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E5114A">
      <w:pPr>
        <w:spacing w:after="0" w:line="240" w:lineRule="auto"/>
        <w:rPr>
          <w:rFonts w:ascii="Times New Roman" w:hAnsi="Times New Roman"/>
          <w:b/>
          <w:sz w:val="36"/>
          <w:szCs w:val="36"/>
          <w:lang w:val="uk-UA"/>
        </w:rPr>
      </w:pPr>
    </w:p>
    <w:p w:rsidR="00E5114A" w:rsidRPr="000073ED" w:rsidRDefault="00E5114A" w:rsidP="00E5114A">
      <w:pPr>
        <w:tabs>
          <w:tab w:val="left" w:pos="3062"/>
        </w:tabs>
        <w:spacing w:after="0" w:line="240" w:lineRule="auto"/>
        <w:jc w:val="center"/>
        <w:rPr>
          <w:rFonts w:ascii="Times New Roman" w:hAnsi="Times New Roman"/>
          <w:b/>
          <w:sz w:val="24"/>
          <w:szCs w:val="24"/>
          <w:lang w:val="uk-UA"/>
        </w:rPr>
      </w:pPr>
      <w:r w:rsidRPr="000073ED">
        <w:rPr>
          <w:rFonts w:ascii="Times New Roman" w:hAnsi="Times New Roman"/>
          <w:b/>
          <w:sz w:val="24"/>
          <w:szCs w:val="24"/>
          <w:lang w:val="uk-UA"/>
        </w:rPr>
        <w:t>МАРІЯ ОЛІЯР</w:t>
      </w:r>
    </w:p>
    <w:p w:rsidR="00E5114A" w:rsidRPr="000073ED" w:rsidRDefault="00E5114A" w:rsidP="00E5114A">
      <w:pPr>
        <w:tabs>
          <w:tab w:val="left" w:pos="3062"/>
        </w:tabs>
        <w:spacing w:after="0" w:line="240" w:lineRule="auto"/>
        <w:jc w:val="center"/>
        <w:rPr>
          <w:rFonts w:ascii="Times New Roman" w:hAnsi="Times New Roman"/>
          <w:b/>
          <w:sz w:val="24"/>
          <w:szCs w:val="24"/>
          <w:lang w:val="uk-UA"/>
        </w:rPr>
      </w:pPr>
    </w:p>
    <w:p w:rsidR="00E5114A" w:rsidRPr="000073ED" w:rsidRDefault="00E5114A" w:rsidP="00E5114A">
      <w:pPr>
        <w:tabs>
          <w:tab w:val="left" w:pos="3062"/>
        </w:tabs>
        <w:spacing w:after="0" w:line="240" w:lineRule="auto"/>
        <w:jc w:val="center"/>
        <w:rPr>
          <w:rFonts w:ascii="Times New Roman" w:hAnsi="Times New Roman"/>
          <w:b/>
          <w:sz w:val="24"/>
          <w:szCs w:val="24"/>
          <w:lang w:val="uk-UA"/>
        </w:rPr>
      </w:pPr>
    </w:p>
    <w:p w:rsidR="00E5114A" w:rsidRPr="000073ED" w:rsidRDefault="00E5114A" w:rsidP="00E5114A">
      <w:pPr>
        <w:spacing w:after="0" w:line="240" w:lineRule="auto"/>
        <w:ind w:firstLine="567"/>
        <w:jc w:val="center"/>
        <w:rPr>
          <w:rFonts w:ascii="Times New Roman" w:hAnsi="Times New Roman"/>
          <w:b/>
          <w:sz w:val="24"/>
          <w:szCs w:val="24"/>
          <w:lang w:val="uk-UA"/>
        </w:rPr>
      </w:pPr>
    </w:p>
    <w:p w:rsidR="00E5114A" w:rsidRPr="000073ED" w:rsidRDefault="00E5114A" w:rsidP="00E5114A">
      <w:pPr>
        <w:spacing w:after="0" w:line="240" w:lineRule="auto"/>
        <w:jc w:val="center"/>
        <w:rPr>
          <w:rFonts w:ascii="Times New Roman" w:hAnsi="Times New Roman"/>
          <w:b/>
          <w:sz w:val="24"/>
          <w:szCs w:val="24"/>
          <w:lang w:val="uk-UA"/>
        </w:rPr>
      </w:pPr>
      <w:r w:rsidRPr="000073ED">
        <w:rPr>
          <w:rFonts w:ascii="Times New Roman" w:hAnsi="Times New Roman"/>
          <w:b/>
          <w:sz w:val="24"/>
          <w:szCs w:val="24"/>
          <w:lang w:val="uk-UA"/>
        </w:rPr>
        <w:t xml:space="preserve">ТЕОРІЯ І ПРАКТИКА </w:t>
      </w:r>
    </w:p>
    <w:p w:rsidR="00E5114A" w:rsidRPr="000073ED" w:rsidRDefault="00E5114A" w:rsidP="00E5114A">
      <w:pPr>
        <w:spacing w:after="0" w:line="240" w:lineRule="auto"/>
        <w:jc w:val="center"/>
        <w:rPr>
          <w:rFonts w:ascii="Times New Roman" w:hAnsi="Times New Roman"/>
          <w:b/>
          <w:sz w:val="24"/>
          <w:szCs w:val="24"/>
          <w:lang w:val="uk-UA"/>
        </w:rPr>
      </w:pPr>
      <w:r w:rsidRPr="000073ED">
        <w:rPr>
          <w:rFonts w:ascii="Times New Roman" w:hAnsi="Times New Roman"/>
          <w:b/>
          <w:sz w:val="24"/>
          <w:szCs w:val="24"/>
          <w:lang w:val="uk-UA"/>
        </w:rPr>
        <w:t>ФОРМУВАННЯ КОМУНІКАТИВНО-СТРАТЕГІЧНОЇ КОМПЕТЕНТНОСТІ МАЙБУТНІХ УЧИТЕЛІВ ПОЧАТКОВИХ КЛАСІВ</w:t>
      </w:r>
    </w:p>
    <w:p w:rsidR="00E5114A" w:rsidRPr="000073ED" w:rsidRDefault="00E5114A" w:rsidP="00E5114A">
      <w:pPr>
        <w:spacing w:after="0" w:line="240" w:lineRule="auto"/>
        <w:ind w:firstLine="567"/>
        <w:rPr>
          <w:rFonts w:ascii="Times New Roman" w:hAnsi="Times New Roman"/>
          <w:sz w:val="24"/>
          <w:szCs w:val="24"/>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792493">
      <w:pPr>
        <w:tabs>
          <w:tab w:val="left" w:pos="189"/>
        </w:tabs>
        <w:snapToGrid w:val="0"/>
        <w:spacing w:after="0" w:line="240" w:lineRule="auto"/>
        <w:jc w:val="center"/>
        <w:rPr>
          <w:rFonts w:ascii="Times New Roman" w:hAnsi="Times New Roman"/>
          <w:sz w:val="20"/>
          <w:szCs w:val="20"/>
          <w:lang w:val="uk-UA"/>
        </w:rPr>
      </w:pPr>
    </w:p>
    <w:p w:rsidR="00E5114A" w:rsidRDefault="00E5114A" w:rsidP="00E5114A">
      <w:pPr>
        <w:tabs>
          <w:tab w:val="left" w:pos="189"/>
        </w:tabs>
        <w:snapToGrid w:val="0"/>
        <w:spacing w:after="0" w:line="240" w:lineRule="auto"/>
        <w:rPr>
          <w:rFonts w:ascii="Times New Roman" w:hAnsi="Times New Roman"/>
          <w:sz w:val="20"/>
          <w:szCs w:val="20"/>
          <w:lang w:val="uk-UA"/>
        </w:rPr>
      </w:pPr>
    </w:p>
    <w:p w:rsidR="000073ED" w:rsidRDefault="000073ED" w:rsidP="00E5114A">
      <w:pPr>
        <w:tabs>
          <w:tab w:val="left" w:pos="189"/>
        </w:tabs>
        <w:snapToGrid w:val="0"/>
        <w:spacing w:after="0" w:line="240" w:lineRule="auto"/>
        <w:rPr>
          <w:rFonts w:ascii="Times New Roman" w:hAnsi="Times New Roman"/>
          <w:sz w:val="20"/>
          <w:szCs w:val="20"/>
          <w:lang w:val="uk-UA"/>
        </w:rPr>
      </w:pPr>
    </w:p>
    <w:p w:rsidR="00280B72" w:rsidRDefault="00792493" w:rsidP="00792493">
      <w:pPr>
        <w:tabs>
          <w:tab w:val="left" w:pos="189"/>
        </w:tabs>
        <w:snapToGrid w:val="0"/>
        <w:spacing w:after="0" w:line="240" w:lineRule="auto"/>
        <w:jc w:val="center"/>
        <w:rPr>
          <w:rFonts w:ascii="Times New Roman" w:hAnsi="Times New Roman"/>
          <w:sz w:val="20"/>
          <w:szCs w:val="20"/>
          <w:lang w:val="uk-UA"/>
        </w:rPr>
      </w:pPr>
      <w:r>
        <w:rPr>
          <w:rFonts w:ascii="Times New Roman" w:hAnsi="Times New Roman"/>
          <w:sz w:val="20"/>
          <w:szCs w:val="20"/>
          <w:lang w:val="uk-UA"/>
        </w:rPr>
        <w:lastRenderedPageBreak/>
        <w:t>МІНІСТЕРСТВО ОСВІТИ І НАУКИ УКРАЇНИ</w:t>
      </w:r>
    </w:p>
    <w:p w:rsidR="00792493" w:rsidRPr="00792493" w:rsidRDefault="00792493" w:rsidP="00792493">
      <w:pPr>
        <w:tabs>
          <w:tab w:val="left" w:pos="189"/>
        </w:tabs>
        <w:snapToGrid w:val="0"/>
        <w:spacing w:after="0" w:line="240" w:lineRule="auto"/>
        <w:jc w:val="center"/>
        <w:rPr>
          <w:rFonts w:ascii="Times New Roman" w:hAnsi="Times New Roman"/>
          <w:sz w:val="20"/>
          <w:szCs w:val="20"/>
          <w:lang w:val="uk-UA"/>
        </w:rPr>
      </w:pPr>
      <w:r>
        <w:rPr>
          <w:rFonts w:ascii="Times New Roman" w:hAnsi="Times New Roman"/>
          <w:sz w:val="20"/>
          <w:szCs w:val="20"/>
          <w:lang w:val="uk-UA"/>
        </w:rPr>
        <w:t>ДВНЗ «ПРИКАРПАТСЬКИЙ НАЦІОНАЛЬНИЙ УНІВЕРСИТЕТ ІМЕНІ ВАСИЛЯ СТЕФАНИКА»</w:t>
      </w:r>
    </w:p>
    <w:p w:rsidR="00280B72" w:rsidRDefault="00461395" w:rsidP="00461395">
      <w:pPr>
        <w:tabs>
          <w:tab w:val="left" w:pos="2936"/>
        </w:tabs>
        <w:spacing w:after="0" w:line="240" w:lineRule="auto"/>
        <w:ind w:firstLine="567"/>
        <w:rPr>
          <w:rFonts w:ascii="Times New Roman" w:hAnsi="Times New Roman"/>
          <w:b/>
          <w:sz w:val="36"/>
          <w:szCs w:val="36"/>
          <w:lang w:val="uk-UA"/>
        </w:rPr>
      </w:pPr>
      <w:r>
        <w:rPr>
          <w:rFonts w:ascii="Times New Roman" w:hAnsi="Times New Roman"/>
          <w:b/>
          <w:sz w:val="36"/>
          <w:szCs w:val="36"/>
          <w:lang w:val="uk-UA"/>
        </w:rPr>
        <w:tab/>
      </w:r>
    </w:p>
    <w:p w:rsidR="00280B72" w:rsidRDefault="00280B72" w:rsidP="00461395">
      <w:pPr>
        <w:tabs>
          <w:tab w:val="left" w:pos="2936"/>
        </w:tabs>
        <w:spacing w:after="0" w:line="240" w:lineRule="auto"/>
        <w:ind w:firstLine="567"/>
        <w:rPr>
          <w:rFonts w:ascii="Times New Roman" w:hAnsi="Times New Roman"/>
          <w:b/>
          <w:sz w:val="36"/>
          <w:szCs w:val="36"/>
          <w:lang w:val="uk-UA"/>
        </w:rPr>
      </w:pPr>
    </w:p>
    <w:p w:rsidR="00224DB1" w:rsidRDefault="00224DB1" w:rsidP="00224DB1">
      <w:pPr>
        <w:spacing w:after="0" w:line="240" w:lineRule="auto"/>
        <w:ind w:firstLine="567"/>
        <w:jc w:val="center"/>
        <w:rPr>
          <w:rFonts w:ascii="Times New Roman" w:hAnsi="Times New Roman"/>
          <w:b/>
          <w:sz w:val="36"/>
          <w:szCs w:val="36"/>
          <w:lang w:val="uk-UA"/>
        </w:rPr>
      </w:pPr>
    </w:p>
    <w:p w:rsidR="00224DB1" w:rsidRDefault="00224DB1" w:rsidP="00224DB1">
      <w:pPr>
        <w:spacing w:after="0" w:line="240" w:lineRule="auto"/>
        <w:ind w:firstLine="567"/>
        <w:jc w:val="center"/>
        <w:rPr>
          <w:rFonts w:ascii="Times New Roman" w:hAnsi="Times New Roman"/>
          <w:b/>
          <w:sz w:val="36"/>
          <w:szCs w:val="36"/>
          <w:lang w:val="uk-UA"/>
        </w:rPr>
      </w:pPr>
    </w:p>
    <w:p w:rsidR="00224DB1" w:rsidRDefault="00224DB1" w:rsidP="00224DB1">
      <w:pPr>
        <w:spacing w:after="0" w:line="240" w:lineRule="auto"/>
        <w:ind w:firstLine="567"/>
        <w:jc w:val="center"/>
        <w:rPr>
          <w:rFonts w:ascii="Times New Roman" w:hAnsi="Times New Roman"/>
          <w:b/>
          <w:sz w:val="36"/>
          <w:szCs w:val="36"/>
          <w:lang w:val="uk-UA"/>
        </w:rPr>
      </w:pPr>
    </w:p>
    <w:p w:rsidR="00224DB1" w:rsidRDefault="00792493" w:rsidP="00792493">
      <w:pPr>
        <w:tabs>
          <w:tab w:val="left" w:pos="3062"/>
        </w:tabs>
        <w:spacing w:after="0" w:line="240" w:lineRule="auto"/>
        <w:jc w:val="center"/>
        <w:rPr>
          <w:rFonts w:ascii="Times New Roman" w:hAnsi="Times New Roman"/>
          <w:b/>
          <w:lang w:val="uk-UA"/>
        </w:rPr>
      </w:pPr>
      <w:r w:rsidRPr="00792493">
        <w:rPr>
          <w:rFonts w:ascii="Times New Roman" w:hAnsi="Times New Roman"/>
          <w:b/>
          <w:lang w:val="uk-UA"/>
        </w:rPr>
        <w:t xml:space="preserve"> ОЛІЯР</w:t>
      </w:r>
      <w:r w:rsidR="00E5114A">
        <w:rPr>
          <w:rFonts w:ascii="Times New Roman" w:hAnsi="Times New Roman"/>
          <w:b/>
          <w:lang w:val="uk-UA"/>
        </w:rPr>
        <w:t xml:space="preserve"> МАРІЯ ПЕТРІВНА</w:t>
      </w:r>
    </w:p>
    <w:p w:rsidR="00792493" w:rsidRDefault="00792493" w:rsidP="00792493">
      <w:pPr>
        <w:tabs>
          <w:tab w:val="left" w:pos="3062"/>
        </w:tabs>
        <w:spacing w:after="0" w:line="240" w:lineRule="auto"/>
        <w:jc w:val="center"/>
        <w:rPr>
          <w:rFonts w:ascii="Times New Roman" w:hAnsi="Times New Roman"/>
          <w:b/>
          <w:lang w:val="uk-UA"/>
        </w:rPr>
      </w:pPr>
    </w:p>
    <w:p w:rsidR="00792493" w:rsidRPr="00792493" w:rsidRDefault="00792493" w:rsidP="00792493">
      <w:pPr>
        <w:tabs>
          <w:tab w:val="left" w:pos="3062"/>
        </w:tabs>
        <w:spacing w:after="0" w:line="240" w:lineRule="auto"/>
        <w:jc w:val="center"/>
        <w:rPr>
          <w:rFonts w:ascii="Times New Roman" w:hAnsi="Times New Roman"/>
          <w:b/>
          <w:lang w:val="uk-UA"/>
        </w:rPr>
      </w:pPr>
    </w:p>
    <w:p w:rsidR="00224DB1" w:rsidRDefault="00224DB1" w:rsidP="00224DB1">
      <w:pPr>
        <w:spacing w:after="0" w:line="240" w:lineRule="auto"/>
        <w:ind w:firstLine="567"/>
        <w:jc w:val="center"/>
        <w:rPr>
          <w:rFonts w:ascii="Times New Roman" w:hAnsi="Times New Roman"/>
          <w:b/>
          <w:sz w:val="36"/>
          <w:szCs w:val="36"/>
          <w:lang w:val="uk-UA"/>
        </w:rPr>
      </w:pPr>
    </w:p>
    <w:p w:rsidR="00792493" w:rsidRPr="00792493" w:rsidRDefault="00792493" w:rsidP="00224DB1">
      <w:pPr>
        <w:spacing w:after="0" w:line="240" w:lineRule="auto"/>
        <w:jc w:val="center"/>
        <w:rPr>
          <w:rFonts w:ascii="Times New Roman" w:hAnsi="Times New Roman"/>
          <w:b/>
          <w:sz w:val="24"/>
          <w:szCs w:val="24"/>
          <w:lang w:val="uk-UA"/>
        </w:rPr>
      </w:pPr>
      <w:r w:rsidRPr="00792493">
        <w:rPr>
          <w:rFonts w:ascii="Times New Roman" w:hAnsi="Times New Roman"/>
          <w:b/>
          <w:sz w:val="24"/>
          <w:szCs w:val="24"/>
          <w:lang w:val="uk-UA"/>
        </w:rPr>
        <w:t>ТЕОРІЯ І ПРАКТИКА</w:t>
      </w:r>
      <w:r w:rsidR="002A317B" w:rsidRPr="00792493">
        <w:rPr>
          <w:rFonts w:ascii="Times New Roman" w:hAnsi="Times New Roman"/>
          <w:b/>
          <w:sz w:val="24"/>
          <w:szCs w:val="24"/>
          <w:lang w:val="uk-UA"/>
        </w:rPr>
        <w:t xml:space="preserve"> </w:t>
      </w:r>
    </w:p>
    <w:p w:rsidR="002A317B" w:rsidRPr="00792493" w:rsidRDefault="00792493" w:rsidP="00224DB1">
      <w:pPr>
        <w:spacing w:after="0" w:line="240" w:lineRule="auto"/>
        <w:jc w:val="center"/>
        <w:rPr>
          <w:rFonts w:ascii="Times New Roman" w:hAnsi="Times New Roman"/>
          <w:b/>
          <w:sz w:val="24"/>
          <w:szCs w:val="24"/>
          <w:lang w:val="uk-UA"/>
        </w:rPr>
      </w:pPr>
      <w:r w:rsidRPr="00792493">
        <w:rPr>
          <w:rFonts w:ascii="Times New Roman" w:hAnsi="Times New Roman"/>
          <w:b/>
          <w:sz w:val="24"/>
          <w:szCs w:val="24"/>
          <w:lang w:val="uk-UA"/>
        </w:rPr>
        <w:t>ФОРМУВАННЯ КОМУНІКАТИВНО-СТРАТЕГІЧНОЇ КОМПЕТЕНТНОСТІ МАЙБУТНІХ УЧИТЕЛІВ ПОЧАТКОВИХ КЛАСІВ</w:t>
      </w:r>
    </w:p>
    <w:p w:rsidR="002A317B" w:rsidRPr="00792493" w:rsidRDefault="002A317B" w:rsidP="00224DB1">
      <w:pPr>
        <w:spacing w:after="0" w:line="240" w:lineRule="auto"/>
        <w:ind w:firstLine="567"/>
        <w:rPr>
          <w:rFonts w:ascii="Times New Roman" w:hAnsi="Times New Roman"/>
          <w:sz w:val="24"/>
          <w:szCs w:val="24"/>
          <w:lang w:val="uk-UA"/>
        </w:rPr>
      </w:pPr>
    </w:p>
    <w:p w:rsidR="00792493" w:rsidRDefault="00792493" w:rsidP="00224DB1">
      <w:pPr>
        <w:spacing w:after="0" w:line="240" w:lineRule="auto"/>
        <w:ind w:firstLine="567"/>
        <w:jc w:val="both"/>
        <w:rPr>
          <w:rFonts w:ascii="Times New Roman" w:hAnsi="Times New Roman"/>
          <w:b/>
          <w:sz w:val="28"/>
          <w:szCs w:val="28"/>
          <w:lang w:val="uk-UA"/>
        </w:rPr>
      </w:pPr>
    </w:p>
    <w:p w:rsidR="00792493" w:rsidRPr="00792493" w:rsidRDefault="00792493" w:rsidP="00792493">
      <w:pPr>
        <w:rPr>
          <w:rFonts w:ascii="Times New Roman" w:hAnsi="Times New Roman"/>
          <w:sz w:val="28"/>
          <w:szCs w:val="28"/>
          <w:lang w:val="uk-UA"/>
        </w:rPr>
      </w:pPr>
    </w:p>
    <w:p w:rsidR="00792493" w:rsidRPr="00E5114A" w:rsidRDefault="00E5114A" w:rsidP="000073ED">
      <w:pPr>
        <w:tabs>
          <w:tab w:val="left" w:pos="2768"/>
        </w:tabs>
        <w:jc w:val="center"/>
        <w:rPr>
          <w:rFonts w:ascii="Times New Roman" w:hAnsi="Times New Roman"/>
          <w:sz w:val="24"/>
          <w:szCs w:val="24"/>
          <w:lang w:val="uk-UA"/>
        </w:rPr>
      </w:pPr>
      <w:r w:rsidRPr="00E5114A">
        <w:rPr>
          <w:rFonts w:ascii="Times New Roman" w:hAnsi="Times New Roman"/>
          <w:sz w:val="24"/>
          <w:szCs w:val="24"/>
          <w:lang w:val="uk-UA"/>
        </w:rPr>
        <w:t>Монографія</w:t>
      </w:r>
    </w:p>
    <w:p w:rsidR="00792493" w:rsidRPr="00792493" w:rsidRDefault="00792493" w:rsidP="000073ED">
      <w:pPr>
        <w:jc w:val="center"/>
        <w:rPr>
          <w:rFonts w:ascii="Times New Roman" w:hAnsi="Times New Roman"/>
          <w:sz w:val="28"/>
          <w:szCs w:val="28"/>
          <w:lang w:val="uk-UA"/>
        </w:rPr>
      </w:pPr>
    </w:p>
    <w:p w:rsidR="00792493" w:rsidRPr="00792493" w:rsidRDefault="00792493" w:rsidP="000073ED">
      <w:pPr>
        <w:jc w:val="center"/>
        <w:rPr>
          <w:rFonts w:ascii="Times New Roman" w:hAnsi="Times New Roman"/>
          <w:sz w:val="28"/>
          <w:szCs w:val="28"/>
          <w:lang w:val="uk-UA"/>
        </w:rPr>
      </w:pPr>
    </w:p>
    <w:p w:rsidR="00792493" w:rsidRPr="00792493" w:rsidRDefault="00792493" w:rsidP="000073ED">
      <w:pPr>
        <w:jc w:val="center"/>
        <w:rPr>
          <w:rFonts w:ascii="Times New Roman" w:hAnsi="Times New Roman"/>
          <w:sz w:val="28"/>
          <w:szCs w:val="28"/>
          <w:lang w:val="uk-UA"/>
        </w:rPr>
      </w:pPr>
    </w:p>
    <w:p w:rsidR="000073ED" w:rsidRDefault="000073ED" w:rsidP="000073ED">
      <w:pPr>
        <w:tabs>
          <w:tab w:val="left" w:pos="2838"/>
        </w:tabs>
        <w:spacing w:after="0" w:line="240" w:lineRule="auto"/>
        <w:ind w:firstLine="567"/>
        <w:jc w:val="center"/>
        <w:rPr>
          <w:rFonts w:ascii="Times New Roman" w:hAnsi="Times New Roman"/>
          <w:sz w:val="28"/>
          <w:szCs w:val="28"/>
          <w:lang w:val="uk-UA"/>
        </w:rPr>
      </w:pPr>
    </w:p>
    <w:p w:rsidR="00792493" w:rsidRDefault="00792493" w:rsidP="000073ED">
      <w:pPr>
        <w:tabs>
          <w:tab w:val="left" w:pos="2838"/>
        </w:tabs>
        <w:spacing w:after="0" w:line="240" w:lineRule="auto"/>
        <w:ind w:firstLine="567"/>
        <w:jc w:val="center"/>
        <w:rPr>
          <w:rFonts w:ascii="Times New Roman" w:hAnsi="Times New Roman"/>
          <w:sz w:val="24"/>
          <w:szCs w:val="24"/>
          <w:lang w:val="uk-UA"/>
        </w:rPr>
      </w:pPr>
      <w:r w:rsidRPr="00792493">
        <w:rPr>
          <w:rFonts w:ascii="Times New Roman" w:hAnsi="Times New Roman"/>
          <w:sz w:val="24"/>
          <w:szCs w:val="24"/>
          <w:lang w:val="uk-UA"/>
        </w:rPr>
        <w:t>Івано-Франківськ</w:t>
      </w:r>
    </w:p>
    <w:p w:rsidR="00E5114A" w:rsidRPr="00792493" w:rsidRDefault="00E5114A" w:rsidP="000073ED">
      <w:pPr>
        <w:tabs>
          <w:tab w:val="left" w:pos="2838"/>
        </w:tabs>
        <w:spacing w:after="0" w:line="240" w:lineRule="auto"/>
        <w:ind w:firstLine="567"/>
        <w:jc w:val="center"/>
        <w:rPr>
          <w:rFonts w:ascii="Times New Roman" w:hAnsi="Times New Roman"/>
          <w:sz w:val="24"/>
          <w:szCs w:val="24"/>
          <w:lang w:val="uk-UA"/>
        </w:rPr>
      </w:pPr>
      <w:r>
        <w:rPr>
          <w:rFonts w:ascii="Times New Roman" w:hAnsi="Times New Roman"/>
          <w:sz w:val="24"/>
          <w:szCs w:val="24"/>
          <w:lang w:val="uk-UA"/>
        </w:rPr>
        <w:t>НАІР</w:t>
      </w:r>
    </w:p>
    <w:p w:rsidR="00792493" w:rsidRPr="00792493" w:rsidRDefault="00792493" w:rsidP="000073ED">
      <w:pPr>
        <w:tabs>
          <w:tab w:val="left" w:pos="2838"/>
        </w:tabs>
        <w:spacing w:after="0" w:line="240" w:lineRule="auto"/>
        <w:ind w:firstLine="567"/>
        <w:jc w:val="center"/>
        <w:rPr>
          <w:rFonts w:ascii="Times New Roman" w:hAnsi="Times New Roman"/>
          <w:sz w:val="24"/>
          <w:szCs w:val="24"/>
          <w:lang w:val="uk-UA"/>
        </w:rPr>
      </w:pPr>
      <w:r w:rsidRPr="00792493">
        <w:rPr>
          <w:rFonts w:ascii="Times New Roman" w:hAnsi="Times New Roman"/>
          <w:sz w:val="24"/>
          <w:szCs w:val="24"/>
          <w:lang w:val="uk-UA"/>
        </w:rPr>
        <w:t>2015</w:t>
      </w:r>
    </w:p>
    <w:p w:rsidR="00792493" w:rsidRPr="00792493" w:rsidRDefault="00224DB1" w:rsidP="000073ED">
      <w:pPr>
        <w:spacing w:after="0" w:line="240" w:lineRule="auto"/>
        <w:jc w:val="center"/>
        <w:rPr>
          <w:rFonts w:ascii="Times New Roman" w:hAnsi="Times New Roman"/>
          <w:sz w:val="20"/>
          <w:szCs w:val="20"/>
          <w:lang w:val="uk-UA"/>
        </w:rPr>
      </w:pPr>
      <w:r w:rsidRPr="00792493">
        <w:rPr>
          <w:rFonts w:ascii="Times New Roman" w:hAnsi="Times New Roman"/>
          <w:sz w:val="28"/>
          <w:szCs w:val="28"/>
          <w:lang w:val="uk-UA"/>
        </w:rPr>
        <w:br w:type="page"/>
      </w:r>
      <w:r w:rsidR="00792493" w:rsidRPr="00792493">
        <w:rPr>
          <w:rFonts w:ascii="Times New Roman" w:hAnsi="Times New Roman"/>
          <w:sz w:val="20"/>
          <w:szCs w:val="20"/>
          <w:lang w:val="uk-UA"/>
        </w:rPr>
        <w:lastRenderedPageBreak/>
        <w:t>УДК 371.13:316.454.5:372.4</w:t>
      </w:r>
    </w:p>
    <w:p w:rsidR="00792493" w:rsidRPr="00792493" w:rsidRDefault="00792493" w:rsidP="00792493">
      <w:pPr>
        <w:spacing w:after="0" w:line="240" w:lineRule="auto"/>
        <w:rPr>
          <w:rFonts w:ascii="Times New Roman" w:hAnsi="Times New Roman"/>
          <w:sz w:val="20"/>
          <w:szCs w:val="20"/>
          <w:lang w:val="uk-UA"/>
        </w:rPr>
      </w:pPr>
      <w:r w:rsidRPr="00792493">
        <w:rPr>
          <w:rFonts w:ascii="Times New Roman" w:hAnsi="Times New Roman"/>
          <w:sz w:val="20"/>
          <w:szCs w:val="20"/>
          <w:lang w:val="uk-UA"/>
        </w:rPr>
        <w:t>ББК 74р</w:t>
      </w:r>
    </w:p>
    <w:p w:rsidR="00792493" w:rsidRPr="00792493" w:rsidRDefault="00792493" w:rsidP="00792493">
      <w:pPr>
        <w:spacing w:after="0" w:line="240" w:lineRule="auto"/>
        <w:rPr>
          <w:rFonts w:ascii="Times New Roman" w:hAnsi="Times New Roman"/>
          <w:sz w:val="20"/>
          <w:szCs w:val="20"/>
          <w:lang w:val="uk-UA"/>
        </w:rPr>
      </w:pPr>
      <w:r w:rsidRPr="00792493">
        <w:rPr>
          <w:rFonts w:ascii="Times New Roman" w:hAnsi="Times New Roman"/>
          <w:sz w:val="20"/>
          <w:szCs w:val="20"/>
          <w:lang w:val="uk-UA"/>
        </w:rPr>
        <w:t>О 54</w:t>
      </w:r>
    </w:p>
    <w:p w:rsidR="00792493" w:rsidRDefault="00792493" w:rsidP="00224DB1">
      <w:pPr>
        <w:spacing w:after="0" w:line="240" w:lineRule="auto"/>
        <w:ind w:firstLine="567"/>
        <w:jc w:val="both"/>
        <w:rPr>
          <w:rFonts w:ascii="Times New Roman" w:hAnsi="Times New Roman"/>
          <w:b/>
          <w:sz w:val="20"/>
          <w:szCs w:val="20"/>
          <w:lang w:val="uk-UA"/>
        </w:rPr>
      </w:pPr>
    </w:p>
    <w:p w:rsidR="00792493" w:rsidRDefault="00792493" w:rsidP="00224DB1">
      <w:pPr>
        <w:spacing w:after="0" w:line="240" w:lineRule="auto"/>
        <w:ind w:firstLine="567"/>
        <w:jc w:val="both"/>
        <w:rPr>
          <w:rFonts w:ascii="Times New Roman" w:hAnsi="Times New Roman"/>
          <w:sz w:val="20"/>
          <w:szCs w:val="20"/>
          <w:lang w:val="uk-UA"/>
        </w:rPr>
      </w:pPr>
    </w:p>
    <w:p w:rsidR="00792493" w:rsidRPr="00792493" w:rsidRDefault="00792493" w:rsidP="00792493">
      <w:pPr>
        <w:spacing w:line="240" w:lineRule="auto"/>
        <w:jc w:val="both"/>
        <w:rPr>
          <w:rFonts w:ascii="Times New Roman" w:hAnsi="Times New Roman"/>
          <w:sz w:val="20"/>
          <w:szCs w:val="20"/>
          <w:lang w:val="uk-UA"/>
        </w:rPr>
      </w:pPr>
      <w:r w:rsidRPr="00792493">
        <w:rPr>
          <w:rFonts w:ascii="Times New Roman" w:hAnsi="Times New Roman"/>
          <w:sz w:val="20"/>
          <w:szCs w:val="20"/>
          <w:lang w:val="uk-UA"/>
        </w:rPr>
        <w:t>Рекомендовано вченою радою ДВНЗ «Прикарпатський національний університет  імені  Василя  Стефаника»  (протокол   №    від   28 вересня             2015 р.)</w:t>
      </w:r>
    </w:p>
    <w:p w:rsidR="00792493" w:rsidRPr="00792493" w:rsidRDefault="00792493" w:rsidP="00792493">
      <w:pPr>
        <w:spacing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Р е ц е н з е н т и:</w:t>
      </w:r>
    </w:p>
    <w:p w:rsidR="00792493" w:rsidRPr="00792493" w:rsidRDefault="00792493" w:rsidP="00792493">
      <w:pPr>
        <w:spacing w:after="0"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Васянович Г.П. – доктор педагогічних наук, професор, директор Львівського науково-практичного центру Інституту професійно-технічної освіти НАПН України;</w:t>
      </w:r>
    </w:p>
    <w:p w:rsidR="00792493" w:rsidRPr="00792493" w:rsidRDefault="00792493" w:rsidP="00792493">
      <w:pPr>
        <w:spacing w:after="0"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Луцан Н.І. – доктор педагогічних наук, професор, завідувач кафедри математичних та природничих дисциплін початкової освіти ДВНЗ «Прикарпатський національний університет імені Василя Стефаника»;</w:t>
      </w:r>
    </w:p>
    <w:p w:rsidR="00792493" w:rsidRPr="00792493" w:rsidRDefault="00792493" w:rsidP="00792493">
      <w:pPr>
        <w:spacing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Трифонова О.С. – доктор педагогічних наук, професор, завідувач кафедри дошкільної освіти Миколаївського національного університету імені В.О.Сухомлинського.</w:t>
      </w:r>
    </w:p>
    <w:p w:rsidR="00792493" w:rsidRDefault="00792493" w:rsidP="00E5114A">
      <w:pPr>
        <w:spacing w:after="0" w:line="240" w:lineRule="auto"/>
        <w:jc w:val="both"/>
        <w:rPr>
          <w:rFonts w:ascii="Times New Roman" w:hAnsi="Times New Roman"/>
          <w:sz w:val="20"/>
          <w:szCs w:val="20"/>
          <w:lang w:val="uk-UA"/>
        </w:rPr>
      </w:pPr>
    </w:p>
    <w:p w:rsidR="00792493" w:rsidRDefault="00792493" w:rsidP="00E5114A">
      <w:pPr>
        <w:spacing w:after="0" w:line="240" w:lineRule="auto"/>
        <w:jc w:val="both"/>
        <w:rPr>
          <w:rFonts w:ascii="Times New Roman" w:hAnsi="Times New Roman"/>
          <w:sz w:val="20"/>
          <w:szCs w:val="20"/>
          <w:lang w:val="uk-UA"/>
        </w:rPr>
      </w:pPr>
    </w:p>
    <w:p w:rsidR="00792493" w:rsidRPr="00792493" w:rsidRDefault="00792493" w:rsidP="00E5114A">
      <w:pPr>
        <w:spacing w:after="0" w:line="240" w:lineRule="auto"/>
        <w:jc w:val="both"/>
        <w:rPr>
          <w:rFonts w:ascii="Times New Roman" w:hAnsi="Times New Roman"/>
          <w:sz w:val="20"/>
          <w:szCs w:val="20"/>
          <w:lang w:val="uk-UA"/>
        </w:rPr>
      </w:pPr>
      <w:r w:rsidRPr="00F205BE">
        <w:rPr>
          <w:rFonts w:ascii="Times New Roman" w:hAnsi="Times New Roman"/>
          <w:sz w:val="28"/>
          <w:szCs w:val="28"/>
          <w:lang w:val="uk-UA"/>
        </w:rPr>
        <w:t xml:space="preserve">         </w:t>
      </w:r>
      <w:r w:rsidRPr="00792493">
        <w:rPr>
          <w:rFonts w:ascii="Times New Roman" w:hAnsi="Times New Roman"/>
          <w:sz w:val="20"/>
          <w:szCs w:val="20"/>
          <w:lang w:val="uk-UA"/>
        </w:rPr>
        <w:t>Оліяр М.П. Теорія і практика формування комунікати</w:t>
      </w:r>
      <w:r>
        <w:rPr>
          <w:rFonts w:ascii="Times New Roman" w:hAnsi="Times New Roman"/>
          <w:sz w:val="20"/>
          <w:szCs w:val="20"/>
          <w:lang w:val="uk-UA"/>
        </w:rPr>
        <w:t xml:space="preserve">вно-        </w:t>
      </w:r>
      <w:r>
        <w:rPr>
          <w:rFonts w:ascii="Times New Roman" w:hAnsi="Times New Roman"/>
          <w:sz w:val="20"/>
          <w:szCs w:val="20"/>
          <w:lang w:val="uk-UA"/>
        </w:rPr>
        <w:br/>
      </w:r>
      <w:r w:rsidR="00E5114A">
        <w:rPr>
          <w:rFonts w:ascii="Times New Roman" w:hAnsi="Times New Roman"/>
          <w:sz w:val="20"/>
          <w:szCs w:val="20"/>
          <w:lang w:val="uk-UA"/>
        </w:rPr>
        <w:t xml:space="preserve">           </w:t>
      </w:r>
      <w:r>
        <w:rPr>
          <w:rFonts w:ascii="Times New Roman" w:hAnsi="Times New Roman"/>
          <w:sz w:val="20"/>
          <w:szCs w:val="20"/>
          <w:lang w:val="uk-UA"/>
        </w:rPr>
        <w:t xml:space="preserve">стратегічної    </w:t>
      </w:r>
      <w:r w:rsidRPr="00792493">
        <w:rPr>
          <w:rFonts w:ascii="Times New Roman" w:hAnsi="Times New Roman"/>
          <w:sz w:val="20"/>
          <w:szCs w:val="20"/>
          <w:lang w:val="uk-UA"/>
        </w:rPr>
        <w:t xml:space="preserve">компетентності майбутніх учителів початкових </w:t>
      </w:r>
      <w:r>
        <w:rPr>
          <w:rFonts w:ascii="Times New Roman" w:hAnsi="Times New Roman"/>
          <w:sz w:val="20"/>
          <w:szCs w:val="20"/>
          <w:lang w:val="uk-UA"/>
        </w:rPr>
        <w:t xml:space="preserve">  </w:t>
      </w:r>
      <w:r>
        <w:rPr>
          <w:rFonts w:ascii="Times New Roman" w:hAnsi="Times New Roman"/>
          <w:sz w:val="20"/>
          <w:szCs w:val="20"/>
          <w:lang w:val="uk-UA"/>
        </w:rPr>
        <w:br/>
      </w:r>
      <w:r w:rsidR="00E5114A">
        <w:rPr>
          <w:rFonts w:ascii="Times New Roman" w:hAnsi="Times New Roman"/>
          <w:sz w:val="20"/>
          <w:szCs w:val="20"/>
          <w:lang w:val="uk-UA"/>
        </w:rPr>
        <w:t xml:space="preserve">           </w:t>
      </w:r>
      <w:r w:rsidRPr="00792493">
        <w:rPr>
          <w:rFonts w:ascii="Times New Roman" w:hAnsi="Times New Roman"/>
          <w:sz w:val="20"/>
          <w:szCs w:val="20"/>
          <w:lang w:val="uk-UA"/>
        </w:rPr>
        <w:t xml:space="preserve">класів: (монографія) / </w:t>
      </w:r>
      <w:r>
        <w:rPr>
          <w:rFonts w:ascii="Times New Roman" w:hAnsi="Times New Roman"/>
          <w:sz w:val="20"/>
          <w:szCs w:val="20"/>
          <w:lang w:val="uk-UA"/>
        </w:rPr>
        <w:t>Марія Петрівна Оліяр. – Івано-Франківськ:</w:t>
      </w:r>
      <w:r w:rsidR="00E5114A">
        <w:rPr>
          <w:rFonts w:ascii="Times New Roman" w:hAnsi="Times New Roman"/>
          <w:sz w:val="20"/>
          <w:szCs w:val="20"/>
          <w:lang w:val="uk-UA"/>
        </w:rPr>
        <w:br/>
        <w:t xml:space="preserve">О 54    </w:t>
      </w:r>
      <w:r w:rsidRPr="00792493">
        <w:rPr>
          <w:rFonts w:ascii="Times New Roman" w:hAnsi="Times New Roman"/>
          <w:sz w:val="20"/>
          <w:szCs w:val="20"/>
          <w:lang w:val="uk-UA"/>
        </w:rPr>
        <w:t xml:space="preserve">НАІР, 2015. – 340 с. – </w:t>
      </w:r>
      <w:r w:rsidRPr="00792493">
        <w:rPr>
          <w:rFonts w:ascii="Times New Roman" w:hAnsi="Times New Roman"/>
          <w:sz w:val="20"/>
          <w:szCs w:val="20"/>
          <w:lang w:val="en-US"/>
        </w:rPr>
        <w:t>ISBN</w:t>
      </w:r>
    </w:p>
    <w:p w:rsidR="00792493" w:rsidRPr="00792493" w:rsidRDefault="00792493" w:rsidP="00E5114A">
      <w:pPr>
        <w:spacing w:after="0"/>
        <w:rPr>
          <w:rFonts w:ascii="Times New Roman" w:hAnsi="Times New Roman"/>
          <w:sz w:val="20"/>
          <w:szCs w:val="20"/>
          <w:lang w:val="uk-UA"/>
        </w:rPr>
      </w:pPr>
    </w:p>
    <w:p w:rsidR="00792493" w:rsidRPr="00792493" w:rsidRDefault="00792493" w:rsidP="00E5114A">
      <w:pPr>
        <w:spacing w:after="0"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w:t>
      </w:r>
      <w:r w:rsidRPr="00792493">
        <w:rPr>
          <w:rFonts w:ascii="Times New Roman" w:hAnsi="Times New Roman"/>
          <w:sz w:val="20"/>
          <w:szCs w:val="20"/>
        </w:rPr>
        <w:t xml:space="preserve">У монографії висвітлена проблема формування комунікативно-стратегічної компетентності майбутніх учителів початкових класів. </w:t>
      </w:r>
      <w:r w:rsidRPr="00792493">
        <w:rPr>
          <w:rFonts w:ascii="Times New Roman" w:hAnsi="Times New Roman"/>
          <w:sz w:val="20"/>
          <w:szCs w:val="20"/>
          <w:lang w:val="uk-UA"/>
        </w:rPr>
        <w:t xml:space="preserve">Розкрито зміст, структуру поняття «комунікативно-стратегічна компетентність», виявлено закономірності та принципи, обґрунтовано умови, розроблено методику формування  </w:t>
      </w:r>
      <w:r w:rsidRPr="00792493">
        <w:rPr>
          <w:rFonts w:ascii="Times New Roman" w:hAnsi="Times New Roman"/>
          <w:sz w:val="20"/>
          <w:szCs w:val="20"/>
        </w:rPr>
        <w:t>комунікативно-стратегічної компетентності майбутніх</w:t>
      </w:r>
      <w:r w:rsidRPr="00792493">
        <w:rPr>
          <w:rFonts w:ascii="Times New Roman" w:hAnsi="Times New Roman"/>
          <w:sz w:val="20"/>
          <w:szCs w:val="20"/>
          <w:lang w:val="uk-UA"/>
        </w:rPr>
        <w:t xml:space="preserve"> педагогів. </w:t>
      </w:r>
    </w:p>
    <w:p w:rsidR="00792493" w:rsidRPr="00792493" w:rsidRDefault="00792493" w:rsidP="00E5114A">
      <w:pPr>
        <w:spacing w:after="0" w:line="240" w:lineRule="auto"/>
        <w:jc w:val="both"/>
        <w:rPr>
          <w:rFonts w:ascii="Times New Roman" w:hAnsi="Times New Roman"/>
          <w:sz w:val="20"/>
          <w:szCs w:val="20"/>
          <w:lang w:val="uk-UA"/>
        </w:rPr>
      </w:pPr>
      <w:r w:rsidRPr="00792493">
        <w:rPr>
          <w:rFonts w:ascii="Times New Roman" w:hAnsi="Times New Roman"/>
          <w:sz w:val="20"/>
          <w:szCs w:val="20"/>
          <w:lang w:val="uk-UA"/>
        </w:rPr>
        <w:t xml:space="preserve">        Монографія адресована науковцям, викладачам вищих навчальних закладів, аспірантам, студентам, учителям початкових класів.</w:t>
      </w:r>
    </w:p>
    <w:p w:rsidR="00792493" w:rsidRPr="00792493" w:rsidRDefault="00792493" w:rsidP="00E5114A">
      <w:pPr>
        <w:spacing w:after="0"/>
        <w:jc w:val="both"/>
        <w:rPr>
          <w:rFonts w:ascii="Times New Roman" w:hAnsi="Times New Roman"/>
          <w:sz w:val="20"/>
          <w:szCs w:val="20"/>
          <w:lang w:val="uk-UA"/>
        </w:rPr>
      </w:pPr>
    </w:p>
    <w:p w:rsidR="00792493" w:rsidRPr="00792493" w:rsidRDefault="00792493" w:rsidP="00792493">
      <w:pPr>
        <w:tabs>
          <w:tab w:val="right" w:pos="9355"/>
        </w:tabs>
        <w:spacing w:after="0" w:line="240" w:lineRule="auto"/>
        <w:rPr>
          <w:rFonts w:ascii="Times New Roman" w:hAnsi="Times New Roman"/>
          <w:sz w:val="20"/>
          <w:szCs w:val="20"/>
          <w:lang w:val="uk-UA"/>
        </w:rPr>
      </w:pPr>
      <w:r w:rsidRPr="00792493">
        <w:rPr>
          <w:rFonts w:ascii="Times New Roman" w:hAnsi="Times New Roman"/>
          <w:sz w:val="20"/>
          <w:szCs w:val="20"/>
          <w:lang w:val="en-US"/>
        </w:rPr>
        <w:t>ISBN</w:t>
      </w:r>
      <w:r w:rsidR="00E5114A">
        <w:rPr>
          <w:rFonts w:ascii="Times New Roman" w:hAnsi="Times New Roman"/>
          <w:sz w:val="20"/>
          <w:szCs w:val="20"/>
          <w:lang w:val="uk-UA"/>
        </w:rPr>
        <w:t xml:space="preserve">                                                                         </w:t>
      </w:r>
      <w:r w:rsidRPr="00792493">
        <w:rPr>
          <w:rFonts w:ascii="Times New Roman" w:hAnsi="Times New Roman"/>
          <w:sz w:val="20"/>
          <w:szCs w:val="20"/>
          <w:lang w:val="uk-UA"/>
        </w:rPr>
        <w:t>УДК 371.13:316.454.5:372.4</w:t>
      </w:r>
    </w:p>
    <w:p w:rsidR="00792493" w:rsidRPr="00792493" w:rsidRDefault="00792493" w:rsidP="00792493">
      <w:pPr>
        <w:spacing w:after="0" w:line="240" w:lineRule="auto"/>
        <w:jc w:val="right"/>
        <w:rPr>
          <w:rFonts w:ascii="Times New Roman" w:hAnsi="Times New Roman"/>
          <w:sz w:val="20"/>
          <w:szCs w:val="20"/>
          <w:lang w:val="uk-UA"/>
        </w:rPr>
      </w:pPr>
      <w:r w:rsidRPr="00792493">
        <w:rPr>
          <w:rFonts w:ascii="Times New Roman" w:hAnsi="Times New Roman"/>
          <w:sz w:val="20"/>
          <w:szCs w:val="20"/>
          <w:lang w:val="uk-UA"/>
        </w:rPr>
        <w:t>ББК 74р</w:t>
      </w:r>
    </w:p>
    <w:p w:rsidR="00792493" w:rsidRPr="00792493" w:rsidRDefault="00792493" w:rsidP="00792493">
      <w:pPr>
        <w:jc w:val="right"/>
        <w:rPr>
          <w:rFonts w:ascii="Times New Roman" w:hAnsi="Times New Roman"/>
          <w:sz w:val="20"/>
          <w:szCs w:val="20"/>
          <w:lang w:val="uk-UA"/>
        </w:rPr>
      </w:pPr>
    </w:p>
    <w:p w:rsidR="00792493" w:rsidRPr="00792493" w:rsidRDefault="00792493" w:rsidP="00792493">
      <w:pPr>
        <w:widowControl w:val="0"/>
        <w:spacing w:line="360" w:lineRule="auto"/>
        <w:jc w:val="right"/>
        <w:rPr>
          <w:rFonts w:ascii="Times New Roman" w:hAnsi="Times New Roman"/>
          <w:sz w:val="20"/>
          <w:szCs w:val="20"/>
          <w:lang w:val="uk-UA"/>
        </w:rPr>
      </w:pPr>
      <w:r w:rsidRPr="00792493">
        <w:rPr>
          <w:rFonts w:ascii="Times New Roman" w:hAnsi="Times New Roman"/>
          <w:sz w:val="20"/>
          <w:szCs w:val="20"/>
          <w:lang w:val="uk-UA"/>
        </w:rPr>
        <w:sym w:font="Symbol" w:char="F0D3"/>
      </w:r>
      <w:r w:rsidRPr="00792493">
        <w:rPr>
          <w:rFonts w:ascii="Times New Roman" w:hAnsi="Times New Roman"/>
          <w:sz w:val="20"/>
          <w:szCs w:val="20"/>
          <w:lang w:val="uk-UA"/>
        </w:rPr>
        <w:t xml:space="preserve"> Оліяр М.П., 2015 </w:t>
      </w:r>
    </w:p>
    <w:p w:rsidR="002A317B" w:rsidRPr="009306F7" w:rsidRDefault="00E5114A" w:rsidP="00E5114A">
      <w:pPr>
        <w:spacing w:after="0" w:line="240" w:lineRule="auto"/>
        <w:jc w:val="center"/>
        <w:rPr>
          <w:rFonts w:ascii="Times New Roman" w:hAnsi="Times New Roman"/>
          <w:b/>
          <w:lang w:val="uk-UA"/>
        </w:rPr>
      </w:pPr>
      <w:r w:rsidRPr="009306F7">
        <w:rPr>
          <w:rFonts w:ascii="Times New Roman" w:hAnsi="Times New Roman"/>
          <w:b/>
          <w:lang w:val="uk-UA"/>
        </w:rPr>
        <w:lastRenderedPageBreak/>
        <w:t>ЗМІСТ</w:t>
      </w:r>
    </w:p>
    <w:p w:rsidR="00E5114A" w:rsidRPr="009306F7" w:rsidRDefault="00E5114A" w:rsidP="00E5114A">
      <w:pPr>
        <w:spacing w:after="0" w:line="240" w:lineRule="auto"/>
        <w:jc w:val="center"/>
        <w:rPr>
          <w:rFonts w:ascii="Times New Roman" w:hAnsi="Times New Roman"/>
          <w:b/>
          <w:lang w:val="uk-UA"/>
        </w:rPr>
      </w:pPr>
    </w:p>
    <w:p w:rsidR="002A317B" w:rsidRPr="009306F7" w:rsidRDefault="002A317B"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РОЗДІЛ 1. Проблема формува</w:t>
      </w:r>
      <w:r w:rsidR="004D4919">
        <w:rPr>
          <w:rFonts w:ascii="Times New Roman" w:hAnsi="Times New Roman"/>
          <w:b/>
          <w:lang w:val="uk-UA"/>
        </w:rPr>
        <w:t xml:space="preserve">ння комунікативно-стратегічної </w:t>
      </w:r>
      <w:r w:rsidRPr="009306F7">
        <w:rPr>
          <w:rFonts w:ascii="Times New Roman" w:hAnsi="Times New Roman"/>
          <w:b/>
          <w:lang w:val="uk-UA"/>
        </w:rPr>
        <w:t>компетентності майбутніх учителів початкових класів у системі</w:t>
      </w:r>
      <w:r w:rsidR="00224DB1" w:rsidRPr="009306F7">
        <w:rPr>
          <w:rFonts w:ascii="Times New Roman" w:hAnsi="Times New Roman"/>
          <w:b/>
          <w:lang w:val="uk-UA"/>
        </w:rPr>
        <w:t xml:space="preserve"> </w:t>
      </w:r>
      <w:r w:rsidRPr="009306F7">
        <w:rPr>
          <w:rFonts w:ascii="Times New Roman" w:hAnsi="Times New Roman"/>
          <w:b/>
          <w:lang w:val="uk-UA"/>
        </w:rPr>
        <w:t>вищої педагогічної освіти</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1.1. Генеза проблеми</w:t>
      </w:r>
      <w:r w:rsidR="00224DB1" w:rsidRPr="009306F7">
        <w:rPr>
          <w:rFonts w:ascii="Times New Roman" w:hAnsi="Times New Roman"/>
          <w:lang w:val="uk-UA"/>
        </w:rPr>
        <w:t xml:space="preserve"> </w:t>
      </w:r>
      <w:r w:rsidRPr="009306F7">
        <w:rPr>
          <w:rFonts w:ascii="Times New Roman" w:hAnsi="Times New Roman"/>
          <w:lang w:val="uk-UA"/>
        </w:rPr>
        <w:t xml:space="preserve">формування комунікативно-стратегічної </w:t>
      </w:r>
      <w:r w:rsidRPr="009306F7">
        <w:rPr>
          <w:rFonts w:ascii="Times New Roman" w:hAnsi="Times New Roman"/>
          <w:lang w:val="uk-UA"/>
        </w:rPr>
        <w:br/>
        <w:t xml:space="preserve">компетентності майбутніх учителів початкових класів. </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 xml:space="preserve">1.2. Теоретико-педагогічні </w:t>
      </w:r>
      <w:r w:rsidR="00BB1A7A" w:rsidRPr="009306F7">
        <w:rPr>
          <w:rFonts w:ascii="Times New Roman" w:hAnsi="Times New Roman"/>
          <w:lang w:val="uk-UA"/>
        </w:rPr>
        <w:t xml:space="preserve">аспекти проблеми формування </w:t>
      </w:r>
      <w:r w:rsidR="004D4919" w:rsidRPr="004D4919">
        <w:rPr>
          <w:rFonts w:ascii="Times New Roman" w:hAnsi="Times New Roman"/>
        </w:rPr>
        <w:t xml:space="preserve"> </w:t>
      </w:r>
      <w:r w:rsidR="00BB1A7A" w:rsidRPr="009306F7">
        <w:rPr>
          <w:rFonts w:ascii="Times New Roman" w:hAnsi="Times New Roman"/>
          <w:lang w:val="uk-UA"/>
        </w:rPr>
        <w:t>комунікативно-стратег</w:t>
      </w:r>
      <w:r w:rsidR="00DF09BF" w:rsidRPr="009306F7">
        <w:rPr>
          <w:rFonts w:ascii="Times New Roman" w:hAnsi="Times New Roman"/>
          <w:lang w:val="uk-UA"/>
        </w:rPr>
        <w:t>і</w:t>
      </w:r>
      <w:r w:rsidR="00BB1A7A" w:rsidRPr="009306F7">
        <w:rPr>
          <w:rFonts w:ascii="Times New Roman" w:hAnsi="Times New Roman"/>
          <w:lang w:val="uk-UA"/>
        </w:rPr>
        <w:t>чної компетентності</w:t>
      </w:r>
      <w:r w:rsidRPr="009306F7">
        <w:rPr>
          <w:rFonts w:ascii="Times New Roman" w:hAnsi="Times New Roman"/>
          <w:lang w:val="uk-UA"/>
        </w:rPr>
        <w:t xml:space="preserve"> майбутнього педагога.</w:t>
      </w:r>
    </w:p>
    <w:p w:rsidR="002A317B" w:rsidRPr="009306F7" w:rsidRDefault="002A317B" w:rsidP="00224DB1">
      <w:pPr>
        <w:spacing w:after="0" w:line="240" w:lineRule="auto"/>
        <w:ind w:firstLine="567"/>
        <w:jc w:val="both"/>
        <w:rPr>
          <w:rFonts w:ascii="Times New Roman" w:hAnsi="Times New Roman"/>
          <w:color w:val="00B0F0"/>
          <w:lang w:val="uk-UA"/>
        </w:rPr>
      </w:pPr>
      <w:r w:rsidRPr="009306F7">
        <w:rPr>
          <w:rFonts w:ascii="Times New Roman" w:hAnsi="Times New Roman"/>
          <w:lang w:val="uk-UA"/>
        </w:rPr>
        <w:t>1.3. Лін</w:t>
      </w:r>
      <w:r w:rsidR="00BB1A7A" w:rsidRPr="009306F7">
        <w:rPr>
          <w:rFonts w:ascii="Times New Roman" w:hAnsi="Times New Roman"/>
          <w:lang w:val="uk-UA"/>
        </w:rPr>
        <w:t>гвістичні засади дослідження комунікативно-стратегічної компетентності</w:t>
      </w:r>
      <w:r w:rsidR="00224DB1" w:rsidRPr="009306F7">
        <w:rPr>
          <w:rFonts w:ascii="Times New Roman" w:hAnsi="Times New Roman"/>
          <w:lang w:val="uk-UA"/>
        </w:rPr>
        <w:t xml:space="preserve"> </w:t>
      </w:r>
      <w:r w:rsidRPr="009306F7">
        <w:rPr>
          <w:rFonts w:ascii="Times New Roman" w:hAnsi="Times New Roman"/>
          <w:lang w:val="uk-UA"/>
        </w:rPr>
        <w:t>майбутніх учителів початкових класів.</w:t>
      </w:r>
    </w:p>
    <w:p w:rsidR="002A317B" w:rsidRPr="00CB4D36" w:rsidRDefault="00224DB1" w:rsidP="00224DB1">
      <w:pPr>
        <w:spacing w:after="0" w:line="240" w:lineRule="auto"/>
        <w:ind w:firstLine="567"/>
        <w:jc w:val="both"/>
        <w:rPr>
          <w:rFonts w:ascii="Times New Roman" w:hAnsi="Times New Roman"/>
          <w:lang w:val="uk-UA"/>
        </w:rPr>
      </w:pPr>
      <w:r w:rsidRPr="009306F7">
        <w:rPr>
          <w:rFonts w:ascii="Times New Roman" w:hAnsi="Times New Roman"/>
          <w:lang w:val="uk-UA"/>
        </w:rPr>
        <w:t xml:space="preserve"> </w:t>
      </w:r>
      <w:r w:rsidR="002A317B" w:rsidRPr="00CB4D36">
        <w:rPr>
          <w:rFonts w:ascii="Times New Roman" w:hAnsi="Times New Roman"/>
          <w:lang w:val="uk-UA"/>
        </w:rPr>
        <w:t>1.3.1. Базові лінгвістичні понят</w:t>
      </w:r>
      <w:r w:rsidR="00BB1A7A" w:rsidRPr="00CB4D36">
        <w:rPr>
          <w:rFonts w:ascii="Times New Roman" w:hAnsi="Times New Roman"/>
          <w:lang w:val="uk-UA"/>
        </w:rPr>
        <w:t>тя як основа формування комунікативно-стратегічної компетентності</w:t>
      </w:r>
      <w:r w:rsidR="002A317B" w:rsidRPr="00CB4D36">
        <w:rPr>
          <w:rFonts w:ascii="Times New Roman" w:hAnsi="Times New Roman"/>
          <w:lang w:val="uk-UA"/>
        </w:rPr>
        <w:t xml:space="preserve"> студентів </w:t>
      </w:r>
      <w:r w:rsidR="00BD6BA9" w:rsidRPr="00CB4D36">
        <w:rPr>
          <w:rFonts w:ascii="Times New Roman" w:hAnsi="Times New Roman"/>
          <w:lang w:val="uk-UA"/>
        </w:rPr>
        <w:t>педагогічних ВНЗ</w:t>
      </w:r>
      <w:r w:rsidR="002A317B" w:rsidRPr="00CB4D36">
        <w:rPr>
          <w:rFonts w:ascii="Times New Roman" w:hAnsi="Times New Roman"/>
          <w:lang w:val="uk-UA"/>
        </w:rPr>
        <w:t>.</w:t>
      </w:r>
    </w:p>
    <w:p w:rsidR="002A317B" w:rsidRPr="00CB4D36" w:rsidRDefault="00224DB1" w:rsidP="00224DB1">
      <w:pPr>
        <w:tabs>
          <w:tab w:val="left" w:pos="240"/>
        </w:tabs>
        <w:spacing w:after="0" w:line="240" w:lineRule="auto"/>
        <w:ind w:firstLine="567"/>
        <w:jc w:val="both"/>
        <w:rPr>
          <w:rFonts w:ascii="Times New Roman" w:hAnsi="Times New Roman"/>
          <w:lang w:val="uk-UA"/>
        </w:rPr>
      </w:pPr>
      <w:r w:rsidRPr="00CB4D36">
        <w:rPr>
          <w:rFonts w:ascii="Times New Roman" w:hAnsi="Times New Roman"/>
          <w:lang w:val="uk-UA"/>
        </w:rPr>
        <w:t xml:space="preserve"> </w:t>
      </w:r>
      <w:r w:rsidR="002A317B" w:rsidRPr="00CB4D36">
        <w:rPr>
          <w:rFonts w:ascii="Times New Roman" w:hAnsi="Times New Roman"/>
          <w:lang w:val="uk-UA"/>
        </w:rPr>
        <w:t>1</w:t>
      </w:r>
      <w:r w:rsidR="00BD6BA9" w:rsidRPr="00CB4D36">
        <w:rPr>
          <w:rFonts w:ascii="Times New Roman" w:hAnsi="Times New Roman"/>
          <w:lang w:val="uk-UA"/>
        </w:rPr>
        <w:t>.3.2. Навчально-педагогічний</w:t>
      </w:r>
      <w:r w:rsidR="002A317B" w:rsidRPr="00CB4D36">
        <w:rPr>
          <w:rFonts w:ascii="Times New Roman" w:hAnsi="Times New Roman"/>
          <w:lang w:val="uk-UA"/>
        </w:rPr>
        <w:t xml:space="preserve"> дискурс, його характеристика.</w:t>
      </w:r>
    </w:p>
    <w:p w:rsidR="002A317B" w:rsidRPr="00CB4D36" w:rsidRDefault="00224DB1" w:rsidP="00224DB1">
      <w:pPr>
        <w:spacing w:after="0" w:line="240" w:lineRule="auto"/>
        <w:ind w:firstLine="567"/>
        <w:jc w:val="both"/>
        <w:rPr>
          <w:rFonts w:ascii="Times New Roman" w:hAnsi="Times New Roman"/>
          <w:lang w:val="uk-UA"/>
        </w:rPr>
      </w:pPr>
      <w:r w:rsidRPr="00CB4D36">
        <w:rPr>
          <w:rFonts w:ascii="Times New Roman" w:hAnsi="Times New Roman"/>
          <w:lang w:val="uk-UA"/>
        </w:rPr>
        <w:t xml:space="preserve"> </w:t>
      </w:r>
      <w:r w:rsidR="002A317B" w:rsidRPr="00CB4D36">
        <w:rPr>
          <w:rFonts w:ascii="Times New Roman" w:hAnsi="Times New Roman"/>
          <w:lang w:val="uk-UA"/>
        </w:rPr>
        <w:t>1.3.3</w:t>
      </w:r>
      <w:r w:rsidR="004F55EE" w:rsidRPr="00CB4D36">
        <w:rPr>
          <w:rFonts w:ascii="Times New Roman" w:hAnsi="Times New Roman"/>
          <w:lang w:val="uk-UA"/>
        </w:rPr>
        <w:t>. Комунікативні стратегії</w:t>
      </w:r>
      <w:r w:rsidRPr="00CB4D36">
        <w:rPr>
          <w:rFonts w:ascii="Times New Roman" w:hAnsi="Times New Roman"/>
          <w:lang w:val="uk-UA"/>
        </w:rPr>
        <w:t xml:space="preserve"> </w:t>
      </w:r>
      <w:r w:rsidR="004F55EE" w:rsidRPr="00CB4D36">
        <w:rPr>
          <w:rFonts w:ascii="Times New Roman" w:hAnsi="Times New Roman"/>
          <w:lang w:val="uk-UA"/>
        </w:rPr>
        <w:t>і тактики</w:t>
      </w:r>
      <w:r w:rsidR="002A317B" w:rsidRPr="00CB4D36">
        <w:rPr>
          <w:rFonts w:ascii="Times New Roman" w:hAnsi="Times New Roman"/>
          <w:lang w:val="uk-UA"/>
        </w:rPr>
        <w:t>.</w:t>
      </w:r>
    </w:p>
    <w:p w:rsidR="002A317B" w:rsidRPr="009306F7" w:rsidRDefault="002A317B" w:rsidP="00224DB1">
      <w:pPr>
        <w:spacing w:after="0" w:line="240" w:lineRule="auto"/>
        <w:ind w:firstLine="567"/>
        <w:jc w:val="both"/>
        <w:rPr>
          <w:rFonts w:ascii="Times New Roman" w:hAnsi="Times New Roman"/>
          <w:color w:val="FF0000"/>
          <w:lang w:val="uk-UA"/>
        </w:rPr>
      </w:pPr>
      <w:r w:rsidRPr="009306F7">
        <w:rPr>
          <w:rFonts w:ascii="Times New Roman" w:hAnsi="Times New Roman"/>
          <w:lang w:val="uk-UA"/>
        </w:rPr>
        <w:t>1.4. Зміст,</w:t>
      </w:r>
      <w:r w:rsidR="00224DB1" w:rsidRPr="009306F7">
        <w:rPr>
          <w:rFonts w:ascii="Times New Roman" w:hAnsi="Times New Roman"/>
          <w:lang w:val="uk-UA"/>
        </w:rPr>
        <w:t xml:space="preserve"> </w:t>
      </w:r>
      <w:r w:rsidRPr="009306F7">
        <w:rPr>
          <w:rFonts w:ascii="Times New Roman" w:hAnsi="Times New Roman"/>
          <w:lang w:val="uk-UA"/>
        </w:rPr>
        <w:t xml:space="preserve">структура та функції комунікативно-стратегічної компетентності майбутнього вчителя початкових класів. </w:t>
      </w:r>
    </w:p>
    <w:p w:rsidR="002A317B" w:rsidRPr="009306F7" w:rsidRDefault="00BD6BA9"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Висновки до розділу 1</w:t>
      </w:r>
    </w:p>
    <w:p w:rsidR="002A317B" w:rsidRPr="009306F7" w:rsidRDefault="002A317B"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РОЗДІЛ 2. Методологічні орієнтири дослідження комунікативно-стратегічної</w:t>
      </w:r>
      <w:r w:rsidR="00224DB1" w:rsidRPr="009306F7">
        <w:rPr>
          <w:rFonts w:ascii="Times New Roman" w:hAnsi="Times New Roman"/>
          <w:b/>
          <w:lang w:val="uk-UA"/>
        </w:rPr>
        <w:t xml:space="preserve"> </w:t>
      </w:r>
      <w:r w:rsidRPr="009306F7">
        <w:rPr>
          <w:rFonts w:ascii="Times New Roman" w:hAnsi="Times New Roman"/>
          <w:b/>
          <w:lang w:val="uk-UA"/>
        </w:rPr>
        <w:t>компетентності майбутніх учителів початкових класів</w:t>
      </w:r>
    </w:p>
    <w:p w:rsidR="002A317B" w:rsidRPr="009306F7" w:rsidRDefault="002A317B" w:rsidP="00224DB1">
      <w:pPr>
        <w:spacing w:after="0" w:line="240" w:lineRule="auto"/>
        <w:ind w:firstLine="567"/>
        <w:jc w:val="both"/>
        <w:rPr>
          <w:rFonts w:ascii="Times New Roman" w:hAnsi="Times New Roman"/>
          <w:color w:val="FF0000"/>
          <w:lang w:val="uk-UA"/>
        </w:rPr>
      </w:pPr>
      <w:r w:rsidRPr="009306F7">
        <w:rPr>
          <w:rFonts w:ascii="Times New Roman" w:hAnsi="Times New Roman"/>
          <w:lang w:val="uk-UA"/>
        </w:rPr>
        <w:t>2.1. Комунікативно-діяльнісний підхід як методологічний вектор формування комунікативно-стратегічної компетентності майбутніх педагогів.</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2.2. Особистісно-прагматичний підхід</w:t>
      </w:r>
      <w:r w:rsidR="00224DB1" w:rsidRPr="009306F7">
        <w:rPr>
          <w:rFonts w:ascii="Times New Roman" w:hAnsi="Times New Roman"/>
          <w:lang w:val="uk-UA"/>
        </w:rPr>
        <w:t xml:space="preserve"> </w:t>
      </w:r>
      <w:r w:rsidRPr="009306F7">
        <w:rPr>
          <w:rFonts w:ascii="Times New Roman" w:hAnsi="Times New Roman"/>
          <w:lang w:val="uk-UA"/>
        </w:rPr>
        <w:t>як чинник підготовки майбутніх учителів початкових класів до самореалізації в професійній діяльності.</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2.3.</w:t>
      </w:r>
      <w:r w:rsidR="00224DB1" w:rsidRPr="009306F7">
        <w:rPr>
          <w:rFonts w:ascii="Times New Roman" w:hAnsi="Times New Roman"/>
          <w:lang w:val="uk-UA"/>
        </w:rPr>
        <w:t xml:space="preserve"> </w:t>
      </w:r>
      <w:r w:rsidRPr="009306F7">
        <w:rPr>
          <w:rFonts w:ascii="Times New Roman" w:hAnsi="Times New Roman"/>
          <w:lang w:val="uk-UA"/>
        </w:rPr>
        <w:t>Компетентнісний підхід у підготовці м</w:t>
      </w:r>
      <w:r w:rsidR="00BD6BA9" w:rsidRPr="009306F7">
        <w:rPr>
          <w:rFonts w:ascii="Times New Roman" w:hAnsi="Times New Roman"/>
          <w:lang w:val="uk-UA"/>
        </w:rPr>
        <w:t>айбутнього педагога</w:t>
      </w:r>
      <w:r w:rsidRPr="009306F7">
        <w:rPr>
          <w:rFonts w:ascii="Times New Roman" w:hAnsi="Times New Roman"/>
          <w:lang w:val="uk-UA"/>
        </w:rPr>
        <w:t xml:space="preserve"> до професійної</w:t>
      </w:r>
      <w:r w:rsidR="00224DB1" w:rsidRPr="009306F7">
        <w:rPr>
          <w:rFonts w:ascii="Times New Roman" w:hAnsi="Times New Roman"/>
          <w:lang w:val="uk-UA"/>
        </w:rPr>
        <w:t xml:space="preserve"> </w:t>
      </w:r>
      <w:r w:rsidRPr="009306F7">
        <w:rPr>
          <w:rFonts w:ascii="Times New Roman" w:hAnsi="Times New Roman"/>
          <w:lang w:val="uk-UA"/>
        </w:rPr>
        <w:t>діяльності.</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2.4. Культурологічний підхід у формуванні комунікативно-стратегічної ко</w:t>
      </w:r>
      <w:r w:rsidR="00BD6BA9" w:rsidRPr="009306F7">
        <w:rPr>
          <w:rFonts w:ascii="Times New Roman" w:hAnsi="Times New Roman"/>
          <w:lang w:val="uk-UA"/>
        </w:rPr>
        <w:t>мпетентності студентів педагогічних ВНЗ</w:t>
      </w:r>
      <w:r w:rsidRPr="009306F7">
        <w:rPr>
          <w:rFonts w:ascii="Times New Roman" w:hAnsi="Times New Roman"/>
          <w:lang w:val="uk-UA"/>
        </w:rPr>
        <w:t>.</w:t>
      </w:r>
    </w:p>
    <w:p w:rsidR="002A317B" w:rsidRPr="009306F7" w:rsidRDefault="00BD6BA9"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Висновки до розділу</w:t>
      </w:r>
      <w:r w:rsidR="002A317B" w:rsidRPr="009306F7">
        <w:rPr>
          <w:rFonts w:ascii="Times New Roman" w:hAnsi="Times New Roman"/>
          <w:b/>
          <w:lang w:val="uk-UA"/>
        </w:rPr>
        <w:t xml:space="preserve"> 2</w:t>
      </w:r>
    </w:p>
    <w:p w:rsidR="002A317B" w:rsidRPr="009306F7" w:rsidRDefault="002A317B"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РОЗДІЛ 3. Науково-мет</w:t>
      </w:r>
      <w:r w:rsidR="00BB1A7A" w:rsidRPr="009306F7">
        <w:rPr>
          <w:rFonts w:ascii="Times New Roman" w:hAnsi="Times New Roman"/>
          <w:b/>
          <w:lang w:val="uk-UA"/>
        </w:rPr>
        <w:t>одичний супровід</w:t>
      </w:r>
      <w:r w:rsidR="00224DB1" w:rsidRPr="009306F7">
        <w:rPr>
          <w:rFonts w:ascii="Times New Roman" w:hAnsi="Times New Roman"/>
          <w:b/>
          <w:lang w:val="uk-UA"/>
        </w:rPr>
        <w:t xml:space="preserve"> </w:t>
      </w:r>
      <w:r w:rsidR="00BB1A7A" w:rsidRPr="009306F7">
        <w:rPr>
          <w:rFonts w:ascii="Times New Roman" w:hAnsi="Times New Roman"/>
          <w:b/>
          <w:lang w:val="uk-UA"/>
        </w:rPr>
        <w:t>формування комунікативно-стратегічної компетентності</w:t>
      </w:r>
      <w:r w:rsidRPr="009306F7">
        <w:rPr>
          <w:rFonts w:ascii="Times New Roman" w:hAnsi="Times New Roman"/>
          <w:b/>
          <w:lang w:val="uk-UA"/>
        </w:rPr>
        <w:t xml:space="preserve"> майбутніх учителів початкових класів</w:t>
      </w:r>
    </w:p>
    <w:p w:rsidR="002A317B" w:rsidRPr="009306F7" w:rsidRDefault="002A317B" w:rsidP="00224DB1">
      <w:pPr>
        <w:spacing w:after="0" w:line="240" w:lineRule="auto"/>
        <w:ind w:firstLine="567"/>
        <w:rPr>
          <w:lang w:val="uk-UA"/>
        </w:rPr>
      </w:pPr>
      <w:r w:rsidRPr="009306F7">
        <w:rPr>
          <w:rFonts w:ascii="Times New Roman" w:hAnsi="Times New Roman"/>
          <w:lang w:val="uk-UA"/>
        </w:rPr>
        <w:lastRenderedPageBreak/>
        <w:t>3.1.</w:t>
      </w:r>
      <w:r w:rsidR="00224DB1" w:rsidRPr="009306F7">
        <w:rPr>
          <w:rFonts w:ascii="Times New Roman" w:hAnsi="Times New Roman"/>
          <w:b/>
          <w:lang w:val="uk-UA"/>
        </w:rPr>
        <w:t xml:space="preserve"> </w:t>
      </w:r>
      <w:r w:rsidRPr="009306F7">
        <w:rPr>
          <w:rFonts w:ascii="Times New Roman" w:hAnsi="Times New Roman"/>
        </w:rPr>
        <w:t>Лінгводидактичний концепт формування комунікативно-стратегічної компет</w:t>
      </w:r>
      <w:r w:rsidR="00BD6BA9" w:rsidRPr="009306F7">
        <w:rPr>
          <w:rFonts w:ascii="Times New Roman" w:hAnsi="Times New Roman"/>
        </w:rPr>
        <w:t xml:space="preserve">ентності студентів </w:t>
      </w:r>
      <w:r w:rsidR="00BD6BA9" w:rsidRPr="009306F7">
        <w:rPr>
          <w:rFonts w:ascii="Times New Roman" w:hAnsi="Times New Roman"/>
          <w:lang w:val="uk-UA"/>
        </w:rPr>
        <w:t>напряму підготовки</w:t>
      </w:r>
      <w:r w:rsidRPr="009306F7">
        <w:rPr>
          <w:rFonts w:ascii="Times New Roman" w:hAnsi="Times New Roman"/>
        </w:rPr>
        <w:t xml:space="preserve"> “</w:t>
      </w:r>
      <w:r w:rsidRPr="009306F7">
        <w:rPr>
          <w:rFonts w:ascii="Times New Roman" w:hAnsi="Times New Roman"/>
          <w:lang w:val="uk-UA"/>
        </w:rPr>
        <w:t>Початкова освіта»</w:t>
      </w:r>
    </w:p>
    <w:p w:rsidR="002A317B" w:rsidRPr="009306F7" w:rsidRDefault="00224DB1" w:rsidP="00224DB1">
      <w:pPr>
        <w:spacing w:after="0" w:line="240" w:lineRule="auto"/>
        <w:ind w:firstLine="567"/>
        <w:jc w:val="both"/>
        <w:rPr>
          <w:rFonts w:ascii="Times New Roman" w:hAnsi="Times New Roman"/>
          <w:i/>
          <w:color w:val="000000"/>
          <w:lang w:val="uk-UA"/>
        </w:rPr>
      </w:pPr>
      <w:r w:rsidRPr="009306F7">
        <w:rPr>
          <w:rFonts w:ascii="Times New Roman" w:hAnsi="Times New Roman"/>
          <w:i/>
          <w:color w:val="000000"/>
          <w:lang w:val="uk-UA"/>
        </w:rPr>
        <w:t xml:space="preserve"> </w:t>
      </w:r>
      <w:r w:rsidR="002A317B" w:rsidRPr="009306F7">
        <w:rPr>
          <w:rFonts w:ascii="Times New Roman" w:hAnsi="Times New Roman"/>
          <w:i/>
          <w:color w:val="000000"/>
          <w:lang w:val="uk-UA"/>
        </w:rPr>
        <w:t>3.1.</w:t>
      </w:r>
      <w:r w:rsidR="00BB1A7A" w:rsidRPr="009306F7">
        <w:rPr>
          <w:rFonts w:ascii="Times New Roman" w:hAnsi="Times New Roman"/>
          <w:i/>
          <w:color w:val="000000"/>
          <w:lang w:val="uk-UA"/>
        </w:rPr>
        <w:t>1. Закономірності формування комунікативно-стратегічної компетентності</w:t>
      </w:r>
      <w:r w:rsidRPr="009306F7">
        <w:rPr>
          <w:rFonts w:ascii="Times New Roman" w:hAnsi="Times New Roman"/>
          <w:i/>
          <w:color w:val="000000"/>
          <w:lang w:val="uk-UA"/>
        </w:rPr>
        <w:t xml:space="preserve"> </w:t>
      </w:r>
      <w:r w:rsidR="002A317B" w:rsidRPr="009306F7">
        <w:rPr>
          <w:rFonts w:ascii="Times New Roman" w:hAnsi="Times New Roman"/>
          <w:i/>
          <w:color w:val="000000"/>
          <w:lang w:val="uk-UA"/>
        </w:rPr>
        <w:t>майбутніх педагогів</w:t>
      </w:r>
    </w:p>
    <w:p w:rsidR="002A317B" w:rsidRPr="009306F7" w:rsidRDefault="00224DB1" w:rsidP="00224DB1">
      <w:pPr>
        <w:spacing w:after="0" w:line="240" w:lineRule="auto"/>
        <w:ind w:firstLine="567"/>
        <w:jc w:val="both"/>
        <w:rPr>
          <w:rFonts w:ascii="Times New Roman" w:hAnsi="Times New Roman"/>
          <w:i/>
          <w:color w:val="000000"/>
          <w:lang w:val="uk-UA"/>
        </w:rPr>
      </w:pPr>
      <w:r w:rsidRPr="009306F7">
        <w:rPr>
          <w:rFonts w:ascii="Times New Roman" w:hAnsi="Times New Roman"/>
          <w:i/>
          <w:color w:val="000000"/>
          <w:lang w:val="uk-UA"/>
        </w:rPr>
        <w:t xml:space="preserve"> </w:t>
      </w:r>
      <w:r w:rsidR="002A317B" w:rsidRPr="009306F7">
        <w:rPr>
          <w:rFonts w:ascii="Times New Roman" w:hAnsi="Times New Roman"/>
          <w:i/>
          <w:color w:val="000000"/>
          <w:lang w:val="uk-UA"/>
        </w:rPr>
        <w:t>3.1.2. Принципи</w:t>
      </w:r>
      <w:r w:rsidR="00BD6BA9" w:rsidRPr="009306F7">
        <w:rPr>
          <w:rFonts w:ascii="Times New Roman" w:hAnsi="Times New Roman"/>
          <w:i/>
          <w:color w:val="000000"/>
          <w:lang w:val="uk-UA"/>
        </w:rPr>
        <w:t>, методи та</w:t>
      </w:r>
      <w:r w:rsidR="002A317B" w:rsidRPr="009306F7">
        <w:rPr>
          <w:rFonts w:ascii="Times New Roman" w:hAnsi="Times New Roman"/>
          <w:i/>
          <w:color w:val="000000"/>
          <w:lang w:val="uk-UA"/>
        </w:rPr>
        <w:t xml:space="preserve"> форми</w:t>
      </w:r>
      <w:r w:rsidRPr="009306F7">
        <w:rPr>
          <w:rFonts w:ascii="Times New Roman" w:hAnsi="Times New Roman"/>
          <w:i/>
          <w:color w:val="000000"/>
          <w:lang w:val="uk-UA"/>
        </w:rPr>
        <w:t xml:space="preserve"> </w:t>
      </w:r>
      <w:r w:rsidR="002A317B" w:rsidRPr="009306F7">
        <w:rPr>
          <w:rFonts w:ascii="Times New Roman" w:hAnsi="Times New Roman"/>
          <w:i/>
          <w:color w:val="000000"/>
          <w:lang w:val="uk-UA"/>
        </w:rPr>
        <w:t>ор</w:t>
      </w:r>
      <w:r w:rsidR="00BB1A7A" w:rsidRPr="009306F7">
        <w:rPr>
          <w:rFonts w:ascii="Times New Roman" w:hAnsi="Times New Roman"/>
          <w:i/>
          <w:color w:val="000000"/>
          <w:lang w:val="uk-UA"/>
        </w:rPr>
        <w:t>ганізації процесу формування комунікативно-стратегічної компетентності</w:t>
      </w:r>
      <w:r w:rsidR="002A317B" w:rsidRPr="009306F7">
        <w:rPr>
          <w:rFonts w:ascii="Times New Roman" w:hAnsi="Times New Roman"/>
          <w:i/>
          <w:color w:val="000000"/>
          <w:lang w:val="uk-UA"/>
        </w:rPr>
        <w:t xml:space="preserve"> студентів </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lang w:val="uk-UA"/>
        </w:rPr>
        <w:t>3.2. Педагогічні умови</w:t>
      </w:r>
      <w:r w:rsidR="00224DB1" w:rsidRPr="009306F7">
        <w:rPr>
          <w:rFonts w:ascii="Times New Roman" w:hAnsi="Times New Roman"/>
          <w:lang w:val="uk-UA"/>
        </w:rPr>
        <w:t xml:space="preserve"> </w:t>
      </w:r>
      <w:r w:rsidR="00BB1A7A" w:rsidRPr="009306F7">
        <w:rPr>
          <w:rFonts w:ascii="Times New Roman" w:hAnsi="Times New Roman"/>
          <w:lang w:val="uk-UA"/>
        </w:rPr>
        <w:t>формування комунікативно-стратегічної компетентності</w:t>
      </w:r>
      <w:r w:rsidRPr="009306F7">
        <w:rPr>
          <w:rFonts w:ascii="Times New Roman" w:hAnsi="Times New Roman"/>
          <w:lang w:val="uk-UA"/>
        </w:rPr>
        <w:t xml:space="preserve"> майбутніх учителів початкових класів</w:t>
      </w:r>
    </w:p>
    <w:p w:rsidR="002A317B" w:rsidRPr="009306F7" w:rsidRDefault="00BD6BA9" w:rsidP="00224DB1">
      <w:pPr>
        <w:spacing w:after="0" w:line="240" w:lineRule="auto"/>
        <w:ind w:firstLine="567"/>
        <w:jc w:val="both"/>
        <w:rPr>
          <w:rFonts w:ascii="Times New Roman" w:hAnsi="Times New Roman"/>
          <w:b/>
          <w:color w:val="000000"/>
          <w:lang w:val="uk-UA"/>
        </w:rPr>
      </w:pPr>
      <w:r w:rsidRPr="009306F7">
        <w:rPr>
          <w:rFonts w:ascii="Times New Roman" w:hAnsi="Times New Roman"/>
          <w:b/>
          <w:color w:val="000000"/>
          <w:lang w:val="uk-UA"/>
        </w:rPr>
        <w:t>Висновки до розділу</w:t>
      </w:r>
      <w:r w:rsidR="00224DB1" w:rsidRPr="009306F7">
        <w:rPr>
          <w:rFonts w:ascii="Times New Roman" w:hAnsi="Times New Roman"/>
          <w:b/>
          <w:color w:val="000000"/>
          <w:lang w:val="uk-UA"/>
        </w:rPr>
        <w:t xml:space="preserve"> </w:t>
      </w:r>
      <w:r w:rsidR="002A317B" w:rsidRPr="009306F7">
        <w:rPr>
          <w:rFonts w:ascii="Times New Roman" w:hAnsi="Times New Roman"/>
          <w:b/>
          <w:color w:val="000000"/>
          <w:lang w:val="uk-UA"/>
        </w:rPr>
        <w:t>3</w:t>
      </w:r>
    </w:p>
    <w:p w:rsidR="002A317B" w:rsidRPr="009306F7" w:rsidRDefault="002A317B" w:rsidP="00224DB1">
      <w:pPr>
        <w:spacing w:after="0" w:line="240" w:lineRule="auto"/>
        <w:ind w:firstLine="567"/>
        <w:jc w:val="both"/>
        <w:rPr>
          <w:rFonts w:ascii="Times New Roman" w:hAnsi="Times New Roman"/>
          <w:b/>
          <w:color w:val="000000"/>
          <w:lang w:val="uk-UA"/>
        </w:rPr>
      </w:pPr>
      <w:r w:rsidRPr="009306F7">
        <w:rPr>
          <w:rFonts w:ascii="Times New Roman" w:hAnsi="Times New Roman"/>
          <w:b/>
          <w:color w:val="000000"/>
          <w:lang w:val="uk-UA"/>
        </w:rPr>
        <w:t>РОЗДІЛ 4. Дослідно-експериментальна робота з формування комунікативно-стратегічної компетентності майбутніх учителів початкових класів</w:t>
      </w:r>
    </w:p>
    <w:p w:rsidR="002A317B" w:rsidRPr="009306F7" w:rsidRDefault="002A317B" w:rsidP="00224DB1">
      <w:pPr>
        <w:spacing w:after="0" w:line="240" w:lineRule="auto"/>
        <w:ind w:firstLine="567"/>
        <w:jc w:val="both"/>
        <w:rPr>
          <w:rFonts w:ascii="Times New Roman" w:hAnsi="Times New Roman"/>
          <w:lang w:val="uk-UA"/>
        </w:rPr>
      </w:pPr>
      <w:r w:rsidRPr="009306F7">
        <w:rPr>
          <w:rFonts w:ascii="Times New Roman" w:hAnsi="Times New Roman"/>
        </w:rPr>
        <w:t>4</w:t>
      </w:r>
      <w:r w:rsidRPr="009306F7">
        <w:rPr>
          <w:rFonts w:ascii="Times New Roman" w:hAnsi="Times New Roman"/>
          <w:lang w:val="uk-UA"/>
        </w:rPr>
        <w:t>.1. Стан</w:t>
      </w:r>
      <w:r w:rsidR="00224DB1" w:rsidRPr="009306F7">
        <w:rPr>
          <w:rFonts w:ascii="Times New Roman" w:hAnsi="Times New Roman"/>
          <w:lang w:val="uk-UA"/>
        </w:rPr>
        <w:t xml:space="preserve"> </w:t>
      </w:r>
      <w:r w:rsidRPr="009306F7">
        <w:rPr>
          <w:rFonts w:ascii="Times New Roman" w:hAnsi="Times New Roman"/>
          <w:lang w:val="uk-UA"/>
        </w:rPr>
        <w:t>формування комунікативно-стратегічної компетентності майб</w:t>
      </w:r>
      <w:r w:rsidR="00BD6BA9" w:rsidRPr="009306F7">
        <w:rPr>
          <w:rFonts w:ascii="Times New Roman" w:hAnsi="Times New Roman"/>
          <w:lang w:val="uk-UA"/>
        </w:rPr>
        <w:t>утніх педагогів</w:t>
      </w:r>
      <w:r w:rsidRPr="009306F7">
        <w:rPr>
          <w:rFonts w:ascii="Times New Roman" w:hAnsi="Times New Roman"/>
          <w:lang w:val="uk-UA"/>
        </w:rPr>
        <w:t xml:space="preserve"> у практиці сучасних ВНЗ. </w:t>
      </w:r>
    </w:p>
    <w:p w:rsidR="00332E72" w:rsidRPr="009306F7" w:rsidRDefault="00332E72" w:rsidP="00224DB1">
      <w:pPr>
        <w:spacing w:after="0" w:line="240" w:lineRule="auto"/>
        <w:ind w:firstLine="567"/>
        <w:jc w:val="both"/>
        <w:rPr>
          <w:rFonts w:ascii="Times New Roman" w:hAnsi="Times New Roman"/>
          <w:color w:val="000000"/>
          <w:lang w:val="uk-UA"/>
        </w:rPr>
      </w:pPr>
      <w:r w:rsidRPr="009306F7">
        <w:rPr>
          <w:rFonts w:ascii="Times New Roman" w:hAnsi="Times New Roman"/>
          <w:color w:val="000000"/>
          <w:lang w:val="uk-UA"/>
        </w:rPr>
        <w:t>4.2.</w:t>
      </w:r>
      <w:r w:rsidRPr="009306F7">
        <w:rPr>
          <w:rFonts w:ascii="Times New Roman" w:hAnsi="Times New Roman"/>
          <w:b/>
          <w:color w:val="000000"/>
        </w:rPr>
        <w:t xml:space="preserve"> </w:t>
      </w:r>
      <w:r w:rsidRPr="009306F7">
        <w:rPr>
          <w:rFonts w:ascii="Times New Roman" w:hAnsi="Times New Roman"/>
          <w:color w:val="000000"/>
        </w:rPr>
        <w:t>Аналіз програмно-методичного забезпечення формування комунікативно-стратегічної компетентності майбутніх учителів початкових класів</w:t>
      </w:r>
    </w:p>
    <w:p w:rsidR="00332E72" w:rsidRPr="009306F7" w:rsidRDefault="00332E72" w:rsidP="00224DB1">
      <w:pPr>
        <w:spacing w:after="0" w:line="240" w:lineRule="auto"/>
        <w:ind w:firstLine="567"/>
        <w:jc w:val="both"/>
        <w:rPr>
          <w:rFonts w:ascii="Times New Roman" w:hAnsi="Times New Roman"/>
          <w:color w:val="000000"/>
          <w:lang w:val="uk-UA"/>
        </w:rPr>
      </w:pPr>
      <w:r w:rsidRPr="009306F7">
        <w:rPr>
          <w:rFonts w:ascii="Times New Roman" w:hAnsi="Times New Roman"/>
          <w:color w:val="000000"/>
          <w:lang w:val="uk-UA"/>
        </w:rPr>
        <w:t xml:space="preserve">4.3. </w:t>
      </w:r>
      <w:r w:rsidRPr="009306F7">
        <w:rPr>
          <w:rFonts w:ascii="Times New Roman" w:hAnsi="Times New Roman"/>
          <w:color w:val="000000"/>
        </w:rPr>
        <w:t xml:space="preserve">Характеристика рівнів </w:t>
      </w:r>
      <w:r w:rsidRPr="009306F7">
        <w:rPr>
          <w:rFonts w:ascii="Times New Roman" w:hAnsi="Times New Roman"/>
          <w:color w:val="000000"/>
          <w:lang w:val="uk-UA"/>
        </w:rPr>
        <w:t>сформованості комунікативно-стратегічної компетентності студентів</w:t>
      </w:r>
    </w:p>
    <w:p w:rsidR="00332E72" w:rsidRPr="009306F7" w:rsidRDefault="00332E72" w:rsidP="00224DB1">
      <w:pPr>
        <w:spacing w:after="0" w:line="240" w:lineRule="auto"/>
        <w:ind w:firstLine="567"/>
        <w:jc w:val="both"/>
        <w:rPr>
          <w:rFonts w:ascii="Times New Roman" w:hAnsi="Times New Roman"/>
          <w:color w:val="000000"/>
          <w:lang w:val="uk-UA"/>
        </w:rPr>
      </w:pPr>
      <w:r w:rsidRPr="009306F7">
        <w:rPr>
          <w:rFonts w:ascii="Times New Roman" w:hAnsi="Times New Roman"/>
          <w:color w:val="000000"/>
          <w:lang w:val="uk-UA"/>
        </w:rPr>
        <w:t>4.4. Модель та експериментальна методика формування комунікативно-стратегічної компетентності у майбутніх учителів початкових класів.</w:t>
      </w:r>
    </w:p>
    <w:p w:rsidR="00332E72" w:rsidRPr="009306F7" w:rsidRDefault="00224DB1" w:rsidP="00224DB1">
      <w:pPr>
        <w:spacing w:after="0" w:line="240" w:lineRule="auto"/>
        <w:ind w:firstLine="567"/>
        <w:jc w:val="both"/>
        <w:rPr>
          <w:rFonts w:ascii="Times New Roman" w:hAnsi="Times New Roman"/>
          <w:i/>
          <w:lang w:val="uk-UA"/>
        </w:rPr>
      </w:pPr>
      <w:r w:rsidRPr="009306F7">
        <w:rPr>
          <w:rFonts w:ascii="Times New Roman" w:hAnsi="Times New Roman"/>
          <w:lang w:val="uk-UA"/>
        </w:rPr>
        <w:t xml:space="preserve"> </w:t>
      </w:r>
      <w:r w:rsidR="00332E72" w:rsidRPr="009306F7">
        <w:rPr>
          <w:rFonts w:ascii="Times New Roman" w:hAnsi="Times New Roman"/>
          <w:i/>
          <w:lang w:val="uk-UA"/>
        </w:rPr>
        <w:t>4.4.1. Модель формування комунікативно-стратегічної компетентності студентів напряму підготовки «Початкова освіта»</w:t>
      </w:r>
    </w:p>
    <w:p w:rsidR="00332E72" w:rsidRPr="009306F7" w:rsidRDefault="00224DB1" w:rsidP="00224DB1">
      <w:pPr>
        <w:spacing w:after="0" w:line="240" w:lineRule="auto"/>
        <w:ind w:firstLine="567"/>
        <w:jc w:val="both"/>
        <w:rPr>
          <w:rFonts w:ascii="Times New Roman" w:hAnsi="Times New Roman"/>
          <w:i/>
          <w:lang w:val="uk-UA"/>
        </w:rPr>
      </w:pPr>
      <w:r w:rsidRPr="009306F7">
        <w:rPr>
          <w:rFonts w:ascii="Times New Roman" w:hAnsi="Times New Roman"/>
          <w:i/>
          <w:lang w:val="uk-UA"/>
        </w:rPr>
        <w:t xml:space="preserve"> </w:t>
      </w:r>
      <w:r w:rsidR="00332E72" w:rsidRPr="009306F7">
        <w:rPr>
          <w:rFonts w:ascii="Times New Roman" w:hAnsi="Times New Roman"/>
          <w:i/>
          <w:lang w:val="uk-UA"/>
        </w:rPr>
        <w:t xml:space="preserve">4.4.2. Формування комунікативно-стратегічної компетентності майбутніх учителів початкових класів на комунікативно-пізнавальному етапі формувального експерименту </w:t>
      </w:r>
    </w:p>
    <w:p w:rsidR="000D2CC7" w:rsidRPr="009306F7" w:rsidRDefault="00224DB1" w:rsidP="00224DB1">
      <w:pPr>
        <w:spacing w:after="0" w:line="240" w:lineRule="auto"/>
        <w:ind w:firstLine="567"/>
        <w:jc w:val="both"/>
        <w:rPr>
          <w:rFonts w:ascii="Times New Roman" w:hAnsi="Times New Roman"/>
          <w:i/>
          <w:lang w:val="uk-UA"/>
        </w:rPr>
      </w:pPr>
      <w:r w:rsidRPr="009306F7">
        <w:rPr>
          <w:rFonts w:ascii="Times New Roman" w:hAnsi="Times New Roman"/>
          <w:i/>
          <w:lang w:val="uk-UA"/>
        </w:rPr>
        <w:t xml:space="preserve"> </w:t>
      </w:r>
      <w:r w:rsidR="00762D90" w:rsidRPr="009306F7">
        <w:rPr>
          <w:rFonts w:ascii="Times New Roman" w:hAnsi="Times New Roman"/>
          <w:i/>
          <w:lang w:val="uk-UA"/>
        </w:rPr>
        <w:t>4.4.3. Формування комунікативно-стратегічної компетентності студентів</w:t>
      </w:r>
      <w:r w:rsidRPr="009306F7">
        <w:rPr>
          <w:rFonts w:ascii="Times New Roman" w:hAnsi="Times New Roman"/>
          <w:i/>
          <w:lang w:val="uk-UA"/>
        </w:rPr>
        <w:t xml:space="preserve"> </w:t>
      </w:r>
      <w:r w:rsidR="00762D90" w:rsidRPr="009306F7">
        <w:rPr>
          <w:rFonts w:ascii="Times New Roman" w:hAnsi="Times New Roman"/>
          <w:i/>
          <w:lang w:val="uk-UA"/>
        </w:rPr>
        <w:t>на діяльнісно-стратегічному етапі формувального експерименту.</w:t>
      </w:r>
    </w:p>
    <w:p w:rsidR="00332E72" w:rsidRPr="009306F7" w:rsidRDefault="00224DB1" w:rsidP="00224DB1">
      <w:pPr>
        <w:spacing w:after="0" w:line="240" w:lineRule="auto"/>
        <w:ind w:firstLine="567"/>
        <w:jc w:val="both"/>
        <w:rPr>
          <w:rFonts w:ascii="Times New Roman" w:hAnsi="Times New Roman"/>
          <w:i/>
          <w:lang w:val="uk-UA"/>
        </w:rPr>
      </w:pPr>
      <w:r w:rsidRPr="009306F7">
        <w:rPr>
          <w:rFonts w:ascii="Times New Roman" w:hAnsi="Times New Roman"/>
          <w:i/>
          <w:lang w:val="uk-UA"/>
        </w:rPr>
        <w:t xml:space="preserve"> </w:t>
      </w:r>
      <w:r w:rsidR="000D2CC7" w:rsidRPr="009306F7">
        <w:rPr>
          <w:rFonts w:ascii="Times New Roman" w:hAnsi="Times New Roman"/>
          <w:i/>
          <w:lang w:val="uk-UA"/>
        </w:rPr>
        <w:t>4.4.4. Формування комунікативно-стратегічної компетентності майбутніх педагогів на рефлексивно-оцінному етапі формувального експерименту</w:t>
      </w:r>
      <w:r w:rsidR="00762D90" w:rsidRPr="009306F7">
        <w:rPr>
          <w:rFonts w:ascii="Times New Roman" w:hAnsi="Times New Roman"/>
          <w:i/>
          <w:lang w:val="uk-UA"/>
        </w:rPr>
        <w:t xml:space="preserve"> </w:t>
      </w:r>
    </w:p>
    <w:p w:rsidR="002A317B" w:rsidRPr="009306F7" w:rsidRDefault="00224DB1" w:rsidP="00224DB1">
      <w:pPr>
        <w:snapToGrid w:val="0"/>
        <w:spacing w:after="0" w:line="240" w:lineRule="auto"/>
        <w:ind w:firstLine="567"/>
        <w:jc w:val="both"/>
        <w:rPr>
          <w:rFonts w:ascii="Times New Roman" w:hAnsi="Times New Roman"/>
          <w:b/>
          <w:lang w:val="uk-UA"/>
        </w:rPr>
      </w:pPr>
      <w:r w:rsidRPr="009306F7">
        <w:rPr>
          <w:rFonts w:ascii="Times New Roman" w:hAnsi="Times New Roman"/>
          <w:b/>
          <w:lang w:val="uk-UA"/>
        </w:rPr>
        <w:t xml:space="preserve"> </w:t>
      </w:r>
      <w:r w:rsidR="003265D7" w:rsidRPr="009306F7">
        <w:rPr>
          <w:rFonts w:ascii="Times New Roman" w:hAnsi="Times New Roman"/>
          <w:lang w:val="uk-UA"/>
        </w:rPr>
        <w:t>4.5</w:t>
      </w:r>
      <w:r w:rsidR="002A317B" w:rsidRPr="009306F7">
        <w:rPr>
          <w:rFonts w:ascii="Times New Roman" w:hAnsi="Times New Roman"/>
          <w:lang w:val="uk-UA"/>
        </w:rPr>
        <w:t>. Порівняльний аналіз результатів експериментальної роботи.</w:t>
      </w:r>
    </w:p>
    <w:p w:rsidR="002A317B" w:rsidRPr="009306F7" w:rsidRDefault="00BD6BA9" w:rsidP="00224DB1">
      <w:pPr>
        <w:spacing w:after="0" w:line="240" w:lineRule="auto"/>
        <w:ind w:firstLine="567"/>
        <w:jc w:val="both"/>
        <w:rPr>
          <w:rFonts w:ascii="Times New Roman" w:hAnsi="Times New Roman"/>
          <w:b/>
          <w:lang w:val="uk-UA"/>
        </w:rPr>
      </w:pPr>
      <w:r w:rsidRPr="009306F7">
        <w:rPr>
          <w:rFonts w:ascii="Times New Roman" w:hAnsi="Times New Roman"/>
          <w:b/>
          <w:lang w:val="uk-UA"/>
        </w:rPr>
        <w:lastRenderedPageBreak/>
        <w:t>Висновки до розділу</w:t>
      </w:r>
      <w:r w:rsidR="002A317B" w:rsidRPr="009306F7">
        <w:rPr>
          <w:rFonts w:ascii="Times New Roman" w:hAnsi="Times New Roman"/>
          <w:b/>
          <w:lang w:val="uk-UA"/>
        </w:rPr>
        <w:t xml:space="preserve"> 4</w:t>
      </w:r>
    </w:p>
    <w:p w:rsidR="002A317B" w:rsidRPr="009306F7" w:rsidRDefault="002A317B"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ВИСНОВКИ</w:t>
      </w:r>
    </w:p>
    <w:p w:rsidR="002A317B" w:rsidRPr="009306F7" w:rsidRDefault="002A317B" w:rsidP="00224DB1">
      <w:pPr>
        <w:spacing w:after="0" w:line="240" w:lineRule="auto"/>
        <w:ind w:firstLine="567"/>
        <w:jc w:val="both"/>
        <w:rPr>
          <w:rFonts w:ascii="Times New Roman" w:hAnsi="Times New Roman"/>
          <w:b/>
          <w:lang w:val="uk-UA"/>
        </w:rPr>
      </w:pPr>
      <w:r w:rsidRPr="009306F7">
        <w:rPr>
          <w:rFonts w:ascii="Times New Roman" w:hAnsi="Times New Roman"/>
          <w:b/>
          <w:lang w:val="uk-UA"/>
        </w:rPr>
        <w:t>ДОДАТКИ</w:t>
      </w:r>
    </w:p>
    <w:p w:rsidR="002A317B" w:rsidRPr="009306F7" w:rsidRDefault="002A317B" w:rsidP="00224DB1">
      <w:pPr>
        <w:spacing w:after="0" w:line="240" w:lineRule="auto"/>
        <w:ind w:firstLine="567"/>
        <w:jc w:val="both"/>
        <w:rPr>
          <w:rFonts w:ascii="Times New Roman" w:hAnsi="Times New Roman"/>
          <w:b/>
        </w:rPr>
      </w:pPr>
      <w:r w:rsidRPr="009306F7">
        <w:rPr>
          <w:rFonts w:ascii="Times New Roman" w:hAnsi="Times New Roman"/>
          <w:b/>
          <w:lang w:val="uk-UA"/>
        </w:rPr>
        <w:t>СПИСОК ВИКОРИСТАНИХ ДЖЕРЕЛ</w:t>
      </w:r>
    </w:p>
    <w:p w:rsidR="002A317B" w:rsidRPr="009306F7" w:rsidRDefault="002A317B" w:rsidP="00224DB1">
      <w:pPr>
        <w:spacing w:after="0" w:line="240" w:lineRule="auto"/>
        <w:ind w:firstLine="567"/>
        <w:jc w:val="both"/>
        <w:rPr>
          <w:rFonts w:ascii="Times New Roman" w:hAnsi="Times New Roman"/>
          <w:b/>
        </w:rPr>
      </w:pPr>
    </w:p>
    <w:p w:rsidR="002A317B" w:rsidRPr="009306F7" w:rsidRDefault="002A317B" w:rsidP="00224DB1">
      <w:pPr>
        <w:spacing w:after="0" w:line="240" w:lineRule="auto"/>
        <w:ind w:firstLine="567"/>
        <w:jc w:val="both"/>
        <w:rPr>
          <w:rFonts w:ascii="Times New Roman" w:hAnsi="Times New Roman"/>
        </w:rPr>
      </w:pPr>
    </w:p>
    <w:p w:rsidR="002A317B" w:rsidRPr="009306F7" w:rsidRDefault="002A317B" w:rsidP="00224DB1">
      <w:pPr>
        <w:spacing w:after="0" w:line="240" w:lineRule="auto"/>
        <w:ind w:firstLine="567"/>
        <w:jc w:val="both"/>
        <w:rPr>
          <w:rFonts w:ascii="Times New Roman" w:hAnsi="Times New Roman"/>
        </w:rPr>
      </w:pPr>
    </w:p>
    <w:p w:rsidR="002A317B" w:rsidRPr="009306F7" w:rsidRDefault="002A317B" w:rsidP="00224DB1">
      <w:pPr>
        <w:spacing w:after="0" w:line="240" w:lineRule="auto"/>
        <w:ind w:firstLine="567"/>
        <w:jc w:val="both"/>
        <w:rPr>
          <w:rFonts w:ascii="Times New Roman" w:hAnsi="Times New Roman"/>
          <w:b/>
          <w:lang w:val="uk-UA"/>
        </w:rPr>
      </w:pPr>
    </w:p>
    <w:p w:rsidR="002A317B" w:rsidRPr="009306F7" w:rsidRDefault="002A317B" w:rsidP="00224DB1">
      <w:pPr>
        <w:spacing w:after="0" w:line="240" w:lineRule="auto"/>
        <w:ind w:firstLine="567"/>
        <w:jc w:val="both"/>
        <w:rPr>
          <w:rFonts w:ascii="Times New Roman" w:hAnsi="Times New Roman"/>
          <w:b/>
          <w:lang w:val="uk-UA"/>
        </w:rPr>
      </w:pPr>
    </w:p>
    <w:p w:rsidR="002A317B" w:rsidRPr="009306F7" w:rsidRDefault="002A317B" w:rsidP="00224DB1">
      <w:pPr>
        <w:spacing w:after="0" w:line="240" w:lineRule="auto"/>
        <w:ind w:firstLine="567"/>
        <w:jc w:val="both"/>
        <w:rPr>
          <w:rFonts w:ascii="Times New Roman" w:hAnsi="Times New Roman"/>
          <w:b/>
          <w:lang w:val="uk-UA"/>
        </w:rPr>
      </w:pPr>
    </w:p>
    <w:p w:rsidR="002A317B" w:rsidRPr="009306F7" w:rsidRDefault="002A317B" w:rsidP="00224DB1">
      <w:pPr>
        <w:spacing w:after="0" w:line="240" w:lineRule="auto"/>
        <w:ind w:firstLine="567"/>
        <w:jc w:val="both"/>
        <w:rPr>
          <w:rFonts w:ascii="Times New Roman" w:hAnsi="Times New Roman"/>
          <w:b/>
          <w:lang w:val="uk-UA"/>
        </w:rPr>
      </w:pPr>
    </w:p>
    <w:p w:rsidR="002A317B" w:rsidRPr="009306F7" w:rsidRDefault="00FA5717" w:rsidP="00224DB1">
      <w:pPr>
        <w:tabs>
          <w:tab w:val="left" w:pos="3045"/>
        </w:tabs>
        <w:autoSpaceDE w:val="0"/>
        <w:autoSpaceDN w:val="0"/>
        <w:adjustRightInd w:val="0"/>
        <w:spacing w:after="0" w:line="240" w:lineRule="auto"/>
        <w:jc w:val="center"/>
        <w:rPr>
          <w:rFonts w:ascii="Georgia-Bold" w:hAnsi="Georgia-Bold" w:cs="Georgia-Bold"/>
          <w:b/>
          <w:bCs/>
          <w:color w:val="FF0000"/>
          <w:lang w:val="uk-UA"/>
        </w:rPr>
      </w:pPr>
      <w:r w:rsidRPr="009306F7">
        <w:rPr>
          <w:rFonts w:ascii="Times New Roman" w:hAnsi="Times New Roman"/>
          <w:b/>
          <w:lang w:val="uk-UA"/>
        </w:rPr>
        <w:t>ПЕРЕДМОВА</w:t>
      </w:r>
      <w:r w:rsidR="002A317B" w:rsidRPr="009306F7">
        <w:rPr>
          <w:rFonts w:ascii="Georgia-Bold" w:hAnsi="Georgia-Bold" w:cs="Georgia-Bold"/>
          <w:b/>
          <w:bCs/>
          <w:color w:val="FF0000"/>
          <w:lang w:val="uk-UA"/>
        </w:rPr>
        <w:t xml:space="preserve"> </w:t>
      </w:r>
    </w:p>
    <w:p w:rsidR="002A317B" w:rsidRPr="009306F7" w:rsidRDefault="002A317B" w:rsidP="00224DB1">
      <w:pPr>
        <w:tabs>
          <w:tab w:val="left" w:pos="3045"/>
        </w:tabs>
        <w:autoSpaceDE w:val="0"/>
        <w:autoSpaceDN w:val="0"/>
        <w:adjustRightInd w:val="0"/>
        <w:spacing w:after="0" w:line="240" w:lineRule="auto"/>
        <w:ind w:firstLine="567"/>
        <w:jc w:val="center"/>
        <w:rPr>
          <w:rFonts w:ascii="Times New Roman" w:hAnsi="Times New Roman"/>
          <w:b/>
          <w:lang w:val="uk-UA"/>
        </w:rPr>
      </w:pPr>
    </w:p>
    <w:p w:rsidR="001200EF" w:rsidRPr="009306F7" w:rsidRDefault="00A077EB" w:rsidP="00A077EB">
      <w:pPr>
        <w:autoSpaceDE w:val="0"/>
        <w:autoSpaceDN w:val="0"/>
        <w:adjustRightInd w:val="0"/>
        <w:spacing w:after="0" w:line="240" w:lineRule="auto"/>
        <w:jc w:val="both"/>
        <w:rPr>
          <w:rFonts w:ascii="Times New Roman" w:hAnsi="Times New Roman"/>
          <w:lang w:val="uk-UA"/>
        </w:rPr>
      </w:pPr>
      <w:r w:rsidRPr="009306F7">
        <w:rPr>
          <w:rFonts w:ascii="Times New Roman" w:hAnsi="Times New Roman" w:cs="Georgia-Bold"/>
          <w:b/>
          <w:bCs/>
          <w:lang w:val="uk-UA"/>
        </w:rPr>
        <w:t xml:space="preserve">          </w:t>
      </w:r>
      <w:r w:rsidR="002A317B" w:rsidRPr="009306F7">
        <w:rPr>
          <w:rFonts w:ascii="Times New Roman" w:hAnsi="Times New Roman" w:cs="Georgia-Bold"/>
          <w:bCs/>
          <w:lang w:val="uk-UA"/>
        </w:rPr>
        <w:t>На сучасному етапі розвитку вітчизняної психолого-педагогічної науки визначальним є входження України у світовий освітній простір, що зумовлює переосмислення методологічних засад наукового пізнання</w:t>
      </w:r>
      <w:r w:rsidR="00224DB1" w:rsidRPr="009306F7">
        <w:rPr>
          <w:rFonts w:ascii="Times New Roman" w:hAnsi="Times New Roman" w:cs="Georgia-Bold"/>
          <w:bCs/>
          <w:lang w:val="uk-UA"/>
        </w:rPr>
        <w:t xml:space="preserve"> </w:t>
      </w:r>
      <w:r w:rsidR="002A317B" w:rsidRPr="009306F7">
        <w:rPr>
          <w:rFonts w:ascii="Times New Roman" w:hAnsi="Times New Roman" w:cs="Georgia-Bold"/>
          <w:bCs/>
          <w:lang w:val="uk-UA"/>
        </w:rPr>
        <w:t>педагогічної дійсності, освітніх систем та моделей навчання, у тому числі якісні перетворення в системі фахової підготовки майбутніх учителів початкових класів.</w:t>
      </w:r>
      <w:r w:rsidR="002A317B" w:rsidRPr="009306F7">
        <w:rPr>
          <w:rFonts w:ascii="Times New Roman" w:hAnsi="Times New Roman" w:cs="TimesNewRomanPSMT"/>
          <w:lang w:val="uk-UA"/>
        </w:rPr>
        <w:t xml:space="preserve"> Поглиблення та ускладнення зв’язків у сучасному глобалізованому світі висуває проблему міжособистісної комунікації, реалізації комунікативного підходу в професійній освіті як одну з першорядних. </w:t>
      </w:r>
      <w:r w:rsidR="00BD6BA9" w:rsidRPr="009306F7">
        <w:rPr>
          <w:rFonts w:ascii="Times New Roman" w:hAnsi="Times New Roman" w:cs="TimesNewRomanPSMT"/>
          <w:lang w:val="uk-UA"/>
        </w:rPr>
        <w:t>Зокрема, розв’язання</w:t>
      </w:r>
      <w:r w:rsidR="002A317B" w:rsidRPr="009306F7">
        <w:rPr>
          <w:rFonts w:ascii="Times New Roman" w:hAnsi="Times New Roman" w:cs="TimesNewRomanPSMT"/>
          <w:lang w:val="uk-UA"/>
        </w:rPr>
        <w:t xml:space="preserve"> фахових</w:t>
      </w:r>
      <w:r w:rsidR="00224DB1" w:rsidRPr="009306F7">
        <w:rPr>
          <w:rFonts w:ascii="Times New Roman" w:hAnsi="Times New Roman" w:cs="TimesNewRomanPSMT"/>
          <w:lang w:val="uk-UA"/>
        </w:rPr>
        <w:t xml:space="preserve"> </w:t>
      </w:r>
      <w:r w:rsidR="002A317B" w:rsidRPr="009306F7">
        <w:rPr>
          <w:rFonts w:ascii="Times New Roman" w:hAnsi="Times New Roman" w:cs="TimesNewRomanPSMT"/>
          <w:lang w:val="uk-UA"/>
        </w:rPr>
        <w:t>завдань учителів початкової школи насамперед залежить від їх</w:t>
      </w:r>
      <w:r w:rsidR="00224DB1" w:rsidRPr="009306F7">
        <w:rPr>
          <w:rFonts w:ascii="Times New Roman" w:hAnsi="Times New Roman" w:cs="TimesNewRomanPSMT"/>
          <w:lang w:val="uk-UA"/>
        </w:rPr>
        <w:t xml:space="preserve"> </w:t>
      </w:r>
      <w:r w:rsidR="002A317B" w:rsidRPr="009306F7">
        <w:rPr>
          <w:rFonts w:ascii="Times New Roman" w:hAnsi="Times New Roman" w:cs="TimesNewRomanPSMT"/>
          <w:lang w:val="uk-UA"/>
        </w:rPr>
        <w:t>здатності ефективно взаємодіяти з оточенням,</w:t>
      </w:r>
      <w:r w:rsidR="00224DB1" w:rsidRPr="009306F7">
        <w:rPr>
          <w:rFonts w:ascii="Times New Roman" w:hAnsi="Times New Roman" w:cs="TimesNewRomanPSMT"/>
          <w:lang w:val="uk-UA"/>
        </w:rPr>
        <w:t xml:space="preserve"> </w:t>
      </w:r>
      <w:r w:rsidR="002A317B" w:rsidRPr="009306F7">
        <w:rPr>
          <w:rFonts w:ascii="Times New Roman" w:hAnsi="Times New Roman" w:cs="TimesNewRomanPSMT"/>
          <w:lang w:val="uk-UA"/>
        </w:rPr>
        <w:t>а саме від сформованості такої складової професійно-педагогічної культури, як комунікативно-стратегічна компетентність.</w:t>
      </w:r>
      <w:r w:rsidR="00224DB1" w:rsidRPr="009306F7">
        <w:rPr>
          <w:rFonts w:ascii="Times New Roman" w:hAnsi="Times New Roman"/>
          <w:lang w:val="uk-UA"/>
        </w:rPr>
        <w:t xml:space="preserve"> </w:t>
      </w:r>
    </w:p>
    <w:p w:rsidR="002A317B" w:rsidRPr="009306F7" w:rsidRDefault="00224DB1" w:rsidP="00224DB1">
      <w:pPr>
        <w:autoSpaceDE w:val="0"/>
        <w:autoSpaceDN w:val="0"/>
        <w:adjustRightInd w:val="0"/>
        <w:spacing w:after="0" w:line="240" w:lineRule="auto"/>
        <w:ind w:firstLine="567"/>
        <w:jc w:val="both"/>
        <w:rPr>
          <w:rFonts w:ascii="Times New Roman" w:hAnsi="Times New Roman" w:cs="TimesNewRomanPSMT"/>
          <w:lang w:val="uk-UA"/>
        </w:rPr>
      </w:pPr>
      <w:r w:rsidRPr="009306F7">
        <w:rPr>
          <w:rFonts w:ascii="Times New Roman" w:hAnsi="Times New Roman"/>
          <w:lang w:val="uk-UA"/>
        </w:rPr>
        <w:t xml:space="preserve"> </w:t>
      </w:r>
      <w:r w:rsidR="002A317B" w:rsidRPr="009306F7">
        <w:rPr>
          <w:rFonts w:ascii="Times New Roman" w:hAnsi="Times New Roman"/>
          <w:lang w:val="uk-UA"/>
        </w:rPr>
        <w:t>Кардинальні зміни в підходах до професійної підготовки педагогів викликані й новими завданнями, які стоять нині перед початковою школою, а саме: підготувати учнів до життя в новому інформ</w:t>
      </w:r>
      <w:r w:rsidR="00BD6BA9" w:rsidRPr="009306F7">
        <w:rPr>
          <w:rFonts w:ascii="Times New Roman" w:hAnsi="Times New Roman"/>
          <w:lang w:val="uk-UA"/>
        </w:rPr>
        <w:t>аційному суспільстві, виховати у</w:t>
      </w:r>
      <w:r w:rsidR="002A317B" w:rsidRPr="009306F7">
        <w:rPr>
          <w:rFonts w:ascii="Times New Roman" w:hAnsi="Times New Roman"/>
          <w:lang w:val="uk-UA"/>
        </w:rPr>
        <w:t xml:space="preserve"> них здатність до самонавчання і саморозвитку впродовж усього життя, що неможливе без належного вол</w:t>
      </w:r>
      <w:r w:rsidR="00BD6BA9" w:rsidRPr="009306F7">
        <w:rPr>
          <w:rFonts w:ascii="Times New Roman" w:hAnsi="Times New Roman"/>
          <w:lang w:val="uk-UA"/>
        </w:rPr>
        <w:t>одіння комунікативними вміннями</w:t>
      </w:r>
      <w:r w:rsidR="002A317B" w:rsidRPr="009306F7">
        <w:rPr>
          <w:rFonts w:ascii="Times New Roman" w:hAnsi="Times New Roman"/>
          <w:lang w:val="uk-UA"/>
        </w:rPr>
        <w:t>.</w:t>
      </w:r>
      <w:r w:rsidR="00BD6BA9" w:rsidRPr="009306F7">
        <w:rPr>
          <w:rFonts w:ascii="Times New Roman" w:hAnsi="Times New Roman"/>
          <w:lang w:val="uk-UA"/>
        </w:rPr>
        <w:t xml:space="preserve"> Отже, соціальне і педагогічне значення</w:t>
      </w:r>
      <w:r w:rsidRPr="009306F7">
        <w:rPr>
          <w:rFonts w:ascii="Times New Roman" w:hAnsi="Times New Roman"/>
          <w:lang w:val="uk-UA"/>
        </w:rPr>
        <w:t xml:space="preserve"> </w:t>
      </w:r>
      <w:r w:rsidR="00BD6BA9" w:rsidRPr="009306F7">
        <w:rPr>
          <w:rFonts w:ascii="Times New Roman" w:hAnsi="Times New Roman"/>
          <w:lang w:val="uk-UA"/>
        </w:rPr>
        <w:t>проблеми формування комунікативно-стратегічної компетентності полягає в підготовці педагога, орієнтованого на необхідність модернізації цієї освітньої галузі.</w:t>
      </w:r>
      <w:r w:rsidR="00BD6BA9" w:rsidRPr="009306F7">
        <w:rPr>
          <w:rFonts w:ascii="Times New Roman" w:hAnsi="Times New Roman" w:cs="TimesNewRomanPSMT"/>
          <w:lang w:val="uk-UA"/>
        </w:rPr>
        <w:t xml:space="preserve"> </w:t>
      </w:r>
    </w:p>
    <w:p w:rsidR="002A317B" w:rsidRPr="009306F7" w:rsidRDefault="00224DB1" w:rsidP="00224DB1">
      <w:pPr>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lastRenderedPageBreak/>
        <w:t xml:space="preserve"> </w:t>
      </w:r>
      <w:r w:rsidR="002A317B" w:rsidRPr="009306F7">
        <w:rPr>
          <w:rFonts w:ascii="Times New Roman" w:hAnsi="Times New Roman"/>
          <w:lang w:val="uk-UA"/>
        </w:rPr>
        <w:t>Нормативне підґрунтя формування комунікативно-стратегічної компетентності майбутніх учителів початкових класів закладене в Національній стратегії розвитку освіти в Україні на період до 2021 року,</w:t>
      </w:r>
      <w:r w:rsidRPr="009306F7">
        <w:rPr>
          <w:rFonts w:ascii="Times New Roman" w:hAnsi="Times New Roman"/>
          <w:lang w:val="uk-UA"/>
        </w:rPr>
        <w:t xml:space="preserve"> </w:t>
      </w:r>
      <w:r w:rsidR="002A317B" w:rsidRPr="009306F7">
        <w:rPr>
          <w:rFonts w:ascii="Times New Roman" w:hAnsi="Times New Roman"/>
          <w:lang w:val="uk-UA"/>
        </w:rPr>
        <w:t>Законах України „Про освіту”, „Про загальну середню освіту”,</w:t>
      </w:r>
      <w:r w:rsidRPr="009306F7">
        <w:rPr>
          <w:rFonts w:ascii="Times New Roman" w:hAnsi="Times New Roman"/>
          <w:lang w:val="uk-UA"/>
        </w:rPr>
        <w:t xml:space="preserve"> </w:t>
      </w:r>
      <w:r w:rsidR="002A317B" w:rsidRPr="009306F7">
        <w:rPr>
          <w:rFonts w:ascii="Times New Roman" w:hAnsi="Times New Roman"/>
          <w:lang w:val="uk-UA"/>
        </w:rPr>
        <w:t>«Про вищу освіту», Національній рамці кваліфікацій (постанова Кабінету Міністрів України від 23.11.2011 р. № 1341), Державному стандарті початкової загальної освіти. Завдання щодо розвитку ключових компетентностей у галузі мови висвітлені в Загальноєвропейських Рекомендаціях з мовної ос</w:t>
      </w:r>
      <w:r w:rsidR="00BD6BA9" w:rsidRPr="009306F7">
        <w:rPr>
          <w:rFonts w:ascii="Times New Roman" w:hAnsi="Times New Roman"/>
          <w:lang w:val="uk-UA"/>
        </w:rPr>
        <w:t>віти, які ґрунтуються на визна</w:t>
      </w:r>
      <w:r w:rsidR="002A317B" w:rsidRPr="009306F7">
        <w:rPr>
          <w:rFonts w:ascii="Times New Roman" w:hAnsi="Times New Roman"/>
          <w:lang w:val="uk-UA"/>
        </w:rPr>
        <w:t>нні комунікативної функції мови як основної, що забезпечує мовленнєву діяльність особистості та є основою для формування її комунікативної компетентності.</w:t>
      </w:r>
    </w:p>
    <w:p w:rsidR="002A317B" w:rsidRPr="009306F7" w:rsidRDefault="00224DB1" w:rsidP="00224DB1">
      <w:pPr>
        <w:tabs>
          <w:tab w:val="left" w:pos="2280"/>
        </w:tabs>
        <w:autoSpaceDE w:val="0"/>
        <w:autoSpaceDN w:val="0"/>
        <w:adjustRightInd w:val="0"/>
        <w:spacing w:after="0" w:line="240" w:lineRule="auto"/>
        <w:ind w:firstLine="567"/>
        <w:jc w:val="both"/>
        <w:rPr>
          <w:rFonts w:ascii="Times New Roman" w:hAnsi="Times New Roman"/>
          <w:lang w:val="uk-UA"/>
        </w:rPr>
      </w:pP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 xml:space="preserve">Ученими здійснено ґрунтовні </w:t>
      </w:r>
      <w:r w:rsidR="005F3764" w:rsidRPr="009306F7">
        <w:rPr>
          <w:rFonts w:ascii="TimesNewRomanPSMT" w:hAnsi="TimesNewRomanPSMT" w:cs="TimesNewRomanPSMT"/>
          <w:lang w:val="uk-UA"/>
        </w:rPr>
        <w:t>дослідження</w:t>
      </w:r>
      <w:r w:rsidR="002A317B" w:rsidRPr="009306F7">
        <w:rPr>
          <w:rFonts w:ascii="TimesNewRomanPSMT" w:hAnsi="TimesNewRomanPSMT" w:cs="TimesNewRomanPSMT"/>
          <w:lang w:val="uk-UA"/>
        </w:rPr>
        <w:t xml:space="preserve"> теоретичних засад фахової підготовки майбутніх учителів, специфіки їхньої професійної діяльності (</w:t>
      </w:r>
      <w:r w:rsidR="002A317B" w:rsidRPr="009306F7">
        <w:rPr>
          <w:rFonts w:ascii="Times New Roman" w:hAnsi="Times New Roman"/>
          <w:lang w:val="uk-UA"/>
        </w:rPr>
        <w:t>О.Абдулліна, А.Алексюк,</w:t>
      </w:r>
      <w:r w:rsidRPr="009306F7">
        <w:rPr>
          <w:rFonts w:ascii="Times New Roman" w:hAnsi="Times New Roman"/>
          <w:lang w:val="uk-UA"/>
        </w:rPr>
        <w:t xml:space="preserve"> </w:t>
      </w:r>
      <w:r w:rsidR="002A317B" w:rsidRPr="009306F7">
        <w:rPr>
          <w:rFonts w:ascii="Times New Roman" w:hAnsi="Times New Roman"/>
          <w:lang w:val="uk-UA"/>
        </w:rPr>
        <w:t>М.Євтух, І.Зязюн, В.Кан-Калик,</w:t>
      </w:r>
      <w:r w:rsidRPr="009306F7">
        <w:rPr>
          <w:rFonts w:ascii="Times New Roman" w:hAnsi="Times New Roman"/>
          <w:lang w:val="uk-UA"/>
        </w:rPr>
        <w:t xml:space="preserve"> </w:t>
      </w:r>
      <w:r w:rsidR="002A317B" w:rsidRPr="009306F7">
        <w:rPr>
          <w:rFonts w:ascii="Times New Roman" w:hAnsi="Times New Roman"/>
          <w:lang w:val="uk-UA"/>
        </w:rPr>
        <w:t>Е.Карпова, Н.Кічук, Н.Кузьміна, Н.Ничкало, В.Семиченко, В.Якунін та ін.);</w:t>
      </w:r>
      <w:r w:rsidR="002A317B" w:rsidRPr="009306F7">
        <w:rPr>
          <w:lang w:val="uk-UA"/>
        </w:rPr>
        <w:t xml:space="preserve"> </w:t>
      </w:r>
      <w:r w:rsidR="002A317B" w:rsidRPr="009306F7">
        <w:rPr>
          <w:rFonts w:ascii="Times New Roman" w:hAnsi="Times New Roman"/>
          <w:lang w:val="uk-UA"/>
        </w:rPr>
        <w:t>компетентнісного підходу в професійній підготовці (Дж. Равен,</w:t>
      </w:r>
      <w:r w:rsidRPr="009306F7">
        <w:rPr>
          <w:rFonts w:ascii="Times New Roman" w:hAnsi="Times New Roman"/>
          <w:lang w:val="uk-UA"/>
        </w:rPr>
        <w:t xml:space="preserve"> </w:t>
      </w:r>
      <w:r w:rsidR="002A317B" w:rsidRPr="009306F7">
        <w:rPr>
          <w:rFonts w:ascii="Times New Roman" w:hAnsi="Times New Roman"/>
          <w:lang w:val="uk-UA"/>
        </w:rPr>
        <w:t>В. Байденко,</w:t>
      </w:r>
      <w:r w:rsidRPr="009306F7">
        <w:rPr>
          <w:rFonts w:ascii="Times New Roman" w:hAnsi="Times New Roman"/>
          <w:lang w:val="uk-UA"/>
        </w:rPr>
        <w:t xml:space="preserve"> </w:t>
      </w:r>
      <w:r w:rsidR="002A317B" w:rsidRPr="009306F7">
        <w:rPr>
          <w:rFonts w:ascii="Times New Roman" w:hAnsi="Times New Roman"/>
          <w:lang w:val="uk-UA"/>
        </w:rPr>
        <w:t>І.Бех, Н.Бібік, А.Богуш, В. Болотов, С.Бондар, Є.Бондаревска,</w:t>
      </w:r>
      <w:r w:rsidRPr="009306F7">
        <w:rPr>
          <w:rFonts w:ascii="Times New Roman" w:hAnsi="Times New Roman"/>
          <w:lang w:val="uk-UA"/>
        </w:rPr>
        <w:t xml:space="preserve"> </w:t>
      </w:r>
      <w:r w:rsidR="002A317B" w:rsidRPr="009306F7">
        <w:rPr>
          <w:rFonts w:ascii="Times New Roman" w:hAnsi="Times New Roman"/>
          <w:lang w:val="uk-UA"/>
        </w:rPr>
        <w:t>І. Зимня, В. Краєвський, О.Овчарук, Н.Побірченко, О.Пометун, О.Савченко В.Сєріков, Е.Тоффлер, Р.Уайт,</w:t>
      </w:r>
      <w:r w:rsidRPr="009306F7">
        <w:rPr>
          <w:rFonts w:ascii="Times New Roman" w:hAnsi="Times New Roman"/>
          <w:lang w:val="uk-UA"/>
        </w:rPr>
        <w:t xml:space="preserve"> </w:t>
      </w:r>
      <w:r w:rsidR="002A317B" w:rsidRPr="009306F7">
        <w:rPr>
          <w:rFonts w:ascii="Times New Roman" w:hAnsi="Times New Roman"/>
          <w:lang w:val="uk-UA"/>
        </w:rPr>
        <w:t>Р. Хайгерті,</w:t>
      </w:r>
      <w:r w:rsidRPr="009306F7">
        <w:rPr>
          <w:rFonts w:ascii="Times New Roman" w:hAnsi="Times New Roman"/>
          <w:lang w:val="uk-UA"/>
        </w:rPr>
        <w:t xml:space="preserve"> </w:t>
      </w:r>
      <w:r w:rsidR="002A317B" w:rsidRPr="009306F7">
        <w:rPr>
          <w:rFonts w:ascii="Times New Roman" w:hAnsi="Times New Roman"/>
          <w:lang w:val="uk-UA"/>
        </w:rPr>
        <w:t>А.Хуторськой та ін.);</w:t>
      </w:r>
      <w:r w:rsidR="002A317B" w:rsidRPr="009306F7">
        <w:rPr>
          <w:lang w:val="uk-UA"/>
        </w:rPr>
        <w:t xml:space="preserve"> </w:t>
      </w:r>
      <w:r w:rsidR="002A317B" w:rsidRPr="009306F7">
        <w:rPr>
          <w:rFonts w:ascii="Times New Roman" w:hAnsi="Times New Roman"/>
          <w:lang w:val="uk-UA"/>
        </w:rPr>
        <w:t>комунікативного підходу в навчанні мови</w:t>
      </w:r>
      <w:r w:rsidRPr="009306F7">
        <w:rPr>
          <w:rFonts w:ascii="Times New Roman" w:hAnsi="Times New Roman"/>
          <w:lang w:val="uk-UA"/>
        </w:rPr>
        <w:t xml:space="preserve"> </w:t>
      </w:r>
      <w:r w:rsidR="002A317B" w:rsidRPr="009306F7">
        <w:rPr>
          <w:rFonts w:ascii="Times New Roman" w:hAnsi="Times New Roman"/>
          <w:lang w:val="uk-UA"/>
        </w:rPr>
        <w:t>(Н.Бабич, Г.Богін,</w:t>
      </w:r>
      <w:r w:rsidRPr="009306F7">
        <w:rPr>
          <w:rFonts w:ascii="Times New Roman" w:hAnsi="Times New Roman"/>
          <w:lang w:val="uk-UA"/>
        </w:rPr>
        <w:t xml:space="preserve"> </w:t>
      </w:r>
      <w:r w:rsidR="002A317B" w:rsidRPr="009306F7">
        <w:rPr>
          <w:rFonts w:ascii="Times New Roman" w:hAnsi="Times New Roman"/>
          <w:lang w:val="uk-UA"/>
        </w:rPr>
        <w:t>Т.Дрідзе, Н.Зарубіна, Г.Золотова,</w:t>
      </w:r>
      <w:r w:rsidRPr="009306F7">
        <w:rPr>
          <w:rFonts w:ascii="Times New Roman" w:hAnsi="Times New Roman"/>
          <w:lang w:val="uk-UA"/>
        </w:rPr>
        <w:t xml:space="preserve"> </w:t>
      </w:r>
      <w:r w:rsidR="002A317B" w:rsidRPr="009306F7">
        <w:rPr>
          <w:rFonts w:ascii="Times New Roman" w:hAnsi="Times New Roman"/>
          <w:lang w:val="uk-UA"/>
        </w:rPr>
        <w:t>В.Капінос, І.Конфедерат, Н.Лобко-Лобановська, В.Мельничайко, Л.Паламар, М.Пентилюк,</w:t>
      </w:r>
      <w:r w:rsidRPr="009306F7">
        <w:rPr>
          <w:rFonts w:ascii="Times New Roman" w:hAnsi="Times New Roman"/>
          <w:lang w:val="uk-UA"/>
        </w:rPr>
        <w:t xml:space="preserve"> </w:t>
      </w:r>
      <w:r w:rsidR="002A317B" w:rsidRPr="009306F7">
        <w:rPr>
          <w:rFonts w:ascii="Times New Roman" w:hAnsi="Times New Roman"/>
          <w:lang w:val="uk-UA"/>
        </w:rPr>
        <w:t>Н.Онипенко, Г.Шелехова та ін.);</w:t>
      </w:r>
      <w:r w:rsidRPr="009306F7">
        <w:rPr>
          <w:rFonts w:ascii="Times New Roman" w:hAnsi="Times New Roman"/>
          <w:lang w:val="uk-UA"/>
        </w:rPr>
        <w:t xml:space="preserve"> </w:t>
      </w:r>
      <w:r w:rsidR="002A317B" w:rsidRPr="009306F7">
        <w:rPr>
          <w:rFonts w:ascii="Times New Roman" w:hAnsi="Times New Roman"/>
          <w:bCs/>
          <w:iCs/>
          <w:color w:val="000000"/>
          <w:lang w:val="uk-UA"/>
        </w:rPr>
        <w:t>феномена</w:t>
      </w:r>
      <w:r w:rsidR="002A317B" w:rsidRPr="009306F7">
        <w:rPr>
          <w:rFonts w:ascii="Times New Roman" w:hAnsi="Times New Roman"/>
          <w:lang w:val="uk-UA"/>
        </w:rPr>
        <w:t xml:space="preserve"> комунікації у сфері професійної підготовки майбутніх учителів (Г.Андреєва, В.Казміренко, Я.Шкурко, Г. Юркевич та ін.);</w:t>
      </w:r>
      <w:r w:rsidRPr="009306F7">
        <w:rPr>
          <w:rFonts w:ascii="Times New Roman" w:hAnsi="Times New Roman"/>
          <w:lang w:val="uk-UA"/>
        </w:rPr>
        <w:t xml:space="preserve"> </w:t>
      </w:r>
      <w:r w:rsidR="002A317B" w:rsidRPr="009306F7">
        <w:rPr>
          <w:rFonts w:ascii="Times New Roman" w:hAnsi="Times New Roman"/>
          <w:lang w:val="uk-UA"/>
        </w:rPr>
        <w:t>проблеми педагогічного спілкування (А.Богуш, Н.Головань, І.Зимня, Я.Коломінський, С.Кондратьєва, О.Леонтьєв, Н.Кузьміна, А.А.Реан та ін.);</w:t>
      </w:r>
      <w:r w:rsidRPr="009306F7">
        <w:rPr>
          <w:rFonts w:ascii="Times New Roman" w:hAnsi="Times New Roman"/>
          <w:bCs/>
          <w:iCs/>
          <w:color w:val="000000"/>
          <w:lang w:val="uk-UA"/>
        </w:rPr>
        <w:t xml:space="preserve"> </w:t>
      </w:r>
      <w:r w:rsidR="002A317B" w:rsidRPr="009306F7">
        <w:rPr>
          <w:rFonts w:ascii="Times New Roman" w:hAnsi="Times New Roman"/>
          <w:lang w:val="uk-UA"/>
        </w:rPr>
        <w:t xml:space="preserve">продуктивного педагогічного спілкування </w:t>
      </w:r>
      <w:r w:rsidR="002A317B" w:rsidRPr="009306F7">
        <w:rPr>
          <w:rFonts w:ascii="Times New Roman" w:hAnsi="Times New Roman"/>
          <w:bCs/>
          <w:iCs/>
          <w:color w:val="000000"/>
          <w:lang w:val="uk-UA"/>
        </w:rPr>
        <w:t>(</w:t>
      </w:r>
      <w:r w:rsidR="002A317B" w:rsidRPr="009306F7">
        <w:rPr>
          <w:rFonts w:ascii="Times New Roman" w:hAnsi="Times New Roman"/>
          <w:lang w:val="uk-UA"/>
        </w:rPr>
        <w:t>І.Зимня, Я.Коломінський, С.Кондратьєва, О.Леонтьєв, Н.Кузьміна та ін.);</w:t>
      </w:r>
      <w:r w:rsidRPr="009306F7">
        <w:rPr>
          <w:rFonts w:ascii="Times New Roman" w:hAnsi="Times New Roman"/>
          <w:lang w:val="uk-UA"/>
        </w:rPr>
        <w:t xml:space="preserve"> </w:t>
      </w:r>
      <w:r w:rsidR="002A317B" w:rsidRPr="009306F7">
        <w:rPr>
          <w:rFonts w:ascii="Times New Roman" w:hAnsi="Times New Roman"/>
          <w:lang w:val="uk-UA"/>
        </w:rPr>
        <w:t>утруднень у спілкуванні (Н.Кузьміна, О.Леонтьєв, А.Маркова, В.Кан-Калик, Є.Цуканова, В.Рижов та ін.); комунікативних стилів</w:t>
      </w:r>
      <w:r w:rsidRPr="009306F7">
        <w:rPr>
          <w:rFonts w:ascii="Times New Roman" w:hAnsi="Times New Roman"/>
          <w:lang w:val="uk-UA"/>
        </w:rPr>
        <w:t xml:space="preserve"> </w:t>
      </w:r>
      <w:r w:rsidR="002A317B" w:rsidRPr="009306F7">
        <w:rPr>
          <w:rFonts w:ascii="Times New Roman" w:hAnsi="Times New Roman"/>
          <w:lang w:val="uk-UA"/>
        </w:rPr>
        <w:t>(Н.Волкова, В.Кан-Калик, І.Зязюн, Ю.Уварова та ін.); закономірностей формування комунікативних умінь та навичок педагога (В.Кан-Калик,</w:t>
      </w:r>
      <w:r w:rsidRPr="009306F7">
        <w:rPr>
          <w:rFonts w:ascii="Times New Roman" w:hAnsi="Times New Roman"/>
          <w:lang w:val="uk-UA"/>
        </w:rPr>
        <w:t xml:space="preserve"> </w:t>
      </w:r>
      <w:r w:rsidR="002A317B" w:rsidRPr="009306F7">
        <w:rPr>
          <w:rFonts w:ascii="Times New Roman" w:hAnsi="Times New Roman"/>
          <w:lang w:val="uk-UA"/>
        </w:rPr>
        <w:t>А. Добрович, О.Коропецька,</w:t>
      </w:r>
      <w:r w:rsidRPr="009306F7">
        <w:rPr>
          <w:rFonts w:ascii="Times New Roman" w:hAnsi="Times New Roman"/>
          <w:lang w:val="uk-UA"/>
        </w:rPr>
        <w:t xml:space="preserve"> </w:t>
      </w:r>
      <w:r w:rsidR="002A317B" w:rsidRPr="009306F7">
        <w:rPr>
          <w:rFonts w:ascii="Times New Roman" w:hAnsi="Times New Roman"/>
          <w:lang w:val="uk-UA"/>
        </w:rPr>
        <w:t>Л.Петровська, Т.Яценко, Л.Овсянецька та ін.); методик розвитку різних видів мовленнєвої діяльності</w:t>
      </w:r>
      <w:r w:rsidRPr="009306F7">
        <w:rPr>
          <w:rFonts w:ascii="Times New Roman" w:hAnsi="Times New Roman"/>
          <w:lang w:val="uk-UA"/>
        </w:rPr>
        <w:t xml:space="preserve"> </w:t>
      </w:r>
      <w:r w:rsidR="002A317B" w:rsidRPr="009306F7">
        <w:rPr>
          <w:rFonts w:ascii="Times New Roman" w:hAnsi="Times New Roman"/>
          <w:lang w:val="uk-UA"/>
        </w:rPr>
        <w:t xml:space="preserve">(О.Горошкіна, Т.К. Донченко, Л.Златів, </w:t>
      </w:r>
      <w:r w:rsidR="002A317B" w:rsidRPr="009306F7">
        <w:rPr>
          <w:rFonts w:ascii="Times New Roman" w:hAnsi="Times New Roman"/>
          <w:lang w:val="uk-UA"/>
        </w:rPr>
        <w:lastRenderedPageBreak/>
        <w:t>Г.Золотова,</w:t>
      </w:r>
      <w:r w:rsidRPr="009306F7">
        <w:rPr>
          <w:rFonts w:ascii="Times New Roman" w:hAnsi="Times New Roman"/>
          <w:lang w:val="uk-UA"/>
        </w:rPr>
        <w:t xml:space="preserve"> </w:t>
      </w:r>
      <w:r w:rsidR="002A317B" w:rsidRPr="009306F7">
        <w:rPr>
          <w:rFonts w:ascii="Times New Roman" w:hAnsi="Times New Roman"/>
          <w:lang w:val="uk-UA"/>
        </w:rPr>
        <w:t>Л.Карташова, Г.Корицька, Т.Ладиженська, В.Мельничайко, С.Омельчук, Л.Паламар, М.Пентилюк,</w:t>
      </w:r>
      <w:r w:rsidRPr="009306F7">
        <w:rPr>
          <w:rFonts w:ascii="Times New Roman" w:hAnsi="Times New Roman"/>
          <w:lang w:val="uk-UA"/>
        </w:rPr>
        <w:t xml:space="preserve"> </w:t>
      </w:r>
      <w:r w:rsidR="002A317B" w:rsidRPr="009306F7">
        <w:rPr>
          <w:rFonts w:ascii="Times New Roman" w:hAnsi="Times New Roman"/>
          <w:lang w:val="uk-UA"/>
        </w:rPr>
        <w:t xml:space="preserve">Л.Скуратівський, В.Статівка, О.Суворова та ін.), комунікативних стратегій і тактик </w:t>
      </w:r>
      <w:r w:rsidR="002A317B" w:rsidRPr="009306F7">
        <w:rPr>
          <w:rFonts w:ascii="Times New Roman" w:hAnsi="Times New Roman"/>
          <w:color w:val="000000"/>
          <w:lang w:val="uk-UA"/>
        </w:rPr>
        <w:t>(</w:t>
      </w:r>
      <w:r w:rsidR="005F3764" w:rsidRPr="009306F7">
        <w:rPr>
          <w:rFonts w:ascii="Times New Roman" w:hAnsi="Times New Roman"/>
          <w:color w:val="000000"/>
          <w:lang w:val="uk-UA"/>
        </w:rPr>
        <w:t>О.</w:t>
      </w:r>
      <w:r w:rsidR="002A317B" w:rsidRPr="009306F7">
        <w:rPr>
          <w:rFonts w:ascii="Times New Roman" w:hAnsi="Times New Roman"/>
          <w:color w:val="000000"/>
          <w:lang w:val="uk-UA"/>
        </w:rPr>
        <w:t xml:space="preserve"> Іссерс</w:t>
      </w:r>
      <w:r w:rsidR="005F3764" w:rsidRPr="009306F7">
        <w:rPr>
          <w:rFonts w:ascii="Times New Roman" w:hAnsi="Times New Roman"/>
          <w:color w:val="000000"/>
          <w:lang w:val="uk-UA"/>
        </w:rPr>
        <w:t>,</w:t>
      </w:r>
      <w:r w:rsidR="002A317B" w:rsidRPr="009306F7">
        <w:rPr>
          <w:rFonts w:ascii="Times New Roman" w:hAnsi="Times New Roman"/>
          <w:lang w:val="uk-UA"/>
        </w:rPr>
        <w:t xml:space="preserve"> В.Єфремов, В.Карасик,</w:t>
      </w:r>
      <w:r w:rsidRPr="009306F7">
        <w:rPr>
          <w:rFonts w:ascii="Times New Roman" w:hAnsi="Times New Roman"/>
          <w:lang w:val="uk-UA"/>
        </w:rPr>
        <w:t xml:space="preserve"> </w:t>
      </w:r>
      <w:r w:rsidR="002A317B" w:rsidRPr="009306F7">
        <w:rPr>
          <w:rFonts w:ascii="Times New Roman" w:hAnsi="Times New Roman"/>
          <w:lang w:val="uk-UA"/>
        </w:rPr>
        <w:t>Ю.Романенко, Л.Скуратівський, Л.Фаришев та ін.).</w:t>
      </w:r>
    </w:p>
    <w:p w:rsidR="002A317B" w:rsidRPr="009306F7" w:rsidRDefault="00224DB1" w:rsidP="00224DB1">
      <w:pPr>
        <w:spacing w:after="0" w:line="240" w:lineRule="auto"/>
        <w:ind w:firstLine="567"/>
        <w:jc w:val="both"/>
        <w:rPr>
          <w:rFonts w:ascii="Times New Roman" w:hAnsi="Times New Roman"/>
          <w:lang w:val="uk-UA"/>
        </w:rPr>
      </w:pPr>
      <w:r w:rsidRPr="009306F7">
        <w:rPr>
          <w:rFonts w:ascii="Times New Roman" w:eastAsia="TimesNewRoman" w:hAnsi="Times New Roman"/>
          <w:lang w:val="uk-UA"/>
        </w:rPr>
        <w:t xml:space="preserve"> </w:t>
      </w:r>
      <w:r w:rsidR="002A317B" w:rsidRPr="009306F7">
        <w:rPr>
          <w:rFonts w:ascii="Times New Roman" w:eastAsia="TimesNewRoman" w:hAnsi="Times New Roman"/>
          <w:lang w:val="uk-UA"/>
        </w:rPr>
        <w:t>Водночас аналіз стану вивчення проблеми формування комунікативно-стратегічної компетентності майбутніх учителів початкових класів дозволяє стверджувати, що він є недостатнім, оскільки</w:t>
      </w:r>
      <w:r w:rsidRPr="009306F7">
        <w:rPr>
          <w:rFonts w:ascii="Times New Roman" w:eastAsia="TimesNewRoman" w:hAnsi="Times New Roman"/>
          <w:lang w:val="uk-UA"/>
        </w:rPr>
        <w:t xml:space="preserve"> </w:t>
      </w:r>
      <w:r w:rsidR="002A317B" w:rsidRPr="009306F7">
        <w:rPr>
          <w:rFonts w:ascii="Times New Roman" w:eastAsia="TimesNewRoman" w:hAnsi="Times New Roman"/>
          <w:lang w:val="uk-UA"/>
        </w:rPr>
        <w:t>параметри і категорії</w:t>
      </w:r>
      <w:r w:rsidRPr="009306F7">
        <w:rPr>
          <w:rFonts w:ascii="Times New Roman" w:eastAsia="TimesNewRoman" w:hAnsi="Times New Roman"/>
          <w:lang w:val="uk-UA"/>
        </w:rPr>
        <w:t xml:space="preserve"> </w:t>
      </w:r>
      <w:r w:rsidR="002A317B" w:rsidRPr="009306F7">
        <w:rPr>
          <w:rFonts w:ascii="Times New Roman" w:eastAsia="TimesNewRoman" w:hAnsi="Times New Roman"/>
          <w:lang w:val="uk-UA"/>
        </w:rPr>
        <w:t>сучасних загальноєвропейських підходів до</w:t>
      </w:r>
      <w:r w:rsidRPr="009306F7">
        <w:rPr>
          <w:rFonts w:ascii="Times New Roman" w:eastAsia="TimesNewRoman" w:hAnsi="Times New Roman"/>
          <w:lang w:val="uk-UA"/>
        </w:rPr>
        <w:t xml:space="preserve"> </w:t>
      </w:r>
      <w:r w:rsidR="002A317B" w:rsidRPr="009306F7">
        <w:rPr>
          <w:rFonts w:ascii="Times New Roman" w:eastAsia="TimesNewRoman" w:hAnsi="Times New Roman"/>
          <w:lang w:val="uk-UA"/>
        </w:rPr>
        <w:t xml:space="preserve">вивчення, викладання та оцінювання мови ще не стали об’єктом уваги широкого загалу українських науковців. </w:t>
      </w:r>
      <w:r w:rsidR="002A317B" w:rsidRPr="009306F7">
        <w:rPr>
          <w:rFonts w:ascii="Times New Roman" w:hAnsi="Times New Roman"/>
          <w:lang w:val="uk-UA"/>
        </w:rPr>
        <w:t>Зокрема, поняття, зміст та структура комунікативно-стратегічної компетентності майбутнього вчителя початкової школи досі не були предметом дослідження вчених</w:t>
      </w:r>
      <w:r w:rsidR="005F3764" w:rsidRPr="009306F7">
        <w:rPr>
          <w:rFonts w:ascii="Times New Roman" w:hAnsi="Times New Roman"/>
          <w:lang w:val="uk-UA"/>
        </w:rPr>
        <w:t>, хоча</w:t>
      </w:r>
      <w:r w:rsidRPr="009306F7">
        <w:rPr>
          <w:rFonts w:ascii="Times New Roman" w:hAnsi="Times New Roman"/>
          <w:lang w:val="uk-UA"/>
        </w:rPr>
        <w:t xml:space="preserve"> </w:t>
      </w:r>
      <w:r w:rsidR="005F3764" w:rsidRPr="009306F7">
        <w:rPr>
          <w:rFonts w:ascii="Times New Roman" w:hAnsi="Times New Roman"/>
          <w:lang w:val="uk-UA"/>
        </w:rPr>
        <w:t>науковцями</w:t>
      </w:r>
      <w:r w:rsidRPr="009306F7">
        <w:rPr>
          <w:rFonts w:ascii="Times New Roman" w:hAnsi="Times New Roman"/>
          <w:lang w:val="uk-UA"/>
        </w:rPr>
        <w:t xml:space="preserve"> </w:t>
      </w:r>
      <w:r w:rsidR="002A317B" w:rsidRPr="009306F7">
        <w:rPr>
          <w:rFonts w:ascii="Times New Roman" w:hAnsi="Times New Roman"/>
          <w:lang w:val="uk-UA"/>
        </w:rPr>
        <w:t>виявлено типові труднощі у професійній діяльності вчителів, недостатній рівень їх го</w:t>
      </w:r>
      <w:r w:rsidR="002A317B" w:rsidRPr="009306F7">
        <w:rPr>
          <w:rFonts w:ascii="Times New Roman" w:hAnsi="Times New Roman"/>
          <w:lang w:val="uk-UA"/>
        </w:rPr>
        <w:softHyphen/>
        <w:t>товності до комунікативної діяльності у</w:t>
      </w:r>
      <w:r w:rsidRPr="009306F7">
        <w:rPr>
          <w:rFonts w:ascii="Times New Roman" w:hAnsi="Times New Roman"/>
          <w:lang w:val="uk-UA"/>
        </w:rPr>
        <w:t xml:space="preserve"> </w:t>
      </w:r>
      <w:r w:rsidR="002A317B" w:rsidRPr="009306F7">
        <w:rPr>
          <w:rFonts w:ascii="Times New Roman" w:hAnsi="Times New Roman"/>
          <w:lang w:val="uk-UA"/>
        </w:rPr>
        <w:t xml:space="preserve">масовій практиці. </w:t>
      </w:r>
    </w:p>
    <w:p w:rsidR="002A317B" w:rsidRPr="009306F7" w:rsidRDefault="00224DB1" w:rsidP="00224DB1">
      <w:pPr>
        <w:spacing w:after="0" w:line="240" w:lineRule="auto"/>
        <w:ind w:firstLine="567"/>
        <w:jc w:val="both"/>
        <w:rPr>
          <w:rFonts w:ascii="Times New Roman" w:hAnsi="Times New Roman"/>
          <w:lang w:val="uk-UA"/>
        </w:rPr>
      </w:pPr>
      <w:r w:rsidRPr="009306F7">
        <w:rPr>
          <w:rFonts w:ascii="Times New Roman" w:hAnsi="Times New Roman"/>
          <w:lang w:val="uk-UA"/>
        </w:rPr>
        <w:t xml:space="preserve"> </w:t>
      </w:r>
      <w:r w:rsidR="002A317B" w:rsidRPr="009306F7">
        <w:rPr>
          <w:rFonts w:ascii="Times New Roman" w:hAnsi="Times New Roman"/>
          <w:lang w:val="uk-UA"/>
        </w:rPr>
        <w:t>У процесі дослідження обраної проблеми</w:t>
      </w:r>
      <w:r w:rsidRPr="009306F7">
        <w:rPr>
          <w:rFonts w:ascii="Times New Roman" w:hAnsi="Times New Roman"/>
          <w:lang w:val="uk-UA"/>
        </w:rPr>
        <w:t xml:space="preserve"> </w:t>
      </w:r>
      <w:r w:rsidR="002A317B" w:rsidRPr="009306F7">
        <w:rPr>
          <w:rFonts w:ascii="Times New Roman" w:hAnsi="Times New Roman"/>
          <w:lang w:val="uk-UA"/>
        </w:rPr>
        <w:t xml:space="preserve">виявлено низку </w:t>
      </w:r>
      <w:r w:rsidR="002A317B" w:rsidRPr="009306F7">
        <w:rPr>
          <w:rFonts w:ascii="Times New Roman" w:hAnsi="Times New Roman"/>
          <w:b/>
          <w:lang w:val="uk-UA"/>
        </w:rPr>
        <w:t xml:space="preserve">суперечностей </w:t>
      </w:r>
      <w:r w:rsidR="002A317B" w:rsidRPr="009306F7">
        <w:rPr>
          <w:rFonts w:ascii="Times New Roman" w:hAnsi="Times New Roman"/>
          <w:lang w:val="uk-UA"/>
        </w:rPr>
        <w:t>між:</w:t>
      </w:r>
    </w:p>
    <w:p w:rsidR="002A317B" w:rsidRPr="009306F7" w:rsidRDefault="002A317B" w:rsidP="00224DB1">
      <w:pPr>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 суспільною значущістю формування комунікативно-стратегічної компетентності майбутніх педагогів і недостатньою розробленістю</w:t>
      </w:r>
      <w:r w:rsidR="00224DB1" w:rsidRPr="009306F7">
        <w:rPr>
          <w:rFonts w:ascii="Times New Roman" w:hAnsi="Times New Roman"/>
          <w:lang w:val="uk-UA"/>
        </w:rPr>
        <w:t xml:space="preserve"> </w:t>
      </w:r>
      <w:r w:rsidRPr="009306F7">
        <w:rPr>
          <w:rFonts w:ascii="Times New Roman" w:hAnsi="Times New Roman"/>
          <w:lang w:val="uk-UA"/>
        </w:rPr>
        <w:t>проблеми в науково-теоретичному та методичному планах;</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lang w:val="uk-UA"/>
        </w:rPr>
      </w:pPr>
      <w:r w:rsidRPr="009306F7">
        <w:rPr>
          <w:rFonts w:ascii="TimesNewRomanPSMT" w:hAnsi="TimesNewRomanPSMT" w:cs="TimesNewRomanPSMT"/>
          <w:lang w:val="uk-UA"/>
        </w:rPr>
        <w:t>- потребою суспільства в комунікативно-компетентних педагогах та недостатнім рівнем їхньої професійної підготовки;</w:t>
      </w:r>
    </w:p>
    <w:p w:rsidR="002A317B" w:rsidRPr="009306F7" w:rsidRDefault="002A317B"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w:t>
      </w:r>
      <w:r w:rsidR="00224DB1" w:rsidRPr="009306F7">
        <w:rPr>
          <w:rFonts w:ascii="Times New Roman" w:hAnsi="Times New Roman"/>
          <w:lang w:val="uk-UA"/>
        </w:rPr>
        <w:t xml:space="preserve"> </w:t>
      </w:r>
      <w:r w:rsidRPr="009306F7">
        <w:rPr>
          <w:rFonts w:ascii="Times New Roman" w:hAnsi="Times New Roman"/>
          <w:lang w:val="uk-UA"/>
        </w:rPr>
        <w:t>необхідністю підвищення якості навчання і виховання молодших</w:t>
      </w:r>
      <w:r w:rsidR="00224DB1" w:rsidRPr="009306F7">
        <w:rPr>
          <w:rFonts w:ascii="Times New Roman" w:hAnsi="Times New Roman"/>
          <w:lang w:val="uk-UA"/>
        </w:rPr>
        <w:t xml:space="preserve"> </w:t>
      </w:r>
      <w:r w:rsidRPr="009306F7">
        <w:rPr>
          <w:rFonts w:ascii="Times New Roman" w:hAnsi="Times New Roman"/>
          <w:lang w:val="uk-UA"/>
        </w:rPr>
        <w:t>школярів відповідно до вимог Державного стандарту початкової загальної освіти та недостатнім усвідомленням майбутніми вчителями</w:t>
      </w:r>
      <w:r w:rsidR="00224DB1" w:rsidRPr="009306F7">
        <w:rPr>
          <w:rFonts w:ascii="Times New Roman" w:hAnsi="Times New Roman"/>
          <w:lang w:val="uk-UA"/>
        </w:rPr>
        <w:t xml:space="preserve"> </w:t>
      </w:r>
      <w:r w:rsidRPr="009306F7">
        <w:rPr>
          <w:rFonts w:ascii="Times New Roman" w:hAnsi="Times New Roman"/>
          <w:lang w:val="uk-UA"/>
        </w:rPr>
        <w:t>реальних педагогічних проблем і шляхів їх вирішення;</w:t>
      </w:r>
    </w:p>
    <w:p w:rsidR="002A317B" w:rsidRPr="009306F7" w:rsidRDefault="002A317B"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 вимогами сучасної початкової школи до прояву вчителем комунікативно-стратегічної компетентності у сфері професійного спілкування і недостатньою сформованістю в нього навичок міжособистісної взаємодії.</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b/>
          <w:lang w:val="uk-UA"/>
        </w:rPr>
      </w:pPr>
      <w:r w:rsidRPr="009306F7">
        <w:rPr>
          <w:rFonts w:ascii="Times New Roman" w:hAnsi="Times New Roman"/>
          <w:b/>
          <w:lang w:val="uk-UA"/>
        </w:rPr>
        <w:t xml:space="preserve"> </w:t>
      </w:r>
      <w:r w:rsidR="002A317B" w:rsidRPr="009306F7">
        <w:rPr>
          <w:rFonts w:ascii="Times New Roman" w:hAnsi="Times New Roman"/>
          <w:lang w:val="uk-UA"/>
        </w:rPr>
        <w:t>Зважаючи на актуальність проблеми, зумовлену соціальним замовленням на підготовку висококультурного, комунікабельного, конкурентоспроможного педагога,</w:t>
      </w:r>
      <w:r w:rsidRPr="009306F7">
        <w:rPr>
          <w:rFonts w:ascii="Times New Roman" w:hAnsi="Times New Roman"/>
          <w:lang w:val="uk-UA"/>
        </w:rPr>
        <w:t xml:space="preserve"> </w:t>
      </w:r>
      <w:r w:rsidR="002A317B" w:rsidRPr="009306F7">
        <w:rPr>
          <w:rFonts w:ascii="Times New Roman" w:hAnsi="Times New Roman"/>
          <w:lang w:val="uk-UA"/>
        </w:rPr>
        <w:t xml:space="preserve">здатного вирішувати завдання гуманізації освітньої галузі, підготовки учнів до життя в новому інформаційному суспільстві, та недостатню її розробленість, було </w:t>
      </w:r>
      <w:r w:rsidR="002A317B" w:rsidRPr="009306F7">
        <w:rPr>
          <w:rFonts w:ascii="Times New Roman" w:hAnsi="Times New Roman"/>
          <w:lang w:val="uk-UA"/>
        </w:rPr>
        <w:lastRenderedPageBreak/>
        <w:t xml:space="preserve">обрано тему дисертаційного дослідження </w:t>
      </w:r>
      <w:r w:rsidR="002A317B" w:rsidRPr="009306F7">
        <w:rPr>
          <w:rFonts w:ascii="Times New Roman" w:hAnsi="Times New Roman"/>
          <w:b/>
          <w:lang w:val="uk-UA"/>
        </w:rPr>
        <w:t>«Теоретико-методичні засади формування комунікативно-стратегічної компетентності майбутніх учителів початкових класів».</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b/>
          <w:lang w:val="uk-UA"/>
        </w:rPr>
        <w:t xml:space="preserve"> </w:t>
      </w:r>
      <w:r w:rsidR="002A317B" w:rsidRPr="009306F7">
        <w:rPr>
          <w:rFonts w:ascii="Times New Roman" w:hAnsi="Times New Roman"/>
          <w:b/>
          <w:bCs/>
          <w:lang w:val="uk-UA"/>
        </w:rPr>
        <w:t xml:space="preserve">Мета дослідження </w:t>
      </w:r>
      <w:r w:rsidR="002A317B" w:rsidRPr="009306F7">
        <w:rPr>
          <w:rFonts w:ascii="Times New Roman" w:hAnsi="Times New Roman"/>
          <w:lang w:val="uk-UA"/>
        </w:rPr>
        <w:t>полягає в теоретико-методологічному обгрунтуванні</w:t>
      </w:r>
      <w:r w:rsidRPr="009306F7">
        <w:rPr>
          <w:rFonts w:ascii="Times New Roman" w:hAnsi="Times New Roman"/>
          <w:lang w:val="uk-UA"/>
        </w:rPr>
        <w:t xml:space="preserve"> </w:t>
      </w:r>
      <w:r w:rsidR="002A317B" w:rsidRPr="009306F7">
        <w:rPr>
          <w:rFonts w:ascii="Times New Roman" w:hAnsi="Times New Roman"/>
          <w:lang w:val="uk-UA"/>
        </w:rPr>
        <w:t xml:space="preserve">та експериментальній перевірці педагогічних умов і методики формування комунікативно-стратегічної компетентності майбутніх учителів початкових класів. </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 xml:space="preserve"> </w:t>
      </w:r>
      <w:r w:rsidR="002A317B" w:rsidRPr="009306F7">
        <w:rPr>
          <w:rFonts w:ascii="Times New Roman" w:hAnsi="Times New Roman"/>
          <w:b/>
          <w:lang w:val="uk-UA"/>
        </w:rPr>
        <w:t>Завдання дослідження</w:t>
      </w:r>
      <w:r w:rsidR="002A317B" w:rsidRPr="009306F7">
        <w:rPr>
          <w:rFonts w:ascii="Times New Roman" w:hAnsi="Times New Roman"/>
          <w:lang w:val="uk-UA"/>
        </w:rPr>
        <w:t>. Відповідно до мети та гіпотези дослідження визначено такі основні завдання:</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Обгрунтувати методологічні та концептуальні засади дослідження проблеми формування комунікативно-стратегічної компетентності майбутніх учителів початкових класів.</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 xml:space="preserve">Визначити сутність і структуру феномена «комунікативно-стратегічна компетентність майбутніх учителів початкових класів», </w:t>
      </w:r>
      <w:r w:rsidR="00D008CC" w:rsidRPr="009306F7">
        <w:rPr>
          <w:rFonts w:ascii="Times New Roman" w:hAnsi="Times New Roman"/>
          <w:lang w:val="uk-UA"/>
        </w:rPr>
        <w:t>по</w:t>
      </w:r>
      <w:r w:rsidRPr="009306F7">
        <w:rPr>
          <w:rFonts w:ascii="Times New Roman" w:hAnsi="Times New Roman"/>
          <w:lang w:val="uk-UA"/>
        </w:rPr>
        <w:t>точнити поняття</w:t>
      </w:r>
      <w:r w:rsidR="00224DB1" w:rsidRPr="009306F7">
        <w:rPr>
          <w:rFonts w:ascii="Times New Roman" w:hAnsi="Times New Roman"/>
          <w:lang w:val="uk-UA"/>
        </w:rPr>
        <w:t xml:space="preserve"> </w:t>
      </w:r>
      <w:r w:rsidRPr="009306F7">
        <w:rPr>
          <w:rFonts w:ascii="Times New Roman" w:hAnsi="Times New Roman"/>
          <w:lang w:val="uk-UA"/>
        </w:rPr>
        <w:t>«комунікативна стратегія», «комунікативна тактика».</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Виявити критерії, показники та схарактеризувати рівні сформованості комунікативно-стратегічної компетентності майбутніх учителів початкових класів.</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Визначити та обґрунтувати закономірності і принципи формування у майбутніх учителів комунікативно-стратегічної компетентності.</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Визначити педагогічні умови формування комунікативно-стратегічної компетентності майбутніх учителів початкових класів.</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Розробити й апробувати</w:t>
      </w:r>
      <w:r w:rsidR="00224DB1" w:rsidRPr="009306F7">
        <w:rPr>
          <w:rFonts w:ascii="Times New Roman" w:hAnsi="Times New Roman"/>
          <w:lang w:val="uk-UA"/>
        </w:rPr>
        <w:t xml:space="preserve"> </w:t>
      </w:r>
      <w:r w:rsidRPr="009306F7">
        <w:rPr>
          <w:rFonts w:ascii="Times New Roman" w:hAnsi="Times New Roman"/>
          <w:lang w:val="uk-UA"/>
        </w:rPr>
        <w:t>модель та експериментальну методику</w:t>
      </w:r>
      <w:r w:rsidR="00224DB1" w:rsidRPr="009306F7">
        <w:rPr>
          <w:rFonts w:ascii="Times New Roman" w:hAnsi="Times New Roman"/>
          <w:lang w:val="uk-UA"/>
        </w:rPr>
        <w:t xml:space="preserve"> </w:t>
      </w:r>
      <w:r w:rsidRPr="009306F7">
        <w:rPr>
          <w:rFonts w:ascii="Times New Roman" w:hAnsi="Times New Roman"/>
          <w:lang w:val="uk-UA"/>
        </w:rPr>
        <w:t>формування комунікативно-стратегічної компетентності майбутніх учителів початкових класів.</w:t>
      </w:r>
    </w:p>
    <w:p w:rsidR="002A317B" w:rsidRPr="009306F7" w:rsidRDefault="002A317B" w:rsidP="00224DB1">
      <w:pPr>
        <w:numPr>
          <w:ilvl w:val="0"/>
          <w:numId w:val="4"/>
        </w:numPr>
        <w:shd w:val="clear" w:color="auto" w:fill="FFFFFF"/>
        <w:autoSpaceDE w:val="0"/>
        <w:autoSpaceDN w:val="0"/>
        <w:adjustRightInd w:val="0"/>
        <w:spacing w:after="0" w:line="240" w:lineRule="auto"/>
        <w:ind w:left="0" w:firstLine="567"/>
        <w:jc w:val="both"/>
        <w:rPr>
          <w:rFonts w:ascii="Times New Roman" w:hAnsi="Times New Roman"/>
          <w:lang w:val="uk-UA"/>
        </w:rPr>
      </w:pPr>
      <w:r w:rsidRPr="009306F7">
        <w:rPr>
          <w:rFonts w:ascii="Times New Roman" w:hAnsi="Times New Roman"/>
          <w:lang w:val="uk-UA"/>
        </w:rPr>
        <w:t>Експериментально перевірити ефективність методики формування комунікативно-стратегічної компетентності майбутніх педагогів.</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 xml:space="preserve"> </w:t>
      </w:r>
      <w:r w:rsidR="002A317B" w:rsidRPr="009306F7">
        <w:rPr>
          <w:rFonts w:ascii="Times New Roman" w:hAnsi="Times New Roman"/>
          <w:b/>
          <w:lang w:val="uk-UA"/>
        </w:rPr>
        <w:t>Об'єкт дослідження</w:t>
      </w:r>
      <w:r w:rsidRPr="009306F7">
        <w:rPr>
          <w:rFonts w:ascii="Times New Roman" w:hAnsi="Times New Roman"/>
          <w:lang w:val="uk-UA"/>
        </w:rPr>
        <w:t xml:space="preserve"> </w:t>
      </w:r>
      <w:r w:rsidR="002A317B" w:rsidRPr="009306F7">
        <w:rPr>
          <w:rFonts w:ascii="Times New Roman" w:hAnsi="Times New Roman"/>
          <w:lang w:val="uk-UA"/>
        </w:rPr>
        <w:t>-</w:t>
      </w:r>
      <w:r w:rsidRPr="009306F7">
        <w:rPr>
          <w:rFonts w:ascii="Times New Roman" w:hAnsi="Times New Roman"/>
          <w:lang w:val="uk-UA"/>
        </w:rPr>
        <w:t xml:space="preserve"> </w:t>
      </w:r>
      <w:r w:rsidR="002A317B" w:rsidRPr="009306F7">
        <w:rPr>
          <w:rFonts w:ascii="Times New Roman" w:hAnsi="Times New Roman"/>
          <w:lang w:val="uk-UA"/>
        </w:rPr>
        <w:t>професійно-мовленнєва підготовка майбутніх учителів початкових класів у вищому педагогічному навчальному закладі.</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rPr>
      </w:pPr>
      <w:r w:rsidRPr="009306F7">
        <w:rPr>
          <w:rFonts w:ascii="Times New Roman" w:hAnsi="Times New Roman"/>
          <w:lang w:val="uk-UA"/>
        </w:rPr>
        <w:t xml:space="preserve"> </w:t>
      </w:r>
      <w:r w:rsidR="002A317B" w:rsidRPr="009306F7">
        <w:rPr>
          <w:rFonts w:ascii="Times New Roman" w:hAnsi="Times New Roman"/>
          <w:b/>
        </w:rPr>
        <w:t>Предмет дослідження</w:t>
      </w:r>
      <w:r w:rsidR="002A317B" w:rsidRPr="009306F7">
        <w:rPr>
          <w:rFonts w:ascii="Times New Roman" w:hAnsi="Times New Roman"/>
        </w:rPr>
        <w:t xml:space="preserve"> – </w:t>
      </w:r>
      <w:r w:rsidR="002A317B" w:rsidRPr="009306F7">
        <w:rPr>
          <w:rFonts w:ascii="Times New Roman" w:hAnsi="Times New Roman"/>
          <w:lang w:val="uk-UA"/>
        </w:rPr>
        <w:t xml:space="preserve">експериментальна </w:t>
      </w:r>
      <w:r w:rsidR="002A317B" w:rsidRPr="009306F7">
        <w:rPr>
          <w:rFonts w:ascii="Times New Roman" w:hAnsi="Times New Roman"/>
        </w:rPr>
        <w:t>методика формування комунікативно-стратегічної компетентності майбутніх учителів початкових класів у закладах вищої педагогічної освіти.</w:t>
      </w:r>
    </w:p>
    <w:p w:rsidR="002A317B" w:rsidRPr="009306F7" w:rsidRDefault="00224DB1" w:rsidP="00224DB1">
      <w:pPr>
        <w:spacing w:after="0" w:line="240" w:lineRule="auto"/>
        <w:ind w:firstLine="567"/>
        <w:jc w:val="both"/>
        <w:rPr>
          <w:rFonts w:ascii="Times New Roman" w:hAnsi="Times New Roman"/>
          <w:color w:val="000000"/>
          <w:lang w:val="uk-UA"/>
        </w:rPr>
      </w:pPr>
      <w:r w:rsidRPr="009306F7">
        <w:rPr>
          <w:rFonts w:ascii="Times New Roman" w:hAnsi="Times New Roman"/>
          <w:lang w:val="uk-UA"/>
        </w:rPr>
        <w:lastRenderedPageBreak/>
        <w:t xml:space="preserve"> </w:t>
      </w:r>
      <w:r w:rsidR="002A317B" w:rsidRPr="009306F7">
        <w:rPr>
          <w:rFonts w:ascii="Times New Roman" w:hAnsi="Times New Roman"/>
          <w:b/>
          <w:lang w:val="uk-UA"/>
        </w:rPr>
        <w:t>Провідною ідеєю дослідження</w:t>
      </w:r>
      <w:r w:rsidR="002A317B" w:rsidRPr="009306F7">
        <w:rPr>
          <w:rFonts w:ascii="Times New Roman" w:hAnsi="Times New Roman"/>
          <w:lang w:val="uk-UA"/>
        </w:rPr>
        <w:t xml:space="preserve"> є положення про те, що формування фахової комунікативно-стратегічної компетентності майбутніх учителів початкових класів зумовлене: забезпеченням дискурсивно-трансдисциплінарної організації формування комунікативно-стратегічної компетентності майбутніх учителів початкових класів; створенням</w:t>
      </w:r>
      <w:r w:rsidRPr="009306F7">
        <w:rPr>
          <w:rFonts w:ascii="Times New Roman" w:hAnsi="Times New Roman"/>
          <w:lang w:val="uk-UA"/>
        </w:rPr>
        <w:t xml:space="preserve"> </w:t>
      </w:r>
      <w:r w:rsidR="002A317B" w:rsidRPr="009306F7">
        <w:rPr>
          <w:rFonts w:ascii="Times New Roman" w:hAnsi="Times New Roman"/>
          <w:lang w:val="uk-UA"/>
        </w:rPr>
        <w:t>розвивального комунікативно-стратегічного освітнього середовища у процесі фахової підготовки майбутніх учителів початкових класів; занурення</w:t>
      </w:r>
      <w:r w:rsidR="005F3764" w:rsidRPr="009306F7">
        <w:rPr>
          <w:rFonts w:ascii="Times New Roman" w:hAnsi="Times New Roman"/>
          <w:lang w:val="uk-UA"/>
        </w:rPr>
        <w:t>м</w:t>
      </w:r>
      <w:r w:rsidR="002A317B" w:rsidRPr="009306F7">
        <w:rPr>
          <w:rFonts w:ascii="Times New Roman" w:hAnsi="Times New Roman"/>
          <w:lang w:val="uk-UA"/>
        </w:rPr>
        <w:t xml:space="preserve"> майбутніх учителів початкових класів в активну науково-дослідницьку та самостійну комунікативно-мовленнєву діяльність. Забезпечення цих педагогічних умов </w:t>
      </w:r>
      <w:r w:rsidR="002A317B" w:rsidRPr="009306F7">
        <w:rPr>
          <w:rFonts w:ascii="Times New Roman" w:hAnsi="Times New Roman"/>
          <w:color w:val="000000"/>
          <w:lang w:val="uk-UA"/>
        </w:rPr>
        <w:t xml:space="preserve">позитивно впливатиме на формування </w:t>
      </w:r>
      <w:r w:rsidR="002A317B" w:rsidRPr="009306F7">
        <w:rPr>
          <w:rFonts w:ascii="Times New Roman" w:hAnsi="Times New Roman"/>
          <w:lang w:val="uk-UA"/>
        </w:rPr>
        <w:t>комунікативно-стратегічної компетентності майбутніх учителів початкових класів</w:t>
      </w:r>
      <w:r w:rsidR="002A317B" w:rsidRPr="009306F7">
        <w:rPr>
          <w:rFonts w:ascii="Times New Roman" w:hAnsi="Times New Roman"/>
          <w:color w:val="000000"/>
          <w:lang w:val="uk-UA"/>
        </w:rPr>
        <w:t xml:space="preserve"> на різних його етапах, сприятиме </w:t>
      </w:r>
      <w:r w:rsidR="002A317B" w:rsidRPr="009306F7">
        <w:rPr>
          <w:rFonts w:ascii="Times New Roman" w:hAnsi="Times New Roman"/>
          <w:lang w:val="uk-UA"/>
        </w:rPr>
        <w:t>підвищенню ефективності підготовки майбутніх педагогів до самоосвіти та самореалізації в професійній діяльності, до вирішення завдань модернізації початкової ланки освіти, а також полегшенню процесу адаптації майбутніх учителів до шкільних умов</w:t>
      </w:r>
      <w:r w:rsidR="002A317B" w:rsidRPr="009306F7">
        <w:rPr>
          <w:rFonts w:ascii="Times New Roman" w:hAnsi="Times New Roman"/>
          <w:color w:val="000000"/>
          <w:lang w:val="uk-UA"/>
        </w:rPr>
        <w:t xml:space="preserve">. </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b/>
          <w:lang w:val="uk-UA"/>
        </w:rPr>
        <w:t xml:space="preserve"> </w:t>
      </w:r>
      <w:r w:rsidR="002A317B" w:rsidRPr="009306F7">
        <w:rPr>
          <w:rFonts w:ascii="Times New Roman" w:hAnsi="Times New Roman"/>
          <w:b/>
          <w:lang w:val="uk-UA"/>
        </w:rPr>
        <w:t>Концепція дослідження</w:t>
      </w:r>
      <w:r w:rsidR="002A317B" w:rsidRPr="009306F7">
        <w:rPr>
          <w:rFonts w:ascii="Times New Roman" w:hAnsi="Times New Roman"/>
          <w:lang w:val="uk-UA"/>
        </w:rPr>
        <w:t xml:space="preserve"> відповідає визначеній меті та науково-теоретичній базі і вимагає обґрунтування на методологічному, теоретичному і методичному рівнях.</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b/>
          <w:lang w:val="uk-UA"/>
        </w:rPr>
        <w:t xml:space="preserve"> </w:t>
      </w:r>
      <w:r w:rsidR="002A317B" w:rsidRPr="009306F7">
        <w:rPr>
          <w:rFonts w:ascii="Times New Roman" w:hAnsi="Times New Roman"/>
          <w:b/>
          <w:lang w:val="uk-UA"/>
        </w:rPr>
        <w:t xml:space="preserve">Методологічний концепт дослідження </w:t>
      </w:r>
      <w:r w:rsidR="002A317B" w:rsidRPr="009306F7">
        <w:rPr>
          <w:rFonts w:ascii="Times New Roman" w:hAnsi="Times New Roman"/>
          <w:lang w:val="uk-UA"/>
        </w:rPr>
        <w:t>становлять філософські положення про мову як засіб спілкування; єдність мови і мовлення, мовлення та мислення; основні положення педагогіки, психології, комунікативної лінгвістики, що лежать в основі особистісно зорієнтованого підходу в навчанні; наукові положення про загальну культуру суспільства та професійну культуру фахівця як її складову; ідеї гуманізації, гуманітаризації та демократизації сучасної освіти; теорія розвитку особистості під впливом таких факторів, як діяльність та середовище; засади прагматичної філософії; концепції компетентнісного, комунікативно-діяльнісного, особистісно-прагматичного,</w:t>
      </w:r>
      <w:r w:rsidRPr="009306F7">
        <w:rPr>
          <w:rFonts w:ascii="Times New Roman" w:hAnsi="Times New Roman"/>
          <w:lang w:val="uk-UA"/>
        </w:rPr>
        <w:t xml:space="preserve"> </w:t>
      </w:r>
      <w:r w:rsidR="002A317B" w:rsidRPr="009306F7">
        <w:rPr>
          <w:rFonts w:ascii="Times New Roman" w:hAnsi="Times New Roman"/>
          <w:lang w:val="uk-UA"/>
        </w:rPr>
        <w:t xml:space="preserve">культурологічного підходів у професійній підготовці та їх раціонального поєднання в навчальному процесі з метою забезпечення високого рівня сформованості комунікативно-стратегічної компетентності майбутніх учителів початкових класів; концепції мовної освіти в Україні. </w:t>
      </w:r>
    </w:p>
    <w:p w:rsidR="002A317B" w:rsidRPr="009306F7" w:rsidRDefault="00224DB1" w:rsidP="00224DB1">
      <w:pPr>
        <w:spacing w:after="0" w:line="240" w:lineRule="auto"/>
        <w:ind w:firstLine="567"/>
        <w:jc w:val="both"/>
        <w:rPr>
          <w:rFonts w:ascii="Times New Roman" w:hAnsi="Times New Roman"/>
          <w:color w:val="000000"/>
          <w:lang w:val="uk-UA"/>
        </w:rPr>
      </w:pPr>
      <w:r w:rsidRPr="009306F7">
        <w:rPr>
          <w:rFonts w:ascii="Times New Roman" w:hAnsi="Times New Roman"/>
          <w:iCs/>
          <w:lang w:val="uk-UA"/>
        </w:rPr>
        <w:t xml:space="preserve"> </w:t>
      </w:r>
      <w:r w:rsidR="002A317B" w:rsidRPr="009306F7">
        <w:rPr>
          <w:rFonts w:ascii="Times New Roman" w:hAnsi="Times New Roman"/>
          <w:b/>
          <w:iCs/>
          <w:lang w:val="uk-UA"/>
        </w:rPr>
        <w:t>Теоретичний концепт</w:t>
      </w:r>
      <w:r w:rsidR="002A317B" w:rsidRPr="009306F7">
        <w:rPr>
          <w:rFonts w:ascii="Times New Roman" w:hAnsi="Times New Roman"/>
          <w:iCs/>
          <w:lang w:val="uk-UA"/>
        </w:rPr>
        <w:t xml:space="preserve"> </w:t>
      </w:r>
      <w:r w:rsidR="002A317B" w:rsidRPr="009306F7">
        <w:rPr>
          <w:rFonts w:ascii="Times New Roman" w:hAnsi="Times New Roman"/>
          <w:b/>
          <w:iCs/>
          <w:lang w:val="uk-UA"/>
        </w:rPr>
        <w:t xml:space="preserve">дослідження </w:t>
      </w:r>
      <w:r w:rsidR="002A317B" w:rsidRPr="009306F7">
        <w:rPr>
          <w:rFonts w:ascii="Times New Roman" w:hAnsi="Times New Roman"/>
          <w:iCs/>
          <w:lang w:val="uk-UA"/>
        </w:rPr>
        <w:t>склали Загальноєвропейські рекомендації з мовної освіти;</w:t>
      </w:r>
      <w:r w:rsidR="002A317B" w:rsidRPr="009306F7">
        <w:rPr>
          <w:rFonts w:ascii="TimesNewRomanPSMT" w:hAnsi="TimesNewRomanPSMT" w:cs="TimesNewRomanPSMT"/>
          <w:lang w:val="uk-UA"/>
        </w:rPr>
        <w:t xml:space="preserve"> ідеї </w:t>
      </w:r>
      <w:r w:rsidR="002A317B" w:rsidRPr="009306F7">
        <w:rPr>
          <w:rFonts w:ascii="TimesNewRomanPSMT" w:hAnsi="TimesNewRomanPSMT" w:cs="TimesNewRomanPSMT"/>
          <w:lang w:val="uk-UA"/>
        </w:rPr>
        <w:lastRenderedPageBreak/>
        <w:t xml:space="preserve">гуманістичного особистісно </w:t>
      </w:r>
      <w:r w:rsidR="002F2F19" w:rsidRPr="009306F7">
        <w:rPr>
          <w:rFonts w:ascii="TimesNewRomanPSMT" w:hAnsi="TimesNewRomanPSMT" w:cs="TimesNewRomanPSMT"/>
          <w:lang w:val="uk-UA"/>
        </w:rPr>
        <w:t>з</w:t>
      </w:r>
      <w:r w:rsidR="002A317B" w:rsidRPr="009306F7">
        <w:rPr>
          <w:rFonts w:ascii="TimesNewRomanPSMT" w:hAnsi="TimesNewRomanPSMT" w:cs="TimesNewRomanPSMT"/>
          <w:lang w:val="uk-UA"/>
        </w:rPr>
        <w:t>орієнтованого підходу (</w:t>
      </w:r>
      <w:r w:rsidR="002A317B" w:rsidRPr="009306F7">
        <w:rPr>
          <w:rFonts w:ascii="Times New Roman" w:hAnsi="Times New Roman"/>
          <w:lang w:val="uk-UA"/>
        </w:rPr>
        <w:t>К.Абульханова-Славська, О.Асмолов, Г.Балл, І.Бех, Є.Бондаревська, Л.Виготський, В.Давидов, І.Зимня, І.Зязюн, І.Кон, С.Кульневич, О.Леонтьєв, В.Моляко, А.Петровський, О.Пєхота, Л.Проколієнко, В.Рибалка,</w:t>
      </w:r>
      <w:r w:rsidRPr="009306F7">
        <w:rPr>
          <w:rFonts w:ascii="Times New Roman" w:hAnsi="Times New Roman"/>
          <w:lang w:val="uk-UA"/>
        </w:rPr>
        <w:t xml:space="preserve"> </w:t>
      </w:r>
      <w:r w:rsidR="002A317B" w:rsidRPr="009306F7">
        <w:rPr>
          <w:rFonts w:ascii="Times New Roman" w:hAnsi="Times New Roman"/>
          <w:lang w:val="uk-UA"/>
        </w:rPr>
        <w:t xml:space="preserve">Г.Селевко, В.Семиченко, В.Сєриков, В.Сухомлинський, В.Татенко, Б.Федоришин, А.Хуторськой, Я.Якіманська та ін.); </w:t>
      </w:r>
      <w:r w:rsidR="002A317B" w:rsidRPr="009306F7">
        <w:rPr>
          <w:rFonts w:ascii="Times New Roman" w:hAnsi="Times New Roman"/>
          <w:color w:val="000000"/>
          <w:lang w:val="uk-UA"/>
        </w:rPr>
        <w:t xml:space="preserve">теорія </w:t>
      </w:r>
      <w:r w:rsidR="002A317B" w:rsidRPr="009306F7">
        <w:rPr>
          <w:rFonts w:ascii="Times New Roman" w:hAnsi="Times New Roman"/>
          <w:lang w:val="uk-UA"/>
        </w:rPr>
        <w:t>компетентнісного підходу</w:t>
      </w:r>
      <w:r w:rsidRPr="009306F7">
        <w:rPr>
          <w:rFonts w:ascii="Times New Roman" w:hAnsi="Times New Roman"/>
          <w:lang w:val="uk-UA"/>
        </w:rPr>
        <w:t xml:space="preserve"> </w:t>
      </w:r>
      <w:r w:rsidR="002A317B" w:rsidRPr="009306F7">
        <w:rPr>
          <w:rFonts w:ascii="Times New Roman" w:hAnsi="Times New Roman"/>
          <w:lang w:val="uk-UA"/>
        </w:rPr>
        <w:t>(Н. Бібік, А.Богуш, Г. Гаврищак, І.Гудзик,</w:t>
      </w:r>
      <w:r w:rsidRPr="009306F7">
        <w:rPr>
          <w:rFonts w:ascii="Times New Roman" w:hAnsi="Times New Roman"/>
          <w:lang w:val="uk-UA"/>
        </w:rPr>
        <w:t xml:space="preserve"> </w:t>
      </w:r>
      <w:r w:rsidR="002A317B" w:rsidRPr="009306F7">
        <w:rPr>
          <w:rFonts w:ascii="Times New Roman" w:hAnsi="Times New Roman"/>
          <w:lang w:val="uk-UA"/>
        </w:rPr>
        <w:t>І.Драч, Я. Кодлюк, О. Локшина, С. Ніколаєнко, О. Овчарук,</w:t>
      </w:r>
      <w:r w:rsidRPr="009306F7">
        <w:rPr>
          <w:rFonts w:ascii="Times New Roman" w:hAnsi="Times New Roman"/>
          <w:lang w:val="uk-UA"/>
        </w:rPr>
        <w:t xml:space="preserve"> </w:t>
      </w:r>
      <w:r w:rsidR="002A317B" w:rsidRPr="009306F7">
        <w:rPr>
          <w:rFonts w:ascii="Times New Roman" w:hAnsi="Times New Roman"/>
          <w:lang w:val="uk-UA"/>
        </w:rPr>
        <w:t>О.Пометун,</w:t>
      </w:r>
      <w:r w:rsidRPr="009306F7">
        <w:rPr>
          <w:rFonts w:ascii="Times New Roman" w:hAnsi="Times New Roman"/>
          <w:lang w:val="uk-UA"/>
        </w:rPr>
        <w:t xml:space="preserve"> </w:t>
      </w:r>
      <w:r w:rsidR="002A317B" w:rsidRPr="009306F7">
        <w:rPr>
          <w:rFonts w:ascii="Times New Roman" w:hAnsi="Times New Roman"/>
          <w:lang w:val="uk-UA"/>
        </w:rPr>
        <w:t>К. Савченко,</w:t>
      </w:r>
      <w:r w:rsidRPr="009306F7">
        <w:rPr>
          <w:rFonts w:ascii="Times New Roman" w:hAnsi="Times New Roman"/>
          <w:lang w:val="uk-UA"/>
        </w:rPr>
        <w:t xml:space="preserve"> </w:t>
      </w:r>
      <w:r w:rsidR="002A317B" w:rsidRPr="009306F7">
        <w:rPr>
          <w:rFonts w:ascii="Times New Roman" w:hAnsi="Times New Roman"/>
          <w:lang w:val="uk-UA"/>
        </w:rPr>
        <w:t>Л. Сень, С.Сисоєва, О.Ситник,</w:t>
      </w:r>
      <w:r w:rsidRPr="009306F7">
        <w:rPr>
          <w:rFonts w:ascii="Times New Roman" w:hAnsi="Times New Roman"/>
          <w:lang w:val="uk-UA"/>
        </w:rPr>
        <w:t xml:space="preserve"> </w:t>
      </w:r>
      <w:r w:rsidR="002A317B" w:rsidRPr="009306F7">
        <w:rPr>
          <w:rFonts w:ascii="Times New Roman" w:hAnsi="Times New Roman"/>
          <w:lang w:val="uk-UA"/>
        </w:rPr>
        <w:t>Г.Терещук, С.Трубачева та ін.);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концептуальні</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положення</w:t>
      </w:r>
      <w:r w:rsidRPr="009306F7">
        <w:rPr>
          <w:rFonts w:ascii="Times New Roman" w:hAnsi="Times New Roman"/>
          <w:color w:val="000000"/>
          <w:lang w:val="uk-UA"/>
        </w:rPr>
        <w:t xml:space="preserve"> </w:t>
      </w:r>
      <w:r w:rsidR="002A317B" w:rsidRPr="009306F7">
        <w:rPr>
          <w:rFonts w:ascii="Times New Roman" w:hAnsi="Times New Roman"/>
          <w:color w:val="000000"/>
          <w:lang w:val="uk-UA"/>
        </w:rPr>
        <w:t>теорії</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діяльності</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(Б.Ананьєв, П.Анохін, Л. Виготський, П.Гальперін, В.Давидов, Д.Ельконін,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М. Дьомін,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В. Зінченко,</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М. Каган,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Г. Костюк, Н.Кузьміна,</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О.Леонтьєв, М.Лісіна, Б.Ломов, О. Петровський, С. Рубінштейн, О. Смірнова, Ю.Татур та ін.)</w:t>
      </w:r>
      <w:r w:rsidR="000C10DC" w:rsidRPr="009306F7">
        <w:rPr>
          <w:rFonts w:ascii="Times New Roman" w:hAnsi="Times New Roman"/>
          <w:color w:val="000000"/>
          <w:lang w:val="uk-UA"/>
        </w:rPr>
        <w:t xml:space="preserve">, </w:t>
      </w:r>
      <w:r w:rsidR="002A317B" w:rsidRPr="009306F7">
        <w:rPr>
          <w:rFonts w:ascii="Times New Roman" w:hAnsi="Times New Roman"/>
          <w:color w:val="000000"/>
          <w:lang w:val="uk-UA"/>
        </w:rPr>
        <w:t>зокрема професійної діяльності вчителя початкової школи (А.Алексюк, Н.Бібік, В.Бондар, С.Гончаренко,</w:t>
      </w:r>
      <w:r w:rsidRPr="009306F7">
        <w:rPr>
          <w:rFonts w:ascii="Times New Roman" w:hAnsi="Times New Roman"/>
          <w:color w:val="000000"/>
          <w:lang w:val="uk-UA"/>
        </w:rPr>
        <w:t xml:space="preserve"> </w:t>
      </w:r>
      <w:r w:rsidR="002A317B" w:rsidRPr="009306F7">
        <w:rPr>
          <w:rFonts w:ascii="Times New Roman" w:hAnsi="Times New Roman"/>
          <w:color w:val="000000"/>
          <w:lang w:val="uk-UA"/>
        </w:rPr>
        <w:t>І.Зязюн,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Л.Коваль,</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Н.Ничкало, О.Савченко,</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Л.Хомич, Л.Хоружа, М.Фіцула, І.Шапошнікова та ін.); загальна теорія мовленнєвої діяльності (А.Богуш, Л.Варзацька, М.Вашуленко, Л.Виготський, М.Жинкін, І.Зимня, Д.Ельконін,</w:t>
      </w:r>
      <w:r w:rsidRPr="009306F7">
        <w:rPr>
          <w:rFonts w:ascii="Times New Roman" w:hAnsi="Times New Roman"/>
          <w:color w:val="000000"/>
          <w:lang w:val="uk-UA"/>
        </w:rPr>
        <w:t xml:space="preserve"> </w:t>
      </w:r>
      <w:r w:rsidR="002A317B" w:rsidRPr="009306F7">
        <w:rPr>
          <w:rFonts w:ascii="Times New Roman" w:hAnsi="Times New Roman"/>
          <w:color w:val="000000"/>
          <w:lang w:val="uk-UA"/>
        </w:rPr>
        <w:t>О.Леонтьєв, М.Львов, О.Реформатський та ін.);</w:t>
      </w:r>
      <w:r w:rsidR="002A317B" w:rsidRPr="009306F7">
        <w:rPr>
          <w:rFonts w:ascii="Times New Roman" w:hAnsi="Times New Roman"/>
          <w:bCs/>
          <w:color w:val="000000"/>
          <w:lang w:val="uk-UA"/>
        </w:rPr>
        <w:t xml:space="preserve"> </w:t>
      </w:r>
      <w:r w:rsidR="000C10DC" w:rsidRPr="009306F7">
        <w:rPr>
          <w:rFonts w:ascii="Times New Roman" w:hAnsi="Times New Roman"/>
          <w:color w:val="000000"/>
          <w:lang w:val="uk-UA"/>
        </w:rPr>
        <w:t>розроблення</w:t>
      </w:r>
      <w:r w:rsidR="002A317B" w:rsidRPr="009306F7">
        <w:rPr>
          <w:rFonts w:ascii="Times New Roman" w:hAnsi="Times New Roman"/>
          <w:color w:val="000000"/>
          <w:lang w:val="uk-UA"/>
        </w:rPr>
        <w:t xml:space="preserve"> принципу комунікативної спрямованості в навчанні мови та різних груп комунікативних умінь (Л.Виго</w:t>
      </w:r>
      <w:r w:rsidR="00B5163C" w:rsidRPr="009306F7">
        <w:rPr>
          <w:rFonts w:ascii="Times New Roman" w:hAnsi="Times New Roman"/>
          <w:color w:val="000000"/>
          <w:lang w:val="uk-UA"/>
        </w:rPr>
        <w:t>тський, М.Жинкін), процесуального</w:t>
      </w:r>
      <w:r w:rsidR="002A317B" w:rsidRPr="009306F7">
        <w:rPr>
          <w:rFonts w:ascii="Times New Roman" w:hAnsi="Times New Roman"/>
          <w:color w:val="000000"/>
          <w:lang w:val="uk-UA"/>
        </w:rPr>
        <w:t xml:space="preserve"> аспект</w:t>
      </w:r>
      <w:r w:rsidR="00B5163C" w:rsidRPr="009306F7">
        <w:rPr>
          <w:rFonts w:ascii="Times New Roman" w:hAnsi="Times New Roman"/>
          <w:color w:val="000000"/>
          <w:lang w:val="uk-UA"/>
        </w:rPr>
        <w:t>у</w:t>
      </w:r>
      <w:r w:rsidR="002A317B" w:rsidRPr="009306F7">
        <w:rPr>
          <w:rFonts w:ascii="Times New Roman" w:hAnsi="Times New Roman"/>
          <w:color w:val="000000"/>
          <w:lang w:val="uk-UA"/>
        </w:rPr>
        <w:t xml:space="preserve"> вивчення мови</w:t>
      </w:r>
      <w:r w:rsidR="002A317B" w:rsidRPr="009306F7">
        <w:rPr>
          <w:rFonts w:ascii="Times New Roman" w:hAnsi="Times New Roman"/>
          <w:color w:val="00B050"/>
          <w:lang w:val="uk-UA"/>
        </w:rPr>
        <w:t xml:space="preserve"> </w:t>
      </w:r>
      <w:r w:rsidR="002A317B" w:rsidRPr="009306F7">
        <w:rPr>
          <w:rFonts w:ascii="Times New Roman" w:hAnsi="Times New Roman"/>
          <w:color w:val="000000"/>
          <w:lang w:val="uk-UA"/>
        </w:rPr>
        <w:t>(Л.Варзацька, М.Вашуленко, А.Каніщенко, Т.Ладиженська, М.Львов, Т.Рамзаєва, Н.Скрипченко,</w:t>
      </w:r>
      <w:r w:rsidR="002A317B" w:rsidRPr="009306F7">
        <w:rPr>
          <w:rFonts w:ascii="Times New Roman" w:hAnsi="Times New Roman"/>
          <w:color w:val="FF0000"/>
          <w:lang w:val="uk-UA"/>
        </w:rPr>
        <w:t xml:space="preserve"> </w:t>
      </w:r>
      <w:r w:rsidR="002A317B" w:rsidRPr="009306F7">
        <w:rPr>
          <w:rFonts w:ascii="Times New Roman" w:hAnsi="Times New Roman"/>
          <w:color w:val="000000"/>
          <w:lang w:val="uk-UA"/>
        </w:rPr>
        <w:t>Л.Федоренко та ін.)</w:t>
      </w:r>
      <w:r w:rsidR="00D91235" w:rsidRPr="009306F7">
        <w:rPr>
          <w:rFonts w:ascii="Times New Roman" w:hAnsi="Times New Roman"/>
          <w:color w:val="000000"/>
          <w:lang w:val="uk-UA"/>
        </w:rPr>
        <w:t>; формування комунікативних якостей майбутнього педагога, вдосконалення педагогічного мовлення</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(Н. Бабич,</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Д.Балдинюк,</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А.Богуш,</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Л. Варзацька, М.</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Вашуленко, Л.Гапоненко, Л.Головата,</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Н.Грипас,</w:t>
      </w:r>
      <w:r w:rsidRPr="009306F7">
        <w:rPr>
          <w:rFonts w:ascii="Times New Roman" w:hAnsi="Times New Roman"/>
          <w:color w:val="000000"/>
          <w:lang w:val="uk-UA"/>
        </w:rPr>
        <w:t xml:space="preserve"> </w:t>
      </w:r>
      <w:r w:rsidR="00D91235" w:rsidRPr="009306F7">
        <w:rPr>
          <w:rFonts w:ascii="Times New Roman" w:hAnsi="Times New Roman"/>
          <w:color w:val="000000"/>
          <w:lang w:val="uk-UA"/>
        </w:rPr>
        <w:t>І.Ґудзик, Л.Долинська,</w:t>
      </w:r>
      <w:r w:rsidRPr="009306F7">
        <w:rPr>
          <w:rFonts w:ascii="Times New Roman" w:hAnsi="Times New Roman"/>
          <w:color w:val="000000"/>
          <w:lang w:val="uk-UA"/>
        </w:rPr>
        <w:t xml:space="preserve"> </w:t>
      </w:r>
      <w:r w:rsidR="00D91235" w:rsidRPr="009306F7">
        <w:rPr>
          <w:rFonts w:ascii="Times New Roman" w:hAnsi="Times New Roman"/>
          <w:color w:val="000000"/>
          <w:lang w:val="uk-UA"/>
        </w:rPr>
        <w:t>І.Зязюн,</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А. Капська, Г.Козачук, О.Кротова,</w:t>
      </w:r>
      <w:r w:rsidRPr="009306F7">
        <w:rPr>
          <w:rFonts w:ascii="Times New Roman" w:hAnsi="Times New Roman"/>
          <w:color w:val="000000"/>
          <w:lang w:val="uk-UA"/>
        </w:rPr>
        <w:t xml:space="preserve"> </w:t>
      </w:r>
      <w:r w:rsidR="00D91235" w:rsidRPr="009306F7">
        <w:rPr>
          <w:rFonts w:ascii="Times New Roman" w:hAnsi="Times New Roman"/>
          <w:color w:val="000000"/>
          <w:lang w:val="uk-UA"/>
        </w:rPr>
        <w:t>В.Мельничайко, Л.Паламар, Т.Рукас, Г.Сагач, Н.Скрипченко,</w:t>
      </w:r>
      <w:r w:rsidRPr="009306F7">
        <w:rPr>
          <w:rFonts w:ascii="Times New Roman" w:hAnsi="Times New Roman"/>
          <w:color w:val="000000"/>
          <w:lang w:val="uk-UA"/>
        </w:rPr>
        <w:t xml:space="preserve"> </w:t>
      </w:r>
      <w:r w:rsidR="00D91235" w:rsidRPr="009306F7">
        <w:rPr>
          <w:rFonts w:ascii="Times New Roman" w:hAnsi="Times New Roman"/>
          <w:color w:val="000000"/>
          <w:lang w:val="uk-UA"/>
        </w:rPr>
        <w:t xml:space="preserve">О.Хорошковська, І.Яценко та ін.); </w:t>
      </w:r>
      <w:r w:rsidR="002A317B" w:rsidRPr="009306F7">
        <w:rPr>
          <w:rFonts w:ascii="TimesNewRomanPSMT" w:hAnsi="TimesNewRomanPSMT" w:cs="TimesNewRomanPSMT"/>
          <w:color w:val="000000"/>
          <w:lang w:val="uk-UA"/>
        </w:rPr>
        <w:t xml:space="preserve">засади </w:t>
      </w:r>
      <w:r w:rsidR="002A317B" w:rsidRPr="009306F7">
        <w:rPr>
          <w:rFonts w:ascii="Times New Roman" w:hAnsi="Times New Roman"/>
          <w:lang w:val="uk-UA"/>
        </w:rPr>
        <w:t xml:space="preserve">системного підходу </w:t>
      </w:r>
      <w:r w:rsidR="000C10DC" w:rsidRPr="009306F7">
        <w:rPr>
          <w:rFonts w:ascii="Times New Roman" w:hAnsi="Times New Roman"/>
          <w:lang w:val="uk-UA"/>
        </w:rPr>
        <w:t xml:space="preserve">в професійній підготовці майбутніх педагогів </w:t>
      </w:r>
      <w:r w:rsidR="002A317B" w:rsidRPr="009306F7">
        <w:rPr>
          <w:rFonts w:ascii="Times New Roman" w:hAnsi="Times New Roman"/>
          <w:lang w:val="uk-UA"/>
        </w:rPr>
        <w:t xml:space="preserve">(В.Андрущенко, </w:t>
      </w:r>
      <w:r w:rsidR="002A317B" w:rsidRPr="009306F7">
        <w:rPr>
          <w:lang w:val="uk-UA"/>
        </w:rPr>
        <w:t>В</w:t>
      </w:r>
      <w:r w:rsidR="002A317B" w:rsidRPr="009306F7">
        <w:rPr>
          <w:rFonts w:ascii="Times New Roman" w:hAnsi="Times New Roman"/>
          <w:lang w:val="uk-UA"/>
        </w:rPr>
        <w:t xml:space="preserve">.Байденко, О.Заславська, Е.Казакова, І.Котлярова, В.Панасюк, І.Пригожин, Г. Сєріков, А. Суббето та </w:t>
      </w:r>
      <w:r w:rsidR="00D91235" w:rsidRPr="009306F7">
        <w:rPr>
          <w:rFonts w:ascii="Times New Roman" w:hAnsi="Times New Roman"/>
          <w:lang w:val="uk-UA"/>
        </w:rPr>
        <w:t>ін.).</w:t>
      </w:r>
      <w:r w:rsidR="002A317B" w:rsidRPr="009306F7">
        <w:rPr>
          <w:rFonts w:ascii="Times New Roman" w:hAnsi="Times New Roman"/>
          <w:color w:val="000000"/>
          <w:lang w:val="uk-UA"/>
        </w:rPr>
        <w:t xml:space="preserve"> </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color w:val="000000"/>
          <w:lang w:val="uk-UA"/>
        </w:rPr>
      </w:pPr>
      <w:r w:rsidRPr="009306F7">
        <w:rPr>
          <w:rFonts w:ascii="TimesNewRomanPSMT" w:hAnsi="TimesNewRomanPSMT" w:cs="TimesNewRomanPSMT"/>
          <w:b/>
          <w:lang w:val="uk-UA"/>
        </w:rPr>
        <w:t xml:space="preserve"> </w:t>
      </w:r>
      <w:r w:rsidR="002A317B" w:rsidRPr="009306F7">
        <w:rPr>
          <w:rFonts w:ascii="TimesNewRomanPSMT" w:hAnsi="TimesNewRomanPSMT" w:cs="TimesNewRomanPSMT"/>
          <w:b/>
          <w:color w:val="000000"/>
          <w:lang w:val="uk-UA"/>
        </w:rPr>
        <w:t>Методичний концепт</w:t>
      </w:r>
      <w:r w:rsidR="002A317B" w:rsidRPr="009306F7">
        <w:rPr>
          <w:rFonts w:ascii="TimesNewRomanPSMT" w:hAnsi="TimesNewRomanPSMT" w:cs="TimesNewRomanPSMT"/>
          <w:color w:val="000000"/>
          <w:lang w:val="uk-UA"/>
        </w:rPr>
        <w:t xml:space="preserve"> передбачав </w:t>
      </w:r>
      <w:r w:rsidR="00943317" w:rsidRPr="009306F7">
        <w:rPr>
          <w:rFonts w:ascii="TimesNewRomanPSMT" w:hAnsi="TimesNewRomanPSMT" w:cs="TimesNewRomanPSMT"/>
          <w:color w:val="000000"/>
          <w:lang w:val="uk-UA"/>
        </w:rPr>
        <w:t>розроблення</w:t>
      </w:r>
      <w:r w:rsidR="002A317B" w:rsidRPr="009306F7">
        <w:rPr>
          <w:rFonts w:ascii="TimesNewRomanPSMT" w:hAnsi="TimesNewRomanPSMT" w:cs="TimesNewRomanPSMT"/>
          <w:color w:val="000000"/>
          <w:lang w:val="uk-UA"/>
        </w:rPr>
        <w:t xml:space="preserve"> </w:t>
      </w:r>
      <w:r w:rsidR="000C10DC" w:rsidRPr="009306F7">
        <w:rPr>
          <w:rFonts w:ascii="TimesNewRomanPSMT" w:hAnsi="TimesNewRomanPSMT" w:cs="TimesNewRomanPSMT"/>
          <w:color w:val="000000"/>
          <w:lang w:val="uk-UA"/>
        </w:rPr>
        <w:t>моделі, діагностувальної та експериментальної</w:t>
      </w:r>
      <w:r w:rsidR="00943317" w:rsidRPr="009306F7">
        <w:rPr>
          <w:rFonts w:ascii="TimesNewRomanPSMT" w:hAnsi="TimesNewRomanPSMT" w:cs="TimesNewRomanPSMT"/>
          <w:color w:val="000000"/>
          <w:lang w:val="uk-UA"/>
        </w:rPr>
        <w:t xml:space="preserve"> методики </w:t>
      </w:r>
      <w:r w:rsidR="002A317B" w:rsidRPr="009306F7">
        <w:rPr>
          <w:rFonts w:ascii="TimesNewRomanPSMT" w:hAnsi="TimesNewRomanPSMT" w:cs="TimesNewRomanPSMT"/>
          <w:color w:val="000000"/>
          <w:lang w:val="uk-UA"/>
        </w:rPr>
        <w:t>формування</w:t>
      </w:r>
      <w:r w:rsidR="002A317B" w:rsidRPr="009306F7">
        <w:rPr>
          <w:rFonts w:ascii="Times New Roman" w:hAnsi="Times New Roman"/>
          <w:color w:val="000000"/>
          <w:lang w:val="uk-UA"/>
        </w:rPr>
        <w:t xml:space="preserve"> комунікативно-стратегічної компетентності майбутніх учителів</w:t>
      </w:r>
      <w:r w:rsidRPr="009306F7">
        <w:rPr>
          <w:rFonts w:ascii="Times New Roman" w:hAnsi="Times New Roman"/>
          <w:color w:val="000000"/>
          <w:lang w:val="uk-UA"/>
        </w:rPr>
        <w:t xml:space="preserve"> </w:t>
      </w:r>
      <w:r w:rsidR="002A317B" w:rsidRPr="009306F7">
        <w:rPr>
          <w:rFonts w:ascii="Times New Roman" w:hAnsi="Times New Roman"/>
          <w:color w:val="000000"/>
          <w:lang w:val="uk-UA"/>
        </w:rPr>
        <w:t xml:space="preserve">початкових класів, визначення сукупності принципів, умов, методів і форм цілеспрямованого процесу фахової підготовки студентів, а </w:t>
      </w:r>
      <w:r w:rsidR="002A317B" w:rsidRPr="009306F7">
        <w:rPr>
          <w:rFonts w:ascii="Times New Roman" w:hAnsi="Times New Roman"/>
          <w:color w:val="000000"/>
          <w:lang w:val="uk-UA"/>
        </w:rPr>
        <w:lastRenderedPageBreak/>
        <w:t>також визначення критеріїв і показників рівнів сформованості комунікативно-стратегічної компетентності</w:t>
      </w:r>
      <w:r w:rsidRPr="009306F7">
        <w:rPr>
          <w:rFonts w:ascii="Times New Roman" w:hAnsi="Times New Roman"/>
          <w:color w:val="000000"/>
          <w:lang w:val="uk-UA"/>
        </w:rPr>
        <w:t xml:space="preserve"> </w:t>
      </w:r>
      <w:r w:rsidR="002A317B" w:rsidRPr="009306F7">
        <w:rPr>
          <w:rFonts w:ascii="Times New Roman" w:hAnsi="Times New Roman"/>
          <w:color w:val="000000"/>
          <w:lang w:val="uk-UA"/>
        </w:rPr>
        <w:t xml:space="preserve">майбутніх педагогів. </w:t>
      </w:r>
    </w:p>
    <w:p w:rsidR="002A317B" w:rsidRPr="009306F7" w:rsidRDefault="00224DB1" w:rsidP="00224DB1">
      <w:pPr>
        <w:autoSpaceDE w:val="0"/>
        <w:autoSpaceDN w:val="0"/>
        <w:adjustRightInd w:val="0"/>
        <w:spacing w:after="0" w:line="240" w:lineRule="auto"/>
        <w:ind w:firstLine="567"/>
        <w:jc w:val="both"/>
        <w:rPr>
          <w:rFonts w:ascii="TimesNewRomanPSMT" w:hAnsi="TimesNewRomanPSMT" w:cs="TimesNewRomanPSMT"/>
          <w:lang w:val="uk-UA"/>
        </w:rPr>
      </w:pP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Реалізація визначених концептуальних підходів спря</w:t>
      </w:r>
      <w:r w:rsidR="00B5163C" w:rsidRPr="009306F7">
        <w:rPr>
          <w:rFonts w:ascii="TimesNewRomanPSMT" w:hAnsi="TimesNewRomanPSMT" w:cs="TimesNewRomanPSMT"/>
          <w:lang w:val="uk-UA"/>
        </w:rPr>
        <w:t>мована на</w:t>
      </w:r>
      <w:r w:rsidRPr="009306F7">
        <w:rPr>
          <w:rFonts w:ascii="TimesNewRomanPSMT" w:hAnsi="TimesNewRomanPSMT" w:cs="TimesNewRomanPSMT"/>
          <w:lang w:val="uk-UA"/>
        </w:rPr>
        <w:t xml:space="preserve"> </w:t>
      </w:r>
      <w:r w:rsidR="00B5163C" w:rsidRPr="009306F7">
        <w:rPr>
          <w:rFonts w:ascii="TimesNewRomanPSMT" w:hAnsi="TimesNewRomanPSMT" w:cs="TimesNewRomanPSMT"/>
          <w:lang w:val="uk-UA"/>
        </w:rPr>
        <w:t>якісні зміни наявної</w:t>
      </w:r>
      <w:r w:rsidR="002A317B" w:rsidRPr="009306F7">
        <w:rPr>
          <w:rFonts w:ascii="TimesNewRomanPSMT" w:hAnsi="TimesNewRomanPSMT" w:cs="TimesNewRomanPSMT"/>
          <w:lang w:val="uk-UA"/>
        </w:rPr>
        <w:t xml:space="preserve"> методики і практики формування комунікативної сфери майбутніх учителів початкових класів.</w:t>
      </w:r>
    </w:p>
    <w:p w:rsidR="002A317B" w:rsidRPr="009306F7" w:rsidRDefault="00224DB1" w:rsidP="00224DB1">
      <w:pPr>
        <w:autoSpaceDE w:val="0"/>
        <w:autoSpaceDN w:val="0"/>
        <w:adjustRightInd w:val="0"/>
        <w:spacing w:after="0" w:line="240" w:lineRule="auto"/>
        <w:ind w:firstLine="567"/>
        <w:jc w:val="both"/>
        <w:rPr>
          <w:rFonts w:ascii="TimesNewRomanPSMT" w:hAnsi="TimesNewRomanPSMT" w:cs="TimesNewRomanPSMT"/>
          <w:lang w:val="uk-UA"/>
        </w:rPr>
      </w:pP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 xml:space="preserve">На основі здійсненого теоретичного аналізу було сформульовано </w:t>
      </w:r>
      <w:r w:rsidR="002A317B" w:rsidRPr="009306F7">
        <w:rPr>
          <w:rFonts w:ascii="TimesNewRomanPSMT" w:hAnsi="TimesNewRomanPSMT" w:cs="TimesNewRomanPSMT"/>
          <w:b/>
          <w:lang w:val="uk-UA"/>
        </w:rPr>
        <w:t>гіпотезу дисертаційного дослідження</w:t>
      </w:r>
      <w:r w:rsidR="002A317B" w:rsidRPr="009306F7">
        <w:rPr>
          <w:rFonts w:ascii="TimesNewRomanPSMT" w:hAnsi="TimesNewRomanPSMT" w:cs="TimesNewRomanPSMT"/>
          <w:lang w:val="uk-UA"/>
        </w:rPr>
        <w:t>, яка пройшла експериментальну перевірку. Суть її полягає в припущенні, що комунікативно-стратегічна компетентність майбутніх учителів початкових класів – це цілісне професійно-особистісне утворення, яке</w:t>
      </w: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може бути успішно сформоване, якщо:</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color w:val="000000"/>
          <w:lang w:val="uk-UA"/>
        </w:rPr>
      </w:pPr>
      <w:r w:rsidRPr="009306F7">
        <w:rPr>
          <w:rFonts w:ascii="TimesNewRomanPSMT" w:hAnsi="TimesNewRomanPSMT" w:cs="TimesNewRomanPSMT"/>
          <w:color w:val="000000"/>
          <w:lang w:val="uk-UA"/>
        </w:rPr>
        <w:t>- будуть розроблені науково-теоретичні основи ефективного формування комунікативно-стратегічної компетентності майбутніх учителів початкових класів;</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color w:val="000000"/>
          <w:lang w:val="uk-UA"/>
        </w:rPr>
      </w:pPr>
      <w:r w:rsidRPr="009306F7">
        <w:rPr>
          <w:rFonts w:ascii="TimesNewRomanPSMT" w:hAnsi="TimesNewRomanPSMT" w:cs="TimesNewRomanPSMT"/>
          <w:color w:val="000000"/>
          <w:lang w:val="uk-UA"/>
        </w:rPr>
        <w:t>-</w:t>
      </w:r>
      <w:r w:rsidR="00224DB1" w:rsidRPr="009306F7">
        <w:rPr>
          <w:rFonts w:ascii="TimesNewRomanPSMT" w:hAnsi="TimesNewRomanPSMT" w:cs="TimesNewRomanPSMT"/>
          <w:color w:val="000000"/>
          <w:lang w:val="uk-UA"/>
        </w:rPr>
        <w:t xml:space="preserve"> </w:t>
      </w:r>
      <w:r w:rsidRPr="009306F7">
        <w:rPr>
          <w:rFonts w:ascii="TimesNewRomanPSMT" w:hAnsi="TimesNewRomanPSMT" w:cs="TimesNewRomanPSMT"/>
          <w:color w:val="000000"/>
          <w:lang w:val="uk-UA"/>
        </w:rPr>
        <w:t>створені необхідні</w:t>
      </w:r>
      <w:r w:rsidR="00224DB1" w:rsidRPr="009306F7">
        <w:rPr>
          <w:rFonts w:ascii="TimesNewRomanPSMT" w:hAnsi="TimesNewRomanPSMT" w:cs="TimesNewRomanPSMT"/>
          <w:color w:val="000000"/>
          <w:lang w:val="uk-UA"/>
        </w:rPr>
        <w:t xml:space="preserve"> </w:t>
      </w:r>
      <w:r w:rsidRPr="009306F7">
        <w:rPr>
          <w:rFonts w:ascii="TimesNewRomanPSMT" w:hAnsi="TimesNewRomanPSMT" w:cs="TimesNewRomanPSMT"/>
          <w:color w:val="000000"/>
          <w:lang w:val="uk-UA"/>
        </w:rPr>
        <w:t>педагогічні умови;</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color w:val="000000"/>
          <w:lang w:val="uk-UA"/>
        </w:rPr>
      </w:pPr>
      <w:r w:rsidRPr="009306F7">
        <w:rPr>
          <w:rFonts w:ascii="TimesNewRomanPSMT" w:hAnsi="TimesNewRomanPSMT" w:cs="TimesNewRomanPSMT"/>
          <w:color w:val="000000"/>
          <w:lang w:val="uk-UA"/>
        </w:rPr>
        <w:t>- розроблений належний науково-методичний супровід формування комунікативно-стратегічної компетентності;</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color w:val="000000"/>
          <w:lang w:val="uk-UA"/>
        </w:rPr>
      </w:pPr>
      <w:r w:rsidRPr="009306F7">
        <w:rPr>
          <w:rFonts w:ascii="TimesNewRomanPSMT" w:hAnsi="TimesNewRomanPSMT" w:cs="TimesNewRomanPSMT"/>
          <w:color w:val="000000"/>
          <w:lang w:val="uk-UA"/>
        </w:rPr>
        <w:t>-</w:t>
      </w:r>
      <w:r w:rsidR="00224DB1" w:rsidRPr="009306F7">
        <w:rPr>
          <w:rFonts w:ascii="TimesNewRomanPSMT" w:hAnsi="TimesNewRomanPSMT" w:cs="TimesNewRomanPSMT"/>
          <w:color w:val="000000"/>
          <w:lang w:val="uk-UA"/>
        </w:rPr>
        <w:t xml:space="preserve"> </w:t>
      </w:r>
      <w:r w:rsidRPr="009306F7">
        <w:rPr>
          <w:rFonts w:ascii="TimesNewRomanPSMT" w:hAnsi="TimesNewRomanPSMT" w:cs="TimesNewRomanPSMT"/>
          <w:color w:val="000000"/>
          <w:lang w:val="uk-UA"/>
        </w:rPr>
        <w:t>застосовані ефективні методи, форми, педагогічні технології.</w:t>
      </w:r>
      <w:r w:rsidR="00224DB1" w:rsidRPr="009306F7">
        <w:rPr>
          <w:rFonts w:ascii="Times New Roman" w:hAnsi="Times New Roman"/>
          <w:lang w:val="uk-UA"/>
        </w:rPr>
        <w:t xml:space="preserve"> </w:t>
      </w:r>
    </w:p>
    <w:p w:rsidR="002A317B" w:rsidRPr="009306F7" w:rsidRDefault="00224DB1" w:rsidP="00224DB1">
      <w:pPr>
        <w:shd w:val="clear" w:color="auto" w:fill="FFFFFF"/>
        <w:autoSpaceDE w:val="0"/>
        <w:autoSpaceDN w:val="0"/>
        <w:adjustRightInd w:val="0"/>
        <w:spacing w:after="0" w:line="240" w:lineRule="auto"/>
        <w:ind w:firstLine="567"/>
        <w:jc w:val="both"/>
        <w:rPr>
          <w:rFonts w:ascii="Times New Roman" w:hAnsi="Times New Roman"/>
          <w:lang w:val="uk-UA"/>
        </w:rPr>
      </w:pPr>
      <w:r w:rsidRPr="009306F7">
        <w:rPr>
          <w:rFonts w:ascii="Times New Roman" w:hAnsi="Times New Roman"/>
          <w:lang w:val="uk-UA"/>
        </w:rPr>
        <w:t xml:space="preserve"> </w:t>
      </w:r>
      <w:r w:rsidR="002A317B" w:rsidRPr="009306F7">
        <w:rPr>
          <w:rFonts w:ascii="Times New Roman" w:hAnsi="Times New Roman"/>
          <w:b/>
          <w:lang w:val="uk-UA"/>
        </w:rPr>
        <w:t xml:space="preserve">Методи дослідження: </w:t>
      </w:r>
      <w:r w:rsidR="002A317B" w:rsidRPr="009306F7">
        <w:rPr>
          <w:rFonts w:ascii="Times New Roman" w:hAnsi="Times New Roman"/>
          <w:i/>
          <w:lang w:val="uk-UA"/>
        </w:rPr>
        <w:t>теоретичні</w:t>
      </w:r>
      <w:r w:rsidR="002A317B" w:rsidRPr="009306F7">
        <w:rPr>
          <w:rFonts w:ascii="Times New Roman" w:hAnsi="Times New Roman"/>
          <w:lang w:val="uk-UA"/>
        </w:rPr>
        <w:t>: аналіз та синтез теоретико-методологічної, науково-методичної, філософської, психолого-педагогічної, лінгвістичної</w:t>
      </w:r>
      <w:r w:rsidRPr="009306F7">
        <w:rPr>
          <w:rFonts w:ascii="Times New Roman" w:hAnsi="Times New Roman"/>
          <w:lang w:val="uk-UA"/>
        </w:rPr>
        <w:t xml:space="preserve"> </w:t>
      </w:r>
      <w:r w:rsidR="002A317B" w:rsidRPr="009306F7">
        <w:rPr>
          <w:rFonts w:ascii="Times New Roman" w:hAnsi="Times New Roman"/>
          <w:lang w:val="uk-UA"/>
        </w:rPr>
        <w:t>лі</w:t>
      </w:r>
      <w:r w:rsidR="002A317B" w:rsidRPr="009306F7">
        <w:rPr>
          <w:rFonts w:ascii="Times New Roman" w:hAnsi="Times New Roman"/>
          <w:lang w:val="uk-UA"/>
        </w:rPr>
        <w:softHyphen/>
        <w:t>тератури з використанням методів ретроспективного, порівняльного та системного аналізу - для зіставлення різних поглядів на проблему, визначення теоретико-методичних засад дослідження, розробки та обґрунтування методики, технологій формування</w:t>
      </w:r>
      <w:r w:rsidRPr="009306F7">
        <w:rPr>
          <w:rFonts w:ascii="Times New Roman" w:hAnsi="Times New Roman"/>
          <w:lang w:val="uk-UA"/>
        </w:rPr>
        <w:t xml:space="preserve"> </w:t>
      </w:r>
      <w:r w:rsidR="002A317B" w:rsidRPr="009306F7">
        <w:rPr>
          <w:rFonts w:ascii="Times New Roman" w:hAnsi="Times New Roman"/>
          <w:lang w:val="uk-UA"/>
        </w:rPr>
        <w:t>комунікативно-стратегічної компетентності майбутніх учителів початкових класів;</w:t>
      </w:r>
      <w:r w:rsidRPr="009306F7">
        <w:rPr>
          <w:rFonts w:ascii="Times New Roman" w:hAnsi="Times New Roman"/>
          <w:b/>
          <w:lang w:val="uk-UA"/>
        </w:rPr>
        <w:t xml:space="preserve"> </w:t>
      </w:r>
      <w:r w:rsidR="002A317B" w:rsidRPr="009306F7">
        <w:rPr>
          <w:rFonts w:ascii="Times New Roman" w:hAnsi="Times New Roman"/>
          <w:lang w:val="uk-UA"/>
        </w:rPr>
        <w:t xml:space="preserve">метод узагальнення – для визначення понятійно-категорійного апарату дослідження, формулювання його основних положень і висновків; </w:t>
      </w:r>
      <w:r w:rsidR="002A317B" w:rsidRPr="009306F7">
        <w:rPr>
          <w:rFonts w:ascii="Times New Roman" w:hAnsi="Times New Roman"/>
          <w:i/>
          <w:lang w:val="uk-UA"/>
        </w:rPr>
        <w:t>емпіричні</w:t>
      </w:r>
      <w:r w:rsidR="002A317B" w:rsidRPr="009306F7">
        <w:rPr>
          <w:rFonts w:ascii="Times New Roman" w:hAnsi="Times New Roman"/>
          <w:lang w:val="uk-UA"/>
        </w:rPr>
        <w:t xml:space="preserve">: аналіз державних документів, що регулюють зміст і процес лінгвістичної освіти в Україні, досвіду </w:t>
      </w:r>
      <w:r w:rsidR="00B5163C" w:rsidRPr="009306F7">
        <w:rPr>
          <w:rFonts w:ascii="Times New Roman" w:hAnsi="Times New Roman"/>
          <w:lang w:val="uk-UA"/>
        </w:rPr>
        <w:t>навчання студентів напряму підготовки</w:t>
      </w:r>
      <w:r w:rsidR="002A317B" w:rsidRPr="009306F7">
        <w:rPr>
          <w:rFonts w:ascii="Times New Roman" w:hAnsi="Times New Roman"/>
          <w:lang w:val="uk-UA"/>
        </w:rPr>
        <w:t xml:space="preserve"> «Початкова освіта» української мови – задля визначення</w:t>
      </w:r>
      <w:r w:rsidRPr="009306F7">
        <w:rPr>
          <w:rFonts w:ascii="Times New Roman" w:hAnsi="Times New Roman"/>
          <w:lang w:val="uk-UA"/>
        </w:rPr>
        <w:t xml:space="preserve"> </w:t>
      </w:r>
      <w:r w:rsidR="002A317B" w:rsidRPr="009306F7">
        <w:rPr>
          <w:rFonts w:ascii="Times New Roman" w:hAnsi="Times New Roman"/>
          <w:lang w:val="uk-UA"/>
        </w:rPr>
        <w:t>стану досліджуваної проблеми; моделювання – для розробки експериментальної моделі формування комунікативно-стратегічної компетентності майбутніх педагогів; педагогічний експеримент (констатувальний, формувальний та контрольний) – з метою перевірки гіпотези дослідження;</w:t>
      </w:r>
      <w:r w:rsidRPr="009306F7">
        <w:rPr>
          <w:rFonts w:ascii="Times New Roman" w:hAnsi="Times New Roman"/>
          <w:lang w:val="uk-UA"/>
        </w:rPr>
        <w:t xml:space="preserve"> </w:t>
      </w:r>
      <w:r w:rsidR="002A317B" w:rsidRPr="009306F7">
        <w:rPr>
          <w:rFonts w:ascii="Times New Roman" w:hAnsi="Times New Roman"/>
          <w:lang w:val="uk-UA"/>
        </w:rPr>
        <w:t>діагностувальні методи (анкетування, тестування, бесіда, опитування, спостереження й аналіз уроків, шкільної документації, аналіз письмо</w:t>
      </w:r>
      <w:r w:rsidR="00B5163C" w:rsidRPr="009306F7">
        <w:rPr>
          <w:rFonts w:ascii="Times New Roman" w:hAnsi="Times New Roman"/>
          <w:lang w:val="uk-UA"/>
        </w:rPr>
        <w:t xml:space="preserve">вих робіт </w:t>
      </w:r>
      <w:r w:rsidR="00B5163C" w:rsidRPr="009306F7">
        <w:rPr>
          <w:rFonts w:ascii="Times New Roman" w:hAnsi="Times New Roman"/>
          <w:lang w:val="uk-UA"/>
        </w:rPr>
        <w:lastRenderedPageBreak/>
        <w:t>студентів, само</w:t>
      </w:r>
      <w:r w:rsidR="00B5163C" w:rsidRPr="009306F7">
        <w:rPr>
          <w:rFonts w:ascii="Times New Roman" w:hAnsi="Times New Roman"/>
          <w:lang w:val="uk-UA"/>
        </w:rPr>
        <w:softHyphen/>
        <w:t>оцінювання</w:t>
      </w:r>
      <w:r w:rsidR="002A317B" w:rsidRPr="009306F7">
        <w:rPr>
          <w:rFonts w:ascii="Times New Roman" w:hAnsi="Times New Roman"/>
          <w:lang w:val="uk-UA"/>
        </w:rPr>
        <w:t>)</w:t>
      </w:r>
      <w:r w:rsidRPr="009306F7">
        <w:rPr>
          <w:rFonts w:ascii="Times New Roman" w:hAnsi="Times New Roman"/>
          <w:lang w:val="uk-UA"/>
        </w:rPr>
        <w:t xml:space="preserve"> </w:t>
      </w:r>
      <w:r w:rsidR="002A317B" w:rsidRPr="009306F7">
        <w:rPr>
          <w:rFonts w:ascii="Times New Roman" w:hAnsi="Times New Roman"/>
          <w:lang w:val="uk-UA"/>
        </w:rPr>
        <w:t xml:space="preserve">- для діагностуваня рівнів сформованості комунікативно-стратегічної компетентності майбутніх учителів; </w:t>
      </w:r>
      <w:r w:rsidR="002A317B" w:rsidRPr="009306F7">
        <w:rPr>
          <w:rFonts w:ascii="Times New Roman" w:hAnsi="Times New Roman"/>
          <w:i/>
          <w:lang w:val="uk-UA"/>
        </w:rPr>
        <w:t>методи матема</w:t>
      </w:r>
      <w:r w:rsidR="002A317B" w:rsidRPr="009306F7">
        <w:rPr>
          <w:rFonts w:ascii="Times New Roman" w:hAnsi="Times New Roman"/>
          <w:i/>
          <w:lang w:val="uk-UA"/>
        </w:rPr>
        <w:softHyphen/>
        <w:t>тичної статистики</w:t>
      </w:r>
      <w:r w:rsidR="002A317B" w:rsidRPr="009306F7">
        <w:rPr>
          <w:rFonts w:ascii="Times New Roman" w:hAnsi="Times New Roman"/>
          <w:lang w:val="uk-UA"/>
        </w:rPr>
        <w:t xml:space="preserve"> </w:t>
      </w:r>
      <w:r w:rsidR="00B5163C" w:rsidRPr="009306F7">
        <w:rPr>
          <w:rFonts w:ascii="Times New Roman" w:hAnsi="Times New Roman"/>
          <w:lang w:val="uk-UA"/>
        </w:rPr>
        <w:t xml:space="preserve">- </w:t>
      </w:r>
      <w:r w:rsidR="002A317B" w:rsidRPr="009306F7">
        <w:rPr>
          <w:rFonts w:ascii="Times New Roman" w:hAnsi="Times New Roman"/>
          <w:lang w:val="uk-UA"/>
        </w:rPr>
        <w:t>для опрац</w:t>
      </w:r>
      <w:r w:rsidR="00B5163C" w:rsidRPr="009306F7">
        <w:rPr>
          <w:rFonts w:ascii="Times New Roman" w:hAnsi="Times New Roman"/>
          <w:lang w:val="uk-UA"/>
        </w:rPr>
        <w:t>ювання експериментальних даних.</w:t>
      </w:r>
    </w:p>
    <w:p w:rsidR="002A317B" w:rsidRPr="009306F7" w:rsidRDefault="002A317B" w:rsidP="00224DB1">
      <w:pPr>
        <w:autoSpaceDE w:val="0"/>
        <w:autoSpaceDN w:val="0"/>
        <w:adjustRightInd w:val="0"/>
        <w:spacing w:after="0" w:line="240" w:lineRule="auto"/>
        <w:ind w:firstLine="567"/>
        <w:jc w:val="both"/>
        <w:rPr>
          <w:rFonts w:ascii="TimesNewRomanPSMT" w:hAnsi="TimesNewRomanPSMT" w:cs="TimesNewRomanPSMT"/>
          <w:lang w:val="uk-UA"/>
        </w:rPr>
      </w:pPr>
      <w:r w:rsidRPr="009306F7">
        <w:rPr>
          <w:rFonts w:ascii="TimesNewRomanPSMT" w:hAnsi="TimesNewRomanPSMT" w:cs="TimesNewRomanPSMT"/>
          <w:b/>
          <w:lang w:val="uk-UA"/>
        </w:rPr>
        <w:t>Наукова новизна</w:t>
      </w:r>
      <w:r w:rsidRPr="009306F7">
        <w:rPr>
          <w:rFonts w:ascii="TimesNewRomanPSMT" w:hAnsi="TimesNewRomanPSMT" w:cs="TimesNewRomanPSMT"/>
          <w:lang w:val="uk-UA"/>
        </w:rPr>
        <w:t xml:space="preserve"> дослідження: </w:t>
      </w:r>
      <w:r w:rsidRPr="009306F7">
        <w:rPr>
          <w:rFonts w:ascii="TimesNewRomanPSMT" w:hAnsi="TimesNewRomanPSMT" w:cs="TimesNewRomanPSMT"/>
          <w:i/>
          <w:lang w:val="uk-UA"/>
        </w:rPr>
        <w:t>уперше науково обґрунтовано:</w:t>
      </w:r>
      <w:r w:rsidRPr="009306F7">
        <w:rPr>
          <w:rFonts w:ascii="TimesNewRomanPSMT" w:hAnsi="TimesNewRomanPSMT" w:cs="TimesNewRomanPSMT"/>
          <w:lang w:val="uk-UA"/>
        </w:rPr>
        <w:t xml:space="preserve"> теоретико-методологічні та концептуальні засади формування комунікативно-стратегічної компетентності майбутніх учителів початкових класів на основі</w:t>
      </w:r>
      <w:r w:rsidR="00224DB1" w:rsidRPr="009306F7">
        <w:rPr>
          <w:rFonts w:ascii="TimesNewRomanPSMT" w:hAnsi="TimesNewRomanPSMT" w:cs="TimesNewRomanPSMT"/>
          <w:lang w:val="uk-UA"/>
        </w:rPr>
        <w:t xml:space="preserve"> </w:t>
      </w:r>
      <w:r w:rsidRPr="009306F7">
        <w:rPr>
          <w:rFonts w:ascii="TimesNewRomanPSMT" w:hAnsi="TimesNewRomanPSMT" w:cs="TimesNewRomanPSMT"/>
          <w:color w:val="000000"/>
          <w:lang w:val="uk-UA"/>
        </w:rPr>
        <w:t xml:space="preserve">комунікативно-діяльнісного, особистісно-прагматичного, </w:t>
      </w:r>
      <w:r w:rsidR="007B5A80" w:rsidRPr="009306F7">
        <w:rPr>
          <w:rFonts w:ascii="TimesNewRomanPSMT" w:hAnsi="TimesNewRomanPSMT" w:cs="TimesNewRomanPSMT"/>
          <w:color w:val="000000"/>
          <w:lang w:val="uk-UA"/>
        </w:rPr>
        <w:t>компетентнісного,</w:t>
      </w:r>
      <w:r w:rsidR="00224DB1" w:rsidRPr="009306F7">
        <w:rPr>
          <w:rFonts w:ascii="TimesNewRomanPSMT" w:hAnsi="TimesNewRomanPSMT" w:cs="TimesNewRomanPSMT"/>
          <w:color w:val="000000"/>
          <w:lang w:val="uk-UA"/>
        </w:rPr>
        <w:t xml:space="preserve"> </w:t>
      </w:r>
      <w:r w:rsidRPr="009306F7">
        <w:rPr>
          <w:rFonts w:ascii="TimesNewRomanPSMT" w:hAnsi="TimesNewRomanPSMT" w:cs="TimesNewRomanPSMT"/>
          <w:color w:val="000000"/>
          <w:lang w:val="uk-UA"/>
        </w:rPr>
        <w:t>культурологічного підходів</w:t>
      </w:r>
      <w:r w:rsidRPr="009306F7">
        <w:rPr>
          <w:rFonts w:ascii="TimesNewRomanPSMT" w:hAnsi="TimesNewRomanPSMT" w:cs="TimesNewRomanPSMT"/>
          <w:lang w:val="uk-UA"/>
        </w:rPr>
        <w:t xml:space="preserve"> підходів; сутність і </w:t>
      </w:r>
      <w:r w:rsidR="007B5A80" w:rsidRPr="009306F7">
        <w:rPr>
          <w:rFonts w:ascii="TimesNewRomanPSMT" w:hAnsi="TimesNewRomanPSMT" w:cs="TimesNewRomanPSMT"/>
          <w:lang w:val="uk-UA"/>
        </w:rPr>
        <w:t xml:space="preserve">структурні </w:t>
      </w:r>
      <w:r w:rsidRPr="009306F7">
        <w:rPr>
          <w:rFonts w:ascii="TimesNewRomanPSMT" w:hAnsi="TimesNewRomanPSMT" w:cs="TimesNewRomanPSMT"/>
          <w:color w:val="000000"/>
          <w:lang w:val="uk-UA"/>
        </w:rPr>
        <w:t>компоненти</w:t>
      </w:r>
      <w:r w:rsidRPr="009306F7">
        <w:rPr>
          <w:rFonts w:ascii="TimesNewRomanPSMT" w:hAnsi="TimesNewRomanPSMT" w:cs="TimesNewRomanPSMT"/>
          <w:color w:val="FF0000"/>
          <w:lang w:val="uk-UA"/>
        </w:rPr>
        <w:t xml:space="preserve"> </w:t>
      </w:r>
      <w:r w:rsidRPr="009306F7">
        <w:rPr>
          <w:rFonts w:ascii="TimesNewRomanPSMT" w:hAnsi="TimesNewRomanPSMT" w:cs="TimesNewRomanPSMT"/>
          <w:color w:val="000000"/>
          <w:lang w:val="uk-UA"/>
        </w:rPr>
        <w:t xml:space="preserve">фахової </w:t>
      </w:r>
      <w:r w:rsidRPr="009306F7">
        <w:rPr>
          <w:rFonts w:ascii="TimesNewRomanPSMT" w:hAnsi="TimesNewRomanPSMT" w:cs="TimesNewRomanPSMT"/>
          <w:lang w:val="uk-UA"/>
        </w:rPr>
        <w:t>комунікативно-стратегічної компетентності майбутніх учителів початкових класів (ціннісно-мотиваційний, когнітивний, праксеологічно-креативний, операційно-дієвий, рефлексивно-емпатійний, фатичний, афективний, конативний); педагогічні умови формування комунікативно-стратегічної компетентності майбу</w:t>
      </w:r>
      <w:r w:rsidR="007B5A80" w:rsidRPr="009306F7">
        <w:rPr>
          <w:rFonts w:ascii="TimesNewRomanPSMT" w:hAnsi="TimesNewRomanPSMT" w:cs="TimesNewRomanPSMT"/>
          <w:lang w:val="uk-UA"/>
        </w:rPr>
        <w:t>тніх учителів початкових класів</w:t>
      </w:r>
      <w:r w:rsidRPr="009306F7">
        <w:rPr>
          <w:rFonts w:ascii="TimesNewRomanPSMT" w:hAnsi="TimesNewRomanPSMT" w:cs="TimesNewRomanPSMT"/>
          <w:lang w:val="uk-UA"/>
        </w:rPr>
        <w:t xml:space="preserve">; </w:t>
      </w:r>
      <w:r w:rsidRPr="009306F7">
        <w:rPr>
          <w:rFonts w:ascii="TimesNewRomanPSMT" w:hAnsi="TimesNewRomanPSMT" w:cs="TimesNewRomanPSMT"/>
          <w:i/>
          <w:lang w:val="uk-UA"/>
        </w:rPr>
        <w:t xml:space="preserve">запропоновано: </w:t>
      </w:r>
      <w:r w:rsidRPr="009306F7">
        <w:rPr>
          <w:rFonts w:ascii="TimesNewRomanPSMT" w:hAnsi="TimesNewRomanPSMT" w:cs="TimesNewRomanPSMT"/>
          <w:lang w:val="uk-UA"/>
        </w:rPr>
        <w:t xml:space="preserve">власне трактування поняття «комунікативно-стратегічна компетентність майбутніх учителів початкових класів»; </w:t>
      </w:r>
      <w:r w:rsidRPr="009306F7">
        <w:rPr>
          <w:rFonts w:ascii="TimesNewRomanPSMT" w:hAnsi="TimesNewRomanPSMT" w:cs="TimesNewRomanPSMT"/>
          <w:i/>
          <w:lang w:val="uk-UA"/>
        </w:rPr>
        <w:t xml:space="preserve">визначено та обгрунтовано: </w:t>
      </w:r>
      <w:r w:rsidRPr="009306F7">
        <w:rPr>
          <w:rFonts w:ascii="TimesNewRomanPSMT" w:hAnsi="TimesNewRomanPSMT" w:cs="TimesNewRomanPSMT"/>
          <w:lang w:val="uk-UA"/>
        </w:rPr>
        <w:t>систему принципів формування комунікативно-стратегічної компетентності;</w:t>
      </w:r>
      <w:r w:rsidR="00224DB1" w:rsidRPr="009306F7">
        <w:rPr>
          <w:rFonts w:ascii="TimesNewRomanPSMT" w:hAnsi="TimesNewRomanPSMT" w:cs="TimesNewRomanPSMT"/>
          <w:i/>
          <w:lang w:val="uk-UA"/>
        </w:rPr>
        <w:t xml:space="preserve"> </w:t>
      </w:r>
      <w:r w:rsidRPr="009306F7">
        <w:rPr>
          <w:rFonts w:ascii="TimesNewRomanPSMT" w:hAnsi="TimesNewRomanPSMT" w:cs="TimesNewRomanPSMT"/>
          <w:i/>
          <w:lang w:val="uk-UA"/>
        </w:rPr>
        <w:t xml:space="preserve">розроблено: </w:t>
      </w:r>
      <w:r w:rsidRPr="009306F7">
        <w:rPr>
          <w:rFonts w:ascii="TimesNewRomanPSMT" w:hAnsi="TimesNewRomanPSMT" w:cs="TimesNewRomanPSMT"/>
          <w:lang w:val="uk-UA"/>
        </w:rPr>
        <w:t xml:space="preserve">модель формування комунікативно-стратегічної компетентності майбутніх учителів початкових класів, яка включає </w:t>
      </w:r>
      <w:r w:rsidR="00B04E82" w:rsidRPr="009306F7">
        <w:rPr>
          <w:rFonts w:ascii="TimesNewRomanPSMT" w:hAnsi="TimesNewRomanPSMT" w:cs="TimesNewRomanPSMT"/>
          <w:color w:val="000000"/>
          <w:lang w:val="uk-UA"/>
        </w:rPr>
        <w:t>комунікативно-пізнавальний, діяльнісно-стратегічний та рефлексивно-оцінний етапи</w:t>
      </w:r>
      <w:r w:rsidRPr="009306F7">
        <w:rPr>
          <w:rFonts w:ascii="TimesNewRomanPSMT" w:hAnsi="TimesNewRomanPSMT" w:cs="TimesNewRomanPSMT"/>
          <w:color w:val="000000"/>
          <w:lang w:val="uk-UA"/>
        </w:rPr>
        <w:t>;</w:t>
      </w:r>
      <w:r w:rsidRPr="009306F7">
        <w:rPr>
          <w:rFonts w:ascii="TimesNewRomanPSMT" w:hAnsi="TimesNewRomanPSMT" w:cs="TimesNewRomanPSMT"/>
          <w:lang w:val="uk-UA"/>
        </w:rPr>
        <w:t xml:space="preserve"> критерії і показники </w:t>
      </w:r>
      <w:r w:rsidR="007B5A80" w:rsidRPr="009306F7">
        <w:rPr>
          <w:rFonts w:ascii="TimesNewRomanPSMT" w:hAnsi="TimesNewRomanPSMT" w:cs="TimesNewRomanPSMT"/>
          <w:lang w:val="uk-UA"/>
        </w:rPr>
        <w:t>сформованості</w:t>
      </w:r>
      <w:r w:rsidRPr="009306F7">
        <w:rPr>
          <w:rFonts w:ascii="TimesNewRomanPSMT" w:hAnsi="TimesNewRomanPSMT" w:cs="TimesNewRomanPSMT"/>
          <w:lang w:val="uk-UA"/>
        </w:rPr>
        <w:t xml:space="preserve"> комунікативно-стратегічної компетентност</w:t>
      </w:r>
      <w:r w:rsidR="007B5A80" w:rsidRPr="009306F7">
        <w:rPr>
          <w:rFonts w:ascii="TimesNewRomanPSMT" w:hAnsi="TimesNewRomanPSMT" w:cs="TimesNewRomanPSMT"/>
          <w:lang w:val="uk-UA"/>
        </w:rPr>
        <w:t>і майбутніх педагогів,</w:t>
      </w:r>
      <w:r w:rsidR="00224DB1" w:rsidRPr="009306F7">
        <w:rPr>
          <w:rFonts w:ascii="TimesNewRomanPSMT" w:hAnsi="TimesNewRomanPSMT" w:cs="TimesNewRomanPSMT"/>
          <w:lang w:val="uk-UA"/>
        </w:rPr>
        <w:t xml:space="preserve"> </w:t>
      </w:r>
      <w:r w:rsidR="007B5A80" w:rsidRPr="009306F7">
        <w:rPr>
          <w:rFonts w:ascii="TimesNewRomanPSMT" w:hAnsi="TimesNewRomanPSMT" w:cs="TimesNewRomanPSMT"/>
          <w:lang w:val="uk-UA"/>
        </w:rPr>
        <w:t>рівні</w:t>
      </w:r>
      <w:r w:rsidR="00224DB1" w:rsidRPr="009306F7">
        <w:rPr>
          <w:rFonts w:ascii="TimesNewRomanPSMT" w:hAnsi="TimesNewRomanPSMT" w:cs="TimesNewRomanPSMT"/>
          <w:lang w:val="uk-UA"/>
        </w:rPr>
        <w:t xml:space="preserve"> </w:t>
      </w:r>
      <w:r w:rsidRPr="009306F7">
        <w:rPr>
          <w:rFonts w:ascii="TimesNewRomanPSMT" w:hAnsi="TimesNewRomanPSMT" w:cs="TimesNewRomanPSMT"/>
          <w:lang w:val="uk-UA"/>
        </w:rPr>
        <w:t xml:space="preserve">сформованості; класифікацію комунікативних стратегій учителя початкових класів; зміст комунікативних стратегій майбутніх педагогів, тактики та мовні засоби їх реалізації; </w:t>
      </w:r>
      <w:r w:rsidRPr="009306F7">
        <w:rPr>
          <w:rFonts w:ascii="TimesNewRomanPSMT" w:hAnsi="TimesNewRomanPSMT" w:cs="TimesNewRomanPSMT"/>
          <w:i/>
          <w:lang w:val="uk-UA"/>
        </w:rPr>
        <w:t>уточнено:</w:t>
      </w:r>
      <w:r w:rsidRPr="009306F7">
        <w:rPr>
          <w:rFonts w:ascii="TimesNewRomanPSMT" w:hAnsi="TimesNewRomanPSMT" w:cs="TimesNewRomanPSMT"/>
          <w:lang w:val="uk-UA"/>
        </w:rPr>
        <w:t xml:space="preserve"> зміст понять «комунікативна стратегія», «комунікативна тактика»; </w:t>
      </w:r>
      <w:r w:rsidRPr="009306F7">
        <w:rPr>
          <w:rFonts w:ascii="TimesNewRomanPSMT" w:hAnsi="TimesNewRomanPSMT" w:cs="TimesNewRomanPSMT"/>
          <w:i/>
          <w:lang w:val="uk-UA"/>
        </w:rPr>
        <w:t xml:space="preserve">удосконалено: </w:t>
      </w:r>
      <w:r w:rsidRPr="009306F7">
        <w:rPr>
          <w:rFonts w:ascii="TimesNewRomanPSMT" w:hAnsi="TimesNewRomanPSMT" w:cs="TimesNewRomanPSMT"/>
          <w:lang w:val="uk-UA"/>
        </w:rPr>
        <w:t>зміст дисциплін лінгвістичного та педагогічного циклів; методи, форми, технології організації навчальної діяльності майбутн</w:t>
      </w:r>
      <w:r w:rsidR="007B5A80" w:rsidRPr="009306F7">
        <w:rPr>
          <w:rFonts w:ascii="TimesNewRomanPSMT" w:hAnsi="TimesNewRomanPSMT" w:cs="TimesNewRomanPSMT"/>
          <w:lang w:val="uk-UA"/>
        </w:rPr>
        <w:t>іх педагогів та оцінювання рівнів</w:t>
      </w:r>
      <w:r w:rsidRPr="009306F7">
        <w:rPr>
          <w:rFonts w:ascii="TimesNewRomanPSMT" w:hAnsi="TimesNewRomanPSMT" w:cs="TimesNewRomanPSMT"/>
          <w:lang w:val="uk-UA"/>
        </w:rPr>
        <w:t xml:space="preserve"> сформованості їхньої комунікативно-стратегічної компетентності; </w:t>
      </w:r>
      <w:r w:rsidRPr="009306F7">
        <w:rPr>
          <w:rFonts w:ascii="TimesNewRomanPSMT" w:hAnsi="TimesNewRomanPSMT" w:cs="TimesNewRomanPSMT"/>
          <w:i/>
          <w:lang w:val="uk-UA"/>
        </w:rPr>
        <w:t xml:space="preserve">подальшого розвитку набула </w:t>
      </w:r>
      <w:r w:rsidRPr="009306F7">
        <w:rPr>
          <w:rFonts w:ascii="TimesNewRomanPSMT" w:hAnsi="TimesNewRomanPSMT" w:cs="TimesNewRomanPSMT"/>
          <w:lang w:val="uk-UA"/>
        </w:rPr>
        <w:t>теорія та методика фахової підготовки майбутніх учителів початкових класів.</w:t>
      </w:r>
    </w:p>
    <w:p w:rsidR="002A317B" w:rsidRPr="009306F7" w:rsidRDefault="00224DB1" w:rsidP="00224DB1">
      <w:pPr>
        <w:autoSpaceDE w:val="0"/>
        <w:autoSpaceDN w:val="0"/>
        <w:adjustRightInd w:val="0"/>
        <w:spacing w:after="0" w:line="240" w:lineRule="auto"/>
        <w:ind w:firstLine="567"/>
        <w:jc w:val="both"/>
        <w:rPr>
          <w:rFonts w:ascii="TimesNewRomanPSMT" w:hAnsi="TimesNewRomanPSMT" w:cs="TimesNewRomanPSMT"/>
          <w:lang w:val="uk-UA"/>
        </w:rPr>
      </w:pPr>
      <w:r w:rsidRPr="009306F7">
        <w:rPr>
          <w:rFonts w:ascii="TimesNewRomanPSMT" w:hAnsi="TimesNewRomanPSMT" w:cs="TimesNewRomanPSMT"/>
          <w:b/>
          <w:lang w:val="uk-UA"/>
        </w:rPr>
        <w:t xml:space="preserve"> </w:t>
      </w:r>
      <w:r w:rsidR="002A317B" w:rsidRPr="009306F7">
        <w:rPr>
          <w:rFonts w:ascii="TimesNewRomanPSMT" w:hAnsi="TimesNewRomanPSMT" w:cs="TimesNewRomanPSMT"/>
          <w:b/>
          <w:lang w:val="uk-UA"/>
        </w:rPr>
        <w:t>Практичне значення результатів дослідження:</w:t>
      </w:r>
      <w:r w:rsidR="002A317B" w:rsidRPr="009306F7">
        <w:rPr>
          <w:rFonts w:ascii="TimesNewRomanPSMT" w:hAnsi="TimesNewRomanPSMT" w:cs="TimesNewRomanPSMT"/>
          <w:lang w:val="uk-UA"/>
        </w:rPr>
        <w:t xml:space="preserve"> </w:t>
      </w:r>
      <w:r w:rsidR="002A317B" w:rsidRPr="009306F7">
        <w:rPr>
          <w:rFonts w:ascii="TimesNewRomanPSMT" w:hAnsi="TimesNewRomanPSMT" w:cs="TimesNewRomanPSMT"/>
          <w:i/>
          <w:lang w:val="uk-UA"/>
        </w:rPr>
        <w:t>розроблено:</w:t>
      </w:r>
      <w:r w:rsidR="002A317B" w:rsidRPr="009306F7">
        <w:rPr>
          <w:rFonts w:ascii="TimesNewRomanPSMT" w:hAnsi="TimesNewRomanPSMT" w:cs="TimesNewRomanPSMT"/>
          <w:lang w:val="uk-UA"/>
        </w:rPr>
        <w:t xml:space="preserve"> дискурсивно-трансдисциплінарну методику формуваннння комунікативно-стратегічної компетентності майбутніх учителів початкових класів;</w:t>
      </w: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 xml:space="preserve">навчально-методичний комплекс матеріалів з </w:t>
      </w:r>
      <w:r w:rsidR="002A317B" w:rsidRPr="009306F7">
        <w:rPr>
          <w:rFonts w:ascii="TimesNewRomanPSMT" w:hAnsi="TimesNewRomanPSMT" w:cs="TimesNewRomanPSMT"/>
          <w:lang w:val="uk-UA"/>
        </w:rPr>
        <w:lastRenderedPageBreak/>
        <w:t>дисциплін лінгвістичного та педагогічного циклів,</w:t>
      </w:r>
      <w:r w:rsidRPr="009306F7">
        <w:rPr>
          <w:rFonts w:ascii="TimesNewRomanPSMT" w:hAnsi="TimesNewRomanPSMT" w:cs="TimesNewRomanPSMT"/>
          <w:lang w:val="uk-UA"/>
        </w:rPr>
        <w:t xml:space="preserve"> </w:t>
      </w:r>
      <w:r w:rsidR="002A317B" w:rsidRPr="009306F7">
        <w:rPr>
          <w:rFonts w:ascii="TimesNewRomanPSMT" w:hAnsi="TimesNewRomanPSMT" w:cs="TimesNewRomanPSMT"/>
          <w:lang w:val="uk-UA"/>
        </w:rPr>
        <w:t>а саме: програму науково-методичного семінару для викладачів лінгвістичних та педагогічних дисциплін; комунікативно спрямовані робочі програми з дисциплін лінгвістичного та педагогічного циклів для спеціальності «Початкова освіта»; систему експериментальних лекційних та практичних занять, дидактичних ігор, комунікативних ситуацій, вправ із навчання студентів української мови;</w:t>
      </w:r>
      <w:r w:rsidRPr="009306F7">
        <w:rPr>
          <w:rFonts w:ascii="TimesNewRomanPSMT" w:hAnsi="TimesNewRomanPSMT" w:cs="TimesNewRomanPSMT"/>
          <w:lang w:val="uk-UA"/>
        </w:rPr>
        <w:t xml:space="preserve"> </w:t>
      </w:r>
      <w:r w:rsidR="002A317B" w:rsidRPr="009306F7">
        <w:rPr>
          <w:rFonts w:ascii="TimesNewRomanPSMT" w:hAnsi="TimesNewRomanPSMT" w:cs="TimesNewRomanPSMT"/>
          <w:color w:val="000000"/>
          <w:lang w:val="uk-UA"/>
        </w:rPr>
        <w:t>інноваційні технології формування комунікативно-стратегічної компетентності майбутніх учителів початкових класів.</w:t>
      </w:r>
      <w:r w:rsidR="002A317B" w:rsidRPr="009306F7">
        <w:rPr>
          <w:rFonts w:ascii="TimesNewRomanPSMT" w:hAnsi="TimesNewRomanPSMT" w:cs="TimesNewRomanPSMT"/>
          <w:lang w:val="uk-UA"/>
        </w:rPr>
        <w:t xml:space="preserve"> Результати дослідження можуть бути використані в процесі вдосконалення та корегування навчальних планів, розроблення навчальних та робочих програм з лінгвістичних та педагогічних дис</w:t>
      </w:r>
      <w:r w:rsidR="00B04E82" w:rsidRPr="009306F7">
        <w:rPr>
          <w:rFonts w:ascii="TimesNewRomanPSMT" w:hAnsi="TimesNewRomanPSMT" w:cs="TimesNewRomanPSMT"/>
          <w:lang w:val="uk-UA"/>
        </w:rPr>
        <w:t>циплін, підручників, посібників для студентів напряму підготовки</w:t>
      </w:r>
      <w:r w:rsidR="002A317B" w:rsidRPr="009306F7">
        <w:rPr>
          <w:rFonts w:ascii="TimesNewRomanPSMT" w:hAnsi="TimesNewRomanPSMT" w:cs="TimesNewRomanPSMT"/>
          <w:lang w:val="uk-UA"/>
        </w:rPr>
        <w:t xml:space="preserve"> «Початкова освіта», слухачів інститутів післядипломної педагогічної освіти, а також у викладанні навчальних предметів, проведенні спецкурсів, спецсемінарів, організації різних видів практик.</w:t>
      </w:r>
    </w:p>
    <w:p w:rsidR="002A317B" w:rsidRPr="009306F7" w:rsidRDefault="00224DB1" w:rsidP="00224DB1">
      <w:pPr>
        <w:autoSpaceDE w:val="0"/>
        <w:autoSpaceDN w:val="0"/>
        <w:adjustRightInd w:val="0"/>
        <w:spacing w:after="0" w:line="240" w:lineRule="auto"/>
        <w:ind w:firstLine="567"/>
        <w:jc w:val="both"/>
        <w:rPr>
          <w:rFonts w:ascii="Times New Roman" w:hAnsi="Times New Roman"/>
          <w:lang w:val="uk-UA"/>
        </w:rPr>
      </w:pPr>
      <w:r w:rsidRPr="009306F7">
        <w:rPr>
          <w:rFonts w:ascii="TimesNewRomanPSMT" w:hAnsi="TimesNewRomanPSMT" w:cs="TimesNewRomanPSMT"/>
          <w:b/>
          <w:lang w:val="uk-UA"/>
        </w:rPr>
        <w:t xml:space="preserve"> </w:t>
      </w:r>
      <w:r w:rsidR="002A317B" w:rsidRPr="009306F7">
        <w:rPr>
          <w:rFonts w:ascii="Times New Roman" w:hAnsi="Times New Roman"/>
          <w:b/>
          <w:lang w:val="uk-UA"/>
        </w:rPr>
        <w:t xml:space="preserve">Вірогідність результатів забезпечується </w:t>
      </w:r>
      <w:r w:rsidR="002A317B" w:rsidRPr="009306F7">
        <w:rPr>
          <w:rFonts w:ascii="Times New Roman" w:hAnsi="Times New Roman"/>
          <w:lang w:val="uk-UA"/>
        </w:rPr>
        <w:t>належним обґрунтуванням його теоретико-педагогічних та лінгвістичних засад, понятійно-термінологічного апарату; використанням комплексу методів дослідження, які відповідають об’</w:t>
      </w:r>
      <w:r w:rsidR="00B04E82" w:rsidRPr="009306F7">
        <w:rPr>
          <w:rFonts w:ascii="Times New Roman" w:hAnsi="Times New Roman"/>
          <w:lang w:val="uk-UA"/>
        </w:rPr>
        <w:t>єктові</w:t>
      </w:r>
      <w:r w:rsidR="002A317B" w:rsidRPr="009306F7">
        <w:rPr>
          <w:rFonts w:ascii="Times New Roman" w:hAnsi="Times New Roman"/>
          <w:lang w:val="uk-UA"/>
        </w:rPr>
        <w:t xml:space="preserve">, </w:t>
      </w:r>
      <w:r w:rsidR="00B04E82" w:rsidRPr="009306F7">
        <w:rPr>
          <w:rFonts w:ascii="Times New Roman" w:hAnsi="Times New Roman"/>
          <w:lang w:val="uk-UA"/>
        </w:rPr>
        <w:t>предметові</w:t>
      </w:r>
      <w:r w:rsidR="002A317B" w:rsidRPr="009306F7">
        <w:rPr>
          <w:rFonts w:ascii="Times New Roman" w:hAnsi="Times New Roman"/>
          <w:lang w:val="uk-UA"/>
        </w:rPr>
        <w:t>, меті,</w:t>
      </w:r>
      <w:r w:rsidRPr="009306F7">
        <w:rPr>
          <w:rFonts w:ascii="Times New Roman" w:hAnsi="Times New Roman"/>
          <w:lang w:val="uk-UA"/>
        </w:rPr>
        <w:t xml:space="preserve"> </w:t>
      </w:r>
      <w:r w:rsidR="002A317B" w:rsidRPr="009306F7">
        <w:rPr>
          <w:rFonts w:ascii="Times New Roman" w:hAnsi="Times New Roman"/>
          <w:lang w:val="uk-UA"/>
        </w:rPr>
        <w:t>завданням та гіпотезі дослідження; репрезентативністю проведених анкетувань, тривалістю експериментального дослідження; багаторічною апробацією концептуальних положень дослідження; широким використанням результатів дослідження в практиці професійної підготовки майбутніх учителів початкових класів.</w:t>
      </w:r>
    </w:p>
    <w:p w:rsidR="00A077EB" w:rsidRPr="009306F7" w:rsidRDefault="00A077EB" w:rsidP="00224DB1">
      <w:pPr>
        <w:spacing w:after="0" w:line="240" w:lineRule="auto"/>
        <w:jc w:val="center"/>
        <w:rPr>
          <w:rFonts w:ascii="Times New Roman" w:hAnsi="Times New Roman"/>
          <w:b/>
          <w:lang w:val="uk-UA"/>
        </w:rPr>
      </w:pPr>
    </w:p>
    <w:p w:rsidR="00A077EB" w:rsidRPr="009306F7" w:rsidRDefault="00A077EB" w:rsidP="00224DB1">
      <w:pPr>
        <w:spacing w:after="0" w:line="240" w:lineRule="auto"/>
        <w:jc w:val="center"/>
        <w:rPr>
          <w:rFonts w:ascii="Times New Roman" w:hAnsi="Times New Roman"/>
          <w:b/>
          <w:lang w:val="uk-UA"/>
        </w:rPr>
      </w:pPr>
    </w:p>
    <w:p w:rsidR="00A077EB" w:rsidRPr="009306F7" w:rsidRDefault="00A077EB" w:rsidP="00224DB1">
      <w:pPr>
        <w:spacing w:after="0" w:line="240" w:lineRule="auto"/>
        <w:jc w:val="center"/>
        <w:rPr>
          <w:rFonts w:ascii="Times New Roman" w:hAnsi="Times New Roman"/>
          <w:b/>
          <w:lang w:val="uk-UA"/>
        </w:rPr>
      </w:pPr>
    </w:p>
    <w:p w:rsidR="0022399F" w:rsidRPr="009306F7" w:rsidRDefault="0022399F" w:rsidP="00224DB1">
      <w:pPr>
        <w:spacing w:after="0" w:line="240" w:lineRule="auto"/>
        <w:jc w:val="center"/>
        <w:rPr>
          <w:rFonts w:ascii="Times New Roman" w:hAnsi="Times New Roman"/>
          <w:b/>
          <w:lang w:val="uk-UA"/>
        </w:rPr>
      </w:pPr>
    </w:p>
    <w:p w:rsidR="0022399F" w:rsidRDefault="0022399F"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9306F7" w:rsidRDefault="009306F7" w:rsidP="00224DB1">
      <w:pPr>
        <w:spacing w:after="0" w:line="240" w:lineRule="auto"/>
        <w:jc w:val="center"/>
        <w:rPr>
          <w:rFonts w:ascii="Times New Roman" w:hAnsi="Times New Roman"/>
          <w:b/>
          <w:sz w:val="24"/>
          <w:szCs w:val="24"/>
          <w:lang w:val="uk-UA"/>
        </w:rPr>
      </w:pPr>
    </w:p>
    <w:p w:rsidR="002A317B" w:rsidRPr="009306F7" w:rsidRDefault="002A317B" w:rsidP="00224DB1">
      <w:pPr>
        <w:spacing w:after="0" w:line="240" w:lineRule="auto"/>
        <w:jc w:val="center"/>
        <w:rPr>
          <w:rFonts w:ascii="Times New Roman" w:hAnsi="Times New Roman"/>
          <w:b/>
          <w:lang w:val="uk-UA"/>
        </w:rPr>
      </w:pPr>
      <w:r w:rsidRPr="009306F7">
        <w:rPr>
          <w:rFonts w:ascii="Times New Roman" w:hAnsi="Times New Roman"/>
          <w:b/>
          <w:lang w:val="uk-UA"/>
        </w:rPr>
        <w:lastRenderedPageBreak/>
        <w:t>РОЗДІЛ 1</w:t>
      </w:r>
    </w:p>
    <w:p w:rsidR="0022399F" w:rsidRPr="009306F7" w:rsidRDefault="0022399F" w:rsidP="00224DB1">
      <w:pPr>
        <w:spacing w:after="0" w:line="240" w:lineRule="auto"/>
        <w:jc w:val="center"/>
        <w:rPr>
          <w:rFonts w:ascii="Times New Roman" w:hAnsi="Times New Roman"/>
          <w:b/>
          <w:lang w:val="uk-UA"/>
        </w:rPr>
      </w:pPr>
    </w:p>
    <w:p w:rsidR="002A317B" w:rsidRPr="009306F7" w:rsidRDefault="002A317B" w:rsidP="00224DB1">
      <w:pPr>
        <w:spacing w:after="0" w:line="240" w:lineRule="auto"/>
        <w:jc w:val="center"/>
        <w:rPr>
          <w:rFonts w:ascii="Times New Roman" w:hAnsi="Times New Roman"/>
          <w:b/>
          <w:lang w:val="uk-UA"/>
        </w:rPr>
      </w:pPr>
      <w:r w:rsidRPr="009306F7">
        <w:rPr>
          <w:rFonts w:ascii="Times New Roman" w:hAnsi="Times New Roman"/>
          <w:b/>
          <w:lang w:val="uk-UA"/>
        </w:rPr>
        <w:t>ПРОБЛЕМА ФОРМУВАННЯ КОМУНІКАТИВНО-СТРАТЕГІЧНОЇ КОМПЕТЕНТНОСТІ МАЙБУТНІХ УЧИТЕЛІВ ПОЧАТКОВИХ КЛАСІВ У СИСТЕМІ ВИЩОЇ ПЕДАГОГІЧНОЇ ОСВІТИ</w:t>
      </w:r>
    </w:p>
    <w:p w:rsidR="00A077EB" w:rsidRPr="009306F7" w:rsidRDefault="00A077EB" w:rsidP="00224DB1">
      <w:pPr>
        <w:spacing w:after="0" w:line="240" w:lineRule="auto"/>
        <w:jc w:val="center"/>
        <w:rPr>
          <w:rFonts w:ascii="Times New Roman" w:hAnsi="Times New Roman"/>
          <w:b/>
          <w:lang w:val="uk-UA"/>
        </w:rPr>
      </w:pPr>
    </w:p>
    <w:p w:rsidR="00A077EB" w:rsidRPr="009306F7" w:rsidRDefault="00A077EB" w:rsidP="00224DB1">
      <w:pPr>
        <w:spacing w:after="0" w:line="240" w:lineRule="auto"/>
        <w:jc w:val="center"/>
        <w:rPr>
          <w:rFonts w:ascii="Times New Roman" w:hAnsi="Times New Roman"/>
          <w:b/>
          <w:lang w:val="uk-UA"/>
        </w:rPr>
      </w:pPr>
    </w:p>
    <w:p w:rsidR="00A077EB" w:rsidRPr="009306F7" w:rsidRDefault="00A077EB" w:rsidP="000073ED">
      <w:pPr>
        <w:spacing w:after="0" w:line="240" w:lineRule="auto"/>
        <w:jc w:val="both"/>
        <w:rPr>
          <w:rFonts w:ascii="Times New Roman" w:hAnsi="Times New Roman"/>
          <w:b/>
          <w:lang w:val="uk-UA"/>
        </w:rPr>
      </w:pPr>
      <w:r w:rsidRPr="009306F7">
        <w:rPr>
          <w:rFonts w:ascii="Times New Roman" w:hAnsi="Times New Roman"/>
          <w:b/>
          <w:lang w:val="uk-UA"/>
        </w:rPr>
        <w:tab/>
        <w:t xml:space="preserve">1.1. Генеза проблеми формування комунікативно-стратегічної компетентності майбутніх учителів початкових класів </w:t>
      </w:r>
    </w:p>
    <w:p w:rsidR="00A077EB" w:rsidRPr="009306F7" w:rsidRDefault="00A077EB" w:rsidP="00A077EB">
      <w:pPr>
        <w:spacing w:after="0" w:line="360" w:lineRule="auto"/>
        <w:jc w:val="both"/>
        <w:rPr>
          <w:rFonts w:ascii="Times New Roman" w:hAnsi="Times New Roman"/>
          <w:b/>
          <w:lang w:val="uk-UA"/>
        </w:rPr>
      </w:pPr>
      <w:r w:rsidRPr="009306F7">
        <w:rPr>
          <w:rFonts w:ascii="Times New Roman" w:hAnsi="Times New Roman"/>
          <w:b/>
          <w:lang w:val="uk-UA"/>
        </w:rPr>
        <w:t xml:space="preserve">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Для з’ясування теоретичних засад проблеми формування комунікативно-стратегічної компетентності (КСК) майбутніх учителів початкових класів необхідно здійснити історико-педагогічний аналіз  соціально-культурного досвіду попередніх поколінь, оскільки комунікативні вміння – це, з одного боку, мистецтво, яке має глибокі історичні корені, а з другого – сучасне наукове знання,  тією чи іншою мірою включене в зміст вищої педагогічної освіти.  Врахування надбань минулого дає змогу: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виділити етапи  розвитку проблеми та їх змістове наповнення;</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проаналізувати досвід і продуктивні напрями вирішення проблеми в минулому;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обґрунтувати  актуальність проблеми на сучасному історичному етапі; </w:t>
      </w:r>
      <w:r w:rsidRPr="009306F7">
        <w:rPr>
          <w:rFonts w:ascii="Times New Roman" w:hAnsi="Times New Roman"/>
          <w:lang w:val="uk-UA"/>
        </w:rPr>
        <w:br/>
        <w:t>- спрогнозувати перспективи розвитку наукових досліджень в означеному напрямі.</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Аналізуючи проблему формування комунікативно-стратегічної компетентності майбутніх учителів початкових класів в історико-педагогічному  ракурсі, зазначимо, що сучасне розуміння теоретичного і практичного змісту комунікативно-стратегічної компетентності є результатом тривалого процесу  наукових пошуків, починаючи з другої половини ХХ століття, у галузях філософії, лінгвістики, соціолінгвістики, лінгводидактики, психолінгвістики, педагогічної теорії і практики, психології. Оскільки  проблема має комплексний характер, змістове наповнення періодів її розвитку повинно включати такі ключові аспекти, як: розвиток системи професійної освіти майбутніх педагогів; еволюція ідей </w:t>
      </w:r>
      <w:r w:rsidRPr="009306F7">
        <w:rPr>
          <w:rFonts w:ascii="Times New Roman" w:hAnsi="Times New Roman"/>
          <w:lang w:val="uk-UA"/>
        </w:rPr>
        <w:lastRenderedPageBreak/>
        <w:t xml:space="preserve">комунікативного підходу в професійній освіті; розвиток проблеми педагогічної комунікації; розроблення стратегій і тактик комунікативної діяльності педагога; розвиток проблеми формування комунікативно-стратегічної компетентності майбутніх учителів початкових класів.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З урахуванням  перечислених аспектів, а також  результатів аналізу робіт  з проблеми компетенції  і компетентності (І.Зимова, Н. Хомский, Р. Уайт, Дж. Равен, Н.В. Кузьміна, А.Маркова, В.Куніцина, Г.Білицька, Л.Берестова, В.Байденко, А. Хуторськой, Н.Гришанова та ін.)  умовно виділено 5 етапів впровадження поняття комунікативної  компетентності в освітній процес.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w:t>
      </w:r>
      <w:r w:rsidRPr="009306F7">
        <w:rPr>
          <w:rFonts w:ascii="Times New Roman" w:hAnsi="Times New Roman"/>
          <w:b/>
          <w:lang w:val="uk-UA"/>
        </w:rPr>
        <w:t>1 період</w:t>
      </w:r>
      <w:r w:rsidRPr="009306F7">
        <w:rPr>
          <w:rFonts w:ascii="Times New Roman" w:hAnsi="Times New Roman"/>
          <w:lang w:val="uk-UA"/>
        </w:rPr>
        <w:t xml:space="preserve"> – </w:t>
      </w:r>
      <w:r w:rsidRPr="009306F7">
        <w:rPr>
          <w:rFonts w:ascii="Times New Roman" w:hAnsi="Times New Roman"/>
          <w:b/>
          <w:lang w:val="uk-UA"/>
        </w:rPr>
        <w:t>передісторія проблеми</w:t>
      </w:r>
      <w:r w:rsidRPr="009306F7">
        <w:rPr>
          <w:rFonts w:ascii="Times New Roman" w:hAnsi="Times New Roman"/>
          <w:lang w:val="uk-UA"/>
        </w:rPr>
        <w:t>.  Розроблення проблеми започатковане ще Сократом (469-399 до н.е.) і софістами, які заклали основи риторики  й етики. У межах цих наук мистецтво переконання, правильного викладу думок, аргументованого судження в публічній комунікації  розглядалися як аспекти комунікативної культури. Сократ та його учень Платон навчали своїх учнів стратегії створення публічної промови, умінь самостійно мислити,   спілкуватися у формі діалогу [</w:t>
      </w:r>
      <w:r w:rsidRPr="009306F7">
        <w:rPr>
          <w:rFonts w:ascii="Times New Roman" w:hAnsi="Times New Roman"/>
          <w:color w:val="000000"/>
        </w:rPr>
        <w:t>108</w:t>
      </w:r>
      <w:r w:rsidRPr="009306F7">
        <w:rPr>
          <w:rFonts w:ascii="Times New Roman" w:hAnsi="Times New Roman"/>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Біля витоків   стародавнього ораторського мистецтва стояли також Аристотель, Демокріт, Катон Старший, Марк Антоній, Марк Туллій Цицерон, Марк Фабій Квінтіліан. Аристотель першим звернув увагу на три важливі взаємопов’язані елементи комунікативної діяльності педагога – педагог-оратор, його мовлення і слухач, на які повинен зважати вчитель, вибудовуючи стратегічний  етап своєї комунікативної діяльності, щоб домогтися успіху [</w:t>
      </w:r>
      <w:r w:rsidRPr="009306F7">
        <w:rPr>
          <w:rFonts w:ascii="Times New Roman" w:hAnsi="Times New Roman"/>
          <w:color w:val="000000"/>
          <w:lang w:val="uk-UA"/>
        </w:rPr>
        <w:t>15</w:t>
      </w:r>
      <w:r w:rsidRPr="009306F7">
        <w:rPr>
          <w:rFonts w:ascii="Times New Roman" w:hAnsi="Times New Roman"/>
          <w:lang w:val="uk-UA"/>
        </w:rPr>
        <w:t xml:space="preserve">].  Демокріт підкреслював переваги слова як засобу навчання та виховання над іншими засобами переконання </w:t>
      </w:r>
      <w:r w:rsidRPr="009306F7">
        <w:rPr>
          <w:rFonts w:ascii="Times New Roman" w:hAnsi="Times New Roman"/>
        </w:rPr>
        <w:t>[</w:t>
      </w:r>
      <w:r w:rsidRPr="009306F7">
        <w:rPr>
          <w:rFonts w:ascii="Times New Roman" w:hAnsi="Times New Roman"/>
          <w:color w:val="000000"/>
        </w:rPr>
        <w:t>144</w:t>
      </w:r>
      <w:r w:rsidRPr="009306F7">
        <w:rPr>
          <w:rFonts w:ascii="Times New Roman" w:hAnsi="Times New Roman"/>
        </w:rPr>
        <w:t>]</w:t>
      </w:r>
      <w:r w:rsidRPr="009306F7">
        <w:rPr>
          <w:rFonts w:ascii="Times New Roman" w:hAnsi="Times New Roman"/>
          <w:lang w:val="uk-UA"/>
        </w:rPr>
        <w:t>.</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t xml:space="preserve">     Цицерон </w:t>
      </w:r>
      <w:r w:rsidRPr="009306F7">
        <w:rPr>
          <w:rFonts w:ascii="Times New Roman" w:hAnsi="Times New Roman"/>
        </w:rPr>
        <w:t>(106-43</w:t>
      </w:r>
      <w:r w:rsidRPr="009306F7">
        <w:rPr>
          <w:rFonts w:ascii="Times New Roman" w:hAnsi="Times New Roman"/>
          <w:lang w:val="uk-UA"/>
        </w:rPr>
        <w:t xml:space="preserve"> </w:t>
      </w:r>
      <w:r w:rsidRPr="009306F7">
        <w:rPr>
          <w:rFonts w:ascii="Times New Roman" w:hAnsi="Times New Roman"/>
        </w:rPr>
        <w:t>рр. до н. е.)</w:t>
      </w:r>
      <w:r w:rsidRPr="009306F7">
        <w:rPr>
          <w:rFonts w:ascii="Times New Roman" w:hAnsi="Times New Roman"/>
          <w:lang w:val="uk-UA"/>
        </w:rPr>
        <w:t xml:space="preserve"> у трактатах «Про оратора» та «Оратор» чітко висловлював думку про стратегічну спрямованість промови оратора – впливати на волю та поведінку слухачів, спонукати їх до діяльності. Він підкреслював  важливість комунікативних умінь у різних видах професійної діяльності. Цицерон надавав великого значення майстерному публічному виступові, блискучому ораторському стилю, красі та майстерності мовлення на рівні функціонування державної влади [</w:t>
      </w:r>
      <w:r w:rsidRPr="009306F7">
        <w:rPr>
          <w:rFonts w:ascii="Times New Roman" w:hAnsi="Times New Roman"/>
          <w:color w:val="000000"/>
        </w:rPr>
        <w:t>118</w:t>
      </w:r>
      <w:r w:rsidRPr="009306F7">
        <w:rPr>
          <w:rFonts w:ascii="Times New Roman" w:hAnsi="Times New Roman"/>
          <w:color w:val="000000"/>
          <w:lang w:val="uk-UA"/>
        </w:rPr>
        <w:t>]</w:t>
      </w:r>
      <w:r w:rsidRPr="009306F7">
        <w:rPr>
          <w:rFonts w:ascii="Times New Roman" w:hAnsi="Times New Roman"/>
          <w:lang w:val="uk-UA"/>
        </w:rPr>
        <w:t xml:space="preserve">. Думки Цицерона підтримує і розвиває Марк Фабій Квінтіліан, який  у своїй </w:t>
      </w:r>
      <w:r w:rsidRPr="009306F7">
        <w:rPr>
          <w:rFonts w:ascii="Times New Roman" w:hAnsi="Times New Roman"/>
          <w:lang w:val="uk-UA"/>
        </w:rPr>
        <w:lastRenderedPageBreak/>
        <w:t>праці «Про виховання оратора»  висуває низку вимог до педагога-вихователя [</w:t>
      </w:r>
      <w:r w:rsidRPr="009306F7">
        <w:rPr>
          <w:rFonts w:ascii="Times New Roman" w:hAnsi="Times New Roman"/>
          <w:color w:val="000000"/>
          <w:lang w:val="uk-UA"/>
        </w:rPr>
        <w:t>231].</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Отже, розуміння важливості комунікативної діяльності в житті людського суспільства утвердилося ще в античному суспільстві, де одним із провідних законів риторики виступив стратегічний закон. Уже в античній риториці було визначено низку характеристик комунікативної стратегії, які залишаються актуальними і сьогодні, а саме: вибір стратегії залежить від теми і мети висловлювання; стратегія має варіанти реалізації залежно від конкретних умов та особливостей співрозмовника; стратегія оратора являє собою чітку програму дій, що здійснюються в певній послідовності; ці дії складають структуру стратегії.  Однак рівень  розвитку особистості і відносин між людьми був ще надто низьким для того, щоб проблема спілкування набула серйозного значення в громадській свідомості [</w:t>
      </w:r>
      <w:r w:rsidRPr="009306F7">
        <w:rPr>
          <w:rFonts w:ascii="Times New Roman" w:hAnsi="Times New Roman"/>
        </w:rPr>
        <w:t>180</w:t>
      </w:r>
      <w:r w:rsidRPr="009306F7">
        <w:rPr>
          <w:rFonts w:ascii="Times New Roman" w:hAnsi="Times New Roman"/>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У Київській Русі  князі Святослав, Володимир, Ярослав Мудрий та ін. надавали великого значення розвиткові освіти, усного і писемного слова. Однак надалі в епоху середньовіччя, що характеризувалась засиллям схоластики та догматизму, мистецтво красномовства майже не існувало. Лише в кінці цього періоду в освітніх закладах риториці знову було відведене належне місце.</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Значним прогресом у формуванні комунікативної культури  своїх випускників відрізнялася Києво-Могилянська академія. Серед викладачів академії було багато видатних письменників, учених, перекладачів (Ф.Прокопович, Памво Беринда, Лаврентій Зизаній, Захарія Копистянський та ін.). Зокрема, широко відомою є праця «Про ораторське мистецтво» Ф.Прокоповича, яка стала значним внеском у розвиток теорії педагогічного спілкування [</w:t>
      </w:r>
      <w:r w:rsidRPr="009306F7">
        <w:rPr>
          <w:rFonts w:ascii="Times New Roman" w:hAnsi="Times New Roman"/>
          <w:color w:val="000000"/>
          <w:lang w:val="uk-UA"/>
        </w:rPr>
        <w:t>360].</w:t>
      </w:r>
      <w:r w:rsidRPr="009306F7">
        <w:rPr>
          <w:rFonts w:ascii="Times New Roman" w:hAnsi="Times New Roman"/>
          <w:lang w:val="uk-UA"/>
        </w:rPr>
        <w:t xml:space="preserve">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Ідеї використання мистецтва слова як засобу комунікації, впливу на людину та розвитку її особистості в процесі здобуття освіти розвивали такі видатні педагоги-класики, як Я.Коменський,  Й. Песталоцці, Ж.-Ж.Руссо,  Ф.-А. Дістервег, Г. Сковорода. Зокрема, Я.Коменський став засновником дидактико-методичного напряму в дослідженні проблеми комунікативної підготовки майбутніх учителів, розробив чимало аспектів формування умінь спілкування вчителя з учнями, був прихильником технологізації процесу навчання і виховання. Великий педагог звертав увагу на такі елементи побудови вчителем комунікативних стратегій, як </w:t>
      </w:r>
      <w:r w:rsidRPr="009306F7">
        <w:rPr>
          <w:rFonts w:ascii="Times New Roman" w:hAnsi="Times New Roman"/>
          <w:lang w:val="uk-UA"/>
        </w:rPr>
        <w:lastRenderedPageBreak/>
        <w:t>урахування складу і підготовленості учнів, планування педагогом власних мовленнєвих дій, уважний добір мовних засобів, які допомагають донести зміст думки до учнівської аудиторії, тощо.</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Продовженням досліджень  психолого-педагогічних проблем спілкування, методів та засобів його здійснення стали ідеї К.Ушинського, які лягли в основу багатьох сучасних поглядів на проблему формування комунікативної компетентності. Учений особливо наголошував на тому, що знання з різних предметів діти здобувають за допомогою слова, підкреслював тісний зв’язок між мовленням і мисленням, що є основою вироблення комунікативних стратегій, акцентував увагу педагогів на розвитку</w:t>
      </w:r>
      <w:r w:rsidRPr="009306F7">
        <w:rPr>
          <w:rFonts w:ascii="Times New Roman" w:hAnsi="Times New Roman"/>
          <w:b/>
          <w:lang w:val="uk-UA"/>
        </w:rPr>
        <w:t xml:space="preserve"> </w:t>
      </w:r>
      <w:r w:rsidRPr="009306F7">
        <w:rPr>
          <w:rFonts w:ascii="Times New Roman" w:hAnsi="Times New Roman"/>
          <w:lang w:val="uk-UA"/>
        </w:rPr>
        <w:t>активної пізнавально-мислительної діяльності учнів. Великий педагог вважав, що «дитина, яка не звикла вдумуватися у смисл слова, погано розуміє або зовсім не розуміє його справжнього значення і не набула навички розпоряджатися ним вільно в усному і писемному мовленні, завжди страждатиме від цієї корінної нестачі, вивчаючи будь-який інший предмет» [</w:t>
      </w:r>
      <w:r w:rsidRPr="009306F7">
        <w:rPr>
          <w:rFonts w:ascii="Times New Roman" w:hAnsi="Times New Roman"/>
          <w:color w:val="000000"/>
          <w:lang w:val="uk-UA"/>
        </w:rPr>
        <w:t>439,</w:t>
      </w:r>
      <w:r w:rsidRPr="009306F7">
        <w:rPr>
          <w:rFonts w:ascii="Times New Roman" w:hAnsi="Times New Roman"/>
          <w:lang w:val="uk-UA"/>
        </w:rPr>
        <w:t xml:space="preserve"> с. 287].  Надаючи великого значення граматиці, видатний педагог зажди підкреслював, що її вивчення треба розпочинати з тексту, речення, їх аналізу як одного з компонентів стратегічного підходу, щоб учні змогли глибше усвідомити роль граматичних форм у вираженні змісту. Актуальною для методики розвитку мовлення молодших школярів є система вправ, розроблена К.Ушинським.</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Значний внесок у теорію і практику формування мовленнєвих умінь  учнів зробив Ф.Буслаєв, який основним завданням учителя вважав розвиток вроджених здібностей до мови. Цю роботу вчений пропонував здійснювати творчо на основі аналізу зразків живої мови, фольклору, художньої літератури, одночасно розвиваючи розумові здібності дітей [59].</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t xml:space="preserve">        Активним прихильником розвитку усного мовлення школярів був І.Срезневський. Учений вважав, що вільне володіння мовою  не лише сприяє успішному навчанню, але й впливає на розумове та моральне виховання учнів. Тому навчати дітей вільно викладати свої думки як в усній, так і в письмовій формі необхідно вже в початковій школі. І.Срезневський звертав увагу педагогів початкової школи на такі стратегічні завдання навчання дітей усного мовлення, як визначення цільової настанови мовленнєвої діяльності, логічна побудова тесту, його композиція, добір необхідних мовленнєвих </w:t>
      </w:r>
      <w:r w:rsidRPr="009306F7">
        <w:rPr>
          <w:rFonts w:ascii="Times New Roman" w:hAnsi="Times New Roman"/>
          <w:lang w:val="uk-UA"/>
        </w:rPr>
        <w:lastRenderedPageBreak/>
        <w:t>засобів тощо, значно розширив систему вправ, запропоновану К.Ушинським, доповнивши її усними вправами різних типів  [419</w:t>
      </w:r>
      <w:r w:rsidRPr="009306F7">
        <w:rPr>
          <w:rFonts w:ascii="Times New Roman" w:hAnsi="Times New Roman"/>
          <w:color w:val="000000"/>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Таким чином, прогресивні педагоги Х1Х століття зосередили увагу на багатьох методичних, психологічних, дидактичних питаннях, які безпосередньо стосуються комунікативно-стратегічної  діяльності як учителя, так і учнів. Саме в цей час методика розвитку мовлення  визнана окремим напрямом у методиці. Однак пропоновані методичні підходи все ще були більше зорієнтовані на розвиток писемного мовлення, ніж усного.</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rPr>
        <w:t xml:space="preserve">     </w:t>
      </w:r>
      <w:r w:rsidRPr="009306F7">
        <w:rPr>
          <w:rFonts w:ascii="Times New Roman" w:hAnsi="Times New Roman"/>
          <w:lang w:val="uk-UA"/>
        </w:rPr>
        <w:t xml:space="preserve">   </w:t>
      </w:r>
      <w:r w:rsidRPr="009306F7">
        <w:rPr>
          <w:rFonts w:ascii="Times New Roman" w:hAnsi="Times New Roman"/>
        </w:rPr>
        <w:t xml:space="preserve">У кінці Х1Х – на </w:t>
      </w:r>
      <w:r w:rsidRPr="009306F7">
        <w:rPr>
          <w:rFonts w:ascii="Times New Roman" w:hAnsi="Times New Roman"/>
          <w:lang w:val="uk-UA"/>
        </w:rPr>
        <w:t xml:space="preserve">поч. ХХ ст. пожвавлюються дослідження в галузі методики викладання мови, розвивається її науково-лінгвістичне підґрунтя (І.Бодуен де Куртене,  М.Бунаков, В.Водовозов, В.Дога, М.Кульман, М.Державін, С.Русова, О.Тихеєва, Д.Тихомиров, Ф.Фортунатов та ін.). Зокрема, український учений В.Дога розробив  низку рекомендацій та практичних вправ, що допомагали вдосконалювати вміння будувати  висловлювання, оволодівати технікою усного мовлення </w:t>
      </w:r>
      <w:r w:rsidRPr="009306F7">
        <w:rPr>
          <w:rFonts w:ascii="Times New Roman" w:hAnsi="Times New Roman"/>
        </w:rPr>
        <w:t>[</w:t>
      </w:r>
      <w:r w:rsidRPr="009306F7">
        <w:rPr>
          <w:rFonts w:ascii="Times New Roman" w:hAnsi="Times New Roman"/>
          <w:lang w:val="uk-UA"/>
        </w:rPr>
        <w:t>125</w:t>
      </w:r>
      <w:r w:rsidRPr="009306F7">
        <w:rPr>
          <w:rFonts w:ascii="Times New Roman" w:hAnsi="Times New Roman"/>
        </w:rPr>
        <w:t>]</w:t>
      </w:r>
      <w:r w:rsidRPr="009306F7">
        <w:rPr>
          <w:rFonts w:ascii="Times New Roman" w:hAnsi="Times New Roman"/>
          <w:lang w:val="uk-UA"/>
        </w:rPr>
        <w:t xml:space="preserve">.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Аналізуючи проблеми дошкільного виховання, С.Русова першою розкриває проблему розвитку комунікативного мовлення, виділивши два різні аспекти – знання мови і вміння користуватися нею. Особливого значення педагог надавала навчанню дітей у школі «вільно висловлювати свої думки» [379], що з комунікативно-стратегічного погляду кваліфікується як уміння  відстоювати власну позицію, аргументувати сказане.</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У кінці Х1Х – на  початку ХХ століття комунікативна проблематика стала центральною в низці соціологічних концепцій німецьких та французьких учених (В. Вундт, Г. Лебон,  Г. Тард, X. Штейнталь), а з 20-30-х років – учених  США, які стверджували, що саме  комунікація визначає динаміку людського суспільства. Однак структура комунікації на той час залишалася недослідженою.</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Початок ХХ ст. характеризується розширенням і поглибленням проблем педагогічної комунікації. Зокрема, в США в 1914 році створено організацію, сучасна назва якої – Національна комунікативна асоціація. Метою викладачів мови, які її організували, був відхід від давніх традицій ораторського мистецтва, розвиток навчання мистецтва слова, уміння вести публічні дебати та інших аспектів комунікації, які відповідали запитам тогочасного суспільства.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lastRenderedPageBreak/>
        <w:t xml:space="preserve">      Таким чином, можемо констатувати, що впродовж багатьох століть  складалися соціально-педагогічні передумови становлення досліджуваної  проблеми, зокрема: був накопичений чималий арсенал психолого-педагогічних та методичних підходів, які лягли в основу формування комунікативно-стратегічної компетентності педагогів; проблеми комунікації зайняли центральне місце в розвитку суспільства; посилились пошуки оптимальних шляхів, які сприяли б підвищенню якості професійної підготовки майбутніх учителів, що зумовило появу ідеї компетентнісного підходу.</w:t>
      </w:r>
    </w:p>
    <w:p w:rsidR="00A077EB" w:rsidRPr="009306F7" w:rsidRDefault="00A077EB" w:rsidP="0022399F">
      <w:pPr>
        <w:spacing w:after="0" w:line="240" w:lineRule="auto"/>
        <w:jc w:val="both"/>
        <w:rPr>
          <w:rFonts w:ascii="Times New Roman" w:eastAsia="Times New Roman" w:hAnsi="Times New Roman"/>
          <w:spacing w:val="-2"/>
          <w:lang w:val="uk-UA"/>
        </w:rPr>
      </w:pPr>
      <w:r w:rsidRPr="009306F7">
        <w:rPr>
          <w:rFonts w:ascii="Times New Roman" w:hAnsi="Times New Roman"/>
          <w:lang w:val="uk-UA"/>
        </w:rPr>
        <w:t xml:space="preserve">          </w:t>
      </w:r>
      <w:r w:rsidRPr="009306F7">
        <w:rPr>
          <w:rFonts w:ascii="Times New Roman" w:hAnsi="Times New Roman"/>
          <w:b/>
          <w:lang w:val="uk-UA"/>
        </w:rPr>
        <w:t>2 етап - 1960-1970 р.р.</w:t>
      </w:r>
      <w:r w:rsidRPr="009306F7">
        <w:rPr>
          <w:rFonts w:ascii="Times New Roman" w:hAnsi="Times New Roman"/>
          <w:lang w:val="uk-UA"/>
        </w:rPr>
        <w:t xml:space="preserve">  У цей період  у вітчизняній педагогічній освіті спостерігалися активні спроби підвищення ефективності та якості професійної освіти. Вдосконалювалася науково-методична база вищої педагогічної освіти, створювалися нові навчальні плани  і програми, підручники. У межах загальної тенденції гуманітаризації освітнього простору нового, повноцінного статусу набували педагогічні науки загалом, що сприяло розширенню наукових досліджень проблем професійної освіти. </w:t>
      </w:r>
      <w:r w:rsidRPr="009306F7">
        <w:rPr>
          <w:rFonts w:ascii="Times New Roman" w:eastAsia="Times New Roman" w:hAnsi="Times New Roman"/>
          <w:spacing w:val="-2"/>
          <w:lang w:val="uk-UA"/>
        </w:rPr>
        <w:t xml:space="preserve">Однак про виокремлення та наукове вивчення проблеми формування у майбутніх педагогів комунікативно-стратегічної компетентності в цей період ще не йдеться. </w:t>
      </w:r>
    </w:p>
    <w:p w:rsidR="00A077EB" w:rsidRPr="009306F7" w:rsidRDefault="00A077EB" w:rsidP="0022399F">
      <w:pPr>
        <w:spacing w:after="0" w:line="240" w:lineRule="auto"/>
        <w:jc w:val="both"/>
        <w:rPr>
          <w:rFonts w:ascii="Times New Roman" w:hAnsi="Times New Roman"/>
          <w:lang w:val="uk-UA"/>
        </w:rPr>
      </w:pPr>
      <w:r w:rsidRPr="009306F7">
        <w:rPr>
          <w:rFonts w:ascii="Times New Roman" w:eastAsia="Times New Roman" w:hAnsi="Times New Roman"/>
          <w:spacing w:val="-2"/>
          <w:lang w:val="uk-UA"/>
        </w:rPr>
        <w:t xml:space="preserve">       У середині 60-х – на початку 70-х років у країнах зарубіжжя з’</w:t>
      </w:r>
      <w:r w:rsidRPr="009306F7">
        <w:rPr>
          <w:rFonts w:ascii="Times New Roman" w:eastAsia="Times New Roman" w:hAnsi="Times New Roman"/>
          <w:spacing w:val="-2"/>
        </w:rPr>
        <w:t>являються перші наукові праці, присвячені проблемі компетентності в освіті.</w:t>
      </w:r>
      <w:r w:rsidRPr="009306F7">
        <w:rPr>
          <w:rFonts w:ascii="Times New Roman" w:eastAsia="Times New Roman" w:hAnsi="Times New Roman"/>
          <w:spacing w:val="-2"/>
          <w:lang w:val="uk-UA"/>
        </w:rPr>
        <w:t xml:space="preserve"> </w:t>
      </w:r>
      <w:r w:rsidRPr="009306F7">
        <w:rPr>
          <w:rFonts w:ascii="Times New Roman" w:hAnsi="Times New Roman"/>
          <w:lang w:val="uk-UA"/>
        </w:rPr>
        <w:t>Основи нового компетентнісного підходу (інструменталізму) були сформульовані представником американського неопозитивізму Дж.Дьюї (1859-1952), центральним поняттям у теорії якого є досвід усіх проявів людського життя, а наукові ідеї, поняття, теорії – це інтелектуальні інструменти для набуття досвіду. У його працях уміння спілкуватися з учнями розглядається як найважливіший компонент професійної підготовки вчителя. Дж. Дьюї вважав, що основною метою виховання є вміння вихованця пристосовуватися до різноманітних умов життя, а отже, пізнавальна діяльність  ефективна тоді, коли людина здатна належним чином використовувати одержані знання і вміння у процесі вирішення життєвих завдань [</w:t>
      </w:r>
      <w:r w:rsidRPr="009306F7">
        <w:rPr>
          <w:rFonts w:ascii="Times New Roman" w:hAnsi="Times New Roman"/>
          <w:color w:val="000000"/>
          <w:lang w:val="uk-UA"/>
        </w:rPr>
        <w:t>51, с. 565</w:t>
      </w:r>
      <w:r w:rsidRPr="009306F7">
        <w:rPr>
          <w:rFonts w:ascii="Times New Roman" w:hAnsi="Times New Roman"/>
          <w:lang w:val="uk-UA"/>
        </w:rPr>
        <w:t xml:space="preserve">]. </w:t>
      </w:r>
    </w:p>
    <w:p w:rsidR="00A077EB" w:rsidRPr="009306F7" w:rsidRDefault="00A077EB" w:rsidP="00A63946">
      <w:pPr>
        <w:spacing w:after="0" w:line="240" w:lineRule="auto"/>
        <w:jc w:val="both"/>
        <w:rPr>
          <w:rFonts w:ascii="Times New Roman" w:hAnsi="Times New Roman"/>
          <w:lang w:val="uk-UA"/>
        </w:rPr>
      </w:pPr>
      <w:r w:rsidRPr="009306F7">
        <w:rPr>
          <w:rFonts w:ascii="Times New Roman" w:hAnsi="Times New Roman"/>
          <w:lang w:val="uk-UA"/>
        </w:rPr>
        <w:t xml:space="preserve">     Однак  освіта, що базується на компетентнісному підході, сформувалася лише</w:t>
      </w:r>
      <w:r w:rsidRPr="009306F7">
        <w:rPr>
          <w:rFonts w:ascii="Times New Roman" w:hAnsi="Times New Roman"/>
          <w:b/>
          <w:lang w:val="uk-UA"/>
        </w:rPr>
        <w:t xml:space="preserve"> </w:t>
      </w:r>
      <w:r w:rsidRPr="009306F7">
        <w:rPr>
          <w:rFonts w:ascii="Times New Roman" w:hAnsi="Times New Roman"/>
          <w:lang w:val="uk-UA"/>
        </w:rPr>
        <w:t xml:space="preserve">в 70-х роках минулого століття в США. Хоча до цього часу поняття компетентності вже вживалося  вченими (С.Дейлі, Р.Уайт, </w:t>
      </w:r>
      <w:r w:rsidRPr="009306F7">
        <w:rPr>
          <w:rFonts w:ascii="Times New Roman" w:hAnsi="Times New Roman"/>
          <w:color w:val="000000"/>
          <w:lang w:val="uk-UA"/>
        </w:rPr>
        <w:t xml:space="preserve">Ю.Хабермас, </w:t>
      </w:r>
      <w:r w:rsidRPr="009306F7">
        <w:rPr>
          <w:rFonts w:ascii="Times New Roman" w:hAnsi="Times New Roman"/>
          <w:lang w:val="uk-UA"/>
        </w:rPr>
        <w:t>Н.Хомский),</w:t>
      </w:r>
      <w:r w:rsidRPr="009306F7">
        <w:rPr>
          <w:rFonts w:ascii="Times New Roman" w:hAnsi="Times New Roman"/>
          <w:b/>
          <w:lang w:val="uk-UA"/>
        </w:rPr>
        <w:t xml:space="preserve">  </w:t>
      </w:r>
      <w:r w:rsidRPr="009306F7">
        <w:rPr>
          <w:rFonts w:ascii="Times New Roman" w:hAnsi="Times New Roman"/>
          <w:lang w:val="uk-UA"/>
        </w:rPr>
        <w:t xml:space="preserve">однак активне його </w:t>
      </w:r>
      <w:r w:rsidRPr="009306F7">
        <w:rPr>
          <w:rFonts w:ascii="Times New Roman" w:hAnsi="Times New Roman"/>
          <w:lang w:val="uk-UA"/>
        </w:rPr>
        <w:lastRenderedPageBreak/>
        <w:t>використання почалось саме в 70-х роках, що можна розглядати як започаткування компетентнісного підходу в освіті.</w:t>
      </w:r>
      <w:r w:rsidRPr="009306F7">
        <w:rPr>
          <w:rFonts w:ascii="Times New Roman" w:hAnsi="Times New Roman"/>
          <w:b/>
          <w:lang w:val="uk-UA"/>
        </w:rPr>
        <w:t xml:space="preserve">  </w:t>
      </w:r>
      <w:r w:rsidRPr="009306F7">
        <w:rPr>
          <w:rFonts w:ascii="Times New Roman" w:hAnsi="Times New Roman"/>
          <w:lang w:val="uk-UA"/>
        </w:rPr>
        <w:t xml:space="preserve">На цей час припадає поява перших публікацій, присвячених використанню поняття компетентності  в теорії та практиці навчання мови. </w:t>
      </w:r>
      <w:r w:rsidRPr="009306F7">
        <w:rPr>
          <w:rFonts w:ascii="Times New Roman" w:eastAsia="Times New Roman" w:hAnsi="Times New Roman"/>
          <w:spacing w:val="-2"/>
          <w:lang w:val="uk-UA"/>
        </w:rPr>
        <w:t xml:space="preserve">Зокрема, ідеї, висловлені американським ученим Д.Мак-Клеландом у статті </w:t>
      </w:r>
      <w:r w:rsidRPr="009306F7">
        <w:rPr>
          <w:rFonts w:ascii="Times New Roman" w:eastAsia="Times New Roman" w:hAnsi="Times New Roman"/>
          <w:lang w:val="uk-UA"/>
        </w:rPr>
        <w:t>«Тестувати компетентність, а не інтелект» (1973 р.), були активно сприйняті науковою громадськістю зарубіжжя і почали реалізовуватися в освітній практиці</w:t>
      </w:r>
      <w:r w:rsidRPr="009306F7">
        <w:rPr>
          <w:rFonts w:ascii="Times New Roman" w:hAnsi="Times New Roman"/>
          <w:lang w:val="uk-UA"/>
        </w:rPr>
        <w:t xml:space="preserve">  </w:t>
      </w:r>
      <w:r w:rsidRPr="009306F7">
        <w:rPr>
          <w:rFonts w:ascii="Times New Roman" w:eastAsia="Times New Roman" w:hAnsi="Times New Roman"/>
          <w:lang w:val="uk-UA"/>
        </w:rPr>
        <w:t>Німеччини, Франції, Великобританії та інших зарубіжних країн.</w:t>
      </w:r>
      <w:r w:rsidRPr="009306F7">
        <w:rPr>
          <w:rFonts w:ascii="Times New Roman" w:hAnsi="Times New Roman"/>
          <w:lang w:val="uk-UA"/>
        </w:rPr>
        <w:t xml:space="preserve"> На жаль, зарубіжний досвід дослідження проблеми компетентнісного підходу в освіті </w:t>
      </w:r>
      <w:r w:rsidRPr="009306F7">
        <w:rPr>
          <w:rFonts w:ascii="Times New Roman" w:eastAsia="Times New Roman" w:hAnsi="Times New Roman"/>
          <w:lang w:val="uk-UA"/>
        </w:rPr>
        <w:t>в нашій країні у цей  період не використовувався.</w:t>
      </w:r>
    </w:p>
    <w:p w:rsidR="00A077EB" w:rsidRPr="009306F7" w:rsidRDefault="00A077EB" w:rsidP="00A63946">
      <w:pPr>
        <w:spacing w:after="0" w:line="240" w:lineRule="auto"/>
        <w:jc w:val="both"/>
        <w:rPr>
          <w:rFonts w:ascii="Times New Roman" w:hAnsi="Times New Roman"/>
          <w:lang w:val="uk-UA"/>
        </w:rPr>
      </w:pPr>
      <w:r w:rsidRPr="009306F7">
        <w:rPr>
          <w:rFonts w:ascii="Times New Roman" w:hAnsi="Times New Roman"/>
          <w:lang w:val="uk-UA"/>
        </w:rPr>
        <w:t xml:space="preserve">        На зміну формалізму  в дослідженні мовленнєвих процесів у  другій половині ХХ ст. прийшов функціоналізм [116], представники якого розглядали об’єднані на основі спільності семантичних функцій мовні засоби різних рівнів.</w:t>
      </w:r>
      <w:r w:rsidRPr="009306F7">
        <w:rPr>
          <w:rFonts w:ascii="Times New Roman" w:hAnsi="Times New Roman"/>
          <w:b/>
          <w:lang w:val="uk-UA"/>
        </w:rPr>
        <w:t xml:space="preserve"> </w:t>
      </w:r>
      <w:r w:rsidRPr="009306F7">
        <w:rPr>
          <w:rFonts w:ascii="Times New Roman" w:hAnsi="Times New Roman"/>
          <w:lang w:val="uk-UA"/>
        </w:rPr>
        <w:t>У кінці 60-х років минулого століття соціолінгвісти звернули увагу наукової спільноти на те, що зміст і результати навчання мови, зокрема іноземної, не відповідають  реальним життєвим потребам. Це зумовило кардинальний перегляд поглядів на теорію мови, наслідком якого була зміна структуралістської теорії на функціональну. Однак зазначимо, що досі структуралістська теорія, відповідно до якої мова розглядається як система взаємопов’язаних елементів (фонетичні, лексичні, граматичні одиниці), що передають відповідні значення, лежить в основі програм лінгвістичної підготовки майбутніх учителів початкових класів, хоча це не відповідає ні світовим тенденціям мовної освіти, ні  методичним засадам навчання мови в сучасній початковій школі.</w:t>
      </w:r>
    </w:p>
    <w:p w:rsidR="00A077EB" w:rsidRPr="009306F7" w:rsidRDefault="00A077EB" w:rsidP="00A63946">
      <w:pPr>
        <w:spacing w:after="0" w:line="240" w:lineRule="auto"/>
        <w:jc w:val="both"/>
        <w:rPr>
          <w:rFonts w:ascii="Times New Roman" w:hAnsi="Times New Roman"/>
          <w:lang w:val="uk-UA"/>
        </w:rPr>
      </w:pPr>
      <w:r w:rsidRPr="009306F7">
        <w:rPr>
          <w:rFonts w:ascii="Times New Roman" w:hAnsi="Times New Roman"/>
          <w:lang w:val="uk-UA"/>
        </w:rPr>
        <w:t xml:space="preserve">        У науковий обіг у цей час введено поняття лінгвістичної компетенції Н.Хомским у праці «Аспекти теорії синтаксису» (1965) [486</w:t>
      </w:r>
      <w:r w:rsidRPr="009306F7">
        <w:rPr>
          <w:rFonts w:ascii="Times New Roman" w:hAnsi="Times New Roman"/>
          <w:color w:val="000000"/>
          <w:lang w:val="uk-UA"/>
        </w:rPr>
        <w:t>]</w:t>
      </w:r>
      <w:r w:rsidRPr="009306F7">
        <w:rPr>
          <w:rFonts w:ascii="Times New Roman" w:hAnsi="Times New Roman"/>
          <w:lang w:val="uk-UA"/>
        </w:rPr>
        <w:t xml:space="preserve">  з метою відмежування знань системи мови від володіння нею в реальних ситуаціях спілкування,  яке трактувалося  як абстрактний набір правил, що інтуїтивно відображаються в свідомості ідеального дорослого одномовного носія мови. Однак автор принципово відмежовувався від  когнітивних, прагматичних, стратегічних аспектів мовлення.</w:t>
      </w:r>
    </w:p>
    <w:p w:rsidR="00A077EB" w:rsidRPr="009306F7" w:rsidRDefault="00A077EB" w:rsidP="00A63946">
      <w:pPr>
        <w:spacing w:after="0" w:line="240" w:lineRule="auto"/>
        <w:jc w:val="both"/>
        <w:rPr>
          <w:rFonts w:ascii="Times New Roman" w:hAnsi="Times New Roman"/>
          <w:lang w:val="uk-UA"/>
        </w:rPr>
      </w:pPr>
      <w:r w:rsidRPr="009306F7">
        <w:rPr>
          <w:rFonts w:ascii="Times New Roman" w:hAnsi="Times New Roman"/>
          <w:lang w:val="uk-UA"/>
        </w:rPr>
        <w:t xml:space="preserve">       У цей період розпочинається дослідження різних видів мовленнєвої компетенції в руслі трасформаційної граматики і теорії навчання мов; введено поняття комунікативної компетенції на </w:t>
      </w:r>
      <w:r w:rsidRPr="009306F7">
        <w:rPr>
          <w:rFonts w:ascii="Times New Roman" w:hAnsi="Times New Roman"/>
          <w:lang w:val="uk-UA"/>
        </w:rPr>
        <w:lastRenderedPageBreak/>
        <w:t>противагу лінгвістичній, запропонованій Н.Хомским, через яке розкривається сутність комунікативного підходу у вивченні мови. Під комунікативною компетенцією почали розуміти не особистісну характеристику тієї чи іншої людини, а здатність передавати інформацію та обмінюватися нею в різних ситуаціях спілкування, правильно добираючи мовні засоби та обираючи комунікативну поведінку, адекватну до ситуації спілкування. Значний внесок у вивчення цієї проблеми зробив Д.Хаймс, який одним з перших вказав на те, що мовленнєва діяльність значно ширша від умінь граматично правильно будувати висловлювання. Пізніше Д.Хаймс включає до структури  комунікативної компетентності прагматичний, когнітивний та стратегічний аспекти [491</w:t>
      </w:r>
      <w:r w:rsidRPr="009306F7">
        <w:rPr>
          <w:rFonts w:ascii="Times New Roman" w:hAnsi="Times New Roman"/>
          <w:color w:val="000000"/>
          <w:lang w:val="uk-UA"/>
        </w:rPr>
        <w:t>]</w:t>
      </w:r>
      <w:r w:rsidRPr="009306F7">
        <w:rPr>
          <w:rFonts w:ascii="Times New Roman" w:hAnsi="Times New Roman"/>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Закладаються основи розмежування понять «компетенція» і «компетентність». Уже  Р.Уайт (1959) включає до категорії компетенції таку особистісну складову, як мотивація </w:t>
      </w:r>
      <w:r w:rsidRPr="009306F7">
        <w:rPr>
          <w:rFonts w:ascii="Times New Roman" w:hAnsi="Times New Roman"/>
        </w:rPr>
        <w:t>[</w:t>
      </w:r>
      <w:r w:rsidRPr="009306F7">
        <w:rPr>
          <w:rFonts w:ascii="Times New Roman" w:hAnsi="Times New Roman"/>
          <w:lang w:val="uk-UA"/>
        </w:rPr>
        <w:t>506</w:t>
      </w:r>
      <w:r w:rsidRPr="009306F7">
        <w:rPr>
          <w:rFonts w:ascii="Times New Roman" w:hAnsi="Times New Roman"/>
          <w:color w:val="000000"/>
        </w:rPr>
        <w:t>]</w:t>
      </w:r>
      <w:r w:rsidRPr="009306F7">
        <w:rPr>
          <w:rFonts w:ascii="Times New Roman" w:hAnsi="Times New Roman"/>
          <w:color w:val="000000"/>
          <w:lang w:val="uk-UA"/>
        </w:rPr>
        <w:t>.</w:t>
      </w:r>
      <w:r w:rsidRPr="009306F7">
        <w:rPr>
          <w:rFonts w:ascii="Times New Roman" w:hAnsi="Times New Roman"/>
          <w:lang w:val="uk-UA"/>
        </w:rPr>
        <w:t xml:space="preserve"> Надалі комунікативна компетентність починає трактуватися як інтелектуальний та особистісний досвід людини, що формується на основі знань і виявляється в соціально-професійній сфері.</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b/>
          <w:lang w:val="uk-UA"/>
        </w:rPr>
        <w:t xml:space="preserve">       </w:t>
      </w:r>
      <w:r w:rsidRPr="009306F7">
        <w:rPr>
          <w:rFonts w:ascii="Times New Roman" w:hAnsi="Times New Roman"/>
          <w:lang w:val="uk-UA"/>
        </w:rPr>
        <w:t xml:space="preserve">Аналізований період є важливим стосовно проблеми формування комунікативно-стратегічної компетентності, оскільки саме в цей час на основі функціональної теорії мови формується комунікативний підхід, засновниками якого вважаються американські соціолінгвісти  </w:t>
      </w:r>
      <w:r w:rsidRPr="009306F7">
        <w:rPr>
          <w:rFonts w:ascii="Times New Roman" w:hAnsi="Times New Roman"/>
          <w:lang w:val="en-GB"/>
        </w:rPr>
        <w:t>Gumperz</w:t>
      </w:r>
      <w:r w:rsidRPr="009306F7">
        <w:rPr>
          <w:rFonts w:ascii="Times New Roman" w:hAnsi="Times New Roman"/>
          <w:lang w:val="uk-UA"/>
        </w:rPr>
        <w:t xml:space="preserve"> </w:t>
      </w:r>
      <w:r w:rsidRPr="009306F7">
        <w:rPr>
          <w:rFonts w:ascii="Times New Roman" w:hAnsi="Times New Roman"/>
          <w:lang w:val="en-GB"/>
        </w:rPr>
        <w:t>J</w:t>
      </w:r>
      <w:r w:rsidRPr="009306F7">
        <w:rPr>
          <w:rFonts w:ascii="Times New Roman" w:hAnsi="Times New Roman"/>
          <w:lang w:val="uk-UA"/>
        </w:rPr>
        <w:t>.</w:t>
      </w:r>
      <w:r w:rsidRPr="009306F7">
        <w:rPr>
          <w:rFonts w:ascii="Times New Roman" w:hAnsi="Times New Roman"/>
          <w:lang w:val="en-GB"/>
        </w:rPr>
        <w:t>J</w:t>
      </w:r>
      <w:r w:rsidRPr="009306F7">
        <w:rPr>
          <w:rFonts w:ascii="Times New Roman" w:hAnsi="Times New Roman"/>
          <w:lang w:val="uk-UA"/>
        </w:rPr>
        <w:t xml:space="preserve">., </w:t>
      </w:r>
      <w:r w:rsidRPr="009306F7">
        <w:rPr>
          <w:rFonts w:ascii="Times New Roman" w:hAnsi="Times New Roman"/>
          <w:lang w:val="en-GB"/>
        </w:rPr>
        <w:t>Labov</w:t>
      </w:r>
      <w:r w:rsidRPr="009306F7">
        <w:rPr>
          <w:rFonts w:ascii="Times New Roman" w:hAnsi="Times New Roman"/>
          <w:lang w:val="uk-UA"/>
        </w:rPr>
        <w:t xml:space="preserve"> </w:t>
      </w:r>
      <w:r w:rsidRPr="009306F7">
        <w:rPr>
          <w:rFonts w:ascii="Times New Roman" w:hAnsi="Times New Roman"/>
          <w:lang w:val="en-GB"/>
        </w:rPr>
        <w:t>W</w:t>
      </w:r>
      <w:r w:rsidRPr="009306F7">
        <w:rPr>
          <w:rFonts w:ascii="Times New Roman" w:hAnsi="Times New Roman"/>
          <w:lang w:val="uk-UA"/>
        </w:rPr>
        <w:t xml:space="preserve">., </w:t>
      </w:r>
      <w:r w:rsidRPr="009306F7">
        <w:rPr>
          <w:rFonts w:ascii="Times New Roman" w:hAnsi="Times New Roman"/>
          <w:lang w:val="en-GB"/>
        </w:rPr>
        <w:t>Hymes</w:t>
      </w:r>
      <w:r w:rsidRPr="009306F7">
        <w:rPr>
          <w:rFonts w:ascii="Times New Roman" w:hAnsi="Times New Roman"/>
          <w:lang w:val="uk-UA"/>
        </w:rPr>
        <w:t xml:space="preserve"> </w:t>
      </w:r>
      <w:r w:rsidRPr="009306F7">
        <w:rPr>
          <w:rFonts w:ascii="Times New Roman" w:hAnsi="Times New Roman"/>
          <w:lang w:val="en-GB"/>
        </w:rPr>
        <w:t>D</w:t>
      </w:r>
      <w:r w:rsidRPr="009306F7">
        <w:rPr>
          <w:rFonts w:ascii="Times New Roman" w:hAnsi="Times New Roman"/>
          <w:lang w:val="uk-UA"/>
        </w:rPr>
        <w:t xml:space="preserve">. та британські лінгвісти  </w:t>
      </w:r>
      <w:r w:rsidRPr="009306F7">
        <w:rPr>
          <w:rFonts w:ascii="Times New Roman" w:hAnsi="Times New Roman"/>
          <w:lang w:val="en-GB"/>
        </w:rPr>
        <w:t>Firth</w:t>
      </w:r>
      <w:r w:rsidRPr="009306F7">
        <w:rPr>
          <w:rFonts w:ascii="Times New Roman" w:hAnsi="Times New Roman"/>
          <w:lang w:val="uk-UA"/>
        </w:rPr>
        <w:t xml:space="preserve"> </w:t>
      </w:r>
      <w:r w:rsidRPr="009306F7">
        <w:rPr>
          <w:rFonts w:ascii="Times New Roman" w:hAnsi="Times New Roman"/>
          <w:lang w:val="en-GB"/>
        </w:rPr>
        <w:t>J</w:t>
      </w:r>
      <w:r w:rsidRPr="009306F7">
        <w:rPr>
          <w:rFonts w:ascii="Times New Roman" w:hAnsi="Times New Roman"/>
          <w:lang w:val="uk-UA"/>
        </w:rPr>
        <w:t>.</w:t>
      </w:r>
      <w:r w:rsidRPr="009306F7">
        <w:rPr>
          <w:rFonts w:ascii="Times New Roman" w:hAnsi="Times New Roman"/>
          <w:lang w:val="en-GB"/>
        </w:rPr>
        <w:t>R</w:t>
      </w:r>
      <w:r w:rsidRPr="009306F7">
        <w:rPr>
          <w:rFonts w:ascii="Times New Roman" w:hAnsi="Times New Roman"/>
          <w:lang w:val="uk-UA"/>
        </w:rPr>
        <w:t xml:space="preserve">., </w:t>
      </w:r>
      <w:r w:rsidRPr="009306F7">
        <w:rPr>
          <w:rFonts w:ascii="Times New Roman" w:hAnsi="Times New Roman"/>
          <w:lang w:val="en-GB"/>
        </w:rPr>
        <w:t>Halliday</w:t>
      </w:r>
      <w:r w:rsidRPr="009306F7">
        <w:rPr>
          <w:rFonts w:ascii="Times New Roman" w:hAnsi="Times New Roman"/>
          <w:lang w:val="uk-UA"/>
        </w:rPr>
        <w:t xml:space="preserve"> </w:t>
      </w:r>
      <w:r w:rsidRPr="009306F7">
        <w:rPr>
          <w:rFonts w:ascii="Times New Roman" w:hAnsi="Times New Roman"/>
          <w:lang w:val="en-GB"/>
        </w:rPr>
        <w:t>M</w:t>
      </w:r>
      <w:r w:rsidRPr="009306F7">
        <w:rPr>
          <w:rFonts w:ascii="Times New Roman" w:hAnsi="Times New Roman"/>
          <w:lang w:val="uk-UA"/>
        </w:rPr>
        <w:t>.</w:t>
      </w:r>
      <w:r w:rsidRPr="009306F7">
        <w:rPr>
          <w:rFonts w:ascii="Times New Roman" w:hAnsi="Times New Roman"/>
          <w:lang w:val="en-GB"/>
        </w:rPr>
        <w:t>A</w:t>
      </w:r>
      <w:r w:rsidRPr="009306F7">
        <w:rPr>
          <w:rFonts w:ascii="Times New Roman" w:hAnsi="Times New Roman"/>
          <w:lang w:val="uk-UA"/>
        </w:rPr>
        <w:t>.</w:t>
      </w:r>
      <w:r w:rsidRPr="009306F7">
        <w:rPr>
          <w:rFonts w:ascii="Times New Roman" w:hAnsi="Times New Roman"/>
          <w:lang w:val="en-GB"/>
        </w:rPr>
        <w:t>K</w:t>
      </w:r>
      <w:r w:rsidRPr="009306F7">
        <w:rPr>
          <w:rFonts w:ascii="Times New Roman" w:hAnsi="Times New Roman"/>
          <w:lang w:val="uk-UA"/>
        </w:rPr>
        <w:t>. Учені вважали, що для належного користування мовою необхідно не просто володіти знаннями про неї, а вміти виражати свої комунікативні наміри, враховуючи ситуативну доцільність мови [491]. Цей період характеризується спробами переосмислення ролі мови і комунікації в суспільстві та в соціально-професійній сфері діяльності людини, а також зростанням вимог суспільної практики до комуніканта, його здатності ефективно функціонувати в конкретній комунікативній ситуації.</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На відміну від українських учених, які розробляли окремі аспекти досліджуваної  проблеми впродовж останніх 20-ти років,  зарубіжні науковці з 70-х років ХХ століття почали активно використовувати поняття стратегічної складової комунікативної компетентності  (Bachman (1991),   Hymes (1972), Canale and Swain </w:t>
      </w:r>
      <w:r w:rsidRPr="009306F7">
        <w:rPr>
          <w:rFonts w:ascii="Times New Roman" w:hAnsi="Times New Roman"/>
          <w:lang w:val="uk-UA"/>
        </w:rPr>
        <w:lastRenderedPageBreak/>
        <w:t xml:space="preserve">(1980), Taylor (1988), van Ek (1986), van Ek and Trim (1990),   Bialystok (1990, 1991), Little (1996),  S. Rich  (2004) та ін.). </w:t>
      </w:r>
    </w:p>
    <w:p w:rsidR="00A077EB" w:rsidRPr="009306F7" w:rsidRDefault="00A077EB" w:rsidP="0022399F">
      <w:pPr>
        <w:shd w:val="clear" w:color="auto" w:fill="FFFFFF"/>
        <w:spacing w:after="0" w:line="240" w:lineRule="auto"/>
        <w:jc w:val="both"/>
        <w:rPr>
          <w:rFonts w:ascii="Times New Roman" w:hAnsi="Times New Roman"/>
          <w:lang w:val="uk-UA"/>
        </w:rPr>
      </w:pPr>
      <w:r w:rsidRPr="009306F7">
        <w:rPr>
          <w:rFonts w:ascii="Times New Roman" w:hAnsi="Times New Roman"/>
          <w:lang w:val="uk-UA"/>
        </w:rPr>
        <w:t xml:space="preserve">        У нашій країні в цей період комунікативна компетентність не привертала уваги вчених як важливий феномен, який вимагає цілеспрямованого формування у майбутніх педагогів. На відміну від зарубіжних вишів, де студентів навчали основ публічного виступу, використовуючи такі прогресивні форми освітнього процесу, як дебати, групові дискусії тощо, підготовка майбутніх спеціалістів до комунікативної діяльності у вітчизняних навчальних закладах не здійснювалася. Виняток становило лише вузьке коло працівників партійного апарату, які спеціально готувалися для вирішення проблем масової комунікації в межах Вищої партійної школи. </w:t>
      </w:r>
    </w:p>
    <w:p w:rsidR="00A077EB" w:rsidRPr="009306F7" w:rsidRDefault="00A077EB" w:rsidP="0022399F">
      <w:pPr>
        <w:shd w:val="clear" w:color="auto" w:fill="FFFFFF"/>
        <w:spacing w:after="0" w:line="240" w:lineRule="auto"/>
        <w:jc w:val="both"/>
        <w:rPr>
          <w:rFonts w:ascii="Times New Roman" w:hAnsi="Times New Roman"/>
          <w:lang w:val="uk-UA"/>
        </w:rPr>
      </w:pPr>
      <w:r w:rsidRPr="009306F7">
        <w:rPr>
          <w:rFonts w:ascii="Times New Roman" w:hAnsi="Times New Roman"/>
          <w:lang w:val="uk-UA"/>
        </w:rPr>
        <w:t xml:space="preserve">        Стратегічна складова комунікативної діяльності педагога також не була предметом спеціальних досліджень у вітчизняній педагогічній науці цього періоду в зв’язку з відсутністю соціального замовлення та розуміння на рівні суспільства і держави залежності якості  професійної підготовки  майбутніх учителів від вирішення означеної проблеми.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Таким чином, названий період характеризувався:  а) започаткуванням зарубіжними науковцями компетентнісного підходу в освіті; б) введенням у науковий обіг поняття комунікативної компетенцій та виділенням її складових, зокрема й стратегічної; в) розмежуванням понять «компетенція» і «компетентність»; г) початком формування комунікативного підходу в лінгвістичній освіті; д) відсутністю в нашій країні інтересу до цієї проблеми та соціального замовлення на формування у майбутніх педагогів комунікативної компетентності, в тому числі її стратегічної складової.</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w:t>
      </w:r>
      <w:r w:rsidRPr="009306F7">
        <w:rPr>
          <w:rFonts w:ascii="Times New Roman" w:hAnsi="Times New Roman"/>
          <w:b/>
          <w:lang w:val="uk-UA"/>
        </w:rPr>
        <w:t>3 етап – 1980-і  р.р</w:t>
      </w:r>
      <w:r w:rsidRPr="009306F7">
        <w:rPr>
          <w:rFonts w:ascii="Times New Roman" w:hAnsi="Times New Roman"/>
          <w:lang w:val="uk-UA"/>
        </w:rPr>
        <w:t>. – Дж. Равен у роботі «Компетентність у сучасному суспільстві»  дає розгорнуте тлумачення  компетентності як життєвого успіху в соціально значущій галузі, а також розрізняє та класифікує  різновиди компетентностей   [</w:t>
      </w:r>
      <w:r w:rsidRPr="009306F7">
        <w:rPr>
          <w:rFonts w:ascii="Times New Roman" w:hAnsi="Times New Roman"/>
          <w:color w:val="000000"/>
          <w:lang w:val="uk-UA"/>
        </w:rPr>
        <w:t>363,</w:t>
      </w:r>
      <w:r w:rsidRPr="009306F7">
        <w:rPr>
          <w:rFonts w:ascii="Times New Roman" w:hAnsi="Times New Roman"/>
          <w:lang w:val="uk-UA"/>
        </w:rPr>
        <w:t xml:space="preserve"> с. 253]. Категорії компетенції та компетентності використовуються в теорії і практиці навчання мови, навчанні спілкування, в управлінні, менеджменті та інших галузях; досліджуються нові види компетенцій.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Починаючи з 80-х років ХХ ст., учені зосередили увагу на розробленні  системної моделі комунікативної компетентності (M.Canale, G.Caspar, R.Clifford, K.Faersh, M.Halliday, G.Manby, </w:t>
      </w:r>
      <w:r w:rsidRPr="009306F7">
        <w:rPr>
          <w:rFonts w:ascii="Times New Roman" w:hAnsi="Times New Roman"/>
          <w:lang w:val="uk-UA"/>
        </w:rPr>
        <w:lastRenderedPageBreak/>
        <w:t xml:space="preserve">S.Savignon, M.Swain, G.Widowson,  О.Іванова, К.Гром, І.Бім, В.Рижов, Р.Мілбруд, І.Максимова та ін.). У класичній роботі Canale and Swain (1980) було запропоновано структуру комунікативної компетенції, яка включає граматичну (пов’язана з синтаксисом), соціолінгвістичну (стосується соціальної доречності), дискурсивну, стратегічну (зорієнтована на прагматичну функцію комунікації) компетенції </w:t>
      </w:r>
      <w:r w:rsidRPr="009306F7">
        <w:rPr>
          <w:rFonts w:ascii="Times New Roman" w:hAnsi="Times New Roman"/>
          <w:b/>
          <w:lang w:val="uk-UA"/>
        </w:rPr>
        <w:t xml:space="preserve"> </w:t>
      </w:r>
      <w:r w:rsidRPr="009306F7">
        <w:rPr>
          <w:rFonts w:ascii="Times New Roman" w:hAnsi="Times New Roman"/>
          <w:lang w:val="uk-UA"/>
        </w:rPr>
        <w:t>[</w:t>
      </w:r>
      <w:r w:rsidRPr="009306F7">
        <w:rPr>
          <w:rFonts w:ascii="Times New Roman" w:hAnsi="Times New Roman"/>
          <w:color w:val="000000"/>
          <w:lang w:val="uk-UA"/>
        </w:rPr>
        <w:t>485, с. 9</w:t>
      </w:r>
      <w:r w:rsidRPr="009306F7">
        <w:rPr>
          <w:rFonts w:ascii="Times New Roman" w:hAnsi="Times New Roman"/>
          <w:lang w:val="uk-UA"/>
        </w:rPr>
        <w:t xml:space="preserve">]. Зокрема, стратегічна компетенція характеризується як уміння доречно використовувати комунікативні стратегії.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У вітчизняній психолого-педагогічній науці суттєві зрушення в дослідженні явища комунікативної компетентності також відбулися, починаючи з 80-х років минулого століття, коли вчених зацікавили не лише  питання теорії комунікації, але й  практичного втілення наукових ідей  (Г.Андреєва, О.Бодальов, А.Добрович, Л.Гозман, Ю.Ємельянов, Ю.Жуков, О.Леонтьев,  Л.Петровська).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Процес навчання починає організовуватися з урахуванням компетентності як кінцевого результату (Н. Кузьміна, А.Маркова, Л. Петровська).  У кінці 70-х - на початку 80-х рр. поняття компетенції («комунікативна компетенція», «мовленнєва компетенція») почало використовуватися вітчизняними методистами </w:t>
      </w:r>
      <w:r w:rsidRPr="009306F7">
        <w:rPr>
          <w:rFonts w:ascii="Times New Roman" w:hAnsi="Times New Roman"/>
        </w:rPr>
        <w:t>[</w:t>
      </w:r>
      <w:r w:rsidRPr="009306F7">
        <w:rPr>
          <w:rFonts w:ascii="Times New Roman" w:hAnsi="Times New Roman"/>
          <w:color w:val="000000"/>
          <w:lang w:val="uk-UA"/>
        </w:rPr>
        <w:t>79</w:t>
      </w:r>
      <w:r w:rsidRPr="009306F7">
        <w:rPr>
          <w:rFonts w:ascii="Times New Roman" w:hAnsi="Times New Roman"/>
        </w:rPr>
        <w:t>]</w:t>
      </w:r>
      <w:r w:rsidRPr="009306F7">
        <w:rPr>
          <w:rFonts w:ascii="Times New Roman" w:hAnsi="Times New Roman"/>
          <w:lang w:val="uk-UA"/>
        </w:rPr>
        <w:t>, однак до кінця 80-х років методика навчання мови залишалася як у термінологічному, так і в змістовому плані традиційною, незважаючи на свою непродуктивність.</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b/>
          <w:lang w:val="uk-UA"/>
        </w:rPr>
        <w:t xml:space="preserve">         </w:t>
      </w:r>
      <w:r w:rsidRPr="009306F7">
        <w:rPr>
          <w:rFonts w:ascii="Times New Roman" w:hAnsi="Times New Roman"/>
          <w:lang w:val="uk-UA"/>
        </w:rPr>
        <w:t>Як зазначають  дослідники (С.Бібі, О.Матьяш, М.Харчева, В.Харчева),  у колишньому Радянському Союзі з політичних та ідеологічних мотивів комунікативна освіта не впроваджувалася в масову освітню практику, хоча теоретично важливість вивчення, широкого наукового осмислення цих питань  визнавалася. Крім цього, як стверджує О.Матьяш, порівнюючи розвиток комунікативної культури у Росії та США,  на теренах колишнього Радянського Союзу переважав філософсько-теоретичний підхід до вивчення явищ соціальної комунікації, тоді як у США сильною була традиція прикладних досліджень, спрямованих на вирішення конкретних комунікативних проблем (міжособистісна комунікація, комунікація в групах, публічний виступ, бізнес-комунікація, комунікація в галузі охорони здоров’я тощо) [</w:t>
      </w:r>
      <w:r w:rsidRPr="009306F7">
        <w:rPr>
          <w:rFonts w:ascii="Times New Roman" w:hAnsi="Times New Roman"/>
          <w:color w:val="000000"/>
          <w:lang w:val="uk-UA"/>
        </w:rPr>
        <w:t>34</w:t>
      </w:r>
      <w:r w:rsidRPr="009306F7">
        <w:rPr>
          <w:rFonts w:ascii="Times New Roman" w:hAnsi="Times New Roman"/>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w:t>
      </w:r>
      <w:r w:rsidRPr="009306F7">
        <w:rPr>
          <w:rFonts w:ascii="Times New Roman" w:hAnsi="Times New Roman"/>
        </w:rPr>
        <w:t xml:space="preserve">Слід зазначити, що, незважаючи на здобутки вчених радянської доби в галузі теоретичного осмислення проблем комунікації, </w:t>
      </w:r>
      <w:r w:rsidRPr="009306F7">
        <w:rPr>
          <w:rFonts w:ascii="Times New Roman" w:hAnsi="Times New Roman"/>
        </w:rPr>
        <w:lastRenderedPageBreak/>
        <w:t>комунікативні питання не виділялись  у в</w:t>
      </w:r>
      <w:r w:rsidRPr="009306F7">
        <w:rPr>
          <w:rFonts w:ascii="Times New Roman" w:hAnsi="Times New Roman"/>
          <w:lang w:val="uk-UA"/>
        </w:rPr>
        <w:t>ишів</w:t>
      </w:r>
      <w:r w:rsidRPr="009306F7">
        <w:rPr>
          <w:rFonts w:ascii="Times New Roman" w:hAnsi="Times New Roman"/>
        </w:rPr>
        <w:t xml:space="preserve">ському навчанні як окремий предмет викладання. </w:t>
      </w:r>
      <w:r w:rsidRPr="009306F7">
        <w:rPr>
          <w:rFonts w:ascii="Times New Roman" w:hAnsi="Times New Roman"/>
          <w:lang w:val="uk-UA"/>
        </w:rPr>
        <w:t>Хоча західні науковці у багатьох питаннях спирались на роботи вітчизняних учених, зокрема роботи О.Леонтьєва, Б.Паригіна, М.Кагана, Л.Буєвої, О.Бодальова та ін., зарубіжні напрацювання в галузі методології та методики викладання комунікативних дисциплін були мало відомими на теренах колишнього Радянського Союзу.</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Підсумовуючи здобутки означеного періоду, зазначимо, що він характеризувався: а) подальшим розробленням поняття «компетентність»: б) класифікацією різновидів компетентностей; в) широким використанням зарубіжними вченими категорій компетенції та компетентності в теорії і практиці навчання мови, навчанні спілкування, в управлінні, менеджменті та інших галузях; г) розробленням  системної моделі комунікативної компетентності; д) започаткуванням дослідження проблеми компетентнісного підходу вітчизняними вченими; е) використанням вітчизняними методистами понять «комунікативна компетенція», «мовленнєва компетенція».</w:t>
      </w:r>
    </w:p>
    <w:p w:rsidR="00A077EB" w:rsidRPr="009306F7" w:rsidRDefault="00A077EB" w:rsidP="0022399F">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lang w:val="uk-UA"/>
        </w:rPr>
        <w:t xml:space="preserve">        </w:t>
      </w:r>
      <w:r w:rsidRPr="009306F7">
        <w:rPr>
          <w:rFonts w:ascii="Times New Roman" w:hAnsi="Times New Roman"/>
          <w:b/>
          <w:lang w:val="uk-UA"/>
        </w:rPr>
        <w:t>4 етап  -   1990-і рр.</w:t>
      </w:r>
      <w:r w:rsidRPr="009306F7">
        <w:rPr>
          <w:rFonts w:ascii="Times New Roman" w:hAnsi="Times New Roman"/>
          <w:lang w:val="uk-UA"/>
        </w:rPr>
        <w:t xml:space="preserve">    Початок цього етапу становлення досліджуваної проблеми збігається з часом набуття Україною державної незалежності та кардинальними змінами у всіх сферах життя суспільства, у тому числі й у сфері професійної освіти. На тлі загальної кризи у суспільстві того часу збереглося розуміння, що якісна освіта, насамперед фахова  підготовка майбутніх учителів, є важливим важелем подолання кризових явищ у державі.  </w:t>
      </w:r>
      <w:r w:rsidRPr="009306F7">
        <w:rPr>
          <w:rFonts w:ascii="Times New Roman" w:hAnsi="Times New Roman"/>
          <w:color w:val="000000"/>
          <w:lang w:val="uk-UA"/>
        </w:rPr>
        <w:t xml:space="preserve">Прийняття у 1991 р. Закону України «Про освіту» засвідчило нові принципи державної освітньої політики, зокрема гуманізм,  демократизм,    пріоритетність   загальнолюдських духовних цінностей; органічний  зв'язок із  світовою  та  національною  історією, культурою, традиціями; взаємозв'язок з освітою інших країн; гнучкість і прогностичність системи освіти; єдність і наступність системи освіти; безперервність і різноманітність освіти [152]. </w:t>
      </w:r>
    </w:p>
    <w:p w:rsidR="00A077EB" w:rsidRPr="009306F7" w:rsidRDefault="00A077EB" w:rsidP="0022399F">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color w:val="000000"/>
          <w:lang w:val="uk-UA"/>
        </w:rPr>
        <w:t xml:space="preserve">       Указ Президента «Про основні напрями реформування  вищої освіти в Україні» (1995 р.) визначив першочергові завдання  реформування системи вищої освіти, приведення  її у   відповідність   із  найновішими  світовими досягненнями сучасної науки, а також розроблення стратегічних напрямів розвитку вищої освіти, у тому числі й концепції гуманітарної освіти у вищих навчальних закладах. </w:t>
      </w:r>
      <w:r w:rsidRPr="009306F7">
        <w:rPr>
          <w:rFonts w:ascii="Times New Roman" w:hAnsi="Times New Roman"/>
          <w:color w:val="000000"/>
          <w:lang w:val="uk-UA"/>
        </w:rPr>
        <w:lastRenderedPageBreak/>
        <w:t>Наказ Міністерства освіти України «Про затвердження Положення про організацію навчального процесу у вищих навчальних закладах» (1993), Постанова Кабінету Міністрів України «Про затвердження Положення про  освітньо-кваліфікаційні рівні (ступеневу освіту)» (1998 р.) та інші державні документи визначили основи функціонування вищих навчальних закладів відповідно до світових стандартів.</w:t>
      </w:r>
    </w:p>
    <w:p w:rsidR="00A077EB" w:rsidRPr="009306F7" w:rsidRDefault="00A077EB" w:rsidP="0022399F">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lang w:val="uk-UA"/>
        </w:rPr>
        <w:t xml:space="preserve">          </w:t>
      </w:r>
      <w:r w:rsidRPr="009306F7">
        <w:rPr>
          <w:rFonts w:ascii="Times New Roman" w:hAnsi="Times New Roman"/>
          <w:color w:val="000000"/>
          <w:lang w:val="uk-UA"/>
        </w:rPr>
        <w:t>Відбулися зміни в структурі вищої педагогічної освіти,  які виявилися у відкритті недержавних вищих навчальних закладів педагогічної освіти. Започатковано розроблення державних стандартів вищої педагогічної освіти та початкової освіти. Всі ці кроки дали поштовх для реалізації компетентнісно зорієнтованої освіти в Україні.</w:t>
      </w:r>
    </w:p>
    <w:p w:rsidR="00A077EB" w:rsidRPr="009306F7" w:rsidRDefault="00A077EB" w:rsidP="0022399F">
      <w:pPr>
        <w:autoSpaceDE w:val="0"/>
        <w:autoSpaceDN w:val="0"/>
        <w:adjustRightInd w:val="0"/>
        <w:spacing w:after="0" w:line="240" w:lineRule="auto"/>
        <w:jc w:val="both"/>
        <w:rPr>
          <w:rFonts w:ascii="Times New Roman" w:hAnsi="Times New Roman"/>
          <w:lang w:val="uk-UA"/>
        </w:rPr>
      </w:pPr>
      <w:r w:rsidRPr="009306F7">
        <w:rPr>
          <w:rFonts w:ascii="Times New Roman" w:hAnsi="Times New Roman"/>
          <w:lang w:val="uk-UA"/>
        </w:rPr>
        <w:t xml:space="preserve">           На міжнародному рівні єдині   підходи   до   характеристики   компетентності  було закладено у  1996 р. Ж.Делором, який у доповіді міжнародної комісії з освіти для XXI століття «Освіта: прихований скарб» </w:t>
      </w:r>
      <w:r w:rsidRPr="009306F7">
        <w:rPr>
          <w:rFonts w:ascii="Times New Roman" w:eastAsia="Times New Roman" w:hAnsi="Times New Roman"/>
          <w:lang w:val="uk-UA"/>
        </w:rPr>
        <w:t>(</w:t>
      </w:r>
      <w:r w:rsidRPr="009306F7">
        <w:rPr>
          <w:rFonts w:ascii="Times New Roman" w:eastAsia="Times New Roman" w:hAnsi="Times New Roman"/>
          <w:lang w:val="en-US"/>
        </w:rPr>
        <w:t>Learning</w:t>
      </w:r>
      <w:r w:rsidRPr="009306F7">
        <w:rPr>
          <w:rFonts w:ascii="Times New Roman" w:eastAsia="Times New Roman" w:hAnsi="Times New Roman"/>
          <w:lang w:val="uk-UA"/>
        </w:rPr>
        <w:t xml:space="preserve">: </w:t>
      </w:r>
      <w:r w:rsidRPr="009306F7">
        <w:rPr>
          <w:rFonts w:ascii="Times New Roman" w:eastAsia="Times New Roman" w:hAnsi="Times New Roman"/>
          <w:lang w:val="en-US"/>
        </w:rPr>
        <w:t>The</w:t>
      </w:r>
      <w:r w:rsidRPr="009306F7">
        <w:rPr>
          <w:rFonts w:ascii="Times New Roman" w:eastAsia="Times New Roman" w:hAnsi="Times New Roman"/>
          <w:lang w:val="uk-UA"/>
        </w:rPr>
        <w:t xml:space="preserve"> </w:t>
      </w:r>
      <w:r w:rsidRPr="009306F7">
        <w:rPr>
          <w:rFonts w:ascii="Times New Roman" w:eastAsia="Times New Roman" w:hAnsi="Times New Roman"/>
          <w:lang w:val="en-US"/>
        </w:rPr>
        <w:t>Treasure</w:t>
      </w:r>
      <w:r w:rsidRPr="009306F7">
        <w:rPr>
          <w:rFonts w:ascii="Times New Roman" w:eastAsia="Times New Roman" w:hAnsi="Times New Roman"/>
          <w:lang w:val="uk-UA"/>
        </w:rPr>
        <w:t xml:space="preserve"> </w:t>
      </w:r>
      <w:r w:rsidRPr="009306F7">
        <w:rPr>
          <w:rFonts w:ascii="Times New Roman" w:eastAsia="Times New Roman" w:hAnsi="Times New Roman"/>
          <w:lang w:val="en-US"/>
        </w:rPr>
        <w:t>Within</w:t>
      </w:r>
      <w:r w:rsidRPr="009306F7">
        <w:rPr>
          <w:rFonts w:ascii="Times New Roman" w:eastAsia="Times New Roman" w:hAnsi="Times New Roman"/>
          <w:lang w:val="uk-UA"/>
        </w:rPr>
        <w:t>)</w:t>
      </w:r>
      <w:r w:rsidRPr="009306F7">
        <w:rPr>
          <w:rFonts w:ascii="Times New Roman" w:eastAsia="Times New Roman" w:hAnsi="Times New Roman"/>
          <w:b/>
          <w:lang w:val="uk-UA"/>
        </w:rPr>
        <w:t xml:space="preserve"> </w:t>
      </w:r>
      <w:r w:rsidRPr="009306F7">
        <w:rPr>
          <w:rFonts w:ascii="Times New Roman" w:hAnsi="Times New Roman"/>
          <w:lang w:val="uk-UA"/>
        </w:rPr>
        <w:t>визначив глобальні компетентності та зазначив, що у процесі професійної освіти не досить набути професійну кваліфікацію, але і в більш широкому сенсі компетентність, яка дає можливість упоратися з різними численними ситуаціями і працювати в групі  [115</w:t>
      </w:r>
      <w:r w:rsidRPr="009306F7">
        <w:rPr>
          <w:rFonts w:ascii="Times New Roman" w:hAnsi="Times New Roman"/>
          <w:color w:val="000000"/>
          <w:lang w:val="uk-UA"/>
        </w:rPr>
        <w:t>, с. 37</w:t>
      </w:r>
      <w:r w:rsidRPr="009306F7">
        <w:rPr>
          <w:rFonts w:ascii="Times New Roman" w:hAnsi="Times New Roman"/>
          <w:lang w:val="uk-UA"/>
        </w:rPr>
        <w:t xml:space="preserve">]. </w:t>
      </w:r>
    </w:p>
    <w:p w:rsidR="00A077EB" w:rsidRPr="009306F7" w:rsidRDefault="00A077EB" w:rsidP="0022399F">
      <w:pPr>
        <w:autoSpaceDE w:val="0"/>
        <w:autoSpaceDN w:val="0"/>
        <w:adjustRightInd w:val="0"/>
        <w:spacing w:after="0" w:line="240" w:lineRule="auto"/>
        <w:jc w:val="both"/>
        <w:rPr>
          <w:rFonts w:ascii="Times New Roman" w:hAnsi="Times New Roman"/>
          <w:lang w:val="uk-UA"/>
        </w:rPr>
      </w:pPr>
      <w:r w:rsidRPr="009306F7">
        <w:rPr>
          <w:rFonts w:ascii="Times New Roman" w:hAnsi="Times New Roman"/>
          <w:lang w:val="uk-UA"/>
        </w:rPr>
        <w:t xml:space="preserve">          На симпозіумі в Берні за програмою Ради Європи (1996 р.) було прийняте ще одне нове поняття «ключова компетенція». Серед п’яти прийнятих Радою Європи ключових компетенцій визначено такі, що вналежать до майстерності в усній і письмовій  комунікації, які, на думку автора, особливо важливі для роботи і соціального життя, оскільки людям, які не володіють ними, загрожує соціальна ізоляція [</w:t>
      </w:r>
      <w:r w:rsidRPr="009306F7">
        <w:rPr>
          <w:rFonts w:ascii="Times New Roman" w:hAnsi="Times New Roman"/>
          <w:color w:val="000000"/>
          <w:lang w:val="uk-UA"/>
        </w:rPr>
        <w:t>490, с.</w:t>
      </w:r>
      <w:r w:rsidRPr="009306F7">
        <w:rPr>
          <w:rFonts w:ascii="Times New Roman" w:hAnsi="Times New Roman"/>
          <w:lang w:val="uk-UA"/>
        </w:rPr>
        <w:t xml:space="preserve"> 11].</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Таким чином,  комунікація почала сприйматися в суспільстві як історично і соціально детермінована поведінка людини, різновид її діяльності, який реалізується в мовленнєвих діях.  Вивчення мови вже не виступало як самоціль, а як оволодіння засобом збереження, трансляції і перетворення інформації для досягнення певної немовленнєвої мети. Такою метою є насамперед  взаєморозуміння та організація взаємодії між комунікантами вербальними засобами.  </w:t>
      </w:r>
    </w:p>
    <w:p w:rsidR="00A077EB" w:rsidRPr="009306F7" w:rsidRDefault="00A077EB" w:rsidP="0022399F">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color w:val="000000"/>
          <w:lang w:val="uk-UA"/>
        </w:rPr>
        <w:t xml:space="preserve">      Робота над створенням моделей комунікації у цей період здійснювалася на основі двох загальнотеоретичних підходів – інформаційного та  комунікаційного. Основним у першій теорії є </w:t>
      </w:r>
      <w:r w:rsidRPr="009306F7">
        <w:rPr>
          <w:rFonts w:ascii="Times New Roman" w:hAnsi="Times New Roman"/>
          <w:color w:val="000000"/>
          <w:lang w:val="uk-UA"/>
        </w:rPr>
        <w:lastRenderedPageBreak/>
        <w:t xml:space="preserve">визнання інформації як змістової частини комунікації. Прихильники другого підходу надавали перевагу комунікації як різновиду людської діяльності, завдяки якій інформація стає життєвою цінністю.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Більшість науковців, незважаючи на певний різнобій у термінологічних позначеннях,  вказують  на наявність стратегічної складової комунікативної компетентності, поряд з іншими: мовна, соціокультурна, стратегічна, навчальна компетенції [</w:t>
      </w:r>
      <w:r w:rsidRPr="009306F7">
        <w:rPr>
          <w:rFonts w:ascii="Times New Roman" w:hAnsi="Times New Roman"/>
          <w:color w:val="000000"/>
          <w:lang w:val="uk-UA"/>
        </w:rPr>
        <w:t>257];</w:t>
      </w:r>
      <w:r w:rsidRPr="009306F7">
        <w:rPr>
          <w:rFonts w:ascii="Times New Roman" w:hAnsi="Times New Roman"/>
          <w:lang w:val="uk-UA"/>
        </w:rPr>
        <w:t xml:space="preserve"> мовна, мовленнєва, соціокультурна, компенсаторна (стратегічна), навчально-пізнавальна компетенції [</w:t>
      </w:r>
      <w:r w:rsidRPr="009306F7">
        <w:rPr>
          <w:rFonts w:ascii="Times New Roman" w:hAnsi="Times New Roman"/>
          <w:color w:val="000000"/>
          <w:lang w:val="uk-UA"/>
        </w:rPr>
        <w:t>36</w:t>
      </w:r>
      <w:r w:rsidRPr="009306F7">
        <w:rPr>
          <w:rFonts w:ascii="Times New Roman" w:hAnsi="Times New Roman"/>
          <w:lang w:val="uk-UA"/>
        </w:rPr>
        <w:t xml:space="preserve">]; лінгвістична, соціолінгвістична, соціокультурна, стратегічна, дискурсивна, соціальна компетенції [415]; лінгвістична, соціолінгвістична, дискурсивна, стратегічна, соціокультурна, соціальна, психологічна компетенції </w:t>
      </w:r>
      <w:r w:rsidRPr="009306F7">
        <w:rPr>
          <w:rFonts w:ascii="Times New Roman" w:hAnsi="Times New Roman"/>
          <w:color w:val="000000"/>
          <w:lang w:val="uk-UA"/>
        </w:rPr>
        <w:t>[381</w:t>
      </w:r>
      <w:r w:rsidRPr="009306F7">
        <w:rPr>
          <w:rFonts w:ascii="Times New Roman" w:hAnsi="Times New Roman"/>
          <w:lang w:val="uk-UA"/>
        </w:rPr>
        <w:t>]; мовна, мовленнєва, соціокультурна і діяльнісна (стратегічна) [</w:t>
      </w:r>
      <w:r w:rsidRPr="009306F7">
        <w:rPr>
          <w:rFonts w:ascii="Times New Roman" w:hAnsi="Times New Roman"/>
          <w:color w:val="000000"/>
          <w:lang w:val="uk-UA"/>
        </w:rPr>
        <w:t>120</w:t>
      </w:r>
      <w:r w:rsidRPr="009306F7">
        <w:rPr>
          <w:rFonts w:ascii="Times New Roman" w:hAnsi="Times New Roman"/>
          <w:lang w:val="uk-UA"/>
        </w:rPr>
        <w:t xml:space="preserve">] та ін. </w:t>
      </w:r>
    </w:p>
    <w:p w:rsidR="00A077EB" w:rsidRPr="009306F7" w:rsidRDefault="00A077EB" w:rsidP="0022399F">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lang w:val="uk-UA"/>
        </w:rPr>
        <w:t xml:space="preserve">        Поширення на пострадянському просторі компетентнісного підходу пов’язане з виходом у світ книги Н.В.Кузьміної </w:t>
      </w:r>
      <w:r w:rsidRPr="009306F7">
        <w:rPr>
          <w:rFonts w:ascii="Times New Roman" w:eastAsia="Times New Roman" w:hAnsi="Times New Roman"/>
          <w:spacing w:val="-1"/>
        </w:rPr>
        <w:t>«Профессионализм личности преподавателя и мастера про</w:t>
      </w:r>
      <w:r w:rsidRPr="009306F7">
        <w:rPr>
          <w:rFonts w:ascii="Times New Roman" w:eastAsia="Times New Roman" w:hAnsi="Times New Roman"/>
          <w:spacing w:val="-1"/>
        </w:rPr>
        <w:softHyphen/>
      </w:r>
      <w:r w:rsidRPr="009306F7">
        <w:rPr>
          <w:rFonts w:ascii="Times New Roman" w:eastAsia="Times New Roman" w:hAnsi="Times New Roman"/>
        </w:rPr>
        <w:t>изводственного обучения»</w:t>
      </w:r>
      <w:r w:rsidRPr="009306F7">
        <w:rPr>
          <w:rFonts w:ascii="Times New Roman" w:hAnsi="Times New Roman"/>
          <w:lang w:val="uk-UA"/>
        </w:rPr>
        <w:t xml:space="preserve"> (1990 р.) </w:t>
      </w:r>
      <w:r w:rsidRPr="009306F7">
        <w:rPr>
          <w:rFonts w:ascii="Times New Roman" w:hAnsi="Times New Roman"/>
        </w:rPr>
        <w:t>[</w:t>
      </w:r>
      <w:r w:rsidRPr="009306F7">
        <w:rPr>
          <w:rFonts w:ascii="Times New Roman" w:hAnsi="Times New Roman"/>
          <w:color w:val="000000"/>
          <w:lang w:val="uk-UA"/>
        </w:rPr>
        <w:t>233</w:t>
      </w:r>
      <w:r w:rsidRPr="009306F7">
        <w:rPr>
          <w:rFonts w:ascii="Times New Roman" w:hAnsi="Times New Roman"/>
          <w:color w:val="000000"/>
        </w:rPr>
        <w:t>].</w:t>
      </w:r>
      <w:r w:rsidRPr="009306F7">
        <w:rPr>
          <w:rFonts w:ascii="Times New Roman" w:hAnsi="Times New Roman"/>
          <w:lang w:val="uk-UA"/>
        </w:rPr>
        <w:t xml:space="preserve"> З’являються роботи А.Маркової, Л.Петровської, в яких професійна компетентність, у тому числі й компетентність учителя, стає об’єктом всебічного аналізу. Л.Мітіна продовжує започатковані Л.Петровською дослідження соціально-психологічних і комунікативних аспектів компетентності вчителя. У цей період сутність поняття компетентності розкривають у своїх працях також   Л.Алексєєва, Н.Шаблигіна та ін., однак єдності у  поглядах учених не спостерігається. На кінець означеного періоду припадає поява дисертаційних досліджень, у яких розкриваються проблеми  здійснення комунікативного підходу в мовній освіті, зокрема формування комунікативних стратегій і тактик  </w:t>
      </w:r>
      <w:r w:rsidRPr="009306F7">
        <w:rPr>
          <w:rFonts w:ascii="Times New Roman" w:hAnsi="Times New Roman"/>
          <w:color w:val="000000"/>
          <w:lang w:val="uk-UA"/>
        </w:rPr>
        <w:t>[365; 440].</w:t>
      </w:r>
    </w:p>
    <w:p w:rsidR="00A077EB" w:rsidRPr="009306F7" w:rsidRDefault="00A077EB" w:rsidP="0022399F">
      <w:pPr>
        <w:autoSpaceDE w:val="0"/>
        <w:autoSpaceDN w:val="0"/>
        <w:adjustRightInd w:val="0"/>
        <w:spacing w:after="0" w:line="240" w:lineRule="auto"/>
        <w:jc w:val="both"/>
        <w:rPr>
          <w:rFonts w:ascii="Times New Roman" w:hAnsi="Times New Roman"/>
          <w:lang w:val="uk-UA"/>
        </w:rPr>
      </w:pPr>
      <w:r w:rsidRPr="009306F7">
        <w:rPr>
          <w:rFonts w:ascii="Times New Roman" w:hAnsi="Times New Roman"/>
          <w:lang w:val="uk-UA"/>
        </w:rPr>
        <w:t xml:space="preserve">         Як зарубіжні, так і вітчизняні вчені роблять спроби змоделювати процес навчання, кінцевим результатом якого є компетенції (Р.Бадер, А.Богуш,  Н.Кузьміна, А. Маркова,  Д.Мертенс, Б.Оскарсон, Л.Петровська, О.Савченко, А.Шелтен, С.Шо та ін.). Однак, незважаючи на зусилля науковців, у цей період так і не було створено єдиної класифікації ключових компетентностей і усталеного переліку компетенцій, які входять до їх складу.  Водночас поняття компетентності стало </w:t>
      </w:r>
      <w:r w:rsidRPr="009306F7">
        <w:rPr>
          <w:rFonts w:ascii="Times New Roman" w:hAnsi="Times New Roman"/>
          <w:lang w:val="uk-UA"/>
        </w:rPr>
        <w:lastRenderedPageBreak/>
        <w:t>загальноприйнятим і широковживаним у науково-педагогічному середовищі.</w:t>
      </w:r>
    </w:p>
    <w:p w:rsidR="00A077EB" w:rsidRPr="009306F7" w:rsidRDefault="00A077EB" w:rsidP="0022399F">
      <w:pPr>
        <w:autoSpaceDE w:val="0"/>
        <w:autoSpaceDN w:val="0"/>
        <w:adjustRightInd w:val="0"/>
        <w:spacing w:after="0" w:line="240" w:lineRule="auto"/>
        <w:jc w:val="both"/>
        <w:rPr>
          <w:rFonts w:ascii="Times New Roman" w:hAnsi="Times New Roman"/>
          <w:lang w:val="uk-UA"/>
        </w:rPr>
      </w:pPr>
      <w:r w:rsidRPr="009306F7">
        <w:rPr>
          <w:rFonts w:ascii="Times New Roman" w:hAnsi="Times New Roman"/>
          <w:lang w:val="uk-UA"/>
        </w:rPr>
        <w:t xml:space="preserve">       Таким чином, четвертий етап дослідження  проблеми формування КСК майбутніх учителів початкових класів характеризується такими основними рисами: а) у кінці ХХ ст. здійснювалось активне  реформування системи  професійної освіти; б) були розроблені нові принципи вітчизняної освітньої політики, що створили передумови для утвердження та поширення компетентнісного підходу у вітчизняному освітньому просторі; в) проблема формування професійної компетентності  набула актуальності та значущості як на міжнародному рівні, так і серед вітчизняних науковців; в) одними з ключових компетенцій було визначено такі, що належать до майстерності в усній і письмовій  комунікації; г) усталились підходи до вивчення мови  як засобу комунікативної взаємодії між людьми; д) як зарубіжними, так і вітчизняними вченими здійснювалась активна робота над створенням моделей комунікації; е) більшість науковців, поряд з іншими складовими,   вказували  на наявність стратегічної складової комунікативної компетентності.</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b/>
          <w:lang w:val="uk-UA"/>
        </w:rPr>
        <w:t xml:space="preserve">           5 етап – з початку ХХ1 ст. до наших днів.</w:t>
      </w:r>
      <w:r w:rsidRPr="009306F7">
        <w:rPr>
          <w:rFonts w:ascii="Times New Roman" w:hAnsi="Times New Roman"/>
          <w:lang w:val="uk-UA"/>
        </w:rPr>
        <w:t xml:space="preserve"> Найважливішою подією цього періоду стало прийняття Україною Болонської декларації (2005 р.), що  дало можливість: 1) запровадження системи зрозумілих ступенів, які можна легко зіставити, у тому числі через впровадження Додатка до диплома, для забезпечення можливості працевлаштування європейських громадян і підвищення міжнародної конкурентоспроможності європейської системи вищої освіти;  2) прийняття системи, яка грунтується на двох основних циклах - доступеневому й nісляступеневому; 3) запровадження системи кредитів за типом ECTS - європейської системи кредиту залікових одиниць трудомісткості як відповідного засобу підтримки великомасштабної студентської мобільності;    4) сприяння мобільності студентів;  5) сnрияния європейському співробітництву в забезпеченні якості освіти з метою розроблення критеріїв і методологій, які легко можна зіставити;  6) сприяння необхідним європейським баченням у вищій освіті, особливо стосовно розвитку навчальних планів, міжінституційного співробітництва, схем мобільності, спільних програм навчання, практичної підготовки й провадження наукових досліджень [49].</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lastRenderedPageBreak/>
        <w:t xml:space="preserve">          Аналізований період характеризується утвердженням  розуміння того, що в глобалізованому світі необхідна якомога більш повна   адаптація людини в суспільстві. Тому кардинально змінилися погляди  на цілі освіти та її результат, який має бути більш інтегрованим та особистісно значущим. Саме такий результат став сприйматися як компетентність, що розвивається на основі життєвого досвіду, особистісних цінностей та здібностей в освітньому процесі (А. Баранников,  С.Коломієць, О.Лебедєв та ін.).</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t xml:space="preserve">        Необхідність здійснення компетентнісного підходу в підготовці майбутніх учителів відображена в багатьох сучасних нормативних документах. У відповідності до "Національної доктрини розвитку освіти України у XXI столітті" (2002 р.), Національної стратегії розвитку освіти в Україні на період до 2021 року (2013 р.), Закону України  «Про вищу освіту» (2014 р.), цільової комплексної програми "Вчитель" (2002 р.)  «саме через діяльність педагога реалізується державна політика, спрямована на зміцнення інтелектуального і духовного потенціалу нації, розвиток вітчизняної науки і техніки, збереження і примноження культурної спадщини» [119</w:t>
      </w:r>
      <w:r w:rsidRPr="009306F7">
        <w:rPr>
          <w:rFonts w:ascii="Times New Roman" w:hAnsi="Times New Roman"/>
          <w:color w:val="000000"/>
          <w:lang w:val="uk-UA"/>
        </w:rPr>
        <w:t xml:space="preserve">].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Основні положення цих та інших  документів відповідають міжнародним пріоритетам, проголошеним в резолюціях та рекомендаціях ЮНЕСКО з питань освіти, а саме: Міжнародній стандартній класифікації освіти (1997), Всесвітній програмі дій у галузі освіти з прав людини та демократії (1993), Інтегрованих рамках дій у галузі освіти в дусі миру, прав людини та демократії (1995) та ін.</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Такі суттєві зміни в професійній освіті призвели до того, що компетентнісний підхід набув статусу офіційного, оскільки весь процес підготовки майбутніх фахівців, у тому числі й учителів початкової школи,  сьогодні має будуватися на компетентнісній основі. Це зумовило необхідність фундаментальних наукових досліджень різних сторін професійної   компетентності, її видів, структури, шляхів формування у вузі. Одними з перших  стали дослідження компетентнісного підходу в підготовці педагогічних кадрів. Зокрема, після визнання комунікативності педагога як основи його педагогічної діяльності значно активізувалися дослідження комунікативної компетентності майбутніх учителів та її складових, які набули комплексного характеру. </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lastRenderedPageBreak/>
        <w:t xml:space="preserve">        </w:t>
      </w:r>
      <w:r w:rsidRPr="009306F7">
        <w:rPr>
          <w:rFonts w:ascii="Times New Roman" w:hAnsi="Times New Roman"/>
          <w:color w:val="000000"/>
          <w:lang w:val="uk-UA"/>
        </w:rPr>
        <w:t xml:space="preserve">У суспільній свідомості сьогодні перенесено акценти на комунікативну сферу як одну з найбільш значущих  у соціумі. Інтерес дослідників викликають  такі проблеми, безпосередньо пов’язані з процесом формування комунікативної компетентності вчителя, як формування його комунікативних умінь і навичок (А.Добрович, В.Кан-Калик, О.Коропецька та ін.); розроблення системи комунікативного тренінгу (Л.Овсянецька, Л.Петровська, Т.Яценко та ін.); вивчення комунікативних здібностей педагогів (Н.Кузьміна,  Н.Левітов, Л.Орбан та ін.), </w:t>
      </w:r>
      <w:r w:rsidRPr="009306F7">
        <w:rPr>
          <w:rFonts w:ascii="Times New Roman" w:hAnsi="Times New Roman"/>
          <w:b/>
          <w:color w:val="000000"/>
          <w:spacing w:val="-14"/>
          <w:lang w:val="uk-UA"/>
        </w:rPr>
        <w:t xml:space="preserve"> </w:t>
      </w:r>
      <w:r w:rsidRPr="009306F7">
        <w:rPr>
          <w:rFonts w:ascii="Times New Roman" w:hAnsi="Times New Roman"/>
          <w:color w:val="000000"/>
          <w:spacing w:val="-14"/>
          <w:lang w:val="uk-UA"/>
        </w:rPr>
        <w:t>проблема дискурсу як соціолінгвального феномена сучасного комунікативного простору</w:t>
      </w:r>
      <w:r w:rsidRPr="009306F7">
        <w:rPr>
          <w:rFonts w:ascii="Times New Roman" w:hAnsi="Times New Roman"/>
          <w:color w:val="000000"/>
          <w:lang w:val="uk-UA"/>
        </w:rPr>
        <w:t xml:space="preserve"> (К.Серажим), </w:t>
      </w:r>
      <w:r w:rsidRPr="009306F7">
        <w:rPr>
          <w:rFonts w:ascii="Times New Roman" w:hAnsi="Times New Roman"/>
          <w:color w:val="000000"/>
          <w:spacing w:val="-14"/>
          <w:lang w:val="uk-UA"/>
        </w:rPr>
        <w:t>концептуальні засади комунікативної методики навчання української мови</w:t>
      </w:r>
      <w:r w:rsidRPr="009306F7">
        <w:rPr>
          <w:rFonts w:ascii="Times New Roman" w:hAnsi="Times New Roman"/>
          <w:color w:val="000000"/>
          <w:lang w:val="uk-UA"/>
        </w:rPr>
        <w:t xml:space="preserve"> (М. </w:t>
      </w:r>
      <w:r w:rsidRPr="009306F7">
        <w:rPr>
          <w:rFonts w:ascii="Times New Roman" w:hAnsi="Times New Roman"/>
          <w:color w:val="000000"/>
          <w:spacing w:val="-14"/>
          <w:lang w:val="uk-UA"/>
        </w:rPr>
        <w:t>Пентилюк, О.Горошкіна, А.Нікітіна),</w:t>
      </w:r>
      <w:r w:rsidRPr="009306F7">
        <w:rPr>
          <w:rFonts w:ascii="Times New Roman" w:hAnsi="Times New Roman"/>
          <w:b/>
          <w:color w:val="000000"/>
          <w:spacing w:val="-14"/>
          <w:lang w:val="uk-UA"/>
        </w:rPr>
        <w:t xml:space="preserve"> </w:t>
      </w:r>
      <w:r w:rsidRPr="009306F7">
        <w:rPr>
          <w:rFonts w:ascii="Times New Roman" w:hAnsi="Times New Roman"/>
          <w:color w:val="000000"/>
          <w:spacing w:val="-14"/>
          <w:lang w:val="uk-UA"/>
        </w:rPr>
        <w:t>функціонально-комунікативний приницип формування мовної особистості</w:t>
      </w:r>
      <w:r w:rsidRPr="009306F7">
        <w:rPr>
          <w:rFonts w:ascii="Times New Roman" w:hAnsi="Times New Roman"/>
          <w:color w:val="000000"/>
          <w:lang w:val="uk-UA"/>
        </w:rPr>
        <w:t xml:space="preserve"> (Л.Паламар), засвоєння комунікативних стратегій у процесі роботи з науково-навчальними текстами (Ю.Романенко) тощо.                      </w:t>
      </w:r>
    </w:p>
    <w:p w:rsidR="00A077EB" w:rsidRPr="009306F7" w:rsidRDefault="00A077EB" w:rsidP="0022399F">
      <w:pPr>
        <w:spacing w:after="0" w:line="240" w:lineRule="auto"/>
        <w:jc w:val="both"/>
        <w:rPr>
          <w:rFonts w:ascii="Times New Roman" w:hAnsi="Times New Roman"/>
          <w:color w:val="FF0000"/>
          <w:lang w:val="uk-UA"/>
        </w:rPr>
      </w:pPr>
      <w:r w:rsidRPr="009306F7">
        <w:rPr>
          <w:rFonts w:ascii="Times New Roman" w:hAnsi="Times New Roman"/>
          <w:b/>
          <w:lang w:val="uk-UA"/>
        </w:rPr>
        <w:t xml:space="preserve">          </w:t>
      </w:r>
      <w:r w:rsidRPr="009306F7">
        <w:rPr>
          <w:rFonts w:ascii="Times New Roman" w:hAnsi="Times New Roman"/>
          <w:lang w:val="uk-UA"/>
        </w:rPr>
        <w:t xml:space="preserve">Не вдаючись у цьому параграфі до аналізу  всіх  наявних поглядів учених, зазначимо, що впродовж кількох десятиліть  чимало зарубіжних та вітчизняних досліджень у галузях філософії, психології, когнітивної та комунікативної лінгвістики, психолінгвістики, лінгводидактики  </w:t>
      </w:r>
      <w:r w:rsidRPr="009306F7">
        <w:rPr>
          <w:rFonts w:ascii="Times New Roman" w:hAnsi="Times New Roman"/>
          <w:spacing w:val="-14"/>
          <w:lang w:val="uk-UA"/>
        </w:rPr>
        <w:t xml:space="preserve"> (К.Апель,  Ф.Бацевич,  М.Брандес,  О.Воробйова, Ю.Габермас, О.Галапчук, О.Гойхман,  Г.Грайс,  С.Дацюк, Т.А. ван Дейк, Н.-Е.Енквіст,  Х.Ийм,     О.Іссерс, М.Койт, Є. Клюєв,  В.Кульман, Л.Лузіна, Л.Мацько, В.Моляко, Т.Надєїна, Радзієвська, О.Селіванова, Н.Трошина, І.Труфанова, Т.Янко та ін.) значно розширили межі розуміння  поняття  «комунікативна стратегія»,  що повинно одержати відповідне відображення  і  в  трактуванні поняття «комунікативно-стратегічна компетентність».</w:t>
      </w:r>
      <w:r w:rsidRPr="009306F7">
        <w:rPr>
          <w:rFonts w:ascii="Times New Roman" w:hAnsi="Times New Roman"/>
          <w:lang w:val="uk-UA"/>
        </w:rPr>
        <w:t xml:space="preserve">                                </w:t>
      </w:r>
      <w:r w:rsidRPr="009306F7">
        <w:rPr>
          <w:rFonts w:ascii="Times New Roman" w:hAnsi="Times New Roman"/>
          <w:lang w:val="uk-UA"/>
        </w:rPr>
        <w:br/>
        <w:t xml:space="preserve">           Водночас, як показує аналіз наукових джерел,  проблемі формування стратегічної компетенції  приділяли увагу переважно зарубіжні науковці, які вивчаючи процеси міжкультурного спілкування, вказували, що саме ця компетенція  залишається найменш дослідженою порівняно з іншими  [</w:t>
      </w:r>
      <w:r w:rsidRPr="009306F7">
        <w:rPr>
          <w:rFonts w:ascii="Times New Roman" w:hAnsi="Times New Roman"/>
          <w:color w:val="000000"/>
          <w:lang w:val="uk-UA"/>
        </w:rPr>
        <w:t>501</w:t>
      </w:r>
      <w:r w:rsidRPr="009306F7">
        <w:rPr>
          <w:rFonts w:ascii="Times New Roman" w:hAnsi="Times New Roman"/>
          <w:lang w:val="uk-UA"/>
        </w:rPr>
        <w:t>].  Досі твердження про те, що стратегічна компетенція/компетентність дає змогу впоратися  з проблемами під час непідготовленого мовлення, коли немає можливості скористатися готовими рішеннями, запобігти зриву у спілкуванні, є найбільш поширеним [491</w:t>
      </w:r>
      <w:r w:rsidRPr="009306F7">
        <w:rPr>
          <w:rFonts w:ascii="Times New Roman" w:hAnsi="Times New Roman"/>
          <w:color w:val="000000"/>
          <w:lang w:val="uk-UA"/>
        </w:rPr>
        <w:t>; 503].</w:t>
      </w:r>
      <w:r w:rsidRPr="009306F7">
        <w:rPr>
          <w:rFonts w:ascii="Times New Roman" w:hAnsi="Times New Roman"/>
          <w:color w:val="FF0000"/>
          <w:lang w:val="uk-UA"/>
        </w:rPr>
        <w:t xml:space="preserve">   </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t xml:space="preserve">         Упродовж кількох десятиліть поняття комунікативної стратегії наповнювалося новим змістом, учені виявляли та аналізували все </w:t>
      </w:r>
      <w:r w:rsidRPr="009306F7">
        <w:rPr>
          <w:rFonts w:ascii="Times New Roman" w:hAnsi="Times New Roman"/>
          <w:lang w:val="uk-UA"/>
        </w:rPr>
        <w:lastRenderedPageBreak/>
        <w:t xml:space="preserve">нові й нові його сторони. Результатом цієї роботи є трактування, прийняте в Загальноєвропейських Рекомендаціях,  де комунікативні стратегії є ключовим поняттям і характеризуються як "зв'язок між ресурсами того, хто навчається (компетенціями), і тим, що він / вона може з ними робити (види комунікативної діяльності)" </w:t>
      </w:r>
      <w:r w:rsidRPr="009306F7">
        <w:rPr>
          <w:rFonts w:ascii="Times New Roman" w:hAnsi="Times New Roman"/>
          <w:color w:val="000000"/>
          <w:lang w:val="uk-UA"/>
        </w:rPr>
        <w:t>[147, с.</w:t>
      </w:r>
      <w:r w:rsidRPr="009306F7">
        <w:rPr>
          <w:rFonts w:ascii="Times New Roman" w:hAnsi="Times New Roman"/>
          <w:lang w:val="uk-UA"/>
        </w:rPr>
        <w:t xml:space="preserve"> 25]. Позитивні зрушення у вивченні та використанні мови у ЗЄР пов’язуються не лише зі здатністю виконувати безпосередньо мовленнєву діяльність, але й з умінням  оперувати комунікативними стратегіями [147</w:t>
      </w:r>
      <w:r w:rsidRPr="009306F7">
        <w:rPr>
          <w:rFonts w:ascii="Times New Roman" w:hAnsi="Times New Roman"/>
          <w:color w:val="000000"/>
          <w:lang w:val="uk-UA"/>
        </w:rPr>
        <w:t xml:space="preserve">, с. 57].    </w:t>
      </w:r>
    </w:p>
    <w:p w:rsidR="00A077EB" w:rsidRPr="009306F7" w:rsidRDefault="00A077EB" w:rsidP="0022399F">
      <w:pPr>
        <w:spacing w:after="0" w:line="240" w:lineRule="auto"/>
        <w:jc w:val="both"/>
        <w:rPr>
          <w:rFonts w:ascii="Times New Roman" w:hAnsi="Times New Roman"/>
          <w:color w:val="000000"/>
          <w:lang w:val="uk-UA"/>
        </w:rPr>
      </w:pPr>
      <w:r w:rsidRPr="009306F7">
        <w:rPr>
          <w:rFonts w:ascii="Times New Roman" w:hAnsi="Times New Roman"/>
          <w:lang w:val="uk-UA"/>
        </w:rPr>
        <w:t xml:space="preserve">       У сучасних західних наукових працях  комунікації надається важливе значення. Досліджуються такі проблеми, як: роль комунікації в сучасному світі; комунікативні якості сучасного спеціаліста як ресурс на ринку праці; організація комунікативної освіти в 21 ст.; структура і зміст навчальних програм з комунікації; критерії їх ефективності та ін. [488</w:t>
      </w:r>
      <w:r w:rsidRPr="009306F7">
        <w:rPr>
          <w:rFonts w:ascii="Times New Roman" w:hAnsi="Times New Roman"/>
          <w:color w:val="000000"/>
          <w:lang w:val="uk-UA"/>
        </w:rPr>
        <w:t>].</w:t>
      </w:r>
      <w:r w:rsidRPr="009306F7">
        <w:rPr>
          <w:rFonts w:ascii="Times New Roman" w:hAnsi="Times New Roman"/>
          <w:lang w:val="uk-UA"/>
        </w:rPr>
        <w:t xml:space="preserve"> Дослідники-професіонали та практичні працівники системи освіти зарубіжжя стверджують, що комунікативна освіта – критична необхідність 21 століття, а тому комунікативна складова повинна займати центральне місце в системі вищої освіти, розширюватися та утверджуватися [</w:t>
      </w:r>
      <w:r w:rsidRPr="009306F7">
        <w:rPr>
          <w:rFonts w:ascii="Times New Roman" w:hAnsi="Times New Roman"/>
          <w:color w:val="000000"/>
          <w:lang w:val="uk-UA"/>
        </w:rPr>
        <w:t>497].</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Слід зазначити, що ще в 50-х роках 20 ст. у США та Швеції реалізовувалася концепція «плану Трампа», що сьогодні в Західній Європі має назву «комунікативної педагогіки» або «педагогіки діалогу», в межах яких чітко визначені уміння школярів у сфері усної комунікації. Зокрема, такі стратегічні компоненти, як уміння говорити аргументовано, відстоювати свою позицію, виділяти головні думки в повідомленні тощо, визначаються як основні  в рекомендаціях щодо розвитку у школярів комунікативних умінь і навичок.</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color w:val="FF0000"/>
          <w:lang w:val="uk-UA"/>
        </w:rPr>
        <w:t xml:space="preserve">       </w:t>
      </w:r>
      <w:r w:rsidRPr="009306F7">
        <w:rPr>
          <w:rFonts w:ascii="Times New Roman" w:hAnsi="Times New Roman"/>
          <w:lang w:val="uk-UA"/>
        </w:rPr>
        <w:t xml:space="preserve"> Національною комунікативною асоціацією США  на основі аналізу наукових праць, присвячених проблемам   комунікації, було встановлено, що вивчення цих проблем необхідне, як мінімум, з 4 причин: для повноцінного розвитку особистості; для підвищення ефективності освіти, включаючи організацію та управління освітнім процесом з використанням сучасних форм колективно-групового співробітництва; для успішної професійної діяльності та кар’єри; для формування громадянина світу, його відповідальної позиції в соціальному та культурному плані [496</w:t>
      </w:r>
      <w:r w:rsidRPr="009306F7">
        <w:rPr>
          <w:rFonts w:ascii="Times New Roman" w:hAnsi="Times New Roman"/>
          <w:color w:val="000000"/>
          <w:lang w:val="uk-UA"/>
        </w:rPr>
        <w:t>].</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lastRenderedPageBreak/>
        <w:t xml:space="preserve">         Численні дослідження зарубіжних учених підтверджують, що комунікативні якості сучасного професіонала є ключовими в його діяльності та кар’єрі на всіх її етапах, незважаючи на галузь, у якій він працює, а також  важливим фактором розвитку особистості людини, її позитивної самооцінки, психічного і фізичного здоров’я [488</w:t>
      </w:r>
      <w:r w:rsidRPr="009306F7">
        <w:rPr>
          <w:rFonts w:ascii="Times New Roman" w:hAnsi="Times New Roman"/>
          <w:color w:val="000000"/>
          <w:lang w:val="uk-UA"/>
        </w:rPr>
        <w:t>;   496;  497].</w:t>
      </w:r>
      <w:r w:rsidRPr="009306F7">
        <w:rPr>
          <w:rFonts w:ascii="Times New Roman" w:hAnsi="Times New Roman"/>
          <w:lang w:val="uk-UA"/>
        </w:rPr>
        <w:t xml:space="preserve">       </w:t>
      </w:r>
    </w:p>
    <w:p w:rsidR="00A077EB" w:rsidRPr="009306F7" w:rsidRDefault="00A077EB" w:rsidP="0022399F">
      <w:pPr>
        <w:spacing w:after="0" w:line="240" w:lineRule="auto"/>
        <w:jc w:val="both"/>
        <w:rPr>
          <w:rFonts w:ascii="Times New Roman" w:eastAsia="Times New Roman" w:hAnsi="Times New Roman"/>
          <w:lang w:val="uk-UA"/>
        </w:rPr>
      </w:pPr>
      <w:r w:rsidRPr="009306F7">
        <w:rPr>
          <w:rFonts w:ascii="Times New Roman" w:hAnsi="Times New Roman"/>
          <w:lang w:val="uk-UA"/>
        </w:rPr>
        <w:t xml:space="preserve">       </w:t>
      </w:r>
      <w:r w:rsidRPr="009306F7">
        <w:rPr>
          <w:rFonts w:ascii="Times New Roman" w:hAnsi="Times New Roman"/>
        </w:rPr>
        <w:t>О</w:t>
      </w:r>
      <w:r w:rsidRPr="009306F7">
        <w:rPr>
          <w:rFonts w:ascii="Times New Roman" w:hAnsi="Times New Roman"/>
          <w:lang w:val="uk-UA"/>
        </w:rPr>
        <w:t>дна</w:t>
      </w:r>
      <w:r w:rsidRPr="009306F7">
        <w:rPr>
          <w:rFonts w:ascii="Times New Roman" w:hAnsi="Times New Roman"/>
        </w:rPr>
        <w:t>к у</w:t>
      </w:r>
      <w:r w:rsidRPr="009306F7">
        <w:rPr>
          <w:rFonts w:ascii="Times New Roman" w:hAnsi="Times New Roman"/>
          <w:lang w:val="uk-UA"/>
        </w:rPr>
        <w:t xml:space="preserve"> процесі аналізу наявних на сьогодні наукових досліджень було   встановлено, що ті роботи, в яких розлядається стратегічна складова комунікативної компетентності, стосуються переважно теоретичних та методичних проблем вивчення іноземних мов. Щодо формування комунікативно-стратегічної компетентності майбутніх учителів початкових класів,  жодної роботи не було виявлено, що дозволяє схарактеризувати обрану нами проблему як малодосліджену.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b/>
          <w:lang w:val="uk-UA"/>
        </w:rPr>
        <w:t xml:space="preserve">          </w:t>
      </w:r>
      <w:r w:rsidRPr="009306F7">
        <w:rPr>
          <w:rFonts w:ascii="Times New Roman" w:hAnsi="Times New Roman"/>
          <w:lang w:val="uk-UA"/>
        </w:rPr>
        <w:t xml:space="preserve">Аналізуючи наукові досягнення в галузі вивчення проблем комунікації, змушені констатувати, що цілісна теорія освітньої комунікації досі не сформувалася. Значна кількість трактувань структури комунікативної компетентності, на наш погляд, свідчить не лише про активну роботу науковців у цьому напрямі, але й про те, що вчені  досі не дійшли згоди щодо розуміння сутності поняття комунікативної компетентності та її складових, а це, у свою чергу,  пояснюється складністю та багатоаспектністю означеної  категорії.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Не дано однозначної відповіді і на багато актуальних питань, які стосуються комунікативної сфери. Зокрема, не до кінця з’ясовано сутність комунікативного підходу і його відмінність від традиційних підходів у лінгвістиці, психології,  педагогіці, соціології та ін. Не існує єдиної дефініції термінів «компетенція» і «компетентність», немає чіткості у визначенні співвідношення між поняттями «комунікація» і «спілкування». Значно різняться підходи вчених  і до визначення змісту компетентнісної підготовки, необхідного для організації навчального процесу. Далеко не всі сторони самого поняття «комунікація» належним чином розкрито, зокрема це стосується комунікативно-стратегічної компетентності, хоча необхідні соціальні передумови для цього вже існують. Таким чином, означена галузь наукового знання значно відстає як від розвитку суспільних процесів, так і від вимог практики навчання. </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w:t>
      </w:r>
      <w:r w:rsidRPr="009306F7">
        <w:rPr>
          <w:rFonts w:ascii="Times New Roman" w:hAnsi="Times New Roman"/>
        </w:rPr>
        <w:t>Отже</w:t>
      </w:r>
      <w:r w:rsidRPr="009306F7">
        <w:rPr>
          <w:rFonts w:ascii="Times New Roman" w:hAnsi="Times New Roman"/>
          <w:lang w:val="uk-UA"/>
        </w:rPr>
        <w:t>,</w:t>
      </w:r>
      <w:r w:rsidRPr="009306F7">
        <w:rPr>
          <w:rFonts w:ascii="Times New Roman" w:hAnsi="Times New Roman"/>
        </w:rPr>
        <w:t xml:space="preserve"> аналізований етап характеризується: а)</w:t>
      </w:r>
      <w:r w:rsidRPr="009306F7">
        <w:rPr>
          <w:rFonts w:ascii="Times New Roman" w:hAnsi="Times New Roman"/>
          <w:lang w:val="uk-UA"/>
        </w:rPr>
        <w:t xml:space="preserve"> прийняттям Україною Болонської декларації та реформуванням вітчизняної </w:t>
      </w:r>
      <w:r w:rsidRPr="009306F7">
        <w:rPr>
          <w:rFonts w:ascii="Times New Roman" w:hAnsi="Times New Roman"/>
          <w:lang w:val="uk-UA"/>
        </w:rPr>
        <w:lastRenderedPageBreak/>
        <w:t>системи професійної освіти відповідно до європейських стандартів; б) закріпленням офіційного статусу компетентнісної парадигми в освіті; в) розширенням досліджень у галузі професійної комунікації; г) відсутністю цілісної теорії професійної комунікації; д) відсутністю системних досліджень стратегічної складової комунікативної компетентності майбутніх учителів початкових класів.</w:t>
      </w:r>
    </w:p>
    <w:p w:rsidR="00A077EB" w:rsidRPr="009306F7" w:rsidRDefault="00A077EB" w:rsidP="0022399F">
      <w:pPr>
        <w:spacing w:after="0" w:line="240" w:lineRule="auto"/>
        <w:jc w:val="both"/>
        <w:rPr>
          <w:rFonts w:ascii="Times New Roman" w:hAnsi="Times New Roman"/>
          <w:lang w:val="uk-UA"/>
        </w:rPr>
      </w:pPr>
      <w:r w:rsidRPr="009306F7">
        <w:rPr>
          <w:rFonts w:ascii="Times New Roman" w:hAnsi="Times New Roman"/>
          <w:lang w:val="uk-UA"/>
        </w:rPr>
        <w:t xml:space="preserve">       Загалом історіографічний аналіз обраної  проблеми (</w:t>
      </w:r>
      <w:r w:rsidRPr="009306F7">
        <w:rPr>
          <w:rFonts w:ascii="Times New Roman" w:hAnsi="Times New Roman"/>
          <w:color w:val="000000"/>
          <w:lang w:val="uk-UA"/>
        </w:rPr>
        <w:t>додаток А)</w:t>
      </w:r>
      <w:r w:rsidRPr="009306F7">
        <w:rPr>
          <w:rFonts w:ascii="Times New Roman" w:hAnsi="Times New Roman"/>
          <w:lang w:val="uk-UA"/>
        </w:rPr>
        <w:t xml:space="preserve"> засвідчив, що цей напрям наукового вивчення є актуальним та значущим на сучасному етапі розвитку професійної педагогічної освіти, однак недостатньо дослідженим як у теоретичному, так і в практичному плані. </w:t>
      </w:r>
    </w:p>
    <w:p w:rsidR="00A077EB" w:rsidRPr="009306F7" w:rsidRDefault="00A077EB" w:rsidP="00A077EB">
      <w:pPr>
        <w:spacing w:after="0" w:line="360" w:lineRule="auto"/>
        <w:jc w:val="both"/>
        <w:rPr>
          <w:rFonts w:ascii="Times New Roman" w:hAnsi="Times New Roman"/>
          <w:lang w:val="uk-UA"/>
        </w:rPr>
      </w:pPr>
    </w:p>
    <w:p w:rsidR="00A077EB" w:rsidRPr="009306F7" w:rsidRDefault="00A077EB" w:rsidP="00A077EB">
      <w:pPr>
        <w:tabs>
          <w:tab w:val="left" w:pos="601"/>
        </w:tabs>
        <w:spacing w:after="0" w:line="240" w:lineRule="auto"/>
        <w:rPr>
          <w:rFonts w:ascii="Times New Roman" w:hAnsi="Times New Roman"/>
          <w:b/>
          <w:lang w:val="uk-UA"/>
        </w:rPr>
      </w:pPr>
    </w:p>
    <w:p w:rsidR="00722E0A" w:rsidRPr="009306F7" w:rsidRDefault="00722E0A" w:rsidP="00722E0A">
      <w:pPr>
        <w:spacing w:after="0" w:line="240" w:lineRule="auto"/>
        <w:jc w:val="both"/>
        <w:rPr>
          <w:rFonts w:ascii="Times New Roman" w:hAnsi="Times New Roman"/>
          <w:b/>
          <w:lang w:val="uk-UA"/>
        </w:rPr>
      </w:pPr>
      <w:r w:rsidRPr="009306F7">
        <w:rPr>
          <w:rFonts w:ascii="Times New Roman" w:hAnsi="Times New Roman"/>
          <w:lang w:val="uk-UA"/>
        </w:rPr>
        <w:t xml:space="preserve">      </w:t>
      </w:r>
      <w:r w:rsidRPr="009306F7">
        <w:rPr>
          <w:rFonts w:ascii="Times New Roman" w:hAnsi="Times New Roman"/>
          <w:b/>
          <w:color w:val="000000"/>
          <w:lang w:val="uk-UA"/>
        </w:rPr>
        <w:t xml:space="preserve"> 1.2. </w:t>
      </w:r>
      <w:r w:rsidRPr="009306F7">
        <w:rPr>
          <w:rFonts w:ascii="Times New Roman" w:hAnsi="Times New Roman"/>
          <w:b/>
          <w:lang w:val="uk-UA"/>
        </w:rPr>
        <w:t>Теоретико-педагогічні аспекти проблеми формування КСК майбутнього педагога.</w:t>
      </w:r>
    </w:p>
    <w:p w:rsidR="00722E0A" w:rsidRPr="009306F7" w:rsidRDefault="00722E0A" w:rsidP="00722E0A">
      <w:pPr>
        <w:spacing w:after="0" w:line="240" w:lineRule="auto"/>
        <w:jc w:val="both"/>
        <w:rPr>
          <w:rFonts w:ascii="Times New Roman" w:hAnsi="Times New Roman"/>
          <w:b/>
          <w:color w:val="000000"/>
          <w:lang w:val="uk-UA"/>
        </w:rPr>
      </w:pPr>
    </w:p>
    <w:p w:rsidR="00801E54" w:rsidRPr="009306F7" w:rsidRDefault="00722E0A" w:rsidP="00801E54">
      <w:pPr>
        <w:autoSpaceDE w:val="0"/>
        <w:autoSpaceDN w:val="0"/>
        <w:adjustRightInd w:val="0"/>
        <w:spacing w:after="0" w:line="240" w:lineRule="auto"/>
        <w:jc w:val="both"/>
        <w:rPr>
          <w:rFonts w:ascii="Times New Roman" w:hAnsi="Times New Roman"/>
          <w:b/>
        </w:rPr>
      </w:pPr>
      <w:r w:rsidRPr="009306F7">
        <w:rPr>
          <w:rFonts w:ascii="Times New Roman" w:hAnsi="Times New Roman"/>
          <w:b/>
          <w:lang w:val="uk-UA"/>
        </w:rPr>
        <w:t xml:space="preserve">          </w:t>
      </w:r>
      <w:r w:rsidRPr="009306F7">
        <w:rPr>
          <w:rFonts w:ascii="Times New Roman" w:hAnsi="Times New Roman"/>
          <w:lang w:val="uk-UA"/>
        </w:rPr>
        <w:t xml:space="preserve">Наступним  завданням, яке необхідно розв’язати, є впорядкування понятійно-категоріального апарату, що дає можливість забезпечити однозначність трактувань найбільш часто вживаних у дослідженні термінів. </w:t>
      </w:r>
      <w:r w:rsidRPr="009306F7">
        <w:rPr>
          <w:rFonts w:ascii="Times New Roman" w:hAnsi="Times New Roman"/>
        </w:rPr>
        <w:t xml:space="preserve">Ключовими поняттями започаткованого дослідження в ракурсі компетентнісного підходу в освіті є </w:t>
      </w:r>
      <w:r w:rsidRPr="009306F7">
        <w:rPr>
          <w:rFonts w:ascii="Times New Roman" w:hAnsi="Times New Roman"/>
          <w:b/>
        </w:rPr>
        <w:t xml:space="preserve">компетенція, компетентність, професійна компетентність учителя, комунікативна компетентність, комунікативно-стратегічна </w:t>
      </w:r>
      <w:r w:rsidRPr="009306F7">
        <w:rPr>
          <w:rFonts w:ascii="Times New Roman" w:hAnsi="Times New Roman"/>
          <w:b/>
          <w:lang w:val="uk-UA"/>
        </w:rPr>
        <w:t xml:space="preserve">    </w:t>
      </w:r>
      <w:r w:rsidRPr="009306F7">
        <w:rPr>
          <w:rFonts w:ascii="Times New Roman" w:hAnsi="Times New Roman"/>
          <w:b/>
        </w:rPr>
        <w:t xml:space="preserve">компетентність, </w:t>
      </w:r>
      <w:r w:rsidRPr="009306F7">
        <w:rPr>
          <w:rFonts w:ascii="Times New Roman" w:hAnsi="Times New Roman"/>
          <w:b/>
          <w:lang w:val="uk-UA"/>
        </w:rPr>
        <w:t xml:space="preserve">   </w:t>
      </w:r>
      <w:r w:rsidRPr="009306F7">
        <w:rPr>
          <w:rFonts w:ascii="Times New Roman" w:hAnsi="Times New Roman"/>
          <w:b/>
        </w:rPr>
        <w:t xml:space="preserve">комунікативна </w:t>
      </w:r>
      <w:r w:rsidRPr="009306F7">
        <w:rPr>
          <w:rFonts w:ascii="Times New Roman" w:hAnsi="Times New Roman"/>
          <w:b/>
          <w:lang w:val="uk-UA"/>
        </w:rPr>
        <w:t xml:space="preserve">   </w:t>
      </w:r>
      <w:r w:rsidRPr="009306F7">
        <w:rPr>
          <w:rFonts w:ascii="Times New Roman" w:hAnsi="Times New Roman"/>
          <w:b/>
        </w:rPr>
        <w:t xml:space="preserve">стратегія, </w:t>
      </w:r>
      <w:r w:rsidR="00801E54" w:rsidRPr="009306F7">
        <w:rPr>
          <w:rFonts w:ascii="Times New Roman" w:hAnsi="Times New Roman"/>
          <w:b/>
        </w:rPr>
        <w:t>комунікативна тактика,  формування комунікативно-стратегічної компетентності</w:t>
      </w:r>
      <w:r w:rsidR="00801E54" w:rsidRPr="009306F7">
        <w:rPr>
          <w:rFonts w:ascii="Times New Roman" w:hAnsi="Times New Roman"/>
        </w:rPr>
        <w:t xml:space="preserve">. </w:t>
      </w:r>
    </w:p>
    <w:p w:rsidR="000073ED" w:rsidRDefault="00801E54" w:rsidP="00801E54">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lang w:val="uk-UA"/>
        </w:rPr>
        <w:t xml:space="preserve">       У  параграфі 1.2 розглянемо поняття </w:t>
      </w:r>
      <w:r w:rsidRPr="009306F7">
        <w:rPr>
          <w:rFonts w:ascii="Times New Roman" w:hAnsi="Times New Roman"/>
          <w:b/>
          <w:lang w:val="uk-UA"/>
        </w:rPr>
        <w:t xml:space="preserve">компетенція, компетентність, професійна (професійно-педагогічна) компетентність учителя, комунікативна компетентність, </w:t>
      </w:r>
      <w:r w:rsidRPr="009306F7">
        <w:rPr>
          <w:rFonts w:ascii="Times New Roman" w:hAnsi="Times New Roman"/>
          <w:lang w:val="uk-UA"/>
        </w:rPr>
        <w:t xml:space="preserve">які  є базовими для розроблення змісту і структури комунікативно-стратегічної компетентності майбутніх учителів початкових класів. </w:t>
      </w:r>
      <w:r w:rsidRPr="009306F7">
        <w:rPr>
          <w:rFonts w:ascii="Times New Roman" w:hAnsi="Times New Roman"/>
          <w:color w:val="000000"/>
          <w:lang w:val="uk-UA"/>
        </w:rPr>
        <w:t xml:space="preserve">Започатковане  дослідження в ракурсі компетентнісного підходу дозволяє </w:t>
      </w:r>
      <w:r w:rsidR="009306F7">
        <w:rPr>
          <w:rFonts w:ascii="Times New Roman" w:hAnsi="Times New Roman"/>
          <w:color w:val="000000"/>
          <w:lang w:val="uk-UA"/>
        </w:rPr>
        <w:t xml:space="preserve">    </w:t>
      </w:r>
      <w:r w:rsidRPr="009306F7">
        <w:rPr>
          <w:rFonts w:ascii="Times New Roman" w:hAnsi="Times New Roman"/>
          <w:color w:val="000000"/>
          <w:lang w:val="uk-UA"/>
        </w:rPr>
        <w:t>з’ясувати</w:t>
      </w:r>
      <w:r w:rsidR="009306F7">
        <w:rPr>
          <w:rFonts w:ascii="Times New Roman" w:hAnsi="Times New Roman"/>
          <w:color w:val="000000"/>
          <w:lang w:val="uk-UA"/>
        </w:rPr>
        <w:t xml:space="preserve">   </w:t>
      </w:r>
      <w:r w:rsidRPr="009306F7">
        <w:rPr>
          <w:rFonts w:ascii="Times New Roman" w:hAnsi="Times New Roman"/>
          <w:color w:val="000000"/>
          <w:lang w:val="uk-UA"/>
        </w:rPr>
        <w:t xml:space="preserve"> </w:t>
      </w:r>
      <w:r w:rsidR="009306F7">
        <w:rPr>
          <w:rFonts w:ascii="Times New Roman" w:hAnsi="Times New Roman"/>
          <w:color w:val="000000"/>
          <w:lang w:val="uk-UA"/>
        </w:rPr>
        <w:t xml:space="preserve"> </w:t>
      </w:r>
      <w:r w:rsidRPr="009306F7">
        <w:rPr>
          <w:rFonts w:ascii="Times New Roman" w:hAnsi="Times New Roman"/>
          <w:color w:val="000000"/>
          <w:lang w:val="uk-UA"/>
        </w:rPr>
        <w:t xml:space="preserve">нові </w:t>
      </w:r>
      <w:r w:rsidR="009306F7">
        <w:rPr>
          <w:rFonts w:ascii="Times New Roman" w:hAnsi="Times New Roman"/>
          <w:color w:val="000000"/>
          <w:lang w:val="uk-UA"/>
        </w:rPr>
        <w:t xml:space="preserve">    </w:t>
      </w:r>
      <w:r w:rsidRPr="009306F7">
        <w:rPr>
          <w:rFonts w:ascii="Times New Roman" w:hAnsi="Times New Roman"/>
          <w:color w:val="000000"/>
          <w:lang w:val="uk-UA"/>
        </w:rPr>
        <w:t xml:space="preserve">аспекти </w:t>
      </w:r>
      <w:r w:rsidR="009306F7">
        <w:rPr>
          <w:rFonts w:ascii="Times New Roman" w:hAnsi="Times New Roman"/>
          <w:color w:val="000000"/>
          <w:lang w:val="uk-UA"/>
        </w:rPr>
        <w:t xml:space="preserve">   </w:t>
      </w:r>
      <w:r w:rsidRPr="009306F7">
        <w:rPr>
          <w:rFonts w:ascii="Times New Roman" w:hAnsi="Times New Roman"/>
          <w:color w:val="000000"/>
          <w:lang w:val="uk-UA"/>
        </w:rPr>
        <w:t xml:space="preserve">в </w:t>
      </w:r>
      <w:r w:rsidR="009306F7">
        <w:rPr>
          <w:rFonts w:ascii="Times New Roman" w:hAnsi="Times New Roman"/>
          <w:color w:val="000000"/>
          <w:lang w:val="uk-UA"/>
        </w:rPr>
        <w:t xml:space="preserve">    </w:t>
      </w:r>
      <w:r w:rsidRPr="009306F7">
        <w:rPr>
          <w:rFonts w:ascii="Times New Roman" w:hAnsi="Times New Roman"/>
          <w:color w:val="000000"/>
          <w:lang w:val="uk-UA"/>
        </w:rPr>
        <w:t xml:space="preserve">розумінні </w:t>
      </w:r>
      <w:r w:rsidR="009306F7">
        <w:rPr>
          <w:rFonts w:ascii="Times New Roman" w:hAnsi="Times New Roman"/>
          <w:color w:val="000000"/>
          <w:lang w:val="uk-UA"/>
        </w:rPr>
        <w:t xml:space="preserve">   </w:t>
      </w:r>
      <w:r w:rsidRPr="009306F7">
        <w:rPr>
          <w:rFonts w:ascii="Times New Roman" w:hAnsi="Times New Roman"/>
          <w:color w:val="000000"/>
          <w:lang w:val="uk-UA"/>
        </w:rPr>
        <w:t>специфіки</w:t>
      </w:r>
    </w:p>
    <w:p w:rsidR="000073ED" w:rsidRPr="009306F7" w:rsidRDefault="000073ED" w:rsidP="000073ED">
      <w:pPr>
        <w:autoSpaceDE w:val="0"/>
        <w:autoSpaceDN w:val="0"/>
        <w:adjustRightInd w:val="0"/>
        <w:spacing w:after="0" w:line="240" w:lineRule="auto"/>
        <w:jc w:val="both"/>
        <w:rPr>
          <w:rFonts w:ascii="Times New Roman" w:hAnsi="Times New Roman"/>
          <w:lang w:val="uk-UA"/>
        </w:rPr>
      </w:pPr>
      <w:r w:rsidRPr="009306F7">
        <w:rPr>
          <w:rFonts w:ascii="Times New Roman" w:hAnsi="Times New Roman"/>
          <w:color w:val="000000"/>
          <w:lang w:val="uk-UA"/>
        </w:rPr>
        <w:t>комунікативно-стратегічної компетентності майбутніх учителів початкових класів.</w:t>
      </w:r>
    </w:p>
    <w:p w:rsidR="009306F7" w:rsidRPr="009306F7" w:rsidRDefault="000073ED" w:rsidP="00801E54">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b/>
          <w:lang w:val="uk-UA"/>
        </w:rPr>
        <w:t xml:space="preserve">       </w:t>
      </w:r>
      <w:r w:rsidRPr="009306F7">
        <w:rPr>
          <w:rFonts w:ascii="Times New Roman" w:hAnsi="Times New Roman"/>
          <w:lang w:val="uk-UA"/>
        </w:rPr>
        <w:t>Як уже зазначалося,</w:t>
      </w:r>
      <w:r w:rsidRPr="009306F7">
        <w:rPr>
          <w:rFonts w:ascii="Times New Roman" w:hAnsi="Times New Roman"/>
        </w:rPr>
        <w:t xml:space="preserve"> поняття компетенції, компетентності, комунікативної компетентності почали широко вживатися  </w:t>
      </w:r>
      <w:r w:rsidRPr="009306F7">
        <w:rPr>
          <w:rFonts w:ascii="Times New Roman" w:hAnsi="Times New Roman"/>
          <w:lang w:val="uk-UA"/>
        </w:rPr>
        <w:t xml:space="preserve">з </w:t>
      </w:r>
      <w:r w:rsidRPr="009306F7">
        <w:rPr>
          <w:rFonts w:ascii="Times New Roman" w:hAnsi="Times New Roman"/>
        </w:rPr>
        <w:t>появ</w:t>
      </w:r>
      <w:r w:rsidRPr="009306F7">
        <w:rPr>
          <w:rFonts w:ascii="Times New Roman" w:hAnsi="Times New Roman"/>
          <w:lang w:val="uk-UA"/>
        </w:rPr>
        <w:t>ою</w:t>
      </w:r>
    </w:p>
    <w:p w:rsidR="009306F7" w:rsidRDefault="009306F7" w:rsidP="00801E54">
      <w:pPr>
        <w:autoSpaceDE w:val="0"/>
        <w:autoSpaceDN w:val="0"/>
        <w:adjustRightInd w:val="0"/>
        <w:spacing w:after="0" w:line="240" w:lineRule="auto"/>
        <w:jc w:val="both"/>
        <w:rPr>
          <w:rFonts w:ascii="Times New Roman" w:hAnsi="Times New Roman"/>
          <w:color w:val="000000"/>
          <w:sz w:val="20"/>
          <w:szCs w:val="20"/>
          <w:lang w:val="uk-UA"/>
        </w:rPr>
      </w:pP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type id="_x0000_t32" coordsize="21600,21600" o:spt="32" o:oned="t" path="m,l21600,21600e" filled="f">
            <v:path arrowok="t" fillok="f" o:connecttype="none"/>
            <o:lock v:ext="edit" shapetype="t"/>
          </v:shapetype>
          <v:shape id="_x0000_s49468" type="#_x0000_t32" style="position:absolute;left:0;text-align:left;margin-left:327.1pt;margin-top:-2.1pt;width:0;height:25.15pt;z-index:251416576" o:connectortype="straight"/>
        </w:pict>
      </w:r>
      <w:r>
        <w:rPr>
          <w:rFonts w:ascii="Times New Roman" w:hAnsi="Times New Roman"/>
          <w:noProof/>
          <w:color w:val="000000"/>
          <w:sz w:val="20"/>
          <w:szCs w:val="20"/>
          <w:lang w:eastAsia="ru-RU"/>
        </w:rPr>
        <w:pict>
          <v:shape id="_x0000_s49466" type="#_x0000_t32" style="position:absolute;left:0;text-align:left;margin-left:-1.4pt;margin-top:-2.1pt;width:0;height:25.15pt;z-index:251414528" o:connectortype="straight"/>
        </w:pict>
      </w:r>
      <w:r>
        <w:rPr>
          <w:rFonts w:ascii="Times New Roman" w:hAnsi="Times New Roman"/>
          <w:noProof/>
          <w:color w:val="000000"/>
          <w:sz w:val="20"/>
          <w:szCs w:val="20"/>
          <w:lang w:eastAsia="ru-RU"/>
        </w:rPr>
        <w:pict>
          <v:shape id="_x0000_s49463" type="#_x0000_t32" style="position:absolute;left:0;text-align:left;margin-left:-1.4pt;margin-top:-2.1pt;width:328.5pt;height:0;z-index:251413504" o:connectortype="straight"/>
        </w:pict>
      </w:r>
      <w:r w:rsidR="00801E54">
        <w:rPr>
          <w:rFonts w:ascii="Times New Roman" w:hAnsi="Times New Roman"/>
          <w:color w:val="000000"/>
          <w:sz w:val="20"/>
          <w:szCs w:val="20"/>
          <w:lang w:val="uk-UA"/>
        </w:rPr>
        <w:t>ПРОБЛЕМА ФОРМУВАННЯ КОМУНІКАТИВНО-СТРАТЕГІЧНОЇ</w: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КОМПЕТЕНТНОСТІ МАЙБУТНІХ УЧИТЕЛІВ ПОЧАТКОВИХ КЛАСІВ</w:t>
      </w: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498" type="#_x0000_t32" style="position:absolute;left:0;text-align:left;margin-left:161.45pt;margin-top:.05pt;width:0;height:31.45pt;z-index:251442176" o:connectortype="straight">
            <v:stroke endarrow="block"/>
          </v:shape>
        </w:pict>
      </w:r>
      <w:r>
        <w:rPr>
          <w:rFonts w:ascii="Times New Roman" w:hAnsi="Times New Roman"/>
          <w:noProof/>
          <w:color w:val="000000"/>
          <w:sz w:val="20"/>
          <w:szCs w:val="20"/>
          <w:lang w:eastAsia="ru-RU"/>
        </w:rPr>
        <w:pict>
          <v:shape id="_x0000_s49467" type="#_x0000_t32" style="position:absolute;left:0;text-align:left;margin-left:-1.4pt;margin-top:.05pt;width:328.5pt;height:0;z-index:251415552" o:connectortype="straight"/>
        </w:pic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472" type="#_x0000_t32" style="position:absolute;left:0;text-align:left;margin-left:229.25pt;margin-top:8.5pt;width:0;height:18.2pt;z-index:251420672" o:connectortype="straight"/>
        </w:pict>
      </w:r>
      <w:r>
        <w:rPr>
          <w:rFonts w:ascii="Times New Roman" w:hAnsi="Times New Roman"/>
          <w:noProof/>
          <w:color w:val="000000"/>
          <w:sz w:val="20"/>
          <w:szCs w:val="20"/>
          <w:lang w:eastAsia="ru-RU"/>
        </w:rPr>
        <w:pict>
          <v:shape id="_x0000_s49470" type="#_x0000_t32" style="position:absolute;left:0;text-align:left;margin-left:92.25pt;margin-top:8.5pt;width:0;height:18.2pt;z-index:251418624" o:connectortype="straight"/>
        </w:pict>
      </w:r>
      <w:r>
        <w:rPr>
          <w:rFonts w:ascii="Times New Roman" w:hAnsi="Times New Roman"/>
          <w:noProof/>
          <w:color w:val="000000"/>
          <w:sz w:val="20"/>
          <w:szCs w:val="20"/>
          <w:lang w:eastAsia="ru-RU"/>
        </w:rPr>
        <w:pict>
          <v:shape id="_x0000_s49469" type="#_x0000_t32" style="position:absolute;left:0;text-align:left;margin-left:92.25pt;margin-top:8.5pt;width:137pt;height:0;z-index:251417600" o:connectortype="straight"/>
        </w:pic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Професійна компетентність</w:t>
      </w: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489" type="#_x0000_t32" style="position:absolute;left:0;text-align:left;margin-left:161.45pt;margin-top:3.7pt;width:0;height:27.25pt;z-index:251433984" o:connectortype="straight">
            <v:stroke endarrow="block"/>
          </v:shape>
        </w:pict>
      </w:r>
      <w:r>
        <w:rPr>
          <w:rFonts w:ascii="Times New Roman" w:hAnsi="Times New Roman"/>
          <w:noProof/>
          <w:color w:val="000000"/>
          <w:sz w:val="20"/>
          <w:szCs w:val="20"/>
          <w:lang w:eastAsia="ru-RU"/>
        </w:rPr>
        <w:pict>
          <v:shape id="_x0000_s49471" type="#_x0000_t32" style="position:absolute;left:0;text-align:left;margin-left:92.25pt;margin-top:3.7pt;width:137pt;height:0;z-index:251419648" o:connectortype="straight"/>
        </w:pic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478" type="#_x0000_t32" style="position:absolute;left:0;text-align:left;margin-left:229.25pt;margin-top:8.65pt;width:0;height:16.75pt;z-index:251424768" o:connectortype="straight"/>
        </w:pict>
      </w:r>
      <w:r>
        <w:rPr>
          <w:rFonts w:ascii="Times New Roman" w:hAnsi="Times New Roman"/>
          <w:noProof/>
          <w:color w:val="000000"/>
          <w:sz w:val="20"/>
          <w:szCs w:val="20"/>
          <w:lang w:eastAsia="ru-RU"/>
        </w:rPr>
        <w:pict>
          <v:shape id="_x0000_s49476" type="#_x0000_t32" style="position:absolute;left:0;text-align:left;margin-left:92.25pt;margin-top:7.95pt;width:0;height:17.45pt;z-index:251422720" o:connectortype="straight"/>
        </w:pict>
      </w:r>
      <w:r>
        <w:rPr>
          <w:rFonts w:ascii="Times New Roman" w:hAnsi="Times New Roman"/>
          <w:noProof/>
          <w:color w:val="000000"/>
          <w:sz w:val="20"/>
          <w:szCs w:val="20"/>
          <w:lang w:eastAsia="ru-RU"/>
        </w:rPr>
        <w:pict>
          <v:shape id="_x0000_s49475" type="#_x0000_t32" style="position:absolute;left:0;text-align:left;margin-left:92.25pt;margin-top:7.95pt;width:137pt;height:.7pt;z-index:251421696" o:connectortype="straight"/>
        </w:pict>
      </w:r>
    </w:p>
    <w:p w:rsidR="00801E54" w:rsidRDefault="00CA2F14" w:rsidP="00CA2F14">
      <w:pPr>
        <w:autoSpaceDE w:val="0"/>
        <w:autoSpaceDN w:val="0"/>
        <w:adjustRightInd w:val="0"/>
        <w:spacing w:after="0" w:line="240" w:lineRule="auto"/>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801E54">
        <w:rPr>
          <w:rFonts w:ascii="Times New Roman" w:hAnsi="Times New Roman"/>
          <w:color w:val="000000"/>
          <w:sz w:val="20"/>
          <w:szCs w:val="20"/>
          <w:lang w:val="uk-UA"/>
        </w:rPr>
        <w:t>Комунікативна компетентність</w:t>
      </w: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490" type="#_x0000_t32" style="position:absolute;left:0;text-align:left;margin-left:161.45pt;margin-top:2.4pt;width:0;height:28.7pt;z-index:251435008" o:connectortype="straight">
            <v:stroke endarrow="block"/>
          </v:shape>
        </w:pict>
      </w:r>
      <w:r>
        <w:rPr>
          <w:rFonts w:ascii="Times New Roman" w:hAnsi="Times New Roman"/>
          <w:noProof/>
          <w:color w:val="000000"/>
          <w:sz w:val="20"/>
          <w:szCs w:val="20"/>
          <w:lang w:eastAsia="ru-RU"/>
        </w:rPr>
        <w:pict>
          <v:shape id="_x0000_s49477" type="#_x0000_t32" style="position:absolute;left:0;text-align:left;margin-left:92.25pt;margin-top:2.4pt;width:137pt;height:0;z-index:251423744" o:connectortype="straight"/>
        </w:pic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482" type="#_x0000_t32" style="position:absolute;left:0;text-align:left;margin-left:214.6pt;margin-top:8.1pt;width:0;height:16.05pt;z-index:251428864" o:connectortype="straight"/>
        </w:pict>
      </w:r>
      <w:r>
        <w:rPr>
          <w:rFonts w:ascii="Times New Roman" w:hAnsi="Times New Roman"/>
          <w:noProof/>
          <w:color w:val="000000"/>
          <w:sz w:val="20"/>
          <w:szCs w:val="20"/>
          <w:lang w:eastAsia="ru-RU"/>
        </w:rPr>
        <w:pict>
          <v:shape id="_x0000_s49480" type="#_x0000_t32" style="position:absolute;left:0;text-align:left;margin-left:107.65pt;margin-top:8.1pt;width:0;height:16.05pt;z-index:251426816" o:connectortype="straight"/>
        </w:pict>
      </w:r>
      <w:r>
        <w:rPr>
          <w:rFonts w:ascii="Times New Roman" w:hAnsi="Times New Roman"/>
          <w:noProof/>
          <w:color w:val="000000"/>
          <w:sz w:val="20"/>
          <w:szCs w:val="20"/>
          <w:lang w:eastAsia="ru-RU"/>
        </w:rPr>
        <w:pict>
          <v:shape id="_x0000_s49479" type="#_x0000_t32" style="position:absolute;left:0;text-align:left;margin-left:107.65pt;margin-top:8.1pt;width:106.95pt;height:0;z-index:251425792" o:connectortype="straight"/>
        </w:pic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Комунікативні стратегії</w:t>
      </w: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491" type="#_x0000_t32" style="position:absolute;left:0;text-align:left;margin-left:161.45pt;margin-top:1.15pt;width:0;height:32.15pt;z-index:251436032" o:connectortype="straight">
            <v:stroke endarrow="block"/>
          </v:shape>
        </w:pict>
      </w:r>
      <w:r>
        <w:rPr>
          <w:rFonts w:ascii="Times New Roman" w:hAnsi="Times New Roman"/>
          <w:noProof/>
          <w:color w:val="000000"/>
          <w:sz w:val="20"/>
          <w:szCs w:val="20"/>
          <w:lang w:eastAsia="ru-RU"/>
        </w:rPr>
        <w:pict>
          <v:shape id="_x0000_s49481" type="#_x0000_t32" style="position:absolute;left:0;text-align:left;margin-left:107.65pt;margin-top:1.15pt;width:106.95pt;height:0;z-index:251427840" o:connectortype="straight"/>
        </w:pic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488" type="#_x0000_t32" style="position:absolute;left:0;text-align:left;margin-left:214.6pt;margin-top:10.3pt;width:0;height:14.7pt;z-index:251432960" o:connectortype="straight"/>
        </w:pict>
      </w:r>
      <w:r>
        <w:rPr>
          <w:rFonts w:ascii="Times New Roman" w:hAnsi="Times New Roman"/>
          <w:noProof/>
          <w:color w:val="000000"/>
          <w:sz w:val="20"/>
          <w:szCs w:val="20"/>
          <w:lang w:eastAsia="ru-RU"/>
        </w:rPr>
        <w:pict>
          <v:shape id="_x0000_s49486" type="#_x0000_t32" style="position:absolute;left:0;text-align:left;margin-left:107.65pt;margin-top:10.3pt;width:0;height:14.7pt;z-index:251430912" o:connectortype="straight"/>
        </w:pict>
      </w:r>
      <w:r>
        <w:rPr>
          <w:rFonts w:ascii="Times New Roman" w:hAnsi="Times New Roman"/>
          <w:noProof/>
          <w:color w:val="000000"/>
          <w:sz w:val="20"/>
          <w:szCs w:val="20"/>
          <w:lang w:eastAsia="ru-RU"/>
        </w:rPr>
        <w:pict>
          <v:shape id="_x0000_s49485" type="#_x0000_t32" style="position:absolute;left:0;text-align:left;margin-left:107.65pt;margin-top:10.3pt;width:106.95pt;height:0;z-index:251429888" o:connectortype="straight"/>
        </w:pic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Комунікативні тактики</w:t>
      </w: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496" type="#_x0000_t32" style="position:absolute;left:0;text-align:left;margin-left:161.45pt;margin-top:2pt;width:0;height:31.45pt;z-index:251441152" o:connectortype="straight">
            <v:stroke endarrow="block"/>
          </v:shape>
        </w:pict>
      </w:r>
      <w:r>
        <w:rPr>
          <w:rFonts w:ascii="Times New Roman" w:hAnsi="Times New Roman"/>
          <w:noProof/>
          <w:color w:val="000000"/>
          <w:sz w:val="20"/>
          <w:szCs w:val="20"/>
          <w:lang w:eastAsia="ru-RU"/>
        </w:rPr>
        <w:pict>
          <v:shape id="_x0000_s49487" type="#_x0000_t32" style="position:absolute;left:0;text-align:left;margin-left:107.65pt;margin-top:2pt;width:106.95pt;height:0;z-index:251431936" o:connectortype="straight"/>
        </w:pict>
      </w:r>
    </w:p>
    <w:p w:rsid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p>
    <w:p w:rsidR="00801E54" w:rsidRDefault="005A3F18"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495" type="#_x0000_t32" style="position:absolute;left:0;text-align:left;margin-left:259.3pt;margin-top:10.45pt;width:0;height:16.75pt;z-index:251440128" o:connectortype="straight"/>
        </w:pict>
      </w:r>
      <w:r>
        <w:rPr>
          <w:rFonts w:ascii="Times New Roman" w:hAnsi="Times New Roman"/>
          <w:noProof/>
          <w:color w:val="000000"/>
          <w:sz w:val="20"/>
          <w:szCs w:val="20"/>
          <w:lang w:eastAsia="ru-RU"/>
        </w:rPr>
        <w:pict>
          <v:shape id="_x0000_s49493" type="#_x0000_t32" style="position:absolute;left:0;text-align:left;margin-left:65pt;margin-top:10.45pt;width:0;height:16.75pt;z-index:251438080" o:connectortype="straight"/>
        </w:pict>
      </w:r>
      <w:r>
        <w:rPr>
          <w:rFonts w:ascii="Times New Roman" w:hAnsi="Times New Roman"/>
          <w:noProof/>
          <w:color w:val="000000"/>
          <w:sz w:val="20"/>
          <w:szCs w:val="20"/>
          <w:lang w:eastAsia="ru-RU"/>
        </w:rPr>
        <w:pict>
          <v:shape id="_x0000_s49492" type="#_x0000_t32" style="position:absolute;left:0;text-align:left;margin-left:65pt;margin-top:10.45pt;width:194.3pt;height:0;z-index:251437056" o:connectortype="straight"/>
        </w:pict>
      </w:r>
    </w:p>
    <w:p w:rsidR="00801E54" w:rsidRPr="00801E54" w:rsidRDefault="00801E54" w:rsidP="00801E54">
      <w:pPr>
        <w:autoSpaceDE w:val="0"/>
        <w:autoSpaceDN w:val="0"/>
        <w:adjustRightInd w:val="0"/>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Комунікативно-стратегічна компетентність</w:t>
      </w:r>
    </w:p>
    <w:p w:rsidR="00722E0A" w:rsidRPr="000E07C1" w:rsidRDefault="005A3F18" w:rsidP="00801E54">
      <w:pPr>
        <w:autoSpaceDE w:val="0"/>
        <w:autoSpaceDN w:val="0"/>
        <w:adjustRightInd w:val="0"/>
        <w:spacing w:after="0" w:line="240" w:lineRule="auto"/>
        <w:jc w:val="center"/>
        <w:rPr>
          <w:rFonts w:ascii="Times New Roman" w:hAnsi="Times New Roman"/>
          <w:b/>
          <w:sz w:val="20"/>
          <w:szCs w:val="20"/>
          <w:lang w:val="uk-UA"/>
        </w:rPr>
      </w:pPr>
      <w:r>
        <w:rPr>
          <w:rFonts w:ascii="Times New Roman" w:hAnsi="Times New Roman"/>
          <w:b/>
          <w:noProof/>
          <w:sz w:val="20"/>
          <w:szCs w:val="20"/>
          <w:lang w:eastAsia="ru-RU"/>
        </w:rPr>
        <w:pict>
          <v:shape id="_x0000_s49494" type="#_x0000_t32" style="position:absolute;left:0;text-align:left;margin-left:65pt;margin-top:4.2pt;width:194.3pt;height:0;z-index:251439104" o:connectortype="straight"/>
        </w:pict>
      </w:r>
    </w:p>
    <w:p w:rsidR="00722E0A" w:rsidRPr="000E07C1" w:rsidRDefault="00722E0A" w:rsidP="00722E0A">
      <w:pPr>
        <w:autoSpaceDE w:val="0"/>
        <w:autoSpaceDN w:val="0"/>
        <w:adjustRightInd w:val="0"/>
        <w:spacing w:after="0" w:line="240" w:lineRule="auto"/>
        <w:jc w:val="both"/>
        <w:rPr>
          <w:rFonts w:ascii="Times New Roman" w:eastAsia="TimesNewRoman" w:hAnsi="Times New Roman"/>
          <w:b/>
          <w:bCs/>
          <w:iCs/>
          <w:sz w:val="20"/>
          <w:szCs w:val="20"/>
          <w:lang w:val="uk-UA"/>
        </w:rPr>
      </w:pPr>
      <w:r w:rsidRPr="000E07C1">
        <w:rPr>
          <w:rFonts w:ascii="Times New Roman" w:eastAsia="TimesNewRoman" w:hAnsi="Times New Roman"/>
          <w:b/>
          <w:bCs/>
          <w:iCs/>
          <w:sz w:val="20"/>
          <w:szCs w:val="20"/>
          <w:lang w:val="uk-UA"/>
        </w:rPr>
        <w:t xml:space="preserve">      </w:t>
      </w:r>
    </w:p>
    <w:p w:rsidR="00801E54" w:rsidRPr="009306F7" w:rsidRDefault="00722E0A" w:rsidP="00801E54">
      <w:pPr>
        <w:autoSpaceDE w:val="0"/>
        <w:autoSpaceDN w:val="0"/>
        <w:adjustRightInd w:val="0"/>
        <w:spacing w:after="0" w:line="240" w:lineRule="auto"/>
        <w:jc w:val="both"/>
        <w:rPr>
          <w:rFonts w:ascii="Times New Roman" w:eastAsia="TimesNewRoman" w:hAnsi="Times New Roman"/>
          <w:b/>
          <w:bCs/>
          <w:iCs/>
          <w:sz w:val="20"/>
          <w:szCs w:val="20"/>
          <w:lang w:val="uk-UA"/>
        </w:rPr>
      </w:pPr>
      <w:r w:rsidRPr="009306F7">
        <w:rPr>
          <w:rFonts w:ascii="Times New Roman" w:eastAsia="TimesNewRoman" w:hAnsi="Times New Roman"/>
          <w:b/>
          <w:bCs/>
          <w:iCs/>
          <w:lang w:val="uk-UA"/>
        </w:rPr>
        <w:t xml:space="preserve">         </w:t>
      </w:r>
      <w:r w:rsidRPr="009306F7">
        <w:rPr>
          <w:rFonts w:ascii="Times New Roman" w:eastAsia="TimesNewRoman" w:hAnsi="Times New Roman"/>
          <w:b/>
          <w:bCs/>
          <w:iCs/>
          <w:sz w:val="20"/>
          <w:szCs w:val="20"/>
        </w:rPr>
        <w:t>Рис. 1</w:t>
      </w:r>
      <w:r w:rsidRPr="009306F7">
        <w:rPr>
          <w:rFonts w:ascii="Times New Roman" w:eastAsia="TimesNewRoman" w:hAnsi="Times New Roman"/>
          <w:b/>
          <w:bCs/>
          <w:iCs/>
          <w:sz w:val="20"/>
          <w:szCs w:val="20"/>
          <w:lang w:val="uk-UA"/>
        </w:rPr>
        <w:t>.1.</w:t>
      </w:r>
      <w:r w:rsidRPr="009306F7">
        <w:rPr>
          <w:rFonts w:ascii="Times New Roman" w:eastAsia="TimesNewRoman" w:hAnsi="Times New Roman"/>
          <w:b/>
          <w:bCs/>
          <w:iCs/>
          <w:sz w:val="20"/>
          <w:szCs w:val="20"/>
        </w:rPr>
        <w:t xml:space="preserve">  Структура понятійного апарат</w:t>
      </w:r>
      <w:r w:rsidRPr="009306F7">
        <w:rPr>
          <w:rFonts w:ascii="Times New Roman" w:eastAsia="TimesNewRoman" w:hAnsi="Times New Roman"/>
          <w:b/>
          <w:bCs/>
          <w:iCs/>
          <w:sz w:val="20"/>
          <w:szCs w:val="20"/>
          <w:lang w:val="uk-UA"/>
        </w:rPr>
        <w:t>у</w:t>
      </w:r>
      <w:r w:rsidRPr="009306F7">
        <w:rPr>
          <w:rFonts w:ascii="Times New Roman" w:eastAsia="TimesNewRoman" w:hAnsi="Times New Roman"/>
          <w:b/>
          <w:bCs/>
          <w:iCs/>
          <w:sz w:val="20"/>
          <w:szCs w:val="20"/>
        </w:rPr>
        <w:t xml:space="preserve"> проблеми формування </w:t>
      </w:r>
      <w:r w:rsidR="00801E54" w:rsidRPr="009306F7">
        <w:rPr>
          <w:rFonts w:ascii="Times New Roman" w:eastAsia="TimesNewRoman" w:hAnsi="Times New Roman"/>
          <w:b/>
          <w:bCs/>
          <w:iCs/>
          <w:sz w:val="20"/>
          <w:szCs w:val="20"/>
        </w:rPr>
        <w:t>комунікативно-стратегічної компетентності майбутніх учителів початкових класів</w:t>
      </w:r>
    </w:p>
    <w:p w:rsidR="00722E0A" w:rsidRPr="009306F7" w:rsidRDefault="00722E0A" w:rsidP="00801E54">
      <w:pPr>
        <w:autoSpaceDE w:val="0"/>
        <w:autoSpaceDN w:val="0"/>
        <w:adjustRightInd w:val="0"/>
        <w:spacing w:after="0" w:line="240" w:lineRule="auto"/>
        <w:jc w:val="both"/>
        <w:rPr>
          <w:rFonts w:ascii="Times New Roman" w:eastAsia="TimesNewRoman" w:hAnsi="Times New Roman"/>
          <w:bCs/>
          <w:iCs/>
          <w:sz w:val="20"/>
          <w:szCs w:val="20"/>
          <w:lang w:val="uk-UA"/>
        </w:rPr>
      </w:pPr>
    </w:p>
    <w:p w:rsidR="009306F7" w:rsidRDefault="009306F7" w:rsidP="009306F7">
      <w:pPr>
        <w:autoSpaceDE w:val="0"/>
        <w:autoSpaceDN w:val="0"/>
        <w:adjustRightInd w:val="0"/>
        <w:spacing w:after="0" w:line="240" w:lineRule="auto"/>
        <w:jc w:val="both"/>
        <w:rPr>
          <w:rFonts w:ascii="Times New Roman" w:hAnsi="Times New Roman"/>
          <w:color w:val="000000"/>
          <w:lang w:val="uk-UA"/>
        </w:rPr>
      </w:pPr>
    </w:p>
    <w:p w:rsidR="009306F7" w:rsidRPr="009306F7" w:rsidRDefault="009306F7" w:rsidP="009306F7">
      <w:pPr>
        <w:autoSpaceDE w:val="0"/>
        <w:autoSpaceDN w:val="0"/>
        <w:adjustRightInd w:val="0"/>
        <w:spacing w:after="0" w:line="240" w:lineRule="auto"/>
        <w:jc w:val="both"/>
        <w:rPr>
          <w:rFonts w:ascii="Times New Roman" w:hAnsi="Times New Roman"/>
          <w:lang w:val="uk-UA"/>
        </w:rPr>
      </w:pPr>
      <w:r w:rsidRPr="00D20F30">
        <w:rPr>
          <w:rFonts w:ascii="Times New Roman" w:hAnsi="Times New Roman"/>
          <w:lang w:val="uk-UA"/>
        </w:rPr>
        <w:t xml:space="preserve">компетентнісного підходу в освіті. </w:t>
      </w:r>
      <w:r w:rsidRPr="00D20F30">
        <w:rPr>
          <w:rFonts w:ascii="Times New Roman" w:hAnsi="Times New Roman"/>
          <w:color w:val="000000"/>
          <w:lang w:val="uk-UA"/>
        </w:rPr>
        <w:t xml:space="preserve">Компетентнісний підхід розглядається сучасними вченими як ресурс кардинальних змін змісту освіти, оскільки забезпечує переорієнтацію  </w:t>
      </w:r>
      <w:r w:rsidRPr="009306F7">
        <w:rPr>
          <w:rFonts w:ascii="Times New Roman" w:hAnsi="Times New Roman"/>
          <w:color w:val="000000"/>
          <w:lang w:val="uk-UA"/>
        </w:rPr>
        <w:t>навчального процесу з</w:t>
      </w:r>
      <w:r w:rsidRPr="009306F7">
        <w:rPr>
          <w:rFonts w:ascii="Times New Roman" w:hAnsi="Times New Roman"/>
          <w:color w:val="000000"/>
        </w:rPr>
        <w:t xml:space="preserve"> переда</w:t>
      </w:r>
      <w:r w:rsidRPr="009306F7">
        <w:rPr>
          <w:rFonts w:ascii="Times New Roman" w:hAnsi="Times New Roman"/>
          <w:color w:val="000000"/>
          <w:lang w:val="uk-UA"/>
        </w:rPr>
        <w:t>ння в</w:t>
      </w:r>
      <w:r w:rsidRPr="009306F7">
        <w:rPr>
          <w:rFonts w:ascii="Times New Roman" w:hAnsi="Times New Roman"/>
          <w:color w:val="000000"/>
        </w:rPr>
        <w:t xml:space="preserve">чителем інформації на </w:t>
      </w:r>
      <w:r w:rsidRPr="009306F7">
        <w:rPr>
          <w:rFonts w:ascii="Times New Roman" w:hAnsi="Times New Roman"/>
          <w:color w:val="000000"/>
          <w:lang w:val="uk-UA"/>
        </w:rPr>
        <w:t>формування</w:t>
      </w:r>
      <w:r w:rsidRPr="009306F7">
        <w:rPr>
          <w:rFonts w:ascii="Times New Roman" w:hAnsi="Times New Roman"/>
          <w:color w:val="000000"/>
        </w:rPr>
        <w:t xml:space="preserve"> компетенцій, тобто потенціалу, необхідного для дій.</w:t>
      </w:r>
      <w:r w:rsidRPr="009306F7">
        <w:rPr>
          <w:rFonts w:ascii="Times New Roman" w:hAnsi="Times New Roman"/>
          <w:color w:val="000000"/>
          <w:lang w:val="uk-UA"/>
        </w:rPr>
        <w:t xml:space="preserve"> </w:t>
      </w:r>
      <w:r w:rsidRPr="009306F7">
        <w:rPr>
          <w:rFonts w:ascii="Times New Roman" w:hAnsi="Times New Roman"/>
          <w:lang w:val="uk-UA"/>
        </w:rPr>
        <w:t>Незважаючи на те, що в педагогічній науці  поняття компетентності та компетенції активно і плідно досліджуються, учені досі не дійшли єдності  щодо трактування цих понять.</w:t>
      </w:r>
    </w:p>
    <w:p w:rsidR="00722E0A" w:rsidRPr="009306F7" w:rsidRDefault="009306F7" w:rsidP="009306F7">
      <w:pPr>
        <w:autoSpaceDE w:val="0"/>
        <w:autoSpaceDN w:val="0"/>
        <w:adjustRightInd w:val="0"/>
        <w:spacing w:after="0" w:line="240" w:lineRule="auto"/>
        <w:jc w:val="both"/>
        <w:rPr>
          <w:rFonts w:ascii="Times New Roman" w:hAnsi="Times New Roman"/>
          <w:color w:val="000000"/>
          <w:lang w:val="uk-UA"/>
        </w:rPr>
      </w:pPr>
      <w:r w:rsidRPr="009306F7">
        <w:rPr>
          <w:rFonts w:ascii="Times New Roman" w:hAnsi="Times New Roman"/>
          <w:color w:val="000000"/>
          <w:lang w:val="uk-UA"/>
        </w:rPr>
        <w:t xml:space="preserve">         Історія виникнення та застосування понять «компетенція» і «компетентність» розпочинається з 40-50-х років ХХ ст., коли вперше вони були використані німецьким психологом </w:t>
      </w:r>
      <w:r w:rsidRPr="009306F7">
        <w:rPr>
          <w:rFonts w:ascii="Times New Roman" w:hAnsi="Times New Roman"/>
          <w:color w:val="000000"/>
          <w:lang w:val="uk-UA"/>
        </w:rPr>
        <w:lastRenderedPageBreak/>
        <w:t xml:space="preserve">Ю.Хабермасом у працях з теорії мовленнєвої комунікації.  </w:t>
      </w:r>
      <w:r w:rsidRPr="009306F7">
        <w:rPr>
          <w:rFonts w:ascii="Times New Roman" w:hAnsi="Times New Roman"/>
          <w:color w:val="000000"/>
        </w:rPr>
        <w:t>Надалі  соціальними психологами  ці  поняття трактуються як досконале знання своєї справи, способів і засобів досягнення мети діяльності</w:t>
      </w:r>
      <w:r w:rsidRPr="009306F7">
        <w:rPr>
          <w:rFonts w:ascii="Times New Roman" w:hAnsi="Times New Roman"/>
          <w:b/>
          <w:color w:val="000000"/>
        </w:rPr>
        <w:t>.</w:t>
      </w:r>
      <w:r w:rsidRPr="009306F7">
        <w:rPr>
          <w:rFonts w:ascii="Times New Roman" w:hAnsi="Times New Roman"/>
          <w:color w:val="000000"/>
        </w:rPr>
        <w:t xml:space="preserve"> Зокрема, компетенції розглядаються як певні якості,</w:t>
      </w:r>
      <w:r w:rsidRPr="009306F7">
        <w:rPr>
          <w:rFonts w:ascii="Times New Roman" w:hAnsi="Times New Roman"/>
          <w:color w:val="000000"/>
          <w:lang w:val="uk-UA"/>
        </w:rPr>
        <w:t xml:space="preserve">    </w:t>
      </w:r>
      <w:r w:rsidRPr="009306F7">
        <w:rPr>
          <w:rFonts w:ascii="Times New Roman" w:hAnsi="Times New Roman"/>
          <w:color w:val="000000"/>
        </w:rPr>
        <w:t xml:space="preserve">яких </w:t>
      </w:r>
      <w:r w:rsidRPr="009306F7">
        <w:rPr>
          <w:rFonts w:ascii="Times New Roman" w:hAnsi="Times New Roman"/>
          <w:color w:val="000000"/>
          <w:lang w:val="uk-UA"/>
        </w:rPr>
        <w:t xml:space="preserve">   </w:t>
      </w:r>
      <w:r w:rsidRPr="009306F7">
        <w:rPr>
          <w:rFonts w:ascii="Times New Roman" w:hAnsi="Times New Roman"/>
          <w:color w:val="000000"/>
        </w:rPr>
        <w:t xml:space="preserve">повинен </w:t>
      </w:r>
      <w:r w:rsidRPr="009306F7">
        <w:rPr>
          <w:rFonts w:ascii="Times New Roman" w:hAnsi="Times New Roman"/>
          <w:color w:val="000000"/>
          <w:lang w:val="uk-UA"/>
        </w:rPr>
        <w:t xml:space="preserve">   набути</w:t>
      </w:r>
      <w:r w:rsidRPr="009306F7">
        <w:rPr>
          <w:rFonts w:ascii="Times New Roman" w:hAnsi="Times New Roman"/>
          <w:color w:val="000000"/>
        </w:rPr>
        <w:t xml:space="preserve"> </w:t>
      </w:r>
      <w:r w:rsidRPr="009306F7">
        <w:rPr>
          <w:rFonts w:ascii="Times New Roman" w:hAnsi="Times New Roman"/>
          <w:color w:val="000000"/>
          <w:lang w:val="uk-UA"/>
        </w:rPr>
        <w:t xml:space="preserve">   </w:t>
      </w:r>
      <w:r w:rsidRPr="009306F7">
        <w:rPr>
          <w:rFonts w:ascii="Times New Roman" w:hAnsi="Times New Roman"/>
          <w:color w:val="000000"/>
        </w:rPr>
        <w:t xml:space="preserve">той,  </w:t>
      </w:r>
      <w:r w:rsidRPr="009306F7">
        <w:rPr>
          <w:rFonts w:ascii="Times New Roman" w:hAnsi="Times New Roman"/>
          <w:color w:val="000000"/>
          <w:lang w:val="uk-UA"/>
        </w:rPr>
        <w:t xml:space="preserve"> </w:t>
      </w:r>
      <w:r w:rsidRPr="009306F7">
        <w:rPr>
          <w:rFonts w:ascii="Times New Roman" w:hAnsi="Times New Roman"/>
          <w:color w:val="000000"/>
        </w:rPr>
        <w:t xml:space="preserve">хто </w:t>
      </w:r>
      <w:r w:rsidRPr="009306F7">
        <w:rPr>
          <w:rFonts w:ascii="Times New Roman" w:hAnsi="Times New Roman"/>
          <w:color w:val="000000"/>
          <w:lang w:val="uk-UA"/>
        </w:rPr>
        <w:t xml:space="preserve">  </w:t>
      </w:r>
      <w:r w:rsidRPr="009306F7">
        <w:rPr>
          <w:rFonts w:ascii="Times New Roman" w:hAnsi="Times New Roman"/>
          <w:color w:val="000000"/>
        </w:rPr>
        <w:t xml:space="preserve">оволодіває  </w:t>
      </w:r>
      <w:r w:rsidRPr="009306F7">
        <w:rPr>
          <w:rFonts w:ascii="Times New Roman" w:hAnsi="Times New Roman"/>
          <w:color w:val="000000"/>
          <w:lang w:val="uk-UA"/>
        </w:rPr>
        <w:t xml:space="preserve">  </w:t>
      </w:r>
      <w:r w:rsidRPr="009306F7">
        <w:rPr>
          <w:rFonts w:ascii="Times New Roman" w:hAnsi="Times New Roman"/>
          <w:color w:val="000000"/>
        </w:rPr>
        <w:t xml:space="preserve">професією, </w:t>
      </w:r>
      <w:r w:rsidRPr="009306F7">
        <w:rPr>
          <w:rFonts w:ascii="Times New Roman" w:hAnsi="Times New Roman"/>
          <w:color w:val="000000"/>
          <w:lang w:val="uk-UA"/>
        </w:rPr>
        <w:t xml:space="preserve">  а</w:t>
      </w:r>
      <w:r>
        <w:rPr>
          <w:rFonts w:ascii="Times New Roman" w:hAnsi="Times New Roman"/>
          <w:color w:val="000000"/>
          <w:lang w:val="uk-UA"/>
        </w:rPr>
        <w:t xml:space="preserve"> </w:t>
      </w:r>
      <w:r w:rsidR="00722E0A" w:rsidRPr="009306F7">
        <w:rPr>
          <w:rFonts w:ascii="Times New Roman" w:hAnsi="Times New Roman"/>
          <w:color w:val="000000"/>
        </w:rPr>
        <w:t>компетентність – набір цих якостей (компетенцій). Таким чином</w:t>
      </w:r>
      <w:r w:rsidR="00722E0A" w:rsidRPr="009306F7">
        <w:rPr>
          <w:rFonts w:ascii="Times New Roman" w:hAnsi="Times New Roman"/>
          <w:color w:val="000000"/>
          <w:lang w:val="uk-UA"/>
        </w:rPr>
        <w:t>,</w:t>
      </w:r>
      <w:r w:rsidR="00722E0A" w:rsidRPr="009306F7">
        <w:rPr>
          <w:rFonts w:ascii="Times New Roman" w:hAnsi="Times New Roman"/>
          <w:color w:val="000000"/>
        </w:rPr>
        <w:t xml:space="preserve"> «історично складається уявлення про компетентність як категорію, яка має діяльнісну природу, відображає не тільки і не стільки предметні (декларативні) знання («знати, що»), але  насамперед процедурні («знати, як») і ціннісно-смислові знання («знати, для чого і чому») [429, с. 91].  </w:t>
      </w:r>
    </w:p>
    <w:p w:rsidR="00722E0A" w:rsidRPr="009306F7" w:rsidRDefault="00722E0A" w:rsidP="00722E0A">
      <w:pPr>
        <w:spacing w:after="0" w:line="240" w:lineRule="auto"/>
        <w:jc w:val="both"/>
        <w:rPr>
          <w:rFonts w:ascii="Times New Roman" w:hAnsi="Times New Roman"/>
          <w:color w:val="FF0000"/>
        </w:rPr>
      </w:pPr>
      <w:r w:rsidRPr="009306F7">
        <w:rPr>
          <w:rFonts w:ascii="Times New Roman" w:hAnsi="Times New Roman"/>
          <w:color w:val="000000"/>
          <w:lang w:val="uk-UA"/>
        </w:rPr>
        <w:t xml:space="preserve">          </w:t>
      </w:r>
      <w:r w:rsidRPr="009306F7">
        <w:rPr>
          <w:rFonts w:ascii="Times New Roman" w:hAnsi="Times New Roman"/>
          <w:color w:val="000000"/>
        </w:rPr>
        <w:t>У 60-х роках минулого століття відбулось остаточне розмежування знаннєвої і компетентнісної сфер професійної діяльності. Сучасні вчені, трактуючи поняття компетентності, базуються на тому, що це інтелектуально і особистісно зумовлена соціально-професійна характеристика людини, досвід її соціально-професійної діяльності  [</w:t>
      </w:r>
      <w:r w:rsidRPr="009306F7">
        <w:rPr>
          <w:rFonts w:ascii="Times New Roman" w:hAnsi="Times New Roman"/>
          <w:color w:val="000000"/>
          <w:lang w:val="uk-UA"/>
        </w:rPr>
        <w:t>161</w:t>
      </w:r>
      <w:r w:rsidRPr="009306F7">
        <w:rPr>
          <w:rFonts w:ascii="Times New Roman" w:hAnsi="Times New Roman"/>
          <w:color w:val="000000"/>
        </w:rPr>
        <w:t>].</w:t>
      </w:r>
      <w:r w:rsidRPr="009306F7">
        <w:rPr>
          <w:rFonts w:ascii="Times New Roman" w:hAnsi="Times New Roman"/>
          <w:color w:val="FF0000"/>
        </w:rPr>
        <w:t xml:space="preserve"> </w:t>
      </w:r>
    </w:p>
    <w:p w:rsidR="00722E0A" w:rsidRPr="009306F7" w:rsidRDefault="00722E0A" w:rsidP="00722E0A">
      <w:pPr>
        <w:autoSpaceDE w:val="0"/>
        <w:autoSpaceDN w:val="0"/>
        <w:adjustRightInd w:val="0"/>
        <w:spacing w:after="0" w:line="240" w:lineRule="auto"/>
        <w:jc w:val="both"/>
        <w:rPr>
          <w:rFonts w:ascii="Times New Roman" w:hAnsi="Times New Roman"/>
          <w:color w:val="FF0000"/>
        </w:rPr>
      </w:pPr>
      <w:r w:rsidRPr="009306F7">
        <w:rPr>
          <w:rFonts w:ascii="Times New Roman" w:hAnsi="Times New Roman"/>
        </w:rPr>
        <w:t xml:space="preserve">        Піддаючи аналізу сутність</w:t>
      </w:r>
      <w:r w:rsidRPr="009306F7">
        <w:rPr>
          <w:rFonts w:ascii="Times New Roman" w:hAnsi="Times New Roman"/>
          <w:b/>
        </w:rPr>
        <w:t xml:space="preserve"> </w:t>
      </w:r>
      <w:r w:rsidRPr="009306F7">
        <w:rPr>
          <w:rFonts w:ascii="Times New Roman" w:hAnsi="Times New Roman"/>
        </w:rPr>
        <w:t xml:space="preserve">та структуру понять  «компетенція»  і «компетентність»,  науковці констатують, що зміст цих понять різний, хоча в окремих працях (Дж. Равен) спостерігається нечітке розмежування, а </w:t>
      </w:r>
      <w:r w:rsidRPr="009306F7">
        <w:rPr>
          <w:rFonts w:ascii="Times New Roman" w:hAnsi="Times New Roman"/>
          <w:lang w:val="uk-UA"/>
        </w:rPr>
        <w:t>подекуди</w:t>
      </w:r>
      <w:r w:rsidRPr="009306F7">
        <w:rPr>
          <w:rFonts w:ascii="Times New Roman" w:hAnsi="Times New Roman"/>
        </w:rPr>
        <w:t xml:space="preserve"> й синонімічне вживання. Так, Н.Остапенко зазначає, що «українські лінгводидакти послуговуються саме цими номінаціями, вкладаючи в поняття «компетенція» ті </w:t>
      </w:r>
      <w:r w:rsidRPr="009306F7">
        <w:rPr>
          <w:rFonts w:ascii="Times New Roman" w:hAnsi="Times New Roman"/>
          <w:lang w:val="uk-UA"/>
        </w:rPr>
        <w:t>самі</w:t>
      </w:r>
      <w:r w:rsidRPr="009306F7">
        <w:rPr>
          <w:rFonts w:ascii="Times New Roman" w:hAnsi="Times New Roman"/>
        </w:rPr>
        <w:t xml:space="preserve"> ознаки, які має й термін «компетентність».  «Ми</w:t>
      </w:r>
      <w:r w:rsidRPr="009306F7">
        <w:rPr>
          <w:rFonts w:ascii="Times New Roman" w:hAnsi="Times New Roman"/>
          <w:lang w:val="uk-UA"/>
        </w:rPr>
        <w:t xml:space="preserve"> </w:t>
      </w:r>
      <w:r w:rsidRPr="009306F7">
        <w:rPr>
          <w:rFonts w:ascii="Times New Roman" w:hAnsi="Times New Roman"/>
        </w:rPr>
        <w:t>розмежовуємо поняття «компетенція» і «компетентність», наголошуючи, що перше являє собою набір певних знань, умінь, навичок, оцінних ставлень особистості та її досвіду, а поняття «компетентність» є ширшим і означає володіння  компетенцією чи компетенціями»</w:t>
      </w:r>
      <w:r w:rsidRPr="009306F7">
        <w:rPr>
          <w:rFonts w:ascii="Times New Roman" w:hAnsi="Times New Roman"/>
          <w:lang w:val="uk-UA"/>
        </w:rPr>
        <w:t xml:space="preserve">, - пише дослідниця </w:t>
      </w:r>
      <w:r w:rsidRPr="009306F7">
        <w:rPr>
          <w:rFonts w:ascii="Times New Roman" w:hAnsi="Times New Roman"/>
        </w:rPr>
        <w:t>[</w:t>
      </w:r>
      <w:r w:rsidRPr="009306F7">
        <w:rPr>
          <w:rFonts w:ascii="Times New Roman" w:hAnsi="Times New Roman"/>
          <w:color w:val="000000"/>
          <w:lang w:val="uk-UA"/>
        </w:rPr>
        <w:t>328</w:t>
      </w:r>
      <w:r w:rsidRPr="009306F7">
        <w:rPr>
          <w:rFonts w:ascii="Times New Roman" w:hAnsi="Times New Roman"/>
          <w:color w:val="000000"/>
        </w:rPr>
        <w:t>, с.5].</w:t>
      </w:r>
    </w:p>
    <w:p w:rsidR="00722E0A" w:rsidRPr="009306F7" w:rsidRDefault="00722E0A" w:rsidP="00722E0A">
      <w:pPr>
        <w:spacing w:after="0" w:line="240" w:lineRule="auto"/>
        <w:jc w:val="both"/>
        <w:rPr>
          <w:rFonts w:ascii="Times New Roman" w:hAnsi="Times New Roman"/>
          <w:i/>
          <w:lang w:val="uk-UA"/>
        </w:rPr>
      </w:pPr>
      <w:r w:rsidRPr="009306F7">
        <w:rPr>
          <w:rFonts w:ascii="Times New Roman" w:hAnsi="Times New Roman"/>
        </w:rPr>
        <w:t xml:space="preserve">      У тлумачному словнику української мови ці дефініції представлені так: „компетенція – добра обізнаність з чим-небудь; компетентний – який має достатні знання в якійсь галузі, який з чимось добре обізнаний, тямущий; який ґрунтується на знанні, кваліфікований” </w:t>
      </w:r>
      <w:r w:rsidRPr="009306F7">
        <w:rPr>
          <w:rFonts w:ascii="Times New Roman" w:hAnsi="Times New Roman"/>
          <w:color w:val="000000"/>
        </w:rPr>
        <w:t>[</w:t>
      </w:r>
      <w:r w:rsidRPr="009306F7">
        <w:rPr>
          <w:rFonts w:ascii="Times New Roman" w:hAnsi="Times New Roman"/>
          <w:color w:val="000000"/>
          <w:lang w:val="uk-UA"/>
        </w:rPr>
        <w:t>69</w:t>
      </w:r>
      <w:r w:rsidRPr="009306F7">
        <w:rPr>
          <w:rFonts w:ascii="Times New Roman" w:hAnsi="Times New Roman"/>
          <w:color w:val="000000"/>
        </w:rPr>
        <w:t xml:space="preserve">, </w:t>
      </w:r>
      <w:r w:rsidRPr="009306F7">
        <w:rPr>
          <w:rFonts w:ascii="Times New Roman" w:hAnsi="Times New Roman"/>
          <w:color w:val="000000"/>
          <w:lang w:val="uk-UA"/>
        </w:rPr>
        <w:t xml:space="preserve">с. </w:t>
      </w:r>
      <w:r w:rsidRPr="009306F7">
        <w:rPr>
          <w:rFonts w:ascii="Times New Roman" w:hAnsi="Times New Roman"/>
          <w:color w:val="000000"/>
        </w:rPr>
        <w:t>445]</w:t>
      </w:r>
      <w:r w:rsidRPr="009306F7">
        <w:rPr>
          <w:rFonts w:ascii="Times New Roman" w:hAnsi="Times New Roman"/>
          <w:color w:val="000000"/>
          <w:lang w:val="uk-UA"/>
        </w:rPr>
        <w:t>.</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lang w:val="uk-UA"/>
        </w:rPr>
        <w:t xml:space="preserve">       За А.В. Хуторським, “компетенція включає сукупність взаємозв’язаних якостей особи (знань, умінь, способів діяльності, досвіду) і є відчуженою, наперед заданою соціальною вимогою </w:t>
      </w:r>
      <w:r w:rsidRPr="009306F7">
        <w:rPr>
          <w:rFonts w:ascii="Times New Roman" w:hAnsi="Times New Roman"/>
        </w:rPr>
        <w:t xml:space="preserve">(нормою) до освітньої підготовки учня, необхідною для його якісної </w:t>
      </w:r>
      <w:r w:rsidRPr="009306F7">
        <w:rPr>
          <w:rFonts w:ascii="Times New Roman" w:hAnsi="Times New Roman"/>
        </w:rPr>
        <w:lastRenderedPageBreak/>
        <w:t>продуктивної діяльності в певній сфері” [</w:t>
      </w:r>
      <w:r w:rsidRPr="009306F7">
        <w:rPr>
          <w:rFonts w:ascii="Times New Roman" w:hAnsi="Times New Roman"/>
          <w:color w:val="000000"/>
          <w:lang w:val="uk-UA"/>
        </w:rPr>
        <w:t>457</w:t>
      </w:r>
      <w:r w:rsidRPr="009306F7">
        <w:rPr>
          <w:rFonts w:ascii="Times New Roman" w:hAnsi="Times New Roman"/>
          <w:color w:val="000000"/>
        </w:rPr>
        <w:t>, с. 141].</w:t>
      </w:r>
      <w:r w:rsidRPr="009306F7">
        <w:rPr>
          <w:rFonts w:ascii="Times New Roman" w:hAnsi="Times New Roman"/>
        </w:rPr>
        <w:t xml:space="preserve"> Освітня компетенція, на думку вченого, - це  “сукупність взаємозв’язаних смислових орієнтацій, знань, умінь, навичок і досвіду діяльності учня по відношенню до певного кола об’єктів реальної дійсності, необхідних для здійснення особисто і соціально значущої продуктивної діяльності” [</w:t>
      </w:r>
      <w:r w:rsidRPr="009306F7">
        <w:rPr>
          <w:rFonts w:ascii="Times New Roman" w:hAnsi="Times New Roman"/>
          <w:color w:val="000000"/>
          <w:lang w:val="uk-UA"/>
        </w:rPr>
        <w:t>457</w:t>
      </w:r>
      <w:r w:rsidRPr="009306F7">
        <w:rPr>
          <w:rFonts w:ascii="Times New Roman" w:hAnsi="Times New Roman"/>
          <w:color w:val="000000"/>
        </w:rPr>
        <w:t>, c. 152]</w:t>
      </w:r>
      <w:r w:rsidRPr="009306F7">
        <w:rPr>
          <w:rFonts w:ascii="Times New Roman" w:hAnsi="Times New Roman"/>
        </w:rPr>
        <w:t>. На думку Дж. Равена, компетентність – це здатність людини до виконання конкретної дії в певній галузі діяльності, яка включає способи мислення, знання, навички та готовність бути відповідальним за свої вчинки [</w:t>
      </w:r>
      <w:r w:rsidRPr="009306F7">
        <w:rPr>
          <w:rFonts w:ascii="Times New Roman" w:hAnsi="Times New Roman"/>
          <w:color w:val="000000"/>
          <w:lang w:val="uk-UA"/>
        </w:rPr>
        <w:t>364</w:t>
      </w:r>
      <w:r w:rsidRPr="009306F7">
        <w:rPr>
          <w:rFonts w:ascii="Times New Roman" w:hAnsi="Times New Roman"/>
          <w:color w:val="000000"/>
        </w:rPr>
        <w:t>].</w:t>
      </w:r>
    </w:p>
    <w:p w:rsidR="00722E0A" w:rsidRPr="009306F7" w:rsidRDefault="00722E0A" w:rsidP="00722E0A">
      <w:pPr>
        <w:autoSpaceDE w:val="0"/>
        <w:autoSpaceDN w:val="0"/>
        <w:adjustRightInd w:val="0"/>
        <w:spacing w:after="0" w:line="240" w:lineRule="auto"/>
        <w:jc w:val="both"/>
        <w:rPr>
          <w:rFonts w:ascii="Times New Roman" w:hAnsi="Times New Roman"/>
        </w:rPr>
      </w:pPr>
      <w:r w:rsidRPr="009306F7">
        <w:rPr>
          <w:rFonts w:ascii="Times New Roman" w:hAnsi="Times New Roman"/>
        </w:rPr>
        <w:t xml:space="preserve">       </w:t>
      </w:r>
      <w:r w:rsidRPr="009306F7">
        <w:rPr>
          <w:rFonts w:ascii="Times New Roman" w:hAnsi="Times New Roman"/>
          <w:lang w:val="uk-UA"/>
        </w:rPr>
        <w:t>Значну</w:t>
      </w:r>
      <w:r w:rsidRPr="009306F7">
        <w:rPr>
          <w:rFonts w:ascii="Times New Roman" w:hAnsi="Times New Roman"/>
        </w:rPr>
        <w:t xml:space="preserve"> увагу проблемі визначення поняття компетенції та компетентності приділяють українські вчені (</w:t>
      </w:r>
      <w:r w:rsidRPr="009306F7">
        <w:rPr>
          <w:rFonts w:ascii="Times New Roman" w:hAnsi="Times New Roman"/>
          <w:lang w:val="uk-UA"/>
        </w:rPr>
        <w:t xml:space="preserve">А.Богуш, Н.Бібік, </w:t>
      </w:r>
      <w:r w:rsidRPr="009306F7">
        <w:rPr>
          <w:rFonts w:ascii="Times New Roman" w:hAnsi="Times New Roman"/>
        </w:rPr>
        <w:t xml:space="preserve">С.Бондар, І.Гушлевська, О.Овчарук, І.Родигіна, </w:t>
      </w:r>
      <w:r w:rsidRPr="009306F7">
        <w:rPr>
          <w:rFonts w:ascii="Times New Roman" w:hAnsi="Times New Roman"/>
          <w:lang w:val="uk-UA"/>
        </w:rPr>
        <w:t xml:space="preserve">О.Савченко, </w:t>
      </w:r>
      <w:r w:rsidRPr="009306F7">
        <w:rPr>
          <w:rFonts w:ascii="Times New Roman" w:hAnsi="Times New Roman"/>
        </w:rPr>
        <w:t xml:space="preserve">І.Чемерис та ін.). Найбільш поширеним словниковим є визначення компетентності як </w:t>
      </w:r>
      <w:r w:rsidRPr="009306F7">
        <w:rPr>
          <w:rFonts w:ascii="Times New Roman" w:hAnsi="Times New Roman"/>
          <w:lang w:val="uk-UA"/>
        </w:rPr>
        <w:t>«</w:t>
      </w:r>
      <w:r w:rsidRPr="009306F7">
        <w:rPr>
          <w:rFonts w:ascii="Times New Roman" w:hAnsi="Times New Roman"/>
        </w:rPr>
        <w:t>сукупності знань і умінь, необхідних для ефективної професійної діяльності: вміння аналізувати, передбачати наслідки професійної діяльності, використовувати інформацію</w:t>
      </w:r>
      <w:r w:rsidRPr="009306F7">
        <w:rPr>
          <w:rFonts w:ascii="Times New Roman" w:hAnsi="Times New Roman"/>
          <w:lang w:val="uk-UA"/>
        </w:rPr>
        <w:t>»</w:t>
      </w:r>
      <w:r w:rsidRPr="009306F7">
        <w:rPr>
          <w:rFonts w:ascii="Times New Roman" w:hAnsi="Times New Roman"/>
        </w:rPr>
        <w:t>, подане у словнику «Професійна освіта» [</w:t>
      </w:r>
      <w:r w:rsidRPr="009306F7">
        <w:rPr>
          <w:rFonts w:ascii="Times New Roman" w:hAnsi="Times New Roman"/>
          <w:color w:val="000000"/>
          <w:lang w:val="uk-UA"/>
        </w:rPr>
        <w:t>361</w:t>
      </w:r>
      <w:r w:rsidRPr="009306F7">
        <w:rPr>
          <w:rFonts w:ascii="Times New Roman" w:hAnsi="Times New Roman"/>
          <w:color w:val="000000"/>
        </w:rPr>
        <w:t>, с. 149</w:t>
      </w:r>
      <w:r w:rsidRPr="009306F7">
        <w:rPr>
          <w:rFonts w:ascii="Times New Roman" w:hAnsi="Times New Roman"/>
        </w:rPr>
        <w:t xml:space="preserve">]. </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rPr>
        <w:t xml:space="preserve">       І.Родигіна наголошує, що </w:t>
      </w:r>
      <w:r w:rsidRPr="009306F7">
        <w:rPr>
          <w:rFonts w:ascii="Times New Roman" w:hAnsi="Times New Roman"/>
          <w:lang w:val="uk-UA"/>
        </w:rPr>
        <w:t>«</w:t>
      </w:r>
      <w:r w:rsidRPr="009306F7">
        <w:rPr>
          <w:rFonts w:ascii="Times New Roman" w:hAnsi="Times New Roman"/>
        </w:rPr>
        <w:t>компетентність - це не специфічні предметні вміння та навички, навіть не абстрактні загальнопредметні мисленнєві дії чи логічні операції (хоча, звісно, ґрунтуються на останніх), а конкретні життєві, необхідні людині будь-якої професії, віку, сімейного стану – взагалі будь-якій людині</w:t>
      </w:r>
      <w:r w:rsidRPr="009306F7">
        <w:rPr>
          <w:rFonts w:ascii="Times New Roman" w:hAnsi="Times New Roman"/>
          <w:lang w:val="uk-UA"/>
        </w:rPr>
        <w:t>»</w:t>
      </w:r>
      <w:r w:rsidRPr="009306F7">
        <w:rPr>
          <w:rFonts w:ascii="Times New Roman" w:hAnsi="Times New Roman"/>
        </w:rPr>
        <w:t xml:space="preserve"> [</w:t>
      </w:r>
      <w:r w:rsidRPr="009306F7">
        <w:rPr>
          <w:rFonts w:ascii="Times New Roman" w:hAnsi="Times New Roman"/>
          <w:color w:val="000000"/>
          <w:lang w:val="uk-UA"/>
        </w:rPr>
        <w:t>372</w:t>
      </w:r>
      <w:r w:rsidRPr="009306F7">
        <w:rPr>
          <w:rFonts w:ascii="Times New Roman" w:hAnsi="Times New Roman"/>
          <w:color w:val="000000"/>
        </w:rPr>
        <w:t>, c. 32-33].</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b/>
          <w:color w:val="000000"/>
        </w:rPr>
        <w:t xml:space="preserve">        </w:t>
      </w:r>
      <w:r w:rsidRPr="009306F7">
        <w:rPr>
          <w:rFonts w:ascii="Times New Roman" w:hAnsi="Times New Roman"/>
          <w:color w:val="000000"/>
        </w:rPr>
        <w:t>Дослідники підкреслюють, що категорія компетентності являє собою як результати навчання у вигляді знань, умінь та навичок, так і систему ціннісних орієнтацій, яка включає мотиваційну, когнітивну, операційно-технологічну,  соціальну, етичну та поведінкову складові [</w:t>
      </w:r>
      <w:r w:rsidRPr="009306F7">
        <w:rPr>
          <w:rFonts w:ascii="Times New Roman" w:hAnsi="Times New Roman"/>
          <w:color w:val="000000"/>
          <w:lang w:val="uk-UA"/>
        </w:rPr>
        <w:t>426</w:t>
      </w:r>
      <w:r w:rsidRPr="009306F7">
        <w:rPr>
          <w:rFonts w:ascii="Times New Roman" w:hAnsi="Times New Roman"/>
          <w:color w:val="000000"/>
        </w:rPr>
        <w:t xml:space="preserve">, с. 146].      </w:t>
      </w:r>
    </w:p>
    <w:p w:rsidR="00722E0A" w:rsidRPr="009306F7" w:rsidRDefault="00722E0A" w:rsidP="00722E0A">
      <w:pPr>
        <w:autoSpaceDE w:val="0"/>
        <w:autoSpaceDN w:val="0"/>
        <w:adjustRightInd w:val="0"/>
        <w:spacing w:after="0" w:line="240" w:lineRule="auto"/>
        <w:ind w:firstLine="425"/>
        <w:jc w:val="both"/>
        <w:rPr>
          <w:rFonts w:ascii="Times New Roman" w:hAnsi="Times New Roman"/>
          <w:color w:val="FF0000"/>
        </w:rPr>
      </w:pPr>
      <w:r w:rsidRPr="009306F7">
        <w:rPr>
          <w:rFonts w:ascii="Times New Roman" w:hAnsi="Times New Roman"/>
          <w:color w:val="000000"/>
          <w:lang w:val="uk-UA"/>
        </w:rPr>
        <w:t>Суттєвою</w:t>
      </w:r>
      <w:r w:rsidRPr="009306F7">
        <w:rPr>
          <w:rFonts w:ascii="Times New Roman" w:hAnsi="Times New Roman"/>
          <w:color w:val="000000"/>
        </w:rPr>
        <w:t xml:space="preserve"> є також характеристика компетентності  з позицій інтегрованого підходу як системної єдності, «що інтегрує особистісні, наочні і інструментальні (зокрема комунікативні) особливості і компоненти” [</w:t>
      </w:r>
      <w:r w:rsidRPr="009306F7">
        <w:rPr>
          <w:rFonts w:ascii="Times New Roman" w:hAnsi="Times New Roman"/>
          <w:color w:val="000000"/>
          <w:lang w:val="uk-UA"/>
        </w:rPr>
        <w:t>506</w:t>
      </w:r>
      <w:r w:rsidRPr="009306F7">
        <w:rPr>
          <w:rFonts w:ascii="Times New Roman" w:hAnsi="Times New Roman"/>
          <w:color w:val="000000"/>
        </w:rPr>
        <w:t>].</w:t>
      </w:r>
      <w:r w:rsidRPr="009306F7">
        <w:rPr>
          <w:rFonts w:ascii="Times New Roman" w:hAnsi="Times New Roman"/>
          <w:color w:val="FF0000"/>
        </w:rPr>
        <w:t xml:space="preserve"> </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bCs/>
          <w:color w:val="FF0000"/>
        </w:rPr>
        <w:t xml:space="preserve">        </w:t>
      </w:r>
      <w:r w:rsidRPr="009306F7">
        <w:rPr>
          <w:rFonts w:ascii="Times New Roman" w:hAnsi="Times New Roman"/>
          <w:bCs/>
          <w:color w:val="000000"/>
        </w:rPr>
        <w:t xml:space="preserve">М.Головань, підсумовуючи теоретичні підходи до аналізу понять «компетенція» і «компетентність», </w:t>
      </w:r>
      <w:r w:rsidRPr="009306F7">
        <w:rPr>
          <w:rFonts w:ascii="Times New Roman" w:hAnsi="Times New Roman"/>
          <w:color w:val="000000"/>
          <w:lang w:val="uk-UA"/>
        </w:rPr>
        <w:t>доходить</w:t>
      </w:r>
      <w:r w:rsidRPr="009306F7">
        <w:rPr>
          <w:rFonts w:ascii="Times New Roman" w:hAnsi="Times New Roman"/>
          <w:color w:val="000000"/>
        </w:rPr>
        <w:t xml:space="preserve"> виснов</w:t>
      </w:r>
      <w:r w:rsidRPr="009306F7">
        <w:rPr>
          <w:rFonts w:ascii="Times New Roman" w:hAnsi="Times New Roman"/>
          <w:color w:val="000000"/>
          <w:lang w:val="uk-UA"/>
        </w:rPr>
        <w:t>ку</w:t>
      </w:r>
      <w:r w:rsidRPr="009306F7">
        <w:rPr>
          <w:rFonts w:ascii="Times New Roman" w:hAnsi="Times New Roman"/>
          <w:color w:val="000000"/>
        </w:rPr>
        <w:t>, що</w:t>
      </w:r>
      <w:r w:rsidRPr="009306F7">
        <w:rPr>
          <w:rFonts w:ascii="Times New Roman" w:hAnsi="Times New Roman"/>
          <w:bCs/>
          <w:color w:val="000000"/>
        </w:rPr>
        <w:t xml:space="preserve"> </w:t>
      </w:r>
      <w:r w:rsidRPr="009306F7">
        <w:rPr>
          <w:rFonts w:ascii="Times New Roman" w:hAnsi="Times New Roman"/>
          <w:color w:val="000000"/>
        </w:rPr>
        <w:t xml:space="preserve">у всіх </w:t>
      </w:r>
      <w:r w:rsidRPr="009306F7">
        <w:rPr>
          <w:rFonts w:ascii="Times New Roman" w:hAnsi="Times New Roman"/>
          <w:color w:val="000000"/>
          <w:lang w:val="uk-UA"/>
        </w:rPr>
        <w:t xml:space="preserve">поданих </w:t>
      </w:r>
      <w:r w:rsidRPr="009306F7">
        <w:rPr>
          <w:rFonts w:ascii="Times New Roman" w:hAnsi="Times New Roman"/>
          <w:color w:val="000000"/>
        </w:rPr>
        <w:t xml:space="preserve"> тлумаченнях “компетентності” йдеться про людину, яка володіє відповідною компетенцією, або про заклад, орган управління, що має права для вирішення якого-небудь питання. Одним із смислів поняття компетентності є характеристика </w:t>
      </w:r>
      <w:r w:rsidRPr="009306F7">
        <w:rPr>
          <w:rFonts w:ascii="Times New Roman" w:hAnsi="Times New Roman"/>
          <w:color w:val="000000"/>
        </w:rPr>
        <w:lastRenderedPageBreak/>
        <w:t>особистісних якостей людини, володіння компетенцією. Науковець зазначає, що термін “компетенція” використовується також для позначення інтегрованої характеристики якості випускника, є категорією результату освіти у вигляді досвіду чотирьох типів:</w:t>
      </w:r>
      <w:r w:rsidRPr="009306F7">
        <w:rPr>
          <w:rFonts w:ascii="Times New Roman" w:hAnsi="Times New Roman"/>
          <w:bCs/>
          <w:color w:val="000000"/>
        </w:rPr>
        <w:t xml:space="preserve"> </w:t>
      </w:r>
      <w:r w:rsidRPr="009306F7">
        <w:rPr>
          <w:rFonts w:ascii="Times New Roman" w:hAnsi="Times New Roman"/>
          <w:color w:val="000000"/>
        </w:rPr>
        <w:t>досвіду пізнавальної діяльності, зафіксованого у формі знань; досвіду здійснення відомих способів діяльності у формі умінь діяти за зразком; досвіду творчої діяльності у формі умінь приймати ефективні рішення в проблемних ситуаціях; досвіду здійснення емоційно-ціннісних ставлень у формі особистісних орієнтацій</w:t>
      </w:r>
      <w:r w:rsidRPr="009306F7">
        <w:rPr>
          <w:rFonts w:ascii="Times New Roman" w:hAnsi="Times New Roman"/>
          <w:b/>
          <w:color w:val="000000"/>
        </w:rPr>
        <w:t>.</w:t>
      </w:r>
      <w:r w:rsidRPr="009306F7">
        <w:rPr>
          <w:rFonts w:ascii="Times New Roman" w:hAnsi="Times New Roman"/>
          <w:color w:val="FF0000"/>
        </w:rPr>
        <w:t xml:space="preserve"> </w:t>
      </w:r>
      <w:r w:rsidRPr="009306F7">
        <w:rPr>
          <w:rFonts w:ascii="Times New Roman" w:hAnsi="Times New Roman"/>
        </w:rPr>
        <w:t xml:space="preserve">На думку </w:t>
      </w:r>
      <w:r w:rsidRPr="009306F7">
        <w:rPr>
          <w:rFonts w:ascii="Times New Roman" w:hAnsi="Times New Roman"/>
          <w:lang w:val="uk-UA"/>
        </w:rPr>
        <w:t>М.Головань</w:t>
      </w:r>
      <w:r w:rsidRPr="009306F7">
        <w:rPr>
          <w:rFonts w:ascii="Times New Roman" w:hAnsi="Times New Roman"/>
        </w:rPr>
        <w:t>, «компетентність – це володіння компетенцією, що виявляється в ефективній діяльності і включає особисте ставлення до предмет</w:t>
      </w:r>
      <w:r w:rsidRPr="009306F7">
        <w:rPr>
          <w:rFonts w:ascii="Times New Roman" w:hAnsi="Times New Roman"/>
          <w:lang w:val="uk-UA"/>
        </w:rPr>
        <w:t xml:space="preserve">а </w:t>
      </w:r>
      <w:r w:rsidRPr="009306F7">
        <w:rPr>
          <w:rFonts w:ascii="Times New Roman" w:hAnsi="Times New Roman"/>
        </w:rPr>
        <w:t xml:space="preserve">і продукту діяльності; компетентність – це інтегративне утворення особистості, що інтегрує в собі знання, уміння, навички, досвід і особистісні властивості, які </w:t>
      </w:r>
      <w:r w:rsidRPr="009306F7">
        <w:rPr>
          <w:rFonts w:ascii="Times New Roman" w:hAnsi="Times New Roman"/>
          <w:lang w:val="uk-UA"/>
        </w:rPr>
        <w:t>з</w:t>
      </w:r>
      <w:r w:rsidRPr="009306F7">
        <w:rPr>
          <w:rFonts w:ascii="Times New Roman" w:hAnsi="Times New Roman"/>
        </w:rPr>
        <w:t>умовлюють прагнення, здатність і готовність розв’язувати проблеми і завдання, що виникають в реальних життєвих ситуаціях, усвідомлюючи при цьому значущість предмет</w:t>
      </w:r>
      <w:r w:rsidRPr="009306F7">
        <w:rPr>
          <w:rFonts w:ascii="Times New Roman" w:hAnsi="Times New Roman"/>
          <w:lang w:val="uk-UA"/>
        </w:rPr>
        <w:t xml:space="preserve">а </w:t>
      </w:r>
      <w:r w:rsidRPr="009306F7">
        <w:rPr>
          <w:rFonts w:ascii="Times New Roman" w:hAnsi="Times New Roman"/>
        </w:rPr>
        <w:t>і результату діяльності; “компетентність” є системним поняттям, що має свою структуру, рівні, функції, своєрідні характеристики, властивості; компетентним можна стати</w:t>
      </w:r>
      <w:r w:rsidRPr="009306F7">
        <w:rPr>
          <w:rFonts w:ascii="Times New Roman" w:hAnsi="Times New Roman"/>
          <w:lang w:val="uk-UA"/>
        </w:rPr>
        <w:t xml:space="preserve">» </w:t>
      </w:r>
      <w:r w:rsidRPr="009306F7">
        <w:rPr>
          <w:rFonts w:ascii="Times New Roman" w:hAnsi="Times New Roman"/>
        </w:rPr>
        <w:t>[</w:t>
      </w:r>
      <w:r w:rsidRPr="009306F7">
        <w:rPr>
          <w:rFonts w:ascii="Times New Roman" w:hAnsi="Times New Roman"/>
          <w:color w:val="000000"/>
          <w:lang w:val="uk-UA"/>
        </w:rPr>
        <w:t>97</w:t>
      </w:r>
      <w:r w:rsidRPr="009306F7">
        <w:rPr>
          <w:rFonts w:ascii="Times New Roman" w:hAnsi="Times New Roman"/>
          <w:color w:val="000000"/>
        </w:rPr>
        <w:t>]</w:t>
      </w:r>
      <w:r w:rsidRPr="009306F7">
        <w:rPr>
          <w:rFonts w:ascii="Times New Roman" w:hAnsi="Times New Roman"/>
          <w:color w:val="000000"/>
          <w:lang w:val="uk-UA"/>
        </w:rPr>
        <w:t>.</w:t>
      </w:r>
    </w:p>
    <w:p w:rsidR="00722E0A" w:rsidRPr="009306F7" w:rsidRDefault="00722E0A" w:rsidP="00722E0A">
      <w:pPr>
        <w:autoSpaceDE w:val="0"/>
        <w:autoSpaceDN w:val="0"/>
        <w:adjustRightInd w:val="0"/>
        <w:spacing w:after="0" w:line="240" w:lineRule="auto"/>
        <w:jc w:val="both"/>
        <w:rPr>
          <w:rFonts w:ascii="Times New Roman" w:hAnsi="Times New Roman"/>
        </w:rPr>
      </w:pPr>
      <w:r w:rsidRPr="009306F7">
        <w:rPr>
          <w:rFonts w:ascii="Times New Roman" w:hAnsi="Times New Roman"/>
        </w:rPr>
        <w:t xml:space="preserve">      Таким чином, компетенція – це певна норма, </w:t>
      </w:r>
      <w:r w:rsidRPr="009306F7">
        <w:rPr>
          <w:rFonts w:ascii="Times New Roman" w:hAnsi="Times New Roman"/>
          <w:lang w:val="uk-UA"/>
        </w:rPr>
        <w:t xml:space="preserve">вимога, </w:t>
      </w:r>
      <w:r w:rsidRPr="009306F7">
        <w:rPr>
          <w:rFonts w:ascii="Times New Roman" w:hAnsi="Times New Roman"/>
        </w:rPr>
        <w:t>досягнення якої може свідчити про можливість правильного вирішення якого-небудь завдання, а компетентність – це оцінка досягнення (або недосягнення) цієї норми. Компетентність виступає як якість, характеристика особи</w:t>
      </w:r>
      <w:r w:rsidRPr="009306F7">
        <w:rPr>
          <w:rFonts w:ascii="Times New Roman" w:hAnsi="Times New Roman"/>
          <w:lang w:val="uk-UA"/>
        </w:rPr>
        <w:t>стості</w:t>
      </w:r>
      <w:r w:rsidRPr="009306F7">
        <w:rPr>
          <w:rFonts w:ascii="Times New Roman" w:hAnsi="Times New Roman"/>
        </w:rPr>
        <w:t xml:space="preserve">, яка дозволяє їй (або навіть дає право) вирішувати певні завдання, виносити рішення, судження у певній галузі. Основою цієї якості є знання, обізнаність, досвід соціально-професійної діяльності людини. Цим підкреслюється інтегративний характер поняття “компетентність”.         </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color w:val="000000"/>
        </w:rPr>
        <w:t xml:space="preserve">         Вичерпна характеристика поняття компетентності </w:t>
      </w:r>
      <w:r w:rsidRPr="009306F7">
        <w:rPr>
          <w:rFonts w:ascii="Times New Roman" w:hAnsi="Times New Roman"/>
          <w:color w:val="000000"/>
          <w:lang w:val="uk-UA"/>
        </w:rPr>
        <w:t>подана</w:t>
      </w:r>
      <w:r w:rsidRPr="009306F7">
        <w:rPr>
          <w:rFonts w:ascii="Times New Roman" w:hAnsi="Times New Roman"/>
          <w:color w:val="000000"/>
        </w:rPr>
        <w:t xml:space="preserve"> в документі «Стратегія реформування освіти в Україні: Рекомендації з освітньої політики» (2003) [</w:t>
      </w:r>
      <w:r w:rsidRPr="009306F7">
        <w:rPr>
          <w:rFonts w:ascii="Times New Roman" w:hAnsi="Times New Roman"/>
          <w:color w:val="000000"/>
          <w:lang w:val="uk-UA"/>
        </w:rPr>
        <w:t>422</w:t>
      </w:r>
      <w:r w:rsidRPr="009306F7">
        <w:rPr>
          <w:rFonts w:ascii="Times New Roman" w:hAnsi="Times New Roman"/>
          <w:color w:val="000000"/>
        </w:rPr>
        <w:t xml:space="preserve">].  Документ базується на концептуальних положеннях  щодо набуття ключових компетентностей та їх класифікації, </w:t>
      </w:r>
      <w:r w:rsidRPr="009306F7">
        <w:rPr>
          <w:rFonts w:ascii="Times New Roman" w:hAnsi="Times New Roman"/>
          <w:color w:val="000000"/>
          <w:lang w:val="uk-UA"/>
        </w:rPr>
        <w:t>розроблених</w:t>
      </w:r>
      <w:r w:rsidRPr="009306F7">
        <w:rPr>
          <w:rFonts w:ascii="Times New Roman" w:hAnsi="Times New Roman"/>
          <w:color w:val="000000"/>
        </w:rPr>
        <w:t xml:space="preserve"> країнами - членами Організації економічного співробітництва та розвитку </w:t>
      </w:r>
      <w:r w:rsidRPr="009306F7">
        <w:rPr>
          <w:rFonts w:ascii="Times New Roman" w:hAnsi="Times New Roman"/>
          <w:bCs/>
          <w:color w:val="000000"/>
        </w:rPr>
        <w:t xml:space="preserve">(OECР) в процесі широких дискусій серед світової педагогічної громадськості, що відображено в рекомендаціях міжнародної спільноти </w:t>
      </w:r>
      <w:r w:rsidRPr="009306F7">
        <w:rPr>
          <w:rFonts w:ascii="Times New Roman" w:hAnsi="Times New Roman"/>
          <w:color w:val="000000"/>
        </w:rPr>
        <w:t xml:space="preserve">(Біла книга, 1996; Меморандум з освіти впродовж життя, </w:t>
      </w:r>
      <w:r w:rsidRPr="009306F7">
        <w:rPr>
          <w:rFonts w:ascii="Times New Roman" w:hAnsi="Times New Roman"/>
          <w:color w:val="000000"/>
        </w:rPr>
        <w:lastRenderedPageBreak/>
        <w:t>2000; План дій Євросоюзу та Ради Європи, 2002; План дій з навичок та мобільності Єврокомісії, 2002 та ін.).</w:t>
      </w:r>
    </w:p>
    <w:p w:rsidR="00722E0A" w:rsidRPr="009306F7" w:rsidRDefault="00722E0A" w:rsidP="00722E0A">
      <w:pPr>
        <w:autoSpaceDE w:val="0"/>
        <w:autoSpaceDN w:val="0"/>
        <w:adjustRightInd w:val="0"/>
        <w:spacing w:after="0" w:line="240" w:lineRule="auto"/>
        <w:jc w:val="both"/>
        <w:rPr>
          <w:rFonts w:ascii="Times New Roman" w:hAnsi="Times New Roman"/>
          <w:color w:val="000000"/>
        </w:rPr>
      </w:pPr>
      <w:r w:rsidRPr="009306F7">
        <w:rPr>
          <w:rFonts w:ascii="Times New Roman" w:hAnsi="Times New Roman"/>
          <w:color w:val="000000"/>
        </w:rPr>
        <w:t xml:space="preserve">      Згідно з визначенням експертів програми “</w:t>
      </w:r>
      <w:r w:rsidRPr="009306F7">
        <w:rPr>
          <w:rFonts w:ascii="Times New Roman" w:hAnsi="Times New Roman"/>
          <w:i/>
          <w:iCs/>
          <w:color w:val="000000"/>
        </w:rPr>
        <w:t>DeSeCo</w:t>
      </w:r>
      <w:r w:rsidRPr="009306F7">
        <w:rPr>
          <w:rFonts w:ascii="Times New Roman" w:hAnsi="Times New Roman"/>
          <w:color w:val="000000"/>
        </w:rPr>
        <w:t>” (1997), яке подається в Стратегі</w:t>
      </w:r>
      <w:r w:rsidRPr="009306F7">
        <w:rPr>
          <w:rFonts w:ascii="Times New Roman" w:hAnsi="Times New Roman"/>
          <w:color w:val="000000"/>
          <w:lang w:val="uk-UA"/>
        </w:rPr>
        <w:t>ї</w:t>
      </w:r>
      <w:r w:rsidRPr="009306F7">
        <w:rPr>
          <w:rFonts w:ascii="Times New Roman" w:hAnsi="Times New Roman"/>
          <w:color w:val="000000"/>
        </w:rPr>
        <w:t xml:space="preserve">,   </w:t>
      </w:r>
      <w:r w:rsidRPr="009306F7">
        <w:rPr>
          <w:rFonts w:ascii="Times New Roman" w:hAnsi="Times New Roman"/>
          <w:bCs/>
          <w:iCs/>
          <w:color w:val="000000"/>
        </w:rPr>
        <w:t>компетентність</w:t>
      </w:r>
      <w:r w:rsidRPr="009306F7">
        <w:rPr>
          <w:rFonts w:ascii="Times New Roman" w:hAnsi="Times New Roman"/>
          <w:b/>
          <w:bCs/>
          <w:i/>
          <w:iCs/>
          <w:color w:val="000000"/>
        </w:rPr>
        <w:t xml:space="preserve"> </w:t>
      </w:r>
      <w:r w:rsidRPr="009306F7">
        <w:rPr>
          <w:rFonts w:ascii="Times New Roman" w:hAnsi="Times New Roman"/>
          <w:b/>
          <w:color w:val="000000"/>
        </w:rPr>
        <w:t>(</w:t>
      </w:r>
      <w:r w:rsidRPr="009306F7">
        <w:rPr>
          <w:rFonts w:ascii="Times New Roman" w:hAnsi="Times New Roman"/>
          <w:color w:val="000000"/>
        </w:rPr>
        <w:t>competency)  - це здатність успішно задовольняти індивідуальні та соціальні потреби,  діяти та виконувати поставлені завдання. Міжнародний департамент стандартів для навчання, досягнення та освіти (</w:t>
      </w:r>
      <w:r w:rsidRPr="009306F7">
        <w:rPr>
          <w:rFonts w:ascii="Times New Roman" w:hAnsi="Times New Roman"/>
          <w:iCs/>
          <w:color w:val="000000"/>
          <w:lang w:val="en-US"/>
        </w:rPr>
        <w:t>International</w:t>
      </w:r>
      <w:r w:rsidRPr="009306F7">
        <w:rPr>
          <w:rFonts w:ascii="Times New Roman" w:hAnsi="Times New Roman"/>
          <w:iCs/>
          <w:color w:val="000000"/>
        </w:rPr>
        <w:t xml:space="preserve"> </w:t>
      </w:r>
      <w:r w:rsidRPr="009306F7">
        <w:rPr>
          <w:rFonts w:ascii="Times New Roman" w:hAnsi="Times New Roman"/>
          <w:iCs/>
          <w:color w:val="000000"/>
          <w:lang w:val="en-US"/>
        </w:rPr>
        <w:t>Board</w:t>
      </w:r>
      <w:r w:rsidRPr="009306F7">
        <w:rPr>
          <w:rFonts w:ascii="Times New Roman" w:hAnsi="Times New Roman"/>
          <w:iCs/>
          <w:color w:val="000000"/>
        </w:rPr>
        <w:t xml:space="preserve"> </w:t>
      </w:r>
      <w:r w:rsidRPr="009306F7">
        <w:rPr>
          <w:rFonts w:ascii="Times New Roman" w:hAnsi="Times New Roman"/>
          <w:iCs/>
          <w:color w:val="000000"/>
          <w:lang w:val="en-US"/>
        </w:rPr>
        <w:t>of</w:t>
      </w:r>
      <w:r w:rsidRPr="009306F7">
        <w:rPr>
          <w:rFonts w:ascii="Times New Roman" w:hAnsi="Times New Roman"/>
          <w:iCs/>
          <w:color w:val="000000"/>
        </w:rPr>
        <w:t xml:space="preserve"> </w:t>
      </w:r>
      <w:r w:rsidRPr="009306F7">
        <w:rPr>
          <w:rFonts w:ascii="Times New Roman" w:hAnsi="Times New Roman"/>
          <w:iCs/>
          <w:color w:val="000000"/>
          <w:lang w:val="en-US"/>
        </w:rPr>
        <w:t>Standards</w:t>
      </w:r>
      <w:r w:rsidRPr="009306F7">
        <w:rPr>
          <w:rFonts w:ascii="Times New Roman" w:hAnsi="Times New Roman"/>
          <w:iCs/>
          <w:color w:val="000000"/>
        </w:rPr>
        <w:t xml:space="preserve"> </w:t>
      </w:r>
      <w:r w:rsidRPr="009306F7">
        <w:rPr>
          <w:rFonts w:ascii="Times New Roman" w:hAnsi="Times New Roman"/>
          <w:iCs/>
          <w:color w:val="000000"/>
          <w:lang w:val="en-US"/>
        </w:rPr>
        <w:t>for</w:t>
      </w:r>
      <w:r w:rsidRPr="009306F7">
        <w:rPr>
          <w:rFonts w:ascii="Times New Roman" w:hAnsi="Times New Roman"/>
          <w:iCs/>
          <w:color w:val="000000"/>
        </w:rPr>
        <w:t xml:space="preserve"> </w:t>
      </w:r>
      <w:r w:rsidRPr="009306F7">
        <w:rPr>
          <w:rFonts w:ascii="Times New Roman" w:hAnsi="Times New Roman"/>
          <w:iCs/>
          <w:color w:val="000000"/>
          <w:lang w:val="en-US"/>
        </w:rPr>
        <w:t>Training</w:t>
      </w:r>
      <w:r w:rsidRPr="009306F7">
        <w:rPr>
          <w:rFonts w:ascii="Times New Roman" w:hAnsi="Times New Roman"/>
          <w:iCs/>
          <w:color w:val="000000"/>
        </w:rPr>
        <w:t xml:space="preserve">, </w:t>
      </w:r>
      <w:r w:rsidRPr="009306F7">
        <w:rPr>
          <w:rFonts w:ascii="Times New Roman" w:hAnsi="Times New Roman"/>
          <w:iCs/>
          <w:color w:val="000000"/>
          <w:lang w:val="en-US"/>
        </w:rPr>
        <w:t>Performance</w:t>
      </w:r>
      <w:r w:rsidRPr="009306F7">
        <w:rPr>
          <w:rFonts w:ascii="Times New Roman" w:hAnsi="Times New Roman"/>
          <w:iCs/>
          <w:color w:val="000000"/>
        </w:rPr>
        <w:t xml:space="preserve"> </w:t>
      </w:r>
      <w:r w:rsidRPr="009306F7">
        <w:rPr>
          <w:rFonts w:ascii="Times New Roman" w:hAnsi="Times New Roman"/>
          <w:iCs/>
          <w:color w:val="000000"/>
          <w:lang w:val="en-US"/>
        </w:rPr>
        <w:t>and</w:t>
      </w:r>
      <w:r w:rsidRPr="009306F7">
        <w:rPr>
          <w:rFonts w:ascii="Times New Roman" w:hAnsi="Times New Roman"/>
          <w:color w:val="000000"/>
        </w:rPr>
        <w:t xml:space="preserve"> </w:t>
      </w:r>
      <w:r w:rsidRPr="009306F7">
        <w:rPr>
          <w:rFonts w:ascii="Times New Roman" w:hAnsi="Times New Roman"/>
          <w:iCs/>
          <w:color w:val="000000"/>
          <w:lang w:val="en-US"/>
        </w:rPr>
        <w:t>Instruction</w:t>
      </w:r>
      <w:r w:rsidRPr="009306F7">
        <w:rPr>
          <w:rFonts w:ascii="Times New Roman" w:hAnsi="Times New Roman"/>
          <w:iCs/>
          <w:color w:val="000000"/>
        </w:rPr>
        <w:t xml:space="preserve"> (</w:t>
      </w:r>
      <w:r w:rsidRPr="009306F7">
        <w:rPr>
          <w:rFonts w:ascii="Times New Roman" w:hAnsi="Times New Roman"/>
          <w:iCs/>
          <w:color w:val="000000"/>
          <w:lang w:val="en-US"/>
        </w:rPr>
        <w:t>IBSTPI</w:t>
      </w:r>
      <w:r w:rsidRPr="009306F7">
        <w:rPr>
          <w:rFonts w:ascii="Times New Roman" w:hAnsi="Times New Roman"/>
          <w:color w:val="000000"/>
        </w:rPr>
        <w:t xml:space="preserve">) </w:t>
      </w:r>
      <w:r w:rsidRPr="009306F7">
        <w:rPr>
          <w:rFonts w:ascii="Times New Roman" w:hAnsi="Times New Roman"/>
          <w:bCs/>
          <w:color w:val="000000"/>
        </w:rPr>
        <w:t>визначає поняття компетентності</w:t>
      </w:r>
      <w:r w:rsidRPr="009306F7">
        <w:rPr>
          <w:rFonts w:ascii="Times New Roman" w:hAnsi="Times New Roman"/>
          <w:color w:val="000000"/>
        </w:rPr>
        <w:t xml:space="preserve"> як «спроможність кваліфіковано здійснювати діяльність, виконувати завдання або роботу. При цьому поняття компетентності містить набір знань, навичок та відношень, що дають змогу особистості ефективно здійснювати діяльність або виконувати певні функції, </w:t>
      </w:r>
      <w:r w:rsidRPr="009306F7">
        <w:rPr>
          <w:rFonts w:ascii="Times New Roman" w:hAnsi="Times New Roman"/>
          <w:color w:val="000000"/>
          <w:lang w:val="uk-UA"/>
        </w:rPr>
        <w:t>які</w:t>
      </w:r>
      <w:r w:rsidRPr="009306F7">
        <w:rPr>
          <w:rFonts w:ascii="Times New Roman" w:hAnsi="Times New Roman"/>
          <w:color w:val="000000"/>
        </w:rPr>
        <w:t xml:space="preserve"> підлягають досягненню стандартів у галузі професії або виду діяльності»   [</w:t>
      </w:r>
      <w:r w:rsidRPr="009306F7">
        <w:rPr>
          <w:rFonts w:ascii="Times New Roman" w:hAnsi="Times New Roman"/>
          <w:color w:val="000000"/>
          <w:lang w:val="uk-UA"/>
        </w:rPr>
        <w:t>422</w:t>
      </w:r>
      <w:r w:rsidRPr="009306F7">
        <w:rPr>
          <w:rFonts w:ascii="Times New Roman" w:hAnsi="Times New Roman"/>
          <w:color w:val="000000"/>
        </w:rPr>
        <w:t xml:space="preserve">, с.20]. </w:t>
      </w:r>
    </w:p>
    <w:p w:rsidR="00722E0A" w:rsidRPr="009306F7" w:rsidRDefault="00722E0A" w:rsidP="00722E0A">
      <w:pPr>
        <w:autoSpaceDE w:val="0"/>
        <w:autoSpaceDN w:val="0"/>
        <w:adjustRightInd w:val="0"/>
        <w:spacing w:after="0" w:line="240" w:lineRule="auto"/>
        <w:jc w:val="both"/>
        <w:rPr>
          <w:rFonts w:ascii="Times New Roman" w:hAnsi="Times New Roman"/>
        </w:rPr>
      </w:pPr>
      <w:r w:rsidRPr="009306F7">
        <w:rPr>
          <w:rFonts w:ascii="Times New Roman" w:hAnsi="Times New Roman"/>
          <w:color w:val="000000"/>
        </w:rPr>
        <w:t xml:space="preserve">          У Стратегі</w:t>
      </w:r>
      <w:r w:rsidRPr="009306F7">
        <w:rPr>
          <w:rFonts w:ascii="Times New Roman" w:hAnsi="Times New Roman"/>
          <w:color w:val="000000"/>
          <w:lang w:val="uk-UA"/>
        </w:rPr>
        <w:t>ї</w:t>
      </w:r>
      <w:r w:rsidRPr="009306F7">
        <w:rPr>
          <w:rFonts w:ascii="Times New Roman" w:hAnsi="Times New Roman"/>
          <w:color w:val="000000"/>
        </w:rPr>
        <w:t xml:space="preserve"> вказується, що компетентності, на думку експертів Ради Європи, передбачають: а) спроможність особистості  відповідати на індивідуальні та соціальні потреби; б) комплекс ставлень, цінностей, знань і навичок [</w:t>
      </w:r>
      <w:r w:rsidRPr="009306F7">
        <w:rPr>
          <w:rFonts w:ascii="Times New Roman" w:hAnsi="Times New Roman"/>
          <w:color w:val="000000"/>
          <w:lang w:val="uk-UA"/>
        </w:rPr>
        <w:t xml:space="preserve">422, </w:t>
      </w:r>
      <w:r w:rsidRPr="009306F7">
        <w:rPr>
          <w:rFonts w:ascii="Times New Roman" w:hAnsi="Times New Roman"/>
          <w:color w:val="000000"/>
        </w:rPr>
        <w:t xml:space="preserve">с.17]. </w:t>
      </w:r>
      <w:r w:rsidRPr="009306F7">
        <w:rPr>
          <w:rFonts w:ascii="Times New Roman" w:hAnsi="Times New Roman"/>
        </w:rPr>
        <w:t xml:space="preserve">     </w:t>
      </w:r>
    </w:p>
    <w:p w:rsidR="00722E0A" w:rsidRPr="009306F7" w:rsidRDefault="00722E0A" w:rsidP="00722E0A">
      <w:pPr>
        <w:autoSpaceDE w:val="0"/>
        <w:autoSpaceDN w:val="0"/>
        <w:adjustRightInd w:val="0"/>
        <w:spacing w:after="0" w:line="240" w:lineRule="auto"/>
        <w:jc w:val="both"/>
        <w:rPr>
          <w:rFonts w:ascii="Times New Roman" w:hAnsi="Times New Roman"/>
          <w:bCs/>
          <w:color w:val="FF0000"/>
          <w:lang w:val="uk-UA"/>
        </w:rPr>
      </w:pPr>
      <w:r w:rsidRPr="009306F7">
        <w:rPr>
          <w:rFonts w:ascii="Times New Roman" w:hAnsi="Times New Roman"/>
        </w:rPr>
        <w:t xml:space="preserve">            </w:t>
      </w:r>
      <w:r w:rsidRPr="009306F7">
        <w:rPr>
          <w:rFonts w:ascii="Times New Roman" w:hAnsi="Times New Roman"/>
          <w:lang w:val="uk-UA"/>
        </w:rPr>
        <w:t>П</w:t>
      </w:r>
      <w:r w:rsidRPr="009306F7">
        <w:rPr>
          <w:rFonts w:ascii="Times New Roman" w:hAnsi="Times New Roman"/>
        </w:rPr>
        <w:t>ідход</w:t>
      </w:r>
      <w:r w:rsidRPr="009306F7">
        <w:rPr>
          <w:rFonts w:ascii="Times New Roman" w:hAnsi="Times New Roman"/>
          <w:lang w:val="uk-UA"/>
        </w:rPr>
        <w:t>и</w:t>
      </w:r>
      <w:r w:rsidRPr="009306F7">
        <w:rPr>
          <w:rFonts w:ascii="Times New Roman" w:hAnsi="Times New Roman"/>
        </w:rPr>
        <w:t xml:space="preserve"> різних авторів </w:t>
      </w:r>
      <w:r w:rsidRPr="009306F7">
        <w:rPr>
          <w:rFonts w:ascii="Times New Roman" w:hAnsi="Times New Roman"/>
          <w:lang w:val="uk-UA"/>
        </w:rPr>
        <w:t xml:space="preserve">до трактування понять «компетенція» і «компетентність» представлені </w:t>
      </w:r>
      <w:r w:rsidRPr="009306F7">
        <w:rPr>
          <w:rFonts w:ascii="Times New Roman" w:hAnsi="Times New Roman"/>
          <w:bCs/>
          <w:lang w:val="uk-UA"/>
        </w:rPr>
        <w:t>в таблиці 1.1  (за результатами засідання круглого столу з проблем компетентнісного навчання української мови в Інституті педагогіки НАПН України 19 березня 2012 р.)</w:t>
      </w:r>
      <w:r w:rsidRPr="009306F7">
        <w:rPr>
          <w:rFonts w:ascii="Times New Roman" w:hAnsi="Times New Roman"/>
          <w:lang w:val="uk-UA"/>
        </w:rPr>
        <w:t xml:space="preserve"> [</w:t>
      </w:r>
      <w:r w:rsidRPr="009306F7">
        <w:rPr>
          <w:rFonts w:ascii="Times New Roman" w:hAnsi="Times New Roman"/>
          <w:bCs/>
          <w:color w:val="000000"/>
          <w:lang w:val="uk-UA"/>
        </w:rPr>
        <w:t>207].</w:t>
      </w:r>
      <w:r w:rsidRPr="009306F7">
        <w:rPr>
          <w:rFonts w:ascii="Times New Roman" w:hAnsi="Times New Roman"/>
          <w:bCs/>
          <w:color w:val="FF0000"/>
          <w:lang w:val="uk-UA"/>
        </w:rPr>
        <w:t xml:space="preserve"> </w:t>
      </w:r>
    </w:p>
    <w:p w:rsidR="00722E0A" w:rsidRPr="00D20F30" w:rsidRDefault="00722E0A" w:rsidP="00722E0A">
      <w:pPr>
        <w:tabs>
          <w:tab w:val="left" w:pos="6669"/>
        </w:tabs>
        <w:autoSpaceDE w:val="0"/>
        <w:autoSpaceDN w:val="0"/>
        <w:adjustRightInd w:val="0"/>
        <w:spacing w:after="0" w:line="240" w:lineRule="auto"/>
        <w:jc w:val="both"/>
        <w:rPr>
          <w:rFonts w:ascii="Times New Roman" w:hAnsi="Times New Roman"/>
        </w:rPr>
      </w:pPr>
      <w:r w:rsidRPr="009306F7">
        <w:rPr>
          <w:rFonts w:ascii="Times New Roman" w:hAnsi="Times New Roman"/>
          <w:lang w:val="uk-UA"/>
        </w:rPr>
        <w:t xml:space="preserve">           За даними таблиці,  основна відмінність  компетенції і компетентності  полягає в тому, що  компетенція включає знання, вміння і навички з певних сфер діяльності, а компетентність передбачає застосування  компетенцій у конкретній    роботі.   Ключовим   у    понятті    компетенції  є її розуміння якпотенційної    здатності     здійснювати    певну  діяльність, що забезпечується сукупністю відповідних знань, умінь, навичок, способів діяльності, мотивації  та ціннісних настанов. </w:t>
      </w:r>
      <w:r w:rsidRPr="009306F7">
        <w:rPr>
          <w:rFonts w:ascii="Times New Roman" w:hAnsi="Times New Roman"/>
        </w:rPr>
        <w:t xml:space="preserve">Компетентність являє собою набір компетенцій і можливостей їх застосування </w:t>
      </w:r>
      <w:r w:rsidRPr="009306F7">
        <w:rPr>
          <w:rFonts w:ascii="Times New Roman" w:hAnsi="Times New Roman"/>
          <w:lang w:val="uk-UA"/>
        </w:rPr>
        <w:t>у</w:t>
      </w:r>
      <w:r w:rsidRPr="009306F7">
        <w:rPr>
          <w:rFonts w:ascii="Times New Roman" w:hAnsi="Times New Roman"/>
        </w:rPr>
        <w:t xml:space="preserve"> професійній діяльності.</w:t>
      </w:r>
    </w:p>
    <w:p w:rsidR="00CE189A" w:rsidRPr="000073ED" w:rsidRDefault="00CE189A" w:rsidP="00CE189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rPr>
        <w:t xml:space="preserve">набір компетенцій і можливостей їх застосування </w:t>
      </w:r>
      <w:r w:rsidRPr="000073ED">
        <w:rPr>
          <w:rFonts w:ascii="Times New Roman" w:hAnsi="Times New Roman"/>
          <w:lang w:val="uk-UA"/>
        </w:rPr>
        <w:t>у</w:t>
      </w:r>
      <w:r w:rsidRPr="000073ED">
        <w:rPr>
          <w:rFonts w:ascii="Times New Roman" w:hAnsi="Times New Roman"/>
        </w:rPr>
        <w:t xml:space="preserve"> професійній діяльності.</w:t>
      </w:r>
      <w:r w:rsidRPr="000073ED">
        <w:rPr>
          <w:rFonts w:ascii="Times New Roman" w:hAnsi="Times New Roman"/>
          <w:color w:val="000000"/>
        </w:rPr>
        <w:t xml:space="preserve"> </w:t>
      </w:r>
      <w:r w:rsidRPr="000073ED">
        <w:rPr>
          <w:rFonts w:ascii="Times New Roman" w:hAnsi="Times New Roman"/>
          <w:b/>
        </w:rPr>
        <w:t xml:space="preserve">       </w:t>
      </w:r>
    </w:p>
    <w:p w:rsidR="00CE189A" w:rsidRPr="00CE189A" w:rsidRDefault="00CE189A" w:rsidP="00CE189A">
      <w:pPr>
        <w:tabs>
          <w:tab w:val="left" w:pos="6669"/>
        </w:tabs>
        <w:autoSpaceDE w:val="0"/>
        <w:autoSpaceDN w:val="0"/>
        <w:adjustRightInd w:val="0"/>
        <w:spacing w:after="0" w:line="240" w:lineRule="auto"/>
        <w:jc w:val="both"/>
        <w:rPr>
          <w:rFonts w:ascii="Times New Roman" w:hAnsi="Times New Roman"/>
        </w:rPr>
      </w:pPr>
      <w:r w:rsidRPr="000073ED">
        <w:rPr>
          <w:rFonts w:ascii="Times New Roman" w:hAnsi="Times New Roman"/>
          <w:b/>
        </w:rPr>
        <w:t xml:space="preserve">       </w:t>
      </w:r>
      <w:r w:rsidRPr="000073ED">
        <w:rPr>
          <w:rFonts w:ascii="Times New Roman" w:hAnsi="Times New Roman"/>
        </w:rPr>
        <w:t>Не спостерігається єдності у поглядах науковців на структуру поняття компетентності.</w:t>
      </w:r>
      <w:r w:rsidRPr="000073ED">
        <w:rPr>
          <w:rFonts w:ascii="Times New Roman" w:hAnsi="Times New Roman"/>
          <w:b/>
        </w:rPr>
        <w:t xml:space="preserve">  </w:t>
      </w:r>
      <w:r w:rsidRPr="000073ED">
        <w:rPr>
          <w:rFonts w:ascii="Times New Roman" w:hAnsi="Times New Roman"/>
        </w:rPr>
        <w:t>На думку експертів програми “DeSeCo”, до</w:t>
      </w:r>
    </w:p>
    <w:p w:rsidR="00CE189A" w:rsidRPr="00CE189A" w:rsidRDefault="00CE189A" w:rsidP="00722E0A">
      <w:pPr>
        <w:tabs>
          <w:tab w:val="left" w:pos="6669"/>
        </w:tabs>
        <w:autoSpaceDE w:val="0"/>
        <w:autoSpaceDN w:val="0"/>
        <w:adjustRightInd w:val="0"/>
        <w:spacing w:after="0" w:line="240" w:lineRule="auto"/>
        <w:jc w:val="both"/>
        <w:rPr>
          <w:rFonts w:ascii="Times New Roman" w:hAnsi="Times New Roman"/>
          <w:lang w:val="uk-UA"/>
        </w:rPr>
      </w:pPr>
      <w:r w:rsidRPr="000073ED">
        <w:rPr>
          <w:rFonts w:ascii="Times New Roman" w:hAnsi="Times New Roman"/>
        </w:rPr>
        <w:t>структури компетентності входять знання, пізнавальні і практичн</w:t>
      </w:r>
      <w:r w:rsidRPr="00CE189A">
        <w:rPr>
          <w:rFonts w:ascii="Times New Roman" w:hAnsi="Times New Roman"/>
        </w:rPr>
        <w:t>і</w:t>
      </w:r>
    </w:p>
    <w:p w:rsidR="00722E0A" w:rsidRDefault="00CE189A" w:rsidP="00CE189A">
      <w:pPr>
        <w:tabs>
          <w:tab w:val="left" w:pos="6669"/>
        </w:tabs>
        <w:autoSpaceDE w:val="0"/>
        <w:autoSpaceDN w:val="0"/>
        <w:adjustRightInd w:val="0"/>
        <w:spacing w:after="0" w:line="240" w:lineRule="auto"/>
        <w:jc w:val="right"/>
        <w:rPr>
          <w:rFonts w:ascii="Times New Roman" w:hAnsi="Times New Roman"/>
          <w:lang w:val="uk-UA"/>
        </w:rPr>
      </w:pPr>
      <w:r>
        <w:rPr>
          <w:rFonts w:ascii="Times New Roman" w:hAnsi="Times New Roman"/>
          <w:lang w:val="uk-UA"/>
        </w:rPr>
        <w:lastRenderedPageBreak/>
        <w:t xml:space="preserve">  </w:t>
      </w:r>
      <w:r w:rsidR="00722E0A" w:rsidRPr="009306F7">
        <w:rPr>
          <w:rFonts w:ascii="Times New Roman" w:hAnsi="Times New Roman"/>
          <w:lang w:val="uk-UA"/>
        </w:rPr>
        <w:t>Таблиця 1.1</w:t>
      </w:r>
    </w:p>
    <w:p w:rsidR="00CE189A" w:rsidRPr="009306F7" w:rsidRDefault="00CE189A" w:rsidP="00CE189A">
      <w:pPr>
        <w:tabs>
          <w:tab w:val="left" w:pos="6669"/>
        </w:tabs>
        <w:autoSpaceDE w:val="0"/>
        <w:autoSpaceDN w:val="0"/>
        <w:adjustRightInd w:val="0"/>
        <w:spacing w:after="0" w:line="240" w:lineRule="auto"/>
        <w:jc w:val="right"/>
        <w:rPr>
          <w:rFonts w:ascii="Times New Roman" w:hAnsi="Times New Roman"/>
          <w:lang w:val="uk-UA"/>
        </w:rPr>
      </w:pPr>
    </w:p>
    <w:p w:rsidR="00722E0A" w:rsidRPr="00CE189A" w:rsidRDefault="00722E0A" w:rsidP="00722E0A">
      <w:pPr>
        <w:autoSpaceDE w:val="0"/>
        <w:autoSpaceDN w:val="0"/>
        <w:adjustRightInd w:val="0"/>
        <w:spacing w:after="0" w:line="240" w:lineRule="auto"/>
        <w:jc w:val="center"/>
        <w:rPr>
          <w:rFonts w:ascii="Times New Roman" w:hAnsi="Times New Roman"/>
          <w:b/>
          <w:color w:val="000000"/>
          <w:lang w:val="uk-UA"/>
        </w:rPr>
      </w:pPr>
      <w:r w:rsidRPr="00CE189A">
        <w:rPr>
          <w:rFonts w:ascii="Times New Roman" w:hAnsi="Times New Roman"/>
          <w:b/>
          <w:color w:val="000000"/>
          <w:lang w:val="uk-UA"/>
        </w:rPr>
        <w:t>Порівняльна характеристика  понять «компетенція»  та «компетентність»</w:t>
      </w:r>
    </w:p>
    <w:p w:rsidR="00722E0A" w:rsidRPr="000E07C1" w:rsidRDefault="00722E0A" w:rsidP="00722E0A">
      <w:pPr>
        <w:tabs>
          <w:tab w:val="left" w:pos="7114"/>
        </w:tabs>
        <w:autoSpaceDE w:val="0"/>
        <w:autoSpaceDN w:val="0"/>
        <w:adjustRightInd w:val="0"/>
        <w:spacing w:after="0" w:line="240" w:lineRule="auto"/>
        <w:jc w:val="both"/>
        <w:rPr>
          <w:rFonts w:ascii="Times New Roman" w:hAnsi="Times New Roman"/>
          <w:color w:val="000000"/>
          <w:sz w:val="20"/>
          <w:szCs w:val="20"/>
          <w:lang w:val="uk-U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4"/>
        <w:gridCol w:w="83"/>
        <w:gridCol w:w="1546"/>
        <w:gridCol w:w="2272"/>
        <w:gridCol w:w="9"/>
        <w:gridCol w:w="2362"/>
      </w:tblGrid>
      <w:tr w:rsidR="00722E0A" w:rsidRPr="00722E0A" w:rsidTr="00CE189A">
        <w:tc>
          <w:tcPr>
            <w:tcW w:w="547"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722E0A">
            <w:pPr>
              <w:autoSpaceDE w:val="0"/>
              <w:autoSpaceDN w:val="0"/>
              <w:adjustRightInd w:val="0"/>
              <w:spacing w:line="240" w:lineRule="auto"/>
              <w:jc w:val="both"/>
              <w:rPr>
                <w:rFonts w:ascii="Times New Roman" w:hAnsi="Times New Roman"/>
                <w:b/>
                <w:sz w:val="20"/>
                <w:szCs w:val="20"/>
                <w:lang w:val="uk-UA"/>
              </w:rPr>
            </w:pPr>
            <w:r w:rsidRPr="00722E0A">
              <w:rPr>
                <w:rFonts w:ascii="Times New Roman" w:hAnsi="Times New Roman"/>
                <w:b/>
                <w:sz w:val="20"/>
                <w:szCs w:val="20"/>
                <w:lang w:val="uk-UA"/>
              </w:rPr>
              <w:t>№ п/п</w:t>
            </w:r>
          </w:p>
        </w:tc>
        <w:tc>
          <w:tcPr>
            <w:tcW w:w="1546"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722E0A">
            <w:pPr>
              <w:autoSpaceDE w:val="0"/>
              <w:autoSpaceDN w:val="0"/>
              <w:adjustRightInd w:val="0"/>
              <w:spacing w:line="240" w:lineRule="auto"/>
              <w:jc w:val="center"/>
              <w:rPr>
                <w:rFonts w:ascii="Times New Roman" w:hAnsi="Times New Roman"/>
                <w:b/>
                <w:sz w:val="20"/>
                <w:szCs w:val="20"/>
                <w:lang w:val="uk-UA"/>
              </w:rPr>
            </w:pPr>
            <w:r w:rsidRPr="00722E0A">
              <w:rPr>
                <w:rFonts w:ascii="Times New Roman" w:hAnsi="Times New Roman"/>
                <w:b/>
                <w:sz w:val="20"/>
                <w:szCs w:val="20"/>
                <w:lang w:val="uk-UA"/>
              </w:rPr>
              <w:t>Джерело, автор</w:t>
            </w:r>
          </w:p>
        </w:tc>
        <w:tc>
          <w:tcPr>
            <w:tcW w:w="227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722E0A">
            <w:pPr>
              <w:autoSpaceDE w:val="0"/>
              <w:autoSpaceDN w:val="0"/>
              <w:adjustRightInd w:val="0"/>
              <w:spacing w:line="240" w:lineRule="auto"/>
              <w:jc w:val="both"/>
              <w:rPr>
                <w:rFonts w:ascii="Times New Roman" w:hAnsi="Times New Roman"/>
                <w:b/>
                <w:sz w:val="20"/>
                <w:szCs w:val="20"/>
                <w:lang w:val="uk-UA"/>
              </w:rPr>
            </w:pPr>
            <w:r w:rsidRPr="00722E0A">
              <w:rPr>
                <w:rFonts w:ascii="Times New Roman" w:hAnsi="Times New Roman"/>
                <w:b/>
                <w:sz w:val="20"/>
                <w:szCs w:val="20"/>
                <w:lang w:val="uk-UA"/>
              </w:rPr>
              <w:t>Визначення компетенції</w:t>
            </w:r>
          </w:p>
        </w:tc>
        <w:tc>
          <w:tcPr>
            <w:tcW w:w="2371"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722E0A">
            <w:pPr>
              <w:autoSpaceDE w:val="0"/>
              <w:autoSpaceDN w:val="0"/>
              <w:adjustRightInd w:val="0"/>
              <w:spacing w:line="240" w:lineRule="auto"/>
              <w:jc w:val="both"/>
              <w:rPr>
                <w:rFonts w:ascii="Times New Roman" w:hAnsi="Times New Roman"/>
                <w:b/>
                <w:sz w:val="20"/>
                <w:szCs w:val="20"/>
                <w:lang w:val="uk-UA"/>
              </w:rPr>
            </w:pPr>
            <w:r w:rsidRPr="00722E0A">
              <w:rPr>
                <w:rFonts w:ascii="Times New Roman" w:hAnsi="Times New Roman"/>
                <w:b/>
                <w:sz w:val="20"/>
                <w:szCs w:val="20"/>
                <w:lang w:val="uk-UA"/>
              </w:rPr>
              <w:t>Визначення компетентності</w:t>
            </w:r>
          </w:p>
        </w:tc>
      </w:tr>
      <w:tr w:rsidR="00722E0A" w:rsidRPr="00722E0A" w:rsidTr="00CE189A">
        <w:tc>
          <w:tcPr>
            <w:tcW w:w="547"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1.</w:t>
            </w:r>
          </w:p>
        </w:tc>
        <w:tc>
          <w:tcPr>
            <w:tcW w:w="1546"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Загально-європейські Рекомендації</w:t>
            </w:r>
          </w:p>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з мовної освіти</w:t>
            </w:r>
          </w:p>
        </w:tc>
        <w:tc>
          <w:tcPr>
            <w:tcW w:w="227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Сума знань, умінь і характерних рис, що дає змогу особистості виконувати певні дії</w:t>
            </w:r>
          </w:p>
        </w:tc>
        <w:tc>
          <w:tcPr>
            <w:tcW w:w="2371" w:type="dxa"/>
            <w:gridSpan w:val="2"/>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r>
      <w:tr w:rsidR="00722E0A" w:rsidRPr="00CB4D36" w:rsidTr="00CE189A">
        <w:tc>
          <w:tcPr>
            <w:tcW w:w="464"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2.</w:t>
            </w:r>
          </w:p>
        </w:tc>
        <w:tc>
          <w:tcPr>
            <w:tcW w:w="1629"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Енциклопедія освіти (К.: Юрінком Інтер, 2008. – 1040 с. – С. 409.</w:t>
            </w:r>
          </w:p>
        </w:tc>
        <w:tc>
          <w:tcPr>
            <w:tcW w:w="2281"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Відчужена від суб’єкта, наперед задана соціальна вимога (норма) до освітньої підготовки учня, необхідна для його якісної продуктивної діяльності в певній сфері, тобто соціально закріплений результат; можуть бути виведені як реальні вимоги до засвоєння учнями сукупності знань, способів діяльності, досвіду ставлень з певної галузі знань, якостей особистості, яка діє в суспільстві</w:t>
            </w:r>
          </w:p>
        </w:tc>
        <w:tc>
          <w:tcPr>
            <w:tcW w:w="2362" w:type="dxa"/>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Набута характеристика особистості, що сприяє успішному входженню молодої людини в життя сучасного суспільства; інтегрований результат, що передбачає зміщення акцентів з накопичення знань, умінь і навичок до формування і розвитку здатності практично діяти</w:t>
            </w:r>
          </w:p>
          <w:p w:rsidR="00722E0A" w:rsidRPr="00722E0A" w:rsidRDefault="00722E0A" w:rsidP="00CA2F14">
            <w:pPr>
              <w:spacing w:after="0" w:line="240" w:lineRule="auto"/>
              <w:rPr>
                <w:rFonts w:ascii="Times New Roman" w:hAnsi="Times New Roman"/>
                <w:sz w:val="20"/>
                <w:szCs w:val="20"/>
                <w:lang w:val="uk-UA"/>
              </w:rPr>
            </w:pPr>
          </w:p>
          <w:p w:rsidR="00722E0A" w:rsidRPr="00722E0A" w:rsidRDefault="00722E0A" w:rsidP="00CA2F14">
            <w:pPr>
              <w:spacing w:after="0" w:line="240" w:lineRule="auto"/>
              <w:rPr>
                <w:rFonts w:ascii="Times New Roman" w:hAnsi="Times New Roman"/>
                <w:sz w:val="20"/>
                <w:szCs w:val="20"/>
                <w:lang w:val="uk-UA"/>
              </w:rPr>
            </w:pPr>
          </w:p>
          <w:p w:rsidR="00722E0A" w:rsidRPr="00722E0A" w:rsidRDefault="00722E0A" w:rsidP="00CA2F14">
            <w:pPr>
              <w:spacing w:after="0" w:line="240" w:lineRule="auto"/>
              <w:rPr>
                <w:rFonts w:ascii="Times New Roman" w:hAnsi="Times New Roman"/>
                <w:sz w:val="20"/>
                <w:szCs w:val="20"/>
                <w:lang w:val="uk-UA"/>
              </w:rPr>
            </w:pPr>
          </w:p>
          <w:p w:rsidR="00722E0A" w:rsidRPr="00722E0A" w:rsidRDefault="00722E0A" w:rsidP="00CA2F14">
            <w:pPr>
              <w:spacing w:after="0" w:line="240" w:lineRule="auto"/>
              <w:jc w:val="right"/>
              <w:rPr>
                <w:rFonts w:ascii="Times New Roman" w:hAnsi="Times New Roman"/>
                <w:sz w:val="20"/>
                <w:szCs w:val="20"/>
                <w:lang w:val="uk-UA"/>
              </w:rPr>
            </w:pPr>
          </w:p>
          <w:p w:rsidR="00722E0A" w:rsidRPr="00722E0A" w:rsidRDefault="00722E0A" w:rsidP="00CA2F14">
            <w:pPr>
              <w:spacing w:after="0" w:line="240" w:lineRule="auto"/>
              <w:jc w:val="right"/>
              <w:rPr>
                <w:rFonts w:ascii="Times New Roman" w:hAnsi="Times New Roman"/>
                <w:sz w:val="20"/>
                <w:szCs w:val="20"/>
                <w:lang w:val="uk-UA"/>
              </w:rPr>
            </w:pPr>
          </w:p>
        </w:tc>
      </w:tr>
      <w:tr w:rsidR="00722E0A" w:rsidRPr="00722E0A" w:rsidTr="00CE189A">
        <w:tc>
          <w:tcPr>
            <w:tcW w:w="464"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3.</w:t>
            </w:r>
          </w:p>
        </w:tc>
        <w:tc>
          <w:tcPr>
            <w:tcW w:w="1629"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Зимня І.О.</w:t>
            </w:r>
          </w:p>
        </w:tc>
        <w:tc>
          <w:tcPr>
            <w:tcW w:w="2281" w:type="dxa"/>
            <w:gridSpan w:val="2"/>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Заснований на знаннях, інтелектуально та особи</w:t>
            </w:r>
            <w:r w:rsidR="00CA2F14">
              <w:rPr>
                <w:rFonts w:ascii="Times New Roman" w:hAnsi="Times New Roman"/>
                <w:sz w:val="20"/>
                <w:szCs w:val="20"/>
                <w:lang w:val="uk-UA"/>
              </w:rPr>
              <w:t>-с</w:t>
            </w:r>
            <w:r w:rsidRPr="00722E0A">
              <w:rPr>
                <w:rFonts w:ascii="Times New Roman" w:hAnsi="Times New Roman"/>
                <w:sz w:val="20"/>
                <w:szCs w:val="20"/>
                <w:lang w:val="uk-UA"/>
              </w:rPr>
              <w:t>тісно зумовлений досвід соціально-професійної життєдіяльності людини</w:t>
            </w:r>
          </w:p>
        </w:tc>
      </w:tr>
      <w:tr w:rsidR="00722E0A" w:rsidRPr="00722E0A" w:rsidTr="00CE189A">
        <w:tc>
          <w:tcPr>
            <w:tcW w:w="464"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4.</w:t>
            </w:r>
          </w:p>
        </w:tc>
        <w:tc>
          <w:tcPr>
            <w:tcW w:w="1629"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Краєвський В., Хуторськой А.</w:t>
            </w:r>
          </w:p>
        </w:tc>
        <w:tc>
          <w:tcPr>
            <w:tcW w:w="2281"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Це те, на що претендують або чого хочуть досягти</w:t>
            </w: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Оволодіння від</w:t>
            </w:r>
            <w:r w:rsidR="00CA2F14">
              <w:rPr>
                <w:rFonts w:ascii="Times New Roman" w:hAnsi="Times New Roman"/>
                <w:sz w:val="20"/>
                <w:szCs w:val="20"/>
                <w:lang w:val="uk-UA"/>
              </w:rPr>
              <w:t>повідною компетенцією, що перед</w:t>
            </w:r>
            <w:r w:rsidRPr="00722E0A">
              <w:rPr>
                <w:rFonts w:ascii="Times New Roman" w:hAnsi="Times New Roman"/>
                <w:sz w:val="20"/>
                <w:szCs w:val="20"/>
                <w:lang w:val="uk-UA"/>
              </w:rPr>
              <w:t>бачає також особи</w:t>
            </w:r>
            <w:r w:rsidR="00CA2F14">
              <w:rPr>
                <w:rFonts w:ascii="Times New Roman" w:hAnsi="Times New Roman"/>
                <w:sz w:val="20"/>
                <w:szCs w:val="20"/>
                <w:lang w:val="uk-UA"/>
              </w:rPr>
              <w:t>-</w:t>
            </w:r>
            <w:r w:rsidRPr="00722E0A">
              <w:rPr>
                <w:rFonts w:ascii="Times New Roman" w:hAnsi="Times New Roman"/>
                <w:sz w:val="20"/>
                <w:szCs w:val="20"/>
                <w:lang w:val="uk-UA"/>
              </w:rPr>
              <w:t>стісне ставлення до неї і до предмета діяльності</w:t>
            </w:r>
          </w:p>
        </w:tc>
      </w:tr>
    </w:tbl>
    <w:p w:rsidR="00F54DCB" w:rsidRPr="00F54DCB" w:rsidRDefault="00F54DCB" w:rsidP="00F54DCB">
      <w:pPr>
        <w:jc w:val="right"/>
        <w:rPr>
          <w:rFonts w:ascii="Times New Roman" w:hAnsi="Times New Roman"/>
          <w:lang w:val="uk-UA"/>
        </w:rPr>
      </w:pPr>
      <w:r w:rsidRPr="00F54DCB">
        <w:rPr>
          <w:rFonts w:ascii="Times New Roman" w:hAnsi="Times New Roman"/>
          <w:lang w:val="uk-UA"/>
        </w:rPr>
        <w:lastRenderedPageBreak/>
        <w:t>Продовження таблиці 1.1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4"/>
        <w:gridCol w:w="62"/>
        <w:gridCol w:w="1567"/>
        <w:gridCol w:w="21"/>
        <w:gridCol w:w="2260"/>
        <w:gridCol w:w="2362"/>
      </w:tblGrid>
      <w:tr w:rsidR="00722E0A" w:rsidRPr="00722E0A" w:rsidTr="00CE189A">
        <w:tc>
          <w:tcPr>
            <w:tcW w:w="464"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5.</w:t>
            </w:r>
          </w:p>
        </w:tc>
        <w:tc>
          <w:tcPr>
            <w:tcW w:w="1629"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Савченко О.Я.</w:t>
            </w:r>
          </w:p>
        </w:tc>
        <w:tc>
          <w:tcPr>
            <w:tcW w:w="2281" w:type="dxa"/>
            <w:gridSpan w:val="2"/>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Інтегрована здатність осо-бистості, набута у процесі навчання; резуль-тативно-діяльніс</w:t>
            </w:r>
            <w:r w:rsidR="00F54DCB">
              <w:rPr>
                <w:rFonts w:ascii="Times New Roman" w:hAnsi="Times New Roman"/>
                <w:sz w:val="20"/>
                <w:szCs w:val="20"/>
                <w:lang w:val="uk-UA"/>
              </w:rPr>
              <w:t>-на характеристи</w:t>
            </w:r>
            <w:r w:rsidRPr="00722E0A">
              <w:rPr>
                <w:rFonts w:ascii="Times New Roman" w:hAnsi="Times New Roman"/>
                <w:sz w:val="20"/>
                <w:szCs w:val="20"/>
                <w:lang w:val="uk-UA"/>
              </w:rPr>
              <w:t>ка осві</w:t>
            </w:r>
            <w:r w:rsidR="00F54DCB">
              <w:rPr>
                <w:rFonts w:ascii="Times New Roman" w:hAnsi="Times New Roman"/>
                <w:sz w:val="20"/>
                <w:szCs w:val="20"/>
                <w:lang w:val="uk-UA"/>
              </w:rPr>
              <w:t>-</w:t>
            </w:r>
            <w:r w:rsidRPr="00722E0A">
              <w:rPr>
                <w:rFonts w:ascii="Times New Roman" w:hAnsi="Times New Roman"/>
                <w:sz w:val="20"/>
                <w:szCs w:val="20"/>
                <w:lang w:val="uk-UA"/>
              </w:rPr>
              <w:t>ти, яка набувається у процесі навчання та особистого пізнавально</w:t>
            </w:r>
            <w:r w:rsidR="00F54DCB">
              <w:rPr>
                <w:rFonts w:ascii="Times New Roman" w:hAnsi="Times New Roman"/>
                <w:sz w:val="20"/>
                <w:szCs w:val="20"/>
                <w:lang w:val="uk-UA"/>
              </w:rPr>
              <w:t>-</w:t>
            </w:r>
            <w:r w:rsidRPr="00722E0A">
              <w:rPr>
                <w:rFonts w:ascii="Times New Roman" w:hAnsi="Times New Roman"/>
                <w:sz w:val="20"/>
                <w:szCs w:val="20"/>
                <w:lang w:val="uk-UA"/>
              </w:rPr>
              <w:t>го й життєвого досвіду</w:t>
            </w:r>
            <w:r w:rsidR="00F54DCB">
              <w:rPr>
                <w:rFonts w:ascii="Times New Roman" w:hAnsi="Times New Roman"/>
                <w:sz w:val="20"/>
                <w:szCs w:val="20"/>
                <w:lang w:val="uk-UA"/>
              </w:rPr>
              <w:t xml:space="preserve">             </w:t>
            </w:r>
          </w:p>
        </w:tc>
      </w:tr>
      <w:tr w:rsidR="00722E0A" w:rsidRPr="00CB4D36" w:rsidTr="00CA2F14">
        <w:tc>
          <w:tcPr>
            <w:tcW w:w="464"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6.</w:t>
            </w:r>
          </w:p>
        </w:tc>
        <w:tc>
          <w:tcPr>
            <w:tcW w:w="1650" w:type="dxa"/>
            <w:gridSpan w:val="3"/>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Бібік Н.М.</w:t>
            </w:r>
          </w:p>
        </w:tc>
        <w:tc>
          <w:tcPr>
            <w:tcW w:w="2260"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Соціально закріплений освітній результат, реальні вимоги до засвоєння учнями сукупності знань, способів діяльності, досвіду, ставлень з певної галузі знань, якостей особистості, яка діє в соціумі</w:t>
            </w:r>
          </w:p>
        </w:tc>
        <w:tc>
          <w:tcPr>
            <w:tcW w:w="2362" w:type="dxa"/>
            <w:tcBorders>
              <w:top w:val="single" w:sz="4" w:space="0" w:color="000000"/>
              <w:left w:val="single" w:sz="4" w:space="0" w:color="000000"/>
              <w:bottom w:val="single" w:sz="4" w:space="0" w:color="000000"/>
              <w:right w:val="single" w:sz="4" w:space="0" w:color="000000"/>
            </w:tcBorders>
          </w:tcPr>
          <w:p w:rsidR="00722E0A" w:rsidRDefault="00722E0A"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Default="00CA2F14" w:rsidP="00CA2F14">
            <w:pPr>
              <w:autoSpaceDE w:val="0"/>
              <w:autoSpaceDN w:val="0"/>
              <w:adjustRightInd w:val="0"/>
              <w:spacing w:after="0" w:line="240" w:lineRule="auto"/>
              <w:jc w:val="both"/>
              <w:rPr>
                <w:rFonts w:ascii="Times New Roman" w:hAnsi="Times New Roman"/>
                <w:sz w:val="20"/>
                <w:szCs w:val="20"/>
                <w:lang w:val="uk-UA"/>
              </w:rPr>
            </w:pPr>
          </w:p>
          <w:p w:rsidR="00CA2F14" w:rsidRPr="00722E0A" w:rsidRDefault="00CA2F14" w:rsidP="00CA2F14">
            <w:pPr>
              <w:autoSpaceDE w:val="0"/>
              <w:autoSpaceDN w:val="0"/>
              <w:adjustRightInd w:val="0"/>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p>
        </w:tc>
      </w:tr>
      <w:tr w:rsidR="00722E0A" w:rsidRPr="00722E0A" w:rsidTr="00DB7040">
        <w:tc>
          <w:tcPr>
            <w:tcW w:w="526"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7.</w:t>
            </w:r>
          </w:p>
        </w:tc>
        <w:tc>
          <w:tcPr>
            <w:tcW w:w="1588"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І.Гудзик</w:t>
            </w:r>
          </w:p>
        </w:tc>
        <w:tc>
          <w:tcPr>
            <w:tcW w:w="2260" w:type="dxa"/>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rPr>
            </w:pPr>
            <w:r w:rsidRPr="00722E0A">
              <w:rPr>
                <w:rFonts w:ascii="Times New Roman" w:hAnsi="Times New Roman"/>
                <w:sz w:val="20"/>
                <w:szCs w:val="20"/>
                <w:lang w:val="uk-UA"/>
              </w:rPr>
              <w:t xml:space="preserve">Здатність успішно користуватися мовою (всіма видами мовленнєвої діяльності) для пізнання, комунікації                          </w:t>
            </w:r>
            <w:r w:rsidRPr="00722E0A">
              <w:rPr>
                <w:rFonts w:ascii="Times New Roman" w:hAnsi="Times New Roman"/>
                <w:sz w:val="20"/>
                <w:szCs w:val="20"/>
              </w:rPr>
              <w:t xml:space="preserve">  </w:t>
            </w:r>
          </w:p>
        </w:tc>
      </w:tr>
      <w:tr w:rsidR="00722E0A" w:rsidRPr="00722E0A" w:rsidTr="00DB7040">
        <w:tc>
          <w:tcPr>
            <w:tcW w:w="526"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8.</w:t>
            </w:r>
          </w:p>
        </w:tc>
        <w:tc>
          <w:tcPr>
            <w:tcW w:w="1588"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Л.Антонова</w:t>
            </w:r>
          </w:p>
        </w:tc>
        <w:tc>
          <w:tcPr>
            <w:tcW w:w="2260" w:type="dxa"/>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Комплексне вміння, що передбачає вільне, без особливих труднощів, мотивоване оперування смисловою інформацією у процесі мовленнєвого спілкування</w:t>
            </w:r>
          </w:p>
        </w:tc>
      </w:tr>
      <w:tr w:rsidR="00722E0A" w:rsidRPr="00CB4D36" w:rsidTr="00DB7040">
        <w:tc>
          <w:tcPr>
            <w:tcW w:w="526"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9.</w:t>
            </w:r>
          </w:p>
        </w:tc>
        <w:tc>
          <w:tcPr>
            <w:tcW w:w="1588" w:type="dxa"/>
            <w:gridSpan w:val="2"/>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Л.Петровська</w:t>
            </w:r>
          </w:p>
        </w:tc>
        <w:tc>
          <w:tcPr>
            <w:tcW w:w="2260" w:type="dxa"/>
            <w:tcBorders>
              <w:top w:val="single" w:sz="4" w:space="0" w:color="000000"/>
              <w:left w:val="single" w:sz="4" w:space="0" w:color="000000"/>
              <w:bottom w:val="single" w:sz="4" w:space="0" w:color="000000"/>
              <w:right w:val="single" w:sz="4" w:space="0" w:color="000000"/>
            </w:tcBorders>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Здатність налагоджу</w:t>
            </w:r>
            <w:r w:rsidR="00DB7040">
              <w:rPr>
                <w:rFonts w:ascii="Times New Roman" w:hAnsi="Times New Roman"/>
                <w:sz w:val="20"/>
                <w:szCs w:val="20"/>
                <w:lang w:val="uk-UA"/>
              </w:rPr>
              <w:t>-</w:t>
            </w:r>
            <w:r w:rsidRPr="00722E0A">
              <w:rPr>
                <w:rFonts w:ascii="Times New Roman" w:hAnsi="Times New Roman"/>
                <w:sz w:val="20"/>
                <w:szCs w:val="20"/>
                <w:lang w:val="uk-UA"/>
              </w:rPr>
              <w:t>вати і підтримувати необхідні контакти з іншими людьми, певна сукупність знань, умінь і навичок, що забезпечують ефективне спілкування</w:t>
            </w:r>
          </w:p>
        </w:tc>
      </w:tr>
    </w:tbl>
    <w:p w:rsidR="00F54DCB" w:rsidRPr="00F54DCB" w:rsidRDefault="00F54DCB" w:rsidP="00F54DCB">
      <w:pPr>
        <w:jc w:val="right"/>
        <w:rPr>
          <w:rFonts w:ascii="Times New Roman" w:hAnsi="Times New Roman"/>
          <w:lang w:val="uk-UA"/>
        </w:rPr>
      </w:pPr>
      <w:r w:rsidRPr="00F54DCB">
        <w:rPr>
          <w:rFonts w:ascii="Times New Roman" w:hAnsi="Times New Roman"/>
          <w:lang w:val="uk-UA"/>
        </w:rPr>
        <w:lastRenderedPageBreak/>
        <w:t>Продовження  таблиці  1.1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26"/>
        <w:gridCol w:w="1588"/>
        <w:gridCol w:w="2260"/>
        <w:gridCol w:w="2362"/>
      </w:tblGrid>
      <w:tr w:rsidR="00722E0A" w:rsidRPr="00CB4D36" w:rsidTr="00DB7040">
        <w:tc>
          <w:tcPr>
            <w:tcW w:w="526"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10.</w:t>
            </w:r>
          </w:p>
        </w:tc>
        <w:tc>
          <w:tcPr>
            <w:tcW w:w="1588"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С.Омельчук</w:t>
            </w:r>
          </w:p>
        </w:tc>
        <w:tc>
          <w:tcPr>
            <w:tcW w:w="2260"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Сукупність знань про спілкування, умінь і навичок, потрібних для сприймання чужих і побудови власних програм мовленнєвої поведінки, адекватних цілям, сферам і ситуаціям спілкування</w:t>
            </w:r>
          </w:p>
        </w:tc>
        <w:tc>
          <w:tcPr>
            <w:tcW w:w="2362" w:type="dxa"/>
            <w:tcBorders>
              <w:top w:val="single" w:sz="4" w:space="0" w:color="000000"/>
              <w:left w:val="single" w:sz="4" w:space="0" w:color="000000"/>
              <w:bottom w:val="single" w:sz="4" w:space="0" w:color="000000"/>
              <w:right w:val="single" w:sz="4" w:space="0" w:color="000000"/>
            </w:tcBorders>
          </w:tcPr>
          <w:p w:rsidR="00722E0A" w:rsidRDefault="00722E0A"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Default="00F54DCB" w:rsidP="00CA2F14">
            <w:pPr>
              <w:autoSpaceDE w:val="0"/>
              <w:autoSpaceDN w:val="0"/>
              <w:adjustRightInd w:val="0"/>
              <w:spacing w:after="0" w:line="240" w:lineRule="auto"/>
              <w:jc w:val="both"/>
              <w:rPr>
                <w:rFonts w:ascii="Times New Roman" w:hAnsi="Times New Roman"/>
                <w:sz w:val="20"/>
                <w:szCs w:val="20"/>
                <w:lang w:val="uk-UA"/>
              </w:rPr>
            </w:pPr>
          </w:p>
          <w:p w:rsidR="00F54DCB" w:rsidRPr="00722E0A" w:rsidRDefault="00F54DCB" w:rsidP="00CA2F14">
            <w:pPr>
              <w:autoSpaceDE w:val="0"/>
              <w:autoSpaceDN w:val="0"/>
              <w:adjustRightInd w:val="0"/>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p>
        </w:tc>
      </w:tr>
      <w:tr w:rsidR="00722E0A" w:rsidRPr="00CB4D36" w:rsidTr="00DB7040">
        <w:tc>
          <w:tcPr>
            <w:tcW w:w="526"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11.</w:t>
            </w:r>
          </w:p>
        </w:tc>
        <w:tc>
          <w:tcPr>
            <w:tcW w:w="1588"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Ю.Ємельянов</w:t>
            </w:r>
          </w:p>
        </w:tc>
        <w:tc>
          <w:tcPr>
            <w:tcW w:w="2260"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Сукупність знань про правила, процедуру, етикет, ритуал мовної комунікації</w:t>
            </w:r>
          </w:p>
        </w:tc>
        <w:tc>
          <w:tcPr>
            <w:tcW w:w="2362" w:type="dxa"/>
            <w:tcBorders>
              <w:top w:val="single" w:sz="4" w:space="0" w:color="000000"/>
              <w:left w:val="single" w:sz="4" w:space="0" w:color="000000"/>
              <w:bottom w:val="single" w:sz="4" w:space="0" w:color="000000"/>
              <w:right w:val="single" w:sz="4" w:space="0" w:color="000000"/>
            </w:tcBorders>
            <w:hideMark/>
          </w:tcPr>
          <w:p w:rsidR="00722E0A" w:rsidRPr="00722E0A" w:rsidRDefault="00722E0A" w:rsidP="00CA2F14">
            <w:pPr>
              <w:autoSpaceDE w:val="0"/>
              <w:autoSpaceDN w:val="0"/>
              <w:adjustRightInd w:val="0"/>
              <w:spacing w:after="0" w:line="240" w:lineRule="auto"/>
              <w:jc w:val="both"/>
              <w:rPr>
                <w:rFonts w:ascii="Times New Roman" w:hAnsi="Times New Roman"/>
                <w:sz w:val="20"/>
                <w:szCs w:val="20"/>
                <w:lang w:val="uk-UA"/>
              </w:rPr>
            </w:pPr>
            <w:r w:rsidRPr="00722E0A">
              <w:rPr>
                <w:rFonts w:ascii="Times New Roman" w:hAnsi="Times New Roman"/>
                <w:sz w:val="20"/>
                <w:szCs w:val="20"/>
                <w:lang w:val="uk-UA"/>
              </w:rPr>
              <w:t>Такий рівень навченості взаємодії з людьми, якого потребує індивід, щоб у межах своїх здібностей і соціального статусу успішно функціонувати в суспільстві</w:t>
            </w:r>
            <w:r w:rsidR="00DB7040">
              <w:rPr>
                <w:rFonts w:ascii="Times New Roman" w:hAnsi="Times New Roman"/>
                <w:sz w:val="20"/>
                <w:szCs w:val="20"/>
                <w:lang w:val="uk-UA"/>
              </w:rPr>
              <w:t xml:space="preserve">                       </w:t>
            </w:r>
          </w:p>
        </w:tc>
      </w:tr>
    </w:tbl>
    <w:p w:rsidR="00722E0A" w:rsidRPr="000E07C1" w:rsidRDefault="00722E0A" w:rsidP="00CA2F14">
      <w:pPr>
        <w:autoSpaceDE w:val="0"/>
        <w:autoSpaceDN w:val="0"/>
        <w:adjustRightInd w:val="0"/>
        <w:spacing w:after="0" w:line="240" w:lineRule="auto"/>
        <w:jc w:val="both"/>
        <w:rPr>
          <w:rFonts w:ascii="Times New Roman" w:hAnsi="Times New Roman"/>
          <w:sz w:val="20"/>
          <w:szCs w:val="20"/>
          <w:lang w:val="uk-UA"/>
        </w:rPr>
      </w:pPr>
    </w:p>
    <w:p w:rsidR="00DB7040" w:rsidRDefault="00DB7040" w:rsidP="00722E0A">
      <w:pPr>
        <w:autoSpaceDE w:val="0"/>
        <w:autoSpaceDN w:val="0"/>
        <w:adjustRightInd w:val="0"/>
        <w:spacing w:after="0" w:line="240" w:lineRule="auto"/>
        <w:jc w:val="both"/>
        <w:rPr>
          <w:rFonts w:ascii="Times New Roman" w:hAnsi="Times New Roman"/>
          <w:sz w:val="20"/>
          <w:szCs w:val="20"/>
          <w:lang w:val="uk-UA"/>
        </w:rPr>
      </w:pPr>
    </w:p>
    <w:p w:rsidR="00722E0A" w:rsidRPr="000073ED" w:rsidRDefault="00722E0A" w:rsidP="00722E0A">
      <w:pPr>
        <w:autoSpaceDE w:val="0"/>
        <w:autoSpaceDN w:val="0"/>
        <w:adjustRightInd w:val="0"/>
        <w:spacing w:after="0" w:line="240" w:lineRule="auto"/>
        <w:jc w:val="both"/>
        <w:rPr>
          <w:rFonts w:ascii="Times New Roman" w:hAnsi="Times New Roman"/>
          <w:color w:val="FF0000"/>
        </w:rPr>
      </w:pPr>
      <w:r w:rsidRPr="000073ED">
        <w:rPr>
          <w:rFonts w:ascii="Times New Roman" w:hAnsi="Times New Roman"/>
          <w:lang w:val="uk-UA"/>
        </w:rPr>
        <w:t>в</w:t>
      </w:r>
      <w:r w:rsidRPr="000073ED">
        <w:rPr>
          <w:rFonts w:ascii="Times New Roman" w:hAnsi="Times New Roman"/>
        </w:rPr>
        <w:t>міння і навички, ставлення, емоції, цінності та етичні норми, мотивація [</w:t>
      </w:r>
      <w:r w:rsidRPr="000073ED">
        <w:rPr>
          <w:rFonts w:ascii="Times New Roman" w:hAnsi="Times New Roman"/>
          <w:color w:val="000000"/>
          <w:lang w:val="uk-UA"/>
        </w:rPr>
        <w:t xml:space="preserve">297, </w:t>
      </w:r>
      <w:r w:rsidRPr="000073ED">
        <w:rPr>
          <w:rFonts w:ascii="Times New Roman" w:hAnsi="Times New Roman"/>
          <w:color w:val="000000"/>
        </w:rPr>
        <w:t>с. 22].</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rPr>
        <w:t xml:space="preserve">         Низку вимог до знань, що входять у структуру компетентності, висуває М.Холодна, а саме: різноманітність; гнучкість; оперативність і доступність; здатність до застосування знань </w:t>
      </w:r>
      <w:r w:rsidRPr="000073ED">
        <w:rPr>
          <w:rFonts w:ascii="Times New Roman" w:hAnsi="Times New Roman"/>
          <w:lang w:val="uk-UA"/>
        </w:rPr>
        <w:t>у</w:t>
      </w:r>
      <w:r w:rsidRPr="000073ED">
        <w:rPr>
          <w:rFonts w:ascii="Times New Roman" w:hAnsi="Times New Roman"/>
        </w:rPr>
        <w:t xml:space="preserve"> нових ситуаціях; категоріальний характер знань; володіння не тільки декларативними, але й процедурними та конструктивними </w:t>
      </w:r>
      <w:r w:rsidRPr="000073ED">
        <w:rPr>
          <w:rFonts w:ascii="Times New Roman" w:hAnsi="Times New Roman"/>
          <w:lang w:val="uk-UA"/>
        </w:rPr>
        <w:t xml:space="preserve">  </w:t>
      </w:r>
      <w:r w:rsidRPr="000073ED">
        <w:rPr>
          <w:rFonts w:ascii="Times New Roman" w:hAnsi="Times New Roman"/>
        </w:rPr>
        <w:t xml:space="preserve">знаннями; </w:t>
      </w:r>
      <w:r w:rsidRPr="000073ED">
        <w:rPr>
          <w:rFonts w:ascii="Times New Roman" w:hAnsi="Times New Roman"/>
          <w:lang w:val="uk-UA"/>
        </w:rPr>
        <w:t xml:space="preserve">  </w:t>
      </w:r>
      <w:r w:rsidRPr="000073ED">
        <w:rPr>
          <w:rFonts w:ascii="Times New Roman" w:hAnsi="Times New Roman"/>
        </w:rPr>
        <w:t>рефлексі</w:t>
      </w:r>
      <w:r w:rsidRPr="000073ED">
        <w:rPr>
          <w:rFonts w:ascii="Times New Roman" w:hAnsi="Times New Roman"/>
          <w:lang w:val="uk-UA"/>
        </w:rPr>
        <w:t>я</w:t>
      </w:r>
      <w:r w:rsidRPr="000073ED">
        <w:rPr>
          <w:rFonts w:ascii="Times New Roman" w:hAnsi="Times New Roman"/>
        </w:rPr>
        <w:t xml:space="preserve">, тобто </w:t>
      </w:r>
      <w:r w:rsidRPr="000073ED">
        <w:rPr>
          <w:rFonts w:ascii="Times New Roman" w:hAnsi="Times New Roman"/>
          <w:lang w:val="uk-UA"/>
        </w:rPr>
        <w:t xml:space="preserve"> </w:t>
      </w:r>
      <w:r w:rsidRPr="000073ED">
        <w:rPr>
          <w:rFonts w:ascii="Times New Roman" w:hAnsi="Times New Roman"/>
        </w:rPr>
        <w:t xml:space="preserve">знання </w:t>
      </w:r>
      <w:r w:rsidRPr="000073ED">
        <w:rPr>
          <w:rFonts w:ascii="Times New Roman" w:hAnsi="Times New Roman"/>
          <w:lang w:val="uk-UA"/>
        </w:rPr>
        <w:t xml:space="preserve"> </w:t>
      </w:r>
      <w:r w:rsidRPr="000073ED">
        <w:rPr>
          <w:rFonts w:ascii="Times New Roman" w:hAnsi="Times New Roman"/>
        </w:rPr>
        <w:t xml:space="preserve">про </w:t>
      </w:r>
      <w:r w:rsidRPr="000073ED">
        <w:rPr>
          <w:rFonts w:ascii="Times New Roman" w:hAnsi="Times New Roman"/>
          <w:lang w:val="uk-UA"/>
        </w:rPr>
        <w:t xml:space="preserve"> </w:t>
      </w:r>
      <w:r w:rsidRPr="000073ED">
        <w:rPr>
          <w:rFonts w:ascii="Times New Roman" w:hAnsi="Times New Roman"/>
        </w:rPr>
        <w:t xml:space="preserve">широту </w:t>
      </w:r>
      <w:r w:rsidRPr="000073ED">
        <w:rPr>
          <w:rFonts w:ascii="Times New Roman" w:hAnsi="Times New Roman"/>
          <w:lang w:val="uk-UA"/>
        </w:rPr>
        <w:t xml:space="preserve"> </w:t>
      </w:r>
      <w:r w:rsidRPr="000073ED">
        <w:rPr>
          <w:rFonts w:ascii="Times New Roman" w:hAnsi="Times New Roman"/>
        </w:rPr>
        <w:t>і глибину</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rPr>
        <w:t>своїх знань [</w:t>
      </w:r>
      <w:r w:rsidRPr="000073ED">
        <w:rPr>
          <w:rFonts w:ascii="Times New Roman" w:hAnsi="Times New Roman"/>
          <w:color w:val="000000"/>
          <w:lang w:val="uk-UA"/>
        </w:rPr>
        <w:t>455,</w:t>
      </w:r>
      <w:r w:rsidRPr="000073ED">
        <w:rPr>
          <w:rFonts w:ascii="Times New Roman" w:hAnsi="Times New Roman"/>
          <w:color w:val="000000"/>
        </w:rPr>
        <w:t xml:space="preserve"> с. 207]</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rPr>
        <w:t xml:space="preserve">       Окремі вчені характеризують компетентність як єдність особистісного, когнітивного та предметно-практичного досвіду [</w:t>
      </w:r>
      <w:r w:rsidRPr="000073ED">
        <w:rPr>
          <w:rFonts w:ascii="Times New Roman" w:hAnsi="Times New Roman"/>
          <w:color w:val="000000"/>
          <w:lang w:val="uk-UA"/>
        </w:rPr>
        <w:t>50</w:t>
      </w:r>
      <w:r w:rsidRPr="000073ED">
        <w:rPr>
          <w:rFonts w:ascii="Times New Roman" w:hAnsi="Times New Roman"/>
        </w:rPr>
        <w:t xml:space="preserve">],  виділяють у її структурі </w:t>
      </w:r>
      <w:r w:rsidRPr="000073ED">
        <w:rPr>
          <w:rFonts w:ascii="Times New Roman" w:hAnsi="Times New Roman"/>
          <w:color w:val="000000"/>
        </w:rPr>
        <w:t xml:space="preserve">мотиваційний, </w:t>
      </w:r>
      <w:r w:rsidRPr="000073ED">
        <w:rPr>
          <w:rFonts w:ascii="Times New Roman" w:hAnsi="Times New Roman"/>
          <w:color w:val="000000"/>
          <w:spacing w:val="4"/>
        </w:rPr>
        <w:t>змістовий та процесуальний компоненти [</w:t>
      </w:r>
      <w:r w:rsidRPr="000073ED">
        <w:rPr>
          <w:rFonts w:ascii="Times New Roman" w:hAnsi="Times New Roman"/>
          <w:color w:val="000000"/>
          <w:spacing w:val="4"/>
          <w:lang w:val="uk-UA"/>
        </w:rPr>
        <w:t>208</w:t>
      </w:r>
      <w:r w:rsidRPr="000073ED">
        <w:rPr>
          <w:rFonts w:ascii="Times New Roman" w:hAnsi="Times New Roman"/>
          <w:color w:val="000000"/>
          <w:spacing w:val="4"/>
        </w:rPr>
        <w:t>,</w:t>
      </w:r>
      <w:r w:rsidRPr="000073ED">
        <w:rPr>
          <w:rFonts w:ascii="Times New Roman" w:hAnsi="Times New Roman"/>
          <w:color w:val="000000"/>
          <w:spacing w:val="4"/>
          <w:lang w:val="uk-UA"/>
        </w:rPr>
        <w:t xml:space="preserve"> с. </w:t>
      </w:r>
      <w:r w:rsidRPr="000073ED">
        <w:rPr>
          <w:rFonts w:ascii="Times New Roman" w:hAnsi="Times New Roman"/>
          <w:color w:val="000000"/>
          <w:spacing w:val="4"/>
        </w:rPr>
        <w:t>34–46];</w:t>
      </w:r>
      <w:r w:rsidRPr="000073ED">
        <w:rPr>
          <w:rFonts w:ascii="Times New Roman" w:hAnsi="Times New Roman"/>
          <w:i/>
          <w:color w:val="000000"/>
          <w:spacing w:val="-2"/>
        </w:rPr>
        <w:t xml:space="preserve">   </w:t>
      </w:r>
      <w:r w:rsidRPr="000073ED">
        <w:rPr>
          <w:rFonts w:ascii="Times New Roman" w:hAnsi="Times New Roman"/>
          <w:color w:val="000000"/>
        </w:rPr>
        <w:t xml:space="preserve">мотиваційний, когнітивний, діяльнісний, ціннісно-рефлексивний, емоційно-вольовий компоненти  [97], </w:t>
      </w:r>
      <w:r w:rsidRPr="000073ED">
        <w:rPr>
          <w:rFonts w:ascii="Times New Roman" w:hAnsi="Times New Roman"/>
          <w:i/>
          <w:color w:val="000000"/>
          <w:spacing w:val="-2"/>
        </w:rPr>
        <w:t xml:space="preserve"> </w:t>
      </w:r>
      <w:r w:rsidRPr="000073ED">
        <w:rPr>
          <w:rFonts w:ascii="Times New Roman" w:hAnsi="Times New Roman"/>
          <w:color w:val="000000"/>
          <w:spacing w:val="-2"/>
        </w:rPr>
        <w:t xml:space="preserve"> </w:t>
      </w:r>
      <w:r w:rsidRPr="000073ED">
        <w:rPr>
          <w:rFonts w:ascii="Times New Roman" w:hAnsi="Times New Roman"/>
          <w:color w:val="000000"/>
        </w:rPr>
        <w:t>«</w:t>
      </w:r>
      <w:r w:rsidRPr="000073ED">
        <w:rPr>
          <w:rFonts w:ascii="Times New Roman" w:hAnsi="Times New Roman"/>
          <w:color w:val="000000"/>
          <w:spacing w:val="4"/>
        </w:rPr>
        <w:t>а також способи і прийоми їх реалізації в діяльності (саморозвитку) особистості» [280, с.</w:t>
      </w:r>
      <w:r w:rsidRPr="000073ED">
        <w:rPr>
          <w:rFonts w:ascii="Times New Roman" w:hAnsi="Times New Roman"/>
          <w:color w:val="000000"/>
          <w:spacing w:val="4"/>
          <w:lang w:val="uk-UA"/>
        </w:rPr>
        <w:t xml:space="preserve"> </w:t>
      </w:r>
      <w:r w:rsidRPr="000073ED">
        <w:rPr>
          <w:rFonts w:ascii="Times New Roman" w:hAnsi="Times New Roman"/>
          <w:color w:val="000000"/>
          <w:spacing w:val="4"/>
        </w:rPr>
        <w:t>46];</w:t>
      </w:r>
      <w:r w:rsidRPr="000073ED">
        <w:rPr>
          <w:rFonts w:ascii="Times New Roman" w:hAnsi="Times New Roman"/>
          <w:color w:val="000000"/>
        </w:rPr>
        <w:t xml:space="preserve"> здатність і готовність шукати, вивчати, думати, включатися в діяльність, співпрацювати, адаптуватися [467]; мотиваційний, когнітивний, </w:t>
      </w:r>
      <w:r w:rsidRPr="000073ED">
        <w:rPr>
          <w:rFonts w:ascii="Times New Roman" w:hAnsi="Times New Roman"/>
          <w:color w:val="000000"/>
        </w:rPr>
        <w:lastRenderedPageBreak/>
        <w:t>поведінковий, ціннісно-смисловий компоненти, емоційно-вольова регуляція процесу і результат прояву компетентності [161]</w:t>
      </w:r>
      <w:r w:rsidRPr="000073ED">
        <w:rPr>
          <w:rFonts w:ascii="Times New Roman" w:hAnsi="Times New Roman"/>
          <w:color w:val="000000"/>
          <w:lang w:val="uk-UA"/>
        </w:rPr>
        <w:t>.</w:t>
      </w:r>
    </w:p>
    <w:p w:rsidR="00722E0A" w:rsidRPr="000073ED" w:rsidRDefault="00722E0A" w:rsidP="00722E0A">
      <w:pPr>
        <w:spacing w:after="0" w:line="240" w:lineRule="auto"/>
        <w:ind w:firstLine="425"/>
        <w:jc w:val="both"/>
        <w:rPr>
          <w:rFonts w:ascii="Times New Roman" w:hAnsi="Times New Roman"/>
          <w:color w:val="FF0000"/>
          <w:lang w:val="uk-UA"/>
        </w:rPr>
      </w:pPr>
      <w:r w:rsidRPr="000073ED">
        <w:rPr>
          <w:rFonts w:ascii="Times New Roman" w:hAnsi="Times New Roman"/>
          <w:lang w:val="uk-UA"/>
        </w:rPr>
        <w:t xml:space="preserve">   Я.Кодлюк, інтегруючи різні наукові підходи до визначення структури компетентності, доходить висновку, що компетентність – це синтез знань, умінь і навичок, ціннісного (емоційного) ставлення до процесу та результату праці, а також рефлексії як необхідної умови повноцінного навчання, саморозвитку і самореалізації, оскільки  </w:t>
      </w:r>
      <w:r w:rsidRPr="000073ED">
        <w:rPr>
          <w:rFonts w:ascii="Times New Roman" w:hAnsi="Times New Roman"/>
          <w:spacing w:val="-2"/>
          <w:lang w:val="uk-UA"/>
        </w:rPr>
        <w:t>рефлексія допомагає сформулювати  і скорегувати мету діяльності, вибрати раціональні способи досягнення цієї мети, спрогнозувати результати тощо</w:t>
      </w:r>
      <w:r w:rsidRPr="000073ED">
        <w:rPr>
          <w:rFonts w:ascii="Times New Roman" w:hAnsi="Times New Roman"/>
          <w:lang w:val="uk-UA"/>
        </w:rPr>
        <w:t xml:space="preserve"> [204</w:t>
      </w:r>
      <w:r w:rsidRPr="000073ED">
        <w:rPr>
          <w:rFonts w:ascii="Times New Roman" w:hAnsi="Times New Roman"/>
          <w:color w:val="000000"/>
          <w:lang w:val="uk-UA"/>
        </w:rPr>
        <w:t>,  с. 8-9].</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Структура компетентності, на думку М.Головань,</w:t>
      </w:r>
      <w:r w:rsidRPr="000073ED">
        <w:rPr>
          <w:rFonts w:ascii="Times New Roman" w:hAnsi="Times New Roman"/>
          <w:b/>
          <w:color w:val="000000"/>
          <w:lang w:val="uk-UA"/>
        </w:rPr>
        <w:t xml:space="preserve"> </w:t>
      </w:r>
      <w:r w:rsidRPr="000073ED">
        <w:rPr>
          <w:rFonts w:ascii="Times New Roman" w:hAnsi="Times New Roman"/>
          <w:color w:val="000000"/>
          <w:lang w:val="uk-UA"/>
        </w:rPr>
        <w:t>визначається її функціями, серед яких визначено: мотиваційно</w:t>
      </w:r>
      <w:r w:rsidRPr="000073ED">
        <w:rPr>
          <w:rFonts w:ascii="Times New Roman" w:hAnsi="Times New Roman"/>
          <w:lang w:val="uk-UA"/>
        </w:rPr>
        <w:t xml:space="preserve">-спонукальну (компетентність виступає умовою розвитку і набуття зрілої форми думок, мотивів, цінностей, спрямованості особистості, яка прагне самоствердитися у власній діяльності, реалізувати творчий потенціал, проявити свої здібності, набути авторитету у своїх колег і самого себе); гностичну (компетентність активізує пізнавальну та інтелектуальну діяльність особи, що виявляється в інтересі і засвоєнні особою накопичених людством знань, розширенні освіченості, світогляду, ерудиції, націлених на перспективний розвиток); діяльнісну (системотвірна функція, що являє собою відбиття отриманих знань в практичній діяльності у вигляді умінь і навичок); емоційно-вольова (компетентність виявляється у здатності людини до вольових напружень, мобілізації своїх сил у подоланні труднощів у процесі пізнавальної або професійної діяльності, наполегливості, витривалості, стриманості); ціннісно-рефлексивна (оцінне ставлення і усвідомлення людиною свого знання, поведінки, морального кодексу, інтересів, ідеалів і мотивів, цілісну оцінку самого себе як особистості); комунікативна (комунікабельність, відкритість до спілкування і збагачення у процесі міжособистісної взаємодії як результат прояву цієї функції) </w:t>
      </w:r>
      <w:r w:rsidRPr="000073ED">
        <w:rPr>
          <w:rFonts w:ascii="Times New Roman" w:hAnsi="Times New Roman"/>
          <w:color w:val="000000"/>
          <w:lang w:val="uk-UA"/>
        </w:rPr>
        <w:t>[97].</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b/>
          <w:lang w:val="uk-UA"/>
        </w:rPr>
        <w:t xml:space="preserve">      </w:t>
      </w:r>
      <w:r w:rsidRPr="000073ED">
        <w:rPr>
          <w:rFonts w:ascii="Times New Roman" w:hAnsi="Times New Roman"/>
          <w:lang w:val="uk-UA"/>
        </w:rPr>
        <w:t>Таким чином</w:t>
      </w:r>
      <w:r w:rsidRPr="000073ED">
        <w:rPr>
          <w:rFonts w:ascii="Times New Roman" w:hAnsi="Times New Roman"/>
        </w:rPr>
        <w:t>, комунікативна функція – ознака будь-якої з компетентност</w:t>
      </w:r>
      <w:r w:rsidRPr="000073ED">
        <w:rPr>
          <w:rFonts w:ascii="Times New Roman" w:hAnsi="Times New Roman"/>
          <w:lang w:val="uk-UA"/>
        </w:rPr>
        <w:t>ей</w:t>
      </w:r>
      <w:r w:rsidRPr="000073ED">
        <w:rPr>
          <w:rFonts w:ascii="Times New Roman" w:hAnsi="Times New Roman"/>
        </w:rPr>
        <w:t xml:space="preserve">. Це дає змогу припустити, що саме комунікативна компетентність та одна з найважливіших у </w:t>
      </w:r>
      <w:r w:rsidRPr="000073ED">
        <w:rPr>
          <w:rFonts w:ascii="Times New Roman" w:hAnsi="Times New Roman"/>
          <w:lang w:val="uk-UA"/>
        </w:rPr>
        <w:t>діяльнісному</w:t>
      </w:r>
      <w:r w:rsidRPr="000073ED">
        <w:rPr>
          <w:rFonts w:ascii="Times New Roman" w:hAnsi="Times New Roman"/>
        </w:rPr>
        <w:t xml:space="preserve"> плані її складових – комунікативно-стратегічна компетентність – є тією об’єдну</w:t>
      </w:r>
      <w:r w:rsidRPr="000073ED">
        <w:rPr>
          <w:rFonts w:ascii="Times New Roman" w:hAnsi="Times New Roman"/>
          <w:lang w:val="uk-UA"/>
        </w:rPr>
        <w:t>вальною</w:t>
      </w:r>
      <w:r w:rsidRPr="000073ED">
        <w:rPr>
          <w:rFonts w:ascii="Times New Roman" w:hAnsi="Times New Roman"/>
        </w:rPr>
        <w:t xml:space="preserve"> ланкою, яка пов’язує весь комплекс компетентностей особистості в єдине інтегроване ціле.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lastRenderedPageBreak/>
        <w:t xml:space="preserve">        Серед освітніх компетенцій виділяють ключові (надпредметні), галузеві (загальнопредметні) та предметні (А.В.Хуторськой) відповідно до загального метапредметного, міжпредметного та предметного рівнів змісту освіти. «</w:t>
      </w:r>
      <w:r w:rsidRPr="000073ED">
        <w:rPr>
          <w:rFonts w:ascii="Times New Roman" w:hAnsi="Times New Roman"/>
          <w:color w:val="000000"/>
          <w:lang w:val="uk-UA"/>
        </w:rPr>
        <w:t xml:space="preserve">Поняття </w:t>
      </w:r>
      <w:r w:rsidRPr="000073ED">
        <w:rPr>
          <w:rFonts w:ascii="Times New Roman" w:hAnsi="Times New Roman"/>
          <w:bCs/>
          <w:iCs/>
          <w:color w:val="000000"/>
          <w:lang w:val="uk-UA"/>
        </w:rPr>
        <w:t>ключових компетентностей</w:t>
      </w:r>
      <w:r w:rsidRPr="000073ED">
        <w:rPr>
          <w:rFonts w:ascii="Times New Roman" w:hAnsi="Times New Roman"/>
          <w:bCs/>
          <w:i/>
          <w:iCs/>
          <w:color w:val="000000"/>
          <w:lang w:val="uk-UA"/>
        </w:rPr>
        <w:t xml:space="preserve"> </w:t>
      </w:r>
      <w:r w:rsidRPr="000073ED">
        <w:rPr>
          <w:rFonts w:ascii="Times New Roman" w:hAnsi="Times New Roman"/>
          <w:iCs/>
          <w:color w:val="000000"/>
          <w:lang w:val="uk-UA"/>
        </w:rPr>
        <w:t>(</w:t>
      </w:r>
      <w:r w:rsidRPr="000073ED">
        <w:rPr>
          <w:rFonts w:ascii="Times New Roman" w:hAnsi="Times New Roman"/>
          <w:iCs/>
          <w:color w:val="000000"/>
        </w:rPr>
        <w:t>key</w:t>
      </w:r>
      <w:r w:rsidRPr="000073ED">
        <w:rPr>
          <w:rFonts w:ascii="Times New Roman" w:hAnsi="Times New Roman"/>
          <w:iCs/>
          <w:color w:val="000000"/>
          <w:lang w:val="uk-UA"/>
        </w:rPr>
        <w:t xml:space="preserve"> </w:t>
      </w:r>
      <w:r w:rsidRPr="000073ED">
        <w:rPr>
          <w:rFonts w:ascii="Times New Roman" w:hAnsi="Times New Roman"/>
          <w:iCs/>
          <w:color w:val="000000"/>
        </w:rPr>
        <w:t>competencies</w:t>
      </w:r>
      <w:r w:rsidRPr="000073ED">
        <w:rPr>
          <w:rFonts w:ascii="Times New Roman" w:hAnsi="Times New Roman"/>
          <w:iCs/>
          <w:color w:val="000000"/>
          <w:lang w:val="uk-UA"/>
        </w:rPr>
        <w:t>)</w:t>
      </w:r>
      <w:r w:rsidRPr="000073ED">
        <w:rPr>
          <w:rFonts w:ascii="Times New Roman" w:hAnsi="Times New Roman"/>
          <w:i/>
          <w:iCs/>
          <w:color w:val="000000"/>
          <w:lang w:val="uk-UA"/>
        </w:rPr>
        <w:t xml:space="preserve"> </w:t>
      </w:r>
      <w:r w:rsidRPr="000073ED">
        <w:rPr>
          <w:rFonts w:ascii="Times New Roman" w:hAnsi="Times New Roman"/>
          <w:bCs/>
          <w:color w:val="000000"/>
          <w:lang w:val="uk-UA"/>
        </w:rPr>
        <w:t xml:space="preserve"> </w:t>
      </w:r>
      <w:r w:rsidRPr="000073ED">
        <w:rPr>
          <w:rFonts w:ascii="Times New Roman" w:hAnsi="Times New Roman"/>
          <w:color w:val="000000"/>
          <w:lang w:val="uk-UA"/>
        </w:rPr>
        <w:t>застосовується для визначення компетентностей, що дають можливість особистості ефективно брати участь   у   багатьох   соціальних   сферах,  роблять внесок у розвиток якості суспільства та особистого успіху. Ключові компетентності становлять основний набір найзагальніших понять, які мають бути деталізовані в комплекс знань, умінь, навичок, цінностей та відносин за навчальними галузями та життєвими сферами»  [</w:t>
      </w:r>
      <w:r w:rsidRPr="000073ED">
        <w:rPr>
          <w:rFonts w:ascii="Times New Roman" w:hAnsi="Times New Roman"/>
          <w:color w:val="000000"/>
        </w:rPr>
        <w:t>487</w:t>
      </w:r>
      <w:r w:rsidRPr="000073ED">
        <w:rPr>
          <w:rFonts w:ascii="Times New Roman" w:hAnsi="Times New Roman"/>
          <w:color w:val="000000"/>
          <w:lang w:val="uk-UA"/>
        </w:rPr>
        <w:t>].</w:t>
      </w:r>
      <w:r w:rsidRPr="000073ED">
        <w:rPr>
          <w:rFonts w:ascii="Times New Roman" w:eastAsia="TimesNewRoman" w:hAnsi="Times New Roman"/>
          <w:bCs/>
          <w:iCs/>
          <w:color w:val="FF0000"/>
          <w:lang w:val="uk-UA"/>
        </w:rPr>
        <w:t xml:space="preserve"> </w:t>
      </w:r>
      <w:r w:rsidRPr="000073ED">
        <w:rPr>
          <w:rFonts w:ascii="Times New Roman" w:eastAsia="TimesNewRoman" w:hAnsi="Times New Roman"/>
          <w:bCs/>
          <w:iCs/>
          <w:color w:val="000000"/>
          <w:lang w:val="uk-UA"/>
        </w:rPr>
        <w:t>Характеризуючи поняття ключових компетенцій, представники ОЕСР визначили три категорії цих компетенцій, що є критеріями їх основних переліків:</w:t>
      </w:r>
      <w:r w:rsidRPr="000073ED">
        <w:rPr>
          <w:rFonts w:ascii="Times New Roman" w:hAnsi="Times New Roman"/>
          <w:color w:val="000000"/>
          <w:lang w:val="uk-UA"/>
        </w:rPr>
        <w:t xml:space="preserve">  автономна діяльність; інтерактивне використання засобів;  вміння функціонувати в соціально гетерогенних группах [422, с. 23].</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rPr>
        <w:t>Зокрема, «здатність інтерактивно застосовувати мову, символіку та тексти означає ефективне використання мов та символів у різноманітних формах та ситуаціях для досягнення цілей, розвитк</w:t>
      </w:r>
      <w:r w:rsidRPr="000073ED">
        <w:rPr>
          <w:rFonts w:ascii="Times New Roman" w:hAnsi="Times New Roman"/>
          <w:color w:val="000000"/>
          <w:lang w:val="uk-UA"/>
        </w:rPr>
        <w:t>у</w:t>
      </w:r>
      <w:r w:rsidRPr="000073ED">
        <w:rPr>
          <w:rFonts w:ascii="Times New Roman" w:hAnsi="Times New Roman"/>
          <w:color w:val="000000"/>
        </w:rPr>
        <w:t xml:space="preserve"> знань і власних можливостей. Це дає можливість розуміти світ та брати участь у діалогах, а також ефективно взаємодіяти з оточенням» [422, с. 24]. Великого значення надається вмінню жити, взаємодіяти, співпрацювати  з іншими людьми в полікультурному суспільстві, конструктивно розв'язувати конфлікти.</w:t>
      </w:r>
    </w:p>
    <w:p w:rsidR="00722E0A" w:rsidRPr="000073ED" w:rsidRDefault="00722E0A" w:rsidP="00722E0A">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iCs/>
          <w:color w:val="000000"/>
          <w:lang w:val="uk-UA"/>
        </w:rPr>
        <w:t xml:space="preserve">      На основі вивчення досвіду професійної підготовки майбутніх фахівців   ключова компетентність розглядається на двох рівнях: І) рівень метапрофесійних якостей широкого спектру дії, властивих для всіх видів діяльності (пізнавальні, комунікативні, регулятивні якості); 2) рівень метапрофесійних якостей вузького радіусу дії, властивих  конкретним професіям,  наприклад типу «людина-людина», до яких відноситься КСК  [156,</w:t>
      </w:r>
      <w:r w:rsidRPr="000073ED">
        <w:rPr>
          <w:rFonts w:ascii="Times New Roman" w:hAnsi="Times New Roman"/>
          <w:iCs/>
          <w:color w:val="FF0000"/>
          <w:lang w:val="uk-UA"/>
        </w:rPr>
        <w:t xml:space="preserve"> </w:t>
      </w:r>
      <w:r w:rsidRPr="000073ED">
        <w:rPr>
          <w:rFonts w:ascii="Times New Roman" w:hAnsi="Times New Roman"/>
          <w:iCs/>
          <w:color w:val="000000"/>
          <w:lang w:val="uk-UA"/>
        </w:rPr>
        <w:t xml:space="preserve"> с. 28].</w:t>
      </w:r>
      <w:r w:rsidRPr="000073ED">
        <w:rPr>
          <w:rFonts w:ascii="Times New Roman" w:hAnsi="Times New Roman"/>
          <w:lang w:val="uk-UA"/>
        </w:rPr>
        <w:t xml:space="preserve">        </w:t>
      </w:r>
    </w:p>
    <w:p w:rsidR="00722E0A" w:rsidRPr="000073ED" w:rsidRDefault="00722E0A" w:rsidP="00722E0A">
      <w:pPr>
        <w:autoSpaceDE w:val="0"/>
        <w:autoSpaceDN w:val="0"/>
        <w:adjustRightInd w:val="0"/>
        <w:spacing w:after="0" w:line="240" w:lineRule="auto"/>
        <w:jc w:val="both"/>
        <w:rPr>
          <w:rFonts w:ascii="Times New Roman" w:eastAsia="PalatinoLinotype-Roman" w:hAnsi="Times New Roman"/>
          <w:lang w:val="uk-UA"/>
        </w:rPr>
      </w:pPr>
      <w:r w:rsidRPr="000073ED">
        <w:rPr>
          <w:rFonts w:ascii="Times New Roman" w:hAnsi="Times New Roman"/>
          <w:lang w:val="uk-UA"/>
        </w:rPr>
        <w:t xml:space="preserve">         Ключові  (життєві) компетентності поширюються на достатньо широку сферу життя людини і характеризуються</w:t>
      </w:r>
      <w:r w:rsidRPr="000073ED">
        <w:rPr>
          <w:rFonts w:ascii="Times New Roman" w:hAnsi="Times New Roman"/>
          <w:color w:val="000000"/>
          <w:lang w:val="uk-UA"/>
        </w:rPr>
        <w:t xml:space="preserve"> як здатність  здійснювати складні поліфункціональні, поліпредметні, культуродоцільні види діяльності, ефективно розв’язуючи відповідні проблеми</w:t>
      </w:r>
      <w:r w:rsidRPr="000073ED">
        <w:rPr>
          <w:rFonts w:ascii="Times New Roman" w:hAnsi="Times New Roman"/>
          <w:lang w:val="uk-UA"/>
        </w:rPr>
        <w:t xml:space="preserve">. Слід зазначити, що перелік ключових компетентностей у різних країнах відрізняється, оскільки залежить від ціннісних пріоритетів, особливостей соціально-економічного життя, </w:t>
      </w:r>
      <w:r w:rsidRPr="000073ED">
        <w:rPr>
          <w:rFonts w:ascii="Times New Roman" w:hAnsi="Times New Roman"/>
          <w:lang w:val="uk-UA"/>
        </w:rPr>
        <w:lastRenderedPageBreak/>
        <w:t xml:space="preserve">світогляду, потреб в освітніх послугах тощо. Над визначенням ключових компетенцій для європейських країн працювали такі зарубіжні науковці, як </w:t>
      </w:r>
      <w:r w:rsidRPr="000073ED">
        <w:rPr>
          <w:rFonts w:ascii="Times New Roman" w:eastAsia="PalatinoLinotype-Roman" w:hAnsi="Times New Roman"/>
          <w:lang w:val="uk-UA"/>
        </w:rPr>
        <w:t>П.Вогеліус,</w:t>
      </w:r>
      <w:r w:rsidRPr="000073ED">
        <w:rPr>
          <w:rFonts w:ascii="Times New Roman" w:hAnsi="Times New Roman"/>
          <w:lang w:val="uk-UA"/>
        </w:rPr>
        <w:t xml:space="preserve"> </w:t>
      </w:r>
      <w:r w:rsidRPr="000073ED">
        <w:rPr>
          <w:rFonts w:ascii="Times New Roman" w:eastAsia="PalatinoLinotype-Roman" w:hAnsi="Times New Roman"/>
          <w:lang w:val="uk-UA"/>
        </w:rPr>
        <w:t xml:space="preserve">  Р. Данон,  Р. Джакку-Сівонен,   Ф. Келлі,  Д.Міллєр, Х. Мюллер-Солджер, М. Норріс,  Дж. Пешар, Дж. Саккен,</w:t>
      </w:r>
      <w:r w:rsidRPr="000073ED">
        <w:rPr>
          <w:rFonts w:ascii="Times New Roman" w:hAnsi="Times New Roman"/>
          <w:lang w:val="uk-UA"/>
        </w:rPr>
        <w:t xml:space="preserve"> </w:t>
      </w:r>
      <w:r w:rsidRPr="000073ED">
        <w:rPr>
          <w:rFonts w:ascii="Times New Roman" w:eastAsia="PalatinoLinotype-Roman" w:hAnsi="Times New Roman"/>
          <w:lang w:val="uk-UA"/>
        </w:rPr>
        <w:t xml:space="preserve"> Е. Свенік, П.Трієр та ін.</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За дослідженнями вітчизняних учених, до ключових  належать  громадянська, соціально-психологічна,  життєва, професійна, методологічна, інформаційна, психологічна (рефлексивна), комунікативна компетентності [</w:t>
      </w:r>
      <w:r w:rsidRPr="000073ED">
        <w:rPr>
          <w:rFonts w:ascii="Times New Roman" w:hAnsi="Times New Roman"/>
          <w:color w:val="000000"/>
          <w:lang w:val="uk-UA"/>
        </w:rPr>
        <w:t>208, с. 49].</w:t>
      </w:r>
      <w:r w:rsidRPr="000073ED">
        <w:rPr>
          <w:rFonts w:ascii="Times New Roman" w:hAnsi="Times New Roman"/>
          <w:i/>
          <w:spacing w:val="-2"/>
          <w:lang w:val="uk-UA"/>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Як зазначає О.Пометун,  ключова компетенція - це об’єктивна категорія, яка включає певний рівень знань, умінь, навичок, необхідних  у будь–якій сфері діяльності. Кожна з ключових компетентностей передбачає засвоєння  не окремих  елементів знань і вмінь, а оволодіння комплексною процедурою,  в якій для кожного виділеного напряму її набуття є відповідна сукупність освітніх компонентів, що мають особистісно–діяльнісний характер [355]. </w:t>
      </w:r>
      <w:r w:rsidRPr="000073ED">
        <w:rPr>
          <w:rFonts w:ascii="Times New Roman" w:hAnsi="Times New Roman"/>
          <w:b/>
          <w:lang w:val="uk-UA"/>
        </w:rPr>
        <w:t xml:space="preserve"> </w:t>
      </w:r>
      <w:r w:rsidRPr="000073ED">
        <w:rPr>
          <w:rFonts w:ascii="Times New Roman" w:hAnsi="Times New Roman"/>
          <w:lang w:val="uk-UA"/>
        </w:rPr>
        <w:t>Зокрема, у “Критерії оцінювання навчальних досягнень учнів у системі загальної середньої освіти” України  включені такі основні групи компетенцій, як соціальні, полікультурні, комунікативні, інформаційні, саморозвитку і самоосвіти, продуктивної творчої діяльності.</w:t>
      </w:r>
    </w:p>
    <w:p w:rsidR="00722E0A" w:rsidRPr="000073ED" w:rsidRDefault="00722E0A" w:rsidP="00722E0A">
      <w:pPr>
        <w:autoSpaceDE w:val="0"/>
        <w:autoSpaceDN w:val="0"/>
        <w:adjustRightInd w:val="0"/>
        <w:spacing w:after="0" w:line="240" w:lineRule="auto"/>
        <w:ind w:firstLine="425"/>
        <w:jc w:val="both"/>
        <w:rPr>
          <w:rFonts w:ascii="Times New Roman" w:hAnsi="Times New Roman"/>
          <w:color w:val="FF0000"/>
          <w:lang w:val="uk-UA"/>
        </w:rPr>
      </w:pPr>
      <w:r w:rsidRPr="000073ED">
        <w:rPr>
          <w:rFonts w:ascii="Times New Roman" w:hAnsi="Times New Roman"/>
          <w:color w:val="000000"/>
          <w:lang w:val="uk-UA"/>
        </w:rPr>
        <w:t>У міжнародних документах визначені такі основні галузі ключових компетенцій</w:t>
      </w:r>
      <w:r w:rsidRPr="000073ED">
        <w:rPr>
          <w:rFonts w:ascii="Times New Roman" w:hAnsi="Times New Roman"/>
          <w:b/>
          <w:color w:val="000000"/>
          <w:lang w:val="uk-UA"/>
        </w:rPr>
        <w:t xml:space="preserve"> </w:t>
      </w:r>
      <w:r w:rsidRPr="000073ED">
        <w:rPr>
          <w:rFonts w:ascii="Times New Roman" w:hAnsi="Times New Roman"/>
          <w:color w:val="000000"/>
          <w:lang w:val="uk-UA"/>
        </w:rPr>
        <w:t>щодо навчання: навички рахування та письма; базові компетентності в галузі математики, природничих наук та технологій; іноземні мови; використання інноваційних технологій; вміння навчатись; соціальні навички; підприємницькі навички; загальна культура [298].</w:t>
      </w:r>
    </w:p>
    <w:p w:rsidR="00722E0A" w:rsidRPr="000073ED" w:rsidRDefault="00722E0A" w:rsidP="00722E0A">
      <w:pPr>
        <w:autoSpaceDE w:val="0"/>
        <w:autoSpaceDN w:val="0"/>
        <w:adjustRightInd w:val="0"/>
        <w:spacing w:after="0" w:line="240" w:lineRule="auto"/>
        <w:ind w:firstLine="425"/>
        <w:jc w:val="both"/>
        <w:rPr>
          <w:rFonts w:ascii="Times New Roman" w:hAnsi="Times New Roman"/>
          <w:color w:val="FF0000"/>
          <w:lang w:val="uk-UA"/>
        </w:rPr>
      </w:pPr>
      <w:r w:rsidRPr="000073ED">
        <w:rPr>
          <w:rFonts w:ascii="Times New Roman" w:hAnsi="Times New Roman"/>
          <w:lang w:val="uk-UA"/>
        </w:rPr>
        <w:t>Галузеві (загальногалузеві) компетентності охоплюють  більш вузьку сферу  окремої галузі діяльності, зокрема в початковій школі така компетентність набувається під час  засвоєння змісту освіти впродовж усіх років навчання.  Предметні компетентності стосуються конкретної наукової дисципліни і набуваються впродовж усіх років її вивчення [</w:t>
      </w:r>
      <w:r w:rsidRPr="000073ED">
        <w:rPr>
          <w:rFonts w:ascii="Times New Roman" w:hAnsi="Times New Roman"/>
          <w:color w:val="000000"/>
          <w:lang w:val="uk-UA"/>
        </w:rPr>
        <w:t>355].</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rPr>
      </w:pPr>
      <w:r w:rsidRPr="000073ED">
        <w:rPr>
          <w:rFonts w:ascii="Times New Roman" w:hAnsi="Times New Roman"/>
          <w:lang w:val="uk-UA"/>
        </w:rPr>
        <w:t xml:space="preserve">         Провідною думкою, що пронизує сьогодні психолого-педагогічні дослідження професійної сфери педагогів різних рівнів освіти, є твердження, що рівень професіоналізму та педагогічної творчості залежить від  їхньої професійно-педагогічної компетентності. </w:t>
      </w:r>
      <w:r w:rsidRPr="000073ED">
        <w:rPr>
          <w:rFonts w:ascii="Times New Roman" w:hAnsi="Times New Roman"/>
        </w:rPr>
        <w:t xml:space="preserve">Тому  </w:t>
      </w:r>
      <w:r w:rsidRPr="000073ED">
        <w:rPr>
          <w:rFonts w:ascii="Times New Roman" w:hAnsi="Times New Roman"/>
          <w:lang w:val="uk-UA"/>
        </w:rPr>
        <w:t xml:space="preserve">КСК </w:t>
      </w:r>
      <w:r w:rsidRPr="000073ED">
        <w:rPr>
          <w:rFonts w:ascii="Times New Roman" w:hAnsi="Times New Roman"/>
        </w:rPr>
        <w:t xml:space="preserve">майбутнього вчителя  початкової школи </w:t>
      </w:r>
      <w:r w:rsidRPr="000073ED">
        <w:rPr>
          <w:rFonts w:ascii="Times New Roman" w:hAnsi="Times New Roman"/>
        </w:rPr>
        <w:lastRenderedPageBreak/>
        <w:t>як системне утворення необхідно розглянути як одну  із складових загальної професійної компетентності педагога.</w:t>
      </w:r>
      <w:r w:rsidRPr="000073ED">
        <w:rPr>
          <w:rFonts w:ascii="Times New Roman" w:eastAsia="TimesNewRoman" w:hAnsi="Times New Roman"/>
          <w:bCs/>
          <w:iCs/>
        </w:rPr>
        <w:t xml:space="preserve">  </w:t>
      </w:r>
    </w:p>
    <w:p w:rsidR="00722E0A" w:rsidRPr="000073ED" w:rsidRDefault="00722E0A" w:rsidP="00722E0A">
      <w:pPr>
        <w:spacing w:after="0" w:line="240" w:lineRule="auto"/>
        <w:ind w:firstLine="425"/>
        <w:jc w:val="both"/>
        <w:rPr>
          <w:rFonts w:ascii="Times New Roman" w:hAnsi="Times New Roman"/>
        </w:rPr>
      </w:pPr>
      <w:r w:rsidRPr="000073ED">
        <w:rPr>
          <w:rFonts w:ascii="Times New Roman" w:hAnsi="Times New Roman"/>
        </w:rPr>
        <w:t xml:space="preserve">Стосовно професійної освіти </w:t>
      </w:r>
      <w:r w:rsidRPr="000073ED">
        <w:rPr>
          <w:rFonts w:ascii="Times New Roman" w:hAnsi="Times New Roman"/>
          <w:lang w:val="uk-UA"/>
        </w:rPr>
        <w:t>в</w:t>
      </w:r>
      <w:r w:rsidRPr="000073ED">
        <w:rPr>
          <w:rFonts w:ascii="Times New Roman" w:hAnsi="Times New Roman"/>
        </w:rPr>
        <w:t>чені по-різному трактують змістове наповнення професійної компетентності. Одні з них (А. Мейхью, Р. Хайгерті та ін.) вважають фахівця носієм таких інваріантних компетенцій: технічної, контекстуальної (соціальний контекст функціонування професій),   адаптивної, концептуальної, інтегративної (уміння мислити та діяти відповідно до логіки та стилю професій) [</w:t>
      </w:r>
      <w:r w:rsidRPr="000073ED">
        <w:rPr>
          <w:rFonts w:ascii="Times New Roman" w:hAnsi="Times New Roman"/>
          <w:color w:val="000000"/>
        </w:rPr>
        <w:t>39, с. 30</w:t>
      </w:r>
      <w:r w:rsidRPr="000073ED">
        <w:rPr>
          <w:rFonts w:ascii="Times New Roman" w:hAnsi="Times New Roman"/>
        </w:rPr>
        <w:t xml:space="preserve">]. Інші вважають, що професійна педагогічна  компетентність включає психолого-педагогічний, спеціальний і методичний компоненти.    </w:t>
      </w:r>
    </w:p>
    <w:p w:rsidR="00722E0A" w:rsidRPr="000073ED" w:rsidRDefault="00722E0A" w:rsidP="00722E0A">
      <w:pPr>
        <w:autoSpaceDE w:val="0"/>
        <w:autoSpaceDN w:val="0"/>
        <w:adjustRightInd w:val="0"/>
        <w:spacing w:after="0" w:line="240" w:lineRule="auto"/>
        <w:jc w:val="both"/>
        <w:rPr>
          <w:rFonts w:ascii="Times New Roman" w:hAnsi="Times New Roman"/>
          <w:b/>
          <w:color w:val="000000"/>
          <w:lang w:val="uk-UA"/>
        </w:rPr>
      </w:pPr>
      <w:r w:rsidRPr="000073ED">
        <w:rPr>
          <w:rFonts w:ascii="Times New Roman" w:eastAsia="TimesNewRoman" w:hAnsi="Times New Roman"/>
          <w:bCs/>
          <w:iCs/>
        </w:rPr>
        <w:t xml:space="preserve">         </w:t>
      </w:r>
      <w:r w:rsidRPr="000073ED">
        <w:rPr>
          <w:rFonts w:ascii="Times New Roman" w:eastAsia="TimesNewRoman" w:hAnsi="Times New Roman"/>
          <w:bCs/>
          <w:iCs/>
          <w:lang w:val="uk-UA"/>
        </w:rPr>
        <w:t>З</w:t>
      </w:r>
      <w:r w:rsidRPr="000073ED">
        <w:rPr>
          <w:rFonts w:ascii="Times New Roman" w:eastAsia="TimesNewRoman" w:hAnsi="Times New Roman"/>
          <w:bCs/>
          <w:iCs/>
        </w:rPr>
        <w:t xml:space="preserve"> кінця ХХ ст. </w:t>
      </w:r>
      <w:r w:rsidRPr="000073ED">
        <w:rPr>
          <w:rFonts w:ascii="Times New Roman" w:eastAsia="TimesNewRoman" w:hAnsi="Times New Roman"/>
          <w:bCs/>
          <w:iCs/>
          <w:color w:val="000000"/>
        </w:rPr>
        <w:t>професійні компетентності</w:t>
      </w:r>
      <w:r w:rsidRPr="000073ED">
        <w:rPr>
          <w:rFonts w:ascii="Times New Roman" w:eastAsia="TimesNewRoman" w:hAnsi="Times New Roman"/>
          <w:bCs/>
          <w:iCs/>
        </w:rPr>
        <w:t xml:space="preserve"> як результат фахової підготовки стали предметом обговорення в Україні [</w:t>
      </w:r>
      <w:r w:rsidRPr="000073ED">
        <w:rPr>
          <w:rFonts w:ascii="Times New Roman" w:eastAsia="TimesNewRoman" w:hAnsi="Times New Roman"/>
          <w:bCs/>
          <w:iCs/>
          <w:color w:val="000000"/>
        </w:rPr>
        <w:t>139]</w:t>
      </w:r>
      <w:r w:rsidRPr="000073ED">
        <w:rPr>
          <w:rFonts w:ascii="Times New Roman" w:hAnsi="Times New Roman"/>
          <w:color w:val="000000"/>
        </w:rPr>
        <w:t>. До галузевих стандартів  вищої освіти України входить освітньо-кваліфікаційна характеристика фахівця, яка, по суті, є  моделлю професійної компетентності, запровадженою на державному рівні.</w:t>
      </w:r>
      <w:r w:rsidRPr="000073ED">
        <w:rPr>
          <w:rFonts w:ascii="Times New Roman" w:hAnsi="Times New Roman"/>
          <w:b/>
          <w:color w:val="000000"/>
          <w:lang w:val="uk-UA"/>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b/>
          <w:color w:val="000000"/>
          <w:lang w:val="uk-UA"/>
        </w:rPr>
        <w:t xml:space="preserve">      </w:t>
      </w:r>
      <w:r w:rsidRPr="000073ED">
        <w:rPr>
          <w:rFonts w:ascii="Times New Roman" w:eastAsia="TimesNewRoman" w:hAnsi="Times New Roman"/>
          <w:bCs/>
          <w:iCs/>
          <w:lang w:val="uk-UA"/>
        </w:rPr>
        <w:t xml:space="preserve">Проблему формування професійної компетентності досліджували такі відомі вчені, як А.Богуш, </w:t>
      </w:r>
      <w:r w:rsidRPr="000073ED">
        <w:rPr>
          <w:rFonts w:ascii="Times New Roman" w:hAnsi="Times New Roman"/>
          <w:lang w:val="uk-UA"/>
        </w:rPr>
        <w:t xml:space="preserve">В.Бондар, Н.Бібік, О.Біда, М.Вашуленко, </w:t>
      </w:r>
      <w:r w:rsidRPr="000073ED">
        <w:rPr>
          <w:rFonts w:ascii="Times New Roman" w:eastAsia="TimesNewRoman" w:hAnsi="Times New Roman"/>
          <w:lang w:val="uk-UA"/>
        </w:rPr>
        <w:t>О.Гнатишина</w:t>
      </w:r>
      <w:r w:rsidRPr="000073ED">
        <w:rPr>
          <w:rFonts w:ascii="Times New Roman" w:hAnsi="Times New Roman"/>
          <w:lang w:val="uk-UA"/>
        </w:rPr>
        <w:t xml:space="preserve"> Л.Коваль, О.Комар, Н.Кічук, </w:t>
      </w:r>
      <w:r w:rsidRPr="000073ED">
        <w:rPr>
          <w:rFonts w:ascii="Times New Roman" w:eastAsia="TimesNewRoman" w:hAnsi="Times New Roman"/>
          <w:lang w:val="uk-UA"/>
        </w:rPr>
        <w:t xml:space="preserve">А.Маркова, С.Макаров, О.Пометун, </w:t>
      </w:r>
      <w:r w:rsidRPr="000073ED">
        <w:rPr>
          <w:rFonts w:ascii="Times New Roman" w:hAnsi="Times New Roman"/>
          <w:lang w:val="uk-UA"/>
        </w:rPr>
        <w:t>О.Савченко, Г.Тарасенко, Л.Хомич,  І.Шапошнікова</w:t>
      </w:r>
      <w:r w:rsidRPr="000073ED">
        <w:rPr>
          <w:rFonts w:ascii="Times New Roman" w:eastAsia="TimesNewRoman" w:hAnsi="Times New Roman"/>
          <w:lang w:val="uk-UA"/>
        </w:rPr>
        <w:t xml:space="preserve"> та ін.</w:t>
      </w:r>
      <w:r w:rsidRPr="000073ED">
        <w:rPr>
          <w:rFonts w:ascii="Times New Roman" w:eastAsia="TimesNewRoman" w:hAnsi="Times New Roman"/>
          <w:bCs/>
          <w:iCs/>
          <w:lang w:val="uk-UA"/>
        </w:rPr>
        <w:t xml:space="preserve"> Проблему формування педагогічної компетентності розглядали </w:t>
      </w:r>
      <w:r w:rsidRPr="000073ED">
        <w:rPr>
          <w:rFonts w:ascii="Times New Roman" w:hAnsi="Times New Roman"/>
          <w:lang w:val="uk-UA"/>
        </w:rPr>
        <w:t>В.Адольф, Е.Зеєр, І.Зязюн,  Н.Кузьміна, А.Маркова, Л.Мітіна,  В.Сєріков, О.Щербаков та ін.</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За концепцією Н.Кузьміної та А.Маркової, виділяють такі види професійної компетентності педагога, як  соціально-психологічна, комунікативна, професійно-педагогічна. </w:t>
      </w:r>
      <w:r w:rsidRPr="000073ED">
        <w:rPr>
          <w:rFonts w:ascii="Times New Roman" w:hAnsi="Times New Roman"/>
        </w:rPr>
        <w:t xml:space="preserve">Комунікативна компетентність визначається як система знань, вербальних та невербальних умінь і навичок спілкування. </w:t>
      </w:r>
      <w:r w:rsidRPr="000073ED">
        <w:rPr>
          <w:rFonts w:ascii="Times New Roman" w:hAnsi="Times New Roman"/>
          <w:lang w:val="uk-UA"/>
        </w:rPr>
        <w:t>Зазначимо</w:t>
      </w:r>
      <w:r w:rsidRPr="000073ED">
        <w:rPr>
          <w:rFonts w:ascii="Times New Roman" w:hAnsi="Times New Roman"/>
        </w:rPr>
        <w:t xml:space="preserve">, що виділена </w:t>
      </w:r>
      <w:r w:rsidRPr="000073ED">
        <w:rPr>
          <w:rFonts w:ascii="Times New Roman" w:hAnsi="Times New Roman"/>
          <w:lang w:val="uk-UA"/>
        </w:rPr>
        <w:t>в</w:t>
      </w:r>
      <w:r w:rsidRPr="000073ED">
        <w:rPr>
          <w:rFonts w:ascii="Times New Roman" w:hAnsi="Times New Roman"/>
        </w:rPr>
        <w:t xml:space="preserve">ченими складова професійної компетентності – професійно-педагогічна компетентність </w:t>
      </w:r>
      <w:r w:rsidRPr="000073ED">
        <w:rPr>
          <w:rFonts w:ascii="Times New Roman" w:hAnsi="Times New Roman"/>
          <w:lang w:val="uk-UA"/>
        </w:rPr>
        <w:t xml:space="preserve">- </w:t>
      </w:r>
      <w:r w:rsidRPr="000073ED">
        <w:rPr>
          <w:rFonts w:ascii="Times New Roman" w:hAnsi="Times New Roman"/>
        </w:rPr>
        <w:t>характеризується як здатність до продуктивного спілкування в умовах, визначених педагогічною системою. Таким чином, у класифікації Н.Кузьміної та А.Маркової професійно-педагогічна компетентність за своїми характеристика</w:t>
      </w:r>
      <w:r w:rsidRPr="000073ED">
        <w:rPr>
          <w:rFonts w:ascii="Times New Roman" w:hAnsi="Times New Roman"/>
          <w:lang w:val="uk-UA"/>
        </w:rPr>
        <w:t>ми</w:t>
      </w:r>
      <w:r w:rsidRPr="000073ED">
        <w:rPr>
          <w:rFonts w:ascii="Times New Roman" w:hAnsi="Times New Roman"/>
        </w:rPr>
        <w:t xml:space="preserve"> великою мірою ідентифікується з комунікативно-стратегічною, що свідчить про визнання її провідної ролі в педагогічній професій. </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lang w:val="uk-UA"/>
        </w:rPr>
        <w:t xml:space="preserve">         Н.Кузьміна</w:t>
      </w:r>
      <w:r w:rsidRPr="000073ED">
        <w:rPr>
          <w:rFonts w:ascii="Times New Roman" w:hAnsi="Times New Roman"/>
          <w:color w:val="000000"/>
        </w:rPr>
        <w:t xml:space="preserve">  </w:t>
      </w:r>
      <w:r w:rsidRPr="000073ED">
        <w:rPr>
          <w:rFonts w:ascii="Times New Roman" w:hAnsi="Times New Roman"/>
          <w:color w:val="000000"/>
          <w:lang w:val="uk-UA"/>
        </w:rPr>
        <w:t>включає</w:t>
      </w:r>
      <w:r w:rsidRPr="000073ED">
        <w:rPr>
          <w:rFonts w:ascii="Times New Roman" w:hAnsi="Times New Roman"/>
          <w:color w:val="000000"/>
        </w:rPr>
        <w:t xml:space="preserve"> до складу </w:t>
      </w:r>
      <w:r w:rsidRPr="000073ED">
        <w:rPr>
          <w:rFonts w:ascii="Times New Roman" w:hAnsi="Times New Roman"/>
          <w:color w:val="000000"/>
          <w:lang w:val="uk-UA"/>
        </w:rPr>
        <w:t xml:space="preserve">структури </w:t>
      </w:r>
      <w:r w:rsidRPr="000073ED">
        <w:rPr>
          <w:rFonts w:ascii="Times New Roman" w:hAnsi="Times New Roman"/>
          <w:color w:val="000000"/>
        </w:rPr>
        <w:t xml:space="preserve"> професійно-педагогічної компетентності такі елементи: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rPr>
        <w:lastRenderedPageBreak/>
        <w:t xml:space="preserve">- спеціальна і професійна компетентність </w:t>
      </w:r>
      <w:r w:rsidRPr="000073ED">
        <w:rPr>
          <w:rFonts w:ascii="Times New Roman" w:hAnsi="Times New Roman"/>
          <w:color w:val="000000"/>
          <w:lang w:val="uk-UA"/>
        </w:rPr>
        <w:t>відносно предметів</w:t>
      </w:r>
      <w:r w:rsidRPr="000073ED">
        <w:rPr>
          <w:rFonts w:ascii="Times New Roman" w:hAnsi="Times New Roman"/>
          <w:color w:val="000000"/>
        </w:rPr>
        <w:t xml:space="preserve">, які викладаються; </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методична компетентність щодо формування знань, умінь та навичок</w:t>
      </w:r>
      <w:r w:rsidRPr="000073ED">
        <w:rPr>
          <w:rFonts w:ascii="Times New Roman" w:hAnsi="Times New Roman"/>
          <w:color w:val="000000"/>
          <w:lang w:val="uk-UA"/>
        </w:rPr>
        <w:t xml:space="preserve"> учнів; </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соціально-психологічна компетентність </w:t>
      </w:r>
      <w:r w:rsidRPr="000073ED">
        <w:rPr>
          <w:rFonts w:ascii="Times New Roman" w:hAnsi="Times New Roman"/>
          <w:color w:val="000000"/>
          <w:lang w:val="uk-UA"/>
        </w:rPr>
        <w:t>щодо</w:t>
      </w:r>
      <w:r w:rsidRPr="000073ED">
        <w:rPr>
          <w:rFonts w:ascii="Times New Roman" w:hAnsi="Times New Roman"/>
          <w:color w:val="000000"/>
        </w:rPr>
        <w:t xml:space="preserve"> процесів спілкування;</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w:t>
      </w:r>
      <w:r w:rsidRPr="000073ED">
        <w:rPr>
          <w:rFonts w:ascii="Times New Roman" w:hAnsi="Times New Roman"/>
          <w:color w:val="000000"/>
          <w:lang w:val="uk-UA"/>
        </w:rPr>
        <w:t xml:space="preserve"> </w:t>
      </w:r>
      <w:r w:rsidRPr="000073ED">
        <w:rPr>
          <w:rFonts w:ascii="Times New Roman" w:hAnsi="Times New Roman"/>
          <w:color w:val="000000"/>
        </w:rPr>
        <w:t xml:space="preserve">диференційно-психологічна  компетентність у сфері мотивації, спрямованості, здібностей; </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аутопсихологічна компетентність щодо позитивних та негативних сторін своєї діяльності та особистості [233, с. 87].</w:t>
      </w:r>
      <w:r w:rsidRPr="000073ED">
        <w:rPr>
          <w:rFonts w:ascii="Times New Roman" w:hAnsi="Times New Roman"/>
          <w:color w:val="000000"/>
          <w:lang w:val="uk-UA"/>
        </w:rPr>
        <w:t xml:space="preserve">    </w:t>
      </w:r>
    </w:p>
    <w:p w:rsidR="00722E0A" w:rsidRPr="000073ED" w:rsidRDefault="00722E0A" w:rsidP="00722E0A">
      <w:pPr>
        <w:tabs>
          <w:tab w:val="num" w:pos="360"/>
        </w:tabs>
        <w:spacing w:after="0" w:line="240" w:lineRule="auto"/>
        <w:jc w:val="both"/>
        <w:rPr>
          <w:rFonts w:ascii="Times New Roman" w:hAnsi="Times New Roman"/>
          <w:spacing w:val="4"/>
        </w:rPr>
      </w:pPr>
      <w:r w:rsidRPr="000073ED">
        <w:rPr>
          <w:rFonts w:ascii="Times New Roman" w:hAnsi="Times New Roman"/>
          <w:spacing w:val="4"/>
        </w:rPr>
        <w:t xml:space="preserve">           Г.Мешко зазначає, що «у реальній діяльності вчителя прояв професійної компетентності забезпечується єдністю всіх змістовно-операційних і мотиваційно-ціннісних структур, знаходиться у тісному взаємозв’язку з професійною майстерністю, професійною культурою, професійною і особистісною готовністю. Отже, за компетентнісного підходу у зміст освіти, як і при традиційних підходах, входять знання, способи та досвід репродуктивної і творчої діяльності, досвід ціннісного ставлення до світу, але при цьому </w:t>
      </w:r>
      <w:r w:rsidRPr="000073ED">
        <w:rPr>
          <w:rFonts w:ascii="Times New Roman" w:hAnsi="Times New Roman"/>
          <w:spacing w:val="4"/>
          <w:lang w:val="uk-UA"/>
        </w:rPr>
        <w:t>акцентується</w:t>
      </w:r>
      <w:r w:rsidRPr="000073ED">
        <w:rPr>
          <w:rFonts w:ascii="Times New Roman" w:hAnsi="Times New Roman"/>
          <w:spacing w:val="4"/>
        </w:rPr>
        <w:t xml:space="preserve"> на практичному оволодінні цим змістом» </w:t>
      </w:r>
      <w:r w:rsidRPr="000073ED">
        <w:rPr>
          <w:rFonts w:ascii="Times New Roman" w:hAnsi="Times New Roman"/>
          <w:color w:val="000000"/>
          <w:spacing w:val="4"/>
        </w:rPr>
        <w:t>[278,  с. 17].</w:t>
      </w:r>
      <w:r w:rsidRPr="000073ED">
        <w:rPr>
          <w:rFonts w:ascii="Times New Roman" w:hAnsi="Times New Roman"/>
          <w:spacing w:val="-2"/>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rPr>
        <w:t xml:space="preserve">       Л.Карпова, розглядаючи види професійної компетентності, поділяє їх за трьома сферами, що становлять структуру компетентності</w:t>
      </w:r>
      <w:r w:rsidRPr="000073ED">
        <w:rPr>
          <w:rFonts w:ascii="Times New Roman" w:hAnsi="Times New Roman"/>
          <w:lang w:val="uk-UA"/>
        </w:rPr>
        <w:t>:</w:t>
      </w:r>
      <w:r w:rsidRPr="000073ED">
        <w:rPr>
          <w:rFonts w:ascii="Times New Roman" w:hAnsi="Times New Roman"/>
        </w:rPr>
        <w:t xml:space="preserve"> мотиваційною, предметно-практичною та сферою саморегуляції.  Комунікативна компетентність, за класифікацією автора, відноситься до предметно-практичної сфери діяльності педагога  </w:t>
      </w:r>
      <w:r w:rsidRPr="000073ED">
        <w:rPr>
          <w:rFonts w:ascii="Times New Roman" w:hAnsi="Times New Roman"/>
          <w:color w:val="000000"/>
        </w:rPr>
        <w:t>[193, с.  57].</w:t>
      </w:r>
      <w:r w:rsidRPr="000073ED">
        <w:rPr>
          <w:rFonts w:ascii="Times New Roman" w:hAnsi="Times New Roman"/>
          <w:color w:val="FF0000"/>
        </w:rPr>
        <w:t xml:space="preserve"> </w:t>
      </w:r>
      <w:r w:rsidRPr="000073ED">
        <w:rPr>
          <w:rFonts w:ascii="Times New Roman" w:hAnsi="Times New Roman"/>
        </w:rPr>
        <w:t>Як бачимо, автор, на відміну від попередніх науковців, пропонує значно вужче розуміння комунікативної компетентності в структурі діяльності педагога, виводячи її за межі мотиваційної сфери та сфери саморегуляції.</w:t>
      </w:r>
    </w:p>
    <w:p w:rsidR="00722E0A" w:rsidRPr="000073ED" w:rsidRDefault="00722E0A" w:rsidP="00722E0A">
      <w:pPr>
        <w:spacing w:after="0" w:line="240" w:lineRule="auto"/>
        <w:jc w:val="both"/>
        <w:rPr>
          <w:rFonts w:ascii="Times New Roman" w:hAnsi="Times New Roman"/>
          <w:color w:val="000000"/>
        </w:rPr>
      </w:pPr>
      <w:r w:rsidRPr="000073ED">
        <w:rPr>
          <w:rFonts w:ascii="Times New Roman" w:hAnsi="Times New Roman"/>
        </w:rPr>
        <w:t xml:space="preserve">       </w:t>
      </w:r>
      <w:r w:rsidRPr="000073ED">
        <w:rPr>
          <w:rFonts w:ascii="Times New Roman" w:hAnsi="Times New Roman"/>
          <w:lang w:val="uk-UA"/>
        </w:rPr>
        <w:t>Заслуговує на увагу</w:t>
      </w:r>
      <w:r w:rsidRPr="000073ED">
        <w:rPr>
          <w:rFonts w:ascii="Times New Roman" w:hAnsi="Times New Roman"/>
        </w:rPr>
        <w:t xml:space="preserve"> виділення Л.Лісіною такого виду професійної компетентності, як етична, що розглядається автором  як інваріантна характеристика педагога, </w:t>
      </w:r>
      <w:r w:rsidRPr="000073ED">
        <w:rPr>
          <w:rFonts w:ascii="Times New Roman" w:hAnsi="Times New Roman"/>
          <w:lang w:val="uk-UA"/>
        </w:rPr>
        <w:t>яка</w:t>
      </w:r>
      <w:r w:rsidRPr="000073ED">
        <w:rPr>
          <w:rFonts w:ascii="Times New Roman" w:hAnsi="Times New Roman"/>
        </w:rPr>
        <w:t xml:space="preserve"> пронизує  всі сторони його діяльності, у тому числі й комунікативну, і є не лише системою норм та правил поведінки вчителя, але й інструментом «впливу  педагога через особистісну поведінку на внутрішній світ дитини»  </w:t>
      </w:r>
      <w:r w:rsidRPr="000073ED">
        <w:rPr>
          <w:rFonts w:ascii="Times New Roman" w:hAnsi="Times New Roman"/>
          <w:color w:val="000000"/>
        </w:rPr>
        <w:t>[254</w:t>
      </w:r>
      <w:r w:rsidRPr="000073ED">
        <w:rPr>
          <w:rFonts w:ascii="Times New Roman" w:hAnsi="Times New Roman"/>
          <w:color w:val="000000"/>
          <w:lang w:val="uk-UA"/>
        </w:rPr>
        <w:t>,</w:t>
      </w:r>
      <w:r w:rsidRPr="000073ED">
        <w:rPr>
          <w:rFonts w:ascii="Times New Roman" w:hAnsi="Times New Roman"/>
          <w:color w:val="000000"/>
        </w:rPr>
        <w:t xml:space="preserve"> с. 86].</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hAnsi="Times New Roman"/>
        </w:rPr>
        <w:t xml:space="preserve">     </w:t>
      </w:r>
      <w:r w:rsidRPr="000073ED">
        <w:rPr>
          <w:rFonts w:ascii="Times New Roman" w:hAnsi="Times New Roman"/>
          <w:lang w:val="uk-UA"/>
        </w:rPr>
        <w:t>У</w:t>
      </w:r>
      <w:r w:rsidRPr="000073ED">
        <w:rPr>
          <w:rFonts w:ascii="Times New Roman" w:hAnsi="Times New Roman"/>
        </w:rPr>
        <w:t>чен</w:t>
      </w:r>
      <w:r w:rsidRPr="000073ED">
        <w:rPr>
          <w:rFonts w:ascii="Times New Roman" w:hAnsi="Times New Roman"/>
          <w:lang w:val="uk-UA"/>
        </w:rPr>
        <w:t>і</w:t>
      </w:r>
      <w:r w:rsidRPr="000073ED">
        <w:rPr>
          <w:rFonts w:ascii="Times New Roman" w:hAnsi="Times New Roman"/>
        </w:rPr>
        <w:t xml:space="preserve"> підкреслюють таку рису компетентності, як її комплексність, тобто неможливість звести це поняття лише до </w:t>
      </w:r>
      <w:r w:rsidRPr="000073ED">
        <w:rPr>
          <w:rFonts w:ascii="Times New Roman" w:hAnsi="Times New Roman"/>
        </w:rPr>
        <w:lastRenderedPageBreak/>
        <w:t xml:space="preserve">знань, умінь чи навичок, педагогічних здібностей чи практичного досвіду тощо </w:t>
      </w:r>
      <w:r w:rsidRPr="000073ED">
        <w:rPr>
          <w:rFonts w:ascii="Times New Roman" w:hAnsi="Times New Roman"/>
          <w:color w:val="000000"/>
        </w:rPr>
        <w:t>[</w:t>
      </w:r>
      <w:r w:rsidRPr="000073ED">
        <w:rPr>
          <w:rFonts w:ascii="Times New Roman" w:hAnsi="Times New Roman"/>
          <w:color w:val="000000"/>
          <w:lang w:val="uk-UA"/>
        </w:rPr>
        <w:t>284</w:t>
      </w:r>
      <w:r w:rsidRPr="000073ED">
        <w:rPr>
          <w:rFonts w:ascii="Times New Roman" w:hAnsi="Times New Roman"/>
          <w:color w:val="000000"/>
        </w:rPr>
        <w:t>,</w:t>
      </w:r>
      <w:r w:rsidRPr="000073ED">
        <w:rPr>
          <w:rFonts w:ascii="Times New Roman" w:hAnsi="Times New Roman"/>
          <w:color w:val="000000"/>
          <w:lang w:val="uk-UA"/>
        </w:rPr>
        <w:t xml:space="preserve"> </w:t>
      </w:r>
      <w:r w:rsidRPr="000073ED">
        <w:rPr>
          <w:rFonts w:ascii="Times New Roman" w:hAnsi="Times New Roman"/>
          <w:color w:val="000000"/>
        </w:rPr>
        <w:t>с.</w:t>
      </w:r>
      <w:r w:rsidRPr="000073ED">
        <w:rPr>
          <w:rFonts w:ascii="Times New Roman" w:hAnsi="Times New Roman"/>
          <w:color w:val="000000"/>
          <w:lang w:val="uk-UA"/>
        </w:rPr>
        <w:t xml:space="preserve"> </w:t>
      </w:r>
      <w:r w:rsidRPr="000073ED">
        <w:rPr>
          <w:rFonts w:ascii="Times New Roman" w:hAnsi="Times New Roman"/>
          <w:color w:val="000000"/>
        </w:rPr>
        <w:t>52].</w:t>
      </w:r>
      <w:r w:rsidRPr="000073ED">
        <w:rPr>
          <w:rFonts w:ascii="Times New Roman" w:eastAsia="TimesNewRoman" w:hAnsi="Times New Roman"/>
          <w:bCs/>
          <w:iCs/>
        </w:rPr>
        <w:t xml:space="preserve"> Професійна компетентність педагога, на думку І.Тивонюк, </w:t>
      </w:r>
      <w:r w:rsidRPr="000073ED">
        <w:rPr>
          <w:rFonts w:ascii="Times New Roman" w:eastAsia="TimesNewRoman" w:hAnsi="Times New Roman"/>
        </w:rPr>
        <w:t xml:space="preserve">передбачає вільне володіння своїм предметом, усвідомлення </w:t>
      </w:r>
      <w:r w:rsidRPr="000073ED">
        <w:rPr>
          <w:rFonts w:ascii="Times New Roman" w:eastAsia="TimesNewRoman" w:hAnsi="Times New Roman"/>
          <w:lang w:val="uk-UA"/>
        </w:rPr>
        <w:t>власної</w:t>
      </w:r>
      <w:r w:rsidRPr="000073ED">
        <w:rPr>
          <w:rFonts w:ascii="Times New Roman" w:eastAsia="TimesNewRoman" w:hAnsi="Times New Roman"/>
        </w:rPr>
        <w:t xml:space="preserve"> ролі у навчанні та вихованні учнів, володіння професійно-педагогічними якостями</w:t>
      </w:r>
      <w:r w:rsidRPr="000073ED">
        <w:rPr>
          <w:rFonts w:ascii="Times New Roman" w:eastAsia="TimesNewRoman" w:hAnsi="Times New Roman"/>
          <w:lang w:val="uk-UA"/>
        </w:rPr>
        <w:t>. Учена зазначає, що «важливе місце у формуванні професійної компетентності майбутнього вчителя посідає професійно-педагогічна комунікація, яка є основною формою педагогічного процесу. Професійно-педагогічна комунікація – це система безпосередніх чи опосередкованих взаємодій педагога, що реалізуються за допомогою вербальних і невербальних засобів з метою взаємообміну інформацією, регулювання педагогічних відносин» [</w:t>
      </w:r>
      <w:r w:rsidRPr="000073ED">
        <w:rPr>
          <w:rFonts w:ascii="Times New Roman" w:eastAsia="TimesNewRoman" w:hAnsi="Times New Roman"/>
          <w:color w:val="000000"/>
          <w:lang w:val="uk-UA"/>
        </w:rPr>
        <w:t>428, с. 151].</w:t>
      </w:r>
    </w:p>
    <w:p w:rsidR="00722E0A" w:rsidRPr="000073ED" w:rsidRDefault="00722E0A" w:rsidP="00722E0A">
      <w:pPr>
        <w:spacing w:after="0" w:line="240" w:lineRule="auto"/>
        <w:jc w:val="both"/>
        <w:rPr>
          <w:rFonts w:ascii="Times New Roman" w:hAnsi="Times New Roman"/>
          <w:color w:val="000000"/>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Російський учений К.Безукладников вважає, що професійна компетентність – це комплексний ресурс особистості, який забезпечує можливість ефективної взаємодії  у певній професійній сфері і залежить від необхідного набору професійних компетенцій. </w:t>
      </w:r>
      <w:r w:rsidRPr="000073ED">
        <w:rPr>
          <w:rFonts w:ascii="Times New Roman" w:hAnsi="Times New Roman"/>
          <w:color w:val="000000"/>
        </w:rPr>
        <w:t>Компетенції забезпечують можливість визначати значущі цілі, творчо підходити до вирішення проблем і одержувати результат [32].</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Водночас зазначимо, що існує низка близьких за  значенням понять, які стосуються професійної діяльності педагога: педагогічна компетентність, професійно-педагогічна компетентність, психолого-педагогічна компетентність. Це</w:t>
      </w:r>
      <w:r w:rsidRPr="000073ED">
        <w:rPr>
          <w:rFonts w:ascii="Times New Roman" w:hAnsi="Times New Roman"/>
        </w:rPr>
        <w:t xml:space="preserve"> свідчить про неусталеність трактувань окремих різновидів професійної компетентності вчителя.</w:t>
      </w:r>
      <w:r w:rsidRPr="000073ED">
        <w:rPr>
          <w:rFonts w:ascii="Times New Roman" w:hAnsi="Times New Roman"/>
          <w:lang w:val="uk-UA"/>
        </w:rPr>
        <w:t xml:space="preserve"> </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lang w:val="uk-UA"/>
        </w:rPr>
        <w:t xml:space="preserve">       Професійно-педагогічна компетентність, на думку Н.Кузьміної, - це «сукупність умінь педагога як суб’єкта педагогічного впливу особливим чином структурувати наукове й практичне знання з метою кращого розв’язання педагогічних задач», що включає: компетентність у галузі навчальної дисципліни;  компетентність у галузі мотивів, здібностей, спрямованості учнів; компетентність у галузі процесів спілкування; компетентність у галузі способів формування знань, умінь учнів; компетентність щодо якостей власної особистості і діяльності [</w:t>
      </w:r>
      <w:r w:rsidRPr="000073ED">
        <w:rPr>
          <w:rFonts w:ascii="Times New Roman" w:hAnsi="Times New Roman"/>
          <w:color w:val="000000"/>
          <w:lang w:val="uk-UA"/>
        </w:rPr>
        <w:t>233, с. 90–107].</w:t>
      </w:r>
      <w:r w:rsidRPr="000073ED">
        <w:rPr>
          <w:rFonts w:ascii="Times New Roman" w:hAnsi="Times New Roman"/>
          <w:color w:val="FF0000"/>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На думку українського вченого І.Васильєва, до структури професійно-педагогічної компетентності входить біографічна, професіографічна, регламентно-нормативна, прогностична, психофізіологічна, аутопсихологічна, акмеологічна, управлінська, </w:t>
      </w:r>
      <w:r w:rsidRPr="000073ED">
        <w:rPr>
          <w:rFonts w:ascii="Times New Roman" w:hAnsi="Times New Roman"/>
          <w:color w:val="000000"/>
          <w:lang w:val="uk-UA"/>
        </w:rPr>
        <w:lastRenderedPageBreak/>
        <w:t>комунікативна, дидактична, методична, спеціально-предметна компетентності [65, с. 72].</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Інші вчені виділяють інтелектуальну, проективну, мотиваційну, інформаційну, моральну, соціальну, полікультурну, продуктивну, автономізаційну та інші складові (Ш.Амонашвілі, В.Введенський, С.Висоцька, М.Коломієць, Н.Кузьміна, М.Мітіна А.Орлов, В.Пилипівський, В.Синенко, А.Хуторськой, В.Цапок, О.Шиян та ін.).</w:t>
      </w:r>
    </w:p>
    <w:p w:rsidR="00722E0A" w:rsidRPr="000073ED" w:rsidRDefault="00722E0A" w:rsidP="00722E0A">
      <w:pPr>
        <w:spacing w:after="0" w:line="240" w:lineRule="auto"/>
        <w:jc w:val="both"/>
        <w:rPr>
          <w:rFonts w:ascii="Times New Roman" w:hAnsi="Times New Roman"/>
          <w:color w:val="000000"/>
        </w:rPr>
      </w:pPr>
      <w:r w:rsidRPr="000073ED">
        <w:rPr>
          <w:rFonts w:ascii="Times New Roman" w:hAnsi="Times New Roman"/>
          <w:color w:val="000000"/>
          <w:lang w:val="uk-UA"/>
        </w:rPr>
        <w:t xml:space="preserve">           </w:t>
      </w:r>
      <w:r w:rsidRPr="000073ED">
        <w:rPr>
          <w:rFonts w:ascii="Times New Roman" w:hAnsi="Times New Roman"/>
          <w:color w:val="000000"/>
        </w:rPr>
        <w:t>Психолого-педагогічна компетентність розглядається вченими як інтегративна характеристика педагога, яка проявляється в єдності фундаментальних психолого-педагогічних знань, комунікативних умінь та особистісних якостей [260, с. 57–58].</w:t>
      </w:r>
    </w:p>
    <w:p w:rsidR="00722E0A" w:rsidRPr="000073ED" w:rsidRDefault="00722E0A" w:rsidP="00722E0A">
      <w:pPr>
        <w:spacing w:after="0" w:line="240" w:lineRule="auto"/>
        <w:jc w:val="both"/>
        <w:rPr>
          <w:rFonts w:ascii="Times New Roman" w:hAnsi="Times New Roman"/>
          <w:color w:val="000000"/>
        </w:rPr>
      </w:pPr>
      <w:r w:rsidRPr="000073ED">
        <w:rPr>
          <w:rFonts w:ascii="Times New Roman" w:hAnsi="Times New Roman"/>
          <w:color w:val="000000"/>
        </w:rPr>
        <w:t xml:space="preserve">        Дослідник В. Адольф стверджує, що "професійна компетентність – це складне утворення, що вміщує комплекс знань, умінь, властивостей і якостей особистості, які забезпечують варіативність, оптимальність та ефективність побудови навчально-виховного процесу" [3, с. 118].</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rPr>
        <w:t xml:space="preserve">        Професійна компетентність розглядається як сукупність певних видів компетенцій (Дж. Равен);  як теоретична і практична готовність до професійної діяльності (В.Сластьонін, І.Ісаєв, А.Міщенко та ін.). В.Веснін розглядає це явище як здатність  якісно та безпомилково виконувати свої функції як у звичайних, так і в екстремальних умовах, успішно освоювати нове і швидко адаптуватися до  умов, які змінюються [70]. </w:t>
      </w:r>
      <w:r w:rsidRPr="000073ED">
        <w:rPr>
          <w:rFonts w:ascii="Times New Roman" w:hAnsi="Times New Roman"/>
          <w:color w:val="000000"/>
          <w:lang w:val="uk-UA"/>
        </w:rPr>
        <w:t xml:space="preserve">       </w:t>
      </w:r>
    </w:p>
    <w:p w:rsidR="00722E0A" w:rsidRPr="000073ED" w:rsidRDefault="00722E0A" w:rsidP="00722E0A">
      <w:pPr>
        <w:spacing w:after="0" w:line="240" w:lineRule="auto"/>
        <w:jc w:val="both"/>
        <w:rPr>
          <w:rFonts w:ascii="Times New Roman" w:hAnsi="Times New Roman"/>
          <w:spacing w:val="-2"/>
          <w:lang w:val="uk-UA"/>
        </w:rPr>
      </w:pPr>
      <w:r w:rsidRPr="000073ED">
        <w:rPr>
          <w:rFonts w:ascii="Times New Roman" w:hAnsi="Times New Roman"/>
          <w:spacing w:val="-2"/>
          <w:lang w:val="uk-UA"/>
        </w:rPr>
        <w:t xml:space="preserve">       Водночас</w:t>
      </w:r>
      <w:r w:rsidRPr="000073ED">
        <w:rPr>
          <w:rFonts w:ascii="Times New Roman" w:hAnsi="Times New Roman"/>
          <w:spacing w:val="-2"/>
        </w:rPr>
        <w:t xml:space="preserve"> мало хто з учених звертає увагу на специфіку професійної компетентності учителя початкової школи. Одним із винятків є дослідження Т.Сорокіної  [</w:t>
      </w:r>
      <w:r w:rsidRPr="000073ED">
        <w:rPr>
          <w:rFonts w:ascii="Times New Roman" w:hAnsi="Times New Roman"/>
          <w:color w:val="000000"/>
          <w:spacing w:val="-2"/>
          <w:lang w:val="uk-UA"/>
        </w:rPr>
        <w:t>417</w:t>
      </w:r>
      <w:r w:rsidRPr="000073ED">
        <w:rPr>
          <w:rFonts w:ascii="Times New Roman" w:hAnsi="Times New Roman"/>
          <w:color w:val="000000"/>
          <w:spacing w:val="-2"/>
        </w:rPr>
        <w:t>],</w:t>
      </w:r>
      <w:r w:rsidRPr="000073ED">
        <w:rPr>
          <w:rFonts w:ascii="Times New Roman" w:hAnsi="Times New Roman"/>
          <w:spacing w:val="-2"/>
        </w:rPr>
        <w:t xml:space="preserve"> яка, вибудовуючи структуру професійної компетентності майбутнього вчителя початкових класів, акцент</w:t>
      </w:r>
      <w:r w:rsidRPr="000073ED">
        <w:rPr>
          <w:rFonts w:ascii="Times New Roman" w:hAnsi="Times New Roman"/>
          <w:spacing w:val="-2"/>
          <w:lang w:val="uk-UA"/>
        </w:rPr>
        <w:t>ує</w:t>
      </w:r>
      <w:r w:rsidRPr="000073ED">
        <w:rPr>
          <w:rFonts w:ascii="Times New Roman" w:hAnsi="Times New Roman"/>
          <w:spacing w:val="-2"/>
        </w:rPr>
        <w:t xml:space="preserve"> на фаховій гнучкості педагога, тобто вмінні враховувати особливості соціуму, дитячої групи, перспективи її розвитку та усвідомлювати власні можливості щодо роботи у відповідності до </w:t>
      </w:r>
      <w:r w:rsidRPr="000073ED">
        <w:rPr>
          <w:rFonts w:ascii="Times New Roman" w:hAnsi="Times New Roman"/>
          <w:spacing w:val="-2"/>
          <w:lang w:val="uk-UA"/>
        </w:rPr>
        <w:t xml:space="preserve">певних </w:t>
      </w:r>
      <w:r w:rsidRPr="000073ED">
        <w:rPr>
          <w:rFonts w:ascii="Times New Roman" w:hAnsi="Times New Roman"/>
          <w:spacing w:val="-2"/>
        </w:rPr>
        <w:t xml:space="preserve"> умов. Такий підхід дає можливість педагогові </w:t>
      </w:r>
      <w:r w:rsidRPr="000073ED">
        <w:rPr>
          <w:rFonts w:ascii="Times New Roman" w:hAnsi="Times New Roman"/>
          <w:spacing w:val="-2"/>
          <w:lang w:val="uk-UA"/>
        </w:rPr>
        <w:t>використати</w:t>
      </w:r>
      <w:r w:rsidRPr="000073ED">
        <w:rPr>
          <w:rFonts w:ascii="Times New Roman" w:hAnsi="Times New Roman"/>
          <w:spacing w:val="-2"/>
        </w:rPr>
        <w:t xml:space="preserve"> методики і технології, які сприятимуть створенню оптимальних умов для розвитку особистості дитини. Тому вчена розглядає компетентність педагога як динамічну, процесуальну структуру, яка включає мотиваційний та професійно-діяльнісний компоненти.  </w:t>
      </w:r>
      <w:r w:rsidRPr="000073ED">
        <w:rPr>
          <w:rFonts w:ascii="Times New Roman" w:hAnsi="Times New Roman"/>
          <w:color w:val="000000"/>
        </w:rPr>
        <w:t xml:space="preserve">Однією з основних характеристик професійної компетентності вчителя початкових класів Т.Сорокіна вважає </w:t>
      </w:r>
      <w:r w:rsidRPr="000073ED">
        <w:rPr>
          <w:rFonts w:ascii="Times New Roman" w:hAnsi="Times New Roman"/>
          <w:color w:val="000000"/>
        </w:rPr>
        <w:lastRenderedPageBreak/>
        <w:t>багатопредметність. Не м</w:t>
      </w:r>
      <w:r w:rsidRPr="000073ED">
        <w:rPr>
          <w:rFonts w:ascii="Times New Roman" w:hAnsi="Times New Roman"/>
          <w:color w:val="000000"/>
          <w:lang w:val="uk-UA"/>
        </w:rPr>
        <w:t>е</w:t>
      </w:r>
      <w:r w:rsidRPr="000073ED">
        <w:rPr>
          <w:rFonts w:ascii="Times New Roman" w:hAnsi="Times New Roman"/>
          <w:color w:val="000000"/>
        </w:rPr>
        <w:t>нш важливими характеристиками є, на її думку, гуманістичний світогляд учителя, педагогічна спрямованість, система інтегративних професійних знань та вмінь, діагностико-управлінських дій.</w:t>
      </w:r>
      <w:r w:rsidRPr="000073ED">
        <w:rPr>
          <w:rFonts w:ascii="Times New Roman" w:hAnsi="Times New Roman"/>
          <w:spacing w:val="-2"/>
          <w:lang w:val="uk-UA"/>
        </w:rPr>
        <w:t xml:space="preserve">          </w:t>
      </w:r>
      <w:r w:rsidRPr="000073ED">
        <w:rPr>
          <w:rFonts w:ascii="Times New Roman" w:hAnsi="Times New Roman"/>
          <w:spacing w:val="-2"/>
          <w:lang w:val="uk-UA"/>
        </w:rPr>
        <w:br/>
        <w:t xml:space="preserve">         Значну увагу в своєму дослідженні Т.Сорокіна приділяє психологічній підготовці майбутнього вчителя, яка повинна забезпечити актуальний рівень професійної компетентності педагога на всіх етапах його діяльності – від прогнозування мети і завдань до створення продуктивних умов розвитку особистості молодших школярів та розробки діагностичних предметних програм [</w:t>
      </w:r>
      <w:r w:rsidRPr="000073ED">
        <w:rPr>
          <w:rFonts w:ascii="Times New Roman" w:hAnsi="Times New Roman"/>
          <w:color w:val="000000"/>
          <w:spacing w:val="-2"/>
          <w:lang w:val="uk-UA"/>
        </w:rPr>
        <w:t>417].</w:t>
      </w:r>
      <w:r w:rsidRPr="000073ED">
        <w:rPr>
          <w:rFonts w:ascii="Times New Roman" w:hAnsi="Times New Roman"/>
          <w:spacing w:val="-2"/>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Досліджуючи розвиток професійної компетентності вчителя початкових класів,  О.Мальцева   доходить   висновку,   що   це    поняття    являє   собою гармонійне поєднання професійних знань, умінь, ключових компетенцій та професійно важливих  особистісних якостей [268].</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Узагальнюючи трактування вченими поняття «професійна компетентність», розуміємо означене поняття як інтегровану характеристику фахових та особистісних  якостей  педагога,  що  включає позитивну мотивацію </w:t>
      </w:r>
    </w:p>
    <w:p w:rsidR="00722E0A" w:rsidRPr="000073ED" w:rsidRDefault="00722E0A" w:rsidP="00722E0A">
      <w:pPr>
        <w:spacing w:after="0" w:line="240" w:lineRule="auto"/>
        <w:jc w:val="both"/>
        <w:rPr>
          <w:rFonts w:ascii="Times New Roman" w:hAnsi="Times New Roman"/>
          <w:color w:val="000000"/>
        </w:rPr>
      </w:pPr>
      <w:r w:rsidRPr="000073ED">
        <w:rPr>
          <w:rFonts w:ascii="Times New Roman" w:hAnsi="Times New Roman"/>
          <w:color w:val="000000"/>
        </w:rPr>
        <w:t xml:space="preserve">та володіння знаннями, уміннями й навичками, необхідними для здійснення професійної діяльності.  Усі названі якості педагога формуються в результаті цілеспрямованої і систематичної роботи зі студентами  у ВНЗ.  </w:t>
      </w:r>
      <w:r w:rsidRPr="000073ED">
        <w:rPr>
          <w:rFonts w:ascii="Times New Roman" w:hAnsi="Times New Roman"/>
          <w:color w:val="000000"/>
          <w:lang w:val="uk-UA"/>
        </w:rPr>
        <w:t xml:space="preserve">  </w:t>
      </w:r>
    </w:p>
    <w:p w:rsidR="00722E0A" w:rsidRDefault="00722E0A" w:rsidP="00722E0A">
      <w:pPr>
        <w:pStyle w:val="Default"/>
        <w:jc w:val="both"/>
        <w:rPr>
          <w:sz w:val="22"/>
          <w:szCs w:val="22"/>
          <w:lang w:val="uk-UA"/>
        </w:rPr>
      </w:pPr>
      <w:r w:rsidRPr="000073ED">
        <w:rPr>
          <w:sz w:val="22"/>
          <w:szCs w:val="22"/>
          <w:lang w:val="uk-UA"/>
        </w:rPr>
        <w:t xml:space="preserve">         Аналіз досліджень  сучасних науковців (Е.Бібікова, В.Бондар, В.Лозова, О.Митник, В.Теніщева, В.Тушева, І.Хижняк та ін.) дає змогу відобразити структуру професійно-педагогічної компет</w:t>
      </w:r>
      <w:r w:rsidR="00F54DCB">
        <w:rPr>
          <w:sz w:val="22"/>
          <w:szCs w:val="22"/>
          <w:lang w:val="uk-UA"/>
        </w:rPr>
        <w:t>ентності таким чином (рис. 1.2).</w:t>
      </w:r>
    </w:p>
    <w:p w:rsidR="00722E0A" w:rsidRPr="00F54DCB" w:rsidRDefault="00F54DCB" w:rsidP="00F54DCB">
      <w:pPr>
        <w:pStyle w:val="Default"/>
        <w:jc w:val="both"/>
        <w:rPr>
          <w:sz w:val="22"/>
          <w:szCs w:val="22"/>
          <w:lang w:val="uk-UA"/>
        </w:rPr>
      </w:pPr>
      <w:r>
        <w:rPr>
          <w:lang w:val="uk-UA"/>
        </w:rPr>
        <w:t xml:space="preserve">       </w:t>
      </w:r>
      <w:r w:rsidRPr="000073ED">
        <w:rPr>
          <w:lang w:val="uk-UA"/>
        </w:rPr>
        <w:t xml:space="preserve">Оскільки українські та зарубіжні вчені визначають комунікативну компетентність як ключову </w:t>
      </w:r>
      <w:r w:rsidRPr="000073ED">
        <w:rPr>
          <w:rFonts w:eastAsia="ArialMT"/>
          <w:b/>
          <w:lang w:val="uk-UA"/>
        </w:rPr>
        <w:t xml:space="preserve"> </w:t>
      </w:r>
      <w:r w:rsidRPr="000073ED">
        <w:rPr>
          <w:rFonts w:eastAsia="ArialMT"/>
          <w:lang w:val="uk-UA"/>
        </w:rPr>
        <w:t>[89; 326; 447; 457; 467]</w:t>
      </w:r>
      <w:r w:rsidRPr="000073ED">
        <w:rPr>
          <w:lang w:val="uk-UA"/>
        </w:rPr>
        <w:t xml:space="preserve">, звернемося до трактування науковцями цього терміна. Насамперед зазначимо, що дослідники різних спрямувань – педагоги, психологи, методисти – відзначають особливу роль комунікативної компетентності в структурі педагогічної культури вчителя. </w:t>
      </w:r>
      <w:r w:rsidRPr="000073ED">
        <w:t xml:space="preserve">У науковій літературі на позначення цього феномена вживаються як синонімічні поняття «комунікативна компетентність» та </w:t>
      </w:r>
      <w:r w:rsidRPr="000073ED">
        <w:rPr>
          <w:lang w:val="uk-UA"/>
        </w:rPr>
        <w:t>„компетентність у спілкуванні”</w:t>
      </w:r>
      <w:r w:rsidRPr="000073ED">
        <w:t xml:space="preserve">. У психологічних </w:t>
      </w:r>
      <w:r>
        <w:rPr>
          <w:lang w:val="uk-UA"/>
        </w:rPr>
        <w:t xml:space="preserve">       </w:t>
      </w:r>
      <w:r w:rsidRPr="000073ED">
        <w:t xml:space="preserve">дослідженнях </w:t>
      </w:r>
      <w:r>
        <w:rPr>
          <w:lang w:val="uk-UA"/>
        </w:rPr>
        <w:t xml:space="preserve">      </w:t>
      </w:r>
      <w:r w:rsidRPr="000073ED">
        <w:t>(І.Бєлова</w:t>
      </w:r>
      <w:r w:rsidRPr="000073ED">
        <w:rPr>
          <w:lang w:val="uk-UA"/>
        </w:rPr>
        <w:t xml:space="preserve">, </w:t>
      </w:r>
      <w:r>
        <w:rPr>
          <w:lang w:val="uk-UA"/>
        </w:rPr>
        <w:t xml:space="preserve">      </w:t>
      </w:r>
      <w:r w:rsidRPr="000073ED">
        <w:rPr>
          <w:lang w:val="uk-UA"/>
        </w:rPr>
        <w:t>О.Бодальов</w:t>
      </w:r>
      <w:r w:rsidRPr="000073ED">
        <w:t xml:space="preserve">, </w:t>
      </w:r>
    </w:p>
    <w:p w:rsidR="00DB7040" w:rsidRDefault="00DB7040" w:rsidP="00B5654E">
      <w:pPr>
        <w:pStyle w:val="af"/>
        <w:spacing w:after="0" w:line="240" w:lineRule="auto"/>
        <w:ind w:left="0"/>
        <w:jc w:val="both"/>
        <w:rPr>
          <w:rFonts w:ascii="Times New Roman" w:hAnsi="Times New Roman"/>
          <w:sz w:val="20"/>
          <w:szCs w:val="20"/>
          <w:lang w:val="uk-UA"/>
        </w:rPr>
      </w:pPr>
    </w:p>
    <w:p w:rsidR="00DB7040" w:rsidRDefault="005A3F18" w:rsidP="00722E0A">
      <w:pPr>
        <w:pStyle w:val="af"/>
        <w:spacing w:after="0" w:line="240" w:lineRule="auto"/>
        <w:ind w:left="0" w:firstLine="425"/>
        <w:jc w:val="both"/>
        <w:rPr>
          <w:rFonts w:ascii="Times New Roman" w:hAnsi="Times New Roman"/>
          <w:sz w:val="20"/>
          <w:szCs w:val="20"/>
          <w:lang w:val="uk-UA"/>
        </w:rPr>
      </w:pPr>
      <w:r>
        <w:rPr>
          <w:rFonts w:ascii="Times New Roman" w:hAnsi="Times New Roman"/>
          <w:noProof/>
          <w:sz w:val="20"/>
          <w:szCs w:val="20"/>
          <w:lang w:eastAsia="ru-RU"/>
        </w:rPr>
        <w:lastRenderedPageBreak/>
        <w:pict>
          <v:shape id="_x0000_s49506" type="#_x0000_t32" style="position:absolute;left:0;text-align:left;margin-left:200.7pt;margin-top:6.55pt;width:0;height:47.55pt;z-index:251446272" o:connectortype="straight"/>
        </w:pict>
      </w:r>
      <w:r>
        <w:rPr>
          <w:rFonts w:ascii="Times New Roman" w:hAnsi="Times New Roman"/>
          <w:noProof/>
          <w:sz w:val="20"/>
          <w:szCs w:val="20"/>
          <w:lang w:eastAsia="ru-RU"/>
        </w:rPr>
        <w:pict>
          <v:shape id="_x0000_s49504" type="#_x0000_t32" style="position:absolute;left:0;text-align:left;margin-left:124.5pt;margin-top:6.55pt;width:0;height:47.55pt;z-index:251444224" o:connectortype="straight"/>
        </w:pict>
      </w:r>
      <w:r>
        <w:rPr>
          <w:rFonts w:ascii="Times New Roman" w:hAnsi="Times New Roman"/>
          <w:noProof/>
          <w:sz w:val="20"/>
          <w:szCs w:val="20"/>
          <w:lang w:eastAsia="ru-RU"/>
        </w:rPr>
        <w:pict>
          <v:shape id="_x0000_s49503" type="#_x0000_t32" style="position:absolute;left:0;text-align:left;margin-left:124.5pt;margin-top:6.55pt;width:76.2pt;height:0;z-index:251443200" o:connectortype="straight"/>
        </w:pict>
      </w:r>
    </w:p>
    <w:p w:rsidR="00DB7040" w:rsidRPr="00DB7040" w:rsidRDefault="005A3F18" w:rsidP="00DB7040">
      <w:pPr>
        <w:pStyle w:val="af"/>
        <w:tabs>
          <w:tab w:val="left" w:pos="2824"/>
        </w:tabs>
        <w:spacing w:after="0"/>
        <w:ind w:left="0" w:firstLine="425"/>
        <w:jc w:val="both"/>
        <w:rPr>
          <w:sz w:val="20"/>
          <w:szCs w:val="20"/>
          <w:lang w:val="uk-UA"/>
        </w:rPr>
      </w:pPr>
      <w:r w:rsidRPr="005A3F18">
        <w:rPr>
          <w:rFonts w:ascii="Times New Roman" w:hAnsi="Times New Roman"/>
          <w:noProof/>
          <w:sz w:val="20"/>
          <w:szCs w:val="20"/>
          <w:lang w:eastAsia="ru-RU"/>
        </w:rPr>
        <w:pict>
          <v:shape id="_x0000_s49576" type="#_x0000_t32" style="position:absolute;left:0;text-align:left;margin-left:200.7pt;margin-top:4.15pt;width:81.1pt;height:57.3pt;z-index:251491328" o:connectortype="straight"/>
        </w:pict>
      </w:r>
      <w:r w:rsidRPr="005A3F18">
        <w:rPr>
          <w:rFonts w:ascii="Times New Roman" w:hAnsi="Times New Roman"/>
          <w:noProof/>
          <w:sz w:val="20"/>
          <w:szCs w:val="20"/>
          <w:lang w:eastAsia="ru-RU"/>
        </w:rPr>
        <w:pict>
          <v:shape id="_x0000_s49575" type="#_x0000_t32" style="position:absolute;left:0;text-align:left;margin-left:52.5pt;margin-top:4.15pt;width:1in;height:57.3pt;flip:x;z-index:251490304" o:connectortype="straight"/>
        </w:pict>
      </w:r>
      <w:r w:rsidR="001233D7">
        <w:rPr>
          <w:rFonts w:ascii="Times New Roman" w:hAnsi="Times New Roman"/>
          <w:sz w:val="20"/>
          <w:szCs w:val="20"/>
          <w:lang w:val="uk-UA"/>
        </w:rPr>
        <w:t xml:space="preserve">                                          </w:t>
      </w:r>
      <w:r w:rsidR="00DB7040" w:rsidRPr="00DB7040">
        <w:rPr>
          <w:sz w:val="20"/>
          <w:szCs w:val="20"/>
          <w:lang w:val="uk-UA"/>
        </w:rPr>
        <w:t>Спеціальна</w:t>
      </w:r>
    </w:p>
    <w:p w:rsidR="00DB7040" w:rsidRPr="00DB7040" w:rsidRDefault="00DB7040" w:rsidP="00DB7040">
      <w:pPr>
        <w:pStyle w:val="af"/>
        <w:tabs>
          <w:tab w:val="left" w:pos="2824"/>
        </w:tabs>
        <w:spacing w:after="0"/>
        <w:ind w:left="0" w:firstLine="425"/>
        <w:jc w:val="both"/>
        <w:rPr>
          <w:sz w:val="20"/>
          <w:szCs w:val="20"/>
          <w:lang w:val="uk-UA"/>
        </w:rPr>
      </w:pPr>
      <w:r w:rsidRPr="00DB7040">
        <w:rPr>
          <w:sz w:val="20"/>
          <w:szCs w:val="20"/>
          <w:lang w:val="uk-UA"/>
        </w:rPr>
        <w:t xml:space="preserve">                                       </w:t>
      </w:r>
      <w:r>
        <w:rPr>
          <w:sz w:val="20"/>
          <w:szCs w:val="20"/>
          <w:lang w:val="uk-UA"/>
        </w:rPr>
        <w:t xml:space="preserve">         </w:t>
      </w:r>
      <w:r w:rsidR="001233D7">
        <w:rPr>
          <w:sz w:val="20"/>
          <w:szCs w:val="20"/>
          <w:lang w:val="uk-UA"/>
        </w:rPr>
        <w:t xml:space="preserve"> </w:t>
      </w:r>
      <w:r w:rsidRPr="00DB7040">
        <w:rPr>
          <w:sz w:val="20"/>
          <w:szCs w:val="20"/>
          <w:lang w:val="uk-UA"/>
        </w:rPr>
        <w:t>компетентність</w:t>
      </w:r>
    </w:p>
    <w:p w:rsidR="00DB7040" w:rsidRDefault="00DB7040" w:rsidP="00722E0A">
      <w:pPr>
        <w:pStyle w:val="af"/>
        <w:spacing w:after="0" w:line="240" w:lineRule="auto"/>
        <w:ind w:left="0" w:firstLine="425"/>
        <w:jc w:val="both"/>
        <w:rPr>
          <w:rFonts w:ascii="Times New Roman" w:hAnsi="Times New Roman"/>
          <w:sz w:val="20"/>
          <w:szCs w:val="20"/>
          <w:lang w:val="uk-UA"/>
        </w:rPr>
      </w:pPr>
    </w:p>
    <w:p w:rsidR="00DB7040" w:rsidRDefault="005A3F18" w:rsidP="00722E0A">
      <w:pPr>
        <w:pStyle w:val="af"/>
        <w:spacing w:after="0" w:line="240" w:lineRule="auto"/>
        <w:ind w:left="0" w:firstLine="425"/>
        <w:jc w:val="both"/>
        <w:rPr>
          <w:rFonts w:ascii="Times New Roman" w:hAnsi="Times New Roman"/>
          <w:sz w:val="20"/>
          <w:szCs w:val="20"/>
          <w:lang w:val="uk-UA"/>
        </w:rPr>
      </w:pPr>
      <w:r>
        <w:rPr>
          <w:rFonts w:ascii="Times New Roman" w:hAnsi="Times New Roman"/>
          <w:noProof/>
          <w:sz w:val="20"/>
          <w:szCs w:val="20"/>
          <w:lang w:eastAsia="ru-RU"/>
        </w:rPr>
        <w:pict>
          <v:shape id="_x0000_s49567" type="#_x0000_t32" style="position:absolute;left:0;text-align:left;margin-left:162.95pt;margin-top:3.05pt;width:0;height:55.2pt;z-index:251484160" o:connectortype="straight">
            <v:stroke endarrow="block"/>
          </v:shape>
        </w:pict>
      </w:r>
      <w:r>
        <w:rPr>
          <w:rFonts w:ascii="Times New Roman" w:hAnsi="Times New Roman"/>
          <w:noProof/>
          <w:sz w:val="20"/>
          <w:szCs w:val="20"/>
          <w:lang w:eastAsia="ru-RU"/>
        </w:rPr>
        <w:pict>
          <v:shape id="_x0000_s49505" type="#_x0000_t32" style="position:absolute;left:0;text-align:left;margin-left:124.5pt;margin-top:3.05pt;width:76.2pt;height:0;z-index:251445248" o:connectortype="straight"/>
        </w:pict>
      </w:r>
    </w:p>
    <w:p w:rsidR="00B5654E" w:rsidRDefault="005A3F18" w:rsidP="00DB7040">
      <w:pPr>
        <w:pStyle w:val="af"/>
        <w:spacing w:after="0"/>
        <w:ind w:left="0" w:firstLine="425"/>
        <w:jc w:val="both"/>
        <w:rPr>
          <w:sz w:val="20"/>
          <w:szCs w:val="20"/>
          <w:lang w:val="uk-UA"/>
        </w:rPr>
      </w:pPr>
      <w:r>
        <w:rPr>
          <w:noProof/>
          <w:sz w:val="20"/>
          <w:szCs w:val="20"/>
          <w:lang w:eastAsia="ru-RU"/>
        </w:rPr>
        <w:pict>
          <v:shape id="_x0000_s49515" type="#_x0000_t32" style="position:absolute;left:0;text-align:left;margin-left:323.05pt;margin-top:11.1pt;width:0;height:45.45pt;z-index:251454464" o:connectortype="straight"/>
        </w:pict>
      </w:r>
      <w:r>
        <w:rPr>
          <w:noProof/>
          <w:sz w:val="20"/>
          <w:szCs w:val="20"/>
          <w:lang w:eastAsia="ru-RU"/>
        </w:rPr>
        <w:pict>
          <v:shape id="_x0000_s49513" type="#_x0000_t32" style="position:absolute;left:0;text-align:left;margin-left:239.85pt;margin-top:10.4pt;width:0;height:46.15pt;z-index:251452416" o:connectortype="straight"/>
        </w:pict>
      </w:r>
      <w:r>
        <w:rPr>
          <w:noProof/>
          <w:sz w:val="20"/>
          <w:szCs w:val="20"/>
          <w:lang w:eastAsia="ru-RU"/>
        </w:rPr>
        <w:pict>
          <v:shape id="_x0000_s49512" type="#_x0000_t32" style="position:absolute;left:0;text-align:left;margin-left:239.85pt;margin-top:11.1pt;width:83.2pt;height:0;z-index:251451392" o:connectortype="straight"/>
        </w:pict>
      </w:r>
      <w:r>
        <w:rPr>
          <w:noProof/>
          <w:sz w:val="20"/>
          <w:szCs w:val="20"/>
          <w:lang w:eastAsia="ru-RU"/>
        </w:rPr>
        <w:pict>
          <v:shape id="_x0000_s49511" type="#_x0000_t32" style="position:absolute;left:0;text-align:left;margin-left:88.15pt;margin-top:11.1pt;width:0;height:45.45pt;z-index:251450368" o:connectortype="straight"/>
        </w:pict>
      </w:r>
      <w:r>
        <w:rPr>
          <w:noProof/>
          <w:sz w:val="20"/>
          <w:szCs w:val="20"/>
          <w:lang w:eastAsia="ru-RU"/>
        </w:rPr>
        <w:pict>
          <v:shape id="_x0000_s49509" type="#_x0000_t32" style="position:absolute;left:0;text-align:left;margin-left:14.05pt;margin-top:10.4pt;width:0;height:46.15pt;z-index:251448320" o:connectortype="straight"/>
        </w:pict>
      </w:r>
      <w:r>
        <w:rPr>
          <w:noProof/>
          <w:sz w:val="20"/>
          <w:szCs w:val="20"/>
          <w:lang w:eastAsia="ru-RU"/>
        </w:rPr>
        <w:pict>
          <v:shape id="_x0000_s49507" type="#_x0000_t32" style="position:absolute;left:0;text-align:left;margin-left:14.05pt;margin-top:10.4pt;width:74.1pt;height:.7pt;z-index:251447296" o:connectortype="straight"/>
        </w:pict>
      </w:r>
    </w:p>
    <w:p w:rsidR="00DB7040" w:rsidRPr="00DB7040" w:rsidRDefault="00DB7040" w:rsidP="00DB7040">
      <w:pPr>
        <w:pStyle w:val="af"/>
        <w:spacing w:after="0"/>
        <w:ind w:left="0" w:firstLine="425"/>
        <w:jc w:val="both"/>
        <w:rPr>
          <w:sz w:val="20"/>
          <w:szCs w:val="20"/>
          <w:lang w:val="uk-UA"/>
        </w:rPr>
      </w:pPr>
      <w:r w:rsidRPr="00DB7040">
        <w:rPr>
          <w:sz w:val="20"/>
          <w:szCs w:val="20"/>
          <w:lang w:val="uk-UA"/>
        </w:rPr>
        <w:t>Психолого-</w:t>
      </w:r>
      <w:r>
        <w:rPr>
          <w:sz w:val="20"/>
          <w:szCs w:val="20"/>
          <w:lang w:val="uk-UA"/>
        </w:rPr>
        <w:t xml:space="preserve">                                                                                  Методична</w:t>
      </w:r>
    </w:p>
    <w:p w:rsidR="00DB7040" w:rsidRPr="00DB7040" w:rsidRDefault="005A3F18" w:rsidP="00DB7040">
      <w:pPr>
        <w:pStyle w:val="af"/>
        <w:tabs>
          <w:tab w:val="left" w:pos="5075"/>
        </w:tabs>
        <w:spacing w:after="0"/>
        <w:ind w:left="0" w:firstLine="425"/>
        <w:jc w:val="both"/>
        <w:rPr>
          <w:sz w:val="20"/>
          <w:szCs w:val="20"/>
          <w:lang w:val="uk-UA"/>
        </w:rPr>
      </w:pPr>
      <w:r>
        <w:rPr>
          <w:noProof/>
          <w:sz w:val="20"/>
          <w:szCs w:val="20"/>
          <w:lang w:eastAsia="ru-RU"/>
        </w:rPr>
        <w:pict>
          <v:shape id="_x0000_s49574" type="#_x0000_t32" style="position:absolute;left:0;text-align:left;margin-left:206.3pt;margin-top:3.25pt;width:33.55pt;height:32.9pt;flip:x;z-index:251489280" o:connectortype="straight">
            <v:stroke endarrow="block"/>
          </v:shape>
        </w:pict>
      </w:r>
      <w:r>
        <w:rPr>
          <w:noProof/>
          <w:sz w:val="20"/>
          <w:szCs w:val="20"/>
          <w:lang w:eastAsia="ru-RU"/>
        </w:rPr>
        <w:pict>
          <v:shape id="_x0000_s49573" type="#_x0000_t32" style="position:absolute;left:0;text-align:left;margin-left:88.15pt;margin-top:3.25pt;width:30.8pt;height:29.4pt;z-index:251488256" o:connectortype="straight">
            <v:stroke endarrow="block"/>
          </v:shape>
        </w:pict>
      </w:r>
      <w:r w:rsidR="0067231B">
        <w:rPr>
          <w:sz w:val="20"/>
          <w:szCs w:val="20"/>
          <w:lang w:val="uk-UA"/>
        </w:rPr>
        <w:t>п</w:t>
      </w:r>
      <w:r w:rsidR="00DB7040" w:rsidRPr="00DB7040">
        <w:rPr>
          <w:sz w:val="20"/>
          <w:szCs w:val="20"/>
          <w:lang w:val="uk-UA"/>
        </w:rPr>
        <w:t>едагогічна</w:t>
      </w:r>
      <w:r w:rsidR="00DB7040">
        <w:rPr>
          <w:sz w:val="20"/>
          <w:szCs w:val="20"/>
          <w:lang w:val="uk-UA"/>
        </w:rPr>
        <w:tab/>
        <w:t>компетентність</w:t>
      </w:r>
    </w:p>
    <w:p w:rsidR="00DB7040" w:rsidRPr="00DB7040" w:rsidRDefault="005A3F18" w:rsidP="00DB7040">
      <w:pPr>
        <w:pStyle w:val="af"/>
        <w:spacing w:after="0"/>
        <w:ind w:left="0" w:firstLine="425"/>
        <w:jc w:val="both"/>
        <w:rPr>
          <w:sz w:val="20"/>
          <w:szCs w:val="20"/>
          <w:lang w:val="uk-UA"/>
        </w:rPr>
      </w:pPr>
      <w:r>
        <w:rPr>
          <w:noProof/>
          <w:sz w:val="20"/>
          <w:szCs w:val="20"/>
          <w:lang w:eastAsia="ru-RU"/>
        </w:rPr>
        <w:pict>
          <v:shape id="_x0000_s49552" type="#_x0000_t32" style="position:absolute;left:0;text-align:left;margin-left:200.7pt;margin-top:4.6pt;width:18.2pt;height:51.05pt;z-index:251475968" o:connectortype="straight"/>
        </w:pict>
      </w:r>
      <w:r>
        <w:rPr>
          <w:noProof/>
          <w:sz w:val="20"/>
          <w:szCs w:val="20"/>
          <w:lang w:eastAsia="ru-RU"/>
        </w:rPr>
        <w:pict>
          <v:shape id="_x0000_s49551" type="#_x0000_t32" style="position:absolute;left:0;text-align:left;margin-left:107.05pt;margin-top:4.6pt;width:17.45pt;height:51.05pt;flip:x;z-index:251474944" o:connectortype="straight"/>
        </w:pict>
      </w:r>
      <w:r>
        <w:rPr>
          <w:noProof/>
          <w:sz w:val="20"/>
          <w:szCs w:val="20"/>
          <w:lang w:eastAsia="ru-RU"/>
        </w:rPr>
        <w:pict>
          <v:shape id="_x0000_s49549" type="#_x0000_t32" style="position:absolute;left:0;text-align:left;margin-left:124.5pt;margin-top:4.6pt;width:76.2pt;height:0;z-index:251472896" o:connectortype="straight"/>
        </w:pict>
      </w:r>
      <w:r w:rsidR="00DB7040" w:rsidRPr="00DB7040">
        <w:rPr>
          <w:sz w:val="20"/>
          <w:szCs w:val="20"/>
          <w:lang w:val="uk-UA"/>
        </w:rPr>
        <w:t>компетентність</w:t>
      </w:r>
    </w:p>
    <w:p w:rsidR="00DB7040" w:rsidRDefault="005A3F18" w:rsidP="00722E0A">
      <w:pPr>
        <w:pStyle w:val="af"/>
        <w:spacing w:after="0" w:line="240" w:lineRule="auto"/>
        <w:ind w:left="0" w:firstLine="425"/>
        <w:jc w:val="both"/>
        <w:rPr>
          <w:rFonts w:ascii="Times New Roman" w:hAnsi="Times New Roman"/>
          <w:sz w:val="20"/>
          <w:szCs w:val="20"/>
          <w:lang w:val="uk-UA"/>
        </w:rPr>
      </w:pPr>
      <w:r>
        <w:rPr>
          <w:rFonts w:ascii="Times New Roman" w:hAnsi="Times New Roman"/>
          <w:noProof/>
          <w:sz w:val="20"/>
          <w:szCs w:val="20"/>
          <w:lang w:eastAsia="ru-RU"/>
        </w:rPr>
        <w:pict>
          <v:shape id="_x0000_s49577" type="#_x0000_t32" style="position:absolute;left:0;text-align:left;margin-left:35.05pt;margin-top:.4pt;width:0;height:48.2pt;z-index:251492352" o:connectortype="straight"/>
        </w:pict>
      </w:r>
      <w:r>
        <w:rPr>
          <w:rFonts w:ascii="Times New Roman" w:hAnsi="Times New Roman"/>
          <w:noProof/>
          <w:sz w:val="20"/>
          <w:szCs w:val="20"/>
          <w:lang w:eastAsia="ru-RU"/>
        </w:rPr>
        <w:pict>
          <v:shape id="_x0000_s49560" type="#_x0000_t32" style="position:absolute;left:0;text-align:left;margin-left:297.2pt;margin-top:.4pt;width:.7pt;height:48.2pt;flip:y;z-index:251479040" o:connectortype="straight"/>
        </w:pict>
      </w:r>
      <w:r>
        <w:rPr>
          <w:rFonts w:ascii="Times New Roman" w:hAnsi="Times New Roman"/>
          <w:noProof/>
          <w:sz w:val="20"/>
          <w:szCs w:val="20"/>
          <w:lang w:eastAsia="ru-RU"/>
        </w:rPr>
        <w:pict>
          <v:shape id="_x0000_s49514" type="#_x0000_t32" style="position:absolute;left:0;text-align:left;margin-left:239.85pt;margin-top:.4pt;width:83.2pt;height:0;z-index:251453440" o:connectortype="straight"/>
        </w:pict>
      </w:r>
      <w:r>
        <w:rPr>
          <w:rFonts w:ascii="Times New Roman" w:hAnsi="Times New Roman"/>
          <w:noProof/>
          <w:sz w:val="20"/>
          <w:szCs w:val="20"/>
          <w:lang w:eastAsia="ru-RU"/>
        </w:rPr>
        <w:pict>
          <v:shape id="_x0000_s49510" type="#_x0000_t32" style="position:absolute;left:0;text-align:left;margin-left:14.05pt;margin-top:.4pt;width:74.1pt;height:0;z-index:251449344" o:connectortype="straight"/>
        </w:pict>
      </w:r>
    </w:p>
    <w:p w:rsidR="00DB7040" w:rsidRPr="00DB7040" w:rsidRDefault="00DB7040" w:rsidP="00DB7040">
      <w:pPr>
        <w:pStyle w:val="af"/>
        <w:tabs>
          <w:tab w:val="left" w:pos="2712"/>
        </w:tabs>
        <w:spacing w:after="0"/>
        <w:ind w:left="0" w:firstLine="425"/>
        <w:jc w:val="both"/>
        <w:rPr>
          <w:b/>
          <w:sz w:val="20"/>
          <w:szCs w:val="20"/>
          <w:lang w:val="uk-UA"/>
        </w:rPr>
      </w:pPr>
      <w:r>
        <w:rPr>
          <w:rFonts w:ascii="Times New Roman" w:hAnsi="Times New Roman"/>
          <w:sz w:val="20"/>
          <w:szCs w:val="20"/>
          <w:lang w:val="uk-UA"/>
        </w:rPr>
        <w:tab/>
      </w:r>
      <w:r w:rsidRPr="00DB7040">
        <w:rPr>
          <w:b/>
          <w:sz w:val="20"/>
          <w:szCs w:val="20"/>
          <w:lang w:val="uk-UA"/>
        </w:rPr>
        <w:t>ПРОФЕСІЙНО-</w:t>
      </w:r>
    </w:p>
    <w:p w:rsidR="00DB7040" w:rsidRPr="00DB7040" w:rsidRDefault="00DB7040" w:rsidP="00DB7040">
      <w:pPr>
        <w:pStyle w:val="af"/>
        <w:tabs>
          <w:tab w:val="left" w:pos="2712"/>
        </w:tabs>
        <w:spacing w:after="0"/>
        <w:ind w:left="0" w:firstLine="425"/>
        <w:jc w:val="both"/>
        <w:rPr>
          <w:b/>
          <w:sz w:val="20"/>
          <w:szCs w:val="20"/>
          <w:lang w:val="uk-UA"/>
        </w:rPr>
      </w:pPr>
      <w:r w:rsidRPr="00DB7040">
        <w:rPr>
          <w:b/>
          <w:sz w:val="20"/>
          <w:szCs w:val="20"/>
          <w:lang w:val="uk-UA"/>
        </w:rPr>
        <w:tab/>
        <w:t>ПЕДАГОГІЧНА</w:t>
      </w:r>
    </w:p>
    <w:p w:rsidR="00DB7040" w:rsidRPr="00DB7040" w:rsidRDefault="005A3F18" w:rsidP="00DB7040">
      <w:pPr>
        <w:pStyle w:val="af"/>
        <w:tabs>
          <w:tab w:val="left" w:pos="2712"/>
        </w:tabs>
        <w:spacing w:after="0"/>
        <w:ind w:left="0" w:firstLine="425"/>
        <w:jc w:val="both"/>
        <w:rPr>
          <w:b/>
          <w:sz w:val="20"/>
          <w:szCs w:val="20"/>
          <w:lang w:val="uk-UA"/>
        </w:rPr>
      </w:pPr>
      <w:r>
        <w:rPr>
          <w:b/>
          <w:noProof/>
          <w:sz w:val="20"/>
          <w:szCs w:val="20"/>
          <w:lang w:eastAsia="ru-RU"/>
        </w:rPr>
        <w:pict>
          <v:shape id="_x0000_s49554" type="#_x0000_t32" style="position:absolute;left:0;text-align:left;margin-left:200.7pt;margin-top:2.05pt;width:18.2pt;height:58pt;flip:x;z-index:251478016" o:connectortype="straight"/>
        </w:pict>
      </w:r>
      <w:r>
        <w:rPr>
          <w:b/>
          <w:noProof/>
          <w:sz w:val="20"/>
          <w:szCs w:val="20"/>
          <w:lang w:eastAsia="ru-RU"/>
        </w:rPr>
        <w:pict>
          <v:shape id="_x0000_s49553" type="#_x0000_t32" style="position:absolute;left:0;text-align:left;margin-left:107.05pt;margin-top:2.05pt;width:17.45pt;height:58pt;z-index:251476992" o:connectortype="straight"/>
        </w:pict>
      </w:r>
      <w:r>
        <w:rPr>
          <w:b/>
          <w:noProof/>
          <w:sz w:val="20"/>
          <w:szCs w:val="20"/>
          <w:lang w:eastAsia="ru-RU"/>
        </w:rPr>
        <w:pict>
          <v:shape id="_x0000_s49530" type="#_x0000_t32" style="position:absolute;left:0;text-align:left;margin-left:323.05pt;margin-top:9pt;width:0;height:47.55pt;z-index:251463680" o:connectortype="straight"/>
        </w:pict>
      </w:r>
      <w:r>
        <w:rPr>
          <w:b/>
          <w:noProof/>
          <w:sz w:val="20"/>
          <w:szCs w:val="20"/>
          <w:lang w:eastAsia="ru-RU"/>
        </w:rPr>
        <w:pict>
          <v:shape id="_x0000_s49528" type="#_x0000_t32" style="position:absolute;left:0;text-align:left;margin-left:239.85pt;margin-top:9pt;width:0;height:47.55pt;z-index:251461632" o:connectortype="straight"/>
        </w:pict>
      </w:r>
      <w:r>
        <w:rPr>
          <w:b/>
          <w:noProof/>
          <w:sz w:val="20"/>
          <w:szCs w:val="20"/>
          <w:lang w:eastAsia="ru-RU"/>
        </w:rPr>
        <w:pict>
          <v:shape id="_x0000_s49527" type="#_x0000_t32" style="position:absolute;left:0;text-align:left;margin-left:239.85pt;margin-top:9pt;width:0;height:0;z-index:251460608" o:connectortype="straight"/>
        </w:pict>
      </w:r>
      <w:r>
        <w:rPr>
          <w:b/>
          <w:noProof/>
          <w:sz w:val="20"/>
          <w:szCs w:val="20"/>
          <w:lang w:eastAsia="ru-RU"/>
        </w:rPr>
        <w:pict>
          <v:shape id="_x0000_s49526" type="#_x0000_t32" style="position:absolute;left:0;text-align:left;margin-left:239.85pt;margin-top:9pt;width:83.2pt;height:0;z-index:251459584" o:connectortype="straight"/>
        </w:pict>
      </w:r>
      <w:r>
        <w:rPr>
          <w:b/>
          <w:noProof/>
          <w:sz w:val="20"/>
          <w:szCs w:val="20"/>
          <w:lang w:eastAsia="ru-RU"/>
        </w:rPr>
        <w:pict>
          <v:shape id="_x0000_s49525" type="#_x0000_t32" style="position:absolute;left:0;text-align:left;margin-left:88.15pt;margin-top:9pt;width:0;height:51.05pt;z-index:251458560" o:connectortype="straight"/>
        </w:pict>
      </w:r>
      <w:r>
        <w:rPr>
          <w:b/>
          <w:noProof/>
          <w:sz w:val="20"/>
          <w:szCs w:val="20"/>
          <w:lang w:eastAsia="ru-RU"/>
        </w:rPr>
        <w:pict>
          <v:shape id="_x0000_s49523" type="#_x0000_t32" style="position:absolute;left:0;text-align:left;margin-left:14.05pt;margin-top:9pt;width:0;height:51.05pt;z-index:251456512" o:connectortype="straight"/>
        </w:pict>
      </w:r>
      <w:r>
        <w:rPr>
          <w:b/>
          <w:noProof/>
          <w:sz w:val="20"/>
          <w:szCs w:val="20"/>
          <w:lang w:eastAsia="ru-RU"/>
        </w:rPr>
        <w:pict>
          <v:shape id="_x0000_s49522" type="#_x0000_t32" style="position:absolute;left:0;text-align:left;margin-left:14.05pt;margin-top:9pt;width:74.1pt;height:0;z-index:251455488" o:connectortype="straight"/>
        </w:pict>
      </w:r>
      <w:r w:rsidR="00DB7040" w:rsidRPr="00DB7040">
        <w:rPr>
          <w:b/>
          <w:sz w:val="20"/>
          <w:szCs w:val="20"/>
          <w:lang w:val="uk-UA"/>
        </w:rPr>
        <w:t xml:space="preserve">                                               КОМПЕТЕНТНІСТЬ</w:t>
      </w:r>
    </w:p>
    <w:p w:rsidR="00DB7040" w:rsidRDefault="005A3F18" w:rsidP="00DB7040">
      <w:pPr>
        <w:pStyle w:val="af"/>
        <w:tabs>
          <w:tab w:val="left" w:pos="5047"/>
        </w:tabs>
        <w:spacing w:after="0"/>
        <w:ind w:left="0" w:firstLine="425"/>
        <w:jc w:val="both"/>
        <w:rPr>
          <w:sz w:val="20"/>
          <w:szCs w:val="20"/>
          <w:lang w:val="uk-UA"/>
        </w:rPr>
      </w:pPr>
      <w:r>
        <w:rPr>
          <w:noProof/>
          <w:sz w:val="20"/>
          <w:szCs w:val="20"/>
          <w:lang w:eastAsia="ru-RU"/>
        </w:rPr>
        <w:pict>
          <v:shape id="_x0000_s49579" type="#_x0000_t32" style="position:absolute;left:0;text-align:left;margin-left:212.6pt;margin-top:4.05pt;width:27.25pt;height:21pt;flip:x y;z-index:251494400" o:connectortype="straight">
            <v:stroke endarrow="block"/>
          </v:shape>
        </w:pict>
      </w:r>
      <w:r>
        <w:rPr>
          <w:noProof/>
          <w:sz w:val="20"/>
          <w:szCs w:val="20"/>
          <w:lang w:eastAsia="ru-RU"/>
        </w:rPr>
        <w:pict>
          <v:shape id="_x0000_s49571" type="#_x0000_t32" style="position:absolute;left:0;text-align:left;margin-left:88.15pt;margin-top:9.65pt;width:25.2pt;height:15.4pt;flip:y;z-index:251487232" o:connectortype="straight">
            <v:stroke endarrow="block"/>
          </v:shape>
        </w:pict>
      </w:r>
      <w:r w:rsidR="00DB7040">
        <w:rPr>
          <w:sz w:val="20"/>
          <w:szCs w:val="20"/>
          <w:lang w:val="uk-UA"/>
        </w:rPr>
        <w:t>Інформаційно-</w:t>
      </w:r>
      <w:r w:rsidR="00DB7040">
        <w:rPr>
          <w:sz w:val="20"/>
          <w:szCs w:val="20"/>
          <w:lang w:val="uk-UA"/>
        </w:rPr>
        <w:tab/>
        <w:t>Соціальна</w:t>
      </w:r>
    </w:p>
    <w:p w:rsidR="00DB7040" w:rsidRDefault="0067231B" w:rsidP="00DB7040">
      <w:pPr>
        <w:pStyle w:val="af"/>
        <w:tabs>
          <w:tab w:val="left" w:pos="5047"/>
        </w:tabs>
        <w:spacing w:after="0"/>
        <w:ind w:left="0" w:firstLine="425"/>
        <w:jc w:val="both"/>
        <w:rPr>
          <w:sz w:val="20"/>
          <w:szCs w:val="20"/>
          <w:lang w:val="uk-UA"/>
        </w:rPr>
      </w:pPr>
      <w:r>
        <w:rPr>
          <w:sz w:val="20"/>
          <w:szCs w:val="20"/>
          <w:lang w:val="uk-UA"/>
        </w:rPr>
        <w:t>к</w:t>
      </w:r>
      <w:r w:rsidR="00DB7040">
        <w:rPr>
          <w:sz w:val="20"/>
          <w:szCs w:val="20"/>
          <w:lang w:val="uk-UA"/>
        </w:rPr>
        <w:t>омунікаційна</w:t>
      </w:r>
      <w:r w:rsidR="00DB7040">
        <w:rPr>
          <w:sz w:val="20"/>
          <w:szCs w:val="20"/>
          <w:lang w:val="uk-UA"/>
        </w:rPr>
        <w:tab/>
        <w:t>компетентність</w:t>
      </w:r>
    </w:p>
    <w:p w:rsidR="00DB7040" w:rsidRPr="00DB7040" w:rsidRDefault="00DB7040" w:rsidP="00DB7040">
      <w:pPr>
        <w:pStyle w:val="af"/>
        <w:spacing w:after="0"/>
        <w:ind w:left="0" w:firstLine="425"/>
        <w:jc w:val="both"/>
        <w:rPr>
          <w:sz w:val="20"/>
          <w:szCs w:val="20"/>
          <w:lang w:val="uk-UA"/>
        </w:rPr>
      </w:pPr>
      <w:r>
        <w:rPr>
          <w:sz w:val="20"/>
          <w:szCs w:val="20"/>
          <w:lang w:val="uk-UA"/>
        </w:rPr>
        <w:t>компетентність</w:t>
      </w:r>
    </w:p>
    <w:p w:rsidR="00DB7040" w:rsidRDefault="005A3F18" w:rsidP="00722E0A">
      <w:pPr>
        <w:pStyle w:val="af"/>
        <w:spacing w:after="0" w:line="240" w:lineRule="auto"/>
        <w:ind w:left="0" w:firstLine="425"/>
        <w:jc w:val="both"/>
        <w:rPr>
          <w:rFonts w:ascii="Times New Roman" w:hAnsi="Times New Roman"/>
          <w:sz w:val="20"/>
          <w:szCs w:val="20"/>
          <w:lang w:val="uk-UA"/>
        </w:rPr>
      </w:pPr>
      <w:r>
        <w:rPr>
          <w:rFonts w:ascii="Times New Roman" w:hAnsi="Times New Roman"/>
          <w:noProof/>
          <w:sz w:val="20"/>
          <w:szCs w:val="20"/>
          <w:lang w:eastAsia="ru-RU"/>
        </w:rPr>
        <w:pict>
          <v:shape id="_x0000_s49578" type="#_x0000_t32" style="position:absolute;left:0;text-align:left;margin-left:162.95pt;margin-top:3.9pt;width:0;height:102.05pt;flip:y;z-index:251493376" o:connectortype="straight">
            <v:stroke endarrow="block"/>
          </v:shape>
        </w:pict>
      </w:r>
      <w:r>
        <w:rPr>
          <w:rFonts w:ascii="Times New Roman" w:hAnsi="Times New Roman"/>
          <w:noProof/>
          <w:sz w:val="20"/>
          <w:szCs w:val="20"/>
          <w:lang w:eastAsia="ru-RU"/>
        </w:rPr>
        <w:pict>
          <v:shape id="_x0000_s49570" type="#_x0000_t32" style="position:absolute;left:0;text-align:left;margin-left:95.85pt;margin-top:3.9pt;width:28.65pt;height:50.35pt;flip:y;z-index:251486208" o:connectortype="straight">
            <v:stroke endarrow="block"/>
          </v:shape>
        </w:pict>
      </w:r>
      <w:r>
        <w:rPr>
          <w:rFonts w:ascii="Times New Roman" w:hAnsi="Times New Roman"/>
          <w:noProof/>
          <w:sz w:val="20"/>
          <w:szCs w:val="20"/>
          <w:lang w:eastAsia="ru-RU"/>
        </w:rPr>
        <w:pict>
          <v:shape id="_x0000_s49569" type="#_x0000_t32" style="position:absolute;left:0;text-align:left;margin-left:200.7pt;margin-top:3.9pt;width:25.2pt;height:50.35pt;flip:x y;z-index:251485184" o:connectortype="straight">
            <v:stroke endarrow="block"/>
          </v:shape>
        </w:pict>
      </w:r>
      <w:r>
        <w:rPr>
          <w:rFonts w:ascii="Times New Roman" w:hAnsi="Times New Roman"/>
          <w:noProof/>
          <w:sz w:val="20"/>
          <w:szCs w:val="20"/>
          <w:lang w:eastAsia="ru-RU"/>
        </w:rPr>
        <w:pict>
          <v:shape id="_x0000_s49565" type="#_x0000_t32" style="position:absolute;left:0;text-align:left;margin-left:255.25pt;margin-top:.4pt;width:36.35pt;height:53.85pt;flip:x;z-index:251482112" o:connectortype="straight"/>
        </w:pict>
      </w:r>
      <w:r>
        <w:rPr>
          <w:rFonts w:ascii="Times New Roman" w:hAnsi="Times New Roman"/>
          <w:noProof/>
          <w:sz w:val="20"/>
          <w:szCs w:val="20"/>
          <w:lang w:eastAsia="ru-RU"/>
        </w:rPr>
        <w:pict>
          <v:shape id="_x0000_s49564" type="#_x0000_t32" style="position:absolute;left:0;text-align:left;margin-left:297.2pt;margin-top:.4pt;width:0;height:0;z-index:251481088" o:connectortype="straight"/>
        </w:pict>
      </w:r>
      <w:r>
        <w:rPr>
          <w:rFonts w:ascii="Times New Roman" w:hAnsi="Times New Roman"/>
          <w:noProof/>
          <w:sz w:val="20"/>
          <w:szCs w:val="20"/>
          <w:lang w:eastAsia="ru-RU"/>
        </w:rPr>
        <w:pict>
          <v:shape id="_x0000_s49562" type="#_x0000_t32" style="position:absolute;left:0;text-align:left;margin-left:40.65pt;margin-top:3.9pt;width:35.65pt;height:50.35pt;z-index:251480064" o:connectortype="straight"/>
        </w:pict>
      </w:r>
      <w:r>
        <w:rPr>
          <w:rFonts w:ascii="Times New Roman" w:hAnsi="Times New Roman"/>
          <w:noProof/>
          <w:sz w:val="20"/>
          <w:szCs w:val="20"/>
          <w:lang w:eastAsia="ru-RU"/>
        </w:rPr>
        <w:pict>
          <v:shape id="_x0000_s49550" type="#_x0000_t32" style="position:absolute;left:0;text-align:left;margin-left:124.5pt;margin-top:3.9pt;width:76.2pt;height:0;z-index:251473920" o:connectortype="straight"/>
        </w:pict>
      </w:r>
      <w:r>
        <w:rPr>
          <w:rFonts w:ascii="Times New Roman" w:hAnsi="Times New Roman"/>
          <w:noProof/>
          <w:sz w:val="20"/>
          <w:szCs w:val="20"/>
          <w:lang w:eastAsia="ru-RU"/>
        </w:rPr>
        <w:pict>
          <v:shape id="_x0000_s49529" type="#_x0000_t32" style="position:absolute;left:0;text-align:left;margin-left:239.85pt;margin-top:.4pt;width:83.2pt;height:0;z-index:251462656" o:connectortype="straight"/>
        </w:pict>
      </w:r>
      <w:r>
        <w:rPr>
          <w:rFonts w:ascii="Times New Roman" w:hAnsi="Times New Roman"/>
          <w:noProof/>
          <w:sz w:val="20"/>
          <w:szCs w:val="20"/>
          <w:lang w:eastAsia="ru-RU"/>
        </w:rPr>
        <w:pict>
          <v:shape id="_x0000_s49524" type="#_x0000_t32" style="position:absolute;left:0;text-align:left;margin-left:14.05pt;margin-top:3.9pt;width:74.1pt;height:0;z-index:251457536" o:connectortype="straight"/>
        </w:pict>
      </w:r>
    </w:p>
    <w:p w:rsidR="00DB7040" w:rsidRDefault="00DB7040" w:rsidP="00722E0A">
      <w:pPr>
        <w:pStyle w:val="af"/>
        <w:spacing w:after="0" w:line="240" w:lineRule="auto"/>
        <w:ind w:left="0" w:firstLine="425"/>
        <w:jc w:val="both"/>
        <w:rPr>
          <w:rFonts w:ascii="Times New Roman" w:hAnsi="Times New Roman"/>
          <w:sz w:val="20"/>
          <w:szCs w:val="20"/>
          <w:lang w:val="uk-UA"/>
        </w:rPr>
      </w:pPr>
    </w:p>
    <w:p w:rsidR="00DB7040" w:rsidRDefault="00DB7040" w:rsidP="00722E0A">
      <w:pPr>
        <w:pStyle w:val="af"/>
        <w:spacing w:after="0" w:line="240" w:lineRule="auto"/>
        <w:ind w:left="0" w:firstLine="425"/>
        <w:jc w:val="both"/>
        <w:rPr>
          <w:rFonts w:ascii="Times New Roman" w:hAnsi="Times New Roman"/>
          <w:sz w:val="20"/>
          <w:szCs w:val="20"/>
          <w:lang w:val="uk-UA"/>
        </w:rPr>
      </w:pPr>
    </w:p>
    <w:p w:rsidR="00DB7040" w:rsidRDefault="00DB7040" w:rsidP="00DB7040">
      <w:pPr>
        <w:pStyle w:val="af"/>
        <w:tabs>
          <w:tab w:val="left" w:pos="1496"/>
        </w:tabs>
        <w:spacing w:after="0"/>
        <w:ind w:left="0" w:firstLine="425"/>
        <w:jc w:val="both"/>
        <w:rPr>
          <w:rFonts w:ascii="Times New Roman" w:hAnsi="Times New Roman"/>
          <w:sz w:val="20"/>
          <w:szCs w:val="20"/>
          <w:lang w:val="uk-UA"/>
        </w:rPr>
      </w:pPr>
      <w:r>
        <w:rPr>
          <w:rFonts w:ascii="Times New Roman" w:hAnsi="Times New Roman"/>
          <w:sz w:val="20"/>
          <w:szCs w:val="20"/>
          <w:lang w:val="uk-UA"/>
        </w:rPr>
        <w:tab/>
      </w:r>
    </w:p>
    <w:p w:rsidR="00B5654E" w:rsidRDefault="005A3F18" w:rsidP="00DB7040">
      <w:pPr>
        <w:pStyle w:val="af"/>
        <w:tabs>
          <w:tab w:val="left" w:pos="1496"/>
          <w:tab w:val="left" w:pos="3957"/>
        </w:tabs>
        <w:spacing w:after="0"/>
        <w:ind w:left="0" w:firstLine="425"/>
        <w:jc w:val="both"/>
        <w:rPr>
          <w:rFonts w:ascii="Times New Roman" w:hAnsi="Times New Roman"/>
          <w:sz w:val="20"/>
          <w:szCs w:val="20"/>
          <w:lang w:val="uk-UA"/>
        </w:rPr>
      </w:pPr>
      <w:r>
        <w:rPr>
          <w:rFonts w:ascii="Times New Roman" w:hAnsi="Times New Roman"/>
          <w:noProof/>
          <w:sz w:val="20"/>
          <w:szCs w:val="20"/>
          <w:lang w:eastAsia="ru-RU"/>
        </w:rPr>
        <w:pict>
          <v:shape id="_x0000_s49547" type="#_x0000_t32" style="position:absolute;left:0;text-align:left;margin-left:269.2pt;margin-top:6.55pt;width:0;height:62.9pt;z-index:251471872" o:connectortype="straight"/>
        </w:pict>
      </w:r>
      <w:r>
        <w:rPr>
          <w:rFonts w:ascii="Times New Roman" w:hAnsi="Times New Roman"/>
          <w:noProof/>
          <w:sz w:val="20"/>
          <w:szCs w:val="20"/>
          <w:lang w:eastAsia="ru-RU"/>
        </w:rPr>
        <w:pict>
          <v:shape id="_x0000_s49540" type="#_x0000_t32" style="position:absolute;left:0;text-align:left;margin-left:188.85pt;margin-top:6.55pt;width:0;height:62.9pt;z-index:251469824" o:connectortype="straight"/>
        </w:pict>
      </w:r>
      <w:r>
        <w:rPr>
          <w:rFonts w:ascii="Times New Roman" w:hAnsi="Times New Roman"/>
          <w:noProof/>
          <w:sz w:val="20"/>
          <w:szCs w:val="20"/>
          <w:lang w:eastAsia="ru-RU"/>
        </w:rPr>
        <w:pict>
          <v:shape id="_x0000_s49539" type="#_x0000_t32" style="position:absolute;left:0;text-align:left;margin-left:188.85pt;margin-top:6.55pt;width:80.35pt;height:0;z-index:251468800" o:connectortype="straight"/>
        </w:pict>
      </w:r>
      <w:r>
        <w:rPr>
          <w:rFonts w:ascii="Times New Roman" w:hAnsi="Times New Roman"/>
          <w:noProof/>
          <w:sz w:val="20"/>
          <w:szCs w:val="20"/>
          <w:lang w:eastAsia="ru-RU"/>
        </w:rPr>
        <w:pict>
          <v:shape id="_x0000_s49538" type="#_x0000_t32" style="position:absolute;left:0;text-align:left;margin-left:133.6pt;margin-top:6.55pt;width:0;height:62.9pt;z-index:251467776" o:connectortype="straight"/>
        </w:pict>
      </w:r>
      <w:r>
        <w:rPr>
          <w:rFonts w:ascii="Times New Roman" w:hAnsi="Times New Roman"/>
          <w:noProof/>
          <w:sz w:val="20"/>
          <w:szCs w:val="20"/>
          <w:lang w:eastAsia="ru-RU"/>
        </w:rPr>
        <w:pict>
          <v:shape id="_x0000_s49536" type="#_x0000_t32" style="position:absolute;left:0;text-align:left;margin-left:58.8pt;margin-top:6.55pt;width:0;height:62.9pt;z-index:251465728" o:connectortype="straight"/>
        </w:pict>
      </w:r>
      <w:r>
        <w:rPr>
          <w:rFonts w:ascii="Times New Roman" w:hAnsi="Times New Roman"/>
          <w:noProof/>
          <w:sz w:val="20"/>
          <w:szCs w:val="20"/>
          <w:lang w:eastAsia="ru-RU"/>
        </w:rPr>
        <w:pict>
          <v:shape id="_x0000_s49535" type="#_x0000_t32" style="position:absolute;left:0;text-align:left;margin-left:58.8pt;margin-top:6.55pt;width:74.8pt;height:0;z-index:251464704" o:connectortype="straight"/>
        </w:pict>
      </w:r>
      <w:r w:rsidR="00DB7040">
        <w:rPr>
          <w:rFonts w:ascii="Times New Roman" w:hAnsi="Times New Roman"/>
          <w:sz w:val="20"/>
          <w:szCs w:val="20"/>
          <w:lang w:val="uk-UA"/>
        </w:rPr>
        <w:t xml:space="preserve">                 </w:t>
      </w:r>
    </w:p>
    <w:p w:rsidR="00DB7040" w:rsidRPr="00DB7040" w:rsidRDefault="00B5654E" w:rsidP="00DB7040">
      <w:pPr>
        <w:pStyle w:val="af"/>
        <w:tabs>
          <w:tab w:val="left" w:pos="1496"/>
          <w:tab w:val="left" w:pos="3957"/>
        </w:tabs>
        <w:spacing w:after="0"/>
        <w:ind w:left="0" w:firstLine="425"/>
        <w:jc w:val="both"/>
        <w:rPr>
          <w:sz w:val="20"/>
          <w:szCs w:val="20"/>
          <w:lang w:val="uk-UA"/>
        </w:rPr>
      </w:pPr>
      <w:r>
        <w:rPr>
          <w:rFonts w:ascii="Times New Roman" w:hAnsi="Times New Roman"/>
          <w:sz w:val="20"/>
          <w:szCs w:val="20"/>
          <w:lang w:val="uk-UA"/>
        </w:rPr>
        <w:t xml:space="preserve">                 </w:t>
      </w:r>
      <w:r w:rsidR="00DB7040">
        <w:rPr>
          <w:rFonts w:ascii="Times New Roman" w:hAnsi="Times New Roman"/>
          <w:sz w:val="20"/>
          <w:szCs w:val="20"/>
          <w:lang w:val="uk-UA"/>
        </w:rPr>
        <w:t xml:space="preserve"> </w:t>
      </w:r>
      <w:r w:rsidR="00DB7040" w:rsidRPr="00DB7040">
        <w:rPr>
          <w:sz w:val="20"/>
          <w:szCs w:val="20"/>
          <w:lang w:val="uk-UA"/>
        </w:rPr>
        <w:t>Особистісна</w:t>
      </w:r>
      <w:r w:rsidR="00DB7040">
        <w:rPr>
          <w:sz w:val="20"/>
          <w:szCs w:val="20"/>
          <w:lang w:val="uk-UA"/>
        </w:rPr>
        <w:tab/>
        <w:t>Комунікативна</w:t>
      </w:r>
    </w:p>
    <w:p w:rsidR="00DB7040" w:rsidRPr="00DB7040" w:rsidRDefault="00DB7040" w:rsidP="00DB7040">
      <w:pPr>
        <w:pStyle w:val="af"/>
        <w:tabs>
          <w:tab w:val="left" w:pos="1496"/>
          <w:tab w:val="left" w:pos="3957"/>
        </w:tabs>
        <w:spacing w:after="0"/>
        <w:ind w:left="0" w:firstLine="425"/>
        <w:jc w:val="both"/>
        <w:rPr>
          <w:sz w:val="20"/>
          <w:szCs w:val="20"/>
          <w:lang w:val="uk-UA"/>
        </w:rPr>
      </w:pPr>
      <w:r w:rsidRPr="00DB7040">
        <w:rPr>
          <w:sz w:val="20"/>
          <w:szCs w:val="20"/>
          <w:lang w:val="uk-UA"/>
        </w:rPr>
        <w:t xml:space="preserve">                  </w:t>
      </w:r>
      <w:r>
        <w:rPr>
          <w:sz w:val="20"/>
          <w:szCs w:val="20"/>
          <w:lang w:val="uk-UA"/>
        </w:rPr>
        <w:t xml:space="preserve">  </w:t>
      </w:r>
      <w:r w:rsidRPr="00DB7040">
        <w:rPr>
          <w:sz w:val="20"/>
          <w:szCs w:val="20"/>
          <w:lang w:val="uk-UA"/>
        </w:rPr>
        <w:t>компетентність</w:t>
      </w:r>
      <w:r>
        <w:rPr>
          <w:sz w:val="20"/>
          <w:szCs w:val="20"/>
          <w:lang w:val="uk-UA"/>
        </w:rPr>
        <w:tab/>
        <w:t>(комунікативно-</w:t>
      </w:r>
    </w:p>
    <w:p w:rsidR="00DB7040" w:rsidRPr="001233D7" w:rsidRDefault="00DB7040" w:rsidP="00DB7040">
      <w:pPr>
        <w:pStyle w:val="af"/>
        <w:tabs>
          <w:tab w:val="left" w:pos="3957"/>
        </w:tabs>
        <w:spacing w:after="0" w:line="240" w:lineRule="auto"/>
        <w:ind w:left="0" w:firstLine="425"/>
        <w:jc w:val="both"/>
        <w:rPr>
          <w:sz w:val="20"/>
          <w:szCs w:val="20"/>
          <w:lang w:val="uk-UA"/>
        </w:rPr>
      </w:pPr>
      <w:r>
        <w:rPr>
          <w:rFonts w:ascii="Times New Roman" w:hAnsi="Times New Roman"/>
          <w:sz w:val="20"/>
          <w:szCs w:val="20"/>
          <w:lang w:val="uk-UA"/>
        </w:rPr>
        <w:tab/>
        <w:t xml:space="preserve">  </w:t>
      </w:r>
      <w:r w:rsidRPr="001233D7">
        <w:rPr>
          <w:sz w:val="20"/>
          <w:szCs w:val="20"/>
          <w:lang w:val="uk-UA"/>
        </w:rPr>
        <w:t>стратегічна</w:t>
      </w:r>
      <w:r w:rsidR="0067231B">
        <w:rPr>
          <w:sz w:val="20"/>
          <w:szCs w:val="20"/>
          <w:lang w:val="uk-UA"/>
        </w:rPr>
        <w:t>)</w:t>
      </w:r>
    </w:p>
    <w:p w:rsidR="00DB7040" w:rsidRPr="001233D7" w:rsidRDefault="005A3F18" w:rsidP="00DB7040">
      <w:pPr>
        <w:pStyle w:val="af"/>
        <w:tabs>
          <w:tab w:val="left" w:pos="3957"/>
        </w:tabs>
        <w:spacing w:after="0" w:line="240" w:lineRule="auto"/>
        <w:ind w:left="0" w:firstLine="425"/>
        <w:jc w:val="both"/>
        <w:rPr>
          <w:sz w:val="20"/>
          <w:szCs w:val="20"/>
          <w:lang w:val="uk-UA"/>
        </w:rPr>
      </w:pPr>
      <w:r>
        <w:rPr>
          <w:noProof/>
          <w:sz w:val="20"/>
          <w:szCs w:val="20"/>
          <w:lang w:eastAsia="ru-RU"/>
        </w:rPr>
        <w:pict>
          <v:shape id="_x0000_s49566" type="#_x0000_t32" style="position:absolute;left:0;text-align:left;margin-left:133.6pt;margin-top:4.05pt;width:55.25pt;height:.7pt;z-index:251483136" o:connectortype="straight"/>
        </w:pict>
      </w:r>
      <w:r w:rsidR="00DB7040" w:rsidRPr="001233D7">
        <w:rPr>
          <w:sz w:val="20"/>
          <w:szCs w:val="20"/>
          <w:lang w:val="uk-UA"/>
        </w:rPr>
        <w:tab/>
        <w:t>компетентність</w:t>
      </w:r>
    </w:p>
    <w:p w:rsidR="00DB7040" w:rsidRDefault="005A3F18" w:rsidP="00722E0A">
      <w:pPr>
        <w:pStyle w:val="af"/>
        <w:spacing w:after="0" w:line="240" w:lineRule="auto"/>
        <w:ind w:left="0" w:firstLine="425"/>
        <w:jc w:val="both"/>
        <w:rPr>
          <w:rFonts w:ascii="Times New Roman" w:hAnsi="Times New Roman"/>
          <w:sz w:val="20"/>
          <w:szCs w:val="20"/>
          <w:lang w:val="uk-UA"/>
        </w:rPr>
      </w:pPr>
      <w:r>
        <w:rPr>
          <w:rFonts w:ascii="Times New Roman" w:hAnsi="Times New Roman"/>
          <w:noProof/>
          <w:sz w:val="20"/>
          <w:szCs w:val="20"/>
          <w:lang w:eastAsia="ru-RU"/>
        </w:rPr>
        <w:pict>
          <v:shape id="_x0000_s49541" type="#_x0000_t32" style="position:absolute;left:0;text-align:left;margin-left:188.85pt;margin-top:3.7pt;width:80.35pt;height:0;z-index:251470848" o:connectortype="straight"/>
        </w:pict>
      </w:r>
      <w:r>
        <w:rPr>
          <w:rFonts w:ascii="Times New Roman" w:hAnsi="Times New Roman"/>
          <w:noProof/>
          <w:sz w:val="20"/>
          <w:szCs w:val="20"/>
          <w:lang w:eastAsia="ru-RU"/>
        </w:rPr>
        <w:pict>
          <v:shape id="_x0000_s49537" type="#_x0000_t32" style="position:absolute;left:0;text-align:left;margin-left:58.8pt;margin-top:3.7pt;width:74.8pt;height:0;z-index:251466752" o:connectortype="straight"/>
        </w:pict>
      </w:r>
    </w:p>
    <w:p w:rsidR="00DB7040" w:rsidRDefault="00DB7040" w:rsidP="00722E0A">
      <w:pPr>
        <w:pStyle w:val="af"/>
        <w:spacing w:after="0" w:line="240" w:lineRule="auto"/>
        <w:ind w:left="0" w:firstLine="425"/>
        <w:jc w:val="both"/>
        <w:rPr>
          <w:rFonts w:ascii="Times New Roman" w:hAnsi="Times New Roman"/>
          <w:sz w:val="20"/>
          <w:szCs w:val="20"/>
          <w:lang w:val="uk-UA"/>
        </w:rPr>
      </w:pPr>
    </w:p>
    <w:p w:rsidR="00DB7040" w:rsidRPr="000E07C1" w:rsidRDefault="00DB7040" w:rsidP="00722E0A">
      <w:pPr>
        <w:pStyle w:val="af"/>
        <w:spacing w:after="0" w:line="240" w:lineRule="auto"/>
        <w:ind w:left="0" w:firstLine="425"/>
        <w:jc w:val="both"/>
        <w:rPr>
          <w:rFonts w:ascii="Times New Roman" w:hAnsi="Times New Roman"/>
          <w:sz w:val="20"/>
          <w:szCs w:val="20"/>
          <w:lang w:val="uk-UA"/>
        </w:rPr>
      </w:pPr>
    </w:p>
    <w:p w:rsidR="00722E0A" w:rsidRPr="000E07C1" w:rsidRDefault="00722E0A" w:rsidP="00722E0A">
      <w:pPr>
        <w:spacing w:after="0" w:line="240" w:lineRule="auto"/>
        <w:rPr>
          <w:rFonts w:ascii="Times New Roman" w:hAnsi="Times New Roman"/>
          <w:sz w:val="20"/>
          <w:szCs w:val="20"/>
          <w:lang w:val="uk-UA"/>
        </w:rPr>
      </w:pPr>
    </w:p>
    <w:p w:rsidR="00722E0A" w:rsidRPr="00F54DCB" w:rsidRDefault="00722E0A" w:rsidP="00722E0A">
      <w:pPr>
        <w:spacing w:after="0" w:line="240" w:lineRule="auto"/>
        <w:rPr>
          <w:rFonts w:ascii="Times New Roman" w:hAnsi="Times New Roman"/>
          <w:b/>
          <w:lang w:val="uk-UA"/>
        </w:rPr>
      </w:pPr>
      <w:r w:rsidRPr="00F54DCB">
        <w:rPr>
          <w:rFonts w:ascii="Times New Roman" w:hAnsi="Times New Roman"/>
          <w:b/>
          <w:lang w:val="uk-UA"/>
        </w:rPr>
        <w:t xml:space="preserve">       Рис. 1.2. Структура професійно-педагогічної компетентності</w:t>
      </w:r>
    </w:p>
    <w:p w:rsidR="00722E0A" w:rsidRPr="00F54DCB" w:rsidRDefault="00722E0A" w:rsidP="00722E0A">
      <w:pPr>
        <w:spacing w:after="0" w:line="240" w:lineRule="auto"/>
        <w:rPr>
          <w:rFonts w:ascii="Times New Roman" w:hAnsi="Times New Roman"/>
          <w:lang w:val="uk-UA"/>
        </w:rPr>
      </w:pPr>
    </w:p>
    <w:p w:rsidR="00722E0A" w:rsidRPr="000E07C1" w:rsidRDefault="00722E0A" w:rsidP="00722E0A">
      <w:pPr>
        <w:spacing w:after="0" w:line="240" w:lineRule="auto"/>
        <w:rPr>
          <w:rFonts w:ascii="Times New Roman" w:hAnsi="Times New Roman"/>
          <w:sz w:val="20"/>
          <w:szCs w:val="20"/>
          <w:lang w:val="uk-UA"/>
        </w:rPr>
      </w:pPr>
    </w:p>
    <w:p w:rsidR="00722E0A" w:rsidRPr="00F54DCB" w:rsidRDefault="00F54DCB" w:rsidP="00F54DCB">
      <w:pPr>
        <w:pStyle w:val="Default"/>
        <w:jc w:val="both"/>
        <w:rPr>
          <w:sz w:val="22"/>
          <w:szCs w:val="22"/>
          <w:lang w:val="uk-UA"/>
        </w:rPr>
      </w:pPr>
      <w:r w:rsidRPr="00F54DCB">
        <w:rPr>
          <w:lang w:val="uk-UA"/>
        </w:rPr>
        <w:t xml:space="preserve">Ю.Ємельянов,  </w:t>
      </w:r>
      <w:r w:rsidRPr="000073ED">
        <w:rPr>
          <w:lang w:val="uk-UA"/>
        </w:rPr>
        <w:t>В.Захаров</w:t>
      </w:r>
      <w:r w:rsidRPr="00F54DCB">
        <w:rPr>
          <w:lang w:val="uk-UA"/>
        </w:rPr>
        <w:t xml:space="preserve">, </w:t>
      </w:r>
      <w:r w:rsidRPr="000073ED">
        <w:rPr>
          <w:lang w:val="uk-UA"/>
        </w:rPr>
        <w:t>О</w:t>
      </w:r>
      <w:r w:rsidRPr="00F54DCB">
        <w:rPr>
          <w:lang w:val="uk-UA"/>
        </w:rPr>
        <w:t>.Клименко</w:t>
      </w:r>
      <w:r w:rsidRPr="000073ED">
        <w:rPr>
          <w:lang w:val="uk-UA"/>
        </w:rPr>
        <w:t>, Л.Петровськ</w:t>
      </w:r>
      <w:r w:rsidRPr="00F54DCB">
        <w:rPr>
          <w:lang w:val="uk-UA"/>
        </w:rPr>
        <w:t xml:space="preserve">а, </w:t>
      </w:r>
      <w:r w:rsidRPr="000073ED">
        <w:rPr>
          <w:lang w:val="uk-UA"/>
        </w:rPr>
        <w:t>О.Сидоренко</w:t>
      </w:r>
      <w:r w:rsidRPr="00F54DCB">
        <w:rPr>
          <w:lang w:val="uk-UA"/>
        </w:rPr>
        <w:t xml:space="preserve">, </w:t>
      </w:r>
      <w:r w:rsidRPr="000073ED">
        <w:rPr>
          <w:lang w:val="uk-UA"/>
        </w:rPr>
        <w:t>Н.Хрящева</w:t>
      </w:r>
      <w:r w:rsidRPr="00F54DCB">
        <w:rPr>
          <w:lang w:val="uk-UA"/>
        </w:rPr>
        <w:t xml:space="preserve"> та ін.)</w:t>
      </w:r>
      <w:r w:rsidRPr="00F54DCB">
        <w:rPr>
          <w:b/>
          <w:lang w:val="uk-UA"/>
        </w:rPr>
        <w:t xml:space="preserve">  </w:t>
      </w:r>
      <w:r w:rsidRPr="00F54DCB">
        <w:rPr>
          <w:lang w:val="uk-UA"/>
        </w:rPr>
        <w:t xml:space="preserve"> комунікативна</w:t>
      </w:r>
      <w:r>
        <w:rPr>
          <w:lang w:val="uk-UA"/>
        </w:rPr>
        <w:t xml:space="preserve"> </w:t>
      </w:r>
      <w:r w:rsidR="00722E0A" w:rsidRPr="00F54DCB">
        <w:rPr>
          <w:lang w:val="uk-UA"/>
        </w:rPr>
        <w:t>компетентність</w:t>
      </w:r>
      <w:r w:rsidR="00722E0A" w:rsidRPr="000073ED">
        <w:rPr>
          <w:lang w:val="uk-UA"/>
        </w:rPr>
        <w:t xml:space="preserve"> виділяється як один з основних видів психологічної компетентності фахівця, поряд з соціально-перцептивною, соціально-психологічною, аутопсихологічною, </w:t>
      </w:r>
      <w:r w:rsidR="00722E0A" w:rsidRPr="000073ED">
        <w:rPr>
          <w:lang w:val="uk-UA"/>
        </w:rPr>
        <w:lastRenderedPageBreak/>
        <w:t xml:space="preserve">психолого-педагогічною, і характеризується як володіння стратегіями та методами ефективного спілкування;  як сукупність навичок і вмінь, необхідних для ефективного спілкування; ситуативна адаптивність і вільне володіння вербальними та невербальними засобами [443, с. 92]; сукупність комунікативних здібностей, умінь і знань, адекватних комунікативним завданням і достатніх для їх розв’язання </w:t>
      </w:r>
      <w:r w:rsidR="00722E0A" w:rsidRPr="00F54DCB">
        <w:rPr>
          <w:lang w:val="uk-UA"/>
        </w:rPr>
        <w:t>[</w:t>
      </w:r>
      <w:r w:rsidR="00722E0A" w:rsidRPr="000073ED">
        <w:rPr>
          <w:lang w:val="uk-UA"/>
        </w:rPr>
        <w:t>400</w:t>
      </w:r>
      <w:r w:rsidR="00722E0A" w:rsidRPr="00F54DCB">
        <w:rPr>
          <w:lang w:val="uk-UA"/>
        </w:rPr>
        <w:t>]</w:t>
      </w:r>
      <w:r w:rsidR="00722E0A" w:rsidRPr="000073ED">
        <w:rPr>
          <w:lang w:val="uk-UA"/>
        </w:rPr>
        <w:t xml:space="preserve">; знання  основ психології  спілкування; уміння вибирати  такий спосіб спілкування, який би найбільше відповідав індивідуальним рисам особистості, особливостям групи, з якою спілкуються </w:t>
      </w:r>
      <w:r w:rsidR="00722E0A" w:rsidRPr="00F54DCB">
        <w:rPr>
          <w:lang w:val="uk-UA"/>
        </w:rPr>
        <w:t>[</w:t>
      </w:r>
      <w:r w:rsidR="00722E0A" w:rsidRPr="000073ED">
        <w:rPr>
          <w:lang w:val="uk-UA"/>
        </w:rPr>
        <w:t>48</w:t>
      </w:r>
      <w:r w:rsidR="00722E0A" w:rsidRPr="00F54DCB">
        <w:rPr>
          <w:lang w:val="uk-UA"/>
        </w:rPr>
        <w:t>]</w:t>
      </w:r>
      <w:r w:rsidR="00722E0A" w:rsidRPr="000073ED">
        <w:rPr>
          <w:lang w:val="uk-UA"/>
        </w:rPr>
        <w:t>.</w:t>
      </w:r>
    </w:p>
    <w:p w:rsidR="00722E0A" w:rsidRPr="000073ED" w:rsidRDefault="00722E0A" w:rsidP="00722E0A">
      <w:pPr>
        <w:pStyle w:val="Default"/>
        <w:jc w:val="both"/>
        <w:rPr>
          <w:sz w:val="22"/>
          <w:szCs w:val="22"/>
          <w:lang w:val="uk-UA"/>
        </w:rPr>
      </w:pPr>
      <w:r w:rsidRPr="000073ED">
        <w:rPr>
          <w:sz w:val="22"/>
          <w:szCs w:val="22"/>
          <w:lang w:val="uk-UA"/>
        </w:rPr>
        <w:t xml:space="preserve">           За дослідженнями сучасних учених-психологів (Г.Андреєва. О.Бодальов,</w:t>
      </w:r>
      <w:r w:rsidRPr="000073ED">
        <w:rPr>
          <w:rFonts w:eastAsia="TimesNewRoman"/>
          <w:sz w:val="22"/>
          <w:szCs w:val="22"/>
          <w:lang w:val="uk-UA"/>
        </w:rPr>
        <w:t xml:space="preserve"> Ю.Ємельянов, Н.Кузьміна, </w:t>
      </w:r>
      <w:r w:rsidRPr="000073ED">
        <w:rPr>
          <w:sz w:val="22"/>
          <w:szCs w:val="22"/>
          <w:lang w:val="uk-UA"/>
        </w:rPr>
        <w:t xml:space="preserve">Б.Паригін, </w:t>
      </w:r>
      <w:r w:rsidRPr="000073ED">
        <w:rPr>
          <w:rFonts w:eastAsia="TimesNewRoman"/>
          <w:sz w:val="22"/>
          <w:szCs w:val="22"/>
          <w:lang w:val="uk-UA"/>
        </w:rPr>
        <w:t>Ю.Паскевська, Л.Петровська</w:t>
      </w:r>
      <w:r w:rsidRPr="000073ED">
        <w:rPr>
          <w:sz w:val="22"/>
          <w:szCs w:val="22"/>
          <w:lang w:val="uk-UA"/>
        </w:rPr>
        <w:t xml:space="preserve">, В.Рижов, </w:t>
      </w:r>
      <w:r w:rsidRPr="000073ED">
        <w:rPr>
          <w:rFonts w:eastAsia="TimesNewRoman"/>
          <w:sz w:val="22"/>
          <w:szCs w:val="22"/>
          <w:lang w:val="uk-UA"/>
        </w:rPr>
        <w:t xml:space="preserve">Н.Чепелєва, В.Черевко, </w:t>
      </w:r>
      <w:r w:rsidRPr="000073ED">
        <w:rPr>
          <w:sz w:val="22"/>
          <w:szCs w:val="22"/>
          <w:lang w:val="uk-UA"/>
        </w:rPr>
        <w:t xml:space="preserve">М.Аргайл,  Дж. Брунер, М.Хофман та ін.), комунікативна компетентність як особистісна характеристика майбутнього педагога відіграє важливу роль як в адаптації студентів до навчального процесу ВНЗ, так і в їхній успішності у навчанні, соціальному самопочутті, задоволенні  від  взаємин з викладачами, одногрупниками [11]. </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На думку Ю.Ємельянова, комунікативна компетентність – це певний рівень міжособистісного досвіду взаємодії з оточуючими, необхідний для успішного функціонування в суспільстві відповідно до своїх здібностей і соціального статусу  [</w:t>
      </w:r>
      <w:r w:rsidRPr="000073ED">
        <w:rPr>
          <w:rFonts w:ascii="Times New Roman" w:hAnsi="Times New Roman"/>
          <w:color w:val="000000"/>
          <w:lang w:val="uk-UA"/>
        </w:rPr>
        <w:t>137].</w:t>
      </w:r>
      <w:r w:rsidRPr="000073ED">
        <w:rPr>
          <w:rFonts w:ascii="Times New Roman" w:hAnsi="Times New Roman"/>
          <w:lang w:val="uk-UA"/>
        </w:rPr>
        <w:t xml:space="preserve">  О.Власова вважає, що комунікативна компетентність – одна з умов успішної соціальної адаптації студентів, оскільки розкривається як у ставленні до самого себе, своєї поведінки і позиції у стосунках з іншими людьми, так і в здатності моделювати поведінку співрозмовника, продуктивно вирішувати конфліктні ситуації за допомогою різноманітних засобів і технологій [</w:t>
      </w:r>
      <w:r w:rsidRPr="000073ED">
        <w:rPr>
          <w:rFonts w:ascii="Times New Roman" w:hAnsi="Times New Roman"/>
          <w:color w:val="000000"/>
          <w:lang w:val="uk-UA"/>
        </w:rPr>
        <w:t>74]</w:t>
      </w:r>
      <w:r w:rsidRPr="000073ED">
        <w:rPr>
          <w:rFonts w:ascii="Times New Roman" w:hAnsi="Times New Roman"/>
          <w:lang w:val="uk-UA"/>
        </w:rPr>
        <w:t>.</w:t>
      </w:r>
    </w:p>
    <w:p w:rsidR="00722E0A" w:rsidRPr="000073ED" w:rsidRDefault="00722E0A" w:rsidP="00722E0A">
      <w:pPr>
        <w:pStyle w:val="Default"/>
        <w:jc w:val="both"/>
        <w:rPr>
          <w:color w:val="auto"/>
          <w:sz w:val="22"/>
          <w:szCs w:val="22"/>
          <w:lang w:val="uk-UA"/>
        </w:rPr>
      </w:pPr>
      <w:r w:rsidRPr="000073ED">
        <w:rPr>
          <w:color w:val="auto"/>
          <w:sz w:val="22"/>
          <w:szCs w:val="22"/>
          <w:lang w:val="uk-UA"/>
        </w:rPr>
        <w:t xml:space="preserve">     На думку психолога Я.Невідомої, існує  «загальна система навичок комунікації, спільна для великої кількості різноманітних типів міжособистісної активності, в яку залучаються люди. В більшості ситуацій знаходять застосування п’ять основних груп комунікативних вмінь: а) візуально і фізично чуйна поведінка, чутливість слухача до повідомлень співрозмовника і конгруентність вираження певної реакції; б) вміння спонукати інших повідомляти інформацію, що, у свою чергу, включає використання мовчання, </w:t>
      </w:r>
      <w:r w:rsidRPr="000073ED">
        <w:rPr>
          <w:color w:val="auto"/>
          <w:sz w:val="22"/>
          <w:szCs w:val="22"/>
          <w:lang w:val="uk-UA"/>
        </w:rPr>
        <w:lastRenderedPageBreak/>
        <w:t>мінімальне підбадьорювання і випитування; в) вміння повідомляти інформацію - саморозкриття, зворотний зв'язок і формулювання висновків; г) вміння використовувати комунікацію для зміни поведінки інших осіб - оцінка, вимога і порада; д) вміння, пов’язані з вирішенням спільних проблем - прийоми комунікації і вирішення проблем для знаходження прийнятних рішень» [</w:t>
      </w:r>
      <w:r w:rsidRPr="000073ED">
        <w:rPr>
          <w:sz w:val="22"/>
          <w:szCs w:val="22"/>
          <w:lang w:val="uk-UA"/>
        </w:rPr>
        <w:t>290</w:t>
      </w:r>
      <w:r w:rsidRPr="000073ED">
        <w:rPr>
          <w:color w:val="auto"/>
          <w:sz w:val="22"/>
          <w:szCs w:val="22"/>
          <w:lang w:val="uk-UA"/>
        </w:rPr>
        <w:t>].</w:t>
      </w:r>
    </w:p>
    <w:p w:rsidR="00722E0A" w:rsidRPr="000073ED" w:rsidRDefault="00722E0A" w:rsidP="00722E0A">
      <w:pPr>
        <w:pStyle w:val="Default"/>
        <w:jc w:val="both"/>
        <w:rPr>
          <w:color w:val="auto"/>
          <w:sz w:val="22"/>
          <w:szCs w:val="22"/>
          <w:lang w:val="uk-UA"/>
        </w:rPr>
      </w:pPr>
      <w:r w:rsidRPr="000073ED">
        <w:rPr>
          <w:color w:val="auto"/>
          <w:sz w:val="22"/>
          <w:szCs w:val="22"/>
          <w:lang w:val="uk-UA"/>
        </w:rPr>
        <w:t xml:space="preserve">      Сучасні вчені продовжують спроби з’</w:t>
      </w:r>
      <w:r w:rsidRPr="000073ED">
        <w:rPr>
          <w:color w:val="auto"/>
          <w:sz w:val="22"/>
          <w:szCs w:val="22"/>
        </w:rPr>
        <w:t xml:space="preserve">ясувати місце стратегічної </w:t>
      </w:r>
      <w:r w:rsidRPr="000073ED">
        <w:rPr>
          <w:color w:val="auto"/>
          <w:sz w:val="22"/>
          <w:szCs w:val="22"/>
          <w:lang w:val="uk-UA"/>
        </w:rPr>
        <w:t>компетенції/</w:t>
      </w:r>
      <w:r w:rsidRPr="000073ED">
        <w:rPr>
          <w:color w:val="auto"/>
          <w:sz w:val="22"/>
          <w:szCs w:val="22"/>
        </w:rPr>
        <w:t>компетентності в структурі комунікативної</w:t>
      </w:r>
      <w:r w:rsidRPr="000073ED">
        <w:rPr>
          <w:color w:val="auto"/>
          <w:sz w:val="22"/>
          <w:szCs w:val="22"/>
          <w:lang w:val="uk-UA"/>
        </w:rPr>
        <w:t xml:space="preserve"> компетентності. Так, С.Омельчук презентуючи модель комунікативної компетенції, включає до її структури мовну, соціолінгвістичну та стратегічну компетенції </w:t>
      </w:r>
      <w:r w:rsidRPr="000073ED">
        <w:rPr>
          <w:color w:val="auto"/>
          <w:sz w:val="22"/>
          <w:szCs w:val="22"/>
        </w:rPr>
        <w:t>[</w:t>
      </w:r>
      <w:r w:rsidRPr="000073ED">
        <w:rPr>
          <w:sz w:val="22"/>
          <w:szCs w:val="22"/>
          <w:lang w:val="uk-UA"/>
        </w:rPr>
        <w:t>324, с. 3-4</w:t>
      </w:r>
      <w:r w:rsidRPr="000073ED">
        <w:rPr>
          <w:sz w:val="22"/>
          <w:szCs w:val="22"/>
        </w:rPr>
        <w:t>]</w:t>
      </w:r>
      <w:r w:rsidRPr="000073ED">
        <w:rPr>
          <w:sz w:val="22"/>
          <w:szCs w:val="22"/>
          <w:lang w:val="uk-UA"/>
        </w:rPr>
        <w:t>.</w:t>
      </w:r>
      <w:r w:rsidRPr="000073ED">
        <w:rPr>
          <w:color w:val="auto"/>
          <w:sz w:val="22"/>
          <w:szCs w:val="22"/>
          <w:lang w:val="uk-UA"/>
        </w:rPr>
        <w:t xml:space="preserve"> Процес формування комунікативної компетенції учений розглядає як побудову власної програми мовленнєвої поведінки, що включає вміння мовленнєвого спілкування,  аналізу тексту, знання  основних понять лінгвістики мовлення.</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lang w:val="uk-UA"/>
        </w:rPr>
        <w:t xml:space="preserve">        </w:t>
      </w:r>
      <w:r w:rsidRPr="000073ED">
        <w:rPr>
          <w:rFonts w:ascii="Times New Roman" w:hAnsi="Times New Roman"/>
        </w:rPr>
        <w:t>Н.Остапенко вважає, що «комунікативна мовна, мовленнєва, соціокультурна, прагматична та стратегічна компетенції належать до групи лінгвопредметних, а частина з них (комунікативна, соціокультурна, стратегічна) одночасно може інтегруватися в лінгводидактичну компетентність» [</w:t>
      </w:r>
      <w:r w:rsidRPr="000073ED">
        <w:rPr>
          <w:rFonts w:ascii="Times New Roman" w:hAnsi="Times New Roman"/>
          <w:lang w:val="uk-UA"/>
        </w:rPr>
        <w:t>328</w:t>
      </w:r>
      <w:r w:rsidRPr="000073ED">
        <w:rPr>
          <w:rFonts w:ascii="Times New Roman" w:hAnsi="Times New Roman"/>
          <w:color w:val="000000"/>
        </w:rPr>
        <w:t>, с.7].</w:t>
      </w:r>
      <w:r w:rsidRPr="000073ED">
        <w:rPr>
          <w:rFonts w:ascii="Times New Roman" w:hAnsi="Times New Roman"/>
        </w:rPr>
        <w:t xml:space="preserve"> Дослідниця </w:t>
      </w:r>
      <w:r w:rsidRPr="000073ED">
        <w:rPr>
          <w:rFonts w:ascii="Times New Roman" w:hAnsi="Times New Roman"/>
          <w:lang w:val="uk-UA"/>
        </w:rPr>
        <w:t>доходить</w:t>
      </w:r>
      <w:r w:rsidRPr="000073ED">
        <w:rPr>
          <w:rFonts w:ascii="Times New Roman" w:hAnsi="Times New Roman"/>
        </w:rPr>
        <w:t xml:space="preserve"> висновк</w:t>
      </w:r>
      <w:r w:rsidRPr="000073ED">
        <w:rPr>
          <w:rFonts w:ascii="Times New Roman" w:hAnsi="Times New Roman"/>
          <w:lang w:val="uk-UA"/>
        </w:rPr>
        <w:t>у</w:t>
      </w:r>
      <w:r w:rsidRPr="000073ED">
        <w:rPr>
          <w:rFonts w:ascii="Times New Roman" w:hAnsi="Times New Roman"/>
        </w:rPr>
        <w:t>, що всі компоненти комунікативної компетенції між собою взаємопов'язані, але найтісніший взаємозв'язок між мовною і мовленнєвою компетенціями. На наш погляд, таке твердження ще раз засвідчує, що і на сучасному етапі досліджень комунікативної компетентності її стратегічна складова продовжує бути незаслужено  відсунутою на задній план, незважаючи на те, що стратегічність є ознакою, яка пронизує всі види  діяльності, у тому числі й комунікативної, та зумовлює їх ефективність.</w:t>
      </w:r>
    </w:p>
    <w:p w:rsidR="00722E0A" w:rsidRPr="000073ED" w:rsidRDefault="00722E0A" w:rsidP="00722E0A">
      <w:pPr>
        <w:autoSpaceDE w:val="0"/>
        <w:autoSpaceDN w:val="0"/>
        <w:adjustRightInd w:val="0"/>
        <w:spacing w:after="0" w:line="240" w:lineRule="auto"/>
        <w:jc w:val="both"/>
        <w:rPr>
          <w:rFonts w:ascii="Times New Roman" w:hAnsi="Times New Roman"/>
        </w:rPr>
      </w:pPr>
      <w:r w:rsidRPr="000073ED">
        <w:rPr>
          <w:rFonts w:ascii="Times New Roman" w:hAnsi="Times New Roman"/>
          <w:b/>
        </w:rPr>
        <w:t xml:space="preserve">       </w:t>
      </w:r>
      <w:r w:rsidRPr="000073ED">
        <w:rPr>
          <w:rFonts w:ascii="Times New Roman" w:hAnsi="Times New Roman"/>
        </w:rPr>
        <w:t xml:space="preserve">Стратегічна компетенція, на думку Н.Остапенко,  «може розглядатись як у широкому (лінгводидактичному) значенні, так і у вузькоспеціальному (лінгвометодичному). У широкому значенні стратегічна компетенція включає здатність особистості учня визначати мету власної пізнавальної, навчальної діяльності, планувати свою діяльність для досягнення будь-якої мети; реалізовувати сплановані дії, розроблені стратегії та оцінювати результат власної діяльності. У вузькоспеціальному значенні стратегічна компетенція є здатністю особистості школяра аналізувати мовні та позамовні поняття, явища, закономірності, </w:t>
      </w:r>
      <w:r w:rsidRPr="000073ED">
        <w:rPr>
          <w:rFonts w:ascii="Times New Roman" w:hAnsi="Times New Roman"/>
        </w:rPr>
        <w:lastRenderedPageBreak/>
        <w:t>порівнювати, узагальнювати їх, виділяти головні й другорядні ознаки; моделювати мовні та позамовні компоненти, уявляти й за допомогою мовних виражальних засобів описувати предмети, явища, події, робити припущення щодо способу розв’язання проблемних ситуацій, добирати докази для доведення чи спростування власних і чужих думок, позицій, здатність помічати красу у використанні мовних граматичних конструкцій, неповторність мистецьких мовних виражальних засобів і мовної поведінки людей, використовувати власний і опосередкований досвід та критично оцінювати власні й чужі висловлювання» [</w:t>
      </w:r>
      <w:r w:rsidRPr="000073ED">
        <w:rPr>
          <w:rFonts w:ascii="Times New Roman" w:hAnsi="Times New Roman"/>
          <w:color w:val="000000"/>
          <w:lang w:val="uk-UA"/>
        </w:rPr>
        <w:t>328</w:t>
      </w:r>
      <w:r w:rsidRPr="000073ED">
        <w:rPr>
          <w:rFonts w:ascii="Times New Roman" w:hAnsi="Times New Roman"/>
          <w:color w:val="000000"/>
        </w:rPr>
        <w:t>, с. 7].</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rPr>
      </w:pPr>
      <w:r w:rsidRPr="000073ED">
        <w:rPr>
          <w:rFonts w:ascii="Times New Roman" w:eastAsia="TimesNewRoman" w:hAnsi="Times New Roman"/>
          <w:bCs/>
          <w:iCs/>
        </w:rPr>
        <w:t xml:space="preserve">      Коментуючи думки лінгвістів про те, що комунікативна компетенція включає   мовну,   дискурсивну,  соціолінгвістичну,  іллокутивну,   стратегічну,</w:t>
      </w:r>
      <w:r w:rsidRPr="000073ED">
        <w:rPr>
          <w:rFonts w:ascii="Times New Roman" w:eastAsia="TimesNewRoman" w:hAnsi="Times New Roman"/>
          <w:bCs/>
          <w:iCs/>
          <w:lang w:val="uk-UA"/>
        </w:rPr>
        <w:t xml:space="preserve"> </w:t>
      </w:r>
      <w:r w:rsidRPr="000073ED">
        <w:rPr>
          <w:rFonts w:ascii="Times New Roman" w:eastAsia="TimesNewRoman" w:hAnsi="Times New Roman"/>
          <w:bCs/>
          <w:iCs/>
        </w:rPr>
        <w:t>соціокультурну компетенції,  Л.Мамчур пише: «Комунікативна компетентність особистості, зрозуміло, є основою вищезазначених компетенцій, перебуває на найвищому щаблі в ієрархії типів компетенцій людини, оскільки поєднує в собі всі інші. З огляду на це вважаємо, що формування комунікативної компетентності особистості є основною метою навчання</w:t>
      </w:r>
      <w:r w:rsidRPr="000073ED">
        <w:rPr>
          <w:rFonts w:ascii="Times New Roman" w:eastAsia="TimesNewRoman" w:hAnsi="Times New Roman"/>
          <w:bCs/>
          <w:iCs/>
          <w:lang w:val="uk-UA"/>
        </w:rPr>
        <w:t xml:space="preserve"> мови</w:t>
      </w:r>
      <w:r w:rsidRPr="000073ED">
        <w:rPr>
          <w:rFonts w:ascii="Times New Roman" w:eastAsia="TimesNewRoman" w:hAnsi="Times New Roman"/>
          <w:bCs/>
          <w:iCs/>
        </w:rPr>
        <w:t>» [</w:t>
      </w:r>
      <w:r w:rsidRPr="000073ED">
        <w:rPr>
          <w:rFonts w:ascii="Times New Roman" w:eastAsia="TimesNewRoman" w:hAnsi="Times New Roman"/>
          <w:bCs/>
          <w:iCs/>
          <w:color w:val="000000"/>
          <w:lang w:val="uk-UA"/>
        </w:rPr>
        <w:t>269</w:t>
      </w:r>
      <w:r w:rsidRPr="000073ED">
        <w:rPr>
          <w:rFonts w:ascii="Times New Roman" w:eastAsia="TimesNewRoman" w:hAnsi="Times New Roman"/>
          <w:bCs/>
          <w:iCs/>
          <w:color w:val="000000"/>
        </w:rPr>
        <w:t>, с. 104].</w:t>
      </w:r>
      <w:r w:rsidRPr="000073ED">
        <w:rPr>
          <w:rFonts w:ascii="Times New Roman" w:eastAsia="TimesNewRoman" w:hAnsi="Times New Roman"/>
          <w:bCs/>
          <w:iCs/>
        </w:rPr>
        <w:t xml:space="preserve"> Комунікативна компетентність майбутніх учителів початкових класів, на думку вченої, </w:t>
      </w:r>
      <w:r w:rsidRPr="000073ED">
        <w:rPr>
          <w:rFonts w:ascii="Times New Roman" w:eastAsia="TimesNewRoman" w:hAnsi="Times New Roman"/>
        </w:rPr>
        <w:t>включає</w:t>
      </w:r>
      <w:r w:rsidRPr="000073ED">
        <w:rPr>
          <w:rFonts w:ascii="Times New Roman" w:hAnsi="Times New Roman"/>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орієнтованість у різноманітних ситуаціях спілкування</w:t>
      </w:r>
      <w:r w:rsidRPr="000073ED">
        <w:rPr>
          <w:rFonts w:ascii="Times New Roman" w:hAnsi="Times New Roman"/>
          <w:color w:val="000000"/>
        </w:rPr>
        <w:t xml:space="preserve">, </w:t>
      </w:r>
      <w:r w:rsidRPr="000073ED">
        <w:rPr>
          <w:rFonts w:ascii="Times New Roman" w:eastAsia="TimesNewRoman" w:hAnsi="Times New Roman"/>
          <w:color w:val="000000"/>
        </w:rPr>
        <w:t xml:space="preserve">яка базується на знаннях про </w:t>
      </w:r>
      <w:r w:rsidRPr="000073ED">
        <w:rPr>
          <w:rFonts w:ascii="Times New Roman" w:eastAsia="TimesNewRoman" w:hAnsi="Times New Roman"/>
          <w:color w:val="000000"/>
          <w:lang w:val="uk-UA"/>
        </w:rPr>
        <w:t>до</w:t>
      </w:r>
      <w:r w:rsidRPr="000073ED">
        <w:rPr>
          <w:rFonts w:ascii="Times New Roman" w:eastAsia="TimesNewRoman" w:hAnsi="Times New Roman"/>
          <w:color w:val="000000"/>
        </w:rPr>
        <w:t>вколишній світ і життєвому досвіді індивіда</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спроможність ефективно взаємодіяти з оточенням завдяки розумінню себе й інших при постійній видозміні психічних станів</w:t>
      </w:r>
      <w:r w:rsidRPr="000073ED">
        <w:rPr>
          <w:rFonts w:ascii="Times New Roman" w:hAnsi="Times New Roman"/>
          <w:color w:val="000000"/>
        </w:rPr>
        <w:t xml:space="preserve">, </w:t>
      </w:r>
      <w:r w:rsidRPr="000073ED">
        <w:rPr>
          <w:rFonts w:ascii="Times New Roman" w:eastAsia="TimesNewRoman" w:hAnsi="Times New Roman"/>
          <w:color w:val="000000"/>
        </w:rPr>
        <w:t>міжособистісних відносин і умов соціального середовища</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уміння будувати висловлювання в різних стилях</w:t>
      </w:r>
      <w:r w:rsidRPr="000073ED">
        <w:rPr>
          <w:rFonts w:ascii="Times New Roman" w:hAnsi="Times New Roman"/>
          <w:color w:val="000000"/>
        </w:rPr>
        <w:t xml:space="preserve">, </w:t>
      </w:r>
      <w:r w:rsidRPr="000073ED">
        <w:rPr>
          <w:rFonts w:ascii="Times New Roman" w:eastAsia="TimesNewRoman" w:hAnsi="Times New Roman"/>
          <w:color w:val="000000"/>
        </w:rPr>
        <w:t>типах і жанрах мовлення</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володіння на високому рівні мовною та предметною компетенцією</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знання дидактичної та лінгвістичної</w:t>
      </w:r>
      <w:r w:rsidRPr="000073ED">
        <w:rPr>
          <w:rFonts w:ascii="Times New Roman" w:hAnsi="Times New Roman"/>
          <w:color w:val="000000"/>
        </w:rPr>
        <w:t xml:space="preserve">, </w:t>
      </w:r>
      <w:r w:rsidRPr="000073ED">
        <w:rPr>
          <w:rFonts w:ascii="Times New Roman" w:eastAsia="TimesNewRoman" w:hAnsi="Times New Roman"/>
          <w:color w:val="000000"/>
        </w:rPr>
        <w:t>комунікативної термінології</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внутрішні засоби регуляції комунікативних дій на виявлення і виправлення помилок різних типів у чужому мовленні</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внутрішні ресурси</w:t>
      </w:r>
      <w:r w:rsidRPr="000073ED">
        <w:rPr>
          <w:rFonts w:ascii="Times New Roman" w:hAnsi="Times New Roman"/>
          <w:color w:val="000000"/>
        </w:rPr>
        <w:t xml:space="preserve">, </w:t>
      </w:r>
      <w:r w:rsidRPr="000073ED">
        <w:rPr>
          <w:rFonts w:ascii="Times New Roman" w:eastAsia="TimesNewRoman" w:hAnsi="Times New Roman"/>
          <w:color w:val="000000"/>
        </w:rPr>
        <w:t>необхідні для побудови ефективної комунікативної дії у визначеному колі ситуацій міжособистісної взаємодії</w:t>
      </w:r>
      <w:r w:rsidRPr="000073ED">
        <w:rPr>
          <w:rFonts w:ascii="Times New Roman" w:hAnsi="Times New Roman"/>
          <w:color w:val="000000"/>
        </w:rPr>
        <w:t>;</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rPr>
        <w:t xml:space="preserve">- </w:t>
      </w:r>
      <w:r w:rsidRPr="000073ED">
        <w:rPr>
          <w:rFonts w:ascii="Times New Roman" w:eastAsia="TimesNewRoman" w:hAnsi="Times New Roman"/>
          <w:color w:val="000000"/>
        </w:rPr>
        <w:t>здійснення навчальної комунікації за допомогою мовних засобів</w:t>
      </w:r>
      <w:r w:rsidRPr="000073ED">
        <w:rPr>
          <w:rFonts w:ascii="Times New Roman" w:hAnsi="Times New Roman"/>
          <w:color w:val="000000"/>
        </w:rPr>
        <w:t xml:space="preserve">, </w:t>
      </w:r>
      <w:r w:rsidRPr="000073ED">
        <w:rPr>
          <w:rFonts w:ascii="Times New Roman" w:eastAsia="TimesNewRoman" w:hAnsi="Times New Roman"/>
          <w:color w:val="000000"/>
        </w:rPr>
        <w:t xml:space="preserve">які уможливлюють реалізацію естетичної функції мови: </w:t>
      </w:r>
      <w:r w:rsidRPr="000073ED">
        <w:rPr>
          <w:rFonts w:ascii="Times New Roman" w:eastAsia="TimesNewRoman" w:hAnsi="Times New Roman"/>
          <w:color w:val="000000"/>
        </w:rPr>
        <w:lastRenderedPageBreak/>
        <w:t>презентують</w:t>
      </w:r>
      <w:r w:rsidRPr="000073ED">
        <w:rPr>
          <w:rFonts w:ascii="Times New Roman" w:hAnsi="Times New Roman"/>
          <w:color w:val="000000"/>
        </w:rPr>
        <w:t xml:space="preserve"> </w:t>
      </w:r>
      <w:r w:rsidRPr="000073ED">
        <w:rPr>
          <w:rFonts w:ascii="Times New Roman" w:eastAsia="TimesNewRoman" w:hAnsi="Times New Roman"/>
          <w:color w:val="000000"/>
        </w:rPr>
        <w:t>красу та багатство мови, її виразність, точність, логічність, доречність, акцентність;</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rPr>
      </w:pPr>
      <w:r w:rsidRPr="000073ED">
        <w:rPr>
          <w:rFonts w:ascii="Times New Roman" w:eastAsia="TimesNewRoman" w:hAnsi="Times New Roman"/>
          <w:color w:val="000000"/>
        </w:rPr>
        <w:t>- уміння здійснювати різні види аналізу текстів усіх стилів, продукувати навчальний і власний текст [</w:t>
      </w:r>
      <w:r w:rsidRPr="000073ED">
        <w:rPr>
          <w:rFonts w:ascii="Times New Roman" w:eastAsia="TimesNewRoman" w:hAnsi="Times New Roman"/>
          <w:color w:val="000000"/>
          <w:lang w:val="uk-UA"/>
        </w:rPr>
        <w:t>269</w:t>
      </w:r>
      <w:r w:rsidRPr="000073ED">
        <w:rPr>
          <w:rFonts w:ascii="Times New Roman" w:eastAsia="TimesNewRoman" w:hAnsi="Times New Roman"/>
          <w:color w:val="000000"/>
        </w:rPr>
        <w:t>, с.99-100].</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rPr>
      </w:pPr>
      <w:r w:rsidRPr="000073ED">
        <w:rPr>
          <w:rFonts w:ascii="Times New Roman" w:eastAsia="TimesNewRoman" w:hAnsi="Times New Roman"/>
          <w:bCs/>
          <w:iCs/>
        </w:rPr>
        <w:t xml:space="preserve">           Крім цього, вчені зазначають, що комунікативна компетентність є міждисциплінарним феноменом, дослідження якого знаходиться в центрі уваги багатьох сучасних наукових напрямів, оскільки все ще не знайшло свого однозначного трактування. (Г.Бакум, </w:t>
      </w:r>
      <w:r w:rsidRPr="000073ED">
        <w:rPr>
          <w:rFonts w:ascii="Times New Roman" w:eastAsia="TimesNewRoman" w:hAnsi="Times New Roman"/>
          <w:bCs/>
          <w:iCs/>
          <w:lang w:val="uk-UA"/>
        </w:rPr>
        <w:t xml:space="preserve">А.Богуш, </w:t>
      </w:r>
      <w:r w:rsidRPr="000073ED">
        <w:rPr>
          <w:rFonts w:ascii="Times New Roman" w:eastAsia="TimesNewRoman" w:hAnsi="Times New Roman"/>
          <w:bCs/>
          <w:iCs/>
        </w:rPr>
        <w:t xml:space="preserve">М.Вашуленко, В.Коккота, Г.Лещенко, М.Пентилюк, І.Штерн та ін.). </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lang w:val="uk-UA"/>
        </w:rPr>
      </w:pPr>
      <w:r w:rsidRPr="000073ED">
        <w:rPr>
          <w:rFonts w:ascii="Times New Roman" w:eastAsia="TimesNewRoman" w:hAnsi="Times New Roman"/>
          <w:b/>
          <w:bCs/>
          <w:iCs/>
        </w:rPr>
        <w:t xml:space="preserve">      </w:t>
      </w:r>
      <w:r w:rsidRPr="000073ED">
        <w:rPr>
          <w:rFonts w:ascii="Times New Roman" w:eastAsia="TimesNewRoman" w:hAnsi="Times New Roman"/>
          <w:b/>
          <w:bCs/>
          <w:iCs/>
          <w:lang w:val="uk-UA"/>
        </w:rPr>
        <w:t xml:space="preserve">     </w:t>
      </w:r>
      <w:r w:rsidRPr="000073ED">
        <w:rPr>
          <w:rFonts w:ascii="Times New Roman" w:eastAsia="TimesNewRoman" w:hAnsi="Times New Roman"/>
          <w:bCs/>
          <w:iCs/>
          <w:lang w:val="uk-UA"/>
        </w:rPr>
        <w:t>Ми погоджуємося з думкою Л.Мамчур, яка, розмежовуючи поняття «комунікативна компетенція» і «комунікативна компетентність», пише, що «у сучасному науковому обігу комунікативна компетентність – це здатність доречно і правильно використовувати мову в різноманітних соціально різнотипних ситуаціях спілкування, співвідносити мовні засоби з цілями й умовами спілкування, розуміти стосунки між комунікантами, будувати власне мовлення з урахуванням соціальних норм поведінки та системи культурних уявлень і цінностей певної мови» [</w:t>
      </w:r>
      <w:r w:rsidRPr="000073ED">
        <w:rPr>
          <w:rFonts w:ascii="Times New Roman" w:eastAsia="TimesNewRoman" w:hAnsi="Times New Roman"/>
          <w:bCs/>
          <w:iCs/>
          <w:color w:val="000000"/>
          <w:lang w:val="uk-UA"/>
        </w:rPr>
        <w:t>269, с.103-104</w:t>
      </w:r>
      <w:r w:rsidRPr="000073ED">
        <w:rPr>
          <w:rFonts w:ascii="Times New Roman" w:eastAsia="TimesNewRoman" w:hAnsi="Times New Roman"/>
          <w:bCs/>
          <w:iCs/>
          <w:lang w:val="uk-UA"/>
        </w:rPr>
        <w:t>].  «… комунікативна компетенція – це сукупність знань про спілкування у різноманітних умовах і обставинах з різними комунікантами, а також знання вербальних і невербальних засад взаємодії, умінь і навичок їх ефективного застосування у конкретній ситуації спілкування в ролі адресанта і адресата» [</w:t>
      </w:r>
      <w:r w:rsidRPr="000073ED">
        <w:rPr>
          <w:rFonts w:ascii="Times New Roman" w:eastAsia="TimesNewRoman" w:hAnsi="Times New Roman"/>
          <w:bCs/>
          <w:iCs/>
          <w:color w:val="000000"/>
          <w:lang w:val="uk-UA"/>
        </w:rPr>
        <w:t>269, с. 104</w:t>
      </w:r>
      <w:r w:rsidRPr="000073ED">
        <w:rPr>
          <w:rFonts w:ascii="Times New Roman" w:eastAsia="TimesNewRoman" w:hAnsi="Times New Roman"/>
          <w:bCs/>
          <w:iCs/>
          <w:lang w:val="uk-UA"/>
        </w:rPr>
        <w:t>].</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color w:val="000000"/>
          <w:lang w:val="uk-UA"/>
        </w:rPr>
      </w:pPr>
      <w:r w:rsidRPr="000073ED">
        <w:rPr>
          <w:rFonts w:ascii="Times New Roman" w:eastAsia="TimesNewRoman" w:hAnsi="Times New Roman"/>
          <w:bCs/>
          <w:iCs/>
          <w:color w:val="FF0000"/>
          <w:lang w:val="uk-UA"/>
        </w:rPr>
        <w:t xml:space="preserve">       </w:t>
      </w:r>
      <w:r w:rsidRPr="000073ED">
        <w:rPr>
          <w:rFonts w:ascii="Times New Roman" w:eastAsia="TimesNewRoman" w:hAnsi="Times New Roman"/>
          <w:bCs/>
          <w:iCs/>
          <w:color w:val="000000"/>
          <w:lang w:val="uk-UA"/>
        </w:rPr>
        <w:t xml:space="preserve">У процесі дослідження історіографії проблеми було з’ясовано, що реформування сучасної освіти передбачає кардинальну зміну її змісту в напрямі реалізації компетентнісного підходу. Сучасний тип професійної освіти орієнтований не на раціонально-просвітницьку парадигму, а на поглиблення гуманістично-культурологічного розвитку особистості майбутнього фахівця, здатного до відкритості, плюралізму, співтворчості і кооперації, з високим рівнем інформаційної та діалогової культури. Це означає, що сучасна освіта стає комунікативною за своєю сутністю, а комунікативний підхід, поряд з компетентнісним, є одним з універсальних тенденцій, яка синтезує всі пріоритетні бачення шляхів розвитку сучасної системи освіти. </w:t>
      </w:r>
      <w:r w:rsidRPr="000073ED">
        <w:rPr>
          <w:rFonts w:ascii="Times New Roman" w:eastAsia="TimesNewRoman" w:hAnsi="Times New Roman"/>
          <w:bCs/>
          <w:iCs/>
          <w:color w:val="000000"/>
        </w:rPr>
        <w:t>У цих умовах особливого значення набуває формування комунікативної компетентності особистості.</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lang w:val="uk-UA"/>
        </w:rPr>
      </w:pPr>
      <w:r w:rsidRPr="000073ED">
        <w:rPr>
          <w:rFonts w:ascii="Times New Roman" w:eastAsia="TimesNewRoman" w:hAnsi="Times New Roman"/>
          <w:bCs/>
          <w:iCs/>
          <w:lang w:val="uk-UA"/>
        </w:rPr>
        <w:lastRenderedPageBreak/>
        <w:t xml:space="preserve">           Однак аналіз наукової літератури з питань, які стосуються комунікативної компетентності, засвідчує, що це поняття як педагогічна категорія розкрите недостатньо. Здебільшого воно розглядається як складова професійної компетентності вчителя  </w:t>
      </w:r>
      <w:r w:rsidRPr="000073ED">
        <w:rPr>
          <w:rFonts w:ascii="Times New Roman" w:hAnsi="Times New Roman"/>
          <w:lang w:val="uk-UA"/>
        </w:rPr>
        <w:t>(</w:t>
      </w:r>
      <w:r w:rsidRPr="000073ED">
        <w:rPr>
          <w:rFonts w:ascii="Times New Roman" w:eastAsia="TimesNewRoman" w:hAnsi="Times New Roman"/>
          <w:lang w:val="uk-UA"/>
        </w:rPr>
        <w:t xml:space="preserve">Н.Бабич, О.Біляєв, А.Богуш, </w:t>
      </w:r>
      <w:r w:rsidRPr="000073ED">
        <w:rPr>
          <w:rFonts w:ascii="Times New Roman" w:hAnsi="Times New Roman"/>
          <w:lang w:val="uk-UA"/>
        </w:rPr>
        <w:t xml:space="preserve">Н.Бублик, </w:t>
      </w:r>
      <w:r w:rsidRPr="000073ED">
        <w:rPr>
          <w:rFonts w:ascii="Times New Roman" w:eastAsia="TimesNewRoman" w:hAnsi="Times New Roman"/>
          <w:lang w:val="uk-UA"/>
        </w:rPr>
        <w:t xml:space="preserve">М.Вашуленко, </w:t>
      </w:r>
      <w:r w:rsidRPr="000073ED">
        <w:rPr>
          <w:rFonts w:ascii="Times New Roman" w:hAnsi="Times New Roman"/>
          <w:lang w:val="uk-UA"/>
        </w:rPr>
        <w:t xml:space="preserve">Н.Кузьміна, </w:t>
      </w:r>
      <w:r w:rsidRPr="000073ED">
        <w:rPr>
          <w:rFonts w:ascii="Times New Roman" w:eastAsia="TimesNewRoman" w:hAnsi="Times New Roman"/>
          <w:lang w:val="uk-UA"/>
        </w:rPr>
        <w:t xml:space="preserve"> Л.Мацько, В.Онищук, М.Пентилюк, Т.Симоненко,   М.Стельмахович, </w:t>
      </w:r>
      <w:r w:rsidRPr="000073ED">
        <w:rPr>
          <w:rFonts w:ascii="Times New Roman" w:hAnsi="Times New Roman"/>
          <w:lang w:val="uk-UA"/>
        </w:rPr>
        <w:t xml:space="preserve">   Н.Тарасевич,   О.Хорошковська  та  ін. ).</w:t>
      </w:r>
    </w:p>
    <w:p w:rsidR="00722E0A" w:rsidRPr="000073ED" w:rsidRDefault="00722E0A" w:rsidP="00722E0A">
      <w:pPr>
        <w:autoSpaceDE w:val="0"/>
        <w:autoSpaceDN w:val="0"/>
        <w:adjustRightInd w:val="0"/>
        <w:spacing w:after="0" w:line="240" w:lineRule="auto"/>
        <w:jc w:val="both"/>
        <w:rPr>
          <w:rFonts w:ascii="Times New Roman" w:hAnsi="Times New Roman"/>
          <w:color w:val="000000"/>
        </w:rPr>
      </w:pPr>
      <w:r w:rsidRPr="000073ED">
        <w:rPr>
          <w:rFonts w:ascii="Times New Roman" w:hAnsi="Times New Roman"/>
          <w:color w:val="000000"/>
          <w:lang w:val="uk-UA"/>
        </w:rPr>
        <w:t xml:space="preserve">         </w:t>
      </w:r>
      <w:r w:rsidRPr="000073ED">
        <w:rPr>
          <w:rFonts w:ascii="Times New Roman" w:hAnsi="Times New Roman"/>
          <w:color w:val="000000"/>
        </w:rPr>
        <w:t>Крім того, вченими це поняття трактується по-різному. У працях, присвячених проблемам міжкультурної комунікації, психології спілкування, комунікативна компетентність розглядається з погляду оволодіння уміннями та навичками, стратегіями, прийомами, комунікативними механізмами ефективної організації процесу спілкування (Л.Орбан, В.Пілецький, А.Садохін, Л.Петровська та ін.), здатність встановлювати і підтримувати контакти з людьми (Г.Андреєва), володіння  вербальними та невербальними засобами комунікації (Ю.Ємельянов). Більшість учених погоджуються з думкою, що комунікативна компетентність не може бути сталою характеристикою особистості, оскільки формується в процесі набуття нею суспільного досвіду, засвоєння морально-етичних норм і виявляється в постійно змінюваному соціальному середовищі та міжособистісних відносинах. Саме тому, на думку вчених [</w:t>
      </w:r>
      <w:r w:rsidRPr="000073ED">
        <w:rPr>
          <w:rFonts w:ascii="Times New Roman" w:hAnsi="Times New Roman"/>
          <w:color w:val="000000"/>
          <w:lang w:val="uk-UA"/>
        </w:rPr>
        <w:t>21</w:t>
      </w:r>
      <w:r w:rsidRPr="000073ED">
        <w:rPr>
          <w:rFonts w:ascii="Times New Roman" w:hAnsi="Times New Roman"/>
          <w:color w:val="000000"/>
        </w:rPr>
        <w:t>, с. 191]</w:t>
      </w:r>
      <w:r w:rsidRPr="000073ED">
        <w:rPr>
          <w:rFonts w:ascii="Times New Roman" w:hAnsi="Times New Roman"/>
          <w:color w:val="000000"/>
          <w:lang w:val="uk-UA"/>
        </w:rPr>
        <w:t>,</w:t>
      </w:r>
      <w:r w:rsidRPr="000073ED">
        <w:rPr>
          <w:rFonts w:ascii="Times New Roman" w:hAnsi="Times New Roman"/>
          <w:color w:val="FF0000"/>
          <w:lang w:val="uk-UA"/>
        </w:rPr>
        <w:t xml:space="preserve"> </w:t>
      </w:r>
      <w:r w:rsidRPr="000073ED">
        <w:rPr>
          <w:rFonts w:ascii="Times New Roman" w:hAnsi="Times New Roman"/>
          <w:color w:val="000000"/>
        </w:rPr>
        <w:t xml:space="preserve">у складі комунікативної компетентності можна виділити інваріантну та варіативну складові. Інваріантна складова включає комунікативні навички, можливості спілкування, а варіативна виражає специфіку комунікації.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Cs/>
          <w:color w:val="000000"/>
        </w:rPr>
        <w:t xml:space="preserve">            Таким чином, поняття</w:t>
      </w:r>
      <w:r w:rsidRPr="000073ED">
        <w:rPr>
          <w:rFonts w:ascii="Times New Roman" w:hAnsi="Times New Roman"/>
          <w:b/>
          <w:bCs/>
          <w:color w:val="000000"/>
        </w:rPr>
        <w:t xml:space="preserve"> </w:t>
      </w:r>
      <w:r w:rsidRPr="000073ED">
        <w:rPr>
          <w:rFonts w:ascii="Times New Roman" w:hAnsi="Times New Roman"/>
        </w:rPr>
        <w:t>компетенція, компетентність, професійна (професійно-педагогічна) компетентність учителя, комунікативна компетентність</w:t>
      </w:r>
      <w:r w:rsidRPr="000073ED">
        <w:rPr>
          <w:rFonts w:ascii="Times New Roman" w:hAnsi="Times New Roman"/>
          <w:bCs/>
          <w:color w:val="000000"/>
        </w:rPr>
        <w:t xml:space="preserve"> всебічно вивчаються як українськими, так і зарубіжними вченими. </w:t>
      </w:r>
      <w:r w:rsidRPr="000073ED">
        <w:rPr>
          <w:rFonts w:ascii="Times New Roman" w:hAnsi="Times New Roman"/>
          <w:bCs/>
          <w:color w:val="000000"/>
          <w:lang w:val="uk-UA"/>
        </w:rPr>
        <w:t>Водночас</w:t>
      </w:r>
      <w:r w:rsidRPr="000073ED">
        <w:rPr>
          <w:rFonts w:ascii="Times New Roman" w:hAnsi="Times New Roman"/>
          <w:bCs/>
          <w:color w:val="000000"/>
        </w:rPr>
        <w:t xml:space="preserve"> у Стратегії</w:t>
      </w:r>
      <w:r w:rsidRPr="000073ED">
        <w:rPr>
          <w:rFonts w:ascii="Times New Roman" w:hAnsi="Times New Roman"/>
          <w:color w:val="000000"/>
        </w:rPr>
        <w:t xml:space="preserve"> реформування освіти в Україні</w:t>
      </w:r>
      <w:r w:rsidRPr="000073ED">
        <w:rPr>
          <w:rFonts w:ascii="Times New Roman" w:hAnsi="Times New Roman"/>
          <w:color w:val="000000"/>
          <w:lang w:val="uk-UA"/>
        </w:rPr>
        <w:t> </w:t>
      </w:r>
      <w:r w:rsidRPr="000073ED">
        <w:rPr>
          <w:rFonts w:ascii="Times New Roman" w:hAnsi="Times New Roman"/>
          <w:bCs/>
          <w:color w:val="000000"/>
        </w:rPr>
        <w:t xml:space="preserve"> зазначено, що</w:t>
      </w:r>
      <w:r w:rsidRPr="000073ED">
        <w:rPr>
          <w:rFonts w:ascii="Times New Roman" w:hAnsi="Times New Roman"/>
          <w:color w:val="000000"/>
        </w:rPr>
        <w:t xml:space="preserve"> «українська освіта тільки починає оперувати поняттям компетентності в тому сенсі, який пропонують європейські країни. І хоча в проекті нових освітніх стандартів є спроби закласти досягнення учнями компетентностей </w:t>
      </w:r>
      <w:r w:rsidRPr="000073ED">
        <w:rPr>
          <w:rFonts w:ascii="Times New Roman" w:hAnsi="Times New Roman"/>
          <w:color w:val="000000"/>
          <w:lang w:val="uk-UA"/>
        </w:rPr>
        <w:t>в</w:t>
      </w:r>
      <w:r w:rsidRPr="000073ED">
        <w:rPr>
          <w:rFonts w:ascii="Times New Roman" w:hAnsi="Times New Roman"/>
          <w:color w:val="000000"/>
        </w:rPr>
        <w:t xml:space="preserve"> основу освітніх галузей, на сьогодні ще немає системного та взаємоузгодженого підходу до систематизації поняття компетентності та ключових компетентностей, що необхідно для забезпечення інтеграції української освіти до загальносвітових процесів» [</w:t>
      </w:r>
      <w:r w:rsidRPr="000073ED">
        <w:rPr>
          <w:rFonts w:ascii="Times New Roman" w:hAnsi="Times New Roman"/>
          <w:color w:val="000000"/>
          <w:lang w:val="uk-UA"/>
        </w:rPr>
        <w:t>422</w:t>
      </w:r>
      <w:r w:rsidRPr="000073ED">
        <w:rPr>
          <w:rFonts w:ascii="Times New Roman" w:hAnsi="Times New Roman"/>
          <w:color w:val="000000"/>
        </w:rPr>
        <w:t>, с. 26].</w:t>
      </w:r>
      <w:r w:rsidRPr="000073ED">
        <w:rPr>
          <w:rFonts w:ascii="Times New Roman" w:hAnsi="Times New Roman"/>
          <w:color w:val="000000"/>
          <w:lang w:val="uk-UA"/>
        </w:rPr>
        <w:t xml:space="preserve"> </w:t>
      </w:r>
    </w:p>
    <w:p w:rsidR="00722E0A" w:rsidRPr="000073ED" w:rsidRDefault="00722E0A" w:rsidP="00722E0A">
      <w:pPr>
        <w:spacing w:after="0" w:line="240" w:lineRule="auto"/>
        <w:ind w:firstLine="425"/>
        <w:jc w:val="both"/>
        <w:rPr>
          <w:rFonts w:ascii="Times New Roman" w:hAnsi="Times New Roman"/>
          <w:color w:val="000000"/>
          <w:lang w:val="uk-UA"/>
        </w:rPr>
      </w:pPr>
      <w:r w:rsidRPr="000073ED">
        <w:rPr>
          <w:rFonts w:ascii="Times New Roman" w:hAnsi="Times New Roman"/>
          <w:color w:val="000000"/>
          <w:lang w:val="uk-UA"/>
        </w:rPr>
        <w:lastRenderedPageBreak/>
        <w:t xml:space="preserve">        У зв’язку з цим поточнимо власне розуміння означених термінологічних понять.</w:t>
      </w:r>
      <w:r w:rsidRPr="000073ED">
        <w:rPr>
          <w:rFonts w:ascii="Times New Roman" w:hAnsi="Times New Roman"/>
          <w:b/>
          <w:color w:val="7030A0"/>
          <w:lang w:val="uk-UA"/>
        </w:rPr>
        <w:t xml:space="preserve">  </w:t>
      </w:r>
      <w:r w:rsidRPr="000073ED">
        <w:rPr>
          <w:rFonts w:ascii="Times New Roman" w:hAnsi="Times New Roman"/>
          <w:color w:val="000000"/>
          <w:lang w:val="uk-UA"/>
        </w:rPr>
        <w:t>У започаткованому дослідженні  поняття «компетенція» стосовно майбутнього вчителя початкових класів розглядатимемо як нормативний обсяг галузевих, освітніх і предметних знань, умінь та навичок, які</w:t>
      </w:r>
      <w:r w:rsidRPr="000073ED">
        <w:rPr>
          <w:rFonts w:ascii="Times New Roman" w:hAnsi="Times New Roman"/>
          <w:lang w:val="uk-UA"/>
        </w:rPr>
        <w:t xml:space="preserve"> передбачені навчальними програмами і </w:t>
      </w:r>
      <w:r w:rsidRPr="000073ED">
        <w:rPr>
          <w:rFonts w:ascii="Times New Roman" w:hAnsi="Times New Roman"/>
          <w:color w:val="000000"/>
          <w:lang w:val="uk-UA"/>
        </w:rPr>
        <w:t>підлягають контролю; поняття «компетентність» - як складну інтегровану особистісну характеристику, що зумовлює здатність  реалізувати свої  знання, вміння, навички, ціннісні орієнтації, життєвий досвід у професійній діяльності та соціальній сфері,  відповідальність за результати діяльності,  постійне самовдосконалення в умовах соціально-економічних трансформацій у суспільстві; професійну (професійно-педагогічну) компетентність</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 - як засвоєну в процесі професійної діяльності систему  ключових, базових і спеціальних компетенцій; комунікативну компетентність, відповідно до характеристики А.Хуторського [457]</w:t>
      </w:r>
      <w:r w:rsidRPr="000073ED">
        <w:rPr>
          <w:rFonts w:ascii="Times New Roman" w:hAnsi="Times New Roman"/>
          <w:b/>
          <w:color w:val="000000"/>
          <w:lang w:val="uk-UA"/>
        </w:rPr>
        <w:t xml:space="preserve"> - </w:t>
      </w:r>
      <w:r w:rsidRPr="000073ED">
        <w:rPr>
          <w:rFonts w:ascii="Times New Roman" w:hAnsi="Times New Roman"/>
          <w:color w:val="000000"/>
          <w:lang w:val="uk-UA"/>
        </w:rPr>
        <w:t xml:space="preserve">як сукупність  комунікативних якостей особистості, якими вона оволодіває для того, щоб взаємодіяти з  людьми в соціумі, іншими об’єктами навколишнього світу, виконувати соціальні ролі, орієнтуватися в потоках інформації, знаходити, аналізувати та передавати її. </w:t>
      </w:r>
    </w:p>
    <w:p w:rsidR="00722E0A" w:rsidRPr="000073ED" w:rsidRDefault="00722E0A" w:rsidP="00722E0A">
      <w:pPr>
        <w:spacing w:after="0" w:line="240" w:lineRule="auto"/>
        <w:ind w:firstLine="425"/>
        <w:jc w:val="both"/>
        <w:rPr>
          <w:rFonts w:ascii="Times New Roman" w:hAnsi="Times New Roman"/>
          <w:color w:val="000000"/>
          <w:lang w:val="uk-UA"/>
        </w:rPr>
      </w:pPr>
    </w:p>
    <w:p w:rsidR="00722E0A" w:rsidRPr="000073ED" w:rsidRDefault="00722E0A" w:rsidP="00722E0A">
      <w:pPr>
        <w:spacing w:after="0" w:line="240" w:lineRule="auto"/>
        <w:ind w:firstLine="425"/>
        <w:jc w:val="both"/>
        <w:rPr>
          <w:rFonts w:ascii="Times New Roman" w:hAnsi="Times New Roman"/>
          <w:color w:val="000000"/>
          <w:lang w:val="uk-UA"/>
        </w:rPr>
      </w:pPr>
    </w:p>
    <w:p w:rsidR="00722E0A" w:rsidRPr="000073ED" w:rsidRDefault="00F54DCB" w:rsidP="00F54DCB">
      <w:pPr>
        <w:spacing w:after="0" w:line="240" w:lineRule="auto"/>
        <w:jc w:val="both"/>
        <w:rPr>
          <w:rFonts w:ascii="Times New Roman" w:hAnsi="Times New Roman"/>
          <w:b/>
          <w:lang w:val="uk-UA"/>
        </w:rPr>
      </w:pPr>
      <w:r>
        <w:rPr>
          <w:rFonts w:ascii="Times New Roman" w:hAnsi="Times New Roman"/>
          <w:b/>
          <w:lang w:val="uk-UA"/>
        </w:rPr>
        <w:t xml:space="preserve">       </w:t>
      </w:r>
      <w:r w:rsidR="00722E0A" w:rsidRPr="000073ED">
        <w:rPr>
          <w:rFonts w:ascii="Times New Roman" w:hAnsi="Times New Roman"/>
          <w:b/>
          <w:lang w:val="uk-UA"/>
        </w:rPr>
        <w:t>1.3.   Лінгвістичні засади   дослідження комунікативно-стратегічної компетентності       майбутніх учителів початкових класів</w:t>
      </w:r>
    </w:p>
    <w:p w:rsidR="0067231B" w:rsidRPr="000073ED" w:rsidRDefault="0067231B" w:rsidP="00722E0A">
      <w:pPr>
        <w:spacing w:after="0" w:line="240" w:lineRule="auto"/>
        <w:jc w:val="both"/>
        <w:rPr>
          <w:rFonts w:ascii="Times New Roman" w:hAnsi="Times New Roman"/>
          <w:i/>
          <w:lang w:val="uk-UA"/>
        </w:rPr>
      </w:pPr>
    </w:p>
    <w:p w:rsidR="00722E0A" w:rsidRDefault="00F54DCB" w:rsidP="00722E0A">
      <w:pPr>
        <w:spacing w:after="0" w:line="240" w:lineRule="auto"/>
        <w:jc w:val="both"/>
        <w:rPr>
          <w:rFonts w:ascii="Times New Roman" w:hAnsi="Times New Roman"/>
          <w:i/>
          <w:lang w:val="uk-UA"/>
        </w:rPr>
      </w:pPr>
      <w:r>
        <w:rPr>
          <w:rFonts w:ascii="Times New Roman" w:hAnsi="Times New Roman"/>
          <w:i/>
          <w:lang w:val="uk-UA"/>
        </w:rPr>
        <w:t xml:space="preserve">      </w:t>
      </w:r>
      <w:r w:rsidR="00722E0A" w:rsidRPr="000073ED">
        <w:rPr>
          <w:rFonts w:ascii="Times New Roman" w:hAnsi="Times New Roman"/>
          <w:i/>
          <w:lang w:val="uk-UA"/>
        </w:rPr>
        <w:t>1.3.1. Базові лінгвістичні поняття як основа формування комунікативно-стратегічної компетентності студентів спеціальності «Початкова освіта»</w:t>
      </w:r>
    </w:p>
    <w:p w:rsidR="00F54DCB" w:rsidRPr="000073ED" w:rsidRDefault="00F54DCB" w:rsidP="00722E0A">
      <w:pPr>
        <w:spacing w:after="0" w:line="240" w:lineRule="auto"/>
        <w:jc w:val="both"/>
        <w:rPr>
          <w:rFonts w:ascii="Times New Roman" w:hAnsi="Times New Roman"/>
          <w:i/>
          <w:lang w:val="uk-UA"/>
        </w:rPr>
      </w:pP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Сучасний етап розвитку лінгвістики характеризується переходом від досліджень тексту до досліджень дискурсу, оскільки «категорії, опрацьовані з урахуванням соссюрівської дихотомії Мова і Мовлення, є недостатніми для опису модусу зовсім іншої природи, яким є Комунікація» [</w:t>
      </w:r>
      <w:r w:rsidRPr="000073ED">
        <w:rPr>
          <w:rFonts w:ascii="Times New Roman" w:hAnsi="Times New Roman"/>
          <w:color w:val="000000"/>
          <w:lang w:val="uk-UA"/>
        </w:rPr>
        <w:t>28, с. 30</w:t>
      </w:r>
      <w:r w:rsidRPr="000073ED">
        <w:rPr>
          <w:rFonts w:ascii="Times New Roman" w:hAnsi="Times New Roman"/>
          <w:lang w:val="uk-UA"/>
        </w:rPr>
        <w:t>].</w:t>
      </w:r>
      <w:r w:rsidRPr="000073ED">
        <w:rPr>
          <w:rFonts w:ascii="Times New Roman" w:hAnsi="Times New Roman"/>
          <w:b/>
          <w:lang w:val="uk-UA"/>
        </w:rPr>
        <w:t xml:space="preserve"> </w:t>
      </w:r>
      <w:r w:rsidRPr="000073ED">
        <w:rPr>
          <w:rFonts w:ascii="Times New Roman" w:hAnsi="Times New Roman"/>
          <w:lang w:val="uk-UA"/>
        </w:rPr>
        <w:t xml:space="preserve">Таке спрямування у вивченні мовних явищ у їх процесуальному вигляді дозволяє використовувати напрацювання з теорії дискурсу в лінгводидактиці з метою формуваня вмінь практичного використання мови, у тому </w:t>
      </w:r>
      <w:r w:rsidRPr="000073ED">
        <w:rPr>
          <w:rFonts w:ascii="Times New Roman" w:hAnsi="Times New Roman"/>
          <w:lang w:val="uk-UA"/>
        </w:rPr>
        <w:lastRenderedPageBreak/>
        <w:t>числі формування КСК майбутніх учителів початкових класів (рис. 1.3).</w:t>
      </w:r>
    </w:p>
    <w:p w:rsidR="00722E0A" w:rsidRPr="000E07C1" w:rsidRDefault="00722E0A" w:rsidP="00722E0A">
      <w:pPr>
        <w:spacing w:after="0" w:line="240" w:lineRule="auto"/>
        <w:rPr>
          <w:rFonts w:ascii="Times New Roman" w:hAnsi="Times New Roman"/>
          <w:sz w:val="20"/>
          <w:szCs w:val="20"/>
          <w:lang w:val="uk-UA"/>
        </w:rPr>
      </w:pPr>
      <w:r w:rsidRPr="000E07C1">
        <w:rPr>
          <w:rFonts w:ascii="Times New Roman" w:hAnsi="Times New Roman"/>
          <w:b/>
          <w:sz w:val="20"/>
          <w:szCs w:val="20"/>
          <w:lang w:val="uk-UA"/>
        </w:rPr>
        <w:t xml:space="preserve">                                           </w:t>
      </w:r>
    </w:p>
    <w:p w:rsidR="00722E0A" w:rsidRPr="000E07C1" w:rsidRDefault="00722E0A" w:rsidP="00722E0A">
      <w:pPr>
        <w:tabs>
          <w:tab w:val="left" w:pos="326"/>
        </w:tabs>
        <w:spacing w:after="0"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                         Мотиви          </w:t>
      </w:r>
    </w:p>
    <w:p w:rsidR="00722E0A" w:rsidRPr="000E07C1" w:rsidRDefault="005A3F18" w:rsidP="00722E0A">
      <w:pPr>
        <w:tabs>
          <w:tab w:val="left" w:pos="326"/>
        </w:tabs>
        <w:spacing w:after="0" w:line="240" w:lineRule="auto"/>
        <w:rPr>
          <w:rFonts w:ascii="Times New Roman" w:hAnsi="Times New Roman"/>
          <w:b/>
          <w:color w:val="000000"/>
          <w:sz w:val="20"/>
          <w:szCs w:val="20"/>
          <w:lang w:val="uk-UA"/>
        </w:rPr>
      </w:pPr>
      <w:r>
        <w:rPr>
          <w:rFonts w:ascii="Times New Roman" w:hAnsi="Times New Roman"/>
          <w:b/>
          <w:noProof/>
          <w:color w:val="000000"/>
          <w:sz w:val="20"/>
          <w:szCs w:val="20"/>
          <w:lang w:eastAsia="ru-RU"/>
        </w:rPr>
        <w:pict>
          <v:shape id="_x0000_s49598" type="#_x0000_t32" style="position:absolute;margin-left:77.7pt;margin-top:2.8pt;width:199.9pt;height:30.75pt;z-index:251506688" o:connectortype="straight">
            <v:stroke endarrow="block"/>
          </v:shape>
        </w:pict>
      </w:r>
      <w:r>
        <w:rPr>
          <w:rFonts w:ascii="Times New Roman" w:hAnsi="Times New Roman"/>
          <w:b/>
          <w:noProof/>
          <w:color w:val="000000"/>
          <w:sz w:val="20"/>
          <w:szCs w:val="20"/>
          <w:lang w:eastAsia="ru-RU"/>
        </w:rPr>
        <w:pict>
          <v:shape id="_x0000_s49597" type="#_x0000_t32" style="position:absolute;margin-left:77.7pt;margin-top:2.8pt;width:85.25pt;height:30.75pt;z-index:251505664" o:connectortype="straight">
            <v:stroke endarrow="block"/>
          </v:shape>
        </w:pict>
      </w:r>
      <w:r>
        <w:rPr>
          <w:rFonts w:ascii="Times New Roman" w:hAnsi="Times New Roman"/>
          <w:b/>
          <w:noProof/>
          <w:color w:val="000000"/>
          <w:sz w:val="20"/>
          <w:szCs w:val="20"/>
          <w:lang w:eastAsia="ru-RU"/>
        </w:rPr>
        <w:pict>
          <v:shape id="_x0000_s49596" type="#_x0000_t32" style="position:absolute;margin-left:77.7pt;margin-top:2.8pt;width:0;height:30.75pt;z-index:251504640" o:connectortype="straight">
            <v:stroke endarrow="block"/>
          </v:shape>
        </w:pict>
      </w:r>
      <w:r>
        <w:rPr>
          <w:rFonts w:ascii="Times New Roman" w:hAnsi="Times New Roman"/>
          <w:b/>
          <w:noProof/>
          <w:color w:val="000000"/>
          <w:sz w:val="20"/>
          <w:szCs w:val="20"/>
          <w:lang w:eastAsia="ru-RU"/>
        </w:rPr>
        <w:pict>
          <v:shape id="_x0000_s49595" type="#_x0000_t32" style="position:absolute;margin-left:7.1pt;margin-top:2.8pt;width:70.6pt;height:30.75pt;flip:x;z-index:251503616" o:connectortype="straight">
            <v:stroke endarrow="block"/>
          </v:shape>
        </w:pict>
      </w:r>
    </w:p>
    <w:p w:rsidR="00722E0A" w:rsidRPr="000E07C1" w:rsidRDefault="00722E0A" w:rsidP="00722E0A">
      <w:pPr>
        <w:tabs>
          <w:tab w:val="left" w:pos="326"/>
        </w:tabs>
        <w:spacing w:after="0" w:line="240" w:lineRule="auto"/>
        <w:rPr>
          <w:rFonts w:ascii="Times New Roman" w:hAnsi="Times New Roman"/>
          <w:b/>
          <w:color w:val="000000"/>
          <w:sz w:val="20"/>
          <w:szCs w:val="20"/>
          <w:lang w:val="uk-UA"/>
        </w:rPr>
      </w:pPr>
    </w:p>
    <w:p w:rsidR="0067231B" w:rsidRDefault="0067231B" w:rsidP="00722E0A">
      <w:pPr>
        <w:tabs>
          <w:tab w:val="left" w:pos="326"/>
        </w:tabs>
        <w:spacing w:after="0" w:line="240" w:lineRule="auto"/>
        <w:rPr>
          <w:rFonts w:ascii="Times New Roman" w:hAnsi="Times New Roman"/>
          <w:b/>
          <w:color w:val="000000"/>
          <w:sz w:val="20"/>
          <w:szCs w:val="20"/>
          <w:lang w:val="uk-UA"/>
        </w:rPr>
      </w:pPr>
    </w:p>
    <w:p w:rsidR="00722E0A" w:rsidRPr="000E07C1" w:rsidRDefault="005A3F18" w:rsidP="00722E0A">
      <w:pPr>
        <w:tabs>
          <w:tab w:val="left" w:pos="326"/>
        </w:tabs>
        <w:spacing w:after="0" w:line="240" w:lineRule="auto"/>
        <w:rPr>
          <w:rFonts w:ascii="Times New Roman" w:hAnsi="Times New Roman"/>
          <w:b/>
          <w:color w:val="000000"/>
          <w:sz w:val="20"/>
          <w:szCs w:val="20"/>
          <w:lang w:val="uk-UA"/>
        </w:rPr>
      </w:pPr>
      <w:r>
        <w:rPr>
          <w:rFonts w:ascii="Times New Roman" w:hAnsi="Times New Roman"/>
          <w:b/>
          <w:noProof/>
          <w:color w:val="000000"/>
          <w:sz w:val="20"/>
          <w:szCs w:val="20"/>
          <w:lang w:eastAsia="ru-RU"/>
        </w:rPr>
        <w:pict>
          <v:shape id="_x0000_s49589" type="#_x0000_t32" style="position:absolute;margin-left:208.4pt;margin-top:6.75pt;width:23.05pt;height:0;z-index:251497472" o:connectortype="straight">
            <v:stroke endarrow="block"/>
          </v:shape>
        </w:pict>
      </w:r>
      <w:r>
        <w:rPr>
          <w:rFonts w:ascii="Times New Roman" w:hAnsi="Times New Roman"/>
          <w:b/>
          <w:noProof/>
          <w:color w:val="000000"/>
          <w:sz w:val="20"/>
          <w:szCs w:val="20"/>
          <w:lang w:eastAsia="ru-RU"/>
        </w:rPr>
        <w:pict>
          <v:shape id="_x0000_s49588" type="#_x0000_t32" style="position:absolute;margin-left:90.95pt;margin-top:6.75pt;width:30.05pt;height:.7pt;z-index:251496448" o:connectortype="straight">
            <v:stroke endarrow="block"/>
          </v:shape>
        </w:pict>
      </w:r>
      <w:r>
        <w:rPr>
          <w:rFonts w:ascii="Times New Roman" w:hAnsi="Times New Roman"/>
          <w:b/>
          <w:noProof/>
          <w:color w:val="000000"/>
          <w:sz w:val="20"/>
          <w:szCs w:val="20"/>
          <w:lang w:eastAsia="ru-RU"/>
        </w:rPr>
        <w:pict>
          <v:shape id="_x0000_s49586" type="#_x0000_t32" style="position:absolute;margin-left:25.25pt;margin-top:6.75pt;width:35.65pt;height:.7pt;flip:y;z-index:251495424" o:connectortype="straight">
            <v:stroke endarrow="block"/>
          </v:shape>
        </w:pict>
      </w:r>
      <w:r w:rsidR="00722E0A" w:rsidRPr="000E07C1">
        <w:rPr>
          <w:rFonts w:ascii="Times New Roman" w:hAnsi="Times New Roman"/>
          <w:b/>
          <w:color w:val="000000"/>
          <w:sz w:val="20"/>
          <w:szCs w:val="20"/>
          <w:lang w:val="uk-UA"/>
        </w:rPr>
        <w:t xml:space="preserve">Тема              </w:t>
      </w:r>
      <w:r w:rsidR="0067231B">
        <w:rPr>
          <w:rFonts w:ascii="Times New Roman" w:hAnsi="Times New Roman"/>
          <w:b/>
          <w:color w:val="000000"/>
          <w:sz w:val="20"/>
          <w:szCs w:val="20"/>
          <w:lang w:val="uk-UA"/>
        </w:rPr>
        <w:t xml:space="preserve">   </w:t>
      </w:r>
      <w:r w:rsidR="00722E0A" w:rsidRPr="000E07C1">
        <w:rPr>
          <w:rFonts w:ascii="Times New Roman" w:hAnsi="Times New Roman"/>
          <w:b/>
          <w:color w:val="000000"/>
          <w:sz w:val="20"/>
          <w:szCs w:val="20"/>
          <w:lang w:val="uk-UA"/>
        </w:rPr>
        <w:t xml:space="preserve">Мета           </w:t>
      </w:r>
      <w:r w:rsidR="0067231B">
        <w:rPr>
          <w:rFonts w:ascii="Times New Roman" w:hAnsi="Times New Roman"/>
          <w:b/>
          <w:color w:val="000000"/>
          <w:sz w:val="20"/>
          <w:szCs w:val="20"/>
          <w:lang w:val="uk-UA"/>
        </w:rPr>
        <w:t xml:space="preserve">   </w:t>
      </w:r>
      <w:r w:rsidR="00722E0A" w:rsidRPr="000E07C1">
        <w:rPr>
          <w:rFonts w:ascii="Times New Roman" w:hAnsi="Times New Roman"/>
          <w:b/>
          <w:color w:val="000000"/>
          <w:sz w:val="20"/>
          <w:szCs w:val="20"/>
          <w:lang w:val="uk-UA"/>
        </w:rPr>
        <w:t xml:space="preserve">Процес мовлення          </w:t>
      </w:r>
      <w:r w:rsidR="0067231B">
        <w:rPr>
          <w:rFonts w:ascii="Times New Roman" w:hAnsi="Times New Roman"/>
          <w:b/>
          <w:color w:val="000000"/>
          <w:sz w:val="20"/>
          <w:szCs w:val="20"/>
          <w:lang w:val="uk-UA"/>
        </w:rPr>
        <w:t xml:space="preserve">  </w:t>
      </w:r>
      <w:r w:rsidR="00722E0A" w:rsidRPr="000E07C1">
        <w:rPr>
          <w:rFonts w:ascii="Times New Roman" w:hAnsi="Times New Roman"/>
          <w:b/>
          <w:color w:val="000000"/>
          <w:sz w:val="20"/>
          <w:szCs w:val="20"/>
          <w:lang w:val="uk-UA"/>
        </w:rPr>
        <w:t>Результат мовлення</w:t>
      </w:r>
    </w:p>
    <w:p w:rsidR="00722E0A" w:rsidRPr="000E07C1" w:rsidRDefault="005A3F18" w:rsidP="00722E0A">
      <w:pPr>
        <w:tabs>
          <w:tab w:val="center" w:pos="4677"/>
          <w:tab w:val="left" w:pos="5880"/>
        </w:tabs>
        <w:spacing w:after="0" w:line="240" w:lineRule="auto"/>
        <w:rPr>
          <w:rFonts w:ascii="Times New Roman" w:hAnsi="Times New Roman"/>
          <w:b/>
          <w:color w:val="000000"/>
          <w:sz w:val="20"/>
          <w:szCs w:val="20"/>
          <w:lang w:val="uk-UA"/>
        </w:rPr>
      </w:pPr>
      <w:r w:rsidRPr="005A3F18">
        <w:rPr>
          <w:noProof/>
          <w:sz w:val="20"/>
          <w:szCs w:val="20"/>
          <w:lang w:eastAsia="ru-RU"/>
        </w:rPr>
        <w:pict>
          <v:shape id="_x0000_s49592" type="#_x0000_t32" style="position:absolute;margin-left:162.95pt;margin-top:3.25pt;width:0;height:70.3pt;flip:y;z-index:251500544" o:connectortype="straight">
            <v:stroke endarrow="block"/>
          </v:shape>
        </w:pict>
      </w:r>
      <w:r w:rsidRPr="005A3F18">
        <w:rPr>
          <w:noProof/>
          <w:sz w:val="20"/>
          <w:szCs w:val="20"/>
          <w:lang w:eastAsia="ru-RU"/>
        </w:rPr>
        <w:pict>
          <v:shape id="_x0000_s49591" type="#_x0000_t32" style="position:absolute;margin-left:296.5pt;margin-top:3.25pt;width:16.05pt;height:19.95pt;z-index:251499520" o:connectortype="straight">
            <v:stroke endarrow="block"/>
          </v:shape>
        </w:pict>
      </w:r>
      <w:r w:rsidRPr="005A3F18">
        <w:rPr>
          <w:noProof/>
          <w:sz w:val="20"/>
          <w:szCs w:val="20"/>
          <w:lang w:eastAsia="ru-RU"/>
        </w:rPr>
        <w:pict>
          <v:shape id="_x0000_s49590" type="#_x0000_t32" style="position:absolute;margin-left:250.35pt;margin-top:3.25pt;width:19.55pt;height:19.95pt;flip:x;z-index:251498496" o:connectortype="straight">
            <v:stroke endarrow="block"/>
          </v:shape>
        </w:pict>
      </w:r>
      <w:r w:rsidRPr="005A3F18">
        <w:rPr>
          <w:sz w:val="20"/>
          <w:szCs w:val="20"/>
        </w:rPr>
        <w:pict>
          <v:shape id="_x0000_s49193" type="#_x0000_t32" style="position:absolute;margin-left:389.8pt;margin-top:3.25pt;width:30pt;height:24pt;z-index:251412480" o:connectortype="straight">
            <v:stroke endarrow="block"/>
          </v:shape>
        </w:pict>
      </w:r>
      <w:r w:rsidR="00722E0A" w:rsidRPr="000E07C1">
        <w:rPr>
          <w:rFonts w:ascii="Times New Roman" w:hAnsi="Times New Roman"/>
          <w:b/>
          <w:color w:val="000000"/>
          <w:sz w:val="20"/>
          <w:szCs w:val="20"/>
          <w:lang w:val="uk-UA"/>
        </w:rPr>
        <w:tab/>
      </w:r>
    </w:p>
    <w:p w:rsidR="0067231B" w:rsidRDefault="00722E0A" w:rsidP="00722E0A">
      <w:pPr>
        <w:tabs>
          <w:tab w:val="center" w:pos="4677"/>
          <w:tab w:val="left" w:pos="5880"/>
        </w:tabs>
        <w:spacing w:after="0"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                                                                                    </w:t>
      </w:r>
      <w:r w:rsidR="0067231B">
        <w:rPr>
          <w:rFonts w:ascii="Times New Roman" w:hAnsi="Times New Roman"/>
          <w:b/>
          <w:color w:val="000000"/>
          <w:sz w:val="20"/>
          <w:szCs w:val="20"/>
          <w:lang w:val="uk-UA"/>
        </w:rPr>
        <w:t xml:space="preserve">    </w:t>
      </w:r>
    </w:p>
    <w:p w:rsidR="00722E0A" w:rsidRPr="000E07C1" w:rsidRDefault="0067231B" w:rsidP="00722E0A">
      <w:pPr>
        <w:tabs>
          <w:tab w:val="center" w:pos="4677"/>
          <w:tab w:val="left" w:pos="5880"/>
        </w:tabs>
        <w:spacing w:after="0" w:line="240" w:lineRule="auto"/>
        <w:rPr>
          <w:rFonts w:ascii="Times New Roman" w:hAnsi="Times New Roman"/>
          <w:b/>
          <w:color w:val="000000"/>
          <w:sz w:val="20"/>
          <w:szCs w:val="20"/>
          <w:lang w:val="uk-UA"/>
        </w:rPr>
      </w:pPr>
      <w:r>
        <w:rPr>
          <w:rFonts w:ascii="Times New Roman" w:hAnsi="Times New Roman"/>
          <w:b/>
          <w:color w:val="000000"/>
          <w:sz w:val="20"/>
          <w:szCs w:val="20"/>
          <w:lang w:val="uk-UA"/>
        </w:rPr>
        <w:t xml:space="preserve">                                                                                              Дискурс          </w:t>
      </w:r>
      <w:r w:rsidR="00722E0A" w:rsidRPr="000E07C1">
        <w:rPr>
          <w:rFonts w:ascii="Times New Roman" w:hAnsi="Times New Roman"/>
          <w:b/>
          <w:color w:val="000000"/>
          <w:sz w:val="20"/>
          <w:szCs w:val="20"/>
          <w:lang w:val="uk-UA"/>
        </w:rPr>
        <w:t>Текст</w:t>
      </w:r>
    </w:p>
    <w:p w:rsidR="00722E0A" w:rsidRPr="000E07C1" w:rsidRDefault="005A3F18" w:rsidP="00722E0A">
      <w:pPr>
        <w:spacing w:line="240" w:lineRule="auto"/>
        <w:jc w:val="center"/>
        <w:rPr>
          <w:rFonts w:ascii="Times New Roman" w:hAnsi="Times New Roman"/>
          <w:b/>
          <w:color w:val="000000"/>
          <w:sz w:val="20"/>
          <w:szCs w:val="20"/>
          <w:lang w:val="uk-UA"/>
        </w:rPr>
      </w:pPr>
      <w:r>
        <w:rPr>
          <w:rFonts w:ascii="Times New Roman" w:hAnsi="Times New Roman"/>
          <w:b/>
          <w:noProof/>
          <w:color w:val="000000"/>
          <w:sz w:val="20"/>
          <w:szCs w:val="20"/>
          <w:lang w:eastAsia="ru-RU"/>
        </w:rPr>
        <w:pict>
          <v:shape id="_x0000_s49594" type="#_x0000_t32" style="position:absolute;left:0;text-align:left;margin-left:162.95pt;margin-top:1.3pt;width:149.6pt;height:37.75pt;flip:y;z-index:251502592" o:connectortype="straight">
            <v:stroke endarrow="block"/>
          </v:shape>
        </w:pict>
      </w:r>
      <w:r>
        <w:rPr>
          <w:rFonts w:ascii="Times New Roman" w:hAnsi="Times New Roman"/>
          <w:b/>
          <w:noProof/>
          <w:color w:val="000000"/>
          <w:sz w:val="20"/>
          <w:szCs w:val="20"/>
          <w:lang w:eastAsia="ru-RU"/>
        </w:rPr>
        <w:pict>
          <v:shape id="_x0000_s49593" type="#_x0000_t32" style="position:absolute;left:0;text-align:left;margin-left:162.95pt;margin-top:1.3pt;width:87.4pt;height:37.75pt;flip:y;z-index:251501568" o:connectortype="straight">
            <v:stroke endarrow="block"/>
          </v:shape>
        </w:pict>
      </w:r>
    </w:p>
    <w:p w:rsidR="0067231B" w:rsidRDefault="0067231B" w:rsidP="0067231B">
      <w:pPr>
        <w:tabs>
          <w:tab w:val="left" w:pos="1886"/>
        </w:tabs>
        <w:spacing w:line="240" w:lineRule="auto"/>
        <w:jc w:val="center"/>
        <w:rPr>
          <w:rFonts w:ascii="Times New Roman" w:hAnsi="Times New Roman"/>
          <w:b/>
          <w:color w:val="000000"/>
          <w:sz w:val="20"/>
          <w:szCs w:val="20"/>
          <w:lang w:val="uk-UA"/>
        </w:rPr>
      </w:pPr>
    </w:p>
    <w:p w:rsidR="00722E0A" w:rsidRPr="000E07C1" w:rsidRDefault="00722E0A" w:rsidP="0067231B">
      <w:pPr>
        <w:tabs>
          <w:tab w:val="left" w:pos="1886"/>
        </w:tabs>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Умови мовлення (ситуація, контекст)</w:t>
      </w:r>
    </w:p>
    <w:p w:rsidR="0067231B" w:rsidRDefault="00722E0A" w:rsidP="00722E0A">
      <w:pPr>
        <w:tabs>
          <w:tab w:val="left" w:pos="1886"/>
        </w:tabs>
        <w:spacing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     </w:t>
      </w:r>
    </w:p>
    <w:p w:rsidR="00F54DCB" w:rsidRPr="00F54DCB" w:rsidRDefault="00C42C65" w:rsidP="00722E0A">
      <w:pPr>
        <w:tabs>
          <w:tab w:val="left" w:pos="1886"/>
        </w:tabs>
        <w:spacing w:line="240" w:lineRule="auto"/>
        <w:rPr>
          <w:rFonts w:ascii="Times New Roman" w:hAnsi="Times New Roman"/>
          <w:b/>
          <w:color w:val="000000"/>
          <w:lang w:val="uk-UA"/>
        </w:rPr>
      </w:pPr>
      <w:r w:rsidRPr="00F54DCB">
        <w:rPr>
          <w:rFonts w:ascii="Times New Roman" w:hAnsi="Times New Roman"/>
          <w:b/>
          <w:color w:val="000000"/>
          <w:lang w:val="uk-UA"/>
        </w:rPr>
        <w:t xml:space="preserve">       </w:t>
      </w:r>
      <w:r w:rsidR="00722E0A" w:rsidRPr="00F54DCB">
        <w:rPr>
          <w:rFonts w:ascii="Times New Roman" w:hAnsi="Times New Roman"/>
          <w:b/>
          <w:color w:val="000000"/>
          <w:lang w:val="uk-UA"/>
        </w:rPr>
        <w:t xml:space="preserve"> Рис. 1.3. Процес мовлення</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 xml:space="preserve">  Базовими комунікативними поняттями, які використовуються у започаткованому досліджені,</w:t>
      </w:r>
      <w:r w:rsidRPr="000073ED">
        <w:rPr>
          <w:rFonts w:ascii="Times New Roman" w:hAnsi="Times New Roman"/>
          <w:b/>
          <w:lang w:val="uk-UA"/>
        </w:rPr>
        <w:t xml:space="preserve">  </w:t>
      </w:r>
      <w:r w:rsidRPr="000073ED">
        <w:rPr>
          <w:rFonts w:ascii="Times New Roman" w:hAnsi="Times New Roman"/>
          <w:lang w:val="uk-UA"/>
        </w:rPr>
        <w:t xml:space="preserve">є </w:t>
      </w:r>
      <w:r w:rsidRPr="000073ED">
        <w:rPr>
          <w:rFonts w:ascii="Times New Roman" w:hAnsi="Times New Roman"/>
          <w:color w:val="000000"/>
          <w:lang w:val="uk-UA"/>
        </w:rPr>
        <w:t>комунікація, міжособистісна комунікація, дискурс, комунікативна ситуація, комунікативний акт, комунікативна взаємодія, комунікабельність,</w:t>
      </w:r>
      <w:r w:rsidRPr="000073ED">
        <w:rPr>
          <w:rFonts w:ascii="Times New Roman" w:hAnsi="Times New Roman"/>
          <w:lang w:val="uk-UA"/>
        </w:rPr>
        <w:t xml:space="preserve">  комунікативні стратегії і тактики.</w:t>
      </w:r>
      <w:r w:rsidRPr="000073ED">
        <w:rPr>
          <w:rFonts w:ascii="Times New Roman" w:eastAsia="TimesNewRoman" w:hAnsi="Times New Roman"/>
          <w:bCs/>
          <w:iCs/>
          <w:lang w:val="uk-UA"/>
        </w:rPr>
        <w:t xml:space="preserve">      </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Cs/>
          <w:iCs/>
          <w:color w:val="000000"/>
          <w:lang w:val="uk-UA"/>
        </w:rPr>
      </w:pPr>
      <w:r w:rsidRPr="000073ED">
        <w:rPr>
          <w:rFonts w:ascii="Times New Roman" w:hAnsi="Times New Roman"/>
          <w:lang w:val="uk-UA"/>
        </w:rPr>
        <w:t xml:space="preserve">        Комунікація - </w:t>
      </w:r>
      <w:r w:rsidRPr="000073ED">
        <w:rPr>
          <w:rFonts w:ascii="Times New Roman" w:eastAsia="TimesNewRoman" w:hAnsi="Times New Roman"/>
          <w:bCs/>
          <w:iCs/>
          <w:lang w:val="uk-UA"/>
        </w:rPr>
        <w:t xml:space="preserve">«один із модусів існування явищ мови (поряд із мовою і мовленням); смисловий та ідеально-змістовий аспект соціальної взаємодії, спілкування; складова спілкування поряд з перцепцією та інтеракцією; складний, символічний, особистісний, трансакційний, часто неусвідомлюваний процес обміну знаками, під час якого транслюється певна інформація зовнішнього або внутрішнього характеру, а також демонструються  статусні ролі, в яких перебувають учасники спілкування стосовно один одного. </w:t>
      </w:r>
      <w:r w:rsidRPr="000073ED">
        <w:rPr>
          <w:rFonts w:ascii="Times New Roman" w:eastAsia="TimesNewRoman" w:hAnsi="Times New Roman"/>
          <w:bCs/>
          <w:iCs/>
        </w:rPr>
        <w:t>У широкому розумінні комунікація має місце завжди, коли певній</w:t>
      </w:r>
      <w:r w:rsidRPr="000073ED">
        <w:rPr>
          <w:rFonts w:ascii="Times New Roman" w:eastAsia="TimesNewRoman" w:hAnsi="Times New Roman"/>
          <w:bCs/>
          <w:iCs/>
          <w:lang w:val="uk-UA"/>
        </w:rPr>
        <w:t xml:space="preserve"> </w:t>
      </w:r>
      <w:r w:rsidRPr="000073ED">
        <w:rPr>
          <w:rFonts w:ascii="Times New Roman" w:eastAsia="TimesNewRoman" w:hAnsi="Times New Roman"/>
          <w:bCs/>
          <w:iCs/>
        </w:rPr>
        <w:t>поведінці або її результату приписується певне значення і вони сприймаються як знаки або символи. У вузькому розумінні – спілкування за допомогою мовних і/або паралінгвістичних і невербальних засобів з метою передачі інформації [</w:t>
      </w:r>
      <w:r w:rsidRPr="000073ED">
        <w:rPr>
          <w:rFonts w:ascii="Times New Roman" w:eastAsia="TimesNewRoman" w:hAnsi="Times New Roman"/>
          <w:bCs/>
          <w:iCs/>
          <w:color w:val="000000"/>
          <w:lang w:val="uk-UA"/>
        </w:rPr>
        <w:t>30</w:t>
      </w:r>
      <w:r w:rsidRPr="000073ED">
        <w:rPr>
          <w:rFonts w:ascii="Times New Roman" w:eastAsia="TimesNewRoman" w:hAnsi="Times New Roman"/>
          <w:bCs/>
          <w:iCs/>
          <w:color w:val="000000"/>
        </w:rPr>
        <w:t>, с. 79–80].</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eastAsia="TimesNewRoman" w:hAnsi="Times New Roman"/>
          <w:b/>
          <w:bCs/>
          <w:iCs/>
          <w:lang w:val="uk-UA"/>
        </w:rPr>
        <w:t xml:space="preserve">      </w:t>
      </w:r>
      <w:r w:rsidRPr="000073ED">
        <w:rPr>
          <w:rFonts w:ascii="Times New Roman" w:eastAsia="TimesNewRoman" w:hAnsi="Times New Roman"/>
          <w:bCs/>
          <w:iCs/>
          <w:lang w:val="uk-UA"/>
        </w:rPr>
        <w:t xml:space="preserve">У педагогічній діяльності комунікація є професійно значущою, оскільки супроводжує всі види роботи педагога, а тому </w:t>
      </w:r>
      <w:r w:rsidRPr="000073ED">
        <w:rPr>
          <w:rFonts w:ascii="Times New Roman" w:eastAsia="TimesNewRoman" w:hAnsi="Times New Roman"/>
          <w:bCs/>
          <w:iCs/>
          <w:lang w:val="uk-UA"/>
        </w:rPr>
        <w:lastRenderedPageBreak/>
        <w:t xml:space="preserve">комунікативні вміння студентів педагогічних ВНЗ є нормативно обов’язковими. Для з’ясування сутності педагогічної комунікації необхідно проаналізувати зміст понять «спілкування» і «комунікація». Науковому дослідженню цих явищ  присвятили  праці такі відомі вчені, як </w:t>
      </w:r>
      <w:r w:rsidRPr="000073ED">
        <w:rPr>
          <w:rFonts w:ascii="Times New Roman" w:hAnsi="Times New Roman"/>
          <w:lang w:val="uk-UA"/>
        </w:rPr>
        <w:t xml:space="preserve"> Ф.Бацевич, О.Бодальов, О.Брушлинський, І.Зимня, М.Каган,В.Кан-Калик,  Ю.Косенко, Н.Кузьміна, С.Максименко,  О.Леонтьєв, Б.Ломов, Л.Виготський, Н.Чепелєва та ін. Слід зазначити, що поняття «комунікація» має трансдисциплінарний характер і активно вживається у філософії, психології, соціології та інших науках. У педагогіці це поняття досить нове, значно частіше в педагогічній літературі вживається термін «спілкування». Тому виникає необхідність з’</w:t>
      </w:r>
      <w:r w:rsidRPr="000073ED">
        <w:rPr>
          <w:rFonts w:ascii="Times New Roman" w:hAnsi="Times New Roman"/>
        </w:rPr>
        <w:t>ясувати, в яких взаємозв’язках перебувають означені поняття.</w:t>
      </w:r>
    </w:p>
    <w:p w:rsidR="00722E0A" w:rsidRPr="000073ED" w:rsidRDefault="00722E0A" w:rsidP="00722E0A">
      <w:pPr>
        <w:tabs>
          <w:tab w:val="left" w:pos="2246"/>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Зазначимо, що поняття педагогічного спілкування досі не одержало однозначного трактування в психолого-педагогічній літературі. Так, Ф.Бацевич вважає, що поняття «спілкування» і «комунікація» різняться між собою:  «спілкування» є більш загальним, а «комунікація» - конкретним поняттям, що означає лише один з типів спілкування. Як комплексне поняття спілкування трактується таким чином: «сукупність зв’язків і взаємодій людей, суспільств, суб’єктів (класів, груп, особистостей), у яких відбувається обмін інформацією, досвідом, уміннями, навичками та результатами діяльності” [29,  с. 27]. </w:t>
      </w:r>
    </w:p>
    <w:p w:rsidR="00722E0A" w:rsidRPr="000073ED" w:rsidRDefault="00722E0A" w:rsidP="00722E0A">
      <w:pPr>
        <w:tabs>
          <w:tab w:val="left" w:pos="2246"/>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Поняття «комунікація» Ф.Бацевич визначає як «смисловий та ідеально-змістовий аспект соціальної взаємодії; обмін інформацією в різноманітних процесах спілкування». Водночас Ф.Бацевич зазначає, що термін «комунікація» щодо процесів соціальної взаємодії можна вживати як синонім терміна «спілкування» [29, с. 28]. Однак учений розмежовує функції спілкування та комунікації. Спілкування, на його думку, виконує контактну, інформаційну, спонукальну, координаційну, пізнавальну, емотивну, впливову функції, а також функцію налагодження стосунків. Функції комунікації у суспільстві, за Ф.Бацевичем, такі: 1) комунікація як вид соціальної діяльності виконує «цементуючу» роль у суспільстві; 2) є найважливішим механізмом формування індивіда як соціалізованої особистості; 3) сприяла розвиткові розуму людини як одного з найважливіших центрів сприйнятя та осмислення світу; 4)  є засобом корекції соціального вияву індивіда або групи; 5) </w:t>
      </w:r>
      <w:r w:rsidRPr="000073ED">
        <w:rPr>
          <w:rFonts w:ascii="Times New Roman" w:hAnsi="Times New Roman"/>
          <w:color w:val="000000"/>
          <w:lang w:val="uk-UA"/>
        </w:rPr>
        <w:lastRenderedPageBreak/>
        <w:t xml:space="preserve">забезпечує існування соціальної пам’яті, зберігання й передавання інформації; 6)  сприяє синхронізації життя суспільства в часі та просторі. Таким чином, комунікація, як і спілкування, охоплює комунікативну, інтерактивну і перцептивну складові [29, с. 28-29].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Близькість понять «спілкування» та «комунікація» (комунікативна діяльність) спостерігається    і  в  трактуваннях  інших   учених.    Найбільш глибоко сутність  педагогічного спілкування розкрив В.Кан-Калик як систему взаємодії педагога та учнів з метою обміну інформацією, пізнання особистості, виховного впливу, організації взаємостосунків між педагогом та учнями за допомогою комунікативних засобів</w:t>
      </w:r>
      <w:r w:rsidRPr="000073ED">
        <w:rPr>
          <w:rFonts w:ascii="Times New Roman" w:hAnsi="Times New Roman"/>
          <w:b/>
          <w:color w:val="000000"/>
          <w:lang w:val="uk-UA"/>
        </w:rPr>
        <w:t xml:space="preserve">. </w:t>
      </w:r>
      <w:r w:rsidRPr="000073ED">
        <w:rPr>
          <w:rFonts w:ascii="Times New Roman" w:hAnsi="Times New Roman"/>
          <w:color w:val="000000"/>
          <w:lang w:val="uk-UA"/>
        </w:rPr>
        <w:t>За висновками вченого, спілкування дає змогу встановлювати та підтримувати психологічних контакт з учнями, формувати позитивну мотивацію учіння, здійснювати виховний вплив на школярів, налагоджувати міжособистісні стосунки в учнівському колективі, враховувати індивідуальні особливості дітей, стимулювати їхню самоосвіту та самовиховання, становлення особистісних якостей тощо  [187].</w:t>
      </w:r>
    </w:p>
    <w:p w:rsidR="00722E0A" w:rsidRPr="000073ED" w:rsidRDefault="00722E0A" w:rsidP="00722E0A">
      <w:pPr>
        <w:pStyle w:val="Default"/>
        <w:jc w:val="both"/>
        <w:rPr>
          <w:sz w:val="22"/>
          <w:szCs w:val="22"/>
          <w:lang w:val="uk-UA"/>
        </w:rPr>
      </w:pPr>
      <w:r w:rsidRPr="000073ED">
        <w:rPr>
          <w:b/>
          <w:color w:val="FF0000"/>
          <w:sz w:val="22"/>
          <w:szCs w:val="22"/>
          <w:lang w:val="uk-UA"/>
        </w:rPr>
        <w:t xml:space="preserve">      </w:t>
      </w:r>
      <w:r w:rsidRPr="000073ED">
        <w:rPr>
          <w:sz w:val="22"/>
          <w:szCs w:val="22"/>
          <w:lang w:val="uk-UA"/>
        </w:rPr>
        <w:t xml:space="preserve">Різноплановими є підходи вчених до характеристики типів та структурних компонентів </w:t>
      </w:r>
      <w:r w:rsidRPr="000073ED">
        <w:rPr>
          <w:sz w:val="22"/>
          <w:szCs w:val="22"/>
        </w:rPr>
        <w:t>спілкування</w:t>
      </w:r>
      <w:r w:rsidRPr="000073ED">
        <w:rPr>
          <w:sz w:val="22"/>
          <w:szCs w:val="22"/>
          <w:lang w:val="uk-UA"/>
        </w:rPr>
        <w:t xml:space="preserve">. Зокрема, Л.Петровська  виділяє такі рівні спілкування, як зовнішній (операційно-технічний, поведінковий) та внутрішній (глибинні особистісно-смислові утворення), а також знання, уміння, досвід спілкування. [345]. Учені розмужовують спілкування на суб’єкт-об’єктній та  суб’єкт-суб’єктній основі [345], а також репродуктивне і творче, поверхове і глибоке, суб’єктивне і маніпулятивне [281]. </w:t>
      </w:r>
    </w:p>
    <w:p w:rsidR="00722E0A" w:rsidRPr="000073ED" w:rsidRDefault="00722E0A" w:rsidP="00722E0A">
      <w:pPr>
        <w:pStyle w:val="Default"/>
        <w:jc w:val="both"/>
        <w:rPr>
          <w:sz w:val="22"/>
          <w:szCs w:val="22"/>
          <w:lang w:val="uk-UA"/>
        </w:rPr>
      </w:pPr>
      <w:r w:rsidRPr="000073ED">
        <w:rPr>
          <w:sz w:val="22"/>
          <w:szCs w:val="22"/>
          <w:lang w:val="uk-UA"/>
        </w:rPr>
        <w:t xml:space="preserve">         У структурі спілкування Г.Андреєва виділяє три складові: комунікативну, інтерактивну та перцептивну [11</w:t>
      </w:r>
      <w:r w:rsidRPr="000073ED">
        <w:rPr>
          <w:sz w:val="22"/>
          <w:szCs w:val="22"/>
        </w:rPr>
        <w:t>]</w:t>
      </w:r>
      <w:r w:rsidRPr="000073ED">
        <w:rPr>
          <w:sz w:val="22"/>
          <w:szCs w:val="22"/>
          <w:lang w:val="uk-UA"/>
        </w:rPr>
        <w:t>. Це зумовлено тим, що особистісно зорієнтоване навчання передбачає формування нового типу особистості вчителя,  професійна компетентність якого включає як фахові, так і особистісні аспекти [173].</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У найбільш узагальненому вигляді спілкування виконує такі три основні  групи функцій: інформаційно-комунікативну (включає все, що стосується передання та сприймання інформації, а також створення нової інформації); регулятивно-комунікативну  (функція впливу суб’єктів спілкування один на одного, регуляція їхньої поведінки);  афективно-комунікативну (відноситься до емоційної сфери особистості, її ставлення до подій і явищ довкілля).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lastRenderedPageBreak/>
        <w:t xml:space="preserve">      У процесі спілкування виділяють такі етапи: 1. Виникнення потреби в спілкуванні, що спонукає людину вступити в контакт з іншими людьми. 2. Орієнтування в цілях спілкування. 3. Орієнтування в ситуації спілкування. 4. Орієнтування в особистості співрозмовника. 5. Планування змісту повідомлення. 6. Вибір засобів спілкування. 7. Сприйняття та оцінка реакції співрозмовника, контроль ефективності спілкування на основі встановлення зворотного зв’язку.</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В.Кан-Калик та Г.Ковальов визначають професійно-педагогічне спілкування як  “систему прийомів і методів, що забезпечують реалізацію цілей і завдань педагогічної діяльності та організовують, спрямовують соціально-психологічну взаємодію педагога й вихованців; змістом цієї взаємодії є обмін інформацією, міжособистісне пізнання, організація й регуляція взаємин за допомогою різних комунікативних засобів з метою здійснення виховного впливу, а також цілісна педагогічно доцільна самопрезентація особистості педагога в аудиторії” [187, с. 10].</w:t>
      </w:r>
      <w:r w:rsidRPr="000073ED">
        <w:rPr>
          <w:rFonts w:ascii="Times New Roman" w:hAnsi="Times New Roman"/>
          <w:b/>
          <w:color w:val="000000"/>
          <w:lang w:val="uk-UA"/>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color w:val="000000"/>
          <w:lang w:val="uk-UA"/>
        </w:rPr>
        <w:t xml:space="preserve">       </w:t>
      </w:r>
      <w:r w:rsidRPr="000073ED">
        <w:rPr>
          <w:rFonts w:ascii="Times New Roman" w:hAnsi="Times New Roman"/>
          <w:lang w:val="uk-UA"/>
        </w:rPr>
        <w:t xml:space="preserve"> Зміст поняття «комунікація» розкривається з різних боків:</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комунікація, за визначенням словника іншомовних слів, - це спілкування, що характеризується переданням інформації від однієї людини до іншої [</w:t>
      </w:r>
      <w:r w:rsidRPr="000073ED">
        <w:rPr>
          <w:rFonts w:ascii="Times New Roman" w:hAnsi="Times New Roman"/>
          <w:color w:val="000000"/>
          <w:lang w:val="uk-UA"/>
        </w:rPr>
        <w:t>412, с. 101];</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1) те саме, що й спілкування; процеси соціальної взаємодії, взяті в знаковому аспекті; 2) категорія сучасної філософії, що означає спілкування, яке базується на взаєморозумінні, дискусії;</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спілкування, обмін думками, даними, ідеями і т. ін.; специфічна форма взаємодії людей у процесі їхньої пізнавально-трудової діяльності. Людська форма комунікації характеризується, головним чином, функціонуванням мови </w:t>
      </w:r>
      <w:r w:rsidRPr="000073ED">
        <w:rPr>
          <w:rFonts w:ascii="Times New Roman" w:hAnsi="Times New Roman"/>
          <w:color w:val="000000"/>
          <w:lang w:val="uk-UA"/>
        </w:rPr>
        <w:t>[249];</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поняття, яке використовується: 1) для характеристики структури ділових і міжособистісних відносин, наприклад структури внутрішньогрупового спілкування; 2) для характеристики обміну інформацією в людському суспільстві взагалі. В останньому випадку комунікація виступає як одна із сторін  людського спілкування - інформаційна [</w:t>
      </w:r>
      <w:r w:rsidRPr="000073ED">
        <w:rPr>
          <w:rFonts w:ascii="Times New Roman" w:hAnsi="Times New Roman"/>
          <w:color w:val="000000"/>
          <w:lang w:val="uk-UA"/>
        </w:rPr>
        <w:t>362].</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Отже, комунікація</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 це процес обміну інформацією (фактами, ідеями, поглядами, емоціями тощо) між двома або більше особами, спілкування за допомогою вербальних і невербальних засобів із метою передавання та одержання інформації.</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lastRenderedPageBreak/>
        <w:t xml:space="preserve">       Як бачимо, у наведених визначеннях комунікація пояснюється через поняття спілкування і трактується як ширша наукова категорія. Натомість відомий психолог Г.Андреєва, навпаки, визнає спілкування більш широким поняттям, оскільки, як уже зазначалося,  суспільні та особистісні відносини реалізуються  через три взаємопов’язані сторони спілкування: комунікативну, інтерактивну та перцептивну [</w:t>
      </w:r>
      <w:r w:rsidRPr="000073ED">
        <w:rPr>
          <w:rFonts w:ascii="Times New Roman" w:hAnsi="Times New Roman"/>
          <w:color w:val="000000"/>
          <w:lang w:val="uk-UA"/>
        </w:rPr>
        <w:t>10, с. 97-98].</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Слушною, на наш погляд, є думка Ю.Косенко, яка стверджує, що як слово «комунікація», так і слово «спілкування» можуть вживатися в значенні спілкування між людьми. «Слово комунікація,</w:t>
      </w:r>
      <w:r w:rsidRPr="000073ED">
        <w:rPr>
          <w:rFonts w:ascii="Times New Roman" w:hAnsi="Times New Roman"/>
          <w:b/>
          <w:lang w:val="uk-UA"/>
        </w:rPr>
        <w:t xml:space="preserve"> - </w:t>
      </w:r>
      <w:r w:rsidRPr="000073ED">
        <w:rPr>
          <w:rFonts w:ascii="Times New Roman" w:hAnsi="Times New Roman"/>
          <w:lang w:val="uk-UA"/>
        </w:rPr>
        <w:t>пише автор</w:t>
      </w:r>
      <w:r w:rsidRPr="000073ED">
        <w:rPr>
          <w:rFonts w:ascii="Times New Roman" w:hAnsi="Times New Roman"/>
          <w:b/>
          <w:lang w:val="uk-UA"/>
        </w:rPr>
        <w:t>, -</w:t>
      </w:r>
      <w:r w:rsidRPr="000073ED">
        <w:rPr>
          <w:rFonts w:ascii="Times New Roman" w:hAnsi="Times New Roman"/>
          <w:lang w:val="uk-UA"/>
        </w:rPr>
        <w:t xml:space="preserve"> прийшло до нас через англійську мову (communication) від латинського </w:t>
      </w:r>
      <w:r w:rsidRPr="000073ED">
        <w:rPr>
          <w:rFonts w:ascii="Times New Roman" w:hAnsi="Times New Roman"/>
          <w:i/>
          <w:iCs/>
          <w:lang w:val="uk-UA"/>
        </w:rPr>
        <w:t>communicatio</w:t>
      </w:r>
      <w:r w:rsidRPr="000073ED">
        <w:rPr>
          <w:rFonts w:ascii="Times New Roman" w:hAnsi="Times New Roman"/>
          <w:lang w:val="uk-UA"/>
        </w:rPr>
        <w:t xml:space="preserve"> – єдність, передача, з’єднання, повідомлення, пов’язаного з дієсловом (</w:t>
      </w:r>
      <w:hyperlink r:id="rId7" w:history="1">
        <w:r w:rsidRPr="000073ED">
          <w:rPr>
            <w:rStyle w:val="ad"/>
            <w:color w:val="000000"/>
            <w:lang w:val="uk-UA"/>
          </w:rPr>
          <w:t>лат.</w:t>
        </w:r>
      </w:hyperlink>
      <w:r w:rsidRPr="000073ED">
        <w:rPr>
          <w:rFonts w:ascii="Times New Roman" w:hAnsi="Times New Roman"/>
          <w:i/>
          <w:color w:val="000000"/>
          <w:lang w:val="uk-UA"/>
        </w:rPr>
        <w:t>)</w:t>
      </w:r>
      <w:r w:rsidRPr="000073ED">
        <w:rPr>
          <w:rFonts w:ascii="Times New Roman" w:hAnsi="Times New Roman"/>
          <w:color w:val="000000"/>
          <w:lang w:val="uk-UA"/>
        </w:rPr>
        <w:t xml:space="preserve"> </w:t>
      </w:r>
      <w:r w:rsidRPr="000073ED">
        <w:rPr>
          <w:rFonts w:ascii="Times New Roman" w:hAnsi="Times New Roman"/>
          <w:i/>
          <w:iCs/>
          <w:color w:val="000000"/>
          <w:lang w:val="uk-UA"/>
        </w:rPr>
        <w:t>communico</w:t>
      </w:r>
      <w:r w:rsidRPr="000073ED">
        <w:rPr>
          <w:rFonts w:ascii="Times New Roman" w:hAnsi="Times New Roman"/>
          <w:color w:val="000000"/>
          <w:lang w:val="uk-UA"/>
        </w:rPr>
        <w:t xml:space="preserve"> – роблю спільним, повідомляю, з’єдную, похідним від (</w:t>
      </w:r>
      <w:hyperlink r:id="rId8" w:history="1">
        <w:r w:rsidRPr="000073ED">
          <w:rPr>
            <w:rStyle w:val="ad"/>
            <w:color w:val="000000"/>
            <w:lang w:val="uk-UA"/>
          </w:rPr>
          <w:t>лат.</w:t>
        </w:r>
      </w:hyperlink>
      <w:r w:rsidRPr="000073ED">
        <w:rPr>
          <w:rFonts w:ascii="Times New Roman" w:hAnsi="Times New Roman"/>
          <w:i/>
          <w:lang w:val="uk-UA"/>
        </w:rPr>
        <w:t>)</w:t>
      </w:r>
      <w:r w:rsidRPr="000073ED">
        <w:rPr>
          <w:rFonts w:ascii="Times New Roman" w:hAnsi="Times New Roman"/>
          <w:lang w:val="uk-UA"/>
        </w:rPr>
        <w:t xml:space="preserve"> </w:t>
      </w:r>
      <w:r w:rsidRPr="000073ED">
        <w:rPr>
          <w:rFonts w:ascii="Times New Roman" w:hAnsi="Times New Roman"/>
          <w:i/>
          <w:iCs/>
          <w:lang w:val="uk-UA"/>
        </w:rPr>
        <w:t>communis</w:t>
      </w:r>
      <w:r w:rsidRPr="000073ED">
        <w:rPr>
          <w:rFonts w:ascii="Times New Roman" w:hAnsi="Times New Roman"/>
          <w:lang w:val="uk-UA"/>
        </w:rPr>
        <w:t xml:space="preserve"> – спільний. Російськими відповідно </w:t>
      </w:r>
      <w:r w:rsidRPr="000073ED">
        <w:rPr>
          <w:rFonts w:ascii="Times New Roman" w:hAnsi="Times New Roman"/>
          <w:i/>
          <w:lang w:val="uk-UA"/>
        </w:rPr>
        <w:t>общий, общество, общаться, общение, приобщить</w:t>
      </w:r>
      <w:r w:rsidRPr="000073ED">
        <w:rPr>
          <w:rFonts w:ascii="Times New Roman" w:hAnsi="Times New Roman"/>
          <w:lang w:val="uk-UA"/>
        </w:rPr>
        <w:t xml:space="preserve">. Як бачимо, ідея єдності, об’єднання, зв’язку зі спільнотою є визначальною для поняття комунікації, але є певна обмеженість слова спілкування щодо функціонування його у науковій і виробничій сферах. Наше слово має переважно нетермінологічний характер вживання, що зумовлено експансивним вторгненням кальки інтернаціонального слова </w:t>
      </w:r>
      <w:r w:rsidRPr="000073ED">
        <w:rPr>
          <w:rFonts w:ascii="Times New Roman" w:hAnsi="Times New Roman"/>
          <w:i/>
          <w:lang w:val="uk-UA"/>
        </w:rPr>
        <w:t>communication</w:t>
      </w:r>
      <w:r w:rsidRPr="000073ED">
        <w:rPr>
          <w:rFonts w:ascii="Times New Roman" w:hAnsi="Times New Roman"/>
          <w:lang w:val="uk-UA"/>
        </w:rPr>
        <w:t xml:space="preserve"> через англійську та інші романо-германські мови у нашу науку й практику, оскільки питання вивчення процесів спілкування (комунікації) у західній науці було порушено набагато раніше, ніж в українській чи російській. Усе це певною мірою привело до тлумачення кальки англійського слова комунікація як терміна з багатозначною структурою і обмеженого вживання рідного слова спілкування на позначення, зокрема, процесів масової комунікації» [</w:t>
      </w:r>
      <w:r w:rsidRPr="000073ED">
        <w:rPr>
          <w:rFonts w:ascii="Times New Roman" w:hAnsi="Times New Roman"/>
          <w:color w:val="000000"/>
          <w:lang w:val="uk-UA"/>
        </w:rPr>
        <w:t>217, с.17-18].</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Подібних поглядів дотримуються Т.Астафурова, Т.Дрідзе, М.Каган, С.Самигін, Г.Бороздіна та ін., які вважають ці поняття відносно рівнозначними.  Зокрема, С.І.Самигін розглядає  педагогічну комунікацію  як форму спілкування, що «підпорядковується загальним психологічним закономірностям, властивим спілкуванню як формі взаємодії людини з іншими людьми» [</w:t>
      </w:r>
      <w:r w:rsidRPr="000073ED">
        <w:rPr>
          <w:rFonts w:ascii="Times New Roman" w:hAnsi="Times New Roman"/>
          <w:iCs/>
          <w:color w:val="000000"/>
          <w:lang w:val="uk-UA"/>
        </w:rPr>
        <w:t>335</w:t>
      </w:r>
      <w:r w:rsidRPr="000073ED">
        <w:rPr>
          <w:rFonts w:ascii="Times New Roman" w:hAnsi="Times New Roman"/>
          <w:color w:val="000000"/>
          <w:lang w:val="uk-UA"/>
        </w:rPr>
        <w:t xml:space="preserve">, с.267].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Враховуючи неоднозначне наукове трактування та змістову близькість понять «спілкування» і «комунікація», у започаткованому </w:t>
      </w:r>
      <w:r w:rsidRPr="000073ED">
        <w:rPr>
          <w:rFonts w:ascii="Times New Roman" w:hAnsi="Times New Roman"/>
          <w:color w:val="000000"/>
          <w:lang w:val="uk-UA"/>
        </w:rPr>
        <w:lastRenderedPageBreak/>
        <w:t>дослідженні, вживатимемо їх як синонімічні. Педагогічне спілкування / комунікацію розумітимемо як педагогічну взаємодію вчителя початкових класів з молодшими школярами з метою порозуміння з ними, ефективної організації навчально-виховного процесу в початковій школі, реалізації професійних функцій педагога.</w:t>
      </w:r>
    </w:p>
    <w:p w:rsidR="00722E0A" w:rsidRPr="000073ED" w:rsidRDefault="00722E0A" w:rsidP="00722E0A">
      <w:pPr>
        <w:autoSpaceDE w:val="0"/>
        <w:autoSpaceDN w:val="0"/>
        <w:adjustRightInd w:val="0"/>
        <w:spacing w:after="0" w:line="240" w:lineRule="auto"/>
        <w:jc w:val="both"/>
        <w:rPr>
          <w:rFonts w:ascii="Times New Roman" w:eastAsia="TimesNewRomanPS-BoldMT" w:hAnsi="Times New Roman"/>
          <w:color w:val="FF0000"/>
          <w:lang w:val="uk-UA"/>
        </w:rPr>
      </w:pPr>
      <w:r w:rsidRPr="000073ED">
        <w:rPr>
          <w:rFonts w:ascii="Times New Roman" w:eastAsia="TimesNewRomanPS-BoldMT" w:hAnsi="Times New Roman"/>
          <w:lang w:val="uk-UA"/>
        </w:rPr>
        <w:t xml:space="preserve">        Комунікація як процес спілкування  характеризується такими особливостями: «інформація не тільки передається, але й формується, уточнюється і розвивається; кожен із тих, хто спілкується, займає активну позицію у взаємодії; для передання інформації використовуються певні засоби спілкування, тобто способи кодування, передання, переробки і розшифровки змісту спілкування;  для спілкування використовується система вербальних і невербальних засобів передання інформації; в умовах людської комунікації можуть виникати специфічні комунікативні бар’єри, що носять соціальний чи психологічний характер» [</w:t>
      </w:r>
      <w:r w:rsidRPr="000073ED">
        <w:rPr>
          <w:rFonts w:ascii="Times New Roman" w:eastAsia="TimesNewRomanPS-BoldMT" w:hAnsi="Times New Roman"/>
          <w:color w:val="000000"/>
          <w:lang w:val="uk-UA"/>
        </w:rPr>
        <w:t>60, с.45].</w:t>
      </w:r>
    </w:p>
    <w:p w:rsidR="00722E0A" w:rsidRPr="000073ED" w:rsidRDefault="00722E0A" w:rsidP="00722E0A">
      <w:pPr>
        <w:autoSpaceDE w:val="0"/>
        <w:autoSpaceDN w:val="0"/>
        <w:adjustRightInd w:val="0"/>
        <w:spacing w:after="0" w:line="240" w:lineRule="auto"/>
        <w:jc w:val="both"/>
        <w:rPr>
          <w:rFonts w:ascii="Times New Roman" w:eastAsia="TimesNewRomanPS-BoldMT" w:hAnsi="Times New Roman"/>
          <w:lang w:val="uk-UA"/>
        </w:rPr>
      </w:pPr>
      <w:r w:rsidRPr="000073ED">
        <w:rPr>
          <w:rFonts w:ascii="Times New Roman" w:eastAsia="TimesNewRomanPS-BoldMT" w:hAnsi="Times New Roman"/>
          <w:lang w:val="uk-UA"/>
        </w:rPr>
        <w:t xml:space="preserve">      У визначенні функцій педагогічної комунікації спостерігаються різні підходи: визначаються функції, характерні для педагогічного спілкування (інформаційна, пізнавальна, експресивна, управлінська); на основі врахування найважливіших чинників спілкування (адресат, адресант, повідомлення, контакт, контекст, код) виділяють </w:t>
      </w:r>
      <w:r w:rsidRPr="000073ED">
        <w:rPr>
          <w:rFonts w:ascii="Times New Roman" w:hAnsi="Times New Roman"/>
          <w:lang w:val="uk-UA"/>
        </w:rPr>
        <w:t xml:space="preserve">шість функцій комунікації: експресивну (емотивну) (вираження свого «Я», ставлення мовця до того, про що він говорить), апелятивну (конативну) (вплив на адресата), комунікативну (референтну, денотативну) (виділення об’єкта мовлення), поетичну (виділення форми повідомлення), металінгвістичну (перевірка, чи користуються співрозмовники одним і тим самим кодом), </w:t>
      </w:r>
      <w:r w:rsidRPr="000073ED">
        <w:rPr>
          <w:rFonts w:ascii="Times New Roman" w:hAnsi="Times New Roman"/>
          <w:bCs/>
          <w:lang w:val="uk-UA"/>
        </w:rPr>
        <w:t>фатичну</w:t>
      </w:r>
      <w:r w:rsidRPr="000073ED">
        <w:rPr>
          <w:rFonts w:ascii="Times New Roman" w:hAnsi="Times New Roman"/>
          <w:lang w:val="uk-UA"/>
        </w:rPr>
        <w:t xml:space="preserve"> (підтримання контакту, коли важлива не тема розмови, а те, щоб контакт не перервався) [</w:t>
      </w:r>
      <w:r w:rsidRPr="000073ED">
        <w:rPr>
          <w:rFonts w:ascii="Times New Roman" w:hAnsi="Times New Roman"/>
          <w:color w:val="000000"/>
          <w:lang w:val="uk-UA"/>
        </w:rPr>
        <w:t>478];</w:t>
      </w:r>
      <w:r w:rsidRPr="000073ED">
        <w:rPr>
          <w:rFonts w:ascii="Times New Roman" w:hAnsi="Times New Roman"/>
          <w:lang w:val="uk-UA"/>
        </w:rPr>
        <w:t xml:space="preserve"> враховуються функції педагогічної діяльності і на цій основі виділяються термінальні функції професійно-педагогічної комунікації (функції-цілі), тактичні функції (функції-засоби),  операціональні функції  (функції-прийоми) [</w:t>
      </w:r>
      <w:r w:rsidRPr="000073ED">
        <w:rPr>
          <w:rFonts w:ascii="Times New Roman" w:hAnsi="Times New Roman"/>
          <w:color w:val="000000"/>
          <w:lang w:val="uk-UA"/>
        </w:rPr>
        <w:t>75].</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hAnsi="Times New Roman"/>
          <w:color w:val="000000"/>
          <w:lang w:val="uk-UA"/>
        </w:rPr>
        <w:t xml:space="preserve">        Наріжним в аналізі комунікації та спілкування  є те, що обидва явища трактуються як діяльнісні (Л.Виготський, Г.Костюк, О.Леонтьєв, М.Лісіна, Б.Ломов, С.Рубінштейн та ін.). Зокрема, Б.Ломов вважає спілкування базовою категорією психології і визначає його як самостійну  специфічну форму активності </w:t>
      </w:r>
      <w:r w:rsidRPr="000073ED">
        <w:rPr>
          <w:rFonts w:ascii="Times New Roman" w:eastAsia="TimesNewRoman" w:hAnsi="Times New Roman"/>
          <w:color w:val="000000"/>
          <w:lang w:val="uk-UA"/>
        </w:rPr>
        <w:t xml:space="preserve">суб’єкта, </w:t>
      </w:r>
      <w:r w:rsidRPr="000073ED">
        <w:rPr>
          <w:rFonts w:ascii="Times New Roman" w:eastAsia="TimesNewRoman" w:hAnsi="Times New Roman"/>
          <w:color w:val="000000"/>
          <w:lang w:val="uk-UA"/>
        </w:rPr>
        <w:lastRenderedPageBreak/>
        <w:t>її результат, як специфічну форму взаємодії суб’єктів [258]. Це, на нашу думку, найбільш продуктивний науковий підхід, який дає змогу розкрити зміст та структуру КСК майбутніх учителів початкових класів, спираючись на загальну схему предметної діяльності (О.Леонтьєв), яка включає предмет, потреби, мотиви, засоби, кінцевий продукт [241].</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b/>
          <w:color w:val="000000"/>
          <w:lang w:val="uk-UA"/>
        </w:rPr>
      </w:pPr>
      <w:r w:rsidRPr="000073ED">
        <w:rPr>
          <w:rFonts w:ascii="Times New Roman" w:eastAsia="TimesNewRoman" w:hAnsi="Times New Roman"/>
          <w:color w:val="000000"/>
          <w:lang w:val="uk-UA"/>
        </w:rPr>
        <w:t xml:space="preserve">         Сучасна психолого-педагогічна наука розглядає педагогічну діяльність як комунікативну за своєю природою, а особистість -  як складну ієрархію різних рівнів внутрішніх і зовнішніх комунікацій, що складають її комунікативне ядро. У зв’язку з цим підготовка до міжособистісного спілкування характеризується як складний багатокомпонентний процес, який одночасно передбачає розвиток психічних процесів людини у кількох напрямах [48] і формує таку її властивість, як комунікабельність, що в умовах інформаційного суспільства, значного розширення ділових, культурних, професійних та ін. контактів відіграє особливу роль, забезпечуючи успіх усієї діяльності людини загалом.</w:t>
      </w:r>
      <w:r w:rsidRPr="000073ED">
        <w:rPr>
          <w:rFonts w:ascii="Times New Roman" w:eastAsia="TimesNewRoman" w:hAnsi="Times New Roman"/>
          <w:b/>
          <w:color w:val="000000"/>
          <w:lang w:val="uk-UA"/>
        </w:rPr>
        <w:t xml:space="preserve"> </w:t>
      </w:r>
      <w:r w:rsidRPr="000073ED">
        <w:rPr>
          <w:rFonts w:ascii="Times New Roman" w:eastAsia="TimesNewRoman" w:hAnsi="Times New Roman"/>
          <w:color w:val="000000"/>
          <w:lang w:val="uk-UA"/>
        </w:rPr>
        <w:t>Якщо ж говорити про педагогічну діяльність, то поза комунікативною взаємодією, діалогом і співпрацею на гуманістичних засадах визнання людини як найвищої цінності вона взагалі не мислиться.</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color w:val="000000"/>
          <w:lang w:val="uk-UA"/>
        </w:rPr>
        <w:t xml:space="preserve">      Саме тому відомий дослідник психологічних засад комунікативної підготовки педагогів В.Рижов зазначає, що в сучасних умовах модель формування професійних комунікативних якостей має базуватися на таких постулатах: комунікативний характер педагогічної діяльності, центральною основою якої є спілкування;  спілкування як діяльність має соціальний і діалогічний характер, тобто є спільною діяльністю всіх учасників педагогічного процесу, а не способом впливу педагога на об’єкт виховання; педагог є учасником комунікативної взаємодії на засадах співробітництва і партнерства [381].</w:t>
      </w:r>
      <w:r w:rsidRPr="000073ED">
        <w:rPr>
          <w:rFonts w:ascii="Times New Roman" w:hAnsi="Times New Roman"/>
          <w:lang w:val="uk-UA"/>
        </w:rPr>
        <w:t xml:space="preserve">     </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color w:val="000000"/>
          <w:lang w:val="uk-UA"/>
        </w:rPr>
        <w:t xml:space="preserve">     Учені (К.Келлерманн, О.Іссерс) підкреслюють, що вся комунікація є стратегічною, оскільки люди не спілкуються без цілі, а ціль передбачає досягнення певного результату. Відповідно до цілей комунікації здійснюється структурування мовленнєвих засобів. По-друге, стратегічність комунікації зумовлюється постійною дією на неї двох факторів – соціального сприйняття та ефективності. По-третє, в процесі комунікації постійно відбувається адаптація до умов спілкування. Однак це не означає, що комунікація завжди є </w:t>
      </w:r>
      <w:r w:rsidRPr="000073ED">
        <w:rPr>
          <w:rFonts w:ascii="Times New Roman" w:eastAsia="TimesNewRoman" w:hAnsi="Times New Roman"/>
          <w:color w:val="000000"/>
          <w:lang w:val="uk-UA"/>
        </w:rPr>
        <w:lastRenderedPageBreak/>
        <w:t>усвідомленою та успішною, оскільки ознаки стратегії можна виявити і в комунікативних помилках [</w:t>
      </w:r>
      <w:r w:rsidRPr="000073ED">
        <w:rPr>
          <w:rFonts w:ascii="Times New Roman" w:hAnsi="Times New Roman"/>
          <w:bCs/>
          <w:iCs/>
          <w:color w:val="000000"/>
        </w:rPr>
        <w:t>493</w:t>
      </w:r>
      <w:r w:rsidRPr="000073ED">
        <w:rPr>
          <w:rFonts w:ascii="Times New Roman" w:eastAsia="TimesNewRoman" w:hAnsi="Times New Roman"/>
          <w:color w:val="000000"/>
          <w:lang w:val="uk-UA"/>
        </w:rPr>
        <w:t>; 175].</w:t>
      </w:r>
    </w:p>
    <w:p w:rsidR="00722E0A" w:rsidRPr="000073ED" w:rsidRDefault="00722E0A" w:rsidP="00722E0A">
      <w:pPr>
        <w:autoSpaceDE w:val="0"/>
        <w:autoSpaceDN w:val="0"/>
        <w:adjustRightInd w:val="0"/>
        <w:spacing w:after="0" w:line="240" w:lineRule="auto"/>
        <w:jc w:val="both"/>
        <w:rPr>
          <w:rFonts w:ascii="Times New Roman" w:hAnsi="Times New Roman"/>
          <w:bCs/>
          <w:color w:val="000000"/>
          <w:lang w:val="uk-UA"/>
        </w:rPr>
      </w:pPr>
      <w:r w:rsidRPr="000073ED">
        <w:rPr>
          <w:rFonts w:ascii="Times New Roman" w:hAnsi="Times New Roman"/>
          <w:lang w:val="uk-UA"/>
        </w:rPr>
        <w:t xml:space="preserve">         Комунікативна взаємодія (інтеракція) визначається «як суб’єктно-об’єктно-суб’єктна діяльність учасників спілкування, спрямована на інформаційний обмін і вплив на свідомість чи поведінку адресата на підставі тексту (повідомлення), паравербальних засобів, інтенційно-стратегічних програм та інтерпретанти комунікантів» [</w:t>
      </w:r>
      <w:r w:rsidRPr="000073ED">
        <w:rPr>
          <w:rFonts w:ascii="Times New Roman" w:hAnsi="Times New Roman"/>
          <w:color w:val="000000"/>
          <w:lang w:val="uk-UA"/>
        </w:rPr>
        <w:t>391</w:t>
      </w:r>
      <w:r w:rsidRPr="000073ED">
        <w:rPr>
          <w:rFonts w:ascii="Times New Roman" w:hAnsi="Times New Roman"/>
          <w:lang w:val="uk-UA"/>
        </w:rPr>
        <w:t>].</w:t>
      </w:r>
      <w:r w:rsidRPr="000073ED">
        <w:rPr>
          <w:rFonts w:ascii="Times New Roman" w:hAnsi="Times New Roman"/>
          <w:bCs/>
          <w:lang w:val="uk-UA"/>
        </w:rPr>
        <w:t xml:space="preserve"> Інтеракція розглядається як покрокове послідовне прагнення пояснити власну мовленнєву поведінку й інтерпретувати мовленнєву поведінку співрозмовника, тобто як обмін комунікативними ходами (репліками) у діалогічному спілкуванні [</w:t>
      </w:r>
      <w:r w:rsidRPr="000073ED">
        <w:rPr>
          <w:rFonts w:ascii="Times New Roman" w:hAnsi="Times New Roman"/>
          <w:bCs/>
          <w:color w:val="000000"/>
          <w:lang w:val="uk-UA"/>
        </w:rPr>
        <w:t>392, с. 69-75].</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У центрі уваги започаткованого дослідження є безпосередня (локальна) суб’єктно-суб’єктна комунікативна взаємодія між адресантом і адресатом, об’єктом якої виступає вербальне повідомлення (текст). Важливим є встановлення взаємозв’язку між інтеракцією та дискурсом як двома взаємно зумовленими ознаками комунікації: інтеракція, що забезпечує зв’язок між соцільною реальністю та дискурсом, розглядається як дискурсивна категорія, а дискурс – як інтерактивне явище. Інтеракцію в  дослідженні розглядаємо в широкому значенні як таку, що включає взаємозв’язок культурних настанов, норм і цінностей педагогічного дискурсу, мети комунікації,  мотивів і намірів її  учасників, особистості комунікантів, ситуативних чинників педагогічного спілкування.</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У зв’язку з особливостями педагогічної інтеракції визначальними є аксіоми комунікативної взаємодії, що сприяють </w:t>
      </w:r>
      <w:r w:rsidRPr="000073ED">
        <w:rPr>
          <w:rFonts w:ascii="Times New Roman" w:hAnsi="Times New Roman"/>
          <w:color w:val="000000"/>
          <w:lang w:val="uk-UA"/>
        </w:rPr>
        <w:t>поглибленню розгляду дискурсу як нелінійної синергетичної суперсистеми, керованої внутрішніми підсистемами і зовнішнім середовищем, які впливають на перебіг інтеракції і визначають її тип:</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вмотивованість та цілеспрямованість спілкування з боку його учасників;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визначення природи суб’єктів комунікативної взаємодії як статусно-рольової, тобто комуніканти в різноманітних інтеракціях демонструють стабільні й варіативні ознаки свого комунікативного статусу, зумовлені метою, статусом і роллю партнера, ситуацією, </w:t>
      </w:r>
      <w:r w:rsidRPr="000073ED">
        <w:rPr>
          <w:rFonts w:ascii="Times New Roman" w:hAnsi="Times New Roman"/>
          <w:color w:val="000000"/>
          <w:lang w:val="uk-UA"/>
        </w:rPr>
        <w:lastRenderedPageBreak/>
        <w:t xml:space="preserve">зразком і сферою спілкування тощо. Ці ознаки репрезентовані мовними засобами повідомлення, його змістовим масивом;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положення про забезпечення комунікативних процесів певною спільністю тезаурусів як фондів знань комунікантів, яке означає, що взаєморозуміння у процесах комунікації забезпечується здатністю партнерів до поповнення й модифікації фонду знань і прагненням до спільної пізнавальної діяльності;</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важливість у комунікації регуляторної функції системи правил, конвенцій і стандартів спілкування, зумовлених культурою, субкультурою, соціумом, його інституційними системами, сферою спілкування і її зразком. Комунікативна взаємодія керована також канонами мовленнєвого жанру, типу дискурсу, формою та способом комунікації тощо;</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визнання обмежень, які накладають на учасників спілкування ситуація, інституційний контекст, зразок і сфера спілкування, асиметрія прав учасників того чи того дискурсу. Обмеження торкаються поведінки комуніканта, його мовлення, паравербальних засобів тощо, а також визначають тип комунікативної взаємодії та результати комунікації. Наприклад, в інституційних ситуаціях спілкування спостерігається асиметрія прав комунікантів, що визначає ступінь їхнього доступу до відповідної дискурсивної практики (спілкування  вчителя й учня,  лікаря й пацієнта) [391].</w:t>
      </w:r>
    </w:p>
    <w:p w:rsidR="00722E0A" w:rsidRPr="000073ED" w:rsidRDefault="00722E0A" w:rsidP="00722E0A">
      <w:pPr>
        <w:autoSpaceDE w:val="0"/>
        <w:autoSpaceDN w:val="0"/>
        <w:adjustRightInd w:val="0"/>
        <w:spacing w:after="0" w:line="240" w:lineRule="auto"/>
        <w:jc w:val="both"/>
        <w:rPr>
          <w:rFonts w:ascii="Times New Roman" w:eastAsia="TimesNewRomanPS-BoldMT" w:hAnsi="Times New Roman"/>
          <w:lang w:val="uk-UA"/>
        </w:rPr>
      </w:pPr>
      <w:r w:rsidRPr="000073ED">
        <w:rPr>
          <w:rFonts w:ascii="Times New Roman" w:eastAsia="TimesNewRoman" w:hAnsi="Times New Roman"/>
          <w:color w:val="000000"/>
          <w:lang w:val="uk-UA"/>
        </w:rPr>
        <w:t xml:space="preserve">         Оскільки започатковане дослідження стосується комунікативних процесів у педагогічному середовищі,  ще одним важливим поняттям, сутність якого необхідно з’ясувати, є міжособистісна комунікація. У психолого-педагогічній науці існує низка синонімічних термінів на позначення цього явища, а саме: «міжособистісні відносини», «міжособистісна взаємодія», «міжособистісні контакти». </w:t>
      </w:r>
      <w:r w:rsidRPr="000073ED">
        <w:rPr>
          <w:rFonts w:ascii="Times New Roman" w:eastAsia="TimesNewRomanPS-BoldMT" w:hAnsi="Times New Roman"/>
          <w:lang w:val="uk-UA"/>
        </w:rPr>
        <w:t>Міжособистісна комунікація визначається як «взаємний обмін суб’єктивним досвідом людей, які перебувають у просторовій близькості, мають можливість бачити, чути, дотикатися один до одного, забезпечувати зворотний зв’язок» [</w:t>
      </w:r>
      <w:r w:rsidRPr="000073ED">
        <w:rPr>
          <w:rFonts w:ascii="Times New Roman" w:eastAsia="TimesNewRomanPS-BoldMT" w:hAnsi="Times New Roman"/>
          <w:color w:val="000000"/>
          <w:lang w:val="uk-UA"/>
        </w:rPr>
        <w:t>29, с. 329].</w:t>
      </w:r>
      <w:r w:rsidRPr="000073ED">
        <w:rPr>
          <w:rFonts w:ascii="Times New Roman" w:eastAsia="TimesNewRomanPS-BoldMT" w:hAnsi="Times New Roman"/>
          <w:lang w:val="uk-UA"/>
        </w:rPr>
        <w:t xml:space="preserve"> Комунікативна лінгвістика виділяє три основні форми реалізації міжособистісної комунікації, що мають свою специфіку і відрізняються лінгвістичними та паралінгвістичними особливостями: монолог, діалог, полілог. Комуніканти в міжособистісній комунікації можуть виступати в ролях</w:t>
      </w:r>
      <w:r w:rsidRPr="000073ED">
        <w:rPr>
          <w:rFonts w:ascii="Times New Roman" w:eastAsia="TimesNewRomanPS-BoldMT" w:hAnsi="Times New Roman"/>
        </w:rPr>
        <w:t xml:space="preserve">  адресанта, адресата і третьої особи. </w:t>
      </w:r>
    </w:p>
    <w:p w:rsidR="00722E0A" w:rsidRPr="000073ED" w:rsidRDefault="00722E0A" w:rsidP="00722E0A">
      <w:pPr>
        <w:shd w:val="clear" w:color="auto" w:fill="FFFFFF"/>
        <w:spacing w:before="5" w:after="0" w:line="240" w:lineRule="auto"/>
        <w:ind w:right="19"/>
        <w:jc w:val="both"/>
        <w:rPr>
          <w:rFonts w:ascii="Times New Roman" w:hAnsi="Times New Roman"/>
          <w:color w:val="000000"/>
          <w:lang w:val="uk-UA"/>
        </w:rPr>
      </w:pPr>
      <w:r w:rsidRPr="000073ED">
        <w:rPr>
          <w:rFonts w:ascii="Times New Roman" w:hAnsi="Times New Roman"/>
          <w:color w:val="000000"/>
          <w:lang w:val="uk-UA"/>
        </w:rPr>
        <w:lastRenderedPageBreak/>
        <w:t xml:space="preserve">          Важливими показниками сформованості КСК майбутнього вчителя, які допомагають діагностувати рівень комунікативно-стратегічної компетентності,  є індивідуальний стиль спілкування з учнями  та комунікативна поведінка. За</w:t>
      </w:r>
      <w:r w:rsidRPr="000073ED">
        <w:rPr>
          <w:rFonts w:ascii="Times New Roman" w:eastAsia="Times New Roman" w:hAnsi="Times New Roman"/>
          <w:color w:val="000000"/>
          <w:lang w:val="uk-UA"/>
        </w:rPr>
        <w:t xml:space="preserve"> Н.Кузьміною, визначено такі дихотомії індивідуального стилю спілкування майбутнього вчителя початкових класів:</w:t>
      </w:r>
      <w:r w:rsidRPr="000073ED">
        <w:rPr>
          <w:rFonts w:ascii="Times New Roman" w:hAnsi="Times New Roman"/>
          <w:color w:val="000000"/>
          <w:lang w:val="uk-UA"/>
        </w:rPr>
        <w:t xml:space="preserve"> позитивний – негативний, активний – пасивний, відкритий – закритий, формально-рольовий – істинно педагогічний, конформістський – конфліктний, інноваційний – традиційний, творчий – репродуктивний </w:t>
      </w:r>
      <w:r w:rsidRPr="000073ED">
        <w:rPr>
          <w:rFonts w:ascii="Times New Roman" w:eastAsia="Times New Roman" w:hAnsi="Times New Roman"/>
          <w:color w:val="000000"/>
          <w:lang w:val="uk-UA"/>
        </w:rPr>
        <w:t>[234]</w:t>
      </w:r>
      <w:r w:rsidRPr="000073ED">
        <w:rPr>
          <w:rFonts w:ascii="Times New Roman" w:hAnsi="Times New Roman"/>
          <w:color w:val="000000"/>
          <w:lang w:val="uk-UA"/>
        </w:rPr>
        <w:t>.</w:t>
      </w:r>
    </w:p>
    <w:p w:rsidR="00722E0A" w:rsidRPr="00D20F30" w:rsidRDefault="00722E0A" w:rsidP="00722E0A">
      <w:pPr>
        <w:shd w:val="clear" w:color="auto" w:fill="FFFFFF"/>
        <w:spacing w:after="0" w:line="240" w:lineRule="auto"/>
        <w:ind w:right="115" w:firstLine="567"/>
        <w:jc w:val="both"/>
        <w:rPr>
          <w:rFonts w:ascii="Times New Roman" w:hAnsi="Times New Roman"/>
          <w:color w:val="000000"/>
          <w:lang w:val="uk-UA"/>
        </w:rPr>
      </w:pPr>
      <w:r w:rsidRPr="000073ED">
        <w:rPr>
          <w:rFonts w:ascii="Times New Roman" w:hAnsi="Times New Roman"/>
          <w:color w:val="000000"/>
          <w:lang w:val="uk-UA"/>
        </w:rPr>
        <w:t>Поведінка майбутнього вчителя є свідченням рівня його індивідуальної  комунікативної культури. Професійно-педагогічна компетентність учителя, у тому числі й комунікативно-стратегічна,  його педагогічна позиція і культура поведінки характеризуються вченими як інваріантні характеристики педагога,  які є визначальними стосовно всіх інших характеристик, але водночас несуть відбиток індивідуальних рис кожного вчителя. На думку Н.Кузьміної, професійна поведінка вчителя має оцінюватися не лише погляду етики, але й включати такі ознаки, як концептуальність (теоретична обґрунтованість та стійкість власної позиції), індивідуальний стиль, креативність (вміння творчо вирішувати професійні завдання, гнучкість і варіативність прийнятих рішень) [234, с.16-17].</w:t>
      </w:r>
    </w:p>
    <w:p w:rsidR="00E84805" w:rsidRPr="00D20F30" w:rsidRDefault="00E84805" w:rsidP="00722E0A">
      <w:pPr>
        <w:shd w:val="clear" w:color="auto" w:fill="FFFFFF"/>
        <w:spacing w:after="0" w:line="240" w:lineRule="auto"/>
        <w:ind w:right="115" w:firstLine="567"/>
        <w:jc w:val="both"/>
        <w:rPr>
          <w:rFonts w:ascii="Times New Roman" w:hAnsi="Times New Roman"/>
          <w:color w:val="000000"/>
          <w:lang w:val="uk-UA"/>
        </w:rPr>
      </w:pPr>
    </w:p>
    <w:p w:rsidR="00E84805" w:rsidRPr="00D20F30" w:rsidRDefault="00E84805" w:rsidP="00722E0A">
      <w:pPr>
        <w:shd w:val="clear" w:color="auto" w:fill="FFFFFF"/>
        <w:spacing w:after="0" w:line="240" w:lineRule="auto"/>
        <w:ind w:right="115" w:firstLine="567"/>
        <w:jc w:val="both"/>
        <w:rPr>
          <w:rFonts w:ascii="Times New Roman" w:hAnsi="Times New Roman"/>
          <w:color w:val="000000"/>
          <w:lang w:val="uk-UA"/>
        </w:rPr>
      </w:pPr>
    </w:p>
    <w:p w:rsidR="00722E0A" w:rsidRPr="000073ED" w:rsidRDefault="00722E0A" w:rsidP="00722E0A">
      <w:pPr>
        <w:shd w:val="clear" w:color="auto" w:fill="FFFFFF"/>
        <w:spacing w:after="0" w:line="240" w:lineRule="auto"/>
        <w:ind w:right="115"/>
        <w:jc w:val="both"/>
        <w:rPr>
          <w:rFonts w:ascii="Times New Roman" w:hAnsi="Times New Roman"/>
          <w:color w:val="000000"/>
          <w:lang w:val="uk-UA"/>
        </w:rPr>
      </w:pPr>
    </w:p>
    <w:p w:rsidR="00F54DCB" w:rsidRPr="00F54DCB" w:rsidRDefault="00722E0A" w:rsidP="00722E0A">
      <w:pPr>
        <w:tabs>
          <w:tab w:val="left" w:pos="240"/>
        </w:tabs>
        <w:spacing w:line="240" w:lineRule="auto"/>
        <w:jc w:val="both"/>
        <w:rPr>
          <w:rFonts w:ascii="Times New Roman" w:hAnsi="Times New Roman"/>
          <w:i/>
          <w:lang w:val="uk-UA"/>
        </w:rPr>
      </w:pPr>
      <w:r w:rsidRPr="000073ED">
        <w:rPr>
          <w:rFonts w:ascii="Times New Roman" w:hAnsi="Times New Roman"/>
          <w:lang w:val="uk-UA"/>
        </w:rPr>
        <w:t xml:space="preserve">       </w:t>
      </w:r>
      <w:r w:rsidRPr="00F54DCB">
        <w:rPr>
          <w:rFonts w:ascii="Times New Roman" w:hAnsi="Times New Roman"/>
          <w:i/>
          <w:lang w:val="uk-UA"/>
        </w:rPr>
        <w:t>1.3.2. Навчально-педагогічний  дискурс, його характеристика</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Базовою категорією  дослідження є дискурс як найважливіша категорія комунікації. Зміст поняття «дискурс», місце дискурсу в процесі формування умінь мовленнєвого спілкування вивчали А.Арутюнова, Ф.Бацевич, М.Бісімалієва, А.Загнітко, П.Зернецький, Ю.Караулов, В.Красних, Є.Кубрякова, К.Кусько, М.Макарова, О.Селіванова, К.Серажим, К.Сєдов, Ю.Степанов, В.Чернявська, І.Шевченко, І.Штерн та ін.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Найважливішими положеннями щодо дискурсу, визначальними для започаткованого дослідження, є наступні: статична модель мови, побудована на основі тексту,  є занадто простою і не відповідає її природі;  динамічна модель мови має базуватися на комунікації, тобто спільній діяльності людей, які намагаються висловити свої </w:t>
      </w:r>
      <w:r w:rsidRPr="000073ED">
        <w:rPr>
          <w:rFonts w:ascii="Times New Roman" w:hAnsi="Times New Roman"/>
          <w:color w:val="000000"/>
          <w:lang w:val="uk-UA"/>
        </w:rPr>
        <w:lastRenderedPageBreak/>
        <w:t>почуття, обмінятися думками, ідеями, досвідом або вплинути одне на одного; спілкування відбувається в комунікативних ситуаціях, котрі повинні розглядатися в культурному контексті; головна роль у комунікативній ситуації належить людям, а не засобам спілкування [191, с. 42].</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Учені розмежовують такі напрями визначень поняття «дискурс»: формальний – розуміння дискурсу як утворення, вищого за речення; функціональний – дискурс є безпосереднім втіленням мови в усіх її різновидах; ситуативний (контекстний) – у визначенні дискурсу необхідно враховувати  комплекс екстралінгвістичних, прагматичних, соціокультурних, психологічних та інших факторів [266, с. 68-75].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B050"/>
          <w:lang w:val="uk-UA"/>
        </w:rPr>
        <w:t xml:space="preserve">     </w:t>
      </w:r>
      <w:r w:rsidRPr="000073ED">
        <w:rPr>
          <w:rFonts w:ascii="Times New Roman" w:hAnsi="Times New Roman"/>
          <w:color w:val="000000"/>
          <w:lang w:val="uk-UA"/>
        </w:rPr>
        <w:t xml:space="preserve">    </w:t>
      </w:r>
      <w:r w:rsidRPr="000073ED">
        <w:rPr>
          <w:rFonts w:ascii="Times New Roman" w:hAnsi="Times New Roman"/>
          <w:lang w:val="uk-UA"/>
        </w:rPr>
        <w:t xml:space="preserve">Представники комунікативної лінгвістики трактують  дискурс із двох головних позицій: 1. Дискурс як «текст, занурений у життя» </w:t>
      </w:r>
      <w:r w:rsidRPr="000073ED">
        <w:rPr>
          <w:rFonts w:ascii="Times New Roman" w:hAnsi="Times New Roman"/>
        </w:rPr>
        <w:t>[</w:t>
      </w:r>
      <w:r w:rsidRPr="000073ED">
        <w:rPr>
          <w:rFonts w:ascii="Times New Roman" w:hAnsi="Times New Roman"/>
          <w:color w:val="000000"/>
          <w:lang w:val="uk-UA"/>
        </w:rPr>
        <w:t>16,</w:t>
      </w:r>
      <w:r w:rsidRPr="000073ED">
        <w:rPr>
          <w:rFonts w:ascii="Times New Roman" w:hAnsi="Times New Roman"/>
          <w:lang w:val="uk-UA"/>
        </w:rPr>
        <w:t xml:space="preserve"> с.137</w:t>
      </w:r>
      <w:r w:rsidRPr="000073ED">
        <w:rPr>
          <w:rFonts w:ascii="Times New Roman" w:hAnsi="Times New Roman"/>
        </w:rPr>
        <w:t>]</w:t>
      </w:r>
      <w:r w:rsidRPr="000073ED">
        <w:rPr>
          <w:rFonts w:ascii="Times New Roman" w:hAnsi="Times New Roman"/>
          <w:lang w:val="uk-UA"/>
        </w:rPr>
        <w:t>, тобто соціально спрямоване мовлення з певними граматичними, лексичними, семантичними особливостями. 2. Дискурс як тип комунікативної діяльності, інтерактивне явище, мовленнєвий потік, що має різні форми вияву (усну, писемну, внутрішню, паралінгвальну), відбувається в межах конкретного каналу спілкування, регулюється стратегіями і тактиками учасників спілкування, являє собою синтез когнітивних, мовних і позамовних (соціальних, психологічних та ін.) чинників, залежних від тематики спілкування, і має своїм результатом формування різноманітних мовленнєвих жанрів [</w:t>
      </w:r>
      <w:r w:rsidRPr="000073ED">
        <w:rPr>
          <w:rFonts w:ascii="Times New Roman" w:hAnsi="Times New Roman"/>
          <w:color w:val="000000"/>
          <w:lang w:val="uk-UA"/>
        </w:rPr>
        <w:t>29, с. 30].</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Точкою відліку, з якої починається дискурс, є комунікативна ситуація -</w:t>
      </w:r>
      <w:r w:rsidRPr="000073ED">
        <w:rPr>
          <w:rFonts w:ascii="Times New Roman" w:hAnsi="Times New Roman"/>
          <w:color w:val="FF0000"/>
          <w:lang w:val="uk-UA"/>
        </w:rPr>
        <w:t xml:space="preserve"> </w:t>
      </w:r>
      <w:r w:rsidRPr="000073ED">
        <w:rPr>
          <w:rFonts w:ascii="Times New Roman" w:hAnsi="Times New Roman"/>
          <w:color w:val="000000"/>
          <w:lang w:val="uk-UA"/>
        </w:rPr>
        <w:t>“динамічна система взаємодіючих конкретних чинників об’єктивного і суб’єктивного плану (включаючи мовлення), які залучають людину до мовної комунікації і визначають її мовленнєву поведінку в межах одного акту спілкування як у ролі мовця, так і в ролі слухача</w:t>
      </w:r>
      <w:r w:rsidRPr="000073ED">
        <w:rPr>
          <w:rFonts w:ascii="Times New Roman" w:hAnsi="Times New Roman"/>
          <w:b/>
          <w:color w:val="000000"/>
          <w:lang w:val="uk-UA"/>
        </w:rPr>
        <w:t xml:space="preserve">” </w:t>
      </w:r>
      <w:r w:rsidRPr="000073ED">
        <w:rPr>
          <w:rFonts w:ascii="Times New Roman" w:hAnsi="Times New Roman"/>
          <w:color w:val="000000"/>
          <w:lang w:val="uk-UA"/>
        </w:rPr>
        <w:t>[404, с. 46].</w:t>
      </w:r>
      <w:r w:rsidRPr="000073ED">
        <w:rPr>
          <w:rFonts w:ascii="Times New Roman" w:hAnsi="Times New Roman"/>
          <w:b/>
          <w:color w:val="000000"/>
          <w:lang w:val="uk-UA"/>
        </w:rPr>
        <w:t xml:space="preserve"> </w:t>
      </w:r>
      <w:r w:rsidRPr="000073ED">
        <w:rPr>
          <w:rFonts w:ascii="Times New Roman" w:hAnsi="Times New Roman"/>
          <w:color w:val="000000"/>
          <w:lang w:val="uk-UA"/>
        </w:rPr>
        <w:t>Ситуація репрезентує  знання учасника, які залежать від його особистого досвіду комунікації, а також зумовлює комунікативну адекватність, зв’язність та інтерпретацію дискурсу.</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Розуміння дискурсу як мовлення, вписаного в комунікативну ситуацію, є  одним з наріжних для його  функціонування як основи соціальної взаємодії. За Т. ван Дейком, мовця спонукають до комунікації мотиви та інтенції. Однак подану інформацію він може зрозуміти тільки тоді, коли розуміє ситуацію, комунікативний </w:t>
      </w:r>
      <w:r w:rsidRPr="000073ED">
        <w:rPr>
          <w:rFonts w:ascii="Times New Roman" w:hAnsi="Times New Roman"/>
          <w:color w:val="000000"/>
          <w:lang w:val="uk-UA"/>
        </w:rPr>
        <w:lastRenderedPageBreak/>
        <w:t xml:space="preserve">контекст.  Інформація, використана в дискурсі, організована у вигляді фреймів і сценаріїв </w:t>
      </w:r>
      <w:r w:rsidRPr="000073ED">
        <w:rPr>
          <w:rFonts w:ascii="Times New Roman" w:hAnsi="Times New Roman"/>
          <w:color w:val="000000"/>
        </w:rPr>
        <w:t>[</w:t>
      </w:r>
      <w:r w:rsidRPr="000073ED">
        <w:rPr>
          <w:rFonts w:ascii="Times New Roman" w:hAnsi="Times New Roman"/>
          <w:color w:val="000000"/>
          <w:lang w:val="uk-UA"/>
        </w:rPr>
        <w:t>63</w:t>
      </w:r>
      <w:r w:rsidRPr="000073ED">
        <w:rPr>
          <w:rFonts w:ascii="Times New Roman" w:hAnsi="Times New Roman"/>
          <w:color w:val="000000"/>
        </w:rPr>
        <w:t>].</w:t>
      </w:r>
      <w:r w:rsidRPr="000073ED">
        <w:rPr>
          <w:rFonts w:ascii="Times New Roman" w:hAnsi="Times New Roman"/>
          <w:color w:val="000000"/>
          <w:lang w:val="uk-UA"/>
        </w:rPr>
        <w:t xml:space="preserve"> </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Фрейм являє собою структуру, яка «репрезентує стереотипні ситуації у свідомості (пам’яті) людини або інтелектуальної системи і призначена для ідентифікації нової ситуації, що ґрунтується на такому ситуативному шаблоні” [473, с. 323];  сценарій –  це “детермінований каузальний ланцюг концептуалізацій, що описує стандартний перебіг подій у будь-якій відомій ситуації” [473, с. 325]. Фрейми є концептуальними моделями, які визначають поведінку людей та її правильну інтерпретацію. Водночас важливими є ситуаційні моделі, які містять інформацію про ситуації, учасником яких був сам мовець, та контекстуальні моделі окремої комунікативної ситуації, на основі яких визначаються цілі, інтереси учасників дискурсу, його жанр, зв’язна основа тексту [63].</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 xml:space="preserve">Дискурс, на відміну від тексту, є поняттям відносним, суб’єктивним, у професійному середовищі неперервним, оскільки обмін професійною інформацією відбувається постійно. Дискурс не має меж, постійно перебуває у взаємодії з іншими професійними дискурсами, що є частиною фахового простору.  Засобом створення дискурсу є мовлення. Отже, дискурс – мовлення у всіх його різновидах </w:t>
      </w:r>
      <w:r w:rsidRPr="000073ED">
        <w:rPr>
          <w:rFonts w:ascii="Times New Roman" w:hAnsi="Times New Roman"/>
          <w:color w:val="000000"/>
        </w:rPr>
        <w:t>[</w:t>
      </w:r>
      <w:r w:rsidRPr="000073ED">
        <w:rPr>
          <w:rFonts w:ascii="Times New Roman" w:hAnsi="Times New Roman"/>
          <w:color w:val="000000"/>
          <w:lang w:val="uk-UA"/>
        </w:rPr>
        <w:t>266</w:t>
      </w:r>
      <w:r w:rsidRPr="000073ED">
        <w:rPr>
          <w:rFonts w:ascii="Times New Roman" w:hAnsi="Times New Roman"/>
          <w:color w:val="000000"/>
        </w:rPr>
        <w:t>]</w:t>
      </w:r>
      <w:r w:rsidRPr="000073ED">
        <w:rPr>
          <w:rFonts w:ascii="Times New Roman" w:hAnsi="Times New Roman"/>
          <w:color w:val="000000"/>
          <w:lang w:val="uk-UA"/>
        </w:rPr>
        <w:t>, мовлення в аспекті події.</w:t>
      </w:r>
      <w:r w:rsidRPr="000073ED">
        <w:rPr>
          <w:rFonts w:ascii="Times New Roman" w:hAnsi="Times New Roman"/>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Зумовленість добору та використання мовленнєвих одиниць у дискурсі комунікативною ситуацією, яка забезпечує  адекватність їх  функціонування в природних умовах,  спрямовує на ситуативно-тематичний підхід у процесі формування КСК майбутніх учителів і переконує в тому, що саме «середовище» дискурсу є тим простором, який надає можливість для повноцінної підготовки до професійного спілкування.</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color w:val="000000"/>
          <w:lang w:val="uk-UA"/>
        </w:rPr>
        <w:t xml:space="preserve">       </w:t>
      </w:r>
      <w:r w:rsidRPr="000073ED">
        <w:rPr>
          <w:rFonts w:ascii="Times New Roman" w:hAnsi="Times New Roman"/>
          <w:lang w:val="uk-UA"/>
        </w:rPr>
        <w:t xml:space="preserve">       Організація дискурсу включає мотиви мовця, на основі яких формуються його комунікативні наміри і мета. Наступним кроком є аналіз комунікативної ситуації (місце, час, умови спілкування, особливості адресата – вік, професія, соціальний статус, етнічна належність, ступінь знайомства тощо), виникнення її когнітивного образу, який співвідноситься з відомими моделями побудови дискурсу; вибір та активізація потрібної моделі; визначення комунікативних стратегій і тактик її реалізації (рис 1.4).</w:t>
      </w:r>
    </w:p>
    <w:p w:rsidR="00722E0A" w:rsidRPr="000073ED" w:rsidRDefault="00722E0A" w:rsidP="00722E0A">
      <w:pPr>
        <w:tabs>
          <w:tab w:val="left" w:pos="2726"/>
        </w:tabs>
        <w:spacing w:after="0" w:line="240" w:lineRule="auto"/>
        <w:jc w:val="both"/>
        <w:rPr>
          <w:rFonts w:ascii="Times New Roman" w:hAnsi="Times New Roman"/>
          <w:b/>
          <w:color w:val="000000"/>
          <w:lang w:val="uk-UA"/>
        </w:rPr>
      </w:pPr>
      <w:r w:rsidRPr="000073ED">
        <w:rPr>
          <w:rFonts w:ascii="Times New Roman" w:hAnsi="Times New Roman"/>
          <w:b/>
          <w:color w:val="FF0000"/>
          <w:lang w:val="uk-UA"/>
        </w:rPr>
        <w:tab/>
      </w:r>
    </w:p>
    <w:p w:rsidR="00C42C65" w:rsidRDefault="00C42C65" w:rsidP="00722E0A">
      <w:pPr>
        <w:tabs>
          <w:tab w:val="center" w:pos="4677"/>
          <w:tab w:val="left" w:pos="7131"/>
        </w:tabs>
        <w:spacing w:after="0" w:line="240" w:lineRule="auto"/>
        <w:rPr>
          <w:rFonts w:ascii="Times New Roman" w:hAnsi="Times New Roman"/>
          <w:sz w:val="20"/>
          <w:szCs w:val="20"/>
          <w:lang w:val="uk-UA"/>
        </w:rPr>
      </w:pPr>
    </w:p>
    <w:p w:rsidR="00C42C65" w:rsidRPr="00C42C65" w:rsidRDefault="005A3F18" w:rsidP="00C42C65">
      <w:pPr>
        <w:tabs>
          <w:tab w:val="left" w:pos="2279"/>
          <w:tab w:val="left" w:pos="5187"/>
        </w:tabs>
        <w:spacing w:after="0" w:line="240" w:lineRule="auto"/>
        <w:rPr>
          <w:rFonts w:ascii="Times New Roman" w:hAnsi="Times New Roman"/>
          <w:sz w:val="16"/>
          <w:szCs w:val="16"/>
          <w:lang w:val="uk-UA"/>
        </w:rPr>
      </w:pPr>
      <w:r>
        <w:rPr>
          <w:rFonts w:ascii="Times New Roman" w:hAnsi="Times New Roman"/>
          <w:noProof/>
          <w:sz w:val="16"/>
          <w:szCs w:val="16"/>
          <w:lang w:eastAsia="ru-RU"/>
        </w:rPr>
        <w:pict>
          <v:shape id="_x0000_s49610" type="#_x0000_t32" style="position:absolute;margin-left:24.55pt;margin-top:5.4pt;width:7.7pt;height:0;z-index:251513856" o:connectortype="straight">
            <v:stroke endarrow="block"/>
          </v:shape>
        </w:pict>
      </w:r>
      <w:r>
        <w:rPr>
          <w:rFonts w:ascii="Times New Roman" w:hAnsi="Times New Roman"/>
          <w:noProof/>
          <w:sz w:val="16"/>
          <w:szCs w:val="16"/>
          <w:lang w:eastAsia="ru-RU"/>
        </w:rPr>
        <w:pict>
          <v:shape id="_x0000_s49608" type="#_x0000_t32" style="position:absolute;margin-left:274.8pt;margin-top:5.4pt;width:16.8pt;height:0;z-index:251512832" o:connectortype="straight">
            <v:stroke endarrow="block"/>
          </v:shape>
        </w:pict>
      </w:r>
      <w:r>
        <w:rPr>
          <w:rFonts w:ascii="Times New Roman" w:hAnsi="Times New Roman"/>
          <w:noProof/>
          <w:sz w:val="16"/>
          <w:szCs w:val="16"/>
          <w:lang w:eastAsia="ru-RU"/>
        </w:rPr>
        <w:pict>
          <v:shape id="_x0000_s49607" type="#_x0000_t32" style="position:absolute;margin-left:237.75pt;margin-top:5.4pt;width:12.6pt;height:0;z-index:251511808" o:connectortype="straight">
            <v:stroke endarrow="block"/>
          </v:shape>
        </w:pict>
      </w:r>
      <w:r>
        <w:rPr>
          <w:rFonts w:ascii="Times New Roman" w:hAnsi="Times New Roman"/>
          <w:noProof/>
          <w:sz w:val="16"/>
          <w:szCs w:val="16"/>
          <w:lang w:eastAsia="ru-RU"/>
        </w:rPr>
        <w:pict>
          <v:shape id="_x0000_s49606" type="#_x0000_t32" style="position:absolute;margin-left:195.1pt;margin-top:5.4pt;width:13.3pt;height:0;z-index:251510784" o:connectortype="straight">
            <v:stroke endarrow="block"/>
          </v:shape>
        </w:pict>
      </w:r>
      <w:r>
        <w:rPr>
          <w:rFonts w:ascii="Times New Roman" w:hAnsi="Times New Roman"/>
          <w:noProof/>
          <w:sz w:val="16"/>
          <w:szCs w:val="16"/>
          <w:lang w:eastAsia="ru-RU"/>
        </w:rPr>
        <w:pict>
          <v:shape id="_x0000_s49605" type="#_x0000_t32" style="position:absolute;margin-left:150.4pt;margin-top:5.4pt;width:13.95pt;height:0;z-index:251509760" o:connectortype="straight">
            <v:stroke endarrow="block"/>
          </v:shape>
        </w:pict>
      </w:r>
      <w:r>
        <w:rPr>
          <w:rFonts w:ascii="Times New Roman" w:hAnsi="Times New Roman"/>
          <w:noProof/>
          <w:sz w:val="16"/>
          <w:szCs w:val="16"/>
          <w:lang w:eastAsia="ru-RU"/>
        </w:rPr>
        <w:pict>
          <v:shape id="_x0000_s49604" type="#_x0000_t32" style="position:absolute;margin-left:96.55pt;margin-top:5.4pt;width:16.1pt;height:0;z-index:251508736" o:connectortype="straight">
            <v:stroke endarrow="block"/>
          </v:shape>
        </w:pict>
      </w:r>
      <w:r>
        <w:rPr>
          <w:rFonts w:ascii="Times New Roman" w:hAnsi="Times New Roman"/>
          <w:noProof/>
          <w:sz w:val="16"/>
          <w:szCs w:val="16"/>
          <w:lang w:eastAsia="ru-RU"/>
        </w:rPr>
        <w:pict>
          <v:shape id="_x0000_s49603" type="#_x0000_t32" style="position:absolute;margin-left:56.7pt;margin-top:5.4pt;width:11.9pt;height:0;z-index:251507712" o:connectortype="straight">
            <v:stroke endarrow="block"/>
          </v:shape>
        </w:pict>
      </w:r>
      <w:r w:rsidR="00C42C65" w:rsidRPr="00C42C65">
        <w:rPr>
          <w:rFonts w:ascii="Times New Roman" w:hAnsi="Times New Roman"/>
          <w:sz w:val="16"/>
          <w:szCs w:val="16"/>
          <w:lang w:val="uk-UA"/>
        </w:rPr>
        <w:t>Мотив</w:t>
      </w:r>
      <w:r w:rsidR="00C42C65">
        <w:rPr>
          <w:rFonts w:ascii="Times New Roman" w:hAnsi="Times New Roman"/>
          <w:sz w:val="16"/>
          <w:szCs w:val="16"/>
          <w:lang w:val="uk-UA"/>
        </w:rPr>
        <w:t xml:space="preserve">      Намір,       Аналіз</w:t>
      </w:r>
      <w:r w:rsidR="00C42C65">
        <w:rPr>
          <w:rFonts w:ascii="Times New Roman" w:hAnsi="Times New Roman"/>
          <w:sz w:val="16"/>
          <w:szCs w:val="16"/>
          <w:lang w:val="uk-UA"/>
        </w:rPr>
        <w:tab/>
        <w:t>Комуніка-         Співвід-        Активі-        Вибір           Дискурс</w:t>
      </w:r>
    </w:p>
    <w:p w:rsidR="00C42C65" w:rsidRPr="00C42C65" w:rsidRDefault="00C42C65" w:rsidP="00C42C65">
      <w:pPr>
        <w:tabs>
          <w:tab w:val="left" w:pos="2279"/>
          <w:tab w:val="center" w:pos="3614"/>
          <w:tab w:val="left" w:pos="4306"/>
          <w:tab w:val="left" w:pos="5187"/>
        </w:tabs>
        <w:spacing w:after="0" w:line="240" w:lineRule="auto"/>
        <w:ind w:firstLine="708"/>
        <w:rPr>
          <w:rFonts w:ascii="Times New Roman" w:hAnsi="Times New Roman"/>
          <w:sz w:val="16"/>
          <w:szCs w:val="16"/>
          <w:lang w:val="uk-UA"/>
        </w:rPr>
      </w:pPr>
      <w:r>
        <w:rPr>
          <w:rFonts w:ascii="Times New Roman" w:hAnsi="Times New Roman"/>
          <w:sz w:val="16"/>
          <w:szCs w:val="16"/>
          <w:lang w:val="uk-UA"/>
        </w:rPr>
        <w:lastRenderedPageBreak/>
        <w:t>ц</w:t>
      </w:r>
      <w:r w:rsidRPr="00C42C65">
        <w:rPr>
          <w:rFonts w:ascii="Times New Roman" w:hAnsi="Times New Roman"/>
          <w:sz w:val="16"/>
          <w:szCs w:val="16"/>
          <w:lang w:val="uk-UA"/>
        </w:rPr>
        <w:t>ілі</w:t>
      </w:r>
      <w:r>
        <w:rPr>
          <w:rFonts w:ascii="Times New Roman" w:hAnsi="Times New Roman"/>
          <w:sz w:val="16"/>
          <w:szCs w:val="16"/>
          <w:lang w:val="uk-UA"/>
        </w:rPr>
        <w:t xml:space="preserve">           ситуації</w:t>
      </w:r>
      <w:r>
        <w:rPr>
          <w:rFonts w:ascii="Times New Roman" w:hAnsi="Times New Roman"/>
          <w:sz w:val="16"/>
          <w:szCs w:val="16"/>
          <w:lang w:val="uk-UA"/>
        </w:rPr>
        <w:tab/>
        <w:t>тивний              несення          зація           стратегій</w:t>
      </w:r>
    </w:p>
    <w:p w:rsidR="00C42C65" w:rsidRPr="00C42C65" w:rsidRDefault="00C42C65" w:rsidP="00C42C65">
      <w:pPr>
        <w:tabs>
          <w:tab w:val="left" w:pos="2279"/>
          <w:tab w:val="left" w:pos="4264"/>
          <w:tab w:val="left" w:pos="5187"/>
        </w:tabs>
        <w:spacing w:after="0" w:line="240" w:lineRule="auto"/>
        <w:rPr>
          <w:rFonts w:ascii="Times New Roman" w:hAnsi="Times New Roman"/>
          <w:sz w:val="16"/>
          <w:szCs w:val="16"/>
          <w:lang w:val="uk-UA"/>
        </w:rPr>
      </w:pPr>
      <w:r>
        <w:rPr>
          <w:rFonts w:ascii="Times New Roman" w:hAnsi="Times New Roman"/>
          <w:sz w:val="20"/>
          <w:szCs w:val="20"/>
          <w:lang w:val="uk-UA"/>
        </w:rPr>
        <w:tab/>
      </w:r>
      <w:r w:rsidRPr="00C42C65">
        <w:rPr>
          <w:rFonts w:ascii="Times New Roman" w:hAnsi="Times New Roman"/>
          <w:sz w:val="16"/>
          <w:szCs w:val="16"/>
          <w:lang w:val="uk-UA"/>
        </w:rPr>
        <w:t>образ</w:t>
      </w:r>
      <w:r>
        <w:rPr>
          <w:rFonts w:ascii="Times New Roman" w:hAnsi="Times New Roman"/>
          <w:sz w:val="16"/>
          <w:szCs w:val="16"/>
          <w:lang w:val="uk-UA"/>
        </w:rPr>
        <w:t xml:space="preserve">                 ситуації        обраної        і тактик</w:t>
      </w:r>
    </w:p>
    <w:p w:rsidR="00C42C65" w:rsidRDefault="00C42C65" w:rsidP="00C42C65">
      <w:pPr>
        <w:tabs>
          <w:tab w:val="left" w:pos="2279"/>
          <w:tab w:val="left" w:pos="3369"/>
        </w:tabs>
        <w:spacing w:after="0" w:line="240" w:lineRule="auto"/>
        <w:rPr>
          <w:rFonts w:ascii="Times New Roman" w:hAnsi="Times New Roman"/>
          <w:sz w:val="16"/>
          <w:szCs w:val="16"/>
          <w:lang w:val="uk-UA"/>
        </w:rPr>
      </w:pPr>
      <w:r>
        <w:rPr>
          <w:rFonts w:ascii="Times New Roman" w:hAnsi="Times New Roman"/>
          <w:sz w:val="20"/>
          <w:szCs w:val="20"/>
          <w:lang w:val="uk-UA"/>
        </w:rPr>
        <w:tab/>
      </w:r>
      <w:r w:rsidRPr="00C42C65">
        <w:rPr>
          <w:rFonts w:ascii="Times New Roman" w:hAnsi="Times New Roman"/>
          <w:sz w:val="16"/>
          <w:szCs w:val="16"/>
          <w:lang w:val="uk-UA"/>
        </w:rPr>
        <w:t>ситуації</w:t>
      </w:r>
      <w:r>
        <w:rPr>
          <w:rFonts w:ascii="Times New Roman" w:hAnsi="Times New Roman"/>
          <w:sz w:val="16"/>
          <w:szCs w:val="16"/>
          <w:lang w:val="uk-UA"/>
        </w:rPr>
        <w:t xml:space="preserve">           з відомою       моделі</w:t>
      </w:r>
    </w:p>
    <w:p w:rsidR="00C42C65" w:rsidRDefault="00C42C65" w:rsidP="00C42C65">
      <w:pPr>
        <w:tabs>
          <w:tab w:val="left" w:pos="2279"/>
          <w:tab w:val="left" w:pos="3369"/>
        </w:tabs>
        <w:spacing w:after="0" w:line="240" w:lineRule="auto"/>
        <w:jc w:val="center"/>
        <w:rPr>
          <w:rFonts w:ascii="Times New Roman" w:hAnsi="Times New Roman"/>
          <w:sz w:val="16"/>
          <w:szCs w:val="16"/>
          <w:lang w:val="uk-UA"/>
        </w:rPr>
      </w:pPr>
      <w:r>
        <w:rPr>
          <w:rFonts w:ascii="Times New Roman" w:hAnsi="Times New Roman"/>
          <w:sz w:val="16"/>
          <w:szCs w:val="16"/>
          <w:lang w:val="uk-UA"/>
        </w:rPr>
        <w:t xml:space="preserve">                 моделлю</w:t>
      </w:r>
    </w:p>
    <w:p w:rsidR="00C42C65" w:rsidRPr="00C42C65" w:rsidRDefault="00C42C65" w:rsidP="00C42C65">
      <w:pPr>
        <w:tabs>
          <w:tab w:val="left" w:pos="2279"/>
          <w:tab w:val="left" w:pos="3369"/>
        </w:tabs>
        <w:spacing w:after="0" w:line="240" w:lineRule="auto"/>
        <w:rPr>
          <w:rFonts w:ascii="Times New Roman" w:hAnsi="Times New Roman"/>
          <w:sz w:val="16"/>
          <w:szCs w:val="16"/>
          <w:lang w:val="uk-UA"/>
        </w:rPr>
      </w:pPr>
    </w:p>
    <w:p w:rsidR="00722E0A" w:rsidRPr="00C42C65" w:rsidRDefault="00722E0A" w:rsidP="00722E0A">
      <w:pPr>
        <w:tabs>
          <w:tab w:val="center" w:pos="4677"/>
          <w:tab w:val="left" w:pos="7131"/>
        </w:tabs>
        <w:spacing w:after="0" w:line="240" w:lineRule="auto"/>
        <w:rPr>
          <w:rFonts w:ascii="Times New Roman" w:hAnsi="Times New Roman"/>
          <w:sz w:val="16"/>
          <w:szCs w:val="16"/>
          <w:lang w:val="uk-UA"/>
        </w:rPr>
      </w:pPr>
      <w:r w:rsidRPr="00C42C65">
        <w:rPr>
          <w:rFonts w:ascii="Times New Roman" w:hAnsi="Times New Roman"/>
          <w:sz w:val="16"/>
          <w:szCs w:val="16"/>
          <w:lang w:val="uk-UA"/>
        </w:rPr>
        <w:t xml:space="preserve">      </w:t>
      </w:r>
    </w:p>
    <w:p w:rsidR="00722E0A" w:rsidRPr="00F54DCB" w:rsidRDefault="00722E0A" w:rsidP="00722E0A">
      <w:pPr>
        <w:tabs>
          <w:tab w:val="center" w:pos="4677"/>
          <w:tab w:val="left" w:pos="7131"/>
        </w:tabs>
        <w:spacing w:after="0" w:line="240" w:lineRule="auto"/>
        <w:rPr>
          <w:rFonts w:ascii="Times New Roman" w:hAnsi="Times New Roman"/>
          <w:b/>
          <w:color w:val="000000"/>
          <w:lang w:val="uk-UA"/>
        </w:rPr>
      </w:pPr>
      <w:r w:rsidRPr="00F54DCB">
        <w:rPr>
          <w:rFonts w:ascii="Times New Roman" w:hAnsi="Times New Roman"/>
          <w:b/>
          <w:lang w:val="uk-UA"/>
        </w:rPr>
        <w:t xml:space="preserve">       Рис. 1.4. Організація дискурсу</w:t>
      </w:r>
    </w:p>
    <w:p w:rsidR="00722E0A" w:rsidRPr="000E07C1" w:rsidRDefault="00722E0A" w:rsidP="00722E0A">
      <w:pPr>
        <w:tabs>
          <w:tab w:val="center" w:pos="4677"/>
          <w:tab w:val="left" w:pos="7131"/>
        </w:tabs>
        <w:spacing w:after="0" w:line="240" w:lineRule="auto"/>
        <w:rPr>
          <w:rFonts w:ascii="Times New Roman" w:hAnsi="Times New Roman"/>
          <w:sz w:val="20"/>
          <w:szCs w:val="20"/>
          <w:lang w:val="uk-UA"/>
        </w:rPr>
      </w:pPr>
    </w:p>
    <w:p w:rsidR="00722E0A" w:rsidRPr="000073ED" w:rsidRDefault="00722E0A" w:rsidP="00722E0A">
      <w:pPr>
        <w:spacing w:after="0" w:line="240" w:lineRule="auto"/>
        <w:jc w:val="both"/>
        <w:rPr>
          <w:rFonts w:ascii="Times New Roman" w:hAnsi="Times New Roman"/>
          <w:lang w:val="uk-UA"/>
        </w:rPr>
      </w:pPr>
      <w:r w:rsidRPr="000E07C1">
        <w:rPr>
          <w:rFonts w:ascii="Times New Roman" w:hAnsi="Times New Roman"/>
          <w:sz w:val="20"/>
          <w:szCs w:val="20"/>
          <w:lang w:val="uk-UA"/>
        </w:rPr>
        <w:t xml:space="preserve">       </w:t>
      </w:r>
      <w:r w:rsidRPr="000073ED">
        <w:rPr>
          <w:rFonts w:ascii="Times New Roman" w:hAnsi="Times New Roman"/>
          <w:lang w:val="uk-UA"/>
        </w:rPr>
        <w:t>Сприймання мовцем дискурсу та його інтерпретація включає: розуміння контексту ситуації; зіставлення змісту повідомлення з очікуваним та з власними знаннями (картиною світу); вибір  моделі власного викладу; добір необхідних стратегій і тактик.</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Елементарною комунікативною одиницею вчені визнають </w:t>
      </w:r>
      <w:r w:rsidRPr="000073ED">
        <w:rPr>
          <w:rFonts w:ascii="Times New Roman" w:hAnsi="Times New Roman"/>
          <w:color w:val="000000"/>
          <w:lang w:val="uk-UA"/>
        </w:rPr>
        <w:t>мовленнєвий (комунікативний) акт,</w:t>
      </w:r>
      <w:r w:rsidRPr="000073ED">
        <w:rPr>
          <w:rFonts w:ascii="Times New Roman" w:hAnsi="Times New Roman"/>
          <w:lang w:val="uk-UA"/>
        </w:rPr>
        <w:t xml:space="preserve"> що трактується як «цілеспрямована мовленнєва дія, котра здійснюється у відповідності з принципами і правилами мовленнєвої поведінки, прийнятими в даному суспільстві; одиниця нормативної соціомовленнєвої поведінки, що розглядається в межах прагматичної ситуації». Рисами комунікативного  акту є умисність, цілеспрямованість,  конвенціональність, співвіднесеність з особою мовця. Послідовність мовленнєвих актів створює дискурс [</w:t>
      </w:r>
      <w:r w:rsidRPr="000073ED">
        <w:rPr>
          <w:rFonts w:ascii="Times New Roman" w:hAnsi="Times New Roman"/>
          <w:color w:val="000000"/>
          <w:lang w:val="uk-UA"/>
        </w:rPr>
        <w:t>16, с. 412].</w:t>
      </w:r>
      <w:r w:rsidRPr="000073ED">
        <w:rPr>
          <w:rFonts w:ascii="Times New Roman" w:hAnsi="Times New Roman"/>
          <w:lang w:val="uk-UA"/>
        </w:rPr>
        <w:t xml:space="preserve">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Найважливішими типами мовленнєвих актів є: «1) репрезентативи (або асертиви), метою котрих є судження про певні стани речей, наприклад, констатації, сумніви, прогнозування тощо; 2) директиви, метою котрих є створення тиску на адресата, схилення його до певних дій. Директиви втілюються в проханнях, дозволах, наказах тощо; 3) комісиви, метою котрих є формулювання зобов’язань та відповідальності перед адресатом, що втілюються у різноманітних зобов’язаннях, обітницях, обіцянках тощо; 4) експресиви, метою котрих є демонстрація психічних станів, емоцій тощо». Саме мовленнєві акти є тими одиницями вербальної комунікативної діяльності, складовими мовленнєвих жанрів,  які  рухають мовленнєві жанри  в напрямі розгортання комунікативної стратегії мовця, задаючи їй певну «траєкторію» [</w:t>
      </w:r>
      <w:r w:rsidRPr="000073ED">
        <w:rPr>
          <w:rFonts w:ascii="Times New Roman" w:hAnsi="Times New Roman"/>
          <w:color w:val="000000"/>
          <w:lang w:val="uk-UA"/>
        </w:rPr>
        <w:t>29, с. 34].</w:t>
      </w:r>
    </w:p>
    <w:p w:rsidR="00722E0A" w:rsidRPr="000073ED" w:rsidRDefault="00722E0A" w:rsidP="00722E0A">
      <w:pPr>
        <w:pStyle w:val="Default"/>
        <w:jc w:val="both"/>
        <w:rPr>
          <w:sz w:val="22"/>
          <w:szCs w:val="22"/>
          <w:lang w:val="uk-UA"/>
        </w:rPr>
      </w:pPr>
      <w:r w:rsidRPr="000073ED">
        <w:rPr>
          <w:rFonts w:eastAsia="Calibri"/>
          <w:b/>
          <w:color w:val="auto"/>
          <w:sz w:val="22"/>
          <w:szCs w:val="22"/>
          <w:lang w:val="uk-UA" w:eastAsia="en-US"/>
        </w:rPr>
        <w:t xml:space="preserve">        </w:t>
      </w:r>
      <w:r w:rsidRPr="000073ED">
        <w:rPr>
          <w:sz w:val="22"/>
          <w:szCs w:val="22"/>
          <w:lang w:val="uk-UA"/>
        </w:rPr>
        <w:t xml:space="preserve">Значний інтерес дослідників викликають проблеми педагогічного (навчально-педагогічного) дискурсу (А.Габідулліна, Т.Єжова, В.Карасик, М.Олєшков, Ю. Щербініна та ін.). Педагогічний дискурс, на думку Т.Єжової,  – це динамічна система ціннісно-смислової комунікації суб’єктів навчального процесу, що об’єктивно існує та функціонує в освітньому середовищі вишів. </w:t>
      </w:r>
      <w:r w:rsidRPr="000073ED">
        <w:rPr>
          <w:sz w:val="22"/>
          <w:szCs w:val="22"/>
          <w:lang w:val="uk-UA"/>
        </w:rPr>
        <w:lastRenderedPageBreak/>
        <w:t>Складниками цієї системи є учасники дискурсу, педагогічні цілі, цінності та змістовий компонент, що забезпечує надбання суб’єктами навчання випереджувального досвіду в проектуванні та оцінці будь-якого педагогічного або соціального явища [136, с. 5, 9].</w:t>
      </w:r>
    </w:p>
    <w:p w:rsidR="00722E0A" w:rsidRPr="000073ED" w:rsidRDefault="00722E0A" w:rsidP="00722E0A">
      <w:pPr>
        <w:pStyle w:val="Default"/>
        <w:jc w:val="both"/>
        <w:rPr>
          <w:sz w:val="22"/>
          <w:szCs w:val="22"/>
          <w:lang w:val="uk-UA"/>
        </w:rPr>
      </w:pPr>
      <w:r w:rsidRPr="000073ED">
        <w:rPr>
          <w:sz w:val="22"/>
          <w:szCs w:val="22"/>
          <w:lang w:val="uk-UA"/>
        </w:rPr>
        <w:t xml:space="preserve">         А.Габідулліна вживає термін «навчально-педагогічний дискурс» і визначає це поняття як цілісну соціально-комунікативну подію в сфері організованого навчання, сутність якої полягає у взаємодії вчителя та учня, що відбувається в межах певної навчально-педагогічної ситуації за допомогою текстів та інших знакових комплексів [82, с. 24].       </w:t>
      </w:r>
    </w:p>
    <w:p w:rsidR="00722E0A" w:rsidRPr="000073ED" w:rsidRDefault="00722E0A" w:rsidP="00722E0A">
      <w:pPr>
        <w:pStyle w:val="Default"/>
        <w:jc w:val="both"/>
        <w:rPr>
          <w:sz w:val="22"/>
          <w:szCs w:val="22"/>
        </w:rPr>
      </w:pPr>
      <w:r w:rsidRPr="000073ED">
        <w:rPr>
          <w:sz w:val="22"/>
          <w:szCs w:val="22"/>
          <w:lang w:val="uk-UA"/>
        </w:rPr>
        <w:t xml:space="preserve">       Дискурс у ситуації професійної підготовки майбутніх учителів є інституційним явищем, у якому і викладач, і студент виступають у певній соціальній ролі [190; 150], і ці ролі відзначаються принциповою нерівністю учасників комунікативної взаємодії. Оскільки позиції комунікантів у цих умовах вступають у певну суперечність, то, як і в ситуації «учитель – учень»,  позитивного результату в спілкуванні можна досягти, якщо викладач володіє достатнім особистісним потенціалом і комунікативними вміннями для того, щоб свідомо регулювати комунікативно-стратегічну  діяльність студентів, створювати доброзичливе комунікативне середовище за допомогою стратегій партнерства і кооперації.</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Водночас учені зазначають, що  дискурс соціальних інституцій здебільшого нав’язує учасникам спілкування певні соціально-комунікативні моделі поведінки і спрямований на стандартизацію, контроль і регулювання суспільної свідомості [19; 453]. Зокрема, педагогічному дискурсу, на думку О.Красноперової, притаманна домінантність, дидактичність та агресивність як способи досягнення педагогом своїх цілей [226]. Однак сучасний педагогічний дискурс у ситуації особистісно зорієнтованого навчання, де стрижневим виступає концепт «Я», набуває рис лінгвокреативного середовища, що об’єктивує вияви індивідуального і самобутнього, які реалізуються в мовленні [227; 190, с. 289-291; 460]. Тому дискурс цілком закономірно можна вважати основою розвитку особистості майбутнього педагога.</w:t>
      </w:r>
    </w:p>
    <w:p w:rsidR="00722E0A" w:rsidRPr="000073ED" w:rsidRDefault="00722E0A" w:rsidP="00722E0A">
      <w:pPr>
        <w:pStyle w:val="Default"/>
        <w:jc w:val="both"/>
        <w:rPr>
          <w:sz w:val="22"/>
          <w:szCs w:val="22"/>
          <w:lang w:val="uk-UA"/>
        </w:rPr>
      </w:pPr>
      <w:r w:rsidRPr="000073ED">
        <w:rPr>
          <w:sz w:val="22"/>
          <w:szCs w:val="22"/>
          <w:lang w:val="uk-UA"/>
        </w:rPr>
        <w:t xml:space="preserve">         Л.Колток вважає, що «особлива проблема в контексті інноваційного розвитку освіти виникає у зв’язку зі зміною змісту та технологій побудови „суб’єкт-суб’єктних” відносин. За висновком провідних учених і педагогів сучасності, вона виокремлюється як </w:t>
      </w:r>
      <w:r w:rsidRPr="000073ED">
        <w:rPr>
          <w:sz w:val="22"/>
          <w:szCs w:val="22"/>
          <w:lang w:val="uk-UA"/>
        </w:rPr>
        <w:lastRenderedPageBreak/>
        <w:t xml:space="preserve">проблема педагогічного дискурсу, що все більше й глибше актуалізується педагогічною теорією та практикою. На сьогодні розгорнутий теоретичний аналіз проблеми професійного навчання педагогічному дискурсу як інноваційному засобу та навчально-виховній технології у педагогічній науці належного обґрунтування все ще не отримав. Попри тимчасове існування культурно-освітньої обмеженості в декотрих регіонах світу, загальною тенденцією є употужнення інтелектуального розвитку людей, піднесення їхньої  самосвідомості, самостійності, незалежності в судженнях і діях. Особливо помітною є ця закономірність на рівні студентства, яке у майбутньому стане професіоналами своєї справи, отримає вищу освіту. Зазначимо, що не враховувати її у сучасних навчально-виховних технологіях було б несправедливо та й неправильно. Врахування ж може бути здійснене за кількома напрямами, один з яких – актуалізація в навчальному процесі технології педагогічного дискурсу, що, окрім інших переваг, надає студентові можливість виявити самостійність та незалежність під час майбутньої професійної діяльності» [205, </w:t>
      </w:r>
      <w:r w:rsidRPr="000073ED">
        <w:rPr>
          <w:sz w:val="22"/>
          <w:szCs w:val="22"/>
          <w:lang w:val="en-US"/>
        </w:rPr>
        <w:t>c</w:t>
      </w:r>
      <w:r w:rsidRPr="000073ED">
        <w:rPr>
          <w:sz w:val="22"/>
          <w:szCs w:val="22"/>
          <w:lang w:val="uk-UA"/>
        </w:rPr>
        <w:t>. 3]. У цьому виявляється особливий креативний характер педагогічного дискурсу. Крім того, ґрунтуючись на дослідженні Л.Колток, можемо резюмувати, що дискурс у сучасній професійній освіті становить важливу частину інноваційних технологій організації навчально-виховного процесу.</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М.Олєшков, аналізуючи підходи до моделювання  інституціональних (професійних) дискурсів, виділяє такі ієрархічно організовані модулі, які беруть участь у конструюванні процесу передання, сприйняття та інтерпретації інформації: а) концептуально-фактологічний модуль, пов’язаний з конструюванням сюжетно-тематичної   структури дискурсу та осмисленням концептуальної складової інформації;  б) когнітивний модуль, зумовлений психологічно адекватним орієнтуванням комунікантів у просторово-часовій реальності;  в) хронологічний модуль, орієнтований на врахування часових характеристик дискурсивного процесу; г) аксіологічний, орієнтований на реалізацію дискурсу як ціннісного продукту; д) культурологічний, який забезпечує органічну взаємодію культур адресанта і адресата і синхронізує мовні картини світу комунікантів для сприйняття та інтерпретації інформації; е) нормативно-конвенційний, пов’язаний із домінувальною нормою дискурсу в координатах даної культури </w:t>
      </w:r>
      <w:r w:rsidRPr="000073ED">
        <w:rPr>
          <w:rFonts w:ascii="Times New Roman" w:hAnsi="Times New Roman"/>
          <w:lang w:val="uk-UA"/>
        </w:rPr>
        <w:lastRenderedPageBreak/>
        <w:t>(інститутів, ритуалів, звичаїв), а також з обмеженнями, пов’язаними з соціокультурними регулятивами спілкування; є) антиципаційно-прогностичний, зумовлений релевантним продовженням дискурсу; ж) індивідуально-особистісний, пов’язаний з особистісними характеристиками учасників комунікативного процесу як діячів (темперамент, перевага розсудливості чи емоційності, консерватизм чи схильність до новаторства, наслідування чи прагнення до оригінальності тощо) [</w:t>
      </w:r>
      <w:r w:rsidRPr="000073ED">
        <w:rPr>
          <w:rFonts w:ascii="Times New Roman" w:hAnsi="Times New Roman"/>
          <w:color w:val="000000"/>
          <w:lang w:val="uk-UA"/>
        </w:rPr>
        <w:t>300].</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Автор вважає, що інституціональні дискурси, до яких належить і педагогічний, є більш структуровані у зв’язку з високим рівнем конвенціональності, регламентації, статусності учасників, ритуалізації тощо, а тому можуть вивчатися з допомогою системного моделювання. Характеризуючи дидактичний дискурс, М.Олєшков вказує на такі його особливості, як: наявність автора дискурсу (вчителя), який усвідомлює потребу в «породженні» тексту, здатний реалізувати її у вигляді власного дидактичного тексту-жанру,  здійснюючи запланований вплив на адресата в конкретній ситуації спілкування. Обов’язковими характеристиками адресанта є усвідомлена потреба і необхідність у самореалізації в дидактичному спілкуванні, вміння створювати, виконувати і рефлексувати власний текст за дидактичними правилами, оскільки він володіє професійною компетентністю. Адресат (реципієнт) у дидактичному спілкуванні  - одержувач інформації і більше об’єкт, ніж суб’єкт, однак обов’язковою є діалогічність дидактичного дискурсу з різним ступенем її вираженості.</w:t>
      </w:r>
    </w:p>
    <w:p w:rsidR="00722E0A" w:rsidRPr="000073ED" w:rsidRDefault="00722E0A" w:rsidP="00722E0A">
      <w:pPr>
        <w:spacing w:after="0" w:line="240" w:lineRule="auto"/>
        <w:jc w:val="both"/>
        <w:rPr>
          <w:rFonts w:ascii="Times New Roman" w:hAnsi="Times New Roman"/>
          <w:b/>
          <w:lang w:val="uk-UA"/>
        </w:rPr>
      </w:pPr>
      <w:r w:rsidRPr="000073ED">
        <w:rPr>
          <w:rFonts w:ascii="Times New Roman" w:hAnsi="Times New Roman"/>
          <w:lang w:val="uk-UA"/>
        </w:rPr>
        <w:t xml:space="preserve">       Учений  також відзначає стереотипність поведінки членів освітнього середовища, зумовлену когнітивними та соціально-психологічними чинниками, і підкреслює, що саме моделі  як ієрархічно організовані структури даних про певні стереотипні комунікативні ситуації дозволяють суб’єктам дидактичного спілкування адекватно інтерпретувати поведінку інших людей, планувати власні дії та здійснювати їх традиційними способами, прийнятими в певному оточенні. Знання дискурсивних канонів поведінки  у   стереотипних ситуаціях певного класу, «етикету ритуального мовлення» забезпечує ідентифікацію одержаної інформації та орієнтування в мовленнєвій події, можливість адекватно інтерпретувати поведінку один одного, реалізувати власні </w:t>
      </w:r>
      <w:r w:rsidRPr="000073ED">
        <w:rPr>
          <w:rFonts w:ascii="Times New Roman" w:hAnsi="Times New Roman"/>
          <w:lang w:val="uk-UA"/>
        </w:rPr>
        <w:lastRenderedPageBreak/>
        <w:t>інтенції шляхом використання загальноприйнятих норм мовленнєвої поведінки в даній ситуації.</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Типологія можливих моделей дискурсу має парадигмальну основу. «Ймовірно, кожна модель реалізується на прагматичному рівні у відповідності з деякими закономірностями за певним зразком, що передбачає конкретну номенклатуру «складових» (стратегій, модулів, мовленнєвих актів та ін.). У процесі комунікативно-стратегічної діяльності педагога відбувається постійний аналіз  компонентів ситуації, її зіставлення з засвоєними у процесі навчання  зразками комунікативних моделей та побудова на їх основі нових зразків поведінки, що й відображає динамічний характер дискурсу. Сукупність «функціональних» форм дискурсу і являє собою узагальнену модель комунікації в інституційній (…дидактичній) сфері спілкування», - доходить висновку М.Олєшков</w:t>
      </w:r>
      <w:r w:rsidRPr="000073ED">
        <w:rPr>
          <w:rFonts w:ascii="Times New Roman" w:hAnsi="Times New Roman"/>
          <w:b/>
          <w:lang w:val="uk-UA"/>
        </w:rPr>
        <w:t xml:space="preserve"> </w:t>
      </w:r>
      <w:r w:rsidRPr="000073ED">
        <w:rPr>
          <w:rFonts w:ascii="Times New Roman" w:hAnsi="Times New Roman"/>
          <w:lang w:val="uk-UA"/>
        </w:rPr>
        <w:t>[</w:t>
      </w:r>
      <w:r w:rsidRPr="000073ED">
        <w:rPr>
          <w:rFonts w:ascii="Times New Roman" w:hAnsi="Times New Roman"/>
          <w:color w:val="000000"/>
          <w:lang w:val="uk-UA"/>
        </w:rPr>
        <w:t>300].</w:t>
      </w:r>
      <w:r w:rsidRPr="000073ED">
        <w:rPr>
          <w:rFonts w:ascii="Times New Roman" w:hAnsi="Times New Roman"/>
          <w:color w:val="FF0000"/>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зв’язку з цим нам близька позиція П.Зернецького, який характеризує дискурс як чотиримірний простір, у якому діють аргументуюча, мотивуюча, прагматична і акумулююча складові. Відповідно до цього вчений виділяє 4 типи дискурсів та комбінований, де поєднуються ці складові [157].</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Системно аналізуючи педагогічний дискурс, В.Карасик вказує на такі його ознаки: типові учасники – вчитель і учень; хронотоп – школа, клас, аудиторія; цінності – сукупність моральних норм, прийнятих у суспільстві; стратегії  - пояснювальна, оцінювальна, контролювальна, організаційна; жанри – урок, лекція, семінар, іспит, бесіда тощо [190].</w:t>
      </w:r>
    </w:p>
    <w:p w:rsidR="00722E0A" w:rsidRPr="000073ED" w:rsidRDefault="00722E0A" w:rsidP="00722E0A">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olor w:val="000000"/>
          <w:lang w:val="uk-UA"/>
        </w:rPr>
      </w:pPr>
      <w:r w:rsidRPr="000073ED">
        <w:rPr>
          <w:rFonts w:ascii="Times New Roman" w:hAnsi="Times New Roman"/>
          <w:color w:val="000000"/>
          <w:lang w:val="uk-UA"/>
        </w:rPr>
        <w:t xml:space="preserve">Жанр навчально-педагогічного дискурсу  трактується як «цілісний каркас комунікативної ситуації, зразок класів комунікативних подій, що базуються на відповідних текстових кліше, які характеризуються певними стандартними настановами, комунікативними стратегіями, особливостями інтерактивності, комунікативного середовища» </w:t>
      </w:r>
      <w:r w:rsidRPr="000073ED">
        <w:rPr>
          <w:rFonts w:ascii="Times New Roman" w:hAnsi="Times New Roman"/>
          <w:color w:val="000000"/>
        </w:rPr>
        <w:t>[</w:t>
      </w:r>
      <w:r w:rsidRPr="000073ED">
        <w:rPr>
          <w:rFonts w:ascii="Times New Roman" w:hAnsi="Times New Roman"/>
          <w:color w:val="000000"/>
          <w:lang w:val="uk-UA"/>
        </w:rPr>
        <w:t>390, с. 367</w:t>
      </w:r>
      <w:r w:rsidRPr="000073ED">
        <w:rPr>
          <w:rFonts w:ascii="Times New Roman" w:hAnsi="Times New Roman"/>
          <w:color w:val="000000"/>
        </w:rPr>
        <w:t>]</w:t>
      </w:r>
      <w:r w:rsidRPr="000073ED">
        <w:rPr>
          <w:rFonts w:ascii="Times New Roman" w:hAnsi="Times New Roman"/>
          <w:color w:val="000000"/>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Отже, дискурс є складним комунікативним явищем, у межах якого  здійснюється інтеракція з певною комунікативною метою, внаслідок чого виокремлюються певні комунікативні жанри як «відносно стійкі тематичні, композиційні й стилістичні типи висловлювань», засоби організації мовлення [25, с. 255]. Водночас учені зазначають, що дискурс не є простою сумою жанрів, межі між </w:t>
      </w:r>
      <w:r w:rsidRPr="000073ED">
        <w:rPr>
          <w:rFonts w:ascii="Times New Roman" w:hAnsi="Times New Roman"/>
          <w:color w:val="000000"/>
          <w:lang w:val="uk-UA"/>
        </w:rPr>
        <w:lastRenderedPageBreak/>
        <w:t xml:space="preserve">ними розмиті, а закономірності переходу від одного жанру до іншого недостатньо досліджені [449, с. 365]. </w:t>
      </w:r>
    </w:p>
    <w:p w:rsidR="00722E0A" w:rsidRPr="000073ED" w:rsidRDefault="00722E0A" w:rsidP="00722E0A">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Значно більш складну рівневу структуру мовленнєвих жанрів навчально-педагогічного дискурсу пропонує А.Габідулліна, яка виділяє складні та прості жанри і класифікує їх за 3 рівнями:  функціонально-системним,  стратегічним,  тактичним  [81, с.142]</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(додаток Б). </w:t>
      </w:r>
      <w:r w:rsidRPr="000073ED">
        <w:rPr>
          <w:rFonts w:ascii="Times New Roman" w:hAnsi="Times New Roman"/>
          <w:lang w:val="uk-UA"/>
        </w:rPr>
        <w:t>Цінність визначення автором системи жанрів навчально-педагогічного дискурсу для започаткованого дослідження полягає в тому, що  автор пов’</w:t>
      </w:r>
      <w:r w:rsidRPr="000073ED">
        <w:rPr>
          <w:rFonts w:ascii="Times New Roman" w:hAnsi="Times New Roman"/>
        </w:rPr>
        <w:t>язує</w:t>
      </w:r>
      <w:r w:rsidRPr="000073ED">
        <w:rPr>
          <w:rFonts w:ascii="Times New Roman" w:hAnsi="Times New Roman"/>
          <w:lang w:val="uk-UA"/>
        </w:rPr>
        <w:t xml:space="preserve"> їх з комунікативними стратегіми і тактиками.</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Російська дослідниця Шмельова виділила такі типи мовленнєвих жанрів: інформаційні (повідомлення, підтвердження, заперечення, згода з думкою тощо); оцінні (похвала, осуд, докір та ін.); етикетні (привітання, вибачення, прощання та ін.); імперативні (наказ, прохання, заборона, порада, рекомендація, інструкція, розпорядження) </w:t>
      </w:r>
      <w:r w:rsidRPr="000073ED">
        <w:rPr>
          <w:rFonts w:ascii="Times New Roman" w:hAnsi="Times New Roman"/>
          <w:color w:val="000000"/>
          <w:lang w:val="uk-UA"/>
        </w:rPr>
        <w:t>[471].</w:t>
      </w:r>
    </w:p>
    <w:p w:rsidR="00722E0A" w:rsidRPr="000073ED" w:rsidRDefault="00722E0A" w:rsidP="00722E0A">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Таким чином, дискурс включає як динамічний компонент, тобто мовленнєву діяльність  у     соціальному   контексті,   так  і  її  результат – текст (Б.Гаспаров,</w:t>
      </w:r>
    </w:p>
    <w:p w:rsidR="00722E0A" w:rsidRPr="000073ED" w:rsidRDefault="00722E0A" w:rsidP="00722E0A">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О.Залевська, М. Макаров та ін.). У зв’язку з цим необхідним є   розмежування    дискурсу   і   тексту   та  визначення  їх  ролі  в професійній підготовці майбутніх учителів початкових класів. </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lang w:val="uk-UA"/>
        </w:rPr>
        <w:t xml:space="preserve">      У мовознавстві, як відомого, досі не існує однозначного визначення тексту. Так, І.Гальперін характеризує текст як «завершене повідомлення, яке має власний зміст, організоване за абстрактною моделлю однієї з наявних у літературній мові форм повідомлень (функціонального стилю, його різновидів та жанрів), що характеризується своїми дистинктивними ознаками» [</w:t>
      </w:r>
      <w:r w:rsidRPr="000073ED">
        <w:rPr>
          <w:rFonts w:ascii="Times New Roman" w:hAnsi="Times New Roman"/>
          <w:color w:val="000000"/>
          <w:lang w:val="uk-UA"/>
        </w:rPr>
        <w:t>88].</w:t>
      </w:r>
    </w:p>
    <w:p w:rsidR="00722E0A" w:rsidRPr="000073ED" w:rsidRDefault="00722E0A" w:rsidP="00722E0A">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0073ED">
        <w:rPr>
          <w:rFonts w:ascii="Times New Roman" w:hAnsi="Times New Roman"/>
          <w:lang w:val="uk-UA"/>
        </w:rPr>
        <w:t xml:space="preserve">         Окремі   мовознавці   заперечують   саму  можливість   визначення  тексту,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оскільки це “явище настільки багатогранне і багатоаспектне, що керуватися лаконічною фразою-дефініцією навіть неприпустимо” [</w:t>
      </w:r>
      <w:r w:rsidRPr="000073ED">
        <w:rPr>
          <w:rFonts w:ascii="Times New Roman" w:hAnsi="Times New Roman"/>
          <w:color w:val="000000"/>
          <w:lang w:val="uk-UA"/>
        </w:rPr>
        <w:t>370, с. 13].</w:t>
      </w:r>
      <w:r w:rsidRPr="000073ED">
        <w:rPr>
          <w:rFonts w:ascii="Times New Roman" w:hAnsi="Times New Roman"/>
          <w:lang w:val="uk-UA"/>
        </w:rPr>
        <w:t xml:space="preserve"> Це зумовлено тим, що велика різноманітність ситуацій мовлення   та контекстів призводить до частої зміни характеристик текстів, а також спричиняє появу відгалужень у самій лінгвістиці тексту.</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Однак текст переважно пов’</w:t>
      </w:r>
      <w:r w:rsidRPr="000073ED">
        <w:rPr>
          <w:rFonts w:ascii="Times New Roman" w:hAnsi="Times New Roman"/>
        </w:rPr>
        <w:t>язується з пис</w:t>
      </w:r>
      <w:r w:rsidRPr="000073ED">
        <w:rPr>
          <w:rFonts w:ascii="Times New Roman" w:hAnsi="Times New Roman"/>
          <w:lang w:val="uk-UA"/>
        </w:rPr>
        <w:t>емною</w:t>
      </w:r>
      <w:r w:rsidRPr="000073ED">
        <w:rPr>
          <w:rFonts w:ascii="Times New Roman" w:hAnsi="Times New Roman"/>
        </w:rPr>
        <w:t xml:space="preserve"> формою мовлення, </w:t>
      </w:r>
      <w:r w:rsidRPr="000073ED">
        <w:rPr>
          <w:rFonts w:ascii="Times New Roman" w:hAnsi="Times New Roman"/>
          <w:lang w:val="uk-UA"/>
        </w:rPr>
        <w:t>тоді</w:t>
      </w:r>
      <w:r w:rsidRPr="000073ED">
        <w:rPr>
          <w:rFonts w:ascii="Times New Roman" w:hAnsi="Times New Roman"/>
        </w:rPr>
        <w:t xml:space="preserve"> як дискурс – з </w:t>
      </w:r>
      <w:r w:rsidRPr="000073ED">
        <w:rPr>
          <w:rFonts w:ascii="Times New Roman" w:hAnsi="Times New Roman"/>
          <w:lang w:val="uk-UA"/>
        </w:rPr>
        <w:t xml:space="preserve">усною. Цілком очевидно, що </w:t>
      </w:r>
      <w:r w:rsidRPr="000073ED">
        <w:rPr>
          <w:rFonts w:ascii="Times New Roman" w:hAnsi="Times New Roman"/>
          <w:lang w:val="uk-UA"/>
        </w:rPr>
        <w:lastRenderedPageBreak/>
        <w:t xml:space="preserve">спонтанність усного мовлення значно менше сприяє його чіткій організації, ніж у випадку підготовленості писемного мовлення. Тому, оскільки в започаткованому дослідженні йдеться про засвоєння студентами зразків реалізації комунікативних стратегій, здійснити це можна саме на основі  тексту. Крім того, ми ставили за мету насамперед дослідити вербальний бік комунікативно-стратегічної компетентності майбутніх учителів початкових класів, і саме аналіз текстів як продукту комунікативної діяльності студентів надає максимальні можливості для цього.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Водночас на  текстовій основі можна вибудувати лише статичну модель мовленнєвого процесу, що не відповідає його реальній природі. Ці та інші суперечності у трактуваннях тексту пояснюють появу в лінгвістичній науці поняття дискурсу. У зв’язку з зазначеними вище особливостями найбільш прийнятним для нас є визначення дискурсу через текст: «Дискурс…- зв’язний текст у сукупності з екстралінгвістичними – прагматичними, соціокультурними, психологічними та іншими чинниками; текст, узятий у дієвому аспекті; мовлення, що розглядається як цілеспрямована соціальна дія, як компонент, що бере участь у взаємодії людей та механізмів їх свідомості (когнітивних процесах)». Дискурс включає паралінгвістичне супроводження мовлення (міміку, жести) та досліджується сукупно з «формами життя» (репортаж, інтерв’ю, екзаменаційний діалог, інструктаж, світська бесіда тощо) [</w:t>
      </w:r>
      <w:r w:rsidRPr="000073ED">
        <w:rPr>
          <w:rFonts w:ascii="Times New Roman" w:hAnsi="Times New Roman"/>
          <w:color w:val="000000"/>
          <w:lang w:val="uk-UA"/>
        </w:rPr>
        <w:t>249, с.136-137].</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Як зазначає М.Бісімалієва, «поняття «дискурс» пов’язане з аналізом мовного фрагмента як процесу з урахуванням учасників цієї події, їхніх знань, ситуації спілкування, що склалася; поняття «текст» пов’язане з аналізом  мовного фрагмента як продукту, і тут увага приділяється здебільшого формальним засобам зв’язку його частин» </w:t>
      </w:r>
      <w:r w:rsidRPr="000073ED">
        <w:rPr>
          <w:rFonts w:ascii="Times New Roman" w:hAnsi="Times New Roman"/>
          <w:color w:val="000000"/>
          <w:lang w:val="uk-UA"/>
        </w:rPr>
        <w:t>[252,</w:t>
      </w:r>
      <w:r w:rsidRPr="000073ED">
        <w:rPr>
          <w:rFonts w:ascii="Times New Roman" w:hAnsi="Times New Roman"/>
          <w:lang w:val="uk-UA"/>
        </w:rPr>
        <w:t xml:space="preserve"> с. 13]. Водночас дослідниця зазначає, що «обидва підходи до аналізу мовлення – лінгвістика тексту і аналіз дискурсу – мають свою мету. Важливо визнати, що будь-який підхід має певні обмеження, тому не слід піддаватися ілюзії, що він єдиний подає об’єктивні, правильні й точні дані про мову і її застосування в мовленні.  Ці два підходи слід розглядати як такі, що доповнюють один одного при аналізі структури і розуміння мовлення» </w:t>
      </w:r>
      <w:r w:rsidRPr="000073ED">
        <w:rPr>
          <w:rFonts w:ascii="Times New Roman" w:hAnsi="Times New Roman"/>
        </w:rPr>
        <w:t>[</w:t>
      </w:r>
      <w:r w:rsidRPr="000073ED">
        <w:rPr>
          <w:rFonts w:ascii="Times New Roman" w:hAnsi="Times New Roman"/>
          <w:color w:val="000000"/>
          <w:lang w:val="uk-UA"/>
        </w:rPr>
        <w:t>252, с. 14</w:t>
      </w:r>
      <w:r w:rsidRPr="000073ED">
        <w:rPr>
          <w:rFonts w:ascii="Times New Roman" w:hAnsi="Times New Roman"/>
        </w:rPr>
        <w:t>]</w:t>
      </w:r>
      <w:r w:rsidRPr="000073ED">
        <w:rPr>
          <w:rFonts w:ascii="Times New Roman" w:hAnsi="Times New Roman"/>
          <w:lang w:val="uk-UA"/>
        </w:rPr>
        <w:t xml:space="preserve">. Однак суттєва відмінність між ними полягає в тому, що аналіз тексту спрямований на краще розуміння намірів його автора, </w:t>
      </w:r>
      <w:r w:rsidRPr="000073ED">
        <w:rPr>
          <w:rFonts w:ascii="Times New Roman" w:hAnsi="Times New Roman"/>
          <w:lang w:val="uk-UA"/>
        </w:rPr>
        <w:lastRenderedPageBreak/>
        <w:t xml:space="preserve">натомість дискурсивний аналіз спрямований на виявлення тих ознак тексту, які характеризують колективну мовленнєву практику.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Текст переважно пов’язується з індивідуальним мовленням і є відносно завершеною конструкцією, тоді як дискурс є явищем соціальним і представляє незамкнену комунікативну подію. Дискурс – це лінгвістична діяльність</w:t>
      </w:r>
      <w:r w:rsidRPr="000073ED">
        <w:rPr>
          <w:rFonts w:ascii="Times New Roman" w:hAnsi="Times New Roman"/>
        </w:rPr>
        <w:t xml:space="preserve">, а текст – констатація </w:t>
      </w:r>
      <w:r w:rsidRPr="000073ED">
        <w:rPr>
          <w:rFonts w:ascii="Times New Roman" w:hAnsi="Times New Roman"/>
          <w:lang w:val="uk-UA"/>
        </w:rPr>
        <w:t>діяльності, її результат. Однак важливим є те, що і дискурс, і текст є свідченням функціонування мови.</w:t>
      </w:r>
      <w:r w:rsidRPr="000073ED">
        <w:rPr>
          <w:rFonts w:ascii="Times New Roman" w:hAnsi="Times New Roman"/>
          <w:b/>
          <w:lang w:val="uk-UA"/>
        </w:rPr>
        <w:t xml:space="preserve">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У дослідженні під поняттям «текст» розумітимемо завершені, структуровані та зафіксовані у письмовому чи електронному вигляді твори. Під поняттям «дискурс» розуміємо усні завершені чи незавершені твори гнучкої структури, які можуть бути піддані різноманітним трансформаціям та інтерпретаціям.</w:t>
      </w:r>
    </w:p>
    <w:p w:rsidR="00722E0A" w:rsidRPr="000073ED" w:rsidRDefault="00722E0A" w:rsidP="00722E0A">
      <w:pPr>
        <w:pStyle w:val="af"/>
        <w:tabs>
          <w:tab w:val="num" w:pos="1080"/>
        </w:tabs>
        <w:spacing w:after="0" w:line="240" w:lineRule="auto"/>
        <w:ind w:left="0" w:firstLine="720"/>
        <w:jc w:val="both"/>
        <w:rPr>
          <w:rFonts w:ascii="Times New Roman" w:hAnsi="Times New Roman"/>
          <w:color w:val="000000"/>
          <w:lang w:val="uk-UA"/>
        </w:rPr>
      </w:pPr>
      <w:r w:rsidRPr="000073ED">
        <w:rPr>
          <w:rFonts w:ascii="Times New Roman" w:hAnsi="Times New Roman"/>
          <w:lang w:val="uk-UA"/>
        </w:rPr>
        <w:t xml:space="preserve">Отже, аналіз змісту поняття «дискурс» свідчить про те, що саме дискурсивний підхід найбільше відповідає кінцевій меті започаткованого  дослідження, тобто формуванню КСК майбутніх педагогів, оскільки передбачає здатність діяти адекватно в різноманітних комунікативних ситуаціях. </w:t>
      </w:r>
      <w:r w:rsidRPr="000073ED">
        <w:rPr>
          <w:rFonts w:ascii="Times New Roman" w:hAnsi="Times New Roman"/>
        </w:rPr>
        <w:t xml:space="preserve">Для цього майбутній педагог повинен оволодіти дискурсивними вміннями,   які являють собою «здатність особистості на підставі засвоєних знань і життєвого досвіду організовувати, породжувати і сприймати адекватно до означеної комунікативної ситуації певні типи дискурсів з метою досягнення успішної комунікації. Оскільки дискурсивні вміння розглядають як практичні вміння, необхідні для встановлення мовленнєвих контактів з іншими членами суспільства, вони передбачають </w:t>
      </w:r>
      <w:r w:rsidRPr="000073ED">
        <w:rPr>
          <w:rFonts w:ascii="Times New Roman" w:hAnsi="Times New Roman"/>
          <w:color w:val="000000"/>
        </w:rPr>
        <w:t>здатність аналізувати ситуацію спілкування, швидко і правильно орієнтуючись в умовах спілкування; враховувати контекст комунікативної взаємодії; розуміти і сприймати співрозмовника; проектувати спілкування відповідно до вибраного типу дискурсу, визначаючи зміст і засоби для його переда</w:t>
      </w:r>
      <w:r w:rsidRPr="000073ED">
        <w:rPr>
          <w:rFonts w:ascii="Times New Roman" w:hAnsi="Times New Roman"/>
          <w:color w:val="000000"/>
          <w:lang w:val="uk-UA"/>
        </w:rPr>
        <w:t>ння</w:t>
      </w:r>
      <w:r w:rsidRPr="000073ED">
        <w:rPr>
          <w:rFonts w:ascii="Times New Roman" w:hAnsi="Times New Roman"/>
          <w:color w:val="000000"/>
        </w:rPr>
        <w:t>, доцільно вибираючи невербальні засоби» [</w:t>
      </w:r>
      <w:r w:rsidRPr="000073ED">
        <w:rPr>
          <w:rFonts w:ascii="Times New Roman" w:hAnsi="Times New Roman"/>
          <w:color w:val="000000"/>
          <w:lang w:val="uk-UA"/>
        </w:rPr>
        <w:t>236</w:t>
      </w:r>
      <w:r w:rsidRPr="000073ED">
        <w:rPr>
          <w:rFonts w:ascii="Times New Roman" w:hAnsi="Times New Roman"/>
          <w:color w:val="000000"/>
        </w:rPr>
        <w:t>, с. 464]</w:t>
      </w:r>
      <w:r w:rsidRPr="000073ED">
        <w:rPr>
          <w:rFonts w:ascii="Times New Roman" w:hAnsi="Times New Roman"/>
          <w:color w:val="000000"/>
          <w:lang w:val="uk-UA"/>
        </w:rPr>
        <w:t>, що зумовлює тісний зв’</w:t>
      </w:r>
      <w:r w:rsidRPr="000073ED">
        <w:rPr>
          <w:rFonts w:ascii="Times New Roman" w:hAnsi="Times New Roman"/>
          <w:color w:val="000000"/>
        </w:rPr>
        <w:t>язок</w:t>
      </w:r>
      <w:r w:rsidRPr="000073ED">
        <w:rPr>
          <w:rFonts w:ascii="Times New Roman" w:hAnsi="Times New Roman"/>
          <w:color w:val="000000"/>
          <w:lang w:val="uk-UA"/>
        </w:rPr>
        <w:t xml:space="preserve"> цих умінь з комунікативними стратегіями і тактиками.</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Важливим  є розуміння  дискурсу / тексту як явищ діяльнісної діалогічної природи. У лінгвістичній науці склалася система поглядів на монологічну і діалогічну форми мови (Д.Баранник, М.Бахтін, І.Білодід, В.Виноградов, С.Єрмоленко, М.Жовтобрюх, А.Коваль, В.Мещеряков, О.Мітрофанова, О.Пономарів, Л.Щерба та </w:t>
      </w:r>
      <w:r w:rsidRPr="000073ED">
        <w:rPr>
          <w:rFonts w:ascii="Times New Roman" w:hAnsi="Times New Roman"/>
          <w:color w:val="000000"/>
          <w:lang w:val="uk-UA"/>
        </w:rPr>
        <w:lastRenderedPageBreak/>
        <w:t xml:space="preserve">ін.). </w:t>
      </w:r>
      <w:r w:rsidRPr="000073ED">
        <w:rPr>
          <w:rFonts w:ascii="Times New Roman" w:hAnsi="Times New Roman"/>
          <w:lang w:val="uk-UA"/>
        </w:rPr>
        <w:t xml:space="preserve">Педагогічний зміст діалогічного спілкування розкритий у працях  В.Андрієвської,  Г.Балла, В.Біблера, А.Волинця,  І.Зязюна, М.Кагана,  О.Киричука, Ю.Кулюткіна,  Л.Петровської,  І.Риданової, С.Рябцевої, О.Ткаченка,  І.Цимбалюка,  Є.Юрківського та ін.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М.Бахтін виділяв у процесі спілкування елемент взаємодії між учасниками діалогу на противагу  абстрагуванню від мовленнєвої ситуації та індивідуальних особливостей мовців,  характерному для традиційної лінгвістики. «Мова існує тільки в діалогічному спілкуванні тих, хто нею послуговується. Діалогічне спілкування і є справжня сфера існування мови…»</w:t>
      </w:r>
      <w:r w:rsidRPr="000073ED">
        <w:rPr>
          <w:rFonts w:ascii="Times New Roman" w:hAnsi="Times New Roman"/>
          <w:lang w:val="uk-UA"/>
        </w:rPr>
        <w:t xml:space="preserve"> [</w:t>
      </w:r>
      <w:r w:rsidRPr="000073ED">
        <w:rPr>
          <w:rFonts w:ascii="Times New Roman" w:hAnsi="Times New Roman"/>
          <w:color w:val="000000"/>
          <w:lang w:val="uk-UA"/>
        </w:rPr>
        <w:t>27, с. 211-212].</w:t>
      </w:r>
      <w:r w:rsidRPr="000073ED">
        <w:rPr>
          <w:rFonts w:ascii="Times New Roman" w:hAnsi="Times New Roman"/>
          <w:b/>
          <w:color w:val="000000"/>
          <w:lang w:val="uk-UA"/>
        </w:rPr>
        <w:t xml:space="preserve"> </w:t>
      </w:r>
      <w:r w:rsidRPr="000073ED">
        <w:rPr>
          <w:rFonts w:ascii="Times New Roman" w:hAnsi="Times New Roman"/>
          <w:color w:val="000000"/>
          <w:lang w:val="uk-UA"/>
        </w:rPr>
        <w:t>Отже,</w:t>
      </w:r>
      <w:r w:rsidRPr="000073ED">
        <w:rPr>
          <w:rFonts w:ascii="Times New Roman" w:hAnsi="Times New Roman"/>
          <w:lang w:val="uk-UA"/>
        </w:rPr>
        <w:t xml:space="preserve"> діалог можна трактувати не лише як форму мовленнєвого спілкування, вияв мовленнєвої діяльності людини, специфічний спосіб вияву мови, але й як форму існування мови. При  цьому перед лінгвістичною наукою постає завдання вивчення як психологічних проблем породження і протікання мовлення, так і аналізу мовленнєвої структури діалогу, функціонування мови як засобу професійного спілкування та загалом її суспільної функції.</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Діалогічне </w:t>
      </w:r>
      <w:r w:rsidRPr="000073ED">
        <w:rPr>
          <w:rFonts w:ascii="Times New Roman" w:hAnsi="Times New Roman"/>
          <w:lang w:val="uk-UA"/>
        </w:rPr>
        <w:t xml:space="preserve">(взаємноспрямоване) </w:t>
      </w:r>
      <w:r w:rsidRPr="000073ED">
        <w:rPr>
          <w:rFonts w:ascii="Times New Roman" w:hAnsi="Times New Roman"/>
          <w:color w:val="000000"/>
          <w:lang w:val="uk-UA"/>
        </w:rPr>
        <w:t>мовлення переважно має усну форму і характеризується: а) багатством інтонаційного оформлення, засобів виразності та емоційності; б) значною частиною паралінгвістичної інформації (міміка, жести); в) певним досить швидким темпом для зв'язку  із ситуацією; г) високим ступенем автоматизованості, на якому базується темп мовлення; ґ) контактністю із співрозмовником; д) специфічним набором мовленнєвих засобів і своєрідною структурою; е) лінійністю  в часі, оскільки не можна повернутися до будь-якого відрізка мовлення [332, с.71-77].</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Як навчальне, так і професійне спілкування здійснюється переважно в діалогічній формі, що  надає максимальні можливості для сприймання і розуміння дискурсу (можна зупинити мовлення, перепитати, поточнити незрозуміле, додатково аргументувати тощо). Позитивним є  й те, що діалогічна комунікація передбачає широке залучення студентів до обговорення різноманітних аспектів майбутнього фаху, стає зразком професійного спілкування, дає можливість засвоїти широке коло наукової термінології та професіоналізмів.</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Монологічне (односпрямоване) мовлення є більш організованим, послідовним, зв’язним, граматично правильно побудованим </w:t>
      </w:r>
      <w:r w:rsidRPr="000073ED">
        <w:rPr>
          <w:rFonts w:ascii="Times New Roman" w:hAnsi="Times New Roman"/>
          <w:lang w:val="uk-UA"/>
        </w:rPr>
        <w:lastRenderedPageBreak/>
        <w:t xml:space="preserve">порівняно з діалогічним, тому цього мовлення треба спеціально навчати. Монолог існує як в усній, так і в писемній формі (жанри розповіді, пояснення, повідомлення, переконання, міркування, виступу, доповіді, наукової статті, звіту тощо). Як і діалог, монолог, за твердженнями психолінгвістів </w:t>
      </w:r>
      <w:r w:rsidRPr="000073ED">
        <w:rPr>
          <w:rFonts w:ascii="Times New Roman" w:hAnsi="Times New Roman"/>
          <w:color w:val="000000"/>
          <w:lang w:val="uk-UA"/>
        </w:rPr>
        <w:t xml:space="preserve">(Г.Бубнова, Л.Виготський, Т.Винокур,  П.Гальперін, Н.Гез, М.Жинкін, І.Зимня, О.Леонтьєв, О.Лурія, І.Синиця та ін.), є продуктивним видом мовленнєвої діяльності, а тому в основі його створення лежать закономірності породження висловлювання (мета, комунікативне завдання, адресат спілкування, в тому числі уявний, місце тощо).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Pr="000073ED">
        <w:rPr>
          <w:rFonts w:ascii="Times New Roman" w:hAnsi="Times New Roman"/>
          <w:lang w:val="uk-UA"/>
        </w:rPr>
        <w:t xml:space="preserve">Однак науковці вважають, що розвиток особистості, у тому числі й професійний, можливий лише в умовах діалогічного спілкування </w:t>
      </w:r>
      <w:r w:rsidRPr="000073ED">
        <w:rPr>
          <w:rFonts w:ascii="Times New Roman" w:hAnsi="Times New Roman"/>
        </w:rPr>
        <w:t>[</w:t>
      </w:r>
      <w:r w:rsidRPr="000073ED">
        <w:rPr>
          <w:rFonts w:ascii="Times New Roman" w:hAnsi="Times New Roman"/>
          <w:color w:val="000000"/>
          <w:lang w:val="uk-UA"/>
        </w:rPr>
        <w:t>373,</w:t>
      </w:r>
      <w:r w:rsidRPr="000073ED">
        <w:rPr>
          <w:rFonts w:ascii="Times New Roman" w:hAnsi="Times New Roman"/>
          <w:lang w:val="uk-UA"/>
        </w:rPr>
        <w:t xml:space="preserve"> с. 190</w:t>
      </w:r>
      <w:r w:rsidRPr="000073ED">
        <w:rPr>
          <w:rFonts w:ascii="Times New Roman" w:hAnsi="Times New Roman"/>
        </w:rPr>
        <w:t>]</w:t>
      </w:r>
      <w:r w:rsidRPr="000073ED">
        <w:rPr>
          <w:rFonts w:ascii="Times New Roman" w:hAnsi="Times New Roman"/>
          <w:lang w:val="uk-UA"/>
        </w:rPr>
        <w:t xml:space="preserve">. Тому, не заперечуючи значення монологічних жанрів академічного </w:t>
      </w:r>
      <w:r w:rsidRPr="000073ED">
        <w:rPr>
          <w:rFonts w:ascii="Times New Roman" w:hAnsi="Times New Roman"/>
          <w:color w:val="000000"/>
          <w:lang w:val="uk-UA"/>
        </w:rPr>
        <w:t>дискурсу, вважаємо, що формування КСК майбутніх педагогів буде більш ефективним, якщо здійснюватиметься переважно на діалогічній (полілогічній) основі. Адже саме в таких ситуаціях непідготовленого мовлення, яким є діалог, учитель опиняється найчастіше в своїй професійній діяльності, і саме в цих ситуаціях у нього виникають проблеми, яких можна уникнути в процесі спеціально підготовленого монологічного мовлення.</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Діалог є складним типом дискурсу, який може включати також і монологічні висловлювання, але основою його є питально-відповідні репліки, ремарки. Залежно від кількості осіб, які беруть участь у розмові, виділяють такі структурні типи, як парний діалог, паралельний діалог, полілог [62, с.305].</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 Полілог складається з кількох діалогів і характерний для спілкування в малих групах. Оскільки ми вважаємо групову технологію навчання однією з найбільш ефективних щодо формування КСК майбутніх учителів початкових класів, слушним є зауваження І.Дроздової, яка, проаналізувавши спеціальні дослідження з цього питання, стверджує, що отриманий у процесі спілкування в малих групах полілог відрізняється від того, який ми маємо у випадку діалогу, хоча зовнішньо полілог і може містити в собі цілу низку «мікродіалогів». Означені відмінності простежуються на сегментному, суперсегментному і паралінгвістичному рівнях.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Комплексний аналіз формальних засобів організації полілогу засвідчує, що на роль одиниці полілогічного тексту може бути </w:t>
      </w:r>
      <w:r w:rsidRPr="000073ED">
        <w:rPr>
          <w:rFonts w:ascii="Times New Roman" w:hAnsi="Times New Roman"/>
          <w:color w:val="000000"/>
          <w:lang w:val="uk-UA"/>
        </w:rPr>
        <w:lastRenderedPageBreak/>
        <w:t xml:space="preserve">висунута тактика спілкування, що є послідовністю низки ходів реплікування, які учасник полілогу робить на певному етапі його ведення. Такий підхід потребує виходу в сферу соціолінгвістики і розгляду основних можливих соціометричних структур полілогу з урахуванням цілої низки чинників: а) загальної ситуації  спілкування; б) формального або неформального характеру спілкування; в) ієрархічності або неієрархічності спілкування (цей чинник є виключно важливим під час професійного спілкування); г) можливість організації в ході спілкування «коаліційних ігор» [132, с .46].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Учені класифікують діалоги на основі різних критеріїв. Зокрема, беручи до уваги комунікативну функцію мовлення, пов’язану з дискурсом, Х.Гайбнер визначає п'ять класів діалогів: 1) фактичні діалоги (слугують для підтримки  соціального контакту в суспільстві; 2) риторичні діалоги (з метою зміни соціально-економічного буття; 3) естетичні діалоги (з метою інтерпретації  дійсності; 4) терапевтичні діалоги (для усунення перешкод суб'єктів комунікації; 5) метакомунікативні діалоги (для здійснення рефлексії комунікативної поведінки) [489, с.141].</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Е.Левінас вирізняє три типи діалогу: 1) інтеграційний (позитивний) – діалог, у якому панує лише один погляд, а інший до уваги не береться; 2) ідентифікаційний (негативний) – діалог, у якому співрозмовники заперечують погляди один одного; 3) синтетичний (символічний) – діалог, спрямований на пошук істини, що враховує обидва погляди [</w:t>
      </w:r>
      <w:r w:rsidRPr="000073ED">
        <w:rPr>
          <w:rFonts w:ascii="Times New Roman" w:hAnsi="Times New Roman"/>
          <w:color w:val="000000"/>
          <w:lang w:val="uk-UA"/>
        </w:rPr>
        <w:t>239, с.160].</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Навчальний діалог у ВНЗ є особливою формою комунікативної взаємодії між викладачем і студентом, яка передбачає: визначення мети діалогу; спрямованість на досягнення істини; передання та засвоєння певної навчальної інформації; позицію студента як суб’єкта навчального процесу; рівність позицій викладача і студента; конструктивну позицію учасників діалогу; сприяння самостійності висловлених студентами думок; толерантність, партнерство між учасниками діалогу; створення умов для вільного обміну думками; право студента на критику; право учасників діалогу на помилку; забезпечення культури діалогічної взаємодії;  народження нової інформації в процесі діалогу; засвоєння студентами нового комунікативного досвіду; рефлексію власної </w:t>
      </w:r>
      <w:r w:rsidRPr="000073ED">
        <w:rPr>
          <w:rFonts w:ascii="Times New Roman" w:hAnsi="Times New Roman"/>
          <w:lang w:val="uk-UA"/>
        </w:rPr>
        <w:lastRenderedPageBreak/>
        <w:t>комунікативної поведінки та позиції в діалозі; досягнення результату, що відповідає меті.</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Важливість діалогічної проблематики в процесі навчання відображена в концепції, яка має назву «педагогіки діалогу» і поширена сьогодні в Скандинавських країнах. Її суть полягає в тому, що: у процесі навчання і виховання необхідно шукати такі сучасні підходи, які б кардинально змінили відносини між педагогом та учнем; ці відносини мають бути побудовані на основі переходу від монологу педагога до його діалогу з учнем; у зв’язку з даним підходом повинні змінюватися також зміст, засоби, технології педагогічного впливу; діалогічна взаємодія повинна бути побудована не на стратегіях маніпуляції людиною, а на високих загальнолюдських моральних принципах; діалог виникає тоді, коли між співрозмовниками панує атмосфера поваги, довіри, взаємної відкритості. </w:t>
      </w:r>
    </w:p>
    <w:p w:rsidR="00722E0A"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Таким чином, діалогічна взаємодія в умовах педагогічного процесу може бути успішною за умови, якщо всі її учасники усвідомлюють себе частиною єдиного адекватно організованого діалогічного середовища  як партнери, які  беруть участь у діалозі з метою досягнення взаємного порозуміння.</w:t>
      </w:r>
    </w:p>
    <w:p w:rsidR="00F54DCB" w:rsidRPr="000073ED" w:rsidRDefault="00F54DCB" w:rsidP="00722E0A">
      <w:pPr>
        <w:spacing w:after="0" w:line="240" w:lineRule="auto"/>
        <w:jc w:val="both"/>
        <w:rPr>
          <w:rFonts w:ascii="Times New Roman" w:hAnsi="Times New Roman"/>
          <w:lang w:val="uk-UA"/>
        </w:rPr>
      </w:pPr>
    </w:p>
    <w:p w:rsidR="00722E0A" w:rsidRPr="000073ED" w:rsidRDefault="00722E0A" w:rsidP="00722E0A">
      <w:pPr>
        <w:spacing w:line="240" w:lineRule="auto"/>
        <w:rPr>
          <w:rFonts w:ascii="Times New Roman" w:hAnsi="Times New Roman"/>
          <w:lang w:val="uk-UA"/>
        </w:rPr>
      </w:pPr>
    </w:p>
    <w:p w:rsidR="00722E0A" w:rsidRPr="00F54DCB" w:rsidRDefault="00722E0A" w:rsidP="00722E0A">
      <w:pPr>
        <w:spacing w:after="0" w:line="240" w:lineRule="auto"/>
        <w:rPr>
          <w:rFonts w:ascii="Times New Roman" w:hAnsi="Times New Roman"/>
          <w:i/>
          <w:lang w:val="uk-UA"/>
        </w:rPr>
      </w:pPr>
      <w:r w:rsidRPr="00F54DCB">
        <w:rPr>
          <w:rFonts w:ascii="Times New Roman" w:hAnsi="Times New Roman"/>
          <w:i/>
          <w:lang w:val="uk-UA"/>
        </w:rPr>
        <w:t xml:space="preserve">      1.3.3. Комунікативні стратегії  і тактики </w:t>
      </w:r>
    </w:p>
    <w:p w:rsidR="00722E0A" w:rsidRPr="000073ED" w:rsidRDefault="00722E0A" w:rsidP="00722E0A">
      <w:pPr>
        <w:spacing w:after="0" w:line="240" w:lineRule="auto"/>
        <w:rPr>
          <w:rFonts w:ascii="Times New Roman" w:hAnsi="Times New Roman"/>
          <w:b/>
          <w:lang w:val="uk-UA"/>
        </w:rPr>
      </w:pP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b/>
          <w:lang w:val="uk-UA"/>
        </w:rPr>
        <w:t xml:space="preserve">      </w:t>
      </w:r>
      <w:r w:rsidRPr="000073ED">
        <w:rPr>
          <w:rFonts w:ascii="Times New Roman" w:hAnsi="Times New Roman"/>
          <w:lang w:val="uk-UA"/>
        </w:rPr>
        <w:t>Комунікативна взаємодія не зводиться лише до передання, сприймання та розуміння інформації, оскільки завжди відбувається у певній комунікативній ситуації, занурена в контекст. Тому в більшості випадків безпосереднє і пряме вираження намірів мовця неможливе або небажане, а мета спілкування переважно не збігається з комунікативною. У зв’</w:t>
      </w:r>
      <w:r w:rsidRPr="000073ED">
        <w:rPr>
          <w:rFonts w:ascii="Times New Roman" w:hAnsi="Times New Roman"/>
        </w:rPr>
        <w:t>язку з цим виникає необхідність використання різноманітних мовленнєвих стратегій, які дають змогу одержати бажаний результат, не наштовхуючись на опір співрозмовника</w:t>
      </w:r>
      <w:r w:rsidRPr="000073ED">
        <w:rPr>
          <w:rFonts w:ascii="Times New Roman" w:hAnsi="Times New Roman"/>
          <w:lang w:val="uk-UA"/>
        </w:rPr>
        <w:t xml:space="preserve"> </w:t>
      </w:r>
      <w:r w:rsidRPr="000073ED">
        <w:rPr>
          <w:rFonts w:ascii="Times New Roman" w:hAnsi="Times New Roman"/>
        </w:rPr>
        <w:t>[</w:t>
      </w:r>
      <w:r w:rsidRPr="000073ED">
        <w:rPr>
          <w:rFonts w:ascii="Times New Roman" w:hAnsi="Times New Roman"/>
          <w:color w:val="000000"/>
          <w:lang w:val="uk-UA"/>
        </w:rPr>
        <w:t>425, с. 151</w:t>
      </w:r>
      <w:r w:rsidRPr="000073ED">
        <w:rPr>
          <w:rFonts w:ascii="Times New Roman" w:hAnsi="Times New Roman"/>
        </w:rPr>
        <w:t>]</w:t>
      </w:r>
      <w:r w:rsidRPr="000073ED">
        <w:rPr>
          <w:rFonts w:ascii="Times New Roman" w:hAnsi="Times New Roman"/>
          <w:lang w:val="uk-UA"/>
        </w:rPr>
        <w:t xml:space="preserve">. У кожній мові сформована своя система комунікативних стратегій і тактик.  </w:t>
      </w:r>
      <w:r w:rsidRPr="000073ED">
        <w:rPr>
          <w:rFonts w:ascii="Times New Roman" w:hAnsi="Times New Roman"/>
          <w:color w:val="000000"/>
        </w:rPr>
        <w:t>Принцип стратег</w:t>
      </w:r>
      <w:r w:rsidRPr="000073ED">
        <w:rPr>
          <w:rFonts w:ascii="Times New Roman" w:hAnsi="Times New Roman"/>
          <w:color w:val="000000"/>
          <w:lang w:val="uk-UA"/>
        </w:rPr>
        <w:t>і</w:t>
      </w:r>
      <w:r w:rsidRPr="000073ED">
        <w:rPr>
          <w:rFonts w:ascii="Times New Roman" w:hAnsi="Times New Roman"/>
          <w:color w:val="000000"/>
        </w:rPr>
        <w:t xml:space="preserve">чності </w:t>
      </w:r>
      <w:r w:rsidRPr="000073ED">
        <w:rPr>
          <w:rFonts w:ascii="Times New Roman" w:hAnsi="Times New Roman"/>
          <w:color w:val="000000"/>
          <w:lang w:val="uk-UA"/>
        </w:rPr>
        <w:t>– це  основа</w:t>
      </w:r>
      <w:r w:rsidRPr="000073ED">
        <w:rPr>
          <w:rFonts w:ascii="Times New Roman" w:hAnsi="Times New Roman"/>
          <w:color w:val="000000"/>
        </w:rPr>
        <w:t xml:space="preserve"> дискурсивного анал</w:t>
      </w:r>
      <w:r w:rsidRPr="000073ED">
        <w:rPr>
          <w:rFonts w:ascii="Times New Roman" w:hAnsi="Times New Roman"/>
          <w:color w:val="000000"/>
          <w:lang w:val="uk-UA"/>
        </w:rPr>
        <w:t>і</w:t>
      </w:r>
      <w:r w:rsidRPr="000073ED">
        <w:rPr>
          <w:rFonts w:ascii="Times New Roman" w:hAnsi="Times New Roman"/>
          <w:color w:val="000000"/>
        </w:rPr>
        <w:t>зу</w:t>
      </w:r>
      <w:r w:rsidRPr="000073ED">
        <w:rPr>
          <w:rFonts w:ascii="Times New Roman" w:hAnsi="Times New Roman"/>
          <w:color w:val="000000"/>
          <w:lang w:val="uk-UA"/>
        </w:rPr>
        <w:t>, він передбачає, що в дискурсі повинна бути закладена програма його обробки, яка відображена адресантом у тексті  як націленість на дискурсивну взаємодію [389].</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FF0000"/>
          <w:lang w:val="uk-UA"/>
        </w:rPr>
        <w:lastRenderedPageBreak/>
        <w:t xml:space="preserve">      </w:t>
      </w:r>
      <w:r w:rsidRPr="000073ED">
        <w:rPr>
          <w:rFonts w:ascii="Times New Roman" w:hAnsi="Times New Roman"/>
          <w:color w:val="000000"/>
          <w:lang w:val="uk-UA"/>
        </w:rPr>
        <w:t>Значення спілкування в житті людини, сутність комунікативно-мовленнєвого акту, умови його ефективності привертали увагу багатьох науковців (І.Данилюк, А.Загнітко, Л.Зубенко, О.Іссерс, В.Нємцов, Ю.Романенко та ін.). Однак  такий бік професійно-педагогічного спілкування, як використання комунікативних стратегій і тактик, залишається малодослідженим. Водночас практика комунікативної взаємодії педагога з учнями вимагає, щоб комунікативні дії вчителя були належном чином сплановані і результативні. Якщо звичайне побутове мовлення переважно попередньо не планується, то вчитель, як і представник будь-якої іншої професій,  робити це зобов’</w:t>
      </w:r>
      <w:r w:rsidRPr="000073ED">
        <w:rPr>
          <w:rFonts w:ascii="Times New Roman" w:hAnsi="Times New Roman"/>
          <w:color w:val="000000"/>
        </w:rPr>
        <w:t>язаний</w:t>
      </w:r>
      <w:r w:rsidRPr="000073ED">
        <w:rPr>
          <w:rFonts w:ascii="Times New Roman" w:hAnsi="Times New Roman"/>
          <w:color w:val="000000"/>
          <w:lang w:val="uk-UA"/>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Поняття «стратегія» запозичене з військової сфери, де визначається як мистецтво керівництва чи планування, що переслідує далекоглядні цілі.</w:t>
      </w:r>
      <w:r w:rsidRPr="000073ED">
        <w:rPr>
          <w:rFonts w:ascii="Times New Roman" w:hAnsi="Times New Roman"/>
          <w:color w:val="00B050"/>
          <w:lang w:val="uk-UA"/>
        </w:rPr>
        <w:t xml:space="preserve">               </w:t>
      </w:r>
      <w:r w:rsidRPr="000073ED">
        <w:rPr>
          <w:rFonts w:ascii="Times New Roman" w:hAnsi="Times New Roman"/>
          <w:color w:val="000000"/>
          <w:lang w:val="uk-UA"/>
        </w:rPr>
        <w:t>Зарубіжні вчені, здійснюючи спроби класифікації стратегій, які використовуються під час вивчення іноземної мови, виділили: 1) навчальні стратегії як шляхи оволодіння різними аспектами мови; 2) власне комунікативні стратегії, покликані компенсувати нестачу лексичних чи граматичних знань з іноземної мови; 3) соціальні стратегії, пов’язані зі створенням можливостей для використання навчальних та комунікативних стратегій (</w:t>
      </w:r>
      <w:r w:rsidRPr="000073ED">
        <w:rPr>
          <w:rFonts w:ascii="Times New Roman" w:hAnsi="Times New Roman"/>
          <w:color w:val="000000"/>
        </w:rPr>
        <w:t>J</w:t>
      </w:r>
      <w:r w:rsidRPr="000073ED">
        <w:rPr>
          <w:rFonts w:ascii="Times New Roman" w:hAnsi="Times New Roman"/>
          <w:color w:val="000000"/>
          <w:lang w:val="uk-UA"/>
        </w:rPr>
        <w:t xml:space="preserve">. </w:t>
      </w:r>
      <w:r w:rsidRPr="000073ED">
        <w:rPr>
          <w:rFonts w:ascii="Times New Roman" w:hAnsi="Times New Roman"/>
          <w:color w:val="000000"/>
        </w:rPr>
        <w:t>Rubin</w:t>
      </w:r>
      <w:r w:rsidRPr="000073ED">
        <w:rPr>
          <w:rFonts w:ascii="Times New Roman" w:hAnsi="Times New Roman"/>
          <w:color w:val="000000"/>
          <w:lang w:val="uk-UA"/>
        </w:rPr>
        <w:t xml:space="preserve">, </w:t>
      </w:r>
      <w:r w:rsidRPr="000073ED">
        <w:rPr>
          <w:rFonts w:ascii="Times New Roman" w:hAnsi="Times New Roman"/>
          <w:color w:val="000000"/>
        </w:rPr>
        <w:t>A</w:t>
      </w:r>
      <w:r w:rsidRPr="000073ED">
        <w:rPr>
          <w:rFonts w:ascii="Times New Roman" w:hAnsi="Times New Roman"/>
          <w:color w:val="000000"/>
          <w:lang w:val="uk-UA"/>
        </w:rPr>
        <w:t xml:space="preserve">. </w:t>
      </w:r>
      <w:r w:rsidRPr="000073ED">
        <w:rPr>
          <w:rFonts w:ascii="Times New Roman" w:hAnsi="Times New Roman"/>
          <w:color w:val="000000"/>
        </w:rPr>
        <w:t>Wenden</w:t>
      </w:r>
      <w:r w:rsidRPr="000073ED">
        <w:rPr>
          <w:rFonts w:ascii="Times New Roman" w:hAnsi="Times New Roman"/>
          <w:color w:val="000000"/>
          <w:lang w:val="uk-UA"/>
        </w:rPr>
        <w:t xml:space="preserve">). У Загальноєвропейських Рекомендаціях з мовної освіти навчальні стратегії розглядаються як більш широке поняття, а саме засіб оволодіння мовою в цілому, тоді як комунікативні стратегії  спрямовані на подолання проблем у процесі спілкування [147, с. 57]. Когнітивний аспект стратегій вивчення іноземної мови чітко визначили також </w:t>
      </w:r>
      <w:r w:rsidRPr="000073ED">
        <w:rPr>
          <w:rFonts w:ascii="Times New Roman" w:hAnsi="Times New Roman"/>
          <w:color w:val="000000"/>
        </w:rPr>
        <w:t>J</w:t>
      </w:r>
      <w:r w:rsidRPr="000073ED">
        <w:rPr>
          <w:rFonts w:ascii="Times New Roman" w:hAnsi="Times New Roman"/>
          <w:color w:val="000000"/>
          <w:lang w:val="uk-UA"/>
        </w:rPr>
        <w:t>.</w:t>
      </w:r>
      <w:r w:rsidRPr="000073ED">
        <w:rPr>
          <w:rFonts w:ascii="Times New Roman" w:hAnsi="Times New Roman"/>
          <w:color w:val="000000"/>
        </w:rPr>
        <w:t>O</w:t>
      </w:r>
      <w:r w:rsidRPr="000073ED">
        <w:rPr>
          <w:rFonts w:ascii="Times New Roman" w:hAnsi="Times New Roman"/>
          <w:color w:val="000000"/>
          <w:lang w:val="uk-UA"/>
        </w:rPr>
        <w:t>’</w:t>
      </w:r>
      <w:r w:rsidRPr="000073ED">
        <w:rPr>
          <w:rFonts w:ascii="Times New Roman" w:hAnsi="Times New Roman"/>
          <w:color w:val="000000"/>
        </w:rPr>
        <w:t>Malley</w:t>
      </w:r>
      <w:r w:rsidRPr="000073ED">
        <w:rPr>
          <w:rFonts w:ascii="Times New Roman" w:hAnsi="Times New Roman"/>
          <w:color w:val="000000"/>
          <w:lang w:val="uk-UA"/>
        </w:rPr>
        <w:t xml:space="preserve"> та </w:t>
      </w:r>
      <w:r w:rsidRPr="000073ED">
        <w:rPr>
          <w:rFonts w:ascii="Times New Roman" w:hAnsi="Times New Roman"/>
          <w:color w:val="000000"/>
        </w:rPr>
        <w:t>A</w:t>
      </w:r>
      <w:r w:rsidRPr="000073ED">
        <w:rPr>
          <w:rFonts w:ascii="Times New Roman" w:hAnsi="Times New Roman"/>
          <w:color w:val="000000"/>
          <w:lang w:val="uk-UA"/>
        </w:rPr>
        <w:t>.</w:t>
      </w:r>
      <w:r w:rsidRPr="000073ED">
        <w:rPr>
          <w:rFonts w:ascii="Times New Roman" w:hAnsi="Times New Roman"/>
          <w:color w:val="000000"/>
        </w:rPr>
        <w:t>Chamot</w:t>
      </w:r>
      <w:r w:rsidRPr="000073ED">
        <w:rPr>
          <w:rFonts w:ascii="Times New Roman" w:hAnsi="Times New Roman"/>
          <w:color w:val="000000"/>
          <w:lang w:val="uk-UA"/>
        </w:rPr>
        <w:t xml:space="preserve">, розділивши їх на метакогнітивні, когнітивні та соціальні / афективні. Прямі та непрямі навчальні стратегії вивчення мови виділяє </w:t>
      </w:r>
      <w:r w:rsidRPr="000073ED">
        <w:rPr>
          <w:rFonts w:ascii="Times New Roman" w:hAnsi="Times New Roman"/>
          <w:color w:val="000000"/>
        </w:rPr>
        <w:t>R</w:t>
      </w:r>
      <w:r w:rsidRPr="000073ED">
        <w:rPr>
          <w:rFonts w:ascii="Times New Roman" w:hAnsi="Times New Roman"/>
          <w:color w:val="000000"/>
          <w:lang w:val="uk-UA"/>
        </w:rPr>
        <w:t>.</w:t>
      </w:r>
      <w:r w:rsidRPr="000073ED">
        <w:rPr>
          <w:rFonts w:ascii="Times New Roman" w:hAnsi="Times New Roman"/>
          <w:color w:val="000000"/>
        </w:rPr>
        <w:t>Oxford</w:t>
      </w:r>
      <w:r w:rsidRPr="000073ED">
        <w:rPr>
          <w:rFonts w:ascii="Times New Roman" w:hAnsi="Times New Roman"/>
          <w:color w:val="000000"/>
          <w:lang w:val="uk-UA"/>
        </w:rPr>
        <w:t>.</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У лінгвістиці активне використання   понять «комунікативні стратегії» та «комунікативні тактики» розпочалося з середини 80-х років ХХ ст. у зв’</w:t>
      </w:r>
      <w:r w:rsidRPr="000073ED">
        <w:rPr>
          <w:rFonts w:ascii="Times New Roman" w:hAnsi="Times New Roman"/>
          <w:color w:val="000000"/>
        </w:rPr>
        <w:t>язку з розвитком прагматичного підходу до аналізу мовних явищ.</w:t>
      </w:r>
      <w:r w:rsidRPr="000073ED">
        <w:rPr>
          <w:rFonts w:ascii="Times New Roman" w:hAnsi="Times New Roman"/>
          <w:color w:val="000000"/>
          <w:lang w:val="uk-UA"/>
        </w:rPr>
        <w:t xml:space="preserve">   Однак у сучасній науці досі не склалося єдиного підходу до визначення поняття «комунікативна стратегія», хоча цю проблему розглядало чимало вчених (О.Іссерс, О.Романов, І.Борисова, І.Труфанова, Є.Клюєв, В.Костомаров, О.Паршина, Я.Ритникова та ін.).</w:t>
      </w:r>
      <w:r w:rsidRPr="000073ED">
        <w:rPr>
          <w:rFonts w:ascii="Times New Roman" w:hAnsi="Times New Roman"/>
          <w:color w:val="FF0000"/>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FF0000"/>
          <w:lang w:val="uk-UA"/>
        </w:rPr>
        <w:lastRenderedPageBreak/>
        <w:t xml:space="preserve">            </w:t>
      </w:r>
      <w:r w:rsidRPr="000073ED">
        <w:rPr>
          <w:rFonts w:ascii="Times New Roman" w:hAnsi="Times New Roman"/>
          <w:color w:val="000000"/>
          <w:lang w:val="uk-UA"/>
        </w:rPr>
        <w:t>Так,  під комунікативною стратегією розуміють сукупність запланованих мовцем дій і реалізованих у ході комунікативного акту теоретичних ходів, спрямованих на досягнення комунікативної мети [198]; «правила і послідовності комунікативних дій, яких дотримується адресант для досягнення певної комунікативної мети [29]; «творчу реалізацію комунікантом плану побудови своєї мовленнєвої поведінки з метою досягнення загального (глобального) мовного / немовного завдання в мовленнєвій події» [157, с. 40];</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результат організації мовленнєвої поведінки мовця відповідно до прагматичної настанови, інтенції. У широкому смислі комунікативна стратегія розуміється як загальний намір, завдання у глобальному масштабі, що диктується практичною метою продуцента </w:t>
      </w:r>
      <w:r w:rsidRPr="000073ED">
        <w:rPr>
          <w:rFonts w:ascii="Times New Roman" w:hAnsi="Times New Roman"/>
          <w:color w:val="000000"/>
        </w:rPr>
        <w:t>[</w:t>
      </w:r>
      <w:r w:rsidRPr="000073ED">
        <w:rPr>
          <w:rFonts w:ascii="Times New Roman" w:hAnsi="Times New Roman"/>
          <w:color w:val="000000"/>
          <w:lang w:val="uk-UA"/>
        </w:rPr>
        <w:t>53</w:t>
      </w:r>
      <w:r w:rsidRPr="000073ED">
        <w:rPr>
          <w:rFonts w:ascii="Times New Roman" w:hAnsi="Times New Roman"/>
          <w:color w:val="000000"/>
        </w:rPr>
        <w:t>]</w:t>
      </w:r>
      <w:r w:rsidRPr="000073ED">
        <w:rPr>
          <w:rFonts w:ascii="Times New Roman" w:hAnsi="Times New Roman"/>
          <w:color w:val="000000"/>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Учені використовують також поняття «мовленнєва стратегія», яке визначають як:</w:t>
      </w:r>
      <w:r w:rsidRPr="000073ED">
        <w:rPr>
          <w:rFonts w:ascii="Times New Roman" w:hAnsi="Times New Roman"/>
          <w:color w:val="7030A0"/>
          <w:lang w:val="uk-UA"/>
        </w:rPr>
        <w:t xml:space="preserve"> </w:t>
      </w:r>
      <w:r w:rsidRPr="000073ED">
        <w:rPr>
          <w:rFonts w:ascii="Times New Roman" w:hAnsi="Times New Roman"/>
          <w:color w:val="000000"/>
          <w:lang w:val="uk-UA"/>
        </w:rPr>
        <w:t>певні лінії побудови мовленнєвих актів для досягнення поставленої мети та реалізації відповідних завдань [148, с. 397]; загальний план, або «вектор», мовленнєвої поведінки, що виражається у виборі системи продуманих мовцем  поетапних мовленнєвих дій; лінія мовленнєвої поведінки, усталена на основі комунікативної ситуації загалом та спрямована на досягнення кінцевої комунікативної мети (цілей) у процесі мовленнєвого спілкування [406, с. 6]; комплекс мовленнєвих дій, спрямованих на досягнення комунікативної мети [175, с. 54].</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color w:val="7030A0"/>
          <w:lang w:val="uk-UA"/>
        </w:rPr>
        <w:t xml:space="preserve">       </w:t>
      </w:r>
      <w:r w:rsidRPr="000073ED">
        <w:rPr>
          <w:rFonts w:ascii="Times New Roman" w:hAnsi="Times New Roman"/>
          <w:color w:val="000000"/>
          <w:lang w:val="uk-UA"/>
        </w:rPr>
        <w:t xml:space="preserve">Стратегія представляє динамічний аспект дискурсу; </w:t>
      </w:r>
      <w:r w:rsidRPr="000073ED">
        <w:rPr>
          <w:rFonts w:ascii="Times New Roman" w:hAnsi="Times New Roman"/>
          <w:lang w:val="uk-UA"/>
        </w:rPr>
        <w:t>«спосіб організації мовленнєвої поведінки у відповідності до задуму, інтенції комунікантів. У широкому смислі комунікативна стратегія розуміється як надзадача мовлення, яка диктується практичними цілями мовця. Комунікативна стратегія мовлення є способом реалізації задуму, вона передбачає відбір фактів та їх подання в певному висвітленні з метою впливу на інтелектуальну, вольову та емоційну сфери адресата» [</w:t>
      </w:r>
      <w:r w:rsidRPr="000073ED">
        <w:rPr>
          <w:rFonts w:ascii="Times New Roman" w:hAnsi="Times New Roman"/>
          <w:color w:val="000000"/>
          <w:lang w:val="uk-UA"/>
        </w:rPr>
        <w:t xml:space="preserve">54, с. 85-86]; </w:t>
      </w:r>
      <w:r w:rsidRPr="000073ED">
        <w:rPr>
          <w:rFonts w:ascii="Times New Roman" w:eastAsia="TimesNewRomanPSMT" w:hAnsi="Times New Roman"/>
          <w:lang w:val="uk-UA"/>
        </w:rPr>
        <w:t xml:space="preserve">частина комунікативної поведінки або комунікативної взаємодії, в якій серія вербальних і невербальних засобів використовується для досягнення певної комунікативної мети </w:t>
      </w:r>
      <w:r w:rsidRPr="000073ED">
        <w:rPr>
          <w:rFonts w:ascii="Times New Roman" w:hAnsi="Times New Roman"/>
          <w:lang w:val="uk-UA"/>
        </w:rPr>
        <w:t>[</w:t>
      </w:r>
      <w:r w:rsidRPr="000073ED">
        <w:rPr>
          <w:rFonts w:ascii="Times New Roman" w:hAnsi="Times New Roman"/>
          <w:color w:val="000000"/>
          <w:lang w:val="uk-UA"/>
        </w:rPr>
        <w:t>169, с.</w:t>
      </w:r>
      <w:r w:rsidRPr="000073ED">
        <w:rPr>
          <w:rFonts w:ascii="Times New Roman" w:hAnsi="Times New Roman"/>
          <w:lang w:val="uk-UA"/>
        </w:rPr>
        <w:t xml:space="preserve"> 122]. </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lang w:val="uk-UA"/>
        </w:rPr>
      </w:pPr>
      <w:r w:rsidRPr="000073ED">
        <w:rPr>
          <w:rFonts w:ascii="Times New Roman" w:eastAsia="TimesNewRoman" w:hAnsi="Times New Roman"/>
          <w:lang w:val="uk-UA"/>
        </w:rPr>
        <w:t xml:space="preserve">      Комунікативна стратегія, як зазначає Ф.Бацевич, включає вибір глобального мовленнєвого наміру (констатувати факт, поставити запитання, звернутися з проханням тощо); відбір семантики речення і позалінгвальних чинників (соціально-психологічних, фізичних, </w:t>
      </w:r>
      <w:r w:rsidRPr="000073ED">
        <w:rPr>
          <w:rFonts w:ascii="Times New Roman" w:eastAsia="TimesNewRoman" w:hAnsi="Times New Roman"/>
          <w:lang w:val="uk-UA"/>
        </w:rPr>
        <w:lastRenderedPageBreak/>
        <w:t>часових обставин), які відповідають модифікаційним комунікативним значенням; визначення інформації на одну тему, одну рему; встановлення співвідношення часток інформації про ситуацію зі станом свідомості співбесідників і чинником емпатії; визначення порядку комунікативних складових; налаштування комунікативної структури на певний комунікативний режим, стиль і жанр мовлення [</w:t>
      </w:r>
      <w:r w:rsidRPr="000073ED">
        <w:rPr>
          <w:rFonts w:ascii="Times New Roman" w:eastAsia="TimesNewRoman" w:hAnsi="Times New Roman"/>
          <w:color w:val="000000"/>
          <w:lang w:val="uk-UA"/>
        </w:rPr>
        <w:t>29, с.118-119</w:t>
      </w:r>
      <w:r w:rsidRPr="000073ED">
        <w:rPr>
          <w:rFonts w:ascii="Times New Roman" w:eastAsia="TimesNewRoman" w:hAnsi="Times New Roman"/>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Інші вчені в структурі комунікативної стратегії  виділяють такі складові: цілепокладання (перетворення мотиву на ціль, вибір конкретної цілі); формування стратегії на основі оцінки ситуації; вербалізація (реалізація стратегії) [423, с. 72]. На думку С.Співак, процес реалізації комунікативної стратегії включає три стадії: початкову (вхідний етап), основну (ядерний етап), завершальну (вихідний етап). Відповідно до цього кожна стратегія включає 3 тактики [418].</w:t>
      </w:r>
      <w:r w:rsidRPr="000073ED">
        <w:rPr>
          <w:rFonts w:ascii="Times New Roman" w:hAnsi="Times New Roman"/>
          <w:color w:val="000000"/>
          <w:lang w:val="uk-UA"/>
        </w:rPr>
        <w:tab/>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7030A0"/>
          <w:lang w:val="uk-UA"/>
        </w:rPr>
        <w:t xml:space="preserve">          </w:t>
      </w:r>
      <w:r w:rsidRPr="000073ED">
        <w:rPr>
          <w:rFonts w:ascii="Times New Roman" w:hAnsi="Times New Roman"/>
          <w:color w:val="000000"/>
          <w:lang w:val="uk-UA"/>
        </w:rPr>
        <w:t>Аналіз наведених трактувань комунікативної (мовленнєвої) стратегії та її структури  показує, що  спільною в них є ідея планування комунікативних дій та їх спрямованість на  більш чи менш ймовірне досягнення запланованої мети. Кожна комунікативна стратегія формується відповідно до комунікативної ситуації, а тому, на думку О.Іссерс, для правильного вибору комунікативних стратегій мовець повинен мати знання про різні ситуації спілкування та володіти елементарними вміннями їх аналізу   [177].</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bCs/>
          <w:iCs/>
          <w:color w:val="000000"/>
          <w:lang w:val="uk-UA"/>
        </w:rPr>
        <w:t xml:space="preserve">       Комунікативна (комунікативно-мовленнєва) ситуація визначається як конкретна ситуація спілкування, в якій беруть участь партнери по комунікації і яка спонукає її учасників до міжособистісної інтеракції. Комунікативна ситуація визначає мовленнєву поведінку, способи реалізації комунікативної інтенції, тобто стратегію, тактику тощо [29, с. 337].</w:t>
      </w:r>
      <w:r w:rsidRPr="000073ED">
        <w:rPr>
          <w:rFonts w:ascii="Times New Roman" w:hAnsi="Times New Roman"/>
          <w:color w:val="000000"/>
          <w:lang w:val="uk-UA"/>
        </w:rPr>
        <w:t xml:space="preserve"> Принцип ситуативності визнається вченими одним з провідних у комунікативному підході, оскільки комунікативність завжди пов’</w:t>
      </w:r>
      <w:r w:rsidRPr="000073ED">
        <w:rPr>
          <w:rFonts w:ascii="Times New Roman" w:hAnsi="Times New Roman"/>
          <w:color w:val="000000"/>
        </w:rPr>
        <w:t>язана з ситуативністю</w:t>
      </w:r>
      <w:r w:rsidRPr="000073ED">
        <w:rPr>
          <w:rFonts w:ascii="Times New Roman" w:hAnsi="Times New Roman"/>
          <w:color w:val="000000"/>
          <w:lang w:val="uk-UA"/>
        </w:rPr>
        <w:t xml:space="preserve"> (</w:t>
      </w:r>
      <w:r w:rsidRPr="000073ED">
        <w:rPr>
          <w:rFonts w:ascii="Times New Roman" w:hAnsi="Times New Roman"/>
          <w:lang w:val="uk-UA"/>
        </w:rPr>
        <w:t xml:space="preserve">Л.Васильєва, І.Кочан, К.Кусько, Л.Паламар, О.Тарнопольський, Г.Швець). Зміст, типологію, структуру комунікативних (мовленнєвих, комунікативно-мовленнєвих, навчально-мовленнєвих, навчально-комунікативних) ситуацій досліджувало багато науковців (Н.Гез, І.Зимня, Д.Ізаренков, Є.Пассов, Г.Рогова, Т.Сірик, В.Скалкін, П.Скляренко, Н.Станкевич, Є.Рубінштейн, О.Щукін, Г.Китайгородська, О.Леонтьєв та ін.). </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lastRenderedPageBreak/>
        <w:t xml:space="preserve">         </w:t>
      </w:r>
      <w:r w:rsidRPr="000073ED">
        <w:rPr>
          <w:rFonts w:ascii="Times New Roman" w:hAnsi="Times New Roman"/>
          <w:color w:val="000000"/>
          <w:lang w:val="uk-UA"/>
        </w:rPr>
        <w:t>У лінгводидактиці комунікативно-мовленнєва ситуація виступає як один із провідних структурно складних методів навчання мови, який моделює реальні життєві умови спілкування, розвиває мотивацію комунікативної діяльності. Складовими комунікативно-мовленнєвої ситуації визначають:</w:t>
      </w:r>
      <w:r w:rsidRPr="000073ED">
        <w:rPr>
          <w:rFonts w:ascii="Times New Roman" w:hAnsi="Times New Roman"/>
          <w:lang w:val="uk-UA"/>
        </w:rPr>
        <w:t xml:space="preserve">  обставини, в яких відбувається комунікація; стосунки між комунікантами; мовленнєві наміри; реалізацію самого акту спілкування, який створює нові стимули до мовлення </w:t>
      </w:r>
      <w:r w:rsidRPr="000073ED">
        <w:rPr>
          <w:rFonts w:ascii="Times New Roman" w:hAnsi="Times New Roman"/>
          <w:color w:val="000000"/>
          <w:lang w:val="uk-UA"/>
        </w:rPr>
        <w:t>[420, с. 54].</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Основою моделювання навчально-комунікативної ситуації є певна проблема, що виражається в комунікативному завданні, яке скеровує мовленнєву поведінку студентів для досягнення комунікативної мети. Отже, результативність методу залежить від точного визначення мети застосування ситуації,  змісту, що відповідає темі заняття, має фахову значущість, максимально наближає студента до реалій шкільного життя, задовольняє фахово спрямовані інтереси, спонукає майбутніх учителів до </w:t>
      </w:r>
      <w:r w:rsidRPr="000073ED">
        <w:rPr>
          <w:rFonts w:ascii="Times New Roman" w:hAnsi="Times New Roman"/>
          <w:bCs/>
          <w:iCs/>
          <w:color w:val="000000"/>
          <w:lang w:val="uk-UA"/>
        </w:rPr>
        <w:t>професійно орієнтованої мовленнєвої діяльності, збагачує досвід комунікативної взаємодії, допомагає розвинути нестандартне мислення, сформувати комунікативні вміння. Найбільше цьому сприяє реалізація комунікативних ситуацій у ділових та рольових іграх, де студенти стають суб’єктами професійно зорієнтованого спілкування, асоціючи себе з певною дійовою особою, усвідомлюють його змістовий та процесуальний аспекти.</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Комунікативна взаємодія рідко відбувається заради неї самої. Найчастіше мовець керується певними мотивами (бажання самовиразитися, донести зміст певної інформації, реалізувати свої інтенції, бути ефективним, пристосуватися до ситуації, одержати позитивні емоції, уникнути негативних тощо). Мотиви мовлення відображаються в комунікативних цілях, серед яких учені виділяють первинні (вони є основою комунікативного процесу) і вторинні (впливають на добір мовного матеріалу та визначають тип комунікативної поведінки) </w:t>
      </w:r>
      <w:r w:rsidRPr="000073ED">
        <w:rPr>
          <w:rFonts w:ascii="Times New Roman" w:eastAsia="TimesNewRomanPSMT" w:hAnsi="Times New Roman"/>
          <w:lang w:val="uk-UA"/>
        </w:rPr>
        <w:t>[</w:t>
      </w:r>
      <w:r w:rsidRPr="000073ED">
        <w:rPr>
          <w:rFonts w:ascii="Times New Roman" w:eastAsia="TimesNewRomanPSMT" w:hAnsi="Times New Roman"/>
          <w:color w:val="000000"/>
          <w:lang w:val="uk-UA"/>
        </w:rPr>
        <w:t>190</w:t>
      </w:r>
      <w:r w:rsidRPr="000073ED">
        <w:rPr>
          <w:rFonts w:ascii="Times New Roman" w:eastAsia="TimesNewRomanPSMT" w:hAnsi="Times New Roman"/>
          <w:lang w:val="uk-UA"/>
        </w:rPr>
        <w:t>].</w:t>
      </w:r>
      <w:r w:rsidRPr="000073ED">
        <w:rPr>
          <w:rFonts w:ascii="Times New Roman" w:eastAsia="TimesNewRomanPSMT" w:hAnsi="Times New Roman"/>
          <w:b/>
          <w:lang w:val="uk-UA"/>
        </w:rPr>
        <w:t xml:space="preserve"> </w:t>
      </w:r>
      <w:r w:rsidRPr="000073ED">
        <w:rPr>
          <w:rFonts w:ascii="Times New Roman" w:hAnsi="Times New Roman"/>
          <w:color w:val="000000"/>
          <w:lang w:val="uk-UA"/>
        </w:rPr>
        <w:t xml:space="preserve">Тому комунікативні стратегії завжди тісно пов’язані з мотиваційною сферою мовця, поєднують докомунікативні компоненти з компонентами, реалізованими у мовленнєвому плані, і спрямовані на те, щоб посилити стратегічно більш важливі компоненти змісту повідомлення і, навпаки, послабити менш важливі. </w:t>
      </w:r>
      <w:r w:rsidRPr="000073ED">
        <w:rPr>
          <w:rFonts w:ascii="Times New Roman" w:eastAsia="TimesNewRoman" w:hAnsi="Times New Roman"/>
          <w:lang w:val="uk-UA"/>
        </w:rPr>
        <w:t xml:space="preserve">Крім цього, комунікативні стратегії залежать від комунікативних інтенцій, комунікативної мети, а також </w:t>
      </w:r>
      <w:r w:rsidRPr="000073ED">
        <w:rPr>
          <w:rFonts w:ascii="Times New Roman" w:eastAsia="TimesNewRoman" w:hAnsi="Times New Roman"/>
          <w:lang w:val="uk-UA"/>
        </w:rPr>
        <w:lastRenderedPageBreak/>
        <w:t>від віку комунікантів, їхнього соціального статусу, національності, рівня загальної культури тощо.</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Засобом реалізації комунікативної стратегії є комунікативні тактики, отже, комунікативна (мовленнєва) стратегія і тактика пов’язані між собою як рід і вид [12, с. 65-66]. Комунікативну тактику розуміють як: </w:t>
      </w:r>
      <w:r w:rsidRPr="000073ED">
        <w:rPr>
          <w:rFonts w:ascii="Times New Roman" w:eastAsia="TimesNewRomanPSMT" w:hAnsi="Times New Roman"/>
          <w:lang w:val="uk-UA"/>
        </w:rPr>
        <w:t>мовленнєві прийоми, що дозволяють досягти мети в певній ситуації [</w:t>
      </w:r>
      <w:r w:rsidRPr="000073ED">
        <w:rPr>
          <w:rFonts w:ascii="Times New Roman" w:eastAsia="TimesNewRomanPSMT" w:hAnsi="Times New Roman"/>
          <w:color w:val="000000"/>
          <w:lang w:val="uk-UA"/>
        </w:rPr>
        <w:t>93, с. 208</w:t>
      </w:r>
      <w:r w:rsidRPr="000073ED">
        <w:rPr>
          <w:rFonts w:ascii="Times New Roman" w:eastAsia="TimesNewRomanPSMT" w:hAnsi="Times New Roman"/>
          <w:lang w:val="uk-UA"/>
        </w:rPr>
        <w:t xml:space="preserve">]; </w:t>
      </w:r>
      <w:r w:rsidRPr="000073ED">
        <w:rPr>
          <w:rFonts w:ascii="Times New Roman" w:hAnsi="Times New Roman"/>
          <w:color w:val="000000"/>
          <w:lang w:val="uk-UA"/>
        </w:rPr>
        <w:t xml:space="preserve">сукупність практичних ходів у реальному процесі мовленнєвої взаємодії [198]; «сукупність прийомів і методів реалізації комунікативної стратегії, визначену лінію мовленнєвої поведінки на певному етапі комунікативної взаємодії, спрямованої на одержання бажаного ефекту та запобігання ефекту небажаного» [29]; </w:t>
      </w:r>
      <w:r w:rsidRPr="000073ED">
        <w:rPr>
          <w:rFonts w:ascii="Times New Roman" w:eastAsia="TimesNewRomanPSMT" w:hAnsi="Times New Roman"/>
          <w:lang w:val="uk-UA"/>
        </w:rPr>
        <w:t xml:space="preserve"> одну або кілька дій, стратегічною метою  яких є  переконання,  налагодження контакту, отримання максимуму інформації  стосовно теми спілкування чи співрозмовника, позитивну самопрезентацію та ін. [</w:t>
      </w:r>
      <w:r w:rsidRPr="000073ED">
        <w:rPr>
          <w:rFonts w:ascii="Times New Roman" w:eastAsia="TimesNewRomanPSMT" w:hAnsi="Times New Roman"/>
          <w:color w:val="000000"/>
          <w:lang w:val="uk-UA"/>
        </w:rPr>
        <w:t>117, с. 210-212</w:t>
      </w:r>
      <w:r w:rsidRPr="000073ED">
        <w:rPr>
          <w:rFonts w:ascii="Times New Roman" w:eastAsia="TimesNewRomanPSMT" w:hAnsi="Times New Roman"/>
          <w:lang w:val="uk-UA"/>
        </w:rPr>
        <w:t xml:space="preserve">]; </w:t>
      </w:r>
      <w:r w:rsidRPr="000073ED">
        <w:rPr>
          <w:rFonts w:ascii="Times New Roman" w:hAnsi="Times New Roman"/>
          <w:color w:val="000000"/>
          <w:lang w:val="uk-UA"/>
        </w:rPr>
        <w:t>конкретний мовленнєвий хід (крок, поворот, етап) у процесі здійснення мовленнєвої стратегії; мовленнєву дію (мовленнєвий акт або сукупність декількох мовленнєвих актів), що відповідає тому чи іншому етапу в реалізації мовленнєвої стратегії та спрямована на вирішення комунікативного завдання цього етапу [406, с. 6];</w:t>
      </w:r>
      <w:r w:rsidRPr="000073ED">
        <w:rPr>
          <w:rFonts w:ascii="Times New Roman" w:hAnsi="Times New Roman"/>
          <w:color w:val="FF0000"/>
          <w:lang w:val="uk-UA"/>
        </w:rPr>
        <w:t xml:space="preserve"> </w:t>
      </w:r>
      <w:r w:rsidRPr="000073ED">
        <w:rPr>
          <w:rFonts w:ascii="Times New Roman" w:hAnsi="Times New Roman"/>
          <w:color w:val="000000"/>
          <w:lang w:val="uk-UA"/>
        </w:rPr>
        <w:t>одну або кілька дій, що сприяють реалізації стратегії» [176, с. 16].</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І.Труфанова розглядає мовленнєву тактику у взаємозв’язку з мовленнєвим жанром та мовленнєвою поведінкою: «Тактика покликана забезпечити здійснення обраної комунікативної стратегії та розгортання обраного жанру. З погляду членування мовленнєвого потоку, розгортання мовленнєвого жанру, вона є мовленнєвою дією – мінімальною його одиницею. З погляду її ролі як засобу здійснення комунікативної стратегії, вона є прийомом мовленнєвої поведінки» [433, с. 60-61].</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А.Загнітко та І.Борисова розглядають комунікативну тактику в межах діалогу</w:t>
      </w:r>
      <w:r w:rsidRPr="000073ED">
        <w:rPr>
          <w:rFonts w:ascii="Times New Roman" w:hAnsi="Times New Roman"/>
          <w:color w:val="FF0000"/>
          <w:lang w:val="uk-UA"/>
        </w:rPr>
        <w:t xml:space="preserve"> </w:t>
      </w:r>
      <w:r w:rsidRPr="000073ED">
        <w:rPr>
          <w:rFonts w:ascii="Times New Roman" w:hAnsi="Times New Roman"/>
          <w:color w:val="000000"/>
          <w:lang w:val="uk-UA"/>
        </w:rPr>
        <w:t>«як динамічне використання комунікантами мовленнєвих умінь побудови реплік діалогу, що конструюють ту чи іншу стратегію діалогознавства» [53, с. 23]; спосіб реалізації мовленнєвої стратегії, який «формує частини діалогу, групуючи і чергуючи модальні відтінки розмови (оцінки, думки, радості тощо)»</w:t>
      </w:r>
      <w:r w:rsidRPr="000073ED">
        <w:rPr>
          <w:rFonts w:ascii="Times New Roman" w:hAnsi="Times New Roman"/>
          <w:color w:val="7030A0"/>
          <w:lang w:val="uk-UA"/>
        </w:rPr>
        <w:t xml:space="preserve"> </w:t>
      </w:r>
      <w:r w:rsidRPr="000073ED">
        <w:rPr>
          <w:rFonts w:ascii="Times New Roman" w:hAnsi="Times New Roman"/>
          <w:color w:val="000000"/>
          <w:lang w:val="uk-UA"/>
        </w:rPr>
        <w:t>[148, с. 13].</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eastAsia="TimesNewRomanPSMT" w:hAnsi="Times New Roman"/>
          <w:lang w:val="uk-UA"/>
        </w:rPr>
        <w:t xml:space="preserve">       У різних комунікативних сферах та ситуаціях    використовуються різні тактики.</w:t>
      </w:r>
      <w:r w:rsidRPr="000073ED">
        <w:rPr>
          <w:rFonts w:ascii="Times New Roman" w:eastAsia="TimesNewRomanPSMT" w:hAnsi="Times New Roman"/>
          <w:b/>
          <w:lang w:val="uk-UA"/>
        </w:rPr>
        <w:t xml:space="preserve">  </w:t>
      </w:r>
      <w:r w:rsidRPr="000073ED">
        <w:rPr>
          <w:rFonts w:ascii="Times New Roman" w:hAnsi="Times New Roman"/>
          <w:color w:val="000000"/>
          <w:lang w:val="uk-UA"/>
        </w:rPr>
        <w:t xml:space="preserve">Комунікативна тактика як одна </w:t>
      </w:r>
      <w:r w:rsidRPr="000073ED">
        <w:rPr>
          <w:rFonts w:ascii="Times New Roman" w:hAnsi="Times New Roman"/>
          <w:color w:val="000000"/>
          <w:lang w:val="uk-UA"/>
        </w:rPr>
        <w:lastRenderedPageBreak/>
        <w:t xml:space="preserve">або кілька дій, що дають змогу реалізувати стратегію, є динамічною структурою, вона  зумовлює гнучкість стратегії і забезпечує оперативне реагування на ситуацію. Розглядаючи лінгводидактичні проблеми мовленнєвого планування і контролю, О.Іссерс пропонує таку модель  мовленнєвої тактики як схему планування мовленнєвих дій: </w:t>
      </w:r>
      <w:r w:rsidRPr="000073ED">
        <w:rPr>
          <w:rFonts w:ascii="Times New Roman" w:hAnsi="Times New Roman"/>
          <w:lang w:val="uk-UA"/>
        </w:rPr>
        <w:t>1. Мета мовленнєвої взаємодії. 2. Особливості майбутньої комунікативної події. 3. Позиція сторін у майбутньому діалозі. 4. Настанови на тип спілкування. 5. Умови успішності мовленнєвої тактики і перлокутивні ефекти. 6. Послідовність комунікативних кроків. 7. Вибір мовних ресурсів [</w:t>
      </w:r>
      <w:r w:rsidRPr="000073ED">
        <w:rPr>
          <w:rFonts w:ascii="Times New Roman" w:hAnsi="Times New Roman"/>
          <w:color w:val="000000"/>
          <w:lang w:val="uk-UA"/>
        </w:rPr>
        <w:t>175, с. 246-254].</w:t>
      </w:r>
      <w:r w:rsidRPr="000073ED">
        <w:rPr>
          <w:rFonts w:ascii="Times New Roman" w:eastAsia="TimesNewRomanPSMT" w:hAnsi="Times New Roman"/>
          <w:color w:val="000000"/>
          <w:lang w:val="uk-UA"/>
        </w:rPr>
        <w:t xml:space="preserve">    </w:t>
      </w:r>
      <w:r w:rsidRPr="000073ED">
        <w:rPr>
          <w:rFonts w:ascii="Times New Roman" w:hAnsi="Times New Roman"/>
          <w:color w:val="000000"/>
          <w:lang w:val="uk-UA"/>
        </w:rPr>
        <w:t xml:space="preserve">   </w:t>
      </w:r>
    </w:p>
    <w:p w:rsidR="00722E0A" w:rsidRPr="000073ED" w:rsidRDefault="00722E0A" w:rsidP="00722E0A">
      <w:pPr>
        <w:spacing w:after="0" w:line="240" w:lineRule="auto"/>
        <w:jc w:val="both"/>
        <w:rPr>
          <w:rFonts w:ascii="Times New Roman" w:eastAsia="TimesNewRomanPSMT" w:hAnsi="Times New Roman"/>
          <w:color w:val="000000"/>
          <w:lang w:val="uk-UA"/>
        </w:rPr>
      </w:pPr>
      <w:r w:rsidRPr="000073ED">
        <w:rPr>
          <w:rFonts w:ascii="Times New Roman" w:eastAsia="TimesNewRomanPSMT" w:hAnsi="Times New Roman"/>
          <w:color w:val="000000"/>
          <w:lang w:val="uk-UA"/>
        </w:rPr>
        <w:t xml:space="preserve">        З поняттям комунікативної стратегії пов’язані також поняття комунікативної мети, комунікативного наміру (завдання), комунікативного досвіду, комунікативної компетенції. За Ф. Бацевичем, комунікативна мета – стратегічний результат,  на який скероване конкретне спілкування, комунікативний акт; комунікативний намір (завдання) – тактичний хід, практичний засіб руху до відповідної комунікативної мети; комунікативний досвід – сукупність знань про вдалі та невдалі комунікативні тактики, які сприяють або не сприяють реалізації відповідних комунікативних стратегій; комунікативна компетенція – сукупність комунікативних стратегій і комунікативних правил, постулатів, конвенцій тощо, якими володіють учасники спілкування [29, с. 120-122].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eastAsia="TimesNewRomanPSMT" w:hAnsi="Times New Roman"/>
          <w:color w:val="000000"/>
          <w:lang w:val="uk-UA"/>
        </w:rPr>
        <w:t xml:space="preserve">      </w:t>
      </w:r>
      <w:r w:rsidRPr="000073ED">
        <w:rPr>
          <w:rFonts w:ascii="Times New Roman" w:hAnsi="Times New Roman"/>
          <w:color w:val="000000"/>
          <w:lang w:val="uk-UA"/>
        </w:rPr>
        <w:t>Отже, процес спілкування, на думку Є.Клюєва, виглядає так: використовуючи комунікативну компетенцію, мовець ставить перед собою комунікативну мету і, дотримуючись відповідної комунікативної інтенції, виробляє комунікативну стратегію, що перетворюється (або не перетворюється) на комунікативну тактику як сукупність комунікативних намірів (комунікативних завдань), поповнюючи комунікативний досвід мовця [198, с. 17-20].</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О.Іссерс, крім комунікативної тактики, виділяє комунікативний хід, який визначає як мінімальну стратегічну одиницю, що пов’язує репліки мовця та слухача. Комунікативний хід визначається відповідно до прогнозованої реакції партнера з урахуванням попередніх мовленнєвих дій  [176, с. 17]. Дослідниця зауважує, що планування комунікативної поведінки – це лише частина інтерактивного процесу, в якому слухач також активно інтерпретує мовленнєві дії та визначає власні комунікативні стратегії</w:t>
      </w:r>
      <w:r w:rsidRPr="000073ED">
        <w:rPr>
          <w:rFonts w:ascii="Times New Roman" w:hAnsi="Times New Roman"/>
          <w:color w:val="FF0000"/>
          <w:lang w:val="uk-UA"/>
        </w:rPr>
        <w:t xml:space="preserve"> </w:t>
      </w:r>
      <w:r w:rsidRPr="000073ED">
        <w:rPr>
          <w:rFonts w:ascii="Times New Roman" w:hAnsi="Times New Roman"/>
          <w:color w:val="000000"/>
          <w:lang w:val="uk-UA"/>
        </w:rPr>
        <w:t>[177, с. 183].</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Тому в процесі спілкування важливо враховувати ефекти </w:t>
      </w:r>
      <w:r w:rsidRPr="000073ED">
        <w:rPr>
          <w:rFonts w:ascii="Times New Roman" w:hAnsi="Times New Roman"/>
          <w:color w:val="000000"/>
          <w:lang w:val="uk-UA"/>
        </w:rPr>
        <w:lastRenderedPageBreak/>
        <w:t>взаємовпливу, оскільки при цьому відбувається корекція моделі світу обох комунікантів.</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Мовні засоби реалізації комунікативних стратегій і тактик цілеспрямовано добираються мовцем як ініціатором спілкування відповідно до мети, стилістичного спрямування, характеру адресата, комунікативної ситуації таким чином, шоб вони максимально точно виразили його інтенцію. Завдання адресата – правильно дешифрувати інтенційний зміст сказаного.</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Особливістю  стратегічного планування комунікації є те, що воно вимагає володіння великим обсягом як загальних абстрактних, так і епізодичних знань. Водночас комунікативні стратегії - це свого роду гіпотези відносно того, як буде відбуватися комунікативна взаємодія, оскільки не існує  єдиного для всіх носіїв мови уявлення про той чи інший тип взаємодії.  Отже, стратегічний процес  не можна вкласти в рамки алгоритму чи певних правил, що зумовлює значні труднощі в опануванні ними. Однак будь-які комунікативні стратегії можуть бути описані у вигляді комунікативного продукту і з великим ступенем ймовірності гарантувати успіх у комунікативній взаємодії, якщо виявлені умови, які визначають  стратегічний результат</w:t>
      </w:r>
      <w:r w:rsidRPr="000073ED">
        <w:rPr>
          <w:rFonts w:ascii="Times New Roman" w:hAnsi="Times New Roman"/>
          <w:color w:val="FF0000"/>
          <w:lang w:val="uk-UA"/>
        </w:rPr>
        <w:t xml:space="preserve"> </w:t>
      </w:r>
      <w:r w:rsidRPr="000073ED">
        <w:rPr>
          <w:rFonts w:ascii="Times New Roman" w:hAnsi="Times New Roman"/>
          <w:color w:val="000000"/>
          <w:lang w:val="uk-UA"/>
        </w:rPr>
        <w:t>[175, с. 55].</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Існують різні підходи до класифікації комунікативних стратегій</w:t>
      </w:r>
      <w:r w:rsidRPr="000073ED">
        <w:rPr>
          <w:rFonts w:ascii="Times New Roman" w:hAnsi="Times New Roman"/>
          <w:b/>
          <w:color w:val="000000"/>
          <w:lang w:val="uk-UA"/>
        </w:rPr>
        <w:t>.</w:t>
      </w:r>
      <w:r w:rsidRPr="000073ED">
        <w:rPr>
          <w:rFonts w:ascii="Times New Roman" w:hAnsi="Times New Roman"/>
          <w:color w:val="000000"/>
          <w:lang w:val="uk-UA"/>
        </w:rPr>
        <w:t xml:space="preserve"> Так, В.Дем’янков пропонує загальну класифікацію комунікативних стратегій на два види: стратегії на основі загальних властивостей комунікації  (мовленнєві, пара лінгвістичні) та стратегії вербального спілкування; стратегії, що використовують властивості динаміки комунікації, знання системи комунікативних актів, володіння технікою реалізації конкретних мовних актів, технікою реалізації вислову [117, с. 335].</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О.Мельніченко вважає, що всі комунікативні стратегії підпорядковуються двом глобальним авторським стратегіям: стратегіям закріплення фокусу уваги та перенесення фокусу уваги. До першої з них відносяться стратегії глобалізації, інтимізації, мовленнєвого лаконізму, до другої – стратегії контрастування, дезорієнтації, створення дискомфорту, кожна з яких реалізується за допомогою 3 тактик. Наприклад, стратегія глобалізації включає тактики нарощення смислу, перетину смислів, тактику смислоузагальнення. Стратегія контрастування включає: тактику маніпулювання смислом повідомлення та формою його вираження; </w:t>
      </w:r>
      <w:r w:rsidRPr="000073ED">
        <w:rPr>
          <w:rFonts w:ascii="Times New Roman" w:hAnsi="Times New Roman"/>
          <w:color w:val="000000"/>
          <w:lang w:val="uk-UA"/>
        </w:rPr>
        <w:lastRenderedPageBreak/>
        <w:t xml:space="preserve">тактику розведення смислу та форми; тактику зіставлення смислу та форми </w:t>
      </w:r>
      <w:r w:rsidRPr="000073ED">
        <w:rPr>
          <w:rFonts w:ascii="Times New Roman" w:hAnsi="Times New Roman"/>
          <w:color w:val="000000"/>
        </w:rPr>
        <w:t>[</w:t>
      </w:r>
      <w:r w:rsidRPr="000073ED">
        <w:rPr>
          <w:rFonts w:ascii="Times New Roman" w:hAnsi="Times New Roman"/>
          <w:color w:val="000000"/>
          <w:lang w:val="uk-UA"/>
        </w:rPr>
        <w:t>274, с. 142-144</w:t>
      </w:r>
      <w:r w:rsidRPr="000073ED">
        <w:rPr>
          <w:rFonts w:ascii="Times New Roman" w:hAnsi="Times New Roman"/>
          <w:color w:val="000000"/>
        </w:rPr>
        <w:t>]</w:t>
      </w:r>
      <w:r w:rsidRPr="000073ED">
        <w:rPr>
          <w:rFonts w:ascii="Times New Roman" w:hAnsi="Times New Roman"/>
          <w:color w:val="000000"/>
          <w:lang w:val="uk-UA"/>
        </w:rPr>
        <w:t>.</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lang w:val="uk-UA"/>
        </w:rPr>
      </w:pPr>
      <w:r w:rsidRPr="000073ED">
        <w:rPr>
          <w:rFonts w:ascii="Times New Roman" w:eastAsia="TimesNewRoman" w:hAnsi="Times New Roman"/>
          <w:lang w:val="uk-UA"/>
        </w:rPr>
        <w:t xml:space="preserve">       Ф.Бацевич виділяє </w:t>
      </w:r>
      <w:r w:rsidRPr="000073ED">
        <w:rPr>
          <w:rFonts w:ascii="Times New Roman" w:eastAsia="TimesNewRoman" w:hAnsi="Times New Roman"/>
          <w:iCs/>
          <w:lang w:val="uk-UA"/>
        </w:rPr>
        <w:t xml:space="preserve">власне комунікативну </w:t>
      </w:r>
      <w:r w:rsidRPr="000073ED">
        <w:rPr>
          <w:rFonts w:ascii="Times New Roman" w:eastAsia="TimesNewRoman" w:hAnsi="Times New Roman"/>
          <w:lang w:val="uk-UA"/>
        </w:rPr>
        <w:t xml:space="preserve">стратегію, що являє собою правила і послідовності, яких дотримується адресант,  і </w:t>
      </w:r>
      <w:r w:rsidRPr="000073ED">
        <w:rPr>
          <w:rFonts w:ascii="Times New Roman" w:eastAsia="TimesNewRoman" w:hAnsi="Times New Roman"/>
          <w:iCs/>
          <w:lang w:val="uk-UA"/>
        </w:rPr>
        <w:t xml:space="preserve">змістову, тобто </w:t>
      </w:r>
      <w:r w:rsidRPr="000073ED">
        <w:rPr>
          <w:rFonts w:ascii="Times New Roman" w:eastAsia="TimesNewRoman" w:hAnsi="Times New Roman"/>
          <w:lang w:val="uk-UA"/>
        </w:rPr>
        <w:t xml:space="preserve">покрокове змістове планування мети висловлювання з використання мовного й позамовного коду для кожного кроку, акту комунікації.  Стратегії мовленнєвого спілкування поділяють також на </w:t>
      </w:r>
      <w:r w:rsidRPr="000073ED">
        <w:rPr>
          <w:rFonts w:ascii="Times New Roman" w:eastAsia="TimesNewRoman" w:hAnsi="Times New Roman"/>
          <w:iCs/>
          <w:lang w:val="uk-UA"/>
        </w:rPr>
        <w:t xml:space="preserve">кооперативні </w:t>
      </w:r>
      <w:r w:rsidRPr="000073ED">
        <w:rPr>
          <w:rFonts w:ascii="Times New Roman" w:eastAsia="TimesNewRoman" w:hAnsi="Times New Roman"/>
          <w:lang w:val="uk-UA"/>
        </w:rPr>
        <w:t xml:space="preserve">(неконфліктні): обмін думками, поради, розповіді;  </w:t>
      </w:r>
      <w:r w:rsidRPr="000073ED">
        <w:rPr>
          <w:rFonts w:ascii="Times New Roman" w:eastAsia="TimesNewRoman" w:hAnsi="Times New Roman"/>
          <w:iCs/>
          <w:lang w:val="uk-UA"/>
        </w:rPr>
        <w:t xml:space="preserve">некооперативні </w:t>
      </w:r>
      <w:r w:rsidRPr="000073ED">
        <w:rPr>
          <w:rFonts w:ascii="Times New Roman" w:eastAsia="TimesNewRoman" w:hAnsi="Times New Roman"/>
          <w:lang w:val="uk-UA"/>
        </w:rPr>
        <w:t>(конфліктні): суперечки, претензії, погрози, ухиляння від відповідей та ін.  [</w:t>
      </w:r>
      <w:r w:rsidRPr="000073ED">
        <w:rPr>
          <w:rFonts w:ascii="Times New Roman" w:eastAsia="TimesNewRoman" w:hAnsi="Times New Roman"/>
          <w:color w:val="000000"/>
          <w:lang w:val="uk-UA"/>
        </w:rPr>
        <w:t>29, с. 119].</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lang w:val="uk-UA"/>
        </w:rPr>
        <w:t xml:space="preserve">       Оскільки матеріальним втіленням комунікативної стратегії є текст, К.Серажим запропонував класифікацію мовленнєвих стратегій, яка включає </w:t>
      </w:r>
      <w:r w:rsidRPr="000073ED">
        <w:rPr>
          <w:rFonts w:ascii="Times New Roman" w:eastAsia="TimesNewRoman" w:hAnsi="Times New Roman"/>
          <w:iCs/>
          <w:lang w:val="uk-UA"/>
        </w:rPr>
        <w:t xml:space="preserve">конструктивно-генеративну </w:t>
      </w:r>
      <w:r w:rsidRPr="000073ED">
        <w:rPr>
          <w:rFonts w:ascii="Times New Roman" w:eastAsia="TimesNewRoman" w:hAnsi="Times New Roman"/>
          <w:lang w:val="uk-UA"/>
        </w:rPr>
        <w:t xml:space="preserve">стратегію, що передбачає побудову тексту з чітко визначеним комунікативним завданням; </w:t>
      </w:r>
      <w:r w:rsidRPr="000073ED">
        <w:rPr>
          <w:rFonts w:ascii="Times New Roman" w:eastAsia="TimesNewRoman" w:hAnsi="Times New Roman"/>
          <w:iCs/>
          <w:lang w:val="uk-UA"/>
        </w:rPr>
        <w:t xml:space="preserve">транспозитивну стратегію, сутність якої полягає в </w:t>
      </w:r>
      <w:r w:rsidRPr="000073ED">
        <w:rPr>
          <w:rFonts w:ascii="Times New Roman" w:eastAsia="TimesNewRoman" w:hAnsi="Times New Roman"/>
          <w:lang w:val="uk-UA"/>
        </w:rPr>
        <w:t xml:space="preserve"> перекладі однієї з форм безпосередньої усної комунікації в текстову форму;  стратегію </w:t>
      </w:r>
      <w:r w:rsidRPr="000073ED">
        <w:rPr>
          <w:rFonts w:ascii="Times New Roman" w:eastAsia="TimesNewRoman" w:hAnsi="Times New Roman"/>
          <w:iCs/>
          <w:lang w:val="uk-UA"/>
        </w:rPr>
        <w:t>побудови дискурсу за наявною або</w:t>
      </w:r>
      <w:r w:rsidRPr="000073ED">
        <w:rPr>
          <w:rFonts w:ascii="Times New Roman" w:eastAsia="TimesNewRoman" w:hAnsi="Times New Roman"/>
          <w:lang w:val="uk-UA"/>
        </w:rPr>
        <w:t xml:space="preserve"> </w:t>
      </w:r>
      <w:r w:rsidRPr="000073ED">
        <w:rPr>
          <w:rFonts w:ascii="Times New Roman" w:eastAsia="TimesNewRoman" w:hAnsi="Times New Roman"/>
          <w:iCs/>
          <w:lang w:val="uk-UA"/>
        </w:rPr>
        <w:t xml:space="preserve">аналогічною текстовою моделлю; </w:t>
      </w:r>
      <w:r w:rsidRPr="000073ED">
        <w:rPr>
          <w:rFonts w:ascii="Times New Roman" w:eastAsia="TimesNewRoman" w:hAnsi="Times New Roman"/>
          <w:lang w:val="uk-UA"/>
        </w:rPr>
        <w:t xml:space="preserve"> </w:t>
      </w:r>
      <w:r w:rsidRPr="000073ED">
        <w:rPr>
          <w:rFonts w:ascii="Times New Roman" w:eastAsia="TimesNewRoman" w:hAnsi="Times New Roman"/>
          <w:iCs/>
          <w:lang w:val="uk-UA"/>
        </w:rPr>
        <w:t xml:space="preserve">трансформуючу </w:t>
      </w:r>
      <w:r w:rsidRPr="000073ED">
        <w:rPr>
          <w:rFonts w:ascii="Times New Roman" w:eastAsia="TimesNewRoman" w:hAnsi="Times New Roman"/>
          <w:lang w:val="uk-UA"/>
        </w:rPr>
        <w:t>стратегію – перероблення тексту за канонами   інших жанрів [</w:t>
      </w:r>
      <w:r w:rsidRPr="000073ED">
        <w:rPr>
          <w:rFonts w:ascii="Times New Roman" w:eastAsia="TimesNewRoman" w:hAnsi="Times New Roman"/>
          <w:color w:val="000000"/>
          <w:lang w:val="uk-UA"/>
        </w:rPr>
        <w:t>398, с. 96 ].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Стратегії навчально-педагогічного дискурсу   мають свою специфіку, пов’язану зі  сферою соціальної діяльності.</w:t>
      </w:r>
      <w:r w:rsidRPr="000073ED">
        <w:rPr>
          <w:rFonts w:ascii="Times New Roman" w:hAnsi="Times New Roman"/>
          <w:color w:val="FF0000"/>
          <w:lang w:val="uk-UA"/>
        </w:rPr>
        <w:t xml:space="preserve">   </w:t>
      </w:r>
      <w:r w:rsidRPr="000073ED">
        <w:rPr>
          <w:rFonts w:ascii="Times New Roman" w:hAnsi="Times New Roman"/>
          <w:color w:val="000000"/>
          <w:lang w:val="uk-UA"/>
        </w:rPr>
        <w:t>Показниками стратегій навчально-педагогічного дискурсу, на думку А.Габідулліної, є складні комунікативні події і тексти як їх матеріальне втілення  [81].</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Специфіка стратегій навчально-педагогічного дискурсу полягає в тому, що найважливіше його завдання  -  засвоєння нових знань, формування умінь та навичок. У зв’язку з цим  А.Габідулліна пропонує  таку класифікацію комунікативних стратегій: основні епістемічні (пізнавальні) макростратегії та допоміжні мікростратегії – метадискурсивні і комунікативно-прагматичні. </w:t>
      </w:r>
    </w:p>
    <w:p w:rsidR="00722E0A" w:rsidRPr="000073ED" w:rsidRDefault="00722E0A" w:rsidP="00722E0A">
      <w:pPr>
        <w:spacing w:after="0" w:line="240" w:lineRule="auto"/>
        <w:jc w:val="both"/>
        <w:rPr>
          <w:rFonts w:ascii="Times New Roman" w:hAnsi="Times New Roman"/>
          <w:b/>
          <w:color w:val="000000"/>
          <w:lang w:val="uk-UA"/>
        </w:rPr>
      </w:pPr>
      <w:r w:rsidRPr="000073ED">
        <w:rPr>
          <w:rFonts w:ascii="Times New Roman" w:hAnsi="Times New Roman"/>
          <w:color w:val="000000"/>
          <w:lang w:val="uk-UA"/>
        </w:rPr>
        <w:t xml:space="preserve">       Епістемічні стратегії забезпечують репродуктивну діяльність (нормативно-репрезентативні стратегії – пояснювальна, оцінювальна, контролююча, сприяюча, організаційна) та ініціюють діалогічну, креативну діяльність (проективні стратегії). А.Габідулліна зазначає, що цей тип стратегій  пов’</w:t>
      </w:r>
      <w:r w:rsidRPr="000073ED">
        <w:rPr>
          <w:rFonts w:ascii="Times New Roman" w:hAnsi="Times New Roman"/>
          <w:color w:val="000000"/>
        </w:rPr>
        <w:t xml:space="preserve">язаний </w:t>
      </w:r>
      <w:r w:rsidRPr="000073ED">
        <w:rPr>
          <w:rFonts w:ascii="Times New Roman" w:hAnsi="Times New Roman"/>
          <w:color w:val="000000"/>
          <w:lang w:val="uk-UA"/>
        </w:rPr>
        <w:t>і</w:t>
      </w:r>
      <w:r w:rsidRPr="000073ED">
        <w:rPr>
          <w:rFonts w:ascii="Times New Roman" w:hAnsi="Times New Roman"/>
          <w:color w:val="000000"/>
        </w:rPr>
        <w:t xml:space="preserve">з процесом навчання, а тому співвідноситься з дидактичними завданнями, методами, технологіями. </w:t>
      </w:r>
      <w:r w:rsidRPr="000073ED">
        <w:rPr>
          <w:rFonts w:ascii="Times New Roman" w:hAnsi="Times New Roman"/>
          <w:color w:val="000000"/>
          <w:lang w:val="uk-UA"/>
        </w:rPr>
        <w:t xml:space="preserve">Спільним між епістемічною стратегією та методом навчання є: цілепокладання, планування, </w:t>
      </w:r>
      <w:r w:rsidRPr="000073ED">
        <w:rPr>
          <w:rFonts w:ascii="Times New Roman" w:hAnsi="Times New Roman"/>
          <w:color w:val="000000"/>
          <w:lang w:val="uk-UA"/>
        </w:rPr>
        <w:lastRenderedPageBreak/>
        <w:t>спрямованість на певний результат, вибір дидактичних прийомів і засобів. Дослідниця доходить висновку, що стратегія і метод співвідносяться  між собою як задача і спосіб її вирішення.</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Метадискурсивні стратегії є проміжною ланкою між епістемічними і комунікативно-прагматичними стратегіями, експлікуючи різноманітні аспекти навчальної взаємодії, породження навчального тексту і його зв’язку з комунікативною ситуацією.</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Комунікативно-прагматичні стратегії (етикетні, імперативні, оцінні) регулюють соціальне і міжособистісне спілкування учасників навчально-педагогічного дискурсу і  відображають в основному психологічний аспект взаємодії вчителя та учнів. Ці стратегії автор вважає універсальними, оскільки вони включають спільні складові будь-якого інституційного чи міжособистісного спілкування. Комунікативно-прагматичні стратегії сприяють ефективній організації діалогічної взаємодії, оптимальному впливу на адресата, базуються на дотриманні стандартизованих норм соціальної мовленнєвої поведінки,  якої очікують від людини в конкретній комунікативній ситуації.       </w:t>
      </w:r>
    </w:p>
    <w:p w:rsidR="00722E0A" w:rsidRPr="000073ED" w:rsidRDefault="00722E0A" w:rsidP="00722E0A">
      <w:pPr>
        <w:pStyle w:val="af"/>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contextualSpacing/>
        <w:jc w:val="both"/>
        <w:rPr>
          <w:rFonts w:ascii="Times New Roman" w:hAnsi="Times New Roman"/>
          <w:color w:val="000000"/>
        </w:rPr>
      </w:pPr>
      <w:r w:rsidRPr="000073ED">
        <w:rPr>
          <w:rFonts w:ascii="Times New Roman" w:hAnsi="Times New Roman"/>
          <w:b/>
          <w:color w:val="000000"/>
          <w:lang w:val="uk-UA"/>
        </w:rPr>
        <w:t xml:space="preserve">     </w:t>
      </w:r>
      <w:r w:rsidRPr="000073ED">
        <w:rPr>
          <w:rFonts w:ascii="Times New Roman" w:hAnsi="Times New Roman"/>
          <w:color w:val="000000"/>
        </w:rPr>
        <w:t xml:space="preserve">Кожна </w:t>
      </w:r>
      <w:r w:rsidRPr="000073ED">
        <w:rPr>
          <w:rFonts w:ascii="Times New Roman" w:hAnsi="Times New Roman"/>
          <w:color w:val="000000"/>
          <w:lang w:val="uk-UA"/>
        </w:rPr>
        <w:t>із стратегій</w:t>
      </w:r>
      <w:r w:rsidRPr="000073ED">
        <w:rPr>
          <w:rFonts w:ascii="Times New Roman" w:hAnsi="Times New Roman"/>
          <w:color w:val="000000"/>
        </w:rPr>
        <w:t xml:space="preserve"> реалізується з допомогою низки тактик. Наприклад, організаційна епістемічна стратегія, яка передбачає актуалізацію опорних знань і </w:t>
      </w:r>
      <w:r w:rsidRPr="000073ED">
        <w:rPr>
          <w:rFonts w:ascii="Times New Roman" w:hAnsi="Times New Roman"/>
          <w:color w:val="000000"/>
          <w:lang w:val="uk-UA"/>
        </w:rPr>
        <w:t>використовується</w:t>
      </w:r>
      <w:r w:rsidRPr="000073ED">
        <w:rPr>
          <w:rFonts w:ascii="Times New Roman" w:hAnsi="Times New Roman"/>
          <w:color w:val="000000"/>
        </w:rPr>
        <w:t xml:space="preserve"> в мовленнєвому жанрі бесіди, реалізується з допомогою таких тактик: постановка пізнавального завдання; навчальні запитання; формулювання дефініцій; формулювання правил; формулювання завдань; поточнення; опис послідовності навчальних дій тощо</w:t>
      </w:r>
      <w:r w:rsidRPr="000073ED">
        <w:rPr>
          <w:rFonts w:ascii="Times New Roman" w:hAnsi="Times New Roman"/>
          <w:color w:val="FF0000"/>
        </w:rPr>
        <w:t xml:space="preserve"> </w:t>
      </w:r>
      <w:r w:rsidRPr="000073ED">
        <w:rPr>
          <w:rFonts w:ascii="Times New Roman" w:hAnsi="Times New Roman"/>
        </w:rPr>
        <w:t>[</w:t>
      </w:r>
      <w:r w:rsidRPr="000073ED">
        <w:rPr>
          <w:rFonts w:ascii="Times New Roman" w:hAnsi="Times New Roman"/>
          <w:color w:val="000000"/>
          <w:lang w:val="uk-UA"/>
        </w:rPr>
        <w:t>81</w:t>
      </w:r>
      <w:r w:rsidRPr="000073ED">
        <w:rPr>
          <w:rFonts w:ascii="Times New Roman" w:hAnsi="Times New Roman"/>
          <w:color w:val="000000"/>
        </w:rPr>
        <w:t>, с.63-78].</w:t>
      </w:r>
    </w:p>
    <w:p w:rsidR="00722E0A" w:rsidRPr="000073ED" w:rsidRDefault="00722E0A" w:rsidP="00722E0A">
      <w:pPr>
        <w:pStyle w:val="af"/>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contextualSpacing/>
        <w:jc w:val="both"/>
        <w:rPr>
          <w:rFonts w:ascii="Times New Roman" w:hAnsi="Times New Roman"/>
        </w:rPr>
      </w:pPr>
      <w:r w:rsidRPr="000073ED">
        <w:rPr>
          <w:rFonts w:ascii="Times New Roman" w:hAnsi="Times New Roman"/>
        </w:rPr>
        <w:t xml:space="preserve">     Н.Антонова визначає дискурсивну стратегію як «лінію мовленнєвої поведінки суб'єкта спілкування в умовах соціальної взаємодії, спрямовану на досягнення комунікативних цілей </w:t>
      </w:r>
      <w:r w:rsidRPr="000073ED">
        <w:rPr>
          <w:rFonts w:ascii="Times New Roman" w:hAnsi="Times New Roman"/>
          <w:lang w:val="uk-UA"/>
        </w:rPr>
        <w:t>та</w:t>
      </w:r>
      <w:r w:rsidRPr="000073ED">
        <w:rPr>
          <w:rFonts w:ascii="Times New Roman" w:hAnsi="Times New Roman"/>
        </w:rPr>
        <w:t xml:space="preserve"> завдань і виражену конкретними мовними засобами» [</w:t>
      </w:r>
      <w:r w:rsidRPr="000073ED">
        <w:rPr>
          <w:rFonts w:ascii="Times New Roman" w:hAnsi="Times New Roman"/>
          <w:color w:val="000000"/>
          <w:lang w:val="uk-UA"/>
        </w:rPr>
        <w:t>14</w:t>
      </w:r>
      <w:r w:rsidRPr="000073ED">
        <w:rPr>
          <w:rFonts w:ascii="Times New Roman" w:hAnsi="Times New Roman"/>
          <w:color w:val="000000"/>
        </w:rPr>
        <w:t>].</w:t>
      </w:r>
      <w:r w:rsidRPr="000073ED">
        <w:rPr>
          <w:rFonts w:ascii="Times New Roman" w:hAnsi="Times New Roman"/>
        </w:rPr>
        <w:t xml:space="preserve"> Учена вказує, що </w:t>
      </w:r>
      <w:r w:rsidRPr="000073ED">
        <w:rPr>
          <w:rFonts w:ascii="Times New Roman" w:hAnsi="Times New Roman"/>
          <w:color w:val="000000"/>
        </w:rPr>
        <w:t>стратегії і тактики педагогічного спілкування</w:t>
      </w:r>
      <w:r w:rsidRPr="000073ED">
        <w:rPr>
          <w:rFonts w:ascii="Times New Roman" w:hAnsi="Times New Roman"/>
        </w:rPr>
        <w:t xml:space="preserve"> тісно пов’язані з функціями спілкування. Основними стратегіями мовленнєвої поведінки вчителя вона вважає імперативну, інформаційну та комунікативно-регулювальну. Серед тактик педагогічного дискурсу, які використовуються вчителем, Н.Антонова виділяє загальні, які служать для реалізації кількох стратегій мовленнєвої поведінки (їх більшість), і спеціалізовані, характерні тільки для одн</w:t>
      </w:r>
      <w:r w:rsidRPr="000073ED">
        <w:rPr>
          <w:rFonts w:ascii="Times New Roman" w:hAnsi="Times New Roman"/>
          <w:lang w:val="uk-UA"/>
        </w:rPr>
        <w:t>іє</w:t>
      </w:r>
      <w:r w:rsidRPr="000073ED">
        <w:rPr>
          <w:rFonts w:ascii="Times New Roman" w:hAnsi="Times New Roman"/>
        </w:rPr>
        <w:t>ї стратегії.</w:t>
      </w:r>
    </w:p>
    <w:p w:rsidR="00722E0A" w:rsidRPr="000073ED" w:rsidRDefault="00722E0A" w:rsidP="00722E0A">
      <w:pPr>
        <w:pStyle w:val="af"/>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contextualSpacing/>
        <w:jc w:val="both"/>
        <w:rPr>
          <w:rFonts w:ascii="Times New Roman" w:hAnsi="Times New Roman"/>
        </w:rPr>
      </w:pPr>
      <w:r w:rsidRPr="000073ED">
        <w:rPr>
          <w:rFonts w:ascii="Times New Roman" w:hAnsi="Times New Roman"/>
        </w:rPr>
        <w:lastRenderedPageBreak/>
        <w:t xml:space="preserve">       </w:t>
      </w:r>
      <w:r w:rsidRPr="000073ED">
        <w:rPr>
          <w:rFonts w:ascii="Times New Roman" w:hAnsi="Times New Roman"/>
          <w:color w:val="000000"/>
        </w:rPr>
        <w:t>Імперативна стратегія, зазначає Н.Антонова, реалізується з допомогою тактик встановлення контакту, стимулювання уваги, пам’яті, фізичної та розумової діяльності, контролююч</w:t>
      </w:r>
      <w:r w:rsidRPr="000073ED">
        <w:rPr>
          <w:rFonts w:ascii="Times New Roman" w:hAnsi="Times New Roman"/>
          <w:color w:val="000000"/>
          <w:lang w:val="uk-UA"/>
        </w:rPr>
        <w:t>ої</w:t>
      </w:r>
      <w:r w:rsidRPr="000073ED">
        <w:rPr>
          <w:rFonts w:ascii="Times New Roman" w:hAnsi="Times New Roman"/>
          <w:color w:val="000000"/>
        </w:rPr>
        <w:t xml:space="preserve"> тактик</w:t>
      </w:r>
      <w:r w:rsidRPr="000073ED">
        <w:rPr>
          <w:rFonts w:ascii="Times New Roman" w:hAnsi="Times New Roman"/>
          <w:color w:val="000000"/>
          <w:lang w:val="uk-UA"/>
        </w:rPr>
        <w:t>и</w:t>
      </w:r>
      <w:r w:rsidRPr="000073ED">
        <w:rPr>
          <w:rFonts w:ascii="Times New Roman" w:hAnsi="Times New Roman"/>
          <w:color w:val="000000"/>
        </w:rPr>
        <w:t>. Інформативна стратегія здійснюється  тактик</w:t>
      </w:r>
      <w:r w:rsidRPr="000073ED">
        <w:rPr>
          <w:rFonts w:ascii="Times New Roman" w:hAnsi="Times New Roman"/>
          <w:color w:val="000000"/>
          <w:lang w:val="uk-UA"/>
        </w:rPr>
        <w:t xml:space="preserve">ами </w:t>
      </w:r>
      <w:r w:rsidRPr="000073ED">
        <w:rPr>
          <w:rFonts w:ascii="Times New Roman" w:hAnsi="Times New Roman"/>
          <w:color w:val="000000"/>
        </w:rPr>
        <w:t xml:space="preserve"> ініціювання комунікації, активізації фізичної та інтелектуальної діяльності учнів, підримки діяльності та мовленнєвого контакту, пояснення, уточнення, оцінки дій учнів. Комунікативно-регулювальна стратегія реалізується насамперед тактик</w:t>
      </w:r>
      <w:r w:rsidRPr="000073ED">
        <w:rPr>
          <w:rFonts w:ascii="Times New Roman" w:hAnsi="Times New Roman"/>
          <w:color w:val="000000"/>
          <w:lang w:val="uk-UA"/>
        </w:rPr>
        <w:t>ою</w:t>
      </w:r>
      <w:r w:rsidRPr="000073ED">
        <w:rPr>
          <w:rFonts w:ascii="Times New Roman" w:hAnsi="Times New Roman"/>
          <w:color w:val="000000"/>
        </w:rPr>
        <w:t xml:space="preserve"> встановлення мовленнєвого контакту через мовленнєві акти привітання, звертання, повідомлення теми уроку, підтримки мовленнєвого контакту, переривання мовленнєвого контакту </w:t>
      </w:r>
      <w:r w:rsidRPr="000073ED">
        <w:rPr>
          <w:rFonts w:ascii="Times New Roman" w:hAnsi="Times New Roman"/>
        </w:rPr>
        <w:t>[14].</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Загалом проблема класифікацій комунікативних стратегій педагогічного дискурсу залишається дискусійною. Найбільш релевантними, на думку М.Олешкова, можуть бути типології, пов’язані зі сферою комунікації та типами дискурсивної взаємодії</w:t>
      </w:r>
      <w:r w:rsidRPr="000073ED">
        <w:rPr>
          <w:rFonts w:ascii="Times New Roman" w:hAnsi="Times New Roman"/>
          <w:b/>
          <w:color w:val="FF0000"/>
          <w:lang w:val="uk-UA"/>
        </w:rPr>
        <w:t xml:space="preserve"> </w:t>
      </w:r>
      <w:r w:rsidRPr="000073ED">
        <w:rPr>
          <w:rFonts w:ascii="Times New Roman" w:hAnsi="Times New Roman"/>
          <w:color w:val="000000"/>
          <w:lang w:val="uk-UA"/>
        </w:rPr>
        <w:t xml:space="preserve">[299, с. 134]. Аналіз підходів до класифікації комунікативних стратегій, у тому числі стратегій навчально-педагогічного дискурсу, показує, що найчастіше вчені при їх визначенні орієнтуються на функціональні характеристики цього  виду соціальної діяльності. </w:t>
      </w:r>
    </w:p>
    <w:p w:rsidR="00F54DCB" w:rsidRPr="000073ED" w:rsidRDefault="00722E0A" w:rsidP="00F54DCB">
      <w:pPr>
        <w:autoSpaceDE w:val="0"/>
        <w:autoSpaceDN w:val="0"/>
        <w:adjustRightInd w:val="0"/>
        <w:spacing w:after="0" w:line="240" w:lineRule="auto"/>
        <w:jc w:val="both"/>
        <w:rPr>
          <w:rFonts w:ascii="Times New Roman" w:hAnsi="Times New Roman"/>
          <w:lang w:val="uk-UA"/>
        </w:rPr>
      </w:pPr>
      <w:r w:rsidRPr="000073ED">
        <w:rPr>
          <w:rFonts w:ascii="Times New Roman" w:hAnsi="Times New Roman"/>
          <w:color w:val="000000"/>
          <w:lang w:val="uk-UA"/>
        </w:rPr>
        <w:t xml:space="preserve">        Однак запропоновані науковцями класифікації охоплюють далеко не всі напрями комунікативно-стратегічної діяльності педагога, зокрема вчителя початкових класів. Оскільки стратегічна компетентність педагога відображає діяльнісний (функціональний) аспект комунікативної компетентності, доцільно, на наш погляд, визначити типологію комунікативних стратегій, пов’язаних з основними функціями педагогічного спілкування:</w:t>
      </w:r>
      <w:r w:rsidRPr="000073ED">
        <w:rPr>
          <w:rFonts w:ascii="Times New Roman" w:hAnsi="Times New Roman"/>
          <w:lang w:val="uk-UA"/>
        </w:rPr>
        <w:t xml:space="preserve"> інформаційно-комунікативною, регулятивно-комунікативною,  афективно-комунікативною</w:t>
      </w:r>
      <w:r w:rsidRPr="000073ED">
        <w:rPr>
          <w:rFonts w:ascii="Times New Roman" w:hAnsi="Times New Roman"/>
          <w:b/>
          <w:color w:val="000000"/>
          <w:lang w:val="uk-UA"/>
        </w:rPr>
        <w:t xml:space="preserve"> - </w:t>
      </w:r>
      <w:r w:rsidRPr="000073ED">
        <w:rPr>
          <w:rFonts w:ascii="Times New Roman" w:hAnsi="Times New Roman"/>
          <w:color w:val="000000"/>
          <w:lang w:val="uk-UA"/>
        </w:rPr>
        <w:t>у взаємозв’язку з жанрами педагогічного дискурсу</w:t>
      </w:r>
      <w:r w:rsidRPr="000073ED">
        <w:rPr>
          <w:rFonts w:ascii="Times New Roman" w:hAnsi="Times New Roman"/>
          <w:b/>
          <w:color w:val="000000"/>
          <w:lang w:val="uk-UA"/>
        </w:rPr>
        <w:t xml:space="preserve"> </w:t>
      </w:r>
      <w:r w:rsidRPr="000073ED">
        <w:rPr>
          <w:rFonts w:ascii="Times New Roman" w:hAnsi="Times New Roman"/>
          <w:color w:val="000000"/>
          <w:lang w:val="uk-UA"/>
        </w:rPr>
        <w:t>(табл. 1.2).</w:t>
      </w:r>
      <w:r w:rsidRPr="000073ED">
        <w:rPr>
          <w:rFonts w:ascii="Times New Roman" w:hAnsi="Times New Roman"/>
          <w:lang w:val="uk-UA"/>
        </w:rPr>
        <w:t xml:space="preserve"> </w:t>
      </w:r>
      <w:r w:rsidRPr="000073ED">
        <w:rPr>
          <w:rFonts w:ascii="Times New Roman" w:hAnsi="Times New Roman"/>
          <w:b/>
          <w:lang w:val="uk-UA"/>
        </w:rPr>
        <w:t xml:space="preserve"> </w:t>
      </w:r>
      <w:r w:rsidRPr="000073ED">
        <w:rPr>
          <w:rFonts w:ascii="Times New Roman" w:hAnsi="Times New Roman"/>
          <w:lang w:val="uk-UA"/>
        </w:rPr>
        <w:t xml:space="preserve">У таблиці представлені стратегії, </w:t>
      </w:r>
      <w:r w:rsidR="00F54DCB" w:rsidRPr="000073ED">
        <w:rPr>
          <w:rFonts w:ascii="Times New Roman" w:hAnsi="Times New Roman"/>
          <w:lang w:val="uk-UA"/>
        </w:rPr>
        <w:t xml:space="preserve">якими, на наш погляд,  повинні оволодіти майбутні педагоги у процесі професійної підготовки. Ми свідомо не поділяли їх на кооперативні (неконфліктні) та некооперативні (конфліктні, конфронтаційні), оскільки вважаємо, що будь-яка з названих стратегій може набувати того чи того змісту залежно від комунікативних тактик, які використовуються в процесі спілкування.  </w:t>
      </w:r>
    </w:p>
    <w:p w:rsidR="00722E0A" w:rsidRPr="000073ED" w:rsidRDefault="00F54DCB" w:rsidP="00AA7862">
      <w:pPr>
        <w:autoSpaceDE w:val="0"/>
        <w:autoSpaceDN w:val="0"/>
        <w:adjustRightInd w:val="0"/>
        <w:spacing w:after="0" w:line="240" w:lineRule="auto"/>
        <w:jc w:val="both"/>
        <w:rPr>
          <w:rFonts w:ascii="Times New Roman" w:hAnsi="Times New Roman"/>
          <w:b/>
          <w:lang w:val="uk-UA"/>
        </w:rPr>
      </w:pPr>
      <w:r w:rsidRPr="000073ED">
        <w:rPr>
          <w:rFonts w:ascii="Times New Roman" w:hAnsi="Times New Roman"/>
          <w:color w:val="000000"/>
          <w:lang w:val="uk-UA"/>
        </w:rPr>
        <w:t xml:space="preserve">Дослідниця лінгводидактичних засад навчання стратегічного планування комунікації О.Іссерс зазначає, що організація такого навчання - завдання складне, </w:t>
      </w:r>
      <w:r>
        <w:rPr>
          <w:rFonts w:ascii="Times New Roman" w:hAnsi="Times New Roman"/>
          <w:color w:val="000000"/>
          <w:lang w:val="uk-UA"/>
        </w:rPr>
        <w:t xml:space="preserve"> </w:t>
      </w:r>
      <w:r w:rsidRPr="000073ED">
        <w:rPr>
          <w:rFonts w:ascii="Times New Roman" w:hAnsi="Times New Roman"/>
          <w:color w:val="000000"/>
          <w:lang w:val="uk-UA"/>
        </w:rPr>
        <w:t xml:space="preserve">стандартний </w:t>
      </w:r>
      <w:r>
        <w:rPr>
          <w:rFonts w:ascii="Times New Roman" w:hAnsi="Times New Roman"/>
          <w:color w:val="000000"/>
          <w:lang w:val="uk-UA"/>
        </w:rPr>
        <w:t xml:space="preserve"> </w:t>
      </w:r>
      <w:r w:rsidRPr="000073ED">
        <w:rPr>
          <w:rFonts w:ascii="Times New Roman" w:hAnsi="Times New Roman"/>
          <w:color w:val="000000"/>
          <w:lang w:val="uk-UA"/>
        </w:rPr>
        <w:t xml:space="preserve">репертуар </w:t>
      </w:r>
      <w:r>
        <w:rPr>
          <w:rFonts w:ascii="Times New Roman" w:hAnsi="Times New Roman"/>
          <w:color w:val="000000"/>
          <w:lang w:val="uk-UA"/>
        </w:rPr>
        <w:t xml:space="preserve"> </w:t>
      </w:r>
      <w:r w:rsidRPr="000073ED">
        <w:rPr>
          <w:rFonts w:ascii="Times New Roman" w:hAnsi="Times New Roman"/>
          <w:color w:val="000000"/>
          <w:lang w:val="uk-UA"/>
        </w:rPr>
        <w:t>стратегій і</w:t>
      </w:r>
    </w:p>
    <w:p w:rsidR="00722E0A" w:rsidRDefault="00722E0A" w:rsidP="00AA7862">
      <w:pPr>
        <w:tabs>
          <w:tab w:val="left" w:pos="6377"/>
        </w:tabs>
        <w:autoSpaceDE w:val="0"/>
        <w:autoSpaceDN w:val="0"/>
        <w:adjustRightInd w:val="0"/>
        <w:spacing w:after="0" w:line="240" w:lineRule="auto"/>
        <w:jc w:val="right"/>
        <w:rPr>
          <w:rFonts w:ascii="Times New Roman" w:hAnsi="Times New Roman"/>
          <w:lang w:val="uk-UA"/>
        </w:rPr>
      </w:pPr>
      <w:r w:rsidRPr="000073ED">
        <w:rPr>
          <w:rFonts w:ascii="Times New Roman" w:hAnsi="Times New Roman"/>
          <w:lang w:val="uk-UA"/>
        </w:rPr>
        <w:lastRenderedPageBreak/>
        <w:t xml:space="preserve">                                    Таблиця 1.2</w:t>
      </w:r>
    </w:p>
    <w:p w:rsidR="00F54DCB" w:rsidRPr="000073ED" w:rsidRDefault="00F54DCB" w:rsidP="00AA7862">
      <w:pPr>
        <w:tabs>
          <w:tab w:val="left" w:pos="6377"/>
        </w:tabs>
        <w:autoSpaceDE w:val="0"/>
        <w:autoSpaceDN w:val="0"/>
        <w:adjustRightInd w:val="0"/>
        <w:spacing w:after="0" w:line="240" w:lineRule="auto"/>
        <w:jc w:val="right"/>
        <w:rPr>
          <w:rFonts w:ascii="Times New Roman" w:hAnsi="Times New Roman"/>
          <w:lang w:val="uk-UA"/>
        </w:rPr>
      </w:pPr>
    </w:p>
    <w:p w:rsidR="00722E0A" w:rsidRPr="000073ED" w:rsidRDefault="00722E0A" w:rsidP="00722E0A">
      <w:pPr>
        <w:tabs>
          <w:tab w:val="left" w:pos="6377"/>
        </w:tabs>
        <w:autoSpaceDE w:val="0"/>
        <w:autoSpaceDN w:val="0"/>
        <w:adjustRightInd w:val="0"/>
        <w:spacing w:after="0" w:line="240" w:lineRule="auto"/>
        <w:jc w:val="center"/>
        <w:rPr>
          <w:rFonts w:ascii="Times New Roman" w:hAnsi="Times New Roman"/>
          <w:b/>
          <w:lang w:val="uk-UA"/>
        </w:rPr>
      </w:pPr>
      <w:r w:rsidRPr="000073ED">
        <w:rPr>
          <w:rFonts w:ascii="Times New Roman" w:hAnsi="Times New Roman"/>
          <w:b/>
          <w:lang w:val="uk-UA"/>
        </w:rPr>
        <w:t xml:space="preserve">Класифікаця комунікативних стратегій майбутніх учителів </w:t>
      </w:r>
    </w:p>
    <w:p w:rsidR="00F54DCB" w:rsidRPr="000073ED" w:rsidRDefault="00722E0A" w:rsidP="00F54DCB">
      <w:pPr>
        <w:tabs>
          <w:tab w:val="left" w:pos="6377"/>
        </w:tabs>
        <w:autoSpaceDE w:val="0"/>
        <w:autoSpaceDN w:val="0"/>
        <w:adjustRightInd w:val="0"/>
        <w:spacing w:after="0" w:line="240" w:lineRule="auto"/>
        <w:jc w:val="center"/>
        <w:rPr>
          <w:rFonts w:ascii="Times New Roman" w:hAnsi="Times New Roman"/>
          <w:b/>
          <w:lang w:val="uk-UA"/>
        </w:rPr>
      </w:pPr>
      <w:r w:rsidRPr="000073ED">
        <w:rPr>
          <w:rFonts w:ascii="Times New Roman" w:hAnsi="Times New Roman"/>
          <w:b/>
          <w:lang w:val="uk-UA"/>
        </w:rPr>
        <w:t>початкових класів</w:t>
      </w:r>
    </w:p>
    <w:p w:rsidR="00722E0A" w:rsidRPr="00780CD3" w:rsidRDefault="00722E0A" w:rsidP="00780CD3">
      <w:pPr>
        <w:autoSpaceDE w:val="0"/>
        <w:autoSpaceDN w:val="0"/>
        <w:adjustRightInd w:val="0"/>
        <w:spacing w:after="0" w:line="240" w:lineRule="auto"/>
        <w:rPr>
          <w:rFonts w:ascii="Times New Roman" w:hAnsi="Times New Roman"/>
          <w:color w:val="FF0000"/>
          <w:sz w:val="20"/>
          <w:szCs w:val="20"/>
          <w:lang w:val="uk-U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6"/>
        <w:gridCol w:w="1489"/>
        <w:gridCol w:w="2488"/>
        <w:gridCol w:w="2253"/>
      </w:tblGrid>
      <w:tr w:rsidR="00722E0A" w:rsidRPr="00780CD3" w:rsidTr="00722E0A">
        <w:tc>
          <w:tcPr>
            <w:tcW w:w="617" w:type="dxa"/>
          </w:tcPr>
          <w:p w:rsidR="00722E0A" w:rsidRPr="00780CD3" w:rsidRDefault="00722E0A" w:rsidP="00780CD3">
            <w:pPr>
              <w:tabs>
                <w:tab w:val="left" w:pos="6377"/>
              </w:tabs>
              <w:autoSpaceDE w:val="0"/>
              <w:autoSpaceDN w:val="0"/>
              <w:adjustRightInd w:val="0"/>
              <w:spacing w:line="240" w:lineRule="auto"/>
              <w:rPr>
                <w:rFonts w:ascii="Times New Roman" w:hAnsi="Times New Roman"/>
                <w:b/>
                <w:sz w:val="20"/>
                <w:szCs w:val="20"/>
                <w:lang w:val="uk-UA"/>
              </w:rPr>
            </w:pPr>
            <w:r w:rsidRPr="00780CD3">
              <w:rPr>
                <w:rFonts w:ascii="Times New Roman" w:hAnsi="Times New Roman"/>
                <w:b/>
                <w:sz w:val="20"/>
                <w:szCs w:val="20"/>
              </w:rPr>
              <w:t>№ п/п</w:t>
            </w:r>
          </w:p>
        </w:tc>
        <w:tc>
          <w:tcPr>
            <w:tcW w:w="1983" w:type="dxa"/>
          </w:tcPr>
          <w:p w:rsidR="00722E0A" w:rsidRPr="00780CD3" w:rsidRDefault="00722E0A" w:rsidP="00780CD3">
            <w:pPr>
              <w:tabs>
                <w:tab w:val="left" w:pos="6377"/>
              </w:tabs>
              <w:autoSpaceDE w:val="0"/>
              <w:autoSpaceDN w:val="0"/>
              <w:adjustRightInd w:val="0"/>
              <w:spacing w:line="240" w:lineRule="auto"/>
              <w:rPr>
                <w:rFonts w:ascii="Times New Roman" w:hAnsi="Times New Roman"/>
                <w:b/>
                <w:sz w:val="20"/>
                <w:szCs w:val="20"/>
                <w:lang w:val="uk-UA"/>
              </w:rPr>
            </w:pPr>
            <w:r w:rsidRPr="00780CD3">
              <w:rPr>
                <w:rFonts w:ascii="Times New Roman" w:hAnsi="Times New Roman"/>
                <w:b/>
                <w:sz w:val="20"/>
                <w:szCs w:val="20"/>
                <w:lang w:val="uk-UA"/>
              </w:rPr>
              <w:t>Функції педагогічного спілкування</w:t>
            </w:r>
          </w:p>
        </w:tc>
        <w:tc>
          <w:tcPr>
            <w:tcW w:w="3469" w:type="dxa"/>
          </w:tcPr>
          <w:p w:rsidR="00722E0A" w:rsidRPr="00780CD3" w:rsidRDefault="00722E0A" w:rsidP="00780CD3">
            <w:pPr>
              <w:tabs>
                <w:tab w:val="left" w:pos="6377"/>
              </w:tabs>
              <w:autoSpaceDE w:val="0"/>
              <w:autoSpaceDN w:val="0"/>
              <w:adjustRightInd w:val="0"/>
              <w:spacing w:line="240" w:lineRule="auto"/>
              <w:jc w:val="center"/>
              <w:rPr>
                <w:rFonts w:ascii="Times New Roman" w:hAnsi="Times New Roman"/>
                <w:b/>
                <w:sz w:val="20"/>
                <w:szCs w:val="20"/>
                <w:lang w:val="uk-UA"/>
              </w:rPr>
            </w:pPr>
            <w:r w:rsidRPr="00780CD3">
              <w:rPr>
                <w:rFonts w:ascii="Times New Roman" w:hAnsi="Times New Roman"/>
                <w:b/>
                <w:sz w:val="20"/>
                <w:szCs w:val="20"/>
                <w:lang w:val="uk-UA"/>
              </w:rPr>
              <w:t>Комунікативні</w:t>
            </w:r>
          </w:p>
          <w:p w:rsidR="00722E0A" w:rsidRPr="00780CD3" w:rsidRDefault="00722E0A" w:rsidP="00780CD3">
            <w:pPr>
              <w:tabs>
                <w:tab w:val="left" w:pos="6377"/>
              </w:tabs>
              <w:autoSpaceDE w:val="0"/>
              <w:autoSpaceDN w:val="0"/>
              <w:adjustRightInd w:val="0"/>
              <w:spacing w:line="240" w:lineRule="auto"/>
              <w:jc w:val="center"/>
              <w:rPr>
                <w:rFonts w:ascii="Times New Roman" w:hAnsi="Times New Roman"/>
                <w:b/>
                <w:sz w:val="20"/>
                <w:szCs w:val="20"/>
                <w:lang w:val="uk-UA"/>
              </w:rPr>
            </w:pPr>
            <w:r w:rsidRPr="00780CD3">
              <w:rPr>
                <w:rFonts w:ascii="Times New Roman" w:hAnsi="Times New Roman"/>
                <w:b/>
                <w:sz w:val="20"/>
                <w:szCs w:val="20"/>
                <w:lang w:val="uk-UA"/>
              </w:rPr>
              <w:t xml:space="preserve">стратегії </w:t>
            </w:r>
          </w:p>
        </w:tc>
        <w:tc>
          <w:tcPr>
            <w:tcW w:w="3502" w:type="dxa"/>
          </w:tcPr>
          <w:p w:rsidR="00722E0A" w:rsidRPr="00780CD3" w:rsidRDefault="00722E0A" w:rsidP="00780CD3">
            <w:pPr>
              <w:tabs>
                <w:tab w:val="left" w:pos="6377"/>
              </w:tabs>
              <w:autoSpaceDE w:val="0"/>
              <w:autoSpaceDN w:val="0"/>
              <w:adjustRightInd w:val="0"/>
              <w:spacing w:line="240" w:lineRule="auto"/>
              <w:jc w:val="center"/>
              <w:rPr>
                <w:rFonts w:ascii="Times New Roman" w:hAnsi="Times New Roman"/>
                <w:b/>
                <w:sz w:val="20"/>
                <w:szCs w:val="20"/>
                <w:lang w:val="uk-UA"/>
              </w:rPr>
            </w:pPr>
            <w:r w:rsidRPr="00780CD3">
              <w:rPr>
                <w:rFonts w:ascii="Times New Roman" w:hAnsi="Times New Roman"/>
                <w:b/>
                <w:sz w:val="20"/>
                <w:szCs w:val="20"/>
                <w:lang w:val="uk-UA"/>
              </w:rPr>
              <w:t>Жанри педагогічного дискурсу</w:t>
            </w:r>
          </w:p>
        </w:tc>
      </w:tr>
      <w:tr w:rsidR="00722E0A" w:rsidRPr="00D20F30" w:rsidTr="00722E0A">
        <w:tc>
          <w:tcPr>
            <w:tcW w:w="617"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1.</w:t>
            </w:r>
          </w:p>
        </w:tc>
        <w:tc>
          <w:tcPr>
            <w:tcW w:w="1983"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Інформаційно-</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комунікативна</w:t>
            </w:r>
          </w:p>
          <w:p w:rsidR="00722E0A" w:rsidRPr="00780CD3" w:rsidRDefault="00722E0A" w:rsidP="00780CD3">
            <w:pPr>
              <w:tabs>
                <w:tab w:val="left" w:pos="6377"/>
              </w:tabs>
              <w:autoSpaceDE w:val="0"/>
              <w:autoSpaceDN w:val="0"/>
              <w:adjustRightInd w:val="0"/>
              <w:spacing w:after="0" w:line="240" w:lineRule="auto"/>
              <w:rPr>
                <w:rFonts w:ascii="Times New Roman" w:hAnsi="Times New Roman"/>
                <w:b/>
                <w:sz w:val="20"/>
                <w:szCs w:val="20"/>
                <w:lang w:val="uk-UA"/>
              </w:rPr>
            </w:pPr>
            <w:r w:rsidRPr="00780CD3">
              <w:rPr>
                <w:rFonts w:ascii="Times New Roman" w:hAnsi="Times New Roman"/>
                <w:sz w:val="20"/>
                <w:szCs w:val="20"/>
                <w:lang w:val="uk-UA"/>
              </w:rPr>
              <w:t>функція</w:t>
            </w:r>
          </w:p>
        </w:tc>
        <w:tc>
          <w:tcPr>
            <w:tcW w:w="3469"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Пояснювальні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Діалогічні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Проективні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соціалізації</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Інтелектуально-творчі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Інтерпретаційні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Оцінювальні</w:t>
            </w:r>
          </w:p>
          <w:p w:rsidR="00722E0A" w:rsidRPr="00780CD3" w:rsidRDefault="00722E0A" w:rsidP="00780CD3">
            <w:pPr>
              <w:spacing w:after="0" w:line="240" w:lineRule="auto"/>
              <w:rPr>
                <w:rFonts w:ascii="Times New Roman" w:hAnsi="Times New Roman"/>
                <w:sz w:val="20"/>
                <w:szCs w:val="20"/>
                <w:lang w:val="uk-UA"/>
              </w:rPr>
            </w:pPr>
            <w:r w:rsidRPr="00780CD3">
              <w:rPr>
                <w:rFonts w:ascii="Times New Roman" w:hAnsi="Times New Roman"/>
                <w:sz w:val="20"/>
                <w:szCs w:val="20"/>
                <w:lang w:val="uk-UA"/>
              </w:rPr>
              <w:t>Аргументувальні</w:t>
            </w:r>
          </w:p>
        </w:tc>
        <w:tc>
          <w:tcPr>
            <w:tcW w:w="3502"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Розповідь, пояснення, бесіда (повідомлюва</w:t>
            </w:r>
            <w:r w:rsidR="00AA7862">
              <w:rPr>
                <w:rFonts w:ascii="Times New Roman" w:hAnsi="Times New Roman"/>
                <w:sz w:val="20"/>
                <w:szCs w:val="20"/>
                <w:lang w:val="uk-UA"/>
              </w:rPr>
              <w:t>-</w:t>
            </w:r>
            <w:r w:rsidRPr="00780CD3">
              <w:rPr>
                <w:rFonts w:ascii="Times New Roman" w:hAnsi="Times New Roman"/>
                <w:sz w:val="20"/>
                <w:szCs w:val="20"/>
                <w:lang w:val="uk-UA"/>
              </w:rPr>
              <w:t>льна, евристична, узагальнювальна), переконання,судження, домашнє завдання, план повідомлення, робота з текстом, твор</w:t>
            </w:r>
            <w:r w:rsidR="00AA7862">
              <w:rPr>
                <w:rFonts w:ascii="Times New Roman" w:hAnsi="Times New Roman"/>
                <w:sz w:val="20"/>
                <w:szCs w:val="20"/>
                <w:lang w:val="uk-UA"/>
              </w:rPr>
              <w:t>-</w:t>
            </w:r>
            <w:r w:rsidRPr="00780CD3">
              <w:rPr>
                <w:rFonts w:ascii="Times New Roman" w:hAnsi="Times New Roman"/>
                <w:sz w:val="20"/>
                <w:szCs w:val="20"/>
                <w:lang w:val="uk-UA"/>
              </w:rPr>
              <w:t>чі роботи, коментуван</w:t>
            </w:r>
            <w:r w:rsidR="00AA7862">
              <w:rPr>
                <w:rFonts w:ascii="Times New Roman" w:hAnsi="Times New Roman"/>
                <w:sz w:val="20"/>
                <w:szCs w:val="20"/>
                <w:lang w:val="uk-UA"/>
              </w:rPr>
              <w:t>-</w:t>
            </w:r>
            <w:r w:rsidRPr="00780CD3">
              <w:rPr>
                <w:rFonts w:ascii="Times New Roman" w:hAnsi="Times New Roman"/>
                <w:sz w:val="20"/>
                <w:szCs w:val="20"/>
                <w:lang w:val="uk-UA"/>
              </w:rPr>
              <w:t>ня, оцінювання, опиту</w:t>
            </w:r>
            <w:r w:rsidR="00AA7862">
              <w:rPr>
                <w:rFonts w:ascii="Times New Roman" w:hAnsi="Times New Roman"/>
                <w:sz w:val="20"/>
                <w:szCs w:val="20"/>
                <w:lang w:val="uk-UA"/>
              </w:rPr>
              <w:t>-</w:t>
            </w:r>
            <w:r w:rsidRPr="00780CD3">
              <w:rPr>
                <w:rFonts w:ascii="Times New Roman" w:hAnsi="Times New Roman"/>
                <w:sz w:val="20"/>
                <w:szCs w:val="20"/>
                <w:lang w:val="uk-UA"/>
              </w:rPr>
              <w:t>вання, відповідь на питання, формулюван</w:t>
            </w:r>
            <w:r w:rsidR="00AA7862">
              <w:rPr>
                <w:rFonts w:ascii="Times New Roman" w:hAnsi="Times New Roman"/>
                <w:sz w:val="20"/>
                <w:szCs w:val="20"/>
                <w:lang w:val="uk-UA"/>
              </w:rPr>
              <w:t>-</w:t>
            </w:r>
            <w:r w:rsidRPr="00780CD3">
              <w:rPr>
                <w:rFonts w:ascii="Times New Roman" w:hAnsi="Times New Roman"/>
                <w:sz w:val="20"/>
                <w:szCs w:val="20"/>
                <w:lang w:val="uk-UA"/>
              </w:rPr>
              <w:t>ня завдання, проблеми, виступ, доповідь, звіт, обмін думками, з’ясу</w:t>
            </w:r>
            <w:r w:rsidR="00AA7862">
              <w:rPr>
                <w:rFonts w:ascii="Times New Roman" w:hAnsi="Times New Roman"/>
                <w:sz w:val="20"/>
                <w:szCs w:val="20"/>
                <w:lang w:val="uk-UA"/>
              </w:rPr>
              <w:t>-</w:t>
            </w:r>
            <w:r w:rsidRPr="00780CD3">
              <w:rPr>
                <w:rFonts w:ascii="Times New Roman" w:hAnsi="Times New Roman"/>
                <w:sz w:val="20"/>
                <w:szCs w:val="20"/>
                <w:lang w:val="uk-UA"/>
              </w:rPr>
              <w:t>вання,  обговорення</w:t>
            </w:r>
          </w:p>
        </w:tc>
      </w:tr>
      <w:tr w:rsidR="00722E0A" w:rsidRPr="00780CD3" w:rsidTr="00722E0A">
        <w:tc>
          <w:tcPr>
            <w:tcW w:w="617"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2.</w:t>
            </w:r>
          </w:p>
        </w:tc>
        <w:tc>
          <w:tcPr>
            <w:tcW w:w="1983"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Регулятивно-комунікативна функція</w:t>
            </w:r>
          </w:p>
        </w:tc>
        <w:tc>
          <w:tcPr>
            <w:tcW w:w="3469"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Риторичні стратегії</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самопрезентації</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кооперації Статусно-рольові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Контактовстановлювальні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Мотиваційні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Імперативні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Організаційні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Сприяючі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Стимулювальні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Контролювальні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Корегувальні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Діагностичні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інтеракції</w:t>
            </w:r>
          </w:p>
          <w:p w:rsidR="00722E0A" w:rsidRPr="00780CD3" w:rsidRDefault="00AA7862" w:rsidP="00780CD3">
            <w:pPr>
              <w:tabs>
                <w:tab w:val="left" w:pos="6377"/>
              </w:tabs>
              <w:autoSpaceDE w:val="0"/>
              <w:autoSpaceDN w:val="0"/>
              <w:adjustRightInd w:val="0"/>
              <w:spacing w:after="0" w:line="240" w:lineRule="auto"/>
              <w:rPr>
                <w:rFonts w:ascii="Times New Roman" w:hAnsi="Times New Roman"/>
                <w:color w:val="000000"/>
                <w:sz w:val="20"/>
                <w:szCs w:val="20"/>
                <w:lang w:val="uk-UA"/>
              </w:rPr>
            </w:pPr>
            <w:r>
              <w:rPr>
                <w:rFonts w:ascii="Times New Roman" w:hAnsi="Times New Roman"/>
                <w:color w:val="000000"/>
                <w:sz w:val="20"/>
                <w:szCs w:val="20"/>
                <w:lang w:val="uk-UA"/>
              </w:rPr>
              <w:t>Стратегія самоаналізу; С</w:t>
            </w:r>
            <w:r w:rsidR="00722E0A" w:rsidRPr="00780CD3">
              <w:rPr>
                <w:rFonts w:ascii="Times New Roman" w:hAnsi="Times New Roman"/>
                <w:color w:val="000000"/>
                <w:sz w:val="20"/>
                <w:szCs w:val="20"/>
                <w:lang w:val="uk-UA"/>
              </w:rPr>
              <w:t xml:space="preserve">тратегія самооцінки; </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Р</w:t>
            </w:r>
            <w:r w:rsidR="00AA7862">
              <w:rPr>
                <w:rFonts w:ascii="Times New Roman" w:hAnsi="Times New Roman"/>
                <w:sz w:val="20"/>
                <w:szCs w:val="20"/>
                <w:lang w:val="uk-UA"/>
              </w:rPr>
              <w:t>ефлексивна стратегія</w:t>
            </w:r>
          </w:p>
        </w:tc>
        <w:tc>
          <w:tcPr>
            <w:tcW w:w="3502" w:type="dxa"/>
          </w:tcPr>
          <w:p w:rsidR="00722E0A" w:rsidRPr="00780CD3" w:rsidRDefault="00722E0A" w:rsidP="00AA7862">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Зауваження, вказівка, розпорядження, наказ, прохання, аналіз, само</w:t>
            </w:r>
            <w:r w:rsidR="00AA7862">
              <w:rPr>
                <w:rFonts w:ascii="Times New Roman" w:hAnsi="Times New Roman"/>
                <w:sz w:val="20"/>
                <w:szCs w:val="20"/>
                <w:lang w:val="uk-UA"/>
              </w:rPr>
              <w:t>-</w:t>
            </w:r>
            <w:r w:rsidRPr="00780CD3">
              <w:rPr>
                <w:rFonts w:ascii="Times New Roman" w:hAnsi="Times New Roman"/>
                <w:sz w:val="20"/>
                <w:szCs w:val="20"/>
                <w:lang w:val="uk-UA"/>
              </w:rPr>
              <w:t>аналіз, оцінка, само</w:t>
            </w:r>
            <w:r w:rsidR="00AA7862">
              <w:rPr>
                <w:rFonts w:ascii="Times New Roman" w:hAnsi="Times New Roman"/>
                <w:sz w:val="20"/>
                <w:szCs w:val="20"/>
                <w:lang w:val="uk-UA"/>
              </w:rPr>
              <w:t>-</w:t>
            </w:r>
            <w:r w:rsidRPr="00780CD3">
              <w:rPr>
                <w:rFonts w:ascii="Times New Roman" w:hAnsi="Times New Roman"/>
                <w:sz w:val="20"/>
                <w:szCs w:val="20"/>
                <w:lang w:val="uk-UA"/>
              </w:rPr>
              <w:t>оцінка, усний конт</w:t>
            </w:r>
            <w:r w:rsidR="00AA7862">
              <w:rPr>
                <w:rFonts w:ascii="Times New Roman" w:hAnsi="Times New Roman"/>
                <w:sz w:val="20"/>
                <w:szCs w:val="20"/>
                <w:lang w:val="uk-UA"/>
              </w:rPr>
              <w:t>-</w:t>
            </w:r>
            <w:r w:rsidRPr="00780CD3">
              <w:rPr>
                <w:rFonts w:ascii="Times New Roman" w:hAnsi="Times New Roman"/>
                <w:sz w:val="20"/>
                <w:szCs w:val="20"/>
                <w:lang w:val="uk-UA"/>
              </w:rPr>
              <w:t>роль,похвала, осуд, догана, нотація,</w:t>
            </w:r>
          </w:p>
          <w:p w:rsidR="00722E0A" w:rsidRPr="00780CD3" w:rsidRDefault="00AA7862" w:rsidP="00780CD3">
            <w:pPr>
              <w:spacing w:after="0" w:line="240" w:lineRule="auto"/>
              <w:rPr>
                <w:rFonts w:ascii="Times New Roman" w:hAnsi="Times New Roman"/>
                <w:sz w:val="20"/>
                <w:szCs w:val="20"/>
                <w:lang w:val="uk-UA"/>
              </w:rPr>
            </w:pPr>
            <w:r>
              <w:rPr>
                <w:rFonts w:ascii="Times New Roman" w:hAnsi="Times New Roman"/>
                <w:sz w:val="20"/>
                <w:szCs w:val="20"/>
                <w:lang w:val="uk-UA"/>
              </w:rPr>
              <w:t>коман</w:t>
            </w:r>
            <w:r w:rsidR="00722E0A" w:rsidRPr="00780CD3">
              <w:rPr>
                <w:rFonts w:ascii="Times New Roman" w:hAnsi="Times New Roman"/>
                <w:sz w:val="20"/>
                <w:szCs w:val="20"/>
                <w:lang w:val="uk-UA"/>
              </w:rPr>
              <w:t>да, наказ, вимога, заборона, повчання, розпорядження, порада, прохання, дозвіл, корекція, тиск, схиляння до дій, сумнів</w:t>
            </w:r>
          </w:p>
        </w:tc>
      </w:tr>
    </w:tbl>
    <w:p w:rsidR="00722E0A" w:rsidRPr="00780CD3" w:rsidRDefault="00722E0A" w:rsidP="00780CD3">
      <w:pPr>
        <w:spacing w:after="0" w:line="240" w:lineRule="auto"/>
        <w:rPr>
          <w:sz w:val="20"/>
          <w:szCs w:val="20"/>
          <w:lang w:val="uk-UA"/>
        </w:rPr>
      </w:pPr>
    </w:p>
    <w:p w:rsidR="00722E0A" w:rsidRPr="00F54DCB" w:rsidRDefault="00722E0A" w:rsidP="00780CD3">
      <w:pPr>
        <w:spacing w:line="240" w:lineRule="auto"/>
        <w:jc w:val="right"/>
        <w:rPr>
          <w:rFonts w:ascii="Times New Roman" w:hAnsi="Times New Roman"/>
          <w:lang w:val="uk-UA"/>
        </w:rPr>
      </w:pPr>
      <w:r w:rsidRPr="00F54DCB">
        <w:rPr>
          <w:rFonts w:ascii="Times New Roman" w:hAnsi="Times New Roman"/>
          <w:lang w:val="uk-UA"/>
        </w:rPr>
        <w:t>Продовження таблиці 1.2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6"/>
        <w:gridCol w:w="1658"/>
        <w:gridCol w:w="2288"/>
        <w:gridCol w:w="2334"/>
      </w:tblGrid>
      <w:tr w:rsidR="00722E0A" w:rsidRPr="00D20F30" w:rsidTr="00722E0A">
        <w:tc>
          <w:tcPr>
            <w:tcW w:w="617" w:type="dxa"/>
          </w:tcPr>
          <w:p w:rsidR="00722E0A" w:rsidRPr="00780CD3" w:rsidRDefault="00722E0A" w:rsidP="00780CD3">
            <w:pPr>
              <w:tabs>
                <w:tab w:val="left" w:pos="6377"/>
              </w:tabs>
              <w:autoSpaceDE w:val="0"/>
              <w:autoSpaceDN w:val="0"/>
              <w:adjustRightInd w:val="0"/>
              <w:spacing w:line="240" w:lineRule="auto"/>
              <w:rPr>
                <w:rFonts w:ascii="Times New Roman" w:hAnsi="Times New Roman"/>
                <w:sz w:val="20"/>
                <w:szCs w:val="20"/>
                <w:lang w:val="uk-UA"/>
              </w:rPr>
            </w:pPr>
            <w:r w:rsidRPr="00780CD3">
              <w:rPr>
                <w:rFonts w:ascii="Times New Roman" w:hAnsi="Times New Roman"/>
                <w:sz w:val="20"/>
                <w:szCs w:val="20"/>
                <w:lang w:val="uk-UA"/>
              </w:rPr>
              <w:t>3.</w:t>
            </w:r>
          </w:p>
        </w:tc>
        <w:tc>
          <w:tcPr>
            <w:tcW w:w="1983" w:type="dxa"/>
          </w:tcPr>
          <w:p w:rsidR="00722E0A" w:rsidRPr="00780CD3" w:rsidRDefault="00722E0A" w:rsidP="00780CD3">
            <w:pPr>
              <w:tabs>
                <w:tab w:val="left" w:pos="6377"/>
              </w:tabs>
              <w:autoSpaceDE w:val="0"/>
              <w:autoSpaceDN w:val="0"/>
              <w:adjustRightInd w:val="0"/>
              <w:spacing w:line="240" w:lineRule="auto"/>
              <w:rPr>
                <w:rFonts w:ascii="Times New Roman" w:hAnsi="Times New Roman"/>
                <w:b/>
                <w:sz w:val="20"/>
                <w:szCs w:val="20"/>
                <w:lang w:val="uk-UA"/>
              </w:rPr>
            </w:pPr>
            <w:r w:rsidRPr="00780CD3">
              <w:rPr>
                <w:rFonts w:ascii="Times New Roman" w:hAnsi="Times New Roman"/>
                <w:sz w:val="20"/>
                <w:szCs w:val="20"/>
                <w:lang w:val="uk-UA"/>
              </w:rPr>
              <w:t>Афективно-комунікативна функція</w:t>
            </w:r>
          </w:p>
        </w:tc>
        <w:tc>
          <w:tcPr>
            <w:tcW w:w="3469" w:type="dxa"/>
          </w:tcPr>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Етикетні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ритуалізації</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Емпатійні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Ідентифікаційні</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sz w:val="20"/>
                <w:szCs w:val="20"/>
                <w:lang w:val="uk-UA"/>
              </w:rPr>
              <w:t>Стратегії стереотипізації</w:t>
            </w:r>
          </w:p>
          <w:p w:rsidR="00722E0A" w:rsidRPr="00780CD3" w:rsidRDefault="00722E0A" w:rsidP="00780CD3">
            <w:pPr>
              <w:tabs>
                <w:tab w:val="left" w:pos="6377"/>
              </w:tabs>
              <w:autoSpaceDE w:val="0"/>
              <w:autoSpaceDN w:val="0"/>
              <w:adjustRightInd w:val="0"/>
              <w:spacing w:after="0" w:line="240" w:lineRule="auto"/>
              <w:rPr>
                <w:rFonts w:ascii="Times New Roman" w:eastAsia="TimesNewRoman,Bold" w:hAnsi="Times New Roman"/>
                <w:bCs/>
                <w:color w:val="000000"/>
                <w:sz w:val="20"/>
                <w:szCs w:val="20"/>
                <w:lang w:val="uk-UA"/>
              </w:rPr>
            </w:pPr>
            <w:r w:rsidRPr="00780CD3">
              <w:rPr>
                <w:rFonts w:ascii="Times New Roman" w:eastAsia="TimesNewRoman,Bold" w:hAnsi="Times New Roman"/>
                <w:bCs/>
                <w:color w:val="000000"/>
                <w:sz w:val="20"/>
                <w:szCs w:val="20"/>
                <w:lang w:val="uk-UA"/>
              </w:rPr>
              <w:t>Стратегії емоційного впливу на співрозмовника;</w:t>
            </w:r>
          </w:p>
          <w:p w:rsidR="00722E0A" w:rsidRPr="00780CD3" w:rsidRDefault="00722E0A" w:rsidP="00780CD3">
            <w:pPr>
              <w:tabs>
                <w:tab w:val="left" w:pos="6377"/>
              </w:tabs>
              <w:autoSpaceDE w:val="0"/>
              <w:autoSpaceDN w:val="0"/>
              <w:adjustRightInd w:val="0"/>
              <w:spacing w:after="0" w:line="240" w:lineRule="auto"/>
              <w:rPr>
                <w:rFonts w:ascii="Times New Roman" w:hAnsi="Times New Roman"/>
                <w:sz w:val="20"/>
                <w:szCs w:val="20"/>
                <w:lang w:val="uk-UA"/>
              </w:rPr>
            </w:pPr>
            <w:r w:rsidRPr="00780CD3">
              <w:rPr>
                <w:rFonts w:ascii="Times New Roman" w:hAnsi="Times New Roman"/>
                <w:color w:val="000000"/>
                <w:sz w:val="20"/>
                <w:szCs w:val="20"/>
                <w:lang w:val="uk-UA"/>
              </w:rPr>
              <w:t>Стратегії  регуляції  комунікативної поведінки</w:t>
            </w:r>
            <w:r w:rsidRPr="00780CD3">
              <w:rPr>
                <w:rFonts w:ascii="Times New Roman" w:hAnsi="Times New Roman"/>
                <w:b/>
                <w:sz w:val="20"/>
                <w:szCs w:val="20"/>
                <w:lang w:val="uk-UA"/>
              </w:rPr>
              <w:t xml:space="preserve">       </w:t>
            </w:r>
          </w:p>
        </w:tc>
        <w:tc>
          <w:tcPr>
            <w:tcW w:w="3502" w:type="dxa"/>
          </w:tcPr>
          <w:p w:rsidR="00722E0A" w:rsidRPr="00FE133F" w:rsidRDefault="00722E0A" w:rsidP="00FE133F">
            <w:pPr>
              <w:tabs>
                <w:tab w:val="left" w:pos="9099"/>
              </w:tabs>
              <w:spacing w:line="240" w:lineRule="auto"/>
              <w:ind w:right="-81"/>
              <w:contextualSpacing/>
              <w:jc w:val="both"/>
              <w:rPr>
                <w:rFonts w:ascii="Times New Roman" w:hAnsi="Times New Roman"/>
                <w:sz w:val="20"/>
                <w:szCs w:val="20"/>
                <w:lang w:val="uk-UA"/>
              </w:rPr>
            </w:pPr>
            <w:r w:rsidRPr="00780CD3">
              <w:rPr>
                <w:rFonts w:ascii="Times New Roman" w:hAnsi="Times New Roman"/>
                <w:sz w:val="20"/>
                <w:szCs w:val="20"/>
                <w:lang w:val="uk-UA"/>
              </w:rPr>
              <w:t>Вітання, прощання, звертання, поздоровлення, вибачення, побажання, уподібнення, співчуття,    підбадьорювання, порівняння, приклад, опора на позитивне в людині,  висловлення задоволення, радості, незадоволення, суму, констатація, сумнів, прогноз, обіцянка, зобов’язання</w:t>
            </w:r>
          </w:p>
        </w:tc>
      </w:tr>
    </w:tbl>
    <w:p w:rsidR="00722E0A" w:rsidRPr="000E07C1" w:rsidRDefault="00722E0A" w:rsidP="00722E0A">
      <w:pPr>
        <w:autoSpaceDE w:val="0"/>
        <w:autoSpaceDN w:val="0"/>
        <w:adjustRightInd w:val="0"/>
        <w:spacing w:after="0" w:line="240" w:lineRule="auto"/>
        <w:jc w:val="both"/>
        <w:rPr>
          <w:rFonts w:ascii="Times New Roman" w:hAnsi="Times New Roman"/>
          <w:b/>
          <w:sz w:val="20"/>
          <w:szCs w:val="20"/>
          <w:lang w:val="uk-UA"/>
        </w:rPr>
      </w:pPr>
      <w:r w:rsidRPr="000E07C1">
        <w:rPr>
          <w:rFonts w:ascii="Times New Roman" w:hAnsi="Times New Roman"/>
          <w:b/>
          <w:sz w:val="20"/>
          <w:szCs w:val="20"/>
          <w:lang w:val="uk-UA"/>
        </w:rPr>
        <w:t xml:space="preserve">                                                                                           </w:t>
      </w:r>
      <w:r w:rsidRPr="000E07C1">
        <w:rPr>
          <w:rFonts w:ascii="Times New Roman" w:hAnsi="Times New Roman"/>
          <w:color w:val="000000"/>
          <w:sz w:val="20"/>
          <w:szCs w:val="20"/>
          <w:lang w:val="uk-UA"/>
        </w:rPr>
        <w:t xml:space="preserve">  </w:t>
      </w:r>
      <w:r w:rsidRPr="000E07C1">
        <w:rPr>
          <w:rFonts w:ascii="Times New Roman" w:hAnsi="Times New Roman"/>
          <w:b/>
          <w:sz w:val="20"/>
          <w:szCs w:val="20"/>
          <w:lang w:val="uk-UA"/>
        </w:rPr>
        <w:t xml:space="preserve">                                                                                     </w:t>
      </w:r>
    </w:p>
    <w:p w:rsidR="00722E0A" w:rsidRPr="000073ED" w:rsidRDefault="00AA7862" w:rsidP="00AA7862">
      <w:pPr>
        <w:autoSpaceDE w:val="0"/>
        <w:autoSpaceDN w:val="0"/>
        <w:adjustRightInd w:val="0"/>
        <w:spacing w:after="0" w:line="240" w:lineRule="auto"/>
        <w:jc w:val="both"/>
        <w:rPr>
          <w:rFonts w:ascii="Times New Roman" w:hAnsi="Times New Roman"/>
          <w:b/>
          <w:lang w:val="uk-UA"/>
        </w:rPr>
      </w:pPr>
      <w:r w:rsidRPr="000073ED">
        <w:rPr>
          <w:rFonts w:ascii="Times New Roman" w:hAnsi="Times New Roman"/>
          <w:color w:val="000000"/>
          <w:lang w:val="uk-UA"/>
        </w:rPr>
        <w:t>тактик, який знаходиться в розпорядженні мовця, недостатньо досліджений ученими, а передання   інформації   в   процесі    комунікації     переважно    відбувається</w:t>
      </w:r>
      <w:r w:rsidRPr="000073ED">
        <w:rPr>
          <w:rFonts w:ascii="Times New Roman" w:hAnsi="Times New Roman"/>
          <w:b/>
          <w:lang w:val="uk-UA"/>
        </w:rPr>
        <w:t xml:space="preserve"> </w:t>
      </w:r>
      <w:r w:rsidR="00722E0A" w:rsidRPr="000073ED">
        <w:rPr>
          <w:rFonts w:ascii="Times New Roman" w:hAnsi="Times New Roman"/>
          <w:color w:val="000000"/>
          <w:lang w:val="uk-UA"/>
        </w:rPr>
        <w:t>неусвідомлено, автоматично. Водночас чимало ситуацій, насамперед у професійному мовленні, вимагають піднятися над інтуїтивними уявленнями про комунікативний процес і здійснювати свідомий вибір оптимальних мовленнєвих ресурсів. Тому саме стратегічний підхід як особливий тип прагматичного опису дискурсу, на думку О.Іссерс, є ефективним. Для людини, яка звикла рефлексувати з приводу власного мовлення (а це стосується насамперед вчителя, для якого педагогічне мовлення є основним засобом реалізації професійних завдань), стратегічне і тактичне планування мовленнєвих дій – цілком досяжне завдання [175, с. 8-12]. Критерієм успіху в комунікації, як і в будь-якій іншій діяльності, О.Іссерс вважає досягнення прогнозованого результату, тому комунікативний підхід до аналізу мовленнєвої поведінки малоефективний, якщо ігнорується факт успішної чи неуспішної комунікації [175, с. 235].</w:t>
      </w:r>
    </w:p>
    <w:p w:rsidR="00722E0A" w:rsidRPr="000073ED" w:rsidRDefault="00722E0A" w:rsidP="00722E0A">
      <w:pPr>
        <w:tabs>
          <w:tab w:val="left" w:pos="6377"/>
        </w:tabs>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Комунікативне завдання, як правило, вирішується не одним звертанням до партнера, а в ході діалогу з ним. При цьому кожен учасник діалогу переслідує свої цілі і, як правило, не користується готовими схемами комунікації, а конструює свої звертання до співрозмовника залежно від ситуації</w:t>
      </w:r>
      <w:r w:rsidRPr="000073ED">
        <w:rPr>
          <w:rFonts w:ascii="Times New Roman" w:hAnsi="Times New Roman"/>
          <w:b/>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175, с. 109</w:t>
      </w:r>
      <w:r w:rsidRPr="000073ED">
        <w:rPr>
          <w:rFonts w:ascii="Times New Roman" w:hAnsi="Times New Roman"/>
          <w:color w:val="000000"/>
        </w:rPr>
        <w:t>]</w:t>
      </w:r>
      <w:r w:rsidRPr="000073ED">
        <w:rPr>
          <w:rFonts w:ascii="Times New Roman" w:hAnsi="Times New Roman"/>
          <w:color w:val="000000"/>
          <w:lang w:val="uk-UA"/>
        </w:rPr>
        <w:t xml:space="preserve">. Водночас у </w:t>
      </w:r>
      <w:r w:rsidRPr="000073ED">
        <w:rPr>
          <w:rFonts w:ascii="Times New Roman" w:hAnsi="Times New Roman"/>
          <w:color w:val="000000"/>
          <w:lang w:val="uk-UA"/>
        </w:rPr>
        <w:lastRenderedPageBreak/>
        <w:t xml:space="preserve">педагогічному дискурсі як інституційному за своєю природою існує чимало стереотипних ситуацій, і саме вони можуть слугувати базою для експериментального навчання. О.Іссерс визначає такі принципи навчання студентів стратегічного планування комунікативної взаємодії </w:t>
      </w:r>
      <w:r w:rsidRPr="000073ED">
        <w:rPr>
          <w:rFonts w:ascii="Times New Roman" w:hAnsi="Times New Roman"/>
          <w:color w:val="000000"/>
        </w:rPr>
        <w:t>[</w:t>
      </w:r>
      <w:r w:rsidRPr="000073ED">
        <w:rPr>
          <w:rFonts w:ascii="Times New Roman" w:hAnsi="Times New Roman"/>
          <w:color w:val="000000"/>
          <w:lang w:val="uk-UA"/>
        </w:rPr>
        <w:t>175</w:t>
      </w:r>
      <w:r w:rsidRPr="000073ED">
        <w:rPr>
          <w:rFonts w:ascii="Times New Roman" w:hAnsi="Times New Roman"/>
          <w:color w:val="000000"/>
        </w:rPr>
        <w:t>]</w:t>
      </w:r>
      <w:r w:rsidRPr="000073ED">
        <w:rPr>
          <w:rFonts w:ascii="Times New Roman" w:hAnsi="Times New Roman"/>
          <w:color w:val="000000"/>
          <w:lang w:val="uk-UA"/>
        </w:rPr>
        <w:t>:</w:t>
      </w:r>
    </w:p>
    <w:p w:rsidR="00722E0A" w:rsidRPr="000073ED" w:rsidRDefault="00722E0A" w:rsidP="00722E0A">
      <w:pPr>
        <w:autoSpaceDE w:val="0"/>
        <w:autoSpaceDN w:val="0"/>
        <w:adjustRightInd w:val="0"/>
        <w:spacing w:after="0" w:line="240" w:lineRule="auto"/>
        <w:jc w:val="both"/>
        <w:rPr>
          <w:rFonts w:ascii="Times New Roman" w:hAnsi="Times New Roman"/>
          <w:bCs/>
          <w:iCs/>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 xml:space="preserve">1. </w:t>
      </w:r>
      <w:r w:rsidRPr="000073ED">
        <w:rPr>
          <w:rFonts w:ascii="Times New Roman" w:hAnsi="Times New Roman"/>
          <w:bCs/>
          <w:iCs/>
          <w:lang w:val="uk-UA"/>
        </w:rPr>
        <w:t xml:space="preserve">Принцип навчання на основі моделювання комунікативних ситуацій. Найбільший інтерес становлять ситуації з ускладненими параметрами, які передбачають відхід від стереотипних рішень. </w:t>
      </w:r>
      <w:r w:rsidRPr="000073ED">
        <w:rPr>
          <w:rFonts w:ascii="Times New Roman" w:hAnsi="Times New Roman"/>
          <w:bCs/>
          <w:iCs/>
          <w:color w:val="000000"/>
          <w:lang w:val="uk-UA"/>
        </w:rPr>
        <w:t>Подібно до сценаріїв і фреймів, ситуація повинна оновлюватися, допускаючи існування перемінних категорій</w:t>
      </w:r>
      <w:r w:rsidRPr="000073ED">
        <w:rPr>
          <w:rFonts w:ascii="Times New Roman" w:hAnsi="Times New Roman"/>
          <w:b/>
          <w:bCs/>
          <w:iCs/>
          <w:color w:val="000000"/>
          <w:lang w:val="uk-UA"/>
        </w:rPr>
        <w:t>.</w:t>
      </w:r>
      <w:r w:rsidRPr="000073ED">
        <w:rPr>
          <w:rFonts w:ascii="Times New Roman" w:hAnsi="Times New Roman"/>
          <w:b/>
          <w:color w:val="FF0000"/>
          <w:lang w:val="uk-UA"/>
        </w:rPr>
        <w:t xml:space="preserve">       </w:t>
      </w:r>
    </w:p>
    <w:p w:rsidR="00722E0A" w:rsidRPr="000073ED" w:rsidRDefault="00722E0A" w:rsidP="00722E0A">
      <w:pPr>
        <w:spacing w:after="0" w:line="240" w:lineRule="auto"/>
        <w:jc w:val="both"/>
        <w:rPr>
          <w:rFonts w:ascii="Times New Roman" w:hAnsi="Times New Roman"/>
          <w:b/>
          <w:color w:val="FF0000"/>
          <w:lang w:val="uk-UA"/>
        </w:rPr>
      </w:pPr>
      <w:r w:rsidRPr="000073ED">
        <w:rPr>
          <w:rFonts w:ascii="Times New Roman" w:hAnsi="Times New Roman"/>
          <w:color w:val="000000"/>
          <w:lang w:val="uk-UA"/>
        </w:rPr>
        <w:t xml:space="preserve">       2. Принцип використання прототипічного підходу в формуванні комунікативних знань. Оскільки процес педагогічної комунікації переважно вимагає невідкладної реакції вчителя, у його свідомості повинен бути репертуар знань, засвоєних таким чином, щоб доступ до них був нескладним. Це може бути низка однотипних комунікативних явищ, що характеризуються ознаками, які більшою чи меншою мірою близькі до зразка, еталону цієї категорії явищ. Такими еталонами, наприклад, є стратегії ввічливості, що відповідають нормам поведінки в певних комунікативних ситуаціях і мають схематичний характер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3. Принцип фреймування та рефреймування. У навчанні студентів можна використовувати їхній індивідуальний досвід спілкування, однак  він є незначним, а тому в лінгводидактичних цілях необхідне його суттєве збагачення за допомогою фреймування. Фрейм, як уже зазначалося,  є структурою, яка репрезентує стереотипні ситуації у свідомості людини і призначена для ідентифікації нової ситуації, що ґрунтується на такому стереотипному шаблоні [29, с. 342]. Фреймування передбачає, що комунікативна подія поміщається в «рамку» зі стереотипним набором дійових осіб та відомою послідовністю дій. При цьому немає необхідності докладати зусиль, щоб сконструювати сприятливу ситуацію, оскільки відбувається ідентифікація ситуації, тобто вибір відповідного фрейма як умова адекватного вибору тактики. Таким чином, пропонується здійснювати навчання стратегічної мовленнєвої поведінки шляхом переходу від конкретної ситуації до відомої моделі (фрейма) і навпаки. Отже, методика навчання повинна охопити якомога ширший набір однотипних ситуації  з окремими змінними параметрами.</w:t>
      </w:r>
    </w:p>
    <w:p w:rsidR="00722E0A" w:rsidRPr="000073ED" w:rsidRDefault="00722E0A" w:rsidP="00722E0A">
      <w:pPr>
        <w:autoSpaceDE w:val="0"/>
        <w:autoSpaceDN w:val="0"/>
        <w:adjustRightInd w:val="0"/>
        <w:spacing w:after="0" w:line="240" w:lineRule="auto"/>
        <w:jc w:val="both"/>
        <w:rPr>
          <w:rFonts w:ascii="Times New Roman" w:hAnsi="Times New Roman"/>
          <w:lang w:val="uk-UA"/>
        </w:rPr>
      </w:pPr>
      <w:r w:rsidRPr="000073ED">
        <w:rPr>
          <w:rFonts w:ascii="Times New Roman" w:hAnsi="Times New Roman"/>
          <w:bCs/>
          <w:iCs/>
          <w:lang w:val="uk-UA"/>
        </w:rPr>
        <w:lastRenderedPageBreak/>
        <w:t xml:space="preserve"> </w:t>
      </w:r>
      <w:r w:rsidRPr="000073ED">
        <w:rPr>
          <w:rFonts w:ascii="Times New Roman" w:hAnsi="Times New Roman"/>
          <w:lang w:val="uk-UA"/>
        </w:rPr>
        <w:t xml:space="preserve">    4. Принцип  ритуалізації мовленнєвої поведінки, що дає можливість реалізувати стратегічний підхід у стандартних умовах. Наприклад, для тактик можна добирати назви, подібно до дидактичних правил, які студентам легко буде запам’</w:t>
      </w:r>
      <w:r w:rsidRPr="000073ED">
        <w:rPr>
          <w:rFonts w:ascii="Times New Roman" w:hAnsi="Times New Roman"/>
        </w:rPr>
        <w:t>ятати.</w:t>
      </w:r>
      <w:r w:rsidRPr="000073ED">
        <w:rPr>
          <w:rFonts w:ascii="Times New Roman" w:hAnsi="Times New Roman"/>
          <w:lang w:val="uk-UA"/>
        </w:rPr>
        <w:t xml:space="preserve"> Основою можуть слугувати певні норми, цінності, настанови, умовності, які стосуються ситуації або учасників спілкування.</w:t>
      </w:r>
    </w:p>
    <w:p w:rsidR="00722E0A" w:rsidRPr="000073ED" w:rsidRDefault="00722E0A" w:rsidP="00722E0A">
      <w:pPr>
        <w:autoSpaceDE w:val="0"/>
        <w:autoSpaceDN w:val="0"/>
        <w:adjustRightInd w:val="0"/>
        <w:spacing w:after="0" w:line="240" w:lineRule="auto"/>
        <w:jc w:val="both"/>
        <w:rPr>
          <w:rFonts w:ascii="Times New Roman" w:hAnsi="Times New Roman"/>
          <w:bCs/>
          <w:iCs/>
          <w:lang w:val="uk-UA"/>
        </w:rPr>
      </w:pPr>
      <w:r w:rsidRPr="000073ED">
        <w:rPr>
          <w:rFonts w:ascii="Times New Roman" w:hAnsi="Times New Roman"/>
          <w:bCs/>
          <w:iCs/>
          <w:lang w:val="uk-UA"/>
        </w:rPr>
        <w:t xml:space="preserve">      5. Принцип навчання на «негативному» мовленнєвому матеріалі. Суть його полягає в тому, щоб навчити усвідомлювати альтернативні мовленнєві дії на основі розмежування основних та додаткових цілей комунікації. Негативний досвід спілкування найбільш переконливо продемонструє невідповідність між ціллю і результатом.</w:t>
      </w:r>
    </w:p>
    <w:p w:rsidR="00722E0A" w:rsidRPr="000073ED" w:rsidRDefault="00722E0A" w:rsidP="00722E0A">
      <w:pPr>
        <w:autoSpaceDE w:val="0"/>
        <w:autoSpaceDN w:val="0"/>
        <w:adjustRightInd w:val="0"/>
        <w:spacing w:after="0" w:line="240" w:lineRule="auto"/>
        <w:jc w:val="both"/>
        <w:rPr>
          <w:rFonts w:ascii="Times New Roman" w:hAnsi="Times New Roman"/>
          <w:bCs/>
          <w:iCs/>
          <w:lang w:val="uk-UA"/>
        </w:rPr>
      </w:pPr>
      <w:r w:rsidRPr="000073ED">
        <w:rPr>
          <w:rFonts w:ascii="Times New Roman" w:hAnsi="Times New Roman"/>
          <w:bCs/>
          <w:iCs/>
          <w:lang w:val="uk-UA"/>
        </w:rPr>
        <w:t xml:space="preserve">      6. Принцип ретроспективного осмислення мовленнєвої взаємодії. Таке осмислення корисне для набуття комунікативного досвіду.</w:t>
      </w:r>
    </w:p>
    <w:p w:rsidR="00722E0A" w:rsidRPr="000073ED" w:rsidRDefault="00722E0A" w:rsidP="00722E0A">
      <w:pPr>
        <w:autoSpaceDE w:val="0"/>
        <w:autoSpaceDN w:val="0"/>
        <w:adjustRightInd w:val="0"/>
        <w:spacing w:after="0" w:line="240" w:lineRule="auto"/>
        <w:jc w:val="both"/>
        <w:rPr>
          <w:rFonts w:ascii="Times New Roman" w:hAnsi="Times New Roman"/>
          <w:bCs/>
          <w:iCs/>
          <w:color w:val="000000"/>
          <w:lang w:val="uk-UA"/>
        </w:rPr>
      </w:pPr>
      <w:r w:rsidRPr="000073ED">
        <w:rPr>
          <w:rFonts w:ascii="Times New Roman" w:hAnsi="Times New Roman"/>
          <w:b/>
          <w:bCs/>
          <w:iCs/>
          <w:color w:val="000000"/>
          <w:lang w:val="uk-UA"/>
        </w:rPr>
        <w:t xml:space="preserve">       </w:t>
      </w:r>
      <w:r w:rsidRPr="000073ED">
        <w:rPr>
          <w:rFonts w:ascii="Times New Roman" w:hAnsi="Times New Roman"/>
          <w:bCs/>
          <w:iCs/>
          <w:color w:val="000000"/>
          <w:lang w:val="uk-UA"/>
        </w:rPr>
        <w:t>Таким чином,</w:t>
      </w:r>
      <w:r w:rsidRPr="000073ED">
        <w:rPr>
          <w:rFonts w:ascii="Times New Roman" w:hAnsi="Times New Roman"/>
          <w:b/>
          <w:bCs/>
          <w:iCs/>
          <w:color w:val="000000"/>
          <w:lang w:val="uk-UA"/>
        </w:rPr>
        <w:t xml:space="preserve"> </w:t>
      </w:r>
      <w:r w:rsidRPr="000073ED">
        <w:rPr>
          <w:rFonts w:ascii="Times New Roman" w:hAnsi="Times New Roman"/>
          <w:bCs/>
          <w:iCs/>
          <w:color w:val="000000"/>
          <w:lang w:val="uk-UA"/>
        </w:rPr>
        <w:t xml:space="preserve">в основі лінгводидактичної концепції стратегічного планування комунікативного процесу повинна лежати модель комунікативної ситуації з різними параметрами та модифікаціями.   </w:t>
      </w:r>
    </w:p>
    <w:p w:rsidR="00722E0A" w:rsidRPr="000073ED" w:rsidRDefault="00722E0A" w:rsidP="00722E0A">
      <w:pPr>
        <w:autoSpaceDE w:val="0"/>
        <w:autoSpaceDN w:val="0"/>
        <w:adjustRightInd w:val="0"/>
        <w:spacing w:after="0" w:line="240" w:lineRule="auto"/>
        <w:jc w:val="both"/>
        <w:rPr>
          <w:rFonts w:ascii="Times New Roman" w:hAnsi="Times New Roman"/>
          <w:bCs/>
          <w:iCs/>
          <w:color w:val="000000"/>
          <w:lang w:val="uk-UA"/>
        </w:rPr>
      </w:pPr>
      <w:r w:rsidRPr="000073ED">
        <w:rPr>
          <w:rFonts w:ascii="Times New Roman" w:hAnsi="Times New Roman"/>
          <w:bCs/>
          <w:iCs/>
          <w:color w:val="000000"/>
          <w:lang w:val="uk-UA"/>
        </w:rPr>
        <w:t xml:space="preserve">         На основі здійсненого аналізу наукових підходів до визначення змісту та структури комунікативних стратегій і тактик у започаткованому дослідженні розумітимемо комунікативну стратегію як динамічний аспект педагогічного дискурсу, що складається з сукупності запланованих мовцем і реалізованих у процесі комунікативної взаємодії тактик, спрямованих на досягнення комунікативної мети.</w:t>
      </w:r>
    </w:p>
    <w:p w:rsidR="00722E0A" w:rsidRPr="000073ED" w:rsidRDefault="00722E0A" w:rsidP="00722E0A">
      <w:pPr>
        <w:autoSpaceDE w:val="0"/>
        <w:autoSpaceDN w:val="0"/>
        <w:adjustRightInd w:val="0"/>
        <w:spacing w:after="0" w:line="240" w:lineRule="auto"/>
        <w:jc w:val="both"/>
        <w:rPr>
          <w:rFonts w:ascii="Times New Roman" w:hAnsi="Times New Roman"/>
          <w:bCs/>
          <w:iCs/>
          <w:color w:val="000000"/>
          <w:lang w:val="uk-UA"/>
        </w:rPr>
      </w:pPr>
      <w:r w:rsidRPr="000073ED">
        <w:rPr>
          <w:rFonts w:ascii="Times New Roman" w:hAnsi="Times New Roman"/>
          <w:bCs/>
          <w:iCs/>
          <w:color w:val="FF0000"/>
          <w:lang w:val="uk-UA"/>
        </w:rPr>
        <w:t xml:space="preserve">     </w:t>
      </w:r>
      <w:r w:rsidRPr="000073ED">
        <w:rPr>
          <w:rFonts w:ascii="Times New Roman" w:hAnsi="Times New Roman"/>
          <w:bCs/>
          <w:iCs/>
          <w:color w:val="000000"/>
          <w:lang w:val="uk-UA"/>
        </w:rPr>
        <w:t>Комунікативну тактику визначаємо як одну або кілька мовленнєвих дій, що спрямовані на реалізацію певного етапу комунікативної стратегії, зумовлюють її гнучкість та забезпечують оперативне реагування на  комунікативну ситуацію.</w:t>
      </w:r>
    </w:p>
    <w:p w:rsidR="00722E0A" w:rsidRPr="000073ED" w:rsidRDefault="00722E0A" w:rsidP="00722E0A">
      <w:pPr>
        <w:autoSpaceDE w:val="0"/>
        <w:autoSpaceDN w:val="0"/>
        <w:adjustRightInd w:val="0"/>
        <w:spacing w:after="0" w:line="240" w:lineRule="auto"/>
        <w:jc w:val="both"/>
        <w:rPr>
          <w:rFonts w:ascii="Times New Roman" w:hAnsi="Times New Roman"/>
          <w:b/>
          <w:color w:val="FF0000"/>
          <w:lang w:val="uk-UA"/>
        </w:rPr>
      </w:pPr>
      <w:r w:rsidRPr="000073ED">
        <w:rPr>
          <w:rFonts w:ascii="Times New Roman" w:hAnsi="Times New Roman"/>
          <w:b/>
          <w:bCs/>
          <w:iCs/>
          <w:color w:val="000000"/>
          <w:lang w:val="uk-UA"/>
        </w:rPr>
        <w:t xml:space="preserve">     </w:t>
      </w:r>
      <w:r w:rsidRPr="000073ED">
        <w:rPr>
          <w:rFonts w:ascii="Times New Roman" w:hAnsi="Times New Roman"/>
          <w:bCs/>
          <w:iCs/>
          <w:color w:val="000000"/>
          <w:lang w:val="uk-UA"/>
        </w:rPr>
        <w:t xml:space="preserve">Структуру комунікативної стратегії розглядаємо як складне утворення, що включає такі етапи:  </w:t>
      </w:r>
      <w:r w:rsidRPr="000073ED">
        <w:rPr>
          <w:rFonts w:ascii="Times New Roman" w:hAnsi="Times New Roman"/>
          <w:color w:val="000000"/>
          <w:lang w:val="uk-UA"/>
        </w:rPr>
        <w:t xml:space="preserve">аналіз комунікативної ситуації (умови, предмет комунікації, особливості комунікантів, оточення тощо) - загальна мета комунікації – визначення конкретних завдань комунікативної взаємодії – вибір жанру педагогічного дискурсу та комунікативного стилю -  </w:t>
      </w:r>
      <w:r w:rsidRPr="000073ED">
        <w:rPr>
          <w:rFonts w:ascii="Times New Roman" w:eastAsia="TimesNewRoman" w:hAnsi="Times New Roman"/>
          <w:color w:val="000000"/>
          <w:lang w:val="uk-UA"/>
        </w:rPr>
        <w:t xml:space="preserve">визначення змісту та обсягу інформації -  встановлення співвідношення  інформації  зі станом свідомості співбесідників і чинником емпатії  -   </w:t>
      </w:r>
      <w:r w:rsidRPr="000073ED">
        <w:rPr>
          <w:rFonts w:ascii="Times New Roman" w:hAnsi="Times New Roman"/>
          <w:color w:val="000000"/>
          <w:lang w:val="uk-UA"/>
        </w:rPr>
        <w:t xml:space="preserve">визначення видів комунікативних тактик  –  добір вербальних та невербальних засобів </w:t>
      </w:r>
      <w:r w:rsidRPr="000073ED">
        <w:rPr>
          <w:rFonts w:ascii="Times New Roman" w:hAnsi="Times New Roman"/>
          <w:color w:val="000000"/>
          <w:lang w:val="uk-UA"/>
        </w:rPr>
        <w:lastRenderedPageBreak/>
        <w:t>– реалізація тактик – досягнення мети – рефлексія – корекція досвіду комунікативної взаємодії.</w:t>
      </w:r>
      <w:r w:rsidRPr="000073ED">
        <w:rPr>
          <w:rFonts w:ascii="Times New Roman" w:hAnsi="Times New Roman"/>
          <w:b/>
          <w:color w:val="FF0000"/>
          <w:lang w:val="uk-UA"/>
        </w:rPr>
        <w:t xml:space="preserve"> </w:t>
      </w:r>
    </w:p>
    <w:p w:rsidR="00722E0A" w:rsidRDefault="00722E0A" w:rsidP="00FE133F">
      <w:pPr>
        <w:spacing w:after="0" w:line="240" w:lineRule="auto"/>
        <w:jc w:val="both"/>
        <w:rPr>
          <w:rFonts w:ascii="Times New Roman" w:hAnsi="Times New Roman"/>
          <w:color w:val="000000"/>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Структура мовленнєвої тактики,</w:t>
      </w:r>
      <w:r w:rsidRPr="000073ED">
        <w:rPr>
          <w:rFonts w:ascii="Times New Roman" w:hAnsi="Times New Roman"/>
          <w:b/>
          <w:color w:val="000000"/>
          <w:lang w:val="uk-UA"/>
        </w:rPr>
        <w:t xml:space="preserve"> </w:t>
      </w:r>
      <w:r w:rsidRPr="000073ED">
        <w:rPr>
          <w:rFonts w:ascii="Times New Roman" w:hAnsi="Times New Roman"/>
          <w:color w:val="000000"/>
          <w:lang w:val="uk-UA"/>
        </w:rPr>
        <w:t>встановлена на основі проведеного аналізу     наукових джерел,  включає: 1. Визначення типу комунікативної стратегії. 2. Аналіз особливостей майбутньої комунікативної події. 3. Аналіз досвіду реалізації обраного типу комунікативної стратегії. 4. Вибір комунікативної тактики (тактик). 5. Визначення умов успішності обраної тактики (тактик). 6. Врахування можливих перлокутивних ефектів. 7. Визначення послідовності комунікативних кроків. 8. Вибір мовних ресурсів. 9. Реалізація обраної тактики (тактик). 10. Рефлексія. 11. Корекція д</w:t>
      </w:r>
      <w:r w:rsidR="00FE133F" w:rsidRPr="000073ED">
        <w:rPr>
          <w:rFonts w:ascii="Times New Roman" w:hAnsi="Times New Roman"/>
          <w:color w:val="000000"/>
          <w:lang w:val="uk-UA"/>
        </w:rPr>
        <w:t>освіду комунікативної взаємодії</w:t>
      </w:r>
      <w:r w:rsidR="00F54DCB">
        <w:rPr>
          <w:rFonts w:ascii="Times New Roman" w:hAnsi="Times New Roman"/>
          <w:color w:val="000000"/>
          <w:lang w:val="uk-UA"/>
        </w:rPr>
        <w:t>.</w:t>
      </w:r>
    </w:p>
    <w:p w:rsidR="00F54DCB" w:rsidRDefault="00F54DCB" w:rsidP="00FE133F">
      <w:pPr>
        <w:spacing w:after="0" w:line="240" w:lineRule="auto"/>
        <w:jc w:val="both"/>
        <w:rPr>
          <w:rFonts w:ascii="Times New Roman" w:hAnsi="Times New Roman"/>
          <w:color w:val="000000"/>
          <w:lang w:val="uk-UA"/>
        </w:rPr>
      </w:pPr>
    </w:p>
    <w:p w:rsidR="00F54DCB" w:rsidRDefault="00F54DCB" w:rsidP="00FE133F">
      <w:pPr>
        <w:spacing w:after="0" w:line="240" w:lineRule="auto"/>
        <w:jc w:val="both"/>
        <w:rPr>
          <w:rFonts w:ascii="Times New Roman" w:hAnsi="Times New Roman"/>
          <w:color w:val="000000"/>
          <w:lang w:val="uk-UA"/>
        </w:rPr>
      </w:pPr>
    </w:p>
    <w:p w:rsidR="00F54DCB" w:rsidRPr="000073ED" w:rsidRDefault="00F54DCB" w:rsidP="00FE133F">
      <w:pPr>
        <w:spacing w:after="0" w:line="240" w:lineRule="auto"/>
        <w:jc w:val="both"/>
        <w:rPr>
          <w:rFonts w:ascii="Times New Roman" w:hAnsi="Times New Roman"/>
          <w:color w:val="000000"/>
          <w:lang w:val="uk-UA"/>
        </w:rPr>
      </w:pPr>
    </w:p>
    <w:p w:rsidR="00722E0A" w:rsidRPr="000073ED" w:rsidRDefault="00FE133F" w:rsidP="00722E0A">
      <w:pPr>
        <w:spacing w:after="0" w:line="240" w:lineRule="auto"/>
        <w:jc w:val="both"/>
        <w:rPr>
          <w:rFonts w:ascii="Times New Roman" w:hAnsi="Times New Roman"/>
          <w:lang w:val="uk-UA"/>
        </w:rPr>
      </w:pPr>
      <w:r w:rsidRPr="000073ED">
        <w:rPr>
          <w:rFonts w:ascii="Times New Roman" w:hAnsi="Times New Roman"/>
          <w:color w:val="000000"/>
          <w:lang w:val="uk-UA"/>
        </w:rPr>
        <w:t xml:space="preserve">     </w:t>
      </w:r>
      <w:r w:rsidR="00722E0A" w:rsidRPr="000073ED">
        <w:rPr>
          <w:rFonts w:ascii="Times New Roman" w:hAnsi="Times New Roman"/>
          <w:b/>
          <w:color w:val="000000"/>
          <w:lang w:val="uk-UA"/>
        </w:rPr>
        <w:t xml:space="preserve"> 1.4. Зміст, структура та функції комунікативно-стратегічної компетентності майбутнього вчителя початкових класів</w:t>
      </w:r>
      <w:r w:rsidR="00722E0A" w:rsidRPr="000073ED">
        <w:rPr>
          <w:rFonts w:ascii="Times New Roman" w:hAnsi="Times New Roman"/>
          <w:lang w:val="uk-UA"/>
        </w:rPr>
        <w:t xml:space="preserve"> </w:t>
      </w:r>
    </w:p>
    <w:p w:rsidR="00722E0A" w:rsidRPr="000073ED" w:rsidRDefault="00722E0A" w:rsidP="00722E0A">
      <w:pPr>
        <w:spacing w:after="0" w:line="240" w:lineRule="auto"/>
        <w:jc w:val="both"/>
        <w:rPr>
          <w:rFonts w:ascii="Times New Roman" w:hAnsi="Times New Roman"/>
          <w:lang w:val="uk-UA"/>
        </w:rPr>
      </w:pP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Незважаючи на те, що з часу започаткування дослідження стратегічної компетенції минуло вже понад три десятки років, до сьогодні між ученими немає єдності щодо трактування  цього поняття. Означені питання розроблялися вченими в основному стосовно процесу міжкультурного спілкування та навчання студентів і учнів загальноосвітньої школи іноземної мови, тоді як особистісно-професійні аспекти, що уможливлюють реалізацію стратегічного підходу до комунікативної взаємодії в інших сферах, тривалий час не були об’єктом уваги науковців. </w:t>
      </w:r>
    </w:p>
    <w:p w:rsidR="00722E0A" w:rsidRPr="000073ED" w:rsidRDefault="00722E0A" w:rsidP="00722E0A">
      <w:pPr>
        <w:spacing w:after="0" w:line="240" w:lineRule="auto"/>
        <w:jc w:val="both"/>
        <w:rPr>
          <w:rFonts w:ascii="Times New Roman" w:hAnsi="Times New Roman"/>
          <w:b/>
          <w:color w:val="000000"/>
          <w:lang w:val="uk-UA"/>
        </w:rPr>
      </w:pPr>
      <w:r w:rsidRPr="000073ED">
        <w:rPr>
          <w:rFonts w:ascii="Times New Roman" w:hAnsi="Times New Roman"/>
          <w:lang w:val="uk-UA"/>
        </w:rPr>
        <w:t xml:space="preserve">       Це відобразилося як на стані науково</w:t>
      </w:r>
      <w:r w:rsidRPr="000073ED">
        <w:rPr>
          <w:rFonts w:ascii="Times New Roman" w:hAnsi="Times New Roman"/>
        </w:rPr>
        <w:t>го</w:t>
      </w:r>
      <w:r w:rsidRPr="000073ED">
        <w:rPr>
          <w:rFonts w:ascii="Times New Roman" w:hAnsi="Times New Roman"/>
          <w:lang w:val="uk-UA"/>
        </w:rPr>
        <w:t xml:space="preserve"> та методичного розроблення проблеми, так і її практичному аспекті.</w:t>
      </w:r>
      <w:r w:rsidRPr="000073ED">
        <w:rPr>
          <w:rFonts w:ascii="Times New Roman" w:hAnsi="Times New Roman"/>
        </w:rPr>
        <w:t xml:space="preserve"> У</w:t>
      </w:r>
      <w:r w:rsidRPr="000073ED">
        <w:rPr>
          <w:rFonts w:ascii="Times New Roman" w:hAnsi="Times New Roman"/>
          <w:lang w:val="uk-UA"/>
        </w:rPr>
        <w:t xml:space="preserve"> теорії і практиці професійної підготовки майбутніх учителів початкових класів помітні суперечності між об’</w:t>
      </w:r>
      <w:r w:rsidRPr="000073ED">
        <w:rPr>
          <w:rFonts w:ascii="Times New Roman" w:hAnsi="Times New Roman"/>
        </w:rPr>
        <w:t>єктивною необхідністю</w:t>
      </w:r>
      <w:r w:rsidRPr="000073ED">
        <w:rPr>
          <w:rFonts w:ascii="Times New Roman" w:hAnsi="Times New Roman"/>
          <w:lang w:val="uk-UA"/>
        </w:rPr>
        <w:t xml:space="preserve"> підвищення</w:t>
      </w:r>
      <w:r w:rsidRPr="000073ED">
        <w:rPr>
          <w:rFonts w:ascii="Times New Roman" w:hAnsi="Times New Roman"/>
        </w:rPr>
        <w:t xml:space="preserve"> рівня</w:t>
      </w:r>
      <w:r w:rsidRPr="000073ED">
        <w:rPr>
          <w:rFonts w:ascii="Times New Roman" w:hAnsi="Times New Roman"/>
          <w:lang w:val="uk-UA"/>
        </w:rPr>
        <w:t xml:space="preserve"> їхньої  підготовленості до комунікативної діяльності в школі і недостатньою науково-теоретичною розробленістю цієї проблеми, між складним процесом формування комунікативно-стратегічної компетентності студентів і слабким науково-методичним забезпеченням цього процесу в ВНЗ.</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Сьогодні ця проблема продовжує привертати увагу вітчизняних та зарубіжних дослідників (А.Анісімова, Н.Гальська, В.Карасик, </w:t>
      </w:r>
      <w:r w:rsidRPr="000073ED">
        <w:rPr>
          <w:rFonts w:ascii="Times New Roman" w:hAnsi="Times New Roman"/>
          <w:color w:val="000000"/>
          <w:lang w:val="uk-UA"/>
        </w:rPr>
        <w:lastRenderedPageBreak/>
        <w:t xml:space="preserve">О.Коротєєва, Н.Копилова, А.Міхіна, А.Насиханова, Ю.Романенко, Л.Скуратівський,  Ю.Солоднікова, Т.Тимофєєва, Л.Фаришев, </w:t>
      </w:r>
      <w:r w:rsidRPr="000073ED">
        <w:rPr>
          <w:rFonts w:ascii="Times New Roman" w:hAnsi="Times New Roman"/>
          <w:color w:val="000000"/>
        </w:rPr>
        <w:t>S</w:t>
      </w:r>
      <w:r w:rsidRPr="000073ED">
        <w:rPr>
          <w:rFonts w:ascii="Times New Roman" w:hAnsi="Times New Roman"/>
          <w:color w:val="000000"/>
          <w:lang w:val="uk-UA"/>
        </w:rPr>
        <w:t>.</w:t>
      </w:r>
      <w:r w:rsidRPr="000073ED">
        <w:rPr>
          <w:rFonts w:ascii="Times New Roman" w:hAnsi="Times New Roman"/>
          <w:color w:val="000000"/>
        </w:rPr>
        <w:t>Savignon</w:t>
      </w:r>
      <w:r w:rsidRPr="000073ED">
        <w:rPr>
          <w:rFonts w:ascii="Times New Roman" w:hAnsi="Times New Roman"/>
          <w:color w:val="000000"/>
          <w:lang w:val="uk-UA"/>
        </w:rPr>
        <w:t xml:space="preserve">, </w:t>
      </w:r>
      <w:r w:rsidRPr="000073ED">
        <w:rPr>
          <w:rFonts w:ascii="Times New Roman" w:hAnsi="Times New Roman"/>
          <w:color w:val="000000"/>
        </w:rPr>
        <w:t>J</w:t>
      </w:r>
      <w:r w:rsidRPr="000073ED">
        <w:rPr>
          <w:rFonts w:ascii="Times New Roman" w:hAnsi="Times New Roman"/>
          <w:color w:val="000000"/>
          <w:lang w:val="uk-UA"/>
        </w:rPr>
        <w:t>.</w:t>
      </w:r>
      <w:r w:rsidRPr="000073ED">
        <w:rPr>
          <w:rFonts w:ascii="Times New Roman" w:hAnsi="Times New Roman"/>
          <w:color w:val="000000"/>
        </w:rPr>
        <w:t>A</w:t>
      </w:r>
      <w:r w:rsidRPr="000073ED">
        <w:rPr>
          <w:rFonts w:ascii="Times New Roman" w:hAnsi="Times New Roman"/>
          <w:color w:val="000000"/>
          <w:lang w:val="uk-UA"/>
        </w:rPr>
        <w:t xml:space="preserve">. </w:t>
      </w:r>
      <w:r w:rsidRPr="000073ED">
        <w:rPr>
          <w:rFonts w:ascii="Times New Roman" w:hAnsi="Times New Roman"/>
          <w:color w:val="000000"/>
        </w:rPr>
        <w:t>van</w:t>
      </w:r>
      <w:r w:rsidRPr="000073ED">
        <w:rPr>
          <w:rFonts w:ascii="Times New Roman" w:hAnsi="Times New Roman"/>
          <w:color w:val="000000"/>
          <w:lang w:val="uk-UA"/>
        </w:rPr>
        <w:t xml:space="preserve"> </w:t>
      </w:r>
      <w:r w:rsidRPr="000073ED">
        <w:rPr>
          <w:rFonts w:ascii="Times New Roman" w:hAnsi="Times New Roman"/>
          <w:color w:val="000000"/>
        </w:rPr>
        <w:t>Ek</w:t>
      </w:r>
      <w:r w:rsidRPr="000073ED">
        <w:rPr>
          <w:rFonts w:ascii="Times New Roman" w:hAnsi="Times New Roman"/>
          <w:color w:val="000000"/>
          <w:lang w:val="uk-UA"/>
        </w:rPr>
        <w:t xml:space="preserve">, </w:t>
      </w:r>
      <w:r w:rsidRPr="000073ED">
        <w:rPr>
          <w:rFonts w:ascii="Times New Roman" w:hAnsi="Times New Roman"/>
          <w:color w:val="000000"/>
        </w:rPr>
        <w:t>A</w:t>
      </w:r>
      <w:r w:rsidRPr="000073ED">
        <w:rPr>
          <w:rFonts w:ascii="Times New Roman" w:hAnsi="Times New Roman"/>
          <w:color w:val="000000"/>
          <w:lang w:val="uk-UA"/>
        </w:rPr>
        <w:t>.</w:t>
      </w:r>
      <w:r w:rsidRPr="000073ED">
        <w:rPr>
          <w:rFonts w:ascii="Times New Roman" w:hAnsi="Times New Roman"/>
          <w:color w:val="000000"/>
        </w:rPr>
        <w:t>U</w:t>
      </w:r>
      <w:r w:rsidRPr="000073ED">
        <w:rPr>
          <w:rFonts w:ascii="Times New Roman" w:hAnsi="Times New Roman"/>
          <w:color w:val="000000"/>
          <w:lang w:val="uk-UA"/>
        </w:rPr>
        <w:t>.</w:t>
      </w:r>
      <w:r w:rsidRPr="000073ED">
        <w:rPr>
          <w:rFonts w:ascii="Times New Roman" w:hAnsi="Times New Roman"/>
          <w:color w:val="000000"/>
        </w:rPr>
        <w:t>Chamot</w:t>
      </w:r>
      <w:r w:rsidRPr="000073ED">
        <w:rPr>
          <w:rFonts w:ascii="Times New Roman" w:hAnsi="Times New Roman"/>
          <w:color w:val="000000"/>
          <w:lang w:val="uk-UA"/>
        </w:rPr>
        <w:t>, Л.Ягеніч та ін.).</w:t>
      </w:r>
    </w:p>
    <w:p w:rsidR="00722E0A" w:rsidRPr="000073ED" w:rsidRDefault="00722E0A" w:rsidP="00722E0A">
      <w:pPr>
        <w:tabs>
          <w:tab w:val="left" w:pos="3503"/>
        </w:tabs>
        <w:spacing w:after="0" w:line="240" w:lineRule="auto"/>
        <w:jc w:val="both"/>
        <w:rPr>
          <w:rFonts w:ascii="Times New Roman" w:hAnsi="Times New Roman"/>
          <w:lang w:val="uk-UA"/>
        </w:rPr>
      </w:pPr>
      <w:r w:rsidRPr="000073ED">
        <w:rPr>
          <w:rFonts w:ascii="Times New Roman" w:hAnsi="Times New Roman"/>
          <w:lang w:val="uk-UA"/>
        </w:rPr>
        <w:t xml:space="preserve">         Завдання формування стратегічної компетенції у процесі навчання іноземної мови визначене також у</w:t>
      </w:r>
      <w:r w:rsidRPr="000073ED">
        <w:rPr>
          <w:rFonts w:ascii="Times New Roman" w:hAnsi="Times New Roman"/>
          <w:color w:val="000000"/>
          <w:lang w:val="uk-UA"/>
        </w:rPr>
        <w:t xml:space="preserve"> Загальноєвропейських Рекомендаціях з мовної освіти </w:t>
      </w:r>
      <w:r w:rsidRPr="000073ED">
        <w:rPr>
          <w:rFonts w:ascii="Times New Roman" w:hAnsi="Times New Roman"/>
          <w:color w:val="000000"/>
        </w:rPr>
        <w:t>[</w:t>
      </w:r>
      <w:r w:rsidRPr="000073ED">
        <w:rPr>
          <w:rFonts w:ascii="Times New Roman" w:hAnsi="Times New Roman"/>
          <w:color w:val="000000"/>
          <w:lang w:val="uk-UA"/>
        </w:rPr>
        <w:t>147</w:t>
      </w:r>
      <w:r w:rsidRPr="000073ED">
        <w:rPr>
          <w:rFonts w:ascii="Times New Roman" w:hAnsi="Times New Roman"/>
          <w:color w:val="000000"/>
        </w:rPr>
        <w:t>]</w:t>
      </w:r>
      <w:r w:rsidRPr="000073ED">
        <w:rPr>
          <w:rFonts w:ascii="Times New Roman" w:hAnsi="Times New Roman"/>
          <w:color w:val="000000"/>
          <w:lang w:val="uk-UA"/>
        </w:rPr>
        <w:t xml:space="preserve">. </w:t>
      </w:r>
      <w:r w:rsidRPr="000073ED">
        <w:rPr>
          <w:rFonts w:ascii="Times New Roman" w:hAnsi="Times New Roman"/>
          <w:lang w:val="uk-UA"/>
        </w:rPr>
        <w:t xml:space="preserve"> Однак ми не можемо погодитися з твердженням, що стратегічна компетенція/компетентність стосується лише проблем викладання іноземної мови. Безвідносно до будь-якої з мов людське спілкування не буде успішним та ефективним без попереднього стратегічного планування і тактичного втілення. Особливо це стосується сфери педагогічної діяльності, де вміле професійно-педагогічне спілкування є однією з вирішальних умов ефективності навчально-виховного процесу. Звичайно, не всі ситуації спілкування попередньо стратегічно плануються вчителем, часто виникають і спонтанні комунікативні ситуації. Однак досконале володіння стратегіями і тактиками вербального та невербального спілкування за цих умов може виконати  ту  компенсаторну функцію, на якій наголошують учені. Водночас  важливо зазначити, що ця функція у професійно-педагогічній комунікації далеко не єдина, хоча й відіграє важливу роль.</w:t>
      </w:r>
      <w:r w:rsidRPr="000073ED">
        <w:rPr>
          <w:rFonts w:ascii="Times New Roman" w:hAnsi="Times New Roman"/>
          <w:color w:val="00B050"/>
          <w:lang w:val="uk-UA"/>
        </w:rPr>
        <w:t xml:space="preserve"> </w:t>
      </w:r>
      <w:r w:rsidRPr="000073ED">
        <w:rPr>
          <w:rFonts w:ascii="Times New Roman" w:hAnsi="Times New Roman"/>
          <w:color w:val="000000"/>
          <w:lang w:val="uk-UA"/>
        </w:rPr>
        <w:t xml:space="preserve">Недостатньо дослідженими сьогодні залишаються питання, пов’язані із змістом, структурою КСК,  формами, методами, умовами її формування в процесі професійної підготовки майбутніх учителів. </w:t>
      </w:r>
      <w:r w:rsidRPr="000073ED">
        <w:rPr>
          <w:rFonts w:ascii="Times New Roman" w:hAnsi="Times New Roman"/>
          <w:lang w:val="uk-UA"/>
        </w:rPr>
        <w:t xml:space="preserve">              </w:t>
      </w:r>
    </w:p>
    <w:p w:rsidR="00722E0A" w:rsidRPr="000073ED" w:rsidRDefault="00722E0A" w:rsidP="00722E0A">
      <w:pPr>
        <w:tabs>
          <w:tab w:val="left" w:pos="3503"/>
        </w:tabs>
        <w:spacing w:after="0" w:line="240" w:lineRule="auto"/>
        <w:jc w:val="both"/>
        <w:rPr>
          <w:rFonts w:ascii="Times New Roman" w:hAnsi="Times New Roman"/>
          <w:color w:val="000000"/>
          <w:lang w:val="uk-UA"/>
        </w:rPr>
      </w:pPr>
      <w:r w:rsidRPr="000073ED">
        <w:rPr>
          <w:rFonts w:ascii="Times New Roman" w:hAnsi="Times New Roman"/>
          <w:lang w:val="uk-UA"/>
        </w:rPr>
        <w:t xml:space="preserve">         Наукові засади вирішення проблеми закладені в дисертаційних  дослідженнях українських учених.  Комунікативно-стратегічному спрямуванню в методиці навчання мови передувала низка дисертацій, які стосувалися комунікативної підготовки майбутнього вчителя. </w:t>
      </w:r>
      <w:r w:rsidRPr="000073ED">
        <w:rPr>
          <w:rFonts w:ascii="Times New Roman" w:hAnsi="Times New Roman"/>
          <w:color w:val="000000"/>
          <w:lang w:val="uk-UA"/>
        </w:rPr>
        <w:t xml:space="preserve">Зокрема, в дослідженні Л.Паламар розглядається </w:t>
      </w:r>
      <w:r w:rsidRPr="000073ED">
        <w:rPr>
          <w:rFonts w:ascii="Times New Roman" w:hAnsi="Times New Roman"/>
          <w:color w:val="000000"/>
          <w:spacing w:val="-14"/>
          <w:lang w:val="uk-UA"/>
        </w:rPr>
        <w:t>функціонально-комунікативний принцип формування мовної особистості на основі комунікативного та функціонального підходів. На думку Л.Паламар, цей принцип</w:t>
      </w:r>
      <w:r w:rsidRPr="000073ED">
        <w:rPr>
          <w:rFonts w:ascii="Times New Roman" w:hAnsi="Times New Roman"/>
          <w:color w:val="000000"/>
          <w:lang w:val="uk-UA"/>
        </w:rPr>
        <w:t xml:space="preserve"> є новим вищим щаблем у методиці вивчення мови, що сконцентровує увагу на функціональній суті мовного матеріалу, при цьому надається пріоритет комунікативним, а не мовним аспектам, розвиткові вмінь спілкування [331].</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У дисертаційному дослідженні Л.Савенкової  розглядаються теоретико-методичні основи підготовки майбутніх педагогів до професійного спілкування. На основі аналізу психолого-педагогічної </w:t>
      </w:r>
      <w:r w:rsidRPr="000073ED">
        <w:rPr>
          <w:rFonts w:ascii="Times New Roman" w:hAnsi="Times New Roman"/>
          <w:lang w:val="uk-UA"/>
        </w:rPr>
        <w:lastRenderedPageBreak/>
        <w:t>літератури автор доходить висновку, що педагогічне спілкування забезпечує оволодіння уміннями орієнтуватись у його ситуації, вербальними і невербальними засобами, соціальною перцепцією, творчим самопочуттям у професійній діяльності та педагогічним контактом. Проаналізувавши існуючі наукові підходи до визначення функцій мовленнєвої діяльності педагога, Л.Савенкова дійшла висновку, що їх можна звести до трьох узагальнюючих,  а саме: комунікативної, інформативної,  регулятивної.  У дисертаційному дослідженні розкрито зміст принципів підготовки майбутніх педагогів до професійного спілкування (принципи системності, психолого-педагогічної діагностики, оптимальності, варіантності),  обгрунтовано етапи підготовки майбутніх педагогів до професійного спілкування [</w:t>
      </w:r>
      <w:r w:rsidRPr="000073ED">
        <w:rPr>
          <w:rFonts w:ascii="Times New Roman" w:hAnsi="Times New Roman"/>
          <w:color w:val="000000"/>
          <w:lang w:val="uk-UA"/>
        </w:rPr>
        <w:t>382].</w:t>
      </w:r>
      <w:r w:rsidRPr="000073ED">
        <w:rPr>
          <w:rFonts w:ascii="Times New Roman" w:hAnsi="Times New Roman"/>
          <w:lang w:val="uk-UA"/>
        </w:rPr>
        <w:t xml:space="preserve">    </w:t>
      </w:r>
      <w:r w:rsidRPr="000073ED">
        <w:rPr>
          <w:rFonts w:ascii="Times New Roman" w:hAnsi="Times New Roman"/>
          <w:lang w:val="uk-UA"/>
        </w:rPr>
        <w:br/>
        <w:t xml:space="preserve">         М.Коць розглядає комунікативну підготовку майбутнього вчителя інтеракційними методиками. Автор зазначає, що готовність використовувати інтеракційні методики у навчально-виховному процесі з метою вивчення психологічних особливостей своїх вихованців та корекції їх поведінки майбутні педагоги пов’язують із проходженням відповідної комунікативної підготовки у вузі. М.Коць пропонує застосування спеціальних алгоритмів, що  сприяють формуванню у студентів високого рівня готовності до професійного спілкування в процесі оволодіння інтеракційними методиками. Такий підхід, на думку вченого,  дозволяє значною мірою посилювати ефективність процесу взаємодії педагога з учнями та успішніше формувати готовність майбутніх вчителів до комунікативної діяльності [</w:t>
      </w:r>
      <w:r w:rsidRPr="000073ED">
        <w:rPr>
          <w:rFonts w:ascii="Times New Roman" w:hAnsi="Times New Roman"/>
          <w:color w:val="000000"/>
          <w:lang w:val="uk-UA"/>
        </w:rPr>
        <w:t>221</w:t>
      </w:r>
      <w:r w:rsidRPr="000073ED">
        <w:rPr>
          <w:rFonts w:ascii="Times New Roman" w:hAnsi="Times New Roman"/>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rPr>
        <w:t>У дослідженні Г.Сагач обгрунтовано умови формування національної риторичної школи. Визначено зміст риторики як науки, її місце в системі професійної підготовки вчителя, розроблено модель системи формування риторичної особистості вчителя-вихователя. Науковаець розробила програму з риторики для студентів гуманітарних факультетів</w:t>
      </w:r>
      <w:r w:rsidRPr="000073ED">
        <w:rPr>
          <w:rFonts w:ascii="Times New Roman" w:hAnsi="Times New Roman"/>
          <w:lang w:val="uk-UA"/>
        </w:rPr>
        <w:t xml:space="preserve"> </w:t>
      </w:r>
      <w:r w:rsidRPr="000073ED">
        <w:rPr>
          <w:rFonts w:ascii="Times New Roman" w:hAnsi="Times New Roman"/>
        </w:rPr>
        <w:t>[</w:t>
      </w:r>
      <w:r w:rsidRPr="000073ED">
        <w:rPr>
          <w:rFonts w:ascii="Times New Roman" w:hAnsi="Times New Roman"/>
          <w:color w:val="000000"/>
          <w:lang w:val="uk-UA"/>
        </w:rPr>
        <w:t>386</w:t>
      </w:r>
      <w:r w:rsidRPr="000073ED">
        <w:rPr>
          <w:rFonts w:ascii="Times New Roman" w:hAnsi="Times New Roman"/>
          <w:color w:val="000000"/>
        </w:rPr>
        <w:t>]</w:t>
      </w:r>
      <w:r w:rsidRPr="000073ED">
        <w:rPr>
          <w:rFonts w:ascii="Times New Roman" w:hAnsi="Times New Roman"/>
          <w:color w:val="000000"/>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Сучасні українські вчені активно розробляють проблему педагогічного дискурсу. Зокрема, Л.Колток аналізує педагогічний дискурс як засіб інтенсифікації навчально-виховного процесу в сучасній вищій школі, його методологічне значення, технологію, складові. Дослідниця зазначає, що сучасна технологій побудови „суб’єкт-суб’єктних” відносин, за висновком провідних учених,  </w:t>
      </w:r>
      <w:r w:rsidRPr="000073ED">
        <w:rPr>
          <w:rFonts w:ascii="Times New Roman" w:hAnsi="Times New Roman"/>
          <w:lang w:val="uk-UA"/>
        </w:rPr>
        <w:lastRenderedPageBreak/>
        <w:t>виокремлюється як проблема педагогічного дискурсу. Актуалізація в навчальному процесі технології педагогічного дискурсу надає студентові можливість виявити самостійність та незалежність під час майбутньої професійної діяльності. У дисертаційній роботі розкрито технологію педагогічного дискурсу, його ціннісні стратегії, розроблено методичне забезпечення навчання педагогічного дискурсу. Педагогічний дискурс схарактеризований автором як один із засобів інтенсифікації навчально-виховного процесу в теорії і методиці професійної освіти з урахуванням сучасних інноваційних технологій, що впливають на мисленнєву діяльність студента і спонукають його до ма</w:t>
      </w:r>
      <w:r w:rsidR="00780CD3" w:rsidRPr="000073ED">
        <w:rPr>
          <w:rFonts w:ascii="Times New Roman" w:hAnsi="Times New Roman"/>
          <w:lang w:val="uk-UA"/>
        </w:rPr>
        <w:t>йбутньої самостійної діяльності</w:t>
      </w:r>
      <w:r w:rsidRPr="000073ED">
        <w:rPr>
          <w:rFonts w:ascii="Times New Roman" w:hAnsi="Times New Roman"/>
          <w:lang w:val="uk-UA"/>
        </w:rPr>
        <w:t xml:space="preserve"> [</w:t>
      </w:r>
      <w:r w:rsidRPr="000073ED">
        <w:rPr>
          <w:rFonts w:ascii="Times New Roman" w:hAnsi="Times New Roman"/>
          <w:color w:val="000000"/>
          <w:lang w:val="uk-UA"/>
        </w:rPr>
        <w:t>205].</w:t>
      </w:r>
    </w:p>
    <w:p w:rsidR="00722E0A" w:rsidRPr="000073ED" w:rsidRDefault="00722E0A" w:rsidP="00722E0A">
      <w:pPr>
        <w:spacing w:after="0" w:line="240" w:lineRule="auto"/>
        <w:jc w:val="both"/>
        <w:rPr>
          <w:rFonts w:ascii="Times New Roman" w:hAnsi="Times New Roman"/>
          <w:lang w:val="uk-UA" w:eastAsia="uk-UA"/>
        </w:rPr>
      </w:pPr>
      <w:r w:rsidRPr="000073ED">
        <w:rPr>
          <w:rFonts w:ascii="Times New Roman" w:hAnsi="Times New Roman"/>
          <w:lang w:val="uk-UA"/>
        </w:rPr>
        <w:t xml:space="preserve">           А.Габідулліна досліджує навчально-педагогічний дискурс, його категоріальну структуру та жанрову своєрідність.</w:t>
      </w:r>
      <w:r w:rsidRPr="000073ED">
        <w:rPr>
          <w:rFonts w:ascii="Times New Roman" w:hAnsi="Times New Roman"/>
          <w:lang w:val="uk-UA" w:eastAsia="uk-UA"/>
        </w:rPr>
        <w:t xml:space="preserve">  Навчально-педагогічний дискурс розглядається із лінгвістичних позицій як поєднання мовної форми, знань і комунікативно-прагматичної ситуації,  комунікативно-прагматична подія соціокультурного характеру. У роботі проаналізовано</w:t>
      </w:r>
      <w:r w:rsidRPr="000073ED">
        <w:rPr>
          <w:rFonts w:ascii="Times New Roman" w:hAnsi="Times New Roman"/>
          <w:lang w:val="uk-UA"/>
        </w:rPr>
        <w:t xml:space="preserve"> </w:t>
      </w:r>
      <w:r w:rsidRPr="000073ED">
        <w:rPr>
          <w:rFonts w:ascii="Times New Roman" w:hAnsi="Times New Roman"/>
          <w:lang w:val="uk-UA" w:eastAsia="uk-UA"/>
        </w:rPr>
        <w:t>основні аспекти вивчення навчально-педагогічного дискурсу у вітчизняній та зарубіжній лінгвістиці й педагогіці, встановлено конститутивні ознаки навчально-педагогічної ситуації, що впливають на породження й інтерпретацію текстів,</w:t>
      </w:r>
      <w:r w:rsidRPr="000073ED">
        <w:rPr>
          <w:rFonts w:ascii="Times New Roman" w:hAnsi="Times New Roman"/>
          <w:lang w:val="uk-UA"/>
        </w:rPr>
        <w:t xml:space="preserve"> </w:t>
      </w:r>
      <w:r w:rsidRPr="000073ED">
        <w:rPr>
          <w:rFonts w:ascii="Times New Roman" w:hAnsi="Times New Roman"/>
          <w:lang w:val="uk-UA" w:eastAsia="uk-UA"/>
        </w:rPr>
        <w:t>розроблено ієрархічно обумовлену систему текстово-дискурсивних категорій навчально-педагогічного дискурсу, описано систему мовленнєвих жанрів, які реалізуються стратегіями і тактиками учасників навчально-педагогічного дискурсу [</w:t>
      </w:r>
      <w:r w:rsidRPr="000073ED">
        <w:rPr>
          <w:rFonts w:ascii="Times New Roman" w:hAnsi="Times New Roman"/>
          <w:color w:val="000000"/>
          <w:lang w:val="uk-UA" w:eastAsia="uk-UA"/>
        </w:rPr>
        <w:t>82].</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color w:val="000000"/>
          <w:lang w:val="uk-UA"/>
        </w:rPr>
        <w:t xml:space="preserve">      Т.Радзієвська </w:t>
      </w:r>
      <w:r w:rsidRPr="000073ED">
        <w:rPr>
          <w:rFonts w:ascii="Times New Roman" w:hAnsi="Times New Roman"/>
          <w:lang w:val="uk-UA"/>
        </w:rPr>
        <w:t xml:space="preserve">започаткувала дослідження процесу  текстотворення як виду мовної діяльності, описала комунікативні стратегії, що визначають різні аспекти формування тексту. </w:t>
      </w:r>
      <w:r w:rsidRPr="000073ED">
        <w:rPr>
          <w:rFonts w:ascii="Times New Roman" w:hAnsi="Times New Roman"/>
          <w:color w:val="000000"/>
          <w:lang w:val="uk-UA"/>
        </w:rPr>
        <w:t xml:space="preserve"> Науковець    </w:t>
      </w:r>
      <w:r w:rsidRPr="000073ED">
        <w:rPr>
          <w:rFonts w:ascii="Times New Roman" w:hAnsi="Times New Roman"/>
          <w:lang w:val="uk-UA"/>
        </w:rPr>
        <w:t>визначила характер співвідношення між семантичною і прагматичною підсистемами тексту, дослідила  комунікативні  властивості  певних текстових типів, розкрила роль суб’єкта в процесі формування текстотипу,  аналіз значення  комунікативної компетенції суб’єкта текстотворення та її вплив на різні рівні формування тексту [</w:t>
      </w:r>
      <w:r w:rsidRPr="000073ED">
        <w:rPr>
          <w:rFonts w:ascii="Times New Roman" w:hAnsi="Times New Roman"/>
          <w:color w:val="000000"/>
          <w:lang w:val="uk-UA"/>
        </w:rPr>
        <w:t>365</w:t>
      </w:r>
      <w:r w:rsidRPr="000073ED">
        <w:rPr>
          <w:rFonts w:ascii="Times New Roman" w:hAnsi="Times New Roman"/>
          <w:lang w:val="uk-UA"/>
        </w:rPr>
        <w:t>].</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color w:val="000000"/>
          <w:lang w:val="uk-UA"/>
        </w:rPr>
        <w:t xml:space="preserve">          За останні десятиріччя з’явились дисертаційні дослідження, що стосуються проблеми використання стратегічного підходу в лінгводидактиці, у  тому числі використання комунікативних стратегій і тактик. Зокрема,</w:t>
      </w:r>
      <w:r w:rsidRPr="000073ED">
        <w:rPr>
          <w:rFonts w:ascii="Times New Roman" w:hAnsi="Times New Roman"/>
          <w:lang w:val="uk-UA"/>
        </w:rPr>
        <w:t xml:space="preserve"> у</w:t>
      </w:r>
      <w:r w:rsidRPr="000073ED">
        <w:rPr>
          <w:rFonts w:ascii="Times New Roman" w:hAnsi="Times New Roman"/>
        </w:rPr>
        <w:t xml:space="preserve"> дисертаційному дослідженні </w:t>
      </w:r>
      <w:r w:rsidRPr="000073ED">
        <w:rPr>
          <w:rFonts w:ascii="Times New Roman" w:hAnsi="Times New Roman"/>
        </w:rPr>
        <w:lastRenderedPageBreak/>
        <w:t xml:space="preserve">О.Любашенко поняття «стратегія» обґрунтовується як лінгводидактична категорія. Дослідниця визначає категоріальні характеристики лінгводидактичної стратегії, обґрунтовує її структуру, місце в системі дидактичних категорій, визначає типи рецептивних і продуктивних лінгводидактичних стратегій навчання української мови у ВНЗ на неспеціальних факультетах, обґрунтовує теоретико-методичну систему конструювання дидактичних стратегій української мови у вищому навчальному закладі залежно від видів мовлення та діяльнісних процедур навчання. Проаналізувавши праці зарубіжних та вітчизняних учених, О.Любашенко доходить висновку, що «стратегії виступають орієнтувальною основою діяльності набуття знань і здібностей суб’єктів, як стратегії інтеріоризації (перенесення у внутрішній план) та екстеріоризації (перенесення психічного змісту назовні, у комунікацію)» </w:t>
      </w:r>
      <w:r w:rsidRPr="000073ED">
        <w:rPr>
          <w:rFonts w:ascii="Times New Roman" w:hAnsi="Times New Roman"/>
          <w:color w:val="000000"/>
        </w:rPr>
        <w:t>[</w:t>
      </w:r>
      <w:r w:rsidRPr="000073ED">
        <w:rPr>
          <w:rFonts w:ascii="Times New Roman" w:hAnsi="Times New Roman"/>
          <w:color w:val="000000"/>
          <w:lang w:val="uk-UA"/>
        </w:rPr>
        <w:t>263</w:t>
      </w:r>
      <w:r w:rsidRPr="000073ED">
        <w:rPr>
          <w:rFonts w:ascii="Times New Roman" w:hAnsi="Times New Roman"/>
          <w:color w:val="000000"/>
        </w:rPr>
        <w:t>, с. 18].</w:t>
      </w:r>
      <w:r w:rsidRPr="000073ED">
        <w:rPr>
          <w:rFonts w:ascii="Times New Roman" w:hAnsi="Times New Roman"/>
          <w:b/>
          <w:color w:val="FF0000"/>
        </w:rPr>
        <w:t xml:space="preserve"> </w:t>
      </w:r>
      <w:r w:rsidRPr="000073ED">
        <w:rPr>
          <w:rFonts w:ascii="Times New Roman" w:hAnsi="Times New Roman"/>
          <w:color w:val="000000"/>
        </w:rPr>
        <w:t xml:space="preserve">Учена подає нове розширене розуміння змісту та структури поняття «стратегія», вказуючи, що воно включає поняття розвитку, підтримки, самореалізації, адаптації, регулювання, контролю  в процесі та діяльності навчання. </w:t>
      </w:r>
      <w:r w:rsidRPr="000073ED">
        <w:rPr>
          <w:rFonts w:ascii="Times New Roman" w:hAnsi="Times New Roman"/>
          <w:color w:val="000000"/>
          <w:lang w:val="uk-UA"/>
        </w:rPr>
        <w:t>Це поняття</w:t>
      </w:r>
      <w:r w:rsidRPr="000073ED">
        <w:rPr>
          <w:rFonts w:ascii="Times New Roman" w:hAnsi="Times New Roman"/>
          <w:color w:val="000000"/>
        </w:rPr>
        <w:t xml:space="preserve">, на думку О.Любашенко,  також можна трактувати як аналог понять </w:t>
      </w:r>
      <w:r w:rsidRPr="000073ED">
        <w:rPr>
          <w:rFonts w:ascii="Times New Roman" w:hAnsi="Times New Roman"/>
        </w:rPr>
        <w:t>«мета комунікації» або «засіб організації комунікації», що включають найближчі цілі (наприклад, отримувати інформацію, поділяти думку) та віддалені цілі (наприклад, спонукати до дії, коригувати комунікативний процес).</w:t>
      </w:r>
    </w:p>
    <w:p w:rsidR="00722E0A" w:rsidRPr="000073ED" w:rsidRDefault="00722E0A" w:rsidP="00722E0A">
      <w:pPr>
        <w:spacing w:after="0" w:line="240" w:lineRule="auto"/>
        <w:ind w:firstLine="480"/>
        <w:jc w:val="both"/>
        <w:rPr>
          <w:rFonts w:ascii="Times New Roman" w:hAnsi="Times New Roman"/>
          <w:color w:val="FF0000"/>
          <w:spacing w:val="-14"/>
          <w:lang w:val="uk-UA"/>
        </w:rPr>
      </w:pPr>
      <w:r w:rsidRPr="000073ED">
        <w:rPr>
          <w:rFonts w:ascii="Times New Roman" w:hAnsi="Times New Roman"/>
          <w:color w:val="000000"/>
          <w:lang w:val="uk-UA"/>
        </w:rPr>
        <w:t xml:space="preserve">   </w:t>
      </w:r>
      <w:r w:rsidRPr="000073ED">
        <w:rPr>
          <w:rFonts w:ascii="Times New Roman" w:hAnsi="Times New Roman"/>
          <w:color w:val="000000"/>
        </w:rPr>
        <w:t>Ю.Романенко розглядає у дисертаційному дослідженні процес засвоєння учнями старших класів комунікативних стратегій роботи з науково-навчальними текстами предметів гуманітарного циклу. Автор детально проаналізувала теоретичні основи засвоєння комунікативних стратегій у синхронному та діахронному аспектах, зокрема трактування комунікативної стратегії в античній риториці, в аспекті сучасних наукових досліджень (когнітивна лінгвістика, комунікативна лінгвістика, теорія і практика т</w:t>
      </w:r>
      <w:r w:rsidRPr="000073ED">
        <w:rPr>
          <w:rFonts w:ascii="Times New Roman" w:hAnsi="Times New Roman"/>
          <w:color w:val="000000"/>
          <w:lang w:val="uk-UA"/>
        </w:rPr>
        <w:t>екс</w:t>
      </w:r>
      <w:r w:rsidRPr="000073ED">
        <w:rPr>
          <w:rFonts w:ascii="Times New Roman" w:hAnsi="Times New Roman"/>
          <w:color w:val="000000"/>
        </w:rPr>
        <w:t>тотворення та лінгвоаналізу, психолінгвістика, лінгводидактика), наукові підходи як засади засвоєння стратегій, загальнод</w:t>
      </w:r>
      <w:r w:rsidRPr="000073ED">
        <w:rPr>
          <w:rFonts w:ascii="Times New Roman" w:hAnsi="Times New Roman"/>
          <w:color w:val="000000"/>
          <w:lang w:val="uk-UA"/>
        </w:rPr>
        <w:t>и</w:t>
      </w:r>
      <w:r w:rsidRPr="000073ED">
        <w:rPr>
          <w:rFonts w:ascii="Times New Roman" w:hAnsi="Times New Roman"/>
          <w:color w:val="000000"/>
        </w:rPr>
        <w:t xml:space="preserve">дактичні та методичні принципи, </w:t>
      </w:r>
      <w:r w:rsidRPr="000073ED">
        <w:rPr>
          <w:rFonts w:ascii="Times New Roman" w:hAnsi="Times New Roman"/>
          <w:spacing w:val="-14"/>
        </w:rPr>
        <w:t>методи організації комунікативно-стратегічної роботи з науково-навчальним текстом. Комунікативну стратегію</w:t>
      </w:r>
      <w:r w:rsidRPr="000073ED">
        <w:rPr>
          <w:rFonts w:ascii="Times New Roman" w:hAnsi="Times New Roman"/>
          <w:i/>
          <w:spacing w:val="-14"/>
        </w:rPr>
        <w:t xml:space="preserve"> </w:t>
      </w:r>
      <w:r w:rsidRPr="000073ED">
        <w:rPr>
          <w:rFonts w:ascii="Times New Roman" w:hAnsi="Times New Roman"/>
          <w:spacing w:val="-14"/>
        </w:rPr>
        <w:t xml:space="preserve"> Ю.Романенко визначає як динамічну, варіативну </w:t>
      </w:r>
      <w:r w:rsidRPr="000073ED">
        <w:rPr>
          <w:rFonts w:ascii="Times New Roman" w:hAnsi="Times New Roman"/>
          <w:bCs/>
          <w:iCs/>
          <w:spacing w:val="-14"/>
        </w:rPr>
        <w:t xml:space="preserve">когнітивно-мовленнєвау програму реалізації всіх різновидів мовленнєвої діяльності на етапах орієнтації,  планування, реалізації та корегування мовленнєвої поведінки шляхом здійснення системи виборів з </w:t>
      </w:r>
      <w:r w:rsidRPr="000073ED">
        <w:rPr>
          <w:rFonts w:ascii="Times New Roman" w:hAnsi="Times New Roman"/>
          <w:bCs/>
          <w:iCs/>
          <w:spacing w:val="-14"/>
        </w:rPr>
        <w:lastRenderedPageBreak/>
        <w:t>метою ефективного досягнення поставлених цілей</w:t>
      </w:r>
      <w:r w:rsidRPr="000073ED">
        <w:rPr>
          <w:rFonts w:ascii="Times New Roman" w:hAnsi="Times New Roman"/>
          <w:b/>
          <w:bCs/>
          <w:iCs/>
          <w:spacing w:val="-14"/>
        </w:rPr>
        <w:t xml:space="preserve"> </w:t>
      </w:r>
      <w:r w:rsidRPr="000073ED">
        <w:rPr>
          <w:rFonts w:ascii="Times New Roman" w:hAnsi="Times New Roman"/>
          <w:bCs/>
          <w:iCs/>
          <w:spacing w:val="-14"/>
        </w:rPr>
        <w:t>[</w:t>
      </w:r>
      <w:r w:rsidRPr="000073ED">
        <w:rPr>
          <w:rFonts w:ascii="Times New Roman" w:hAnsi="Times New Roman"/>
          <w:bCs/>
          <w:iCs/>
          <w:color w:val="000000"/>
          <w:spacing w:val="-14"/>
          <w:lang w:val="uk-UA"/>
        </w:rPr>
        <w:t xml:space="preserve">374, </w:t>
      </w:r>
      <w:r w:rsidRPr="000073ED">
        <w:rPr>
          <w:rFonts w:ascii="Times New Roman" w:hAnsi="Times New Roman"/>
          <w:bCs/>
          <w:iCs/>
          <w:color w:val="000000"/>
          <w:spacing w:val="-14"/>
        </w:rPr>
        <w:t>с. 214].</w:t>
      </w:r>
      <w:r w:rsidRPr="000073ED">
        <w:rPr>
          <w:rFonts w:ascii="Times New Roman" w:hAnsi="Times New Roman"/>
          <w:bCs/>
          <w:iCs/>
          <w:spacing w:val="-14"/>
        </w:rPr>
        <w:t xml:space="preserve"> </w:t>
      </w:r>
      <w:r w:rsidRPr="000073ED">
        <w:rPr>
          <w:rFonts w:ascii="Times New Roman" w:hAnsi="Times New Roman"/>
          <w:spacing w:val="-14"/>
        </w:rPr>
        <w:t>Залежно від типу мовленнєвої діяльності у дослідженні розрізняються рецептивні та продуктивні комунікативні стратегії, або стратегії текстосприймання та текстотворення. У дисертації детально розглядається текст як носій комунікативних стратегій, його категоріальні ознаки, функціонально-стилістична характеристика, типологія науково-навчальних текстів, стратегії їх побудови,</w:t>
      </w:r>
      <w:r w:rsidRPr="000073ED">
        <w:rPr>
          <w:rFonts w:ascii="Times New Roman" w:hAnsi="Times New Roman"/>
          <w:color w:val="000000"/>
        </w:rPr>
        <w:t xml:space="preserve"> с</w:t>
      </w:r>
      <w:r w:rsidRPr="000073ED">
        <w:rPr>
          <w:rFonts w:ascii="Times New Roman" w:hAnsi="Times New Roman"/>
          <w:spacing w:val="-14"/>
        </w:rPr>
        <w:t xml:space="preserve">истема вмінь, необхідних для засвоєння комунікативних стратегій. За результатами дослідження </w:t>
      </w:r>
      <w:r w:rsidRPr="000073ED">
        <w:rPr>
          <w:rFonts w:ascii="Times New Roman" w:hAnsi="Times New Roman"/>
          <w:spacing w:val="-14"/>
          <w:lang w:val="uk-UA"/>
        </w:rPr>
        <w:t>науковець</w:t>
      </w:r>
      <w:r w:rsidRPr="000073ED">
        <w:rPr>
          <w:rFonts w:ascii="Times New Roman" w:hAnsi="Times New Roman"/>
          <w:spacing w:val="-14"/>
        </w:rPr>
        <w:t xml:space="preserve"> доводить, що робота старшокласників з науково-навчальними текстами повинна здійснюватися  на комунікативно-стратегічній основі</w:t>
      </w:r>
      <w:r w:rsidRPr="000073ED">
        <w:rPr>
          <w:rFonts w:ascii="Times New Roman" w:hAnsi="Times New Roman"/>
          <w:spacing w:val="-14"/>
          <w:lang w:val="uk-UA"/>
        </w:rPr>
        <w:t xml:space="preserve"> </w:t>
      </w:r>
      <w:r w:rsidRPr="000073ED">
        <w:rPr>
          <w:rFonts w:ascii="Times New Roman" w:hAnsi="Times New Roman"/>
          <w:color w:val="000000"/>
          <w:spacing w:val="-14"/>
        </w:rPr>
        <w:t>[</w:t>
      </w:r>
      <w:r w:rsidRPr="000073ED">
        <w:rPr>
          <w:rFonts w:ascii="Times New Roman" w:hAnsi="Times New Roman"/>
          <w:color w:val="000000"/>
          <w:spacing w:val="-14"/>
          <w:lang w:val="uk-UA"/>
        </w:rPr>
        <w:t>374</w:t>
      </w:r>
      <w:r w:rsidRPr="000073ED">
        <w:rPr>
          <w:rFonts w:ascii="Times New Roman" w:hAnsi="Times New Roman"/>
          <w:color w:val="000000"/>
          <w:spacing w:val="-14"/>
        </w:rPr>
        <w:t>].</w:t>
      </w:r>
      <w:r w:rsidRPr="000073ED">
        <w:rPr>
          <w:rFonts w:ascii="Times New Roman" w:hAnsi="Times New Roman"/>
          <w:color w:val="000000"/>
          <w:lang w:val="uk-UA"/>
        </w:rPr>
        <w:t xml:space="preserve">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Водночас аналіз дисертаційних досліджень українських учених засвідчує, що стратегічний бік проблеми навчання української мови все ще залишається недостатньо дослідженим, хоча стратегічна компетентність визначається вченими як важлива складова комунікативної компетентності. Розглядаючи комунікативну компетентність як системне утворення, вчені створили чимало моделей, які представляють її компоненти  (М.Кенел та М.Свейн, Л.Бахман і А. Палмер М.Халідей, Р.Кліффорд, М.Вятютнєв, Н.Гез, В.Коккота, В.Топалова та ін.). Зокрема, лінгводидактичний аспект цієї проблеми, що відповідає напряму  дослідження,  може ґрунтуватися, на наш погляд, на моделі комунікативної компетентності, поданій на рис. 1.5.</w:t>
      </w:r>
    </w:p>
    <w:p w:rsidR="00F54DCB" w:rsidRDefault="00F54DCB" w:rsidP="00722E0A">
      <w:pPr>
        <w:spacing w:after="0" w:line="240" w:lineRule="auto"/>
        <w:jc w:val="both"/>
        <w:rPr>
          <w:rFonts w:ascii="Times New Roman" w:hAnsi="Times New Roman"/>
          <w:lang w:val="uk-UA"/>
        </w:rPr>
      </w:pPr>
      <w:r w:rsidRPr="000E07C1">
        <w:rPr>
          <w:rFonts w:ascii="Times New Roman" w:hAnsi="Times New Roman"/>
          <w:sz w:val="20"/>
          <w:szCs w:val="20"/>
          <w:lang w:val="uk-UA"/>
        </w:rPr>
        <w:t xml:space="preserve">          </w:t>
      </w:r>
      <w:r w:rsidRPr="000073ED">
        <w:rPr>
          <w:rFonts w:ascii="Times New Roman" w:hAnsi="Times New Roman"/>
          <w:lang w:val="uk-UA"/>
        </w:rPr>
        <w:t>Однак вважаємо, що в жодній із запропонованих вченими моделей стратегічна компетенція не представлена належним чином, ця складова вимагає суттєвого доповнення. Більше того, жодна з виділених  складових комунікативної компетентності (лінгвістична, прагматична, дискурсивна, мовна, мовленнєва,  соціолінгвістична, країнознавча, лінгвокраїнознавча, ілокутивна та ін.) не можуть бути реалізовані, якщо не включатимуть стратегічної  складової,  тобто  стратегічна  компетенція  є  однією  з  ключових</w:t>
      </w:r>
      <w:r w:rsidRPr="000073ED">
        <w:rPr>
          <w:rFonts w:ascii="Times New Roman" w:hAnsi="Times New Roman"/>
          <w:b/>
          <w:lang w:val="uk-UA"/>
        </w:rPr>
        <w:t xml:space="preserve"> </w:t>
      </w:r>
      <w:r w:rsidRPr="000073ED">
        <w:rPr>
          <w:rFonts w:ascii="Times New Roman" w:hAnsi="Times New Roman"/>
          <w:lang w:val="uk-UA"/>
        </w:rPr>
        <w:t>системотворчих компонентів комунікативної компетентності, оскільки для будь-якого з них характерна стратегічність як невід’ємна ознака свідомої діяльності, що виявляється в цілеспрямованості та впорядкованості цієї діяльності. Тому другорядна роль стратегічної компетенції, яка</w:t>
      </w:r>
    </w:p>
    <w:p w:rsidR="00F54DCB" w:rsidRPr="000073ED" w:rsidRDefault="00F54DCB" w:rsidP="00722E0A">
      <w:pPr>
        <w:spacing w:after="0" w:line="240" w:lineRule="auto"/>
        <w:jc w:val="both"/>
        <w:rPr>
          <w:rFonts w:ascii="Times New Roman" w:hAnsi="Times New Roman"/>
          <w:lang w:val="uk-UA"/>
        </w:rPr>
      </w:pPr>
    </w:p>
    <w:p w:rsidR="00EB15F3" w:rsidRDefault="005A3F18" w:rsidP="00722E0A">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49620" type="#_x0000_t32" style="position:absolute;left:0;text-align:left;margin-left:262.95pt;margin-top:8.8pt;width:0;height:18.15pt;z-index:251518976" o:connectortype="straight"/>
        </w:pict>
      </w:r>
      <w:r>
        <w:rPr>
          <w:rFonts w:ascii="Times New Roman" w:hAnsi="Times New Roman"/>
          <w:noProof/>
          <w:sz w:val="20"/>
          <w:szCs w:val="20"/>
          <w:lang w:eastAsia="ru-RU"/>
        </w:rPr>
        <w:pict>
          <v:shape id="_x0000_s49617" type="#_x0000_t32" style="position:absolute;left:0;text-align:left;margin-left:63pt;margin-top:8.8pt;width:0;height:18.15pt;z-index:251516928" o:connectortype="straight"/>
        </w:pict>
      </w:r>
      <w:r>
        <w:rPr>
          <w:rFonts w:ascii="Times New Roman" w:hAnsi="Times New Roman"/>
          <w:noProof/>
          <w:sz w:val="20"/>
          <w:szCs w:val="20"/>
          <w:lang w:eastAsia="ru-RU"/>
        </w:rPr>
        <w:pict>
          <v:shape id="_x0000_s49611" type="#_x0000_t32" style="position:absolute;left:0;text-align:left;margin-left:63pt;margin-top:8.8pt;width:199.95pt;height:0;z-index:251514880" o:connectortype="straight"/>
        </w:pict>
      </w:r>
    </w:p>
    <w:p w:rsidR="00EB15F3" w:rsidRPr="00EB15F3" w:rsidRDefault="005A3F18" w:rsidP="00EB15F3">
      <w:pPr>
        <w:tabs>
          <w:tab w:val="left" w:pos="2237"/>
        </w:tabs>
        <w:spacing w:after="0" w:line="240" w:lineRule="auto"/>
        <w:jc w:val="center"/>
        <w:rPr>
          <w:rFonts w:ascii="Times New Roman" w:hAnsi="Times New Roman"/>
          <w:b/>
          <w:sz w:val="20"/>
          <w:szCs w:val="20"/>
          <w:lang w:val="uk-UA"/>
        </w:rPr>
      </w:pPr>
      <w:r>
        <w:rPr>
          <w:rFonts w:ascii="Times New Roman" w:hAnsi="Times New Roman"/>
          <w:b/>
          <w:noProof/>
          <w:sz w:val="20"/>
          <w:szCs w:val="20"/>
          <w:lang w:eastAsia="ru-RU"/>
        </w:rPr>
        <w:pict>
          <v:shape id="_x0000_s49613" type="#_x0000_t32" style="position:absolute;left:0;text-align:left;margin-left:63pt;margin-top:10.55pt;width:.05pt;height:.05pt;z-index:251515904" o:connectortype="straight"/>
        </w:pict>
      </w:r>
      <w:r w:rsidR="00EB15F3" w:rsidRPr="00EB15F3">
        <w:rPr>
          <w:rFonts w:ascii="Times New Roman" w:hAnsi="Times New Roman"/>
          <w:b/>
          <w:sz w:val="20"/>
          <w:szCs w:val="20"/>
          <w:lang w:val="uk-UA"/>
        </w:rPr>
        <w:t>КОМУНІКАТИВНА КОМПЕТЕНТНІСТЬ</w:t>
      </w:r>
    </w:p>
    <w:p w:rsidR="00EB15F3" w:rsidRPr="00EB15F3" w:rsidRDefault="005A3F18" w:rsidP="00EB15F3">
      <w:pPr>
        <w:spacing w:after="0" w:line="240" w:lineRule="auto"/>
        <w:jc w:val="center"/>
        <w:rPr>
          <w:rFonts w:ascii="Times New Roman" w:hAnsi="Times New Roman"/>
          <w:b/>
          <w:sz w:val="20"/>
          <w:szCs w:val="20"/>
          <w:lang w:val="uk-UA"/>
        </w:rPr>
      </w:pPr>
      <w:r>
        <w:rPr>
          <w:rFonts w:ascii="Times New Roman" w:hAnsi="Times New Roman"/>
          <w:b/>
          <w:noProof/>
          <w:sz w:val="20"/>
          <w:szCs w:val="20"/>
          <w:lang w:eastAsia="ru-RU"/>
        </w:rPr>
        <w:pict>
          <v:shape id="_x0000_s49682" type="#_x0000_t32" style="position:absolute;left:0;text-align:left;margin-left:262.95pt;margin-top:3.95pt;width:37pt;height:27.25pt;flip:x y;z-index:251569152" o:connectortype="straight">
            <v:stroke endarrow="block"/>
          </v:shape>
        </w:pict>
      </w:r>
      <w:r>
        <w:rPr>
          <w:rFonts w:ascii="Times New Roman" w:hAnsi="Times New Roman"/>
          <w:b/>
          <w:noProof/>
          <w:sz w:val="20"/>
          <w:szCs w:val="20"/>
          <w:lang w:eastAsia="ru-RU"/>
        </w:rPr>
        <w:pict>
          <v:shape id="_x0000_s49681" type="#_x0000_t32" style="position:absolute;left:0;text-align:left;margin-left:222.4pt;margin-top:3.95pt;width:0;height:27.25pt;flip:y;z-index:251568128" o:connectortype="straight">
            <v:stroke endarrow="block"/>
          </v:shape>
        </w:pict>
      </w:r>
      <w:r>
        <w:rPr>
          <w:rFonts w:ascii="Times New Roman" w:hAnsi="Times New Roman"/>
          <w:b/>
          <w:noProof/>
          <w:sz w:val="20"/>
          <w:szCs w:val="20"/>
          <w:lang w:eastAsia="ru-RU"/>
        </w:rPr>
        <w:pict>
          <v:shape id="_x0000_s49678" type="#_x0000_t32" style="position:absolute;left:0;text-align:left;margin-left:85.35pt;margin-top:3.95pt;width:0;height:27.25pt;flip:y;z-index:251567104" o:connectortype="straight">
            <v:stroke endarrow="block"/>
          </v:shape>
        </w:pict>
      </w:r>
      <w:r>
        <w:rPr>
          <w:rFonts w:ascii="Times New Roman" w:hAnsi="Times New Roman"/>
          <w:b/>
          <w:noProof/>
          <w:sz w:val="20"/>
          <w:szCs w:val="20"/>
          <w:lang w:eastAsia="ru-RU"/>
        </w:rPr>
        <w:pict>
          <v:shape id="_x0000_s49677" type="#_x0000_t32" style="position:absolute;left:0;text-align:left;margin-left:13.35pt;margin-top:3.95pt;width:49.65pt;height:27.25pt;flip:y;z-index:251566080" o:connectortype="straight">
            <v:stroke endarrow="block"/>
          </v:shape>
        </w:pict>
      </w:r>
      <w:r>
        <w:rPr>
          <w:rFonts w:ascii="Times New Roman" w:hAnsi="Times New Roman"/>
          <w:b/>
          <w:noProof/>
          <w:sz w:val="20"/>
          <w:szCs w:val="20"/>
          <w:lang w:eastAsia="ru-RU"/>
        </w:rPr>
        <w:pict>
          <v:shape id="_x0000_s49671" type="#_x0000_t32" style="position:absolute;left:0;text-align:left;margin-left:262.95pt;margin-top:3.95pt;width:37pt;height:27.25pt;z-index:251560960" o:connectortype="straight">
            <v:stroke endarrow="block"/>
          </v:shape>
        </w:pict>
      </w:r>
      <w:r>
        <w:rPr>
          <w:rFonts w:ascii="Times New Roman" w:hAnsi="Times New Roman"/>
          <w:b/>
          <w:noProof/>
          <w:sz w:val="20"/>
          <w:szCs w:val="20"/>
          <w:lang w:eastAsia="ru-RU"/>
        </w:rPr>
        <w:pict>
          <v:shape id="_x0000_s49670" type="#_x0000_t32" style="position:absolute;left:0;text-align:left;margin-left:222.4pt;margin-top:3.95pt;width:0;height:27.25pt;z-index:251559936" o:connectortype="straight">
            <v:stroke endarrow="block"/>
          </v:shape>
        </w:pict>
      </w:r>
      <w:r>
        <w:rPr>
          <w:rFonts w:ascii="Times New Roman" w:hAnsi="Times New Roman"/>
          <w:b/>
          <w:noProof/>
          <w:sz w:val="20"/>
          <w:szCs w:val="20"/>
          <w:lang w:eastAsia="ru-RU"/>
        </w:rPr>
        <w:pict>
          <v:shape id="_x0000_s49669" type="#_x0000_t32" style="position:absolute;left:0;text-align:left;margin-left:146.2pt;margin-top:3.95pt;width:0;height:27.25pt;z-index:251558912" o:connectortype="straight">
            <v:stroke endarrow="block"/>
          </v:shape>
        </w:pict>
      </w:r>
      <w:r>
        <w:rPr>
          <w:rFonts w:ascii="Times New Roman" w:hAnsi="Times New Roman"/>
          <w:b/>
          <w:noProof/>
          <w:sz w:val="20"/>
          <w:szCs w:val="20"/>
          <w:lang w:eastAsia="ru-RU"/>
        </w:rPr>
        <w:pict>
          <v:shape id="_x0000_s49668" type="#_x0000_t32" style="position:absolute;left:0;text-align:left;margin-left:85.35pt;margin-top:3.95pt;width:0;height:27.25pt;z-index:251557888" o:connectortype="straight">
            <v:stroke endarrow="block"/>
          </v:shape>
        </w:pict>
      </w:r>
      <w:r>
        <w:rPr>
          <w:rFonts w:ascii="Times New Roman" w:hAnsi="Times New Roman"/>
          <w:b/>
          <w:noProof/>
          <w:sz w:val="20"/>
          <w:szCs w:val="20"/>
          <w:lang w:eastAsia="ru-RU"/>
        </w:rPr>
        <w:pict>
          <v:shape id="_x0000_s49667" type="#_x0000_t32" style="position:absolute;left:0;text-align:left;margin-left:13.35pt;margin-top:3.95pt;width:49.7pt;height:27.25pt;flip:x;z-index:251556864" o:connectortype="straight">
            <v:stroke endarrow="block"/>
          </v:shape>
        </w:pict>
      </w:r>
      <w:r>
        <w:rPr>
          <w:rFonts w:ascii="Times New Roman" w:hAnsi="Times New Roman"/>
          <w:b/>
          <w:noProof/>
          <w:sz w:val="20"/>
          <w:szCs w:val="20"/>
          <w:lang w:eastAsia="ru-RU"/>
        </w:rPr>
        <w:pict>
          <v:shape id="_x0000_s49618" type="#_x0000_t32" style="position:absolute;left:0;text-align:left;margin-left:63pt;margin-top:3.95pt;width:199.95pt;height:0;z-index:251517952" o:connectortype="straight"/>
        </w:pict>
      </w:r>
    </w:p>
    <w:p w:rsidR="00EB15F3" w:rsidRDefault="00EB15F3" w:rsidP="00722E0A">
      <w:pPr>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p>
    <w:p w:rsidR="00EB0F54" w:rsidRDefault="005A3F18" w:rsidP="00722E0A">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lastRenderedPageBreak/>
        <w:pict>
          <v:shape id="_x0000_s49648" type="#_x0000_t32" style="position:absolute;left:0;text-align:left;margin-left:327.95pt;margin-top:8.2pt;width:0;height:41.25pt;z-index:251539456" o:connectortype="straight"/>
        </w:pict>
      </w:r>
      <w:r>
        <w:rPr>
          <w:rFonts w:ascii="Times New Roman" w:hAnsi="Times New Roman"/>
          <w:noProof/>
          <w:sz w:val="20"/>
          <w:szCs w:val="20"/>
          <w:lang w:eastAsia="ru-RU"/>
        </w:rPr>
        <w:pict>
          <v:shape id="_x0000_s49646" type="#_x0000_t32" style="position:absolute;left:0;text-align:left;margin-left:268.5pt;margin-top:8.2pt;width:0;height:41.25pt;z-index:251537408" o:connectortype="straight"/>
        </w:pict>
      </w:r>
      <w:r>
        <w:rPr>
          <w:rFonts w:ascii="Times New Roman" w:hAnsi="Times New Roman"/>
          <w:noProof/>
          <w:sz w:val="20"/>
          <w:szCs w:val="20"/>
          <w:lang w:eastAsia="ru-RU"/>
        </w:rPr>
        <w:pict>
          <v:shape id="_x0000_s49645" type="#_x0000_t32" style="position:absolute;left:0;text-align:left;margin-left:249.65pt;margin-top:8.2pt;width:0;height:41.25pt;z-index:251536384" o:connectortype="straight"/>
        </w:pict>
      </w:r>
      <w:r>
        <w:rPr>
          <w:rFonts w:ascii="Times New Roman" w:hAnsi="Times New Roman"/>
          <w:noProof/>
          <w:sz w:val="20"/>
          <w:szCs w:val="20"/>
          <w:lang w:eastAsia="ru-RU"/>
        </w:rPr>
        <w:pict>
          <v:shape id="_x0000_s49643" type="#_x0000_t32" style="position:absolute;left:0;text-align:left;margin-left:196.5pt;margin-top:8.2pt;width:53.15pt;height:0;z-index:251534336" o:connectortype="straight"/>
        </w:pict>
      </w:r>
      <w:r>
        <w:rPr>
          <w:rFonts w:ascii="Times New Roman" w:hAnsi="Times New Roman"/>
          <w:noProof/>
          <w:sz w:val="20"/>
          <w:szCs w:val="20"/>
          <w:lang w:eastAsia="ru-RU"/>
        </w:rPr>
        <w:pict>
          <v:shape id="_x0000_s49642" type="#_x0000_t32" style="position:absolute;left:0;text-align:left;margin-left:100.75pt;margin-top:8.2pt;width:0;height:41.25pt;z-index:251533312" o:connectortype="straight"/>
        </w:pict>
      </w:r>
      <w:r>
        <w:rPr>
          <w:rFonts w:ascii="Times New Roman" w:hAnsi="Times New Roman"/>
          <w:noProof/>
          <w:sz w:val="20"/>
          <w:szCs w:val="20"/>
          <w:lang w:eastAsia="ru-RU"/>
        </w:rPr>
        <w:pict>
          <v:shape id="_x0000_s49640" type="#_x0000_t32" style="position:absolute;left:0;text-align:left;margin-left:52.5pt;margin-top:8.2pt;width:48.25pt;height:0;z-index:251531264" o:connectortype="straight"/>
        </w:pict>
      </w:r>
      <w:r>
        <w:rPr>
          <w:rFonts w:ascii="Times New Roman" w:hAnsi="Times New Roman"/>
          <w:noProof/>
          <w:sz w:val="20"/>
          <w:szCs w:val="20"/>
          <w:lang w:eastAsia="ru-RU"/>
        </w:rPr>
        <w:pict>
          <v:shape id="_x0000_s49638" type="#_x0000_t32" style="position:absolute;left:0;text-align:left;margin-left:196.5pt;margin-top:8.2pt;width:0;height:41.25pt;z-index:251530240" o:connectortype="straight"/>
        </w:pict>
      </w:r>
      <w:r>
        <w:rPr>
          <w:rFonts w:ascii="Times New Roman" w:hAnsi="Times New Roman"/>
          <w:noProof/>
          <w:sz w:val="20"/>
          <w:szCs w:val="20"/>
          <w:lang w:eastAsia="ru-RU"/>
        </w:rPr>
        <w:pict>
          <v:shape id="_x0000_s49637" type="#_x0000_t32" style="position:absolute;left:0;text-align:left;margin-left:174.85pt;margin-top:8.2pt;width:0;height:41.25pt;z-index:251529216" o:connectortype="straight"/>
        </w:pict>
      </w:r>
      <w:r>
        <w:rPr>
          <w:rFonts w:ascii="Times New Roman" w:hAnsi="Times New Roman"/>
          <w:noProof/>
          <w:sz w:val="20"/>
          <w:szCs w:val="20"/>
          <w:lang w:eastAsia="ru-RU"/>
        </w:rPr>
        <w:pict>
          <v:shape id="_x0000_s49635" type="#_x0000_t32" style="position:absolute;left:0;text-align:left;margin-left:122.4pt;margin-top:8.2pt;width:0;height:41.25pt;z-index:251527168" o:connectortype="straight"/>
        </w:pict>
      </w:r>
      <w:r>
        <w:rPr>
          <w:rFonts w:ascii="Times New Roman" w:hAnsi="Times New Roman"/>
          <w:noProof/>
          <w:sz w:val="20"/>
          <w:szCs w:val="20"/>
          <w:lang w:eastAsia="ru-RU"/>
        </w:rPr>
        <w:pict>
          <v:shape id="_x0000_s49629" type="#_x0000_t32" style="position:absolute;left:0;text-align:left;margin-left:52.5pt;margin-top:8.2pt;width:0;height:41.25pt;z-index:251526144" o:connectortype="straight"/>
        </w:pict>
      </w:r>
      <w:r>
        <w:rPr>
          <w:rFonts w:ascii="Times New Roman" w:hAnsi="Times New Roman"/>
          <w:noProof/>
          <w:sz w:val="20"/>
          <w:szCs w:val="20"/>
          <w:lang w:eastAsia="ru-RU"/>
        </w:rPr>
        <w:pict>
          <v:shape id="_x0000_s49628" type="#_x0000_t32" style="position:absolute;left:0;text-align:left;margin-left:30.15pt;margin-top:8.2pt;width:0;height:41.25pt;z-index:251525120" o:connectortype="straight"/>
        </w:pict>
      </w:r>
      <w:r>
        <w:rPr>
          <w:rFonts w:ascii="Times New Roman" w:hAnsi="Times New Roman"/>
          <w:noProof/>
          <w:sz w:val="20"/>
          <w:szCs w:val="20"/>
          <w:lang w:eastAsia="ru-RU"/>
        </w:rPr>
        <w:pict>
          <v:shape id="_x0000_s49626" type="#_x0000_t32" style="position:absolute;left:0;text-align:left;margin-left:-4.1pt;margin-top:8.2pt;width:0;height:41.25pt;z-index:251523072" o:connectortype="straight"/>
        </w:pict>
      </w:r>
      <w:r>
        <w:rPr>
          <w:rFonts w:ascii="Times New Roman" w:hAnsi="Times New Roman"/>
          <w:noProof/>
          <w:sz w:val="20"/>
          <w:szCs w:val="20"/>
          <w:lang w:eastAsia="ru-RU"/>
        </w:rPr>
        <w:pict>
          <v:shape id="_x0000_s49625" type="#_x0000_t32" style="position:absolute;left:0;text-align:left;margin-left:268.5pt;margin-top:8.2pt;width:59.45pt;height:0;z-index:251522048" o:connectortype="straight"/>
        </w:pict>
      </w:r>
      <w:r>
        <w:rPr>
          <w:rFonts w:ascii="Times New Roman" w:hAnsi="Times New Roman"/>
          <w:noProof/>
          <w:sz w:val="20"/>
          <w:szCs w:val="20"/>
          <w:lang w:eastAsia="ru-RU"/>
        </w:rPr>
        <w:pict>
          <v:shape id="_x0000_s49623" type="#_x0000_t32" style="position:absolute;left:0;text-align:left;margin-left:122.4pt;margin-top:8.2pt;width:52.45pt;height:0;z-index:251521024" o:connectortype="straight"/>
        </w:pict>
      </w:r>
      <w:r>
        <w:rPr>
          <w:rFonts w:ascii="Times New Roman" w:hAnsi="Times New Roman"/>
          <w:noProof/>
          <w:sz w:val="20"/>
          <w:szCs w:val="20"/>
          <w:lang w:eastAsia="ru-RU"/>
        </w:rPr>
        <w:pict>
          <v:shape id="_x0000_s49621" type="#_x0000_t32" style="position:absolute;left:0;text-align:left;margin-left:-4.1pt;margin-top:8.2pt;width:34.25pt;height:0;z-index:251520000" o:connectortype="straight"/>
        </w:pict>
      </w:r>
    </w:p>
    <w:p w:rsidR="00EB15F3" w:rsidRDefault="00EB15F3" w:rsidP="00EB15F3">
      <w:pPr>
        <w:tabs>
          <w:tab w:val="left" w:pos="1104"/>
          <w:tab w:val="center" w:pos="3260"/>
          <w:tab w:val="left" w:pos="4544"/>
          <w:tab w:val="left" w:pos="5564"/>
        </w:tabs>
        <w:spacing w:after="0" w:line="240" w:lineRule="auto"/>
        <w:jc w:val="both"/>
        <w:rPr>
          <w:rFonts w:ascii="Times New Roman" w:hAnsi="Times New Roman"/>
          <w:sz w:val="20"/>
          <w:szCs w:val="20"/>
          <w:lang w:val="uk-UA"/>
        </w:rPr>
      </w:pPr>
      <w:r>
        <w:rPr>
          <w:rFonts w:ascii="Times New Roman" w:hAnsi="Times New Roman"/>
          <w:sz w:val="20"/>
          <w:szCs w:val="20"/>
          <w:lang w:val="uk-UA"/>
        </w:rPr>
        <w:t>Мовна</w:t>
      </w:r>
      <w:r>
        <w:rPr>
          <w:rFonts w:ascii="Times New Roman" w:hAnsi="Times New Roman"/>
          <w:sz w:val="20"/>
          <w:szCs w:val="20"/>
          <w:lang w:val="uk-UA"/>
        </w:rPr>
        <w:tab/>
      </w:r>
      <w:r w:rsidR="00F54DCB">
        <w:rPr>
          <w:rFonts w:ascii="Times New Roman" w:hAnsi="Times New Roman"/>
          <w:sz w:val="20"/>
          <w:szCs w:val="20"/>
          <w:lang w:val="uk-UA"/>
        </w:rPr>
        <w:t xml:space="preserve"> </w:t>
      </w:r>
      <w:r>
        <w:rPr>
          <w:rFonts w:ascii="Times New Roman" w:hAnsi="Times New Roman"/>
          <w:sz w:val="20"/>
          <w:szCs w:val="20"/>
          <w:lang w:val="uk-UA"/>
        </w:rPr>
        <w:t xml:space="preserve">Мовлен-            Соціокуль-          </w:t>
      </w:r>
      <w:r w:rsidR="00F54DCB">
        <w:rPr>
          <w:rFonts w:ascii="Times New Roman" w:hAnsi="Times New Roman"/>
          <w:sz w:val="20"/>
          <w:szCs w:val="20"/>
          <w:lang w:val="uk-UA"/>
        </w:rPr>
        <w:t xml:space="preserve"> </w:t>
      </w:r>
      <w:r>
        <w:rPr>
          <w:rFonts w:ascii="Times New Roman" w:hAnsi="Times New Roman"/>
          <w:sz w:val="20"/>
          <w:szCs w:val="20"/>
          <w:lang w:val="uk-UA"/>
        </w:rPr>
        <w:t xml:space="preserve">Прагматич-       </w:t>
      </w:r>
      <w:r w:rsidR="00302C6E">
        <w:rPr>
          <w:rFonts w:ascii="Times New Roman" w:hAnsi="Times New Roman"/>
          <w:sz w:val="20"/>
          <w:szCs w:val="20"/>
          <w:lang w:val="uk-UA"/>
        </w:rPr>
        <w:t xml:space="preserve"> </w:t>
      </w:r>
      <w:r>
        <w:rPr>
          <w:rFonts w:ascii="Times New Roman" w:hAnsi="Times New Roman"/>
          <w:sz w:val="20"/>
          <w:szCs w:val="20"/>
          <w:lang w:val="uk-UA"/>
        </w:rPr>
        <w:t xml:space="preserve"> Стратегічна</w:t>
      </w:r>
    </w:p>
    <w:p w:rsidR="00EB15F3" w:rsidRDefault="005A3F18" w:rsidP="00EB15F3">
      <w:pPr>
        <w:tabs>
          <w:tab w:val="left" w:pos="1104"/>
          <w:tab w:val="center" w:pos="3260"/>
          <w:tab w:val="left" w:pos="4544"/>
          <w:tab w:val="left" w:pos="5564"/>
        </w:tabs>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49686" type="#_x0000_t32" style="position:absolute;left:0;text-align:left;margin-left:249.65pt;margin-top:6.2pt;width:18.85pt;height:0;flip:x;z-index:251573248" o:connectortype="straight">
            <v:stroke endarrow="block"/>
          </v:shape>
        </w:pict>
      </w:r>
      <w:r>
        <w:rPr>
          <w:rFonts w:ascii="Times New Roman" w:hAnsi="Times New Roman"/>
          <w:noProof/>
          <w:sz w:val="20"/>
          <w:szCs w:val="20"/>
          <w:lang w:eastAsia="ru-RU"/>
        </w:rPr>
        <w:pict>
          <v:shape id="_x0000_s49685" type="#_x0000_t32" style="position:absolute;left:0;text-align:left;margin-left:174.85pt;margin-top:6.2pt;width:21.65pt;height:0;flip:x;z-index:251572224" o:connectortype="straight">
            <v:stroke endarrow="block"/>
          </v:shape>
        </w:pict>
      </w:r>
      <w:r>
        <w:rPr>
          <w:rFonts w:ascii="Times New Roman" w:hAnsi="Times New Roman"/>
          <w:noProof/>
          <w:sz w:val="20"/>
          <w:szCs w:val="20"/>
          <w:lang w:eastAsia="ru-RU"/>
        </w:rPr>
        <w:pict>
          <v:shape id="_x0000_s49684" type="#_x0000_t32" style="position:absolute;left:0;text-align:left;margin-left:100.75pt;margin-top:6.2pt;width:21.65pt;height:0;flip:x;z-index:251571200" o:connectortype="straight">
            <v:stroke endarrow="block"/>
          </v:shape>
        </w:pict>
      </w:r>
      <w:r>
        <w:rPr>
          <w:rFonts w:ascii="Times New Roman" w:hAnsi="Times New Roman"/>
          <w:noProof/>
          <w:sz w:val="20"/>
          <w:szCs w:val="20"/>
          <w:lang w:eastAsia="ru-RU"/>
        </w:rPr>
        <w:pict>
          <v:shape id="_x0000_s49683" type="#_x0000_t32" style="position:absolute;left:0;text-align:left;margin-left:30.15pt;margin-top:6.2pt;width:22.35pt;height:0;flip:x;z-index:251570176" o:connectortype="straight">
            <v:stroke endarrow="block"/>
          </v:shape>
        </w:pict>
      </w:r>
      <w:r>
        <w:rPr>
          <w:rFonts w:ascii="Times New Roman" w:hAnsi="Times New Roman"/>
          <w:noProof/>
          <w:sz w:val="20"/>
          <w:szCs w:val="20"/>
          <w:lang w:eastAsia="ru-RU"/>
        </w:rPr>
        <w:pict>
          <v:shape id="_x0000_s49675" type="#_x0000_t32" style="position:absolute;left:0;text-align:left;margin-left:249.65pt;margin-top:6.2pt;width:18.85pt;height:0;z-index:251565056" o:connectortype="straight">
            <v:stroke endarrow="block"/>
          </v:shape>
        </w:pict>
      </w:r>
      <w:r>
        <w:rPr>
          <w:rFonts w:ascii="Times New Roman" w:hAnsi="Times New Roman"/>
          <w:noProof/>
          <w:sz w:val="20"/>
          <w:szCs w:val="20"/>
          <w:lang w:eastAsia="ru-RU"/>
        </w:rPr>
        <w:pict>
          <v:shape id="_x0000_s49674" type="#_x0000_t32" style="position:absolute;left:0;text-align:left;margin-left:174.85pt;margin-top:6.2pt;width:21.65pt;height:0;z-index:251564032" o:connectortype="straight">
            <v:stroke endarrow="block"/>
          </v:shape>
        </w:pict>
      </w:r>
      <w:r>
        <w:rPr>
          <w:rFonts w:ascii="Times New Roman" w:hAnsi="Times New Roman"/>
          <w:noProof/>
          <w:sz w:val="20"/>
          <w:szCs w:val="20"/>
          <w:lang w:eastAsia="ru-RU"/>
        </w:rPr>
        <w:pict>
          <v:shape id="_x0000_s49673" type="#_x0000_t32" style="position:absolute;left:0;text-align:left;margin-left:100.75pt;margin-top:6.2pt;width:21.65pt;height:0;z-index:251563008" o:connectortype="straight">
            <v:stroke endarrow="block"/>
          </v:shape>
        </w:pict>
      </w:r>
      <w:r>
        <w:rPr>
          <w:rFonts w:ascii="Times New Roman" w:hAnsi="Times New Roman"/>
          <w:noProof/>
          <w:sz w:val="20"/>
          <w:szCs w:val="20"/>
          <w:lang w:eastAsia="ru-RU"/>
        </w:rPr>
        <w:pict>
          <v:shape id="_x0000_s49672" type="#_x0000_t32" style="position:absolute;left:0;text-align:left;margin-left:30.15pt;margin-top:6.2pt;width:22.35pt;height:0;z-index:251561984" o:connectortype="straight">
            <v:stroke endarrow="block"/>
          </v:shape>
        </w:pict>
      </w:r>
      <w:r w:rsidR="00EB15F3">
        <w:rPr>
          <w:rFonts w:ascii="Times New Roman" w:hAnsi="Times New Roman"/>
          <w:sz w:val="20"/>
          <w:szCs w:val="20"/>
          <w:lang w:val="uk-UA"/>
        </w:rPr>
        <w:t>компе-</w:t>
      </w:r>
      <w:r w:rsidR="00EB15F3">
        <w:rPr>
          <w:rFonts w:ascii="Times New Roman" w:hAnsi="Times New Roman"/>
          <w:sz w:val="20"/>
          <w:szCs w:val="20"/>
          <w:lang w:val="uk-UA"/>
        </w:rPr>
        <w:tab/>
      </w:r>
      <w:r w:rsidR="00F54DCB">
        <w:rPr>
          <w:rFonts w:ascii="Times New Roman" w:hAnsi="Times New Roman"/>
          <w:sz w:val="20"/>
          <w:szCs w:val="20"/>
          <w:lang w:val="uk-UA"/>
        </w:rPr>
        <w:t xml:space="preserve"> </w:t>
      </w:r>
      <w:r w:rsidR="00031A90">
        <w:rPr>
          <w:rFonts w:ascii="Times New Roman" w:hAnsi="Times New Roman"/>
          <w:sz w:val="20"/>
          <w:szCs w:val="20"/>
          <w:lang w:val="uk-UA"/>
        </w:rPr>
        <w:t>нє</w:t>
      </w:r>
      <w:r w:rsidR="00EB15F3">
        <w:rPr>
          <w:rFonts w:ascii="Times New Roman" w:hAnsi="Times New Roman"/>
          <w:sz w:val="20"/>
          <w:szCs w:val="20"/>
          <w:lang w:val="uk-UA"/>
        </w:rPr>
        <w:t xml:space="preserve">ва ком-          турна  ком-          </w:t>
      </w:r>
      <w:r w:rsidR="00F54DCB">
        <w:rPr>
          <w:rFonts w:ascii="Times New Roman" w:hAnsi="Times New Roman"/>
          <w:sz w:val="20"/>
          <w:szCs w:val="20"/>
          <w:lang w:val="uk-UA"/>
        </w:rPr>
        <w:t xml:space="preserve">   </w:t>
      </w:r>
      <w:r w:rsidR="00EB15F3">
        <w:rPr>
          <w:rFonts w:ascii="Times New Roman" w:hAnsi="Times New Roman"/>
          <w:sz w:val="20"/>
          <w:szCs w:val="20"/>
          <w:lang w:val="uk-UA"/>
        </w:rPr>
        <w:t>на компе-          компетенція</w:t>
      </w:r>
    </w:p>
    <w:p w:rsidR="00EB15F3" w:rsidRDefault="00EB15F3" w:rsidP="00EB15F3">
      <w:pPr>
        <w:tabs>
          <w:tab w:val="center" w:pos="3260"/>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тенція          </w:t>
      </w:r>
      <w:r w:rsidR="00F54DCB">
        <w:rPr>
          <w:rFonts w:ascii="Times New Roman" w:hAnsi="Times New Roman"/>
          <w:sz w:val="20"/>
          <w:szCs w:val="20"/>
          <w:lang w:val="uk-UA"/>
        </w:rPr>
        <w:t xml:space="preserve">   </w:t>
      </w:r>
      <w:r>
        <w:rPr>
          <w:rFonts w:ascii="Times New Roman" w:hAnsi="Times New Roman"/>
          <w:sz w:val="20"/>
          <w:szCs w:val="20"/>
          <w:lang w:val="uk-UA"/>
        </w:rPr>
        <w:t xml:space="preserve">петенція             петенція                </w:t>
      </w:r>
      <w:r w:rsidR="00F54DCB">
        <w:rPr>
          <w:rFonts w:ascii="Times New Roman" w:hAnsi="Times New Roman"/>
          <w:sz w:val="20"/>
          <w:szCs w:val="20"/>
          <w:lang w:val="uk-UA"/>
        </w:rPr>
        <w:t xml:space="preserve">  </w:t>
      </w:r>
      <w:r>
        <w:rPr>
          <w:rFonts w:ascii="Times New Roman" w:hAnsi="Times New Roman"/>
          <w:sz w:val="20"/>
          <w:szCs w:val="20"/>
          <w:lang w:val="uk-UA"/>
        </w:rPr>
        <w:t>тенція</w:t>
      </w:r>
    </w:p>
    <w:p w:rsidR="00EB15F3" w:rsidRDefault="005A3F18" w:rsidP="00722E0A">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49690" type="#_x0000_t32" style="position:absolute;left:0;text-align:left;margin-left:236.35pt;margin-top:3.45pt;width:0;height:25.85pt;z-index:251577344" o:connectortype="straight">
            <v:stroke endarrow="block"/>
          </v:shape>
        </w:pict>
      </w:r>
      <w:r>
        <w:rPr>
          <w:rFonts w:ascii="Times New Roman" w:hAnsi="Times New Roman"/>
          <w:noProof/>
          <w:sz w:val="20"/>
          <w:szCs w:val="20"/>
          <w:lang w:eastAsia="ru-RU"/>
        </w:rPr>
        <w:pict>
          <v:shape id="_x0000_s49689" type="#_x0000_t32" style="position:absolute;left:0;text-align:left;margin-left:146.2pt;margin-top:3.45pt;width:28.65pt;height:26.55pt;z-index:251576320" o:connectortype="straight">
            <v:stroke endarrow="block"/>
          </v:shape>
        </w:pict>
      </w:r>
      <w:r>
        <w:rPr>
          <w:rFonts w:ascii="Times New Roman" w:hAnsi="Times New Roman"/>
          <w:noProof/>
          <w:sz w:val="20"/>
          <w:szCs w:val="20"/>
          <w:lang w:eastAsia="ru-RU"/>
        </w:rPr>
        <w:pict>
          <v:shape id="_x0000_s49688" type="#_x0000_t32" style="position:absolute;left:0;text-align:left;margin-left:104.25pt;margin-top:3.45pt;width:41.95pt;height:25.85pt;flip:x;z-index:251575296" o:connectortype="straight">
            <v:stroke endarrow="block"/>
          </v:shape>
        </w:pict>
      </w:r>
      <w:r>
        <w:rPr>
          <w:rFonts w:ascii="Times New Roman" w:hAnsi="Times New Roman"/>
          <w:noProof/>
          <w:sz w:val="20"/>
          <w:szCs w:val="20"/>
          <w:lang w:eastAsia="ru-RU"/>
        </w:rPr>
        <w:pict>
          <v:shape id="_x0000_s49687" type="#_x0000_t32" style="position:absolute;left:0;text-align:left;margin-left:13.35pt;margin-top:3.45pt;width:0;height:25.85pt;z-index:251574272" o:connectortype="straight">
            <v:stroke endarrow="block"/>
          </v:shape>
        </w:pict>
      </w:r>
      <w:r>
        <w:rPr>
          <w:rFonts w:ascii="Times New Roman" w:hAnsi="Times New Roman"/>
          <w:noProof/>
          <w:sz w:val="20"/>
          <w:szCs w:val="20"/>
          <w:lang w:eastAsia="ru-RU"/>
        </w:rPr>
        <w:pict>
          <v:shape id="_x0000_s49647" type="#_x0000_t32" style="position:absolute;left:0;text-align:left;margin-left:268.5pt;margin-top:3.45pt;width:59.45pt;height:0;z-index:251538432" o:connectortype="straight"/>
        </w:pict>
      </w:r>
      <w:r>
        <w:rPr>
          <w:rFonts w:ascii="Times New Roman" w:hAnsi="Times New Roman"/>
          <w:noProof/>
          <w:sz w:val="20"/>
          <w:szCs w:val="20"/>
          <w:lang w:eastAsia="ru-RU"/>
        </w:rPr>
        <w:pict>
          <v:shape id="_x0000_s49644" type="#_x0000_t32" style="position:absolute;left:0;text-align:left;margin-left:196.5pt;margin-top:3.45pt;width:53.15pt;height:0;z-index:251535360" o:connectortype="straight"/>
        </w:pict>
      </w:r>
      <w:r>
        <w:rPr>
          <w:rFonts w:ascii="Times New Roman" w:hAnsi="Times New Roman"/>
          <w:noProof/>
          <w:sz w:val="20"/>
          <w:szCs w:val="20"/>
          <w:lang w:eastAsia="ru-RU"/>
        </w:rPr>
        <w:pict>
          <v:shape id="_x0000_s49641" type="#_x0000_t32" style="position:absolute;left:0;text-align:left;margin-left:52.5pt;margin-top:3.45pt;width:48.25pt;height:0;z-index:251532288" o:connectortype="straight"/>
        </w:pict>
      </w:r>
      <w:r>
        <w:rPr>
          <w:rFonts w:ascii="Times New Roman" w:hAnsi="Times New Roman"/>
          <w:noProof/>
          <w:sz w:val="20"/>
          <w:szCs w:val="20"/>
          <w:lang w:eastAsia="ru-RU"/>
        </w:rPr>
        <w:pict>
          <v:shape id="_x0000_s49636" type="#_x0000_t32" style="position:absolute;left:0;text-align:left;margin-left:122.4pt;margin-top:3.45pt;width:52.45pt;height:0;z-index:251528192" o:connectortype="straight"/>
        </w:pict>
      </w:r>
      <w:r>
        <w:rPr>
          <w:rFonts w:ascii="Times New Roman" w:hAnsi="Times New Roman"/>
          <w:noProof/>
          <w:sz w:val="20"/>
          <w:szCs w:val="20"/>
          <w:lang w:eastAsia="ru-RU"/>
        </w:rPr>
        <w:pict>
          <v:shape id="_x0000_s49627" type="#_x0000_t32" style="position:absolute;left:0;text-align:left;margin-left:-4.1pt;margin-top:3.45pt;width:34.25pt;height:0;z-index:251524096" o:connectortype="straight"/>
        </w:pict>
      </w:r>
    </w:p>
    <w:p w:rsidR="00EB15F3" w:rsidRDefault="00EB15F3" w:rsidP="00722E0A">
      <w:pPr>
        <w:spacing w:after="0" w:line="240" w:lineRule="auto"/>
        <w:jc w:val="both"/>
        <w:rPr>
          <w:rFonts w:ascii="Times New Roman" w:hAnsi="Times New Roman"/>
          <w:sz w:val="20"/>
          <w:szCs w:val="20"/>
          <w:lang w:val="uk-UA"/>
        </w:rPr>
      </w:pPr>
    </w:p>
    <w:p w:rsidR="00EB15F3" w:rsidRDefault="005A3F18" w:rsidP="00EB15F3">
      <w:pPr>
        <w:tabs>
          <w:tab w:val="left" w:pos="4110"/>
        </w:tabs>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49666" type="#_x0000_t32" style="position:absolute;left:0;text-align:left;margin-left:268.5pt;margin-top:6.3pt;width:0;height:51.75pt;z-index:251555840" o:connectortype="straight"/>
        </w:pict>
      </w:r>
      <w:r>
        <w:rPr>
          <w:rFonts w:ascii="Times New Roman" w:hAnsi="Times New Roman"/>
          <w:noProof/>
          <w:sz w:val="20"/>
          <w:szCs w:val="20"/>
          <w:lang w:eastAsia="ru-RU"/>
        </w:rPr>
        <w:pict>
          <v:shape id="_x0000_s49663" type="#_x0000_t32" style="position:absolute;left:0;text-align:left;margin-left:211.2pt;margin-top:7pt;width:0;height:51.05pt;z-index:251553792" o:connectortype="straight"/>
        </w:pict>
      </w:r>
      <w:r>
        <w:rPr>
          <w:rFonts w:ascii="Times New Roman" w:hAnsi="Times New Roman"/>
          <w:noProof/>
          <w:sz w:val="20"/>
          <w:szCs w:val="20"/>
          <w:lang w:eastAsia="ru-RU"/>
        </w:rPr>
        <w:pict>
          <v:shape id="_x0000_s49662" type="#_x0000_t32" style="position:absolute;left:0;text-align:left;margin-left:211.2pt;margin-top:6.3pt;width:57.3pt;height:0;z-index:251552768" o:connectortype="straight"/>
        </w:pict>
      </w:r>
      <w:r>
        <w:rPr>
          <w:rFonts w:ascii="Times New Roman" w:hAnsi="Times New Roman"/>
          <w:noProof/>
          <w:sz w:val="20"/>
          <w:szCs w:val="20"/>
          <w:lang w:eastAsia="ru-RU"/>
        </w:rPr>
        <w:pict>
          <v:shape id="_x0000_s49660" type="#_x0000_t32" style="position:absolute;left:0;text-align:left;margin-left:196.5pt;margin-top:6.3pt;width:0;height:51.75pt;z-index:251551744" o:connectortype="straight"/>
        </w:pict>
      </w:r>
      <w:r>
        <w:rPr>
          <w:rFonts w:ascii="Times New Roman" w:hAnsi="Times New Roman"/>
          <w:noProof/>
          <w:sz w:val="20"/>
          <w:szCs w:val="20"/>
          <w:lang w:eastAsia="ru-RU"/>
        </w:rPr>
        <w:pict>
          <v:shape id="_x0000_s49658" type="#_x0000_t32" style="position:absolute;left:0;text-align:left;margin-left:146.2pt;margin-top:7pt;width:0;height:51.05pt;z-index:251549696" o:connectortype="straight"/>
        </w:pict>
      </w:r>
      <w:r>
        <w:rPr>
          <w:rFonts w:ascii="Times New Roman" w:hAnsi="Times New Roman"/>
          <w:noProof/>
          <w:sz w:val="20"/>
          <w:szCs w:val="20"/>
          <w:lang w:eastAsia="ru-RU"/>
        </w:rPr>
        <w:pict>
          <v:shape id="_x0000_s49657" type="#_x0000_t32" style="position:absolute;left:0;text-align:left;margin-left:146.2pt;margin-top:6.3pt;width:50.3pt;height:.7pt;z-index:251548672" o:connectortype="straight"/>
        </w:pict>
      </w:r>
      <w:r>
        <w:rPr>
          <w:rFonts w:ascii="Times New Roman" w:hAnsi="Times New Roman"/>
          <w:noProof/>
          <w:sz w:val="20"/>
          <w:szCs w:val="20"/>
          <w:lang w:eastAsia="ru-RU"/>
        </w:rPr>
        <w:pict>
          <v:shape id="_x0000_s49656" type="#_x0000_t32" style="position:absolute;left:0;text-align:left;margin-left:125.9pt;margin-top:6.3pt;width:0;height:51.75pt;z-index:251547648" o:connectortype="straight"/>
        </w:pict>
      </w:r>
      <w:r>
        <w:rPr>
          <w:rFonts w:ascii="Times New Roman" w:hAnsi="Times New Roman"/>
          <w:noProof/>
          <w:sz w:val="20"/>
          <w:szCs w:val="20"/>
          <w:lang w:eastAsia="ru-RU"/>
        </w:rPr>
        <w:pict>
          <v:shape id="_x0000_s49654" type="#_x0000_t32" style="position:absolute;left:0;text-align:left;margin-left:85.35pt;margin-top:6.3pt;width:0;height:51.75pt;z-index:251545600" o:connectortype="straight"/>
        </w:pict>
      </w:r>
      <w:r>
        <w:rPr>
          <w:rFonts w:ascii="Times New Roman" w:hAnsi="Times New Roman"/>
          <w:noProof/>
          <w:sz w:val="20"/>
          <w:szCs w:val="20"/>
          <w:lang w:eastAsia="ru-RU"/>
        </w:rPr>
        <w:pict>
          <v:shape id="_x0000_s49653" type="#_x0000_t32" style="position:absolute;left:0;text-align:left;margin-left:85.35pt;margin-top:6.3pt;width:40.55pt;height:0;z-index:251544576" o:connectortype="straight"/>
        </w:pict>
      </w:r>
      <w:r>
        <w:rPr>
          <w:rFonts w:ascii="Times New Roman" w:hAnsi="Times New Roman"/>
          <w:noProof/>
          <w:sz w:val="20"/>
          <w:szCs w:val="20"/>
          <w:lang w:eastAsia="ru-RU"/>
        </w:rPr>
        <w:pict>
          <v:shape id="_x0000_s49652" type="#_x0000_t32" style="position:absolute;left:0;text-align:left;margin-left:46.25pt;margin-top:7pt;width:0;height:43.35pt;z-index:251543552" o:connectortype="straight"/>
        </w:pict>
      </w:r>
      <w:r>
        <w:rPr>
          <w:rFonts w:ascii="Times New Roman" w:hAnsi="Times New Roman"/>
          <w:noProof/>
          <w:sz w:val="20"/>
          <w:szCs w:val="20"/>
          <w:lang w:eastAsia="ru-RU"/>
        </w:rPr>
        <w:pict>
          <v:shape id="_x0000_s49650" type="#_x0000_t32" style="position:absolute;left:0;text-align:left;margin-left:-4.1pt;margin-top:6.3pt;width:0;height:44.05pt;z-index:251541504" o:connectortype="straight"/>
        </w:pict>
      </w:r>
      <w:r>
        <w:rPr>
          <w:rFonts w:ascii="Times New Roman" w:hAnsi="Times New Roman"/>
          <w:noProof/>
          <w:sz w:val="20"/>
          <w:szCs w:val="20"/>
          <w:lang w:eastAsia="ru-RU"/>
        </w:rPr>
        <w:pict>
          <v:shape id="_x0000_s49649" type="#_x0000_t32" style="position:absolute;left:0;text-align:left;margin-left:-4.1pt;margin-top:6.3pt;width:50.35pt;height:.7pt;flip:y;z-index:251540480" o:connectortype="straight"/>
        </w:pict>
      </w:r>
    </w:p>
    <w:p w:rsidR="00EB15F3" w:rsidRDefault="00302C6E" w:rsidP="00EB15F3">
      <w:pPr>
        <w:tabs>
          <w:tab w:val="left" w:pos="1845"/>
          <w:tab w:val="left" w:pos="2992"/>
          <w:tab w:val="left" w:pos="4110"/>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Лінгвісти-                   </w:t>
      </w:r>
      <w:r w:rsidR="00EB15F3">
        <w:rPr>
          <w:rFonts w:ascii="Times New Roman" w:hAnsi="Times New Roman"/>
          <w:sz w:val="20"/>
          <w:szCs w:val="20"/>
          <w:lang w:val="uk-UA"/>
        </w:rPr>
        <w:t>Країно-</w:t>
      </w:r>
      <w:r w:rsidR="00EB15F3">
        <w:rPr>
          <w:rFonts w:ascii="Times New Roman" w:hAnsi="Times New Roman"/>
          <w:sz w:val="20"/>
          <w:szCs w:val="20"/>
          <w:lang w:val="uk-UA"/>
        </w:rPr>
        <w:tab/>
        <w:t>Лігвокра-</w:t>
      </w:r>
      <w:r w:rsidR="00EB15F3">
        <w:rPr>
          <w:rFonts w:ascii="Times New Roman" w:hAnsi="Times New Roman"/>
          <w:sz w:val="20"/>
          <w:szCs w:val="20"/>
          <w:lang w:val="uk-UA"/>
        </w:rPr>
        <w:tab/>
        <w:t xml:space="preserve"> </w:t>
      </w:r>
      <w:r w:rsidR="00EB0F54">
        <w:rPr>
          <w:rFonts w:ascii="Times New Roman" w:hAnsi="Times New Roman"/>
          <w:sz w:val="20"/>
          <w:szCs w:val="20"/>
          <w:lang w:val="uk-UA"/>
        </w:rPr>
        <w:t xml:space="preserve">  </w:t>
      </w:r>
      <w:r>
        <w:rPr>
          <w:rFonts w:ascii="Times New Roman" w:hAnsi="Times New Roman"/>
          <w:sz w:val="20"/>
          <w:szCs w:val="20"/>
          <w:lang w:val="uk-UA"/>
        </w:rPr>
        <w:t xml:space="preserve"> </w:t>
      </w:r>
      <w:r w:rsidR="00EB15F3">
        <w:rPr>
          <w:rFonts w:ascii="Times New Roman" w:hAnsi="Times New Roman"/>
          <w:sz w:val="20"/>
          <w:szCs w:val="20"/>
          <w:lang w:val="uk-UA"/>
        </w:rPr>
        <w:t>Дискурсив-</w:t>
      </w:r>
    </w:p>
    <w:p w:rsidR="00EB15F3" w:rsidRDefault="00302C6E" w:rsidP="00EB15F3">
      <w:pPr>
        <w:tabs>
          <w:tab w:val="left" w:pos="1831"/>
          <w:tab w:val="left" w:pos="3020"/>
          <w:tab w:val="left" w:pos="4110"/>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чна ком-                      </w:t>
      </w:r>
      <w:r w:rsidR="00EB15F3">
        <w:rPr>
          <w:rFonts w:ascii="Times New Roman" w:hAnsi="Times New Roman"/>
          <w:sz w:val="20"/>
          <w:szCs w:val="20"/>
          <w:lang w:val="uk-UA"/>
        </w:rPr>
        <w:t>знавча</w:t>
      </w:r>
      <w:r w:rsidR="00EB15F3">
        <w:rPr>
          <w:rFonts w:ascii="Times New Roman" w:hAnsi="Times New Roman"/>
          <w:sz w:val="20"/>
          <w:szCs w:val="20"/>
          <w:lang w:val="uk-UA"/>
        </w:rPr>
        <w:tab/>
        <w:t>їнознавча</w:t>
      </w:r>
      <w:r w:rsidR="00EB15F3">
        <w:rPr>
          <w:rFonts w:ascii="Times New Roman" w:hAnsi="Times New Roman"/>
          <w:sz w:val="20"/>
          <w:szCs w:val="20"/>
          <w:lang w:val="uk-UA"/>
        </w:rPr>
        <w:tab/>
        <w:t xml:space="preserve">  </w:t>
      </w:r>
      <w:r w:rsidR="00EB0F54">
        <w:rPr>
          <w:rFonts w:ascii="Times New Roman" w:hAnsi="Times New Roman"/>
          <w:sz w:val="20"/>
          <w:szCs w:val="20"/>
          <w:lang w:val="uk-UA"/>
        </w:rPr>
        <w:t xml:space="preserve"> </w:t>
      </w:r>
      <w:r>
        <w:rPr>
          <w:rFonts w:ascii="Times New Roman" w:hAnsi="Times New Roman"/>
          <w:sz w:val="20"/>
          <w:szCs w:val="20"/>
          <w:lang w:val="uk-UA"/>
        </w:rPr>
        <w:t xml:space="preserve">  </w:t>
      </w:r>
      <w:r w:rsidR="00EB15F3">
        <w:rPr>
          <w:rFonts w:ascii="Times New Roman" w:hAnsi="Times New Roman"/>
          <w:sz w:val="20"/>
          <w:szCs w:val="20"/>
          <w:lang w:val="uk-UA"/>
        </w:rPr>
        <w:t>на компе-</w:t>
      </w:r>
    </w:p>
    <w:p w:rsidR="00EB15F3" w:rsidRDefault="00EB15F3" w:rsidP="00EB15F3">
      <w:pPr>
        <w:tabs>
          <w:tab w:val="left" w:pos="1831"/>
          <w:tab w:val="left" w:pos="3020"/>
          <w:tab w:val="left" w:pos="4110"/>
        </w:tabs>
        <w:spacing w:after="0" w:line="240" w:lineRule="auto"/>
        <w:jc w:val="both"/>
        <w:rPr>
          <w:rFonts w:ascii="Times New Roman" w:hAnsi="Times New Roman"/>
          <w:sz w:val="20"/>
          <w:szCs w:val="20"/>
          <w:lang w:val="uk-UA"/>
        </w:rPr>
      </w:pPr>
      <w:r>
        <w:rPr>
          <w:rFonts w:ascii="Times New Roman" w:hAnsi="Times New Roman"/>
          <w:sz w:val="20"/>
          <w:szCs w:val="20"/>
          <w:lang w:val="uk-UA"/>
        </w:rPr>
        <w:t>петенція</w:t>
      </w:r>
      <w:r>
        <w:rPr>
          <w:rFonts w:ascii="Times New Roman" w:hAnsi="Times New Roman"/>
          <w:sz w:val="20"/>
          <w:szCs w:val="20"/>
          <w:lang w:val="uk-UA"/>
        </w:rPr>
        <w:tab/>
        <w:t>компе-</w:t>
      </w:r>
      <w:r>
        <w:rPr>
          <w:rFonts w:ascii="Times New Roman" w:hAnsi="Times New Roman"/>
          <w:sz w:val="20"/>
          <w:szCs w:val="20"/>
          <w:lang w:val="uk-UA"/>
        </w:rPr>
        <w:tab/>
        <w:t>компетен-</w:t>
      </w:r>
      <w:r>
        <w:rPr>
          <w:rFonts w:ascii="Times New Roman" w:hAnsi="Times New Roman"/>
          <w:sz w:val="20"/>
          <w:szCs w:val="20"/>
          <w:lang w:val="uk-UA"/>
        </w:rPr>
        <w:tab/>
        <w:t xml:space="preserve">   </w:t>
      </w:r>
      <w:r w:rsidR="00302C6E">
        <w:rPr>
          <w:rFonts w:ascii="Times New Roman" w:hAnsi="Times New Roman"/>
          <w:sz w:val="20"/>
          <w:szCs w:val="20"/>
          <w:lang w:val="uk-UA"/>
        </w:rPr>
        <w:t xml:space="preserve">    </w:t>
      </w:r>
      <w:r>
        <w:rPr>
          <w:rFonts w:ascii="Times New Roman" w:hAnsi="Times New Roman"/>
          <w:sz w:val="20"/>
          <w:szCs w:val="20"/>
          <w:lang w:val="uk-UA"/>
        </w:rPr>
        <w:t>тенція</w:t>
      </w:r>
    </w:p>
    <w:p w:rsidR="00EB15F3" w:rsidRDefault="005A3F18" w:rsidP="00EB15F3">
      <w:pPr>
        <w:tabs>
          <w:tab w:val="left" w:pos="1831"/>
          <w:tab w:val="center" w:pos="3260"/>
        </w:tabs>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49651" type="#_x0000_t32" style="position:absolute;left:0;text-align:left;margin-left:-4.1pt;margin-top:4.4pt;width:50.35pt;height:0;z-index:251542528" o:connectortype="straight"/>
        </w:pict>
      </w:r>
      <w:r w:rsidR="00EB15F3">
        <w:rPr>
          <w:rFonts w:ascii="Times New Roman" w:hAnsi="Times New Roman"/>
          <w:sz w:val="20"/>
          <w:szCs w:val="20"/>
          <w:lang w:val="uk-UA"/>
        </w:rPr>
        <w:tab/>
        <w:t>тенція</w:t>
      </w:r>
      <w:r w:rsidR="00EB15F3">
        <w:rPr>
          <w:rFonts w:ascii="Times New Roman" w:hAnsi="Times New Roman"/>
          <w:sz w:val="20"/>
          <w:szCs w:val="20"/>
          <w:lang w:val="uk-UA"/>
        </w:rPr>
        <w:tab/>
        <w:t>ція</w:t>
      </w:r>
    </w:p>
    <w:p w:rsidR="00EB15F3" w:rsidRDefault="005A3F18" w:rsidP="00722E0A">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49665" type="#_x0000_t32" style="position:absolute;left:0;text-align:left;margin-left:211.2pt;margin-top:.6pt;width:57.3pt;height:0;z-index:251554816" o:connectortype="straight"/>
        </w:pict>
      </w:r>
      <w:r>
        <w:rPr>
          <w:rFonts w:ascii="Times New Roman" w:hAnsi="Times New Roman"/>
          <w:noProof/>
          <w:sz w:val="20"/>
          <w:szCs w:val="20"/>
          <w:lang w:eastAsia="ru-RU"/>
        </w:rPr>
        <w:pict>
          <v:shape id="_x0000_s49659" type="#_x0000_t32" style="position:absolute;left:0;text-align:left;margin-left:146.2pt;margin-top:.6pt;width:50.3pt;height:0;z-index:251550720" o:connectortype="straight"/>
        </w:pict>
      </w:r>
      <w:r>
        <w:rPr>
          <w:rFonts w:ascii="Times New Roman" w:hAnsi="Times New Roman"/>
          <w:noProof/>
          <w:sz w:val="20"/>
          <w:szCs w:val="20"/>
          <w:lang w:eastAsia="ru-RU"/>
        </w:rPr>
        <w:pict>
          <v:shape id="_x0000_s49655" type="#_x0000_t32" style="position:absolute;left:0;text-align:left;margin-left:85.35pt;margin-top:.6pt;width:40.55pt;height:0;z-index:251546624" o:connectortype="straight"/>
        </w:pict>
      </w:r>
    </w:p>
    <w:p w:rsidR="009209D1" w:rsidRDefault="00EB15F3" w:rsidP="00EB15F3">
      <w:pPr>
        <w:spacing w:line="240" w:lineRule="auto"/>
        <w:jc w:val="both"/>
        <w:rPr>
          <w:rFonts w:ascii="Times New Roman" w:hAnsi="Times New Roman"/>
          <w:sz w:val="20"/>
          <w:szCs w:val="20"/>
          <w:lang w:val="uk-UA"/>
        </w:rPr>
      </w:pPr>
      <w:r w:rsidRPr="00EB15F3">
        <w:rPr>
          <w:rFonts w:ascii="Times New Roman" w:hAnsi="Times New Roman"/>
          <w:sz w:val="20"/>
          <w:szCs w:val="20"/>
          <w:lang w:val="uk-UA"/>
        </w:rPr>
        <w:t xml:space="preserve">       </w:t>
      </w:r>
    </w:p>
    <w:p w:rsidR="00302C6E" w:rsidRPr="00302C6E" w:rsidRDefault="009209D1" w:rsidP="00EB15F3">
      <w:pPr>
        <w:spacing w:line="240" w:lineRule="auto"/>
        <w:jc w:val="both"/>
        <w:rPr>
          <w:rFonts w:ascii="Times New Roman" w:hAnsi="Times New Roman"/>
          <w:b/>
          <w:lang w:val="uk-UA"/>
        </w:rPr>
      </w:pPr>
      <w:r>
        <w:rPr>
          <w:rFonts w:ascii="Times New Roman" w:hAnsi="Times New Roman"/>
          <w:sz w:val="20"/>
          <w:szCs w:val="20"/>
          <w:lang w:val="uk-UA"/>
        </w:rPr>
        <w:t xml:space="preserve">      </w:t>
      </w:r>
      <w:r w:rsidR="00EB15F3" w:rsidRPr="00302C6E">
        <w:rPr>
          <w:rFonts w:ascii="Times New Roman" w:hAnsi="Times New Roman"/>
          <w:b/>
          <w:lang w:val="uk-UA"/>
        </w:rPr>
        <w:t>Рис. 1.5.  Місце стратегічної компетенції в структурі комунікативної компетентності</w:t>
      </w:r>
    </w:p>
    <w:p w:rsidR="00EB15F3" w:rsidRPr="000E07C1" w:rsidRDefault="00F54DCB" w:rsidP="00722E0A">
      <w:pPr>
        <w:spacing w:after="0" w:line="240" w:lineRule="auto"/>
        <w:jc w:val="both"/>
        <w:rPr>
          <w:rFonts w:ascii="Times New Roman" w:hAnsi="Times New Roman"/>
          <w:b/>
          <w:sz w:val="20"/>
          <w:szCs w:val="20"/>
          <w:lang w:val="uk-UA"/>
        </w:rPr>
      </w:pPr>
      <w:r w:rsidRPr="000073ED">
        <w:rPr>
          <w:rFonts w:ascii="Times New Roman" w:hAnsi="Times New Roman"/>
          <w:lang w:val="uk-UA"/>
        </w:rPr>
        <w:t xml:space="preserve">донедавна була їй притаманна, сьогодні суттєво змінюється,  </w:t>
      </w:r>
      <w:r>
        <w:rPr>
          <w:rFonts w:ascii="Times New Roman" w:hAnsi="Times New Roman"/>
          <w:lang w:val="uk-UA"/>
        </w:rPr>
        <w:t xml:space="preserve"> </w:t>
      </w:r>
      <w:r w:rsidRPr="000073ED">
        <w:rPr>
          <w:rFonts w:ascii="Times New Roman" w:hAnsi="Times New Roman"/>
          <w:lang w:val="uk-UA"/>
        </w:rPr>
        <w:t>все</w:t>
      </w:r>
    </w:p>
    <w:p w:rsidR="00722E0A" w:rsidRPr="000073ED" w:rsidRDefault="00722E0A" w:rsidP="00722E0A">
      <w:pPr>
        <w:spacing w:after="0" w:line="240" w:lineRule="auto"/>
        <w:jc w:val="both"/>
        <w:rPr>
          <w:rFonts w:ascii="Times New Roman" w:hAnsi="Times New Roman"/>
          <w:b/>
          <w:lang w:val="uk-UA"/>
        </w:rPr>
      </w:pPr>
      <w:r w:rsidRPr="000073ED">
        <w:rPr>
          <w:rFonts w:ascii="Times New Roman" w:hAnsi="Times New Roman"/>
          <w:lang w:val="uk-UA"/>
        </w:rPr>
        <w:t>більше науковців доводять, що ця складова є одним з продуктивних способів підвищення ефективності комунікативної компетентності, позаяк  максимально наближає мовця до реальної ситуації спілкування. Доречно згадати, що й основою компетентнісного підходу у вищій професійній освіті  є максимальне наближення студента до умов його майбутньої професійної діяльності. Таким чином, саме стратегічна компетенція/компетентність є тією складовою комунікативної компетентності, яка забезпечує реалізацію її сутнісних ознак та пронизує всі структурні компоненти, як це представлено на рис. 1.6.</w:t>
      </w:r>
    </w:p>
    <w:p w:rsidR="00302C6E" w:rsidRDefault="00722E0A" w:rsidP="00302C6E">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Державному стандарті загальної початкової освіти зазначено, що комунікативна компетентність є стратегічно важливою для мовного компонента   початкової   освіти,  «вона  є   невід’ємним   елементом  структури змісту освіти і цілісною системою, що передбачає оволодіння всіма видами мовленнєвої діяльності, основами культури усного і писемного мовлення, базовими вміннями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і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навичками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використання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мови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в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різних </w:t>
      </w:r>
      <w:r w:rsidR="00302C6E">
        <w:rPr>
          <w:rFonts w:ascii="Times New Roman" w:hAnsi="Times New Roman"/>
          <w:color w:val="000000"/>
          <w:lang w:val="uk-UA"/>
        </w:rPr>
        <w:t xml:space="preserve"> </w:t>
      </w:r>
      <w:r w:rsidRPr="000073ED">
        <w:rPr>
          <w:rFonts w:ascii="Times New Roman" w:hAnsi="Times New Roman"/>
          <w:color w:val="000000"/>
          <w:lang w:val="uk-UA"/>
        </w:rPr>
        <w:t xml:space="preserve">сферах і </w:t>
      </w:r>
    </w:p>
    <w:p w:rsidR="00302C6E" w:rsidRPr="000073ED" w:rsidRDefault="00302C6E" w:rsidP="00302C6E">
      <w:pPr>
        <w:spacing w:after="0" w:line="240" w:lineRule="auto"/>
        <w:jc w:val="both"/>
        <w:rPr>
          <w:rFonts w:ascii="Times New Roman" w:hAnsi="Times New Roman"/>
          <w:color w:val="000000"/>
          <w:lang w:val="uk-UA"/>
        </w:rPr>
      </w:pP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oval id="_x0000_s49693" style="position:absolute;left:0;text-align:left;margin-left:14.75pt;margin-top:3.15pt;width:102.1pt;height:115.35pt;z-index:251579392">
            <v:textbox style="mso-next-textbox:#_x0000_s49693">
              <w:txbxContent>
                <w:p w:rsidR="00D20F30" w:rsidRDefault="00D20F30" w:rsidP="00605B5B">
                  <w:pPr>
                    <w:spacing w:after="0"/>
                    <w:jc w:val="center"/>
                    <w:rPr>
                      <w:sz w:val="18"/>
                      <w:szCs w:val="18"/>
                      <w:lang w:val="uk-UA"/>
                    </w:rPr>
                  </w:pPr>
                </w:p>
                <w:p w:rsidR="00D20F30" w:rsidRPr="00605B5B" w:rsidRDefault="00D20F30" w:rsidP="00605B5B">
                  <w:pPr>
                    <w:spacing w:after="0"/>
                    <w:jc w:val="center"/>
                    <w:rPr>
                      <w:b/>
                      <w:sz w:val="18"/>
                      <w:szCs w:val="18"/>
                      <w:lang w:val="uk-UA"/>
                    </w:rPr>
                  </w:pPr>
                  <w:r w:rsidRPr="00605B5B">
                    <w:rPr>
                      <w:b/>
                      <w:sz w:val="18"/>
                      <w:szCs w:val="18"/>
                      <w:lang w:val="uk-UA"/>
                    </w:rPr>
                    <w:t>МОВНА</w:t>
                  </w:r>
                </w:p>
                <w:p w:rsidR="00D20F30" w:rsidRPr="00605B5B" w:rsidRDefault="00D20F30" w:rsidP="00605B5B">
                  <w:pPr>
                    <w:spacing w:after="0"/>
                    <w:jc w:val="center"/>
                    <w:rPr>
                      <w:b/>
                      <w:sz w:val="18"/>
                      <w:szCs w:val="18"/>
                      <w:lang w:val="uk-UA"/>
                    </w:rPr>
                  </w:pPr>
                  <w:r w:rsidRPr="00605B5B">
                    <w:rPr>
                      <w:b/>
                      <w:sz w:val="18"/>
                      <w:szCs w:val="18"/>
                      <w:lang w:val="uk-UA"/>
                    </w:rPr>
                    <w:t>КОМПЕТЕНЦІЯ</w:t>
                  </w:r>
                </w:p>
              </w:txbxContent>
            </v:textbox>
          </v:oval>
        </w:pict>
      </w:r>
      <w:r>
        <w:rPr>
          <w:rFonts w:ascii="Times New Roman" w:hAnsi="Times New Roman"/>
          <w:noProof/>
          <w:color w:val="000000"/>
          <w:sz w:val="20"/>
          <w:szCs w:val="20"/>
          <w:lang w:eastAsia="ru-RU"/>
        </w:rPr>
        <w:pict>
          <v:oval id="_x0000_s49694" style="position:absolute;left:0;text-align:left;margin-left:222.4pt;margin-top:3.15pt;width:98.55pt;height:119.55pt;z-index:251580416">
            <v:textbox style="mso-next-textbox:#_x0000_s49694">
              <w:txbxContent>
                <w:p w:rsidR="00D20F30" w:rsidRDefault="00D20F30" w:rsidP="00605B5B">
                  <w:pPr>
                    <w:spacing w:after="0"/>
                    <w:rPr>
                      <w:b/>
                      <w:sz w:val="18"/>
                      <w:szCs w:val="18"/>
                      <w:lang w:val="uk-UA"/>
                    </w:rPr>
                  </w:pPr>
                </w:p>
                <w:p w:rsidR="00D20F30" w:rsidRPr="00605B5B" w:rsidRDefault="00D20F30" w:rsidP="00605B5B">
                  <w:pPr>
                    <w:spacing w:after="0"/>
                    <w:rPr>
                      <w:b/>
                      <w:sz w:val="18"/>
                      <w:szCs w:val="18"/>
                      <w:lang w:val="uk-UA"/>
                    </w:rPr>
                  </w:pPr>
                  <w:r w:rsidRPr="00605B5B">
                    <w:rPr>
                      <w:b/>
                      <w:sz w:val="18"/>
                      <w:szCs w:val="18"/>
                      <w:lang w:val="uk-UA"/>
                    </w:rPr>
                    <w:t>МОВЛЕННЄВА</w:t>
                  </w:r>
                </w:p>
                <w:p w:rsidR="00D20F30" w:rsidRPr="00605B5B" w:rsidRDefault="00D20F30" w:rsidP="00605B5B">
                  <w:pPr>
                    <w:spacing w:after="0"/>
                    <w:rPr>
                      <w:b/>
                      <w:sz w:val="18"/>
                      <w:szCs w:val="18"/>
                      <w:lang w:val="uk-UA"/>
                    </w:rPr>
                  </w:pPr>
                  <w:r w:rsidRPr="00605B5B">
                    <w:rPr>
                      <w:b/>
                      <w:sz w:val="18"/>
                      <w:szCs w:val="18"/>
                      <w:lang w:val="uk-UA"/>
                    </w:rPr>
                    <w:t>КОМПЕТЕНЦІЯ</w:t>
                  </w:r>
                </w:p>
              </w:txbxContent>
            </v:textbox>
          </v:oval>
        </w:pic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rect id="_x0000_s49699" style="position:absolute;left:0;text-align:left;margin-left:135pt;margin-top:2.55pt;width:1in;height:1in;z-index:251583488">
            <v:textbox style="mso-next-textbox:#_x0000_s49699">
              <w:txbxContent>
                <w:p w:rsidR="00D20F30" w:rsidRPr="00605B5B" w:rsidRDefault="00D20F30" w:rsidP="00605B5B">
                  <w:pPr>
                    <w:spacing w:after="0"/>
                    <w:jc w:val="center"/>
                    <w:rPr>
                      <w:b/>
                      <w:i/>
                      <w:lang w:val="uk-UA"/>
                    </w:rPr>
                  </w:pPr>
                  <w:r w:rsidRPr="00605B5B">
                    <w:rPr>
                      <w:b/>
                      <w:i/>
                      <w:lang w:val="uk-UA"/>
                    </w:rPr>
                    <w:t>Навчальні</w:t>
                  </w:r>
                </w:p>
                <w:p w:rsidR="00D20F30" w:rsidRPr="00605B5B" w:rsidRDefault="00D20F30" w:rsidP="00605B5B">
                  <w:pPr>
                    <w:spacing w:after="0"/>
                    <w:jc w:val="center"/>
                    <w:rPr>
                      <w:b/>
                      <w:i/>
                      <w:lang w:val="uk-UA"/>
                    </w:rPr>
                  </w:pPr>
                  <w:r w:rsidRPr="00605B5B">
                    <w:rPr>
                      <w:b/>
                      <w:i/>
                      <w:lang w:val="uk-UA"/>
                    </w:rPr>
                    <w:t>стратегії і тактики</w:t>
                  </w:r>
                </w:p>
              </w:txbxContent>
            </v:textbox>
          </v:rect>
        </w:pic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lastRenderedPageBreak/>
        <w:pict>
          <v:shape id="_x0000_s49706" type="#_x0000_t32" style="position:absolute;left:0;text-align:left;margin-left:116.85pt;margin-top:.2pt;width:18.15pt;height:0;flip:x;z-index:251588608" o:connectortype="straight">
            <v:stroke endarrow="block"/>
          </v:shape>
        </w:pict>
      </w:r>
      <w:r>
        <w:rPr>
          <w:rFonts w:ascii="Times New Roman" w:hAnsi="Times New Roman"/>
          <w:noProof/>
          <w:color w:val="000000"/>
          <w:sz w:val="20"/>
          <w:szCs w:val="20"/>
          <w:lang w:eastAsia="ru-RU"/>
        </w:rPr>
        <w:pict>
          <v:shape id="_x0000_s49705" type="#_x0000_t32" style="position:absolute;left:0;text-align:left;margin-left:207pt;margin-top:.2pt;width:15.4pt;height:.7pt;z-index:251587584" o:connectortype="straight">
            <v:stroke endarrow="block"/>
          </v:shape>
        </w:pic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718" type="#_x0000_t32" style="position:absolute;left:0;text-align:left;margin-left:167.15pt;margin-top:5.55pt;width:0;height:20.95pt;z-index:251593728" o:connectortype="straight">
            <v:stroke endarrow="block"/>
          </v:shape>
        </w:pict>
      </w: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757" type="#_x0000_t32" style="position:absolute;left:0;text-align:left;margin-left:100.05pt;margin-top:1.35pt;width:27.95pt;height:38.1pt;flip:x y;z-index:251604992" o:connectortype="straight">
            <v:stroke endarrow="block"/>
          </v:shape>
        </w:pict>
      </w:r>
      <w:r>
        <w:rPr>
          <w:rFonts w:ascii="Times New Roman" w:hAnsi="Times New Roman"/>
          <w:noProof/>
          <w:color w:val="000000"/>
          <w:sz w:val="20"/>
          <w:szCs w:val="20"/>
          <w:lang w:eastAsia="ru-RU"/>
        </w:rPr>
        <w:pict>
          <v:shape id="_x0000_s49756" type="#_x0000_t32" style="position:absolute;left:0;text-align:left;margin-left:100.05pt;margin-top:1.35pt;width:27.95pt;height:38.1pt;z-index:251603968" o:connectortype="straight">
            <v:stroke endarrow="block"/>
          </v:shape>
        </w:pict>
      </w:r>
      <w:r>
        <w:rPr>
          <w:rFonts w:ascii="Times New Roman" w:hAnsi="Times New Roman"/>
          <w:noProof/>
          <w:color w:val="000000"/>
          <w:sz w:val="20"/>
          <w:szCs w:val="20"/>
          <w:lang w:eastAsia="ru-RU"/>
        </w:rPr>
        <w:pict>
          <v:shape id="_x0000_s49753" type="#_x0000_t32" style="position:absolute;left:0;text-align:left;margin-left:214.7pt;margin-top:1.35pt;width:26.55pt;height:38.1pt;flip:y;z-index:251602944" o:connectortype="straight">
            <v:stroke endarrow="block"/>
          </v:shape>
        </w:pict>
      </w:r>
      <w:r>
        <w:rPr>
          <w:rFonts w:ascii="Times New Roman" w:hAnsi="Times New Roman"/>
          <w:noProof/>
          <w:color w:val="000000"/>
          <w:sz w:val="20"/>
          <w:szCs w:val="20"/>
          <w:lang w:eastAsia="ru-RU"/>
        </w:rPr>
        <w:pict>
          <v:shape id="_x0000_s49722" type="#_x0000_t32" style="position:absolute;left:0;text-align:left;margin-left:214.7pt;margin-top:5.9pt;width:23.05pt;height:33.55pt;flip:x;z-index:251595776" o:connectortype="straight">
            <v:stroke endarrow="block"/>
          </v:shape>
        </w:pict>
      </w: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oval id="_x0000_s49692" style="position:absolute;left:0;text-align:left;margin-left:100.05pt;margin-top:3.5pt;width:141.2pt;height:202.7pt;z-index:251578368">
            <v:textbox style="mso-next-textbox:#_x0000_s49692">
              <w:txbxContent>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p w:rsidR="00D20F30" w:rsidRPr="006A5CE3" w:rsidRDefault="00D20F30" w:rsidP="006A5CE3">
                  <w:pPr>
                    <w:spacing w:after="0" w:line="240" w:lineRule="auto"/>
                    <w:rPr>
                      <w:b/>
                      <w:sz w:val="28"/>
                      <w:szCs w:val="28"/>
                      <w:lang w:val="uk-UA"/>
                    </w:rPr>
                  </w:pPr>
                  <w:r>
                    <w:rPr>
                      <w:b/>
                      <w:lang w:val="uk-UA"/>
                    </w:rPr>
                    <w:t xml:space="preserve">  </w:t>
                  </w:r>
                  <w:r w:rsidRPr="006A5CE3">
                    <w:rPr>
                      <w:b/>
                      <w:sz w:val="28"/>
                      <w:szCs w:val="28"/>
                      <w:lang w:val="uk-UA"/>
                    </w:rPr>
                    <w:t>СТРАТЕГІЧНА</w:t>
                  </w:r>
                </w:p>
                <w:p w:rsidR="00D20F30" w:rsidRPr="006A5CE3" w:rsidRDefault="00D20F30" w:rsidP="00051F64">
                  <w:pPr>
                    <w:spacing w:after="0" w:line="240" w:lineRule="auto"/>
                    <w:jc w:val="center"/>
                    <w:rPr>
                      <w:b/>
                      <w:sz w:val="28"/>
                      <w:szCs w:val="28"/>
                      <w:lang w:val="uk-UA"/>
                    </w:rPr>
                  </w:pPr>
                  <w:r w:rsidRPr="006A5CE3">
                    <w:rPr>
                      <w:b/>
                      <w:sz w:val="28"/>
                      <w:szCs w:val="28"/>
                      <w:lang w:val="uk-UA"/>
                    </w:rPr>
                    <w:t>КОМПЕТЕНЦІЯ</w:t>
                  </w:r>
                </w:p>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p w:rsidR="00D20F30" w:rsidRDefault="00D20F30" w:rsidP="00051F64">
                  <w:pPr>
                    <w:spacing w:after="0" w:line="240" w:lineRule="auto"/>
                    <w:jc w:val="center"/>
                    <w:rPr>
                      <w:b/>
                      <w:lang w:val="uk-UA"/>
                    </w:rPr>
                  </w:pPr>
                </w:p>
              </w:txbxContent>
            </v:textbox>
          </v:oval>
        </w:pict>
      </w:r>
      <w:r>
        <w:rPr>
          <w:rFonts w:ascii="Times New Roman" w:hAnsi="Times New Roman"/>
          <w:noProof/>
          <w:color w:val="000000"/>
          <w:sz w:val="20"/>
          <w:szCs w:val="20"/>
          <w:lang w:eastAsia="ru-RU"/>
        </w:rPr>
        <w:pict>
          <v:shape id="_x0000_s49747" type="#_x0000_t32" style="position:absolute;left:0;text-align:left;margin-left:283.9pt;margin-top:3.5pt;width:0;height:66.4pt;flip:y;z-index:251598848" o:connectortype="straight">
            <v:stroke endarrow="block"/>
          </v:shape>
        </w:pict>
      </w:r>
      <w:r>
        <w:rPr>
          <w:rFonts w:ascii="Times New Roman" w:hAnsi="Times New Roman"/>
          <w:noProof/>
          <w:color w:val="000000"/>
          <w:sz w:val="20"/>
          <w:szCs w:val="20"/>
          <w:lang w:eastAsia="ru-RU"/>
        </w:rPr>
        <w:pict>
          <v:shape id="_x0000_s49708" type="#_x0000_t32" style="position:absolute;left:0;text-align:left;margin-left:58.8pt;margin-top:3.5pt;width:0;height:66.4pt;flip:y;z-index:251589632" o:connectortype="straight">
            <v:stroke endarrow="block"/>
          </v:shape>
        </w:pic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rect id="_x0000_s49701" style="position:absolute;left:0;text-align:left;margin-left:253.15pt;margin-top:.9pt;width:67.8pt;height:1in;z-index:251585536">
            <v:textbox style="mso-next-textbox:#_x0000_s49701">
              <w:txbxContent>
                <w:p w:rsidR="00D20F30" w:rsidRPr="00605B5B" w:rsidRDefault="00D20F30" w:rsidP="00605B5B">
                  <w:pPr>
                    <w:jc w:val="center"/>
                    <w:rPr>
                      <w:b/>
                      <w:i/>
                      <w:lang w:val="uk-UA"/>
                    </w:rPr>
                  </w:pPr>
                  <w:r>
                    <w:rPr>
                      <w:b/>
                      <w:i/>
                      <w:lang w:val="uk-UA"/>
                    </w:rPr>
                    <w:t>Комуніка-тивні</w:t>
                  </w:r>
                  <w:r w:rsidRPr="00605B5B">
                    <w:rPr>
                      <w:b/>
                      <w:i/>
                      <w:lang w:val="uk-UA"/>
                    </w:rPr>
                    <w:t xml:space="preserve"> стратегії і тактики</w:t>
                  </w:r>
                </w:p>
              </w:txbxContent>
            </v:textbox>
          </v:rect>
        </w:pict>
      </w:r>
      <w:r>
        <w:rPr>
          <w:rFonts w:ascii="Times New Roman" w:hAnsi="Times New Roman"/>
          <w:noProof/>
          <w:color w:val="000000"/>
          <w:sz w:val="20"/>
          <w:szCs w:val="20"/>
          <w:lang w:eastAsia="ru-RU"/>
        </w:rPr>
        <w:pict>
          <v:rect id="_x0000_s49700" style="position:absolute;left:0;text-align:left;margin-left:20.35pt;margin-top:.9pt;width:66.4pt;height:1in;z-index:251584512">
            <v:textbox style="mso-next-textbox:#_x0000_s49700">
              <w:txbxContent>
                <w:p w:rsidR="00D20F30" w:rsidRPr="00605B5B" w:rsidRDefault="00D20F30" w:rsidP="00605B5B">
                  <w:pPr>
                    <w:spacing w:after="0"/>
                    <w:jc w:val="center"/>
                    <w:rPr>
                      <w:b/>
                      <w:i/>
                      <w:lang w:val="uk-UA"/>
                    </w:rPr>
                  </w:pPr>
                  <w:r>
                    <w:rPr>
                      <w:b/>
                      <w:i/>
                      <w:lang w:val="uk-UA"/>
                    </w:rPr>
                    <w:t>Комуніка-тивні</w:t>
                  </w:r>
                </w:p>
                <w:p w:rsidR="00D20F30" w:rsidRPr="00605B5B" w:rsidRDefault="00D20F30" w:rsidP="00605B5B">
                  <w:pPr>
                    <w:spacing w:after="0"/>
                    <w:jc w:val="center"/>
                    <w:rPr>
                      <w:b/>
                      <w:i/>
                      <w:lang w:val="uk-UA"/>
                    </w:rPr>
                  </w:pPr>
                  <w:r w:rsidRPr="00605B5B">
                    <w:rPr>
                      <w:b/>
                      <w:i/>
                      <w:lang w:val="uk-UA"/>
                    </w:rPr>
                    <w:t>стратегії і тактики</w:t>
                  </w:r>
                </w:p>
              </w:txbxContent>
            </v:textbox>
          </v:rect>
        </w:pic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752" type="#_x0000_t32" style="position:absolute;left:0;text-align:left;margin-left:86.75pt;margin-top:10.75pt;width:13.3pt;height:0;z-index:251601920" o:connectortype="straight">
            <v:stroke endarrow="block"/>
          </v:shape>
        </w:pict>
      </w:r>
      <w:r>
        <w:rPr>
          <w:rFonts w:ascii="Times New Roman" w:hAnsi="Times New Roman"/>
          <w:noProof/>
          <w:color w:val="000000"/>
          <w:sz w:val="20"/>
          <w:szCs w:val="20"/>
          <w:lang w:eastAsia="ru-RU"/>
        </w:rPr>
        <w:pict>
          <v:shape id="_x0000_s49751" type="#_x0000_t32" style="position:absolute;left:0;text-align:left;margin-left:241.25pt;margin-top:10.75pt;width:11.9pt;height:0;flip:x;z-index:251600896" o:connectortype="straight">
            <v:stroke endarrow="block"/>
          </v:shape>
        </w:pic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749" type="#_x0000_t32" style="position:absolute;left:0;text-align:left;margin-left:283.9pt;margin-top:3.9pt;width:0;height:52.45pt;z-index:251599872" o:connectortype="straight">
            <v:stroke endarrow="block"/>
          </v:shape>
        </w:pict>
      </w:r>
      <w:r>
        <w:rPr>
          <w:rFonts w:ascii="Times New Roman" w:hAnsi="Times New Roman"/>
          <w:noProof/>
          <w:color w:val="000000"/>
          <w:sz w:val="20"/>
          <w:szCs w:val="20"/>
          <w:lang w:eastAsia="ru-RU"/>
        </w:rPr>
        <w:pict>
          <v:shape id="_x0000_s49709" type="#_x0000_t32" style="position:absolute;left:0;text-align:left;margin-left:58.8pt;margin-top:3.9pt;width:0;height:52.45pt;z-index:251590656" o:connectortype="straight">
            <v:stroke endarrow="block"/>
          </v:shape>
        </w:pic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760" type="#_x0000_t32" style="position:absolute;left:0;text-align:left;margin-left:104.95pt;margin-top:5.5pt;width:30.05pt;height:30.05pt;flip:x;z-index:251607040" o:connectortype="straight">
            <v:stroke endarrow="block"/>
          </v:shape>
        </w:pict>
      </w:r>
      <w:r>
        <w:rPr>
          <w:rFonts w:ascii="Times New Roman" w:hAnsi="Times New Roman"/>
          <w:noProof/>
          <w:color w:val="000000"/>
          <w:sz w:val="20"/>
          <w:szCs w:val="20"/>
          <w:lang w:eastAsia="ru-RU"/>
        </w:rPr>
        <w:pict>
          <v:shape id="_x0000_s49759" type="#_x0000_t32" style="position:absolute;left:0;text-align:left;margin-left:104.95pt;margin-top:5.5pt;width:30.05pt;height:30.05pt;flip:y;z-index:251606016" o:connectortype="straight">
            <v:stroke endarrow="block"/>
          </v:shape>
        </w:pict>
      </w:r>
      <w:r>
        <w:rPr>
          <w:rFonts w:ascii="Times New Roman" w:hAnsi="Times New Roman"/>
          <w:noProof/>
          <w:color w:val="000000"/>
          <w:sz w:val="20"/>
          <w:szCs w:val="20"/>
          <w:lang w:eastAsia="ru-RU"/>
        </w:rPr>
        <w:pict>
          <v:shape id="_x0000_s49737" type="#_x0000_t32" style="position:absolute;left:0;text-align:left;margin-left:207pt;margin-top:5.5pt;width:26.55pt;height:30.05pt;flip:x y;z-index:251597824" o:connectortype="straight">
            <v:stroke endarrow="block"/>
          </v:shape>
        </w:pict>
      </w:r>
      <w:r>
        <w:rPr>
          <w:rFonts w:ascii="Times New Roman" w:hAnsi="Times New Roman"/>
          <w:noProof/>
          <w:color w:val="000000"/>
          <w:sz w:val="20"/>
          <w:szCs w:val="20"/>
          <w:lang w:eastAsia="ru-RU"/>
        </w:rPr>
        <w:pict>
          <v:shape id="_x0000_s49735" type="#_x0000_t32" style="position:absolute;left:0;text-align:left;margin-left:207pt;margin-top:5.5pt;width:26.55pt;height:30.05pt;z-index:251596800" o:connectortype="straight">
            <v:stroke endarrow="block"/>
          </v:shape>
        </w:pict>
      </w:r>
      <w:r>
        <w:rPr>
          <w:rFonts w:ascii="Times New Roman" w:hAnsi="Times New Roman"/>
          <w:noProof/>
          <w:color w:val="000000"/>
          <w:sz w:val="20"/>
          <w:szCs w:val="20"/>
          <w:lang w:eastAsia="ru-RU"/>
        </w:rPr>
        <w:pict>
          <v:oval id="_x0000_s49695" style="position:absolute;left:0;text-align:left;margin-left:14.75pt;margin-top:10.4pt;width:98.6pt;height:119.5pt;z-index:251581440">
            <v:textbox style="mso-next-textbox:#_x0000_s49695">
              <w:txbxContent>
                <w:p w:rsidR="00D20F30" w:rsidRPr="00605B5B" w:rsidRDefault="00D20F30" w:rsidP="00051F64">
                  <w:pPr>
                    <w:jc w:val="center"/>
                    <w:rPr>
                      <w:b/>
                      <w:sz w:val="18"/>
                      <w:szCs w:val="18"/>
                      <w:lang w:val="uk-UA"/>
                    </w:rPr>
                  </w:pPr>
                  <w:r w:rsidRPr="00605B5B">
                    <w:rPr>
                      <w:b/>
                      <w:sz w:val="18"/>
                      <w:szCs w:val="18"/>
                      <w:lang w:val="uk-UA"/>
                    </w:rPr>
                    <w:t>СОЦІОКУЛЬ-ТУРНА КОМПЕТЕНЦІЯ</w:t>
                  </w:r>
                </w:p>
                <w:p w:rsidR="00D20F30" w:rsidRPr="00605B5B" w:rsidRDefault="00D20F30">
                  <w:pPr>
                    <w:rPr>
                      <w:lang w:val="uk-UA"/>
                    </w:rPr>
                  </w:pPr>
                </w:p>
              </w:txbxContent>
            </v:textbox>
          </v:oval>
        </w:pict>
      </w:r>
      <w:r>
        <w:rPr>
          <w:rFonts w:ascii="Times New Roman" w:hAnsi="Times New Roman"/>
          <w:noProof/>
          <w:color w:val="000000"/>
          <w:sz w:val="20"/>
          <w:szCs w:val="20"/>
          <w:lang w:eastAsia="ru-RU"/>
        </w:rPr>
        <w:pict>
          <v:oval id="_x0000_s49696" style="position:absolute;left:0;text-align:left;margin-left:225.9pt;margin-top:10.4pt;width:95.05pt;height:119.5pt;z-index:251582464">
            <v:textbox style="mso-next-textbox:#_x0000_s49696">
              <w:txbxContent>
                <w:p w:rsidR="00D20F30" w:rsidRPr="00051F64" w:rsidRDefault="00D20F30" w:rsidP="006A5CE3">
                  <w:pPr>
                    <w:spacing w:after="0"/>
                    <w:jc w:val="center"/>
                    <w:rPr>
                      <w:b/>
                      <w:sz w:val="18"/>
                      <w:szCs w:val="18"/>
                      <w:lang w:val="uk-UA"/>
                    </w:rPr>
                  </w:pPr>
                  <w:r w:rsidRPr="00051F64">
                    <w:rPr>
                      <w:b/>
                      <w:sz w:val="18"/>
                      <w:szCs w:val="18"/>
                      <w:lang w:val="uk-UA"/>
                    </w:rPr>
                    <w:t>ПРАГМА-ТИЧНА</w:t>
                  </w:r>
                </w:p>
                <w:p w:rsidR="00D20F30" w:rsidRPr="00051F64" w:rsidRDefault="00D20F30" w:rsidP="006A5CE3">
                  <w:pPr>
                    <w:spacing w:after="0"/>
                    <w:jc w:val="center"/>
                    <w:rPr>
                      <w:b/>
                      <w:sz w:val="18"/>
                      <w:szCs w:val="18"/>
                      <w:lang w:val="uk-UA"/>
                    </w:rPr>
                  </w:pPr>
                  <w:r>
                    <w:rPr>
                      <w:b/>
                      <w:sz w:val="18"/>
                      <w:szCs w:val="18"/>
                      <w:lang w:val="uk-UA"/>
                    </w:rPr>
                    <w:t>КОМПЕТЕНЦ</w:t>
                  </w:r>
                  <w:r w:rsidRPr="00051F64">
                    <w:rPr>
                      <w:b/>
                      <w:sz w:val="18"/>
                      <w:szCs w:val="18"/>
                      <w:lang w:val="uk-UA"/>
                    </w:rPr>
                    <w:t>Я</w:t>
                  </w:r>
                </w:p>
              </w:txbxContent>
            </v:textbox>
          </v:oval>
        </w:pict>
      </w: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720" type="#_x0000_t32" style="position:absolute;left:0;text-align:left;margin-left:167.15pt;margin-top:10.75pt;width:0;height:20.3pt;flip:y;z-index:251594752" o:connectortype="straight">
            <v:stroke endarrow="block"/>
          </v:shape>
        </w:pic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rect id="_x0000_s49702" style="position:absolute;left:0;text-align:left;margin-left:135pt;margin-top:8.05pt;width:1in;height:1in;z-index:251586560">
            <v:textbox style="mso-next-textbox:#_x0000_s49702">
              <w:txbxContent>
                <w:p w:rsidR="00D20F30" w:rsidRPr="00605B5B" w:rsidRDefault="00D20F30" w:rsidP="00605B5B">
                  <w:pPr>
                    <w:jc w:val="center"/>
                    <w:rPr>
                      <w:b/>
                      <w:i/>
                      <w:lang w:val="uk-UA"/>
                    </w:rPr>
                  </w:pPr>
                  <w:r w:rsidRPr="00605B5B">
                    <w:rPr>
                      <w:b/>
                      <w:i/>
                      <w:lang w:val="uk-UA"/>
                    </w:rPr>
                    <w:t>Навчальні стратегії і тактики</w:t>
                  </w:r>
                </w:p>
              </w:txbxContent>
            </v:textbox>
          </v:rect>
        </w:pic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5A3F18" w:rsidP="00722E0A">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712" type="#_x0000_t32" style="position:absolute;left:0;text-align:left;margin-left:113.35pt;margin-top:9.9pt;width:21.65pt;height:0;flip:x;z-index:251592704" o:connectortype="straight">
            <v:stroke endarrow="block"/>
          </v:shape>
        </w:pict>
      </w:r>
      <w:r>
        <w:rPr>
          <w:rFonts w:ascii="Times New Roman" w:hAnsi="Times New Roman"/>
          <w:noProof/>
          <w:color w:val="000000"/>
          <w:sz w:val="20"/>
          <w:szCs w:val="20"/>
          <w:lang w:eastAsia="ru-RU"/>
        </w:rPr>
        <w:pict>
          <v:shape id="_x0000_s49711" type="#_x0000_t32" style="position:absolute;left:0;text-align:left;margin-left:207pt;margin-top:5.7pt;width:18.9pt;height:0;z-index:251591680" o:connectortype="straight">
            <v:stroke endarrow="block"/>
          </v:shape>
        </w:pict>
      </w: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Default="009209D1" w:rsidP="00722E0A">
      <w:pPr>
        <w:spacing w:after="0" w:line="240" w:lineRule="auto"/>
        <w:jc w:val="both"/>
        <w:rPr>
          <w:rFonts w:ascii="Times New Roman" w:hAnsi="Times New Roman"/>
          <w:color w:val="000000"/>
          <w:sz w:val="20"/>
          <w:szCs w:val="20"/>
          <w:lang w:val="uk-UA"/>
        </w:rPr>
      </w:pPr>
    </w:p>
    <w:p w:rsidR="009209D1" w:rsidRPr="00302C6E" w:rsidRDefault="00302C6E" w:rsidP="00722E0A">
      <w:pPr>
        <w:spacing w:after="0" w:line="240" w:lineRule="auto"/>
        <w:jc w:val="both"/>
        <w:rPr>
          <w:rFonts w:ascii="Times New Roman" w:hAnsi="Times New Roman"/>
          <w:color w:val="000000"/>
          <w:lang w:val="uk-UA"/>
        </w:rPr>
      </w:pPr>
      <w:r>
        <w:rPr>
          <w:rFonts w:ascii="Times New Roman" w:hAnsi="Times New Roman"/>
          <w:sz w:val="20"/>
          <w:szCs w:val="20"/>
          <w:lang w:val="uk-UA"/>
        </w:rPr>
        <w:t xml:space="preserve">          </w:t>
      </w:r>
      <w:r w:rsidR="009209D1" w:rsidRPr="009209D1">
        <w:rPr>
          <w:rFonts w:ascii="Times New Roman" w:hAnsi="Times New Roman"/>
          <w:b/>
          <w:sz w:val="20"/>
          <w:szCs w:val="20"/>
          <w:lang w:val="uk-UA"/>
        </w:rPr>
        <w:t xml:space="preserve"> </w:t>
      </w:r>
      <w:r w:rsidR="009209D1" w:rsidRPr="00302C6E">
        <w:rPr>
          <w:rFonts w:ascii="Times New Roman" w:hAnsi="Times New Roman"/>
          <w:b/>
          <w:lang w:val="uk-UA"/>
        </w:rPr>
        <w:t>Рис. 1.6.  Стратегічність змісту комунікативної компетентності</w:t>
      </w:r>
    </w:p>
    <w:p w:rsidR="000073ED" w:rsidRDefault="000073ED" w:rsidP="00722E0A">
      <w:pPr>
        <w:spacing w:after="0" w:line="240" w:lineRule="auto"/>
        <w:jc w:val="both"/>
        <w:rPr>
          <w:rFonts w:ascii="Times New Roman" w:hAnsi="Times New Roman"/>
          <w:color w:val="000000"/>
          <w:sz w:val="20"/>
          <w:szCs w:val="20"/>
          <w:lang w:val="uk-UA"/>
        </w:rPr>
      </w:pPr>
    </w:p>
    <w:p w:rsidR="00302C6E" w:rsidRPr="000073ED" w:rsidRDefault="00302C6E" w:rsidP="00302C6E">
      <w:pPr>
        <w:spacing w:after="0" w:line="240" w:lineRule="auto"/>
        <w:jc w:val="both"/>
        <w:rPr>
          <w:rFonts w:ascii="Times New Roman" w:hAnsi="Times New Roman"/>
          <w:color w:val="000000"/>
          <w:lang w:val="uk-UA"/>
        </w:rPr>
      </w:pPr>
      <w:r w:rsidRPr="000073ED">
        <w:rPr>
          <w:rFonts w:ascii="Times New Roman" w:hAnsi="Times New Roman"/>
          <w:color w:val="000000"/>
          <w:lang w:val="uk-UA"/>
        </w:rPr>
        <w:t>ситуаціях спілкування». У стандарті ототожнюється діяльнісна лінія зі стратегічною, тобто ознака стратегічності пронизує не лише зміст комунікативної компетентності школярів, але й «забезпечує формування загальнонавчальних умінь і навичок, опанування стратегій, що визначають мовленнєву діяльність, соціально-</w:t>
      </w:r>
      <w:r w:rsidRPr="000073ED">
        <w:rPr>
          <w:rFonts w:ascii="Times New Roman" w:hAnsi="Times New Roman"/>
          <w:color w:val="000000"/>
          <w:lang w:val="uk-UA"/>
        </w:rPr>
        <w:lastRenderedPageBreak/>
        <w:t>комунікативну поведінку учнів і спрямовані на розв'язання навчальних завдань і життєвих проблем. Зазначені змістові лінії охоплюють усі ключові й предметні компетентності» [121].</w:t>
      </w:r>
    </w:p>
    <w:p w:rsidR="00302C6E" w:rsidRPr="000073ED" w:rsidRDefault="00302C6E" w:rsidP="00302C6E">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        Характеризуючи стратегічність змісту комунікативної компетентності,  слід констатувати, що успішна педагогічна комунікація неможлива без використання такого складного  засобу, як стратегія, тобто професійно-педагогічне спілкування безсумнівно можна назвати стратегічним видом комунікативної діяльності вчителя. У різних сферах діяльності людини стратегія розглядається як певний рівень майстерності, мистецтво, якого, однак, можна навчитися. </w:t>
      </w:r>
    </w:p>
    <w:p w:rsidR="00722E0A" w:rsidRPr="000073ED" w:rsidRDefault="00302C6E"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Розробляючи структуру комунікативно-стратегічної компетентності, насамперед сформулюємо кілька важливих положень.  Передусім необхідно обґрунтувати термін «комунікативно-стратегічна компетентність».  Як відомо, поняття стратегії і стратегічної діяльності може стосуватися різних сфер життєдіяльності людини (політики, військової справи, бізнесу тощо), а не лише комунікації.  Тому вважаємо за потрібне  використовувати в  дослідженні саме поняття «комунікативно-стратегічна  компетентність», оскільки  загальновідомо, яке значення  має в </w:t>
      </w:r>
      <w:r w:rsidR="00722E0A" w:rsidRPr="000073ED">
        <w:rPr>
          <w:rFonts w:ascii="Times New Roman" w:hAnsi="Times New Roman"/>
          <w:color w:val="000000"/>
          <w:lang w:val="uk-UA"/>
        </w:rPr>
        <w:t xml:space="preserve">науці точність та однозначність термінологічного апарату. По-друге, стратегічне спрямування може мати не лише мовленнєва діяльність вчителя, але багато інших видів його професійної діяльності (ми вже наголошували на системотворчій природі стратегії). І, нарешті, таке термінологічне позначення, на наш погляд, однозначно вказує на належність даної компетенції до ієрархії компетенцій, які складають комунікативну компетентність як системне явище.       </w:t>
      </w:r>
      <w:r w:rsidR="00722E0A" w:rsidRPr="000073ED">
        <w:rPr>
          <w:rFonts w:ascii="Times New Roman" w:hAnsi="Times New Roman"/>
          <w:color w:val="FF0000"/>
          <w:lang w:val="uk-UA"/>
        </w:rPr>
        <w:t xml:space="preserve">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Грунтуючись на дослідженнях проблем формування різних видів професійних компетентностей, з</w:t>
      </w:r>
      <w:r w:rsidRPr="000073ED">
        <w:rPr>
          <w:rFonts w:ascii="Times New Roman" w:hAnsi="Times New Roman"/>
        </w:rPr>
        <w:t>’ясуємо найбільш суттєві характеристики комунікативно-стратегічої компетентності майбутнього вчителя</w:t>
      </w:r>
      <w:r w:rsidRPr="000073ED">
        <w:rPr>
          <w:rFonts w:ascii="Times New Roman" w:hAnsi="Times New Roman"/>
          <w:lang w:val="uk-UA"/>
        </w:rPr>
        <w:t>:</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lang w:val="uk-UA"/>
        </w:rPr>
        <w:t xml:space="preserve">- стратегічна компетентність – це компонент професійно-педагогічної та комунікативної компетентностей, що </w:t>
      </w:r>
      <w:r w:rsidRPr="000073ED">
        <w:rPr>
          <w:rFonts w:ascii="Times New Roman" w:hAnsi="Times New Roman"/>
          <w:color w:val="000000"/>
          <w:lang w:val="uk-UA"/>
        </w:rPr>
        <w:t xml:space="preserve">охоплює сукупність науково-теоретичних знань, практичних умінь і навичок у сфері здійснення професійної комунікації, досвід здійснення професійної взаємодії, стійку мотивацію професійного спілкування </w:t>
      </w:r>
      <w:r w:rsidRPr="000073ED">
        <w:rPr>
          <w:rFonts w:ascii="Times New Roman" w:hAnsi="Times New Roman"/>
          <w:color w:val="000000"/>
          <w:lang w:val="uk-UA"/>
        </w:rPr>
        <w:lastRenderedPageBreak/>
        <w:t>і, відповідно до структури комунікативної компетентності, включає функціональний, рефлексивний та мотиваційний компоненти [35];</w:t>
      </w:r>
    </w:p>
    <w:p w:rsidR="00722E0A" w:rsidRPr="000073ED" w:rsidRDefault="00722E0A" w:rsidP="00722E0A">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bCs/>
          <w:iCs/>
          <w:lang w:val="uk-UA"/>
        </w:rPr>
        <w:t>- стратегічна компетенція</w:t>
      </w:r>
      <w:r w:rsidRPr="000073ED">
        <w:rPr>
          <w:rFonts w:ascii="Times New Roman" w:eastAsia="TimesNewRoman" w:hAnsi="Times New Roman"/>
          <w:lang w:val="uk-UA"/>
        </w:rPr>
        <w:t xml:space="preserve"> характеризує наявність блоку знань, умінь та навичок, що забезпечують розуміння методу викладу й способу поєднання речень, визначення важливості теми повідомлення, логічного зв’язку між частинами тексту та порядку деталізації їхнього логічного взаємозв’язку [</w:t>
      </w:r>
      <w:r w:rsidRPr="000073ED">
        <w:rPr>
          <w:rFonts w:ascii="Times New Roman" w:eastAsia="TimesNewRoman" w:hAnsi="Times New Roman"/>
          <w:color w:val="000000"/>
          <w:lang w:val="uk-UA"/>
        </w:rPr>
        <w:t>430, с. 58];</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сукупність компетенцій лінгвістичного рівня, компетенції соціолінгвістичного рівня та компетенції прагматичного рівня [</w:t>
      </w:r>
      <w:r w:rsidRPr="000073ED">
        <w:rPr>
          <w:rFonts w:ascii="Times New Roman" w:hAnsi="Times New Roman"/>
          <w:color w:val="000000"/>
          <w:lang w:val="uk-UA"/>
        </w:rPr>
        <w:t>171</w:t>
      </w:r>
      <w:r w:rsidRPr="000073ED">
        <w:rPr>
          <w:rFonts w:ascii="Times New Roman" w:hAnsi="Times New Roman"/>
          <w:lang w:val="uk-UA"/>
        </w:rPr>
        <w:t>];</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актуалізація низки компетенцій педагога (знання їх змісту, відношення змісту до об’єкта застосування, реалізація в стандартних і нестандартних умовах, емоційно-вольове регулювання процесу застосування компетенцій); </w:t>
      </w:r>
    </w:p>
    <w:p w:rsidR="00302C6E" w:rsidRDefault="00722E0A" w:rsidP="00722E0A">
      <w:pPr>
        <w:spacing w:after="0" w:line="240" w:lineRule="auto"/>
        <w:jc w:val="both"/>
        <w:rPr>
          <w:rFonts w:ascii="Times New Roman" w:hAnsi="Times New Roman"/>
          <w:lang w:val="uk-UA"/>
        </w:rPr>
      </w:pPr>
      <w:r w:rsidRPr="000073ED">
        <w:rPr>
          <w:rFonts w:ascii="Times New Roman" w:hAnsi="Times New Roman"/>
          <w:lang w:val="uk-UA"/>
        </w:rPr>
        <w:t>- система, яка включає пізнавальні та комунікативні здібності, мотивацію, пізнавальну активність, здатність до творчос</w:t>
      </w:r>
      <w:r w:rsidR="00302C6E">
        <w:rPr>
          <w:rFonts w:ascii="Times New Roman" w:hAnsi="Times New Roman"/>
          <w:lang w:val="uk-UA"/>
        </w:rPr>
        <w:t xml:space="preserve">ті, готовність до спілкування;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багаторівнева інтегрована особистісна якість, яка дає можливість визначати та ефективно вирішувати завдання різного рівня складності в галузі комунікативної взаємодії </w:t>
      </w:r>
      <w:r w:rsidRPr="000073ED">
        <w:rPr>
          <w:rFonts w:ascii="Times New Roman" w:hAnsi="Times New Roman"/>
          <w:color w:val="FF0000"/>
          <w:lang w:val="uk-UA"/>
        </w:rPr>
        <w:t xml:space="preserve">   </w:t>
      </w:r>
      <w:r w:rsidRPr="000073ED">
        <w:rPr>
          <w:rFonts w:ascii="Times New Roman" w:hAnsi="Times New Roman"/>
          <w:lang w:val="uk-UA"/>
        </w:rPr>
        <w:t>[</w:t>
      </w:r>
      <w:r w:rsidRPr="000073ED">
        <w:rPr>
          <w:rFonts w:ascii="Times New Roman" w:hAnsi="Times New Roman"/>
          <w:color w:val="000000"/>
          <w:lang w:val="uk-UA"/>
        </w:rPr>
        <w:t>216]</w:t>
      </w:r>
      <w:r w:rsidRPr="000073ED">
        <w:rPr>
          <w:rFonts w:ascii="Times New Roman" w:hAnsi="Times New Roman"/>
          <w:lang w:val="uk-UA"/>
        </w:rPr>
        <w:t xml:space="preserve">; </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результат професійної підготовки, що виявляється в готовності до професійно спрямованого спілкування в усіх його виявах;</w:t>
      </w:r>
      <w:r w:rsidRPr="000073ED">
        <w:rPr>
          <w:rFonts w:ascii="Times New Roman" w:hAnsi="Times New Roman"/>
          <w:color w:val="FF0000"/>
          <w:lang w:val="uk-UA"/>
        </w:rPr>
        <w:t xml:space="preserve"> </w:t>
      </w:r>
      <w:r w:rsidRPr="000073ED">
        <w:rPr>
          <w:rFonts w:ascii="Times New Roman" w:hAnsi="Times New Roman"/>
          <w:color w:val="000000"/>
          <w:lang w:val="uk-UA"/>
        </w:rPr>
        <w:t>зміна внутрішніх станів особистості у процесі професійної освіти [288];</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комплексний особистісний ресурс,  необхідний для здійснення ефективної взаємодії у процесі розв’язання професійних завдань Ю.Солодовнікова;  системне утворення, яке включає знання з української мови та інших лінгвістичних дисциплін, володіння способами вирішення професійно значущих завдань, належний рівень мотивації, здібності до професійної дяльності, професійні цінності, особистісні якості, необхідні для здійснення різних видів професійної діяльності  [416].</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lang w:val="uk-UA"/>
        </w:rPr>
        <w:t xml:space="preserve">         Як бачимо, один і той самий термін позначає як цілісне утворення, так і його компоненти та кінцевий результат. Тому лише </w:t>
      </w:r>
      <w:r w:rsidRPr="000073ED">
        <w:rPr>
          <w:rFonts w:ascii="Times New Roman" w:hAnsi="Times New Roman"/>
          <w:color w:val="000000"/>
          <w:lang w:val="uk-UA"/>
        </w:rPr>
        <w:t xml:space="preserve">розуміння філософської єдності цих понять зумовлює адекватне розв’язання  питання [372, с. 21]. Отже, ключовими елементами, які повинні бути відображені у визначенні змісту комунікативно-стратегічної компетентності майбутнього педагога, є інтегративна природа цього педагогічного явища, його системність, що </w:t>
      </w:r>
      <w:r w:rsidRPr="000073ED">
        <w:rPr>
          <w:rFonts w:ascii="Times New Roman" w:hAnsi="Times New Roman"/>
          <w:color w:val="000000"/>
          <w:lang w:val="uk-UA"/>
        </w:rPr>
        <w:lastRenderedPageBreak/>
        <w:t>передбачає єдність і взаємозв’язок усіх компонентів та забезпечує ефективність комунікативної взаємодії у професійному середовищі.</w:t>
      </w:r>
    </w:p>
    <w:p w:rsidR="00722E0A" w:rsidRPr="000073ED" w:rsidRDefault="00722E0A" w:rsidP="00722E0A">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Pr="000073ED">
        <w:rPr>
          <w:rFonts w:ascii="Times New Roman" w:hAnsi="Times New Roman"/>
          <w:lang w:val="uk-UA"/>
        </w:rPr>
        <w:t xml:space="preserve">У результаті здійсненого теоретичного аналізу наукових підходів до характеристики стратегічної компетентності можемо констатувати, що  </w:t>
      </w:r>
      <w:r w:rsidRPr="000073ED">
        <w:rPr>
          <w:rFonts w:ascii="Times New Roman" w:hAnsi="Times New Roman"/>
          <w:b/>
          <w:color w:val="000000"/>
          <w:lang w:val="uk-UA"/>
        </w:rPr>
        <w:t xml:space="preserve">комунікативно-стратегічна компетентність майбутнього  вчителя початкових класів -  </w:t>
      </w:r>
      <w:r w:rsidRPr="000073ED">
        <w:rPr>
          <w:rFonts w:ascii="Times New Roman" w:hAnsi="Times New Roman"/>
          <w:color w:val="000000"/>
          <w:lang w:val="uk-UA"/>
        </w:rPr>
        <w:t xml:space="preserve">це інтегративна єдність особистісних і професійно значущих якостей  педагога,  набута в процесі спеціально організованого навчання, що включає систему цінностей, мотивів, науково-теоретичних знань,  практичних умінь і навичок, поведінкових компонентів, спрямованих на адекватний добір і реалізацію  відомих комунікативних стратегій і тактик та конструювання нових у запланованих чи непередбачуваних ситуаціях професійної комунікації з метою здійснення  успішної педагогічної взаємодії в комунікативному середовищі початкової школи, підвищення ефективності професійної комунікації та досягнення результативності    комунікативно-стратегічної діяльності вчителя, забезпечення його успішної професійної адаптації і самореалізації. </w:t>
      </w:r>
    </w:p>
    <w:p w:rsidR="00722E0A" w:rsidRPr="000073ED" w:rsidRDefault="00722E0A" w:rsidP="00722E0A">
      <w:pPr>
        <w:spacing w:after="0" w:line="240" w:lineRule="auto"/>
        <w:jc w:val="both"/>
        <w:rPr>
          <w:rFonts w:ascii="Times New Roman" w:hAnsi="Times New Roman"/>
          <w:color w:val="FF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Як інтегративна цілісність стратегічної та комунікативної складових, що реалізується шляхом використання комунікативних умінь у процесі продукування і використання комунікативних стратегій і тактик,</w:t>
      </w:r>
      <w:r w:rsidRPr="000073ED">
        <w:rPr>
          <w:rFonts w:ascii="Times New Roman" w:hAnsi="Times New Roman"/>
          <w:color w:val="FF0000"/>
          <w:lang w:val="uk-UA"/>
        </w:rPr>
        <w:t xml:space="preserve"> </w:t>
      </w:r>
      <w:r w:rsidRPr="000073ED">
        <w:rPr>
          <w:rFonts w:ascii="Times New Roman" w:hAnsi="Times New Roman"/>
          <w:lang w:val="uk-UA"/>
        </w:rPr>
        <w:t xml:space="preserve">комунікативно-стратегічна компетентність вчителя початкової школи  включає  низку взаємпов’язаних складових, а саме: </w:t>
      </w:r>
      <w:r w:rsidRPr="000073ED">
        <w:rPr>
          <w:rFonts w:ascii="Times New Roman" w:hAnsi="Times New Roman"/>
          <w:color w:val="000000"/>
          <w:lang w:val="uk-UA"/>
        </w:rPr>
        <w:t>ціннісно-мотиваційну</w:t>
      </w:r>
      <w:r w:rsidRPr="000073ED">
        <w:rPr>
          <w:rFonts w:ascii="Times New Roman" w:hAnsi="Times New Roman"/>
          <w:b/>
          <w:color w:val="000000"/>
          <w:lang w:val="uk-UA"/>
        </w:rPr>
        <w:t>,</w:t>
      </w:r>
      <w:r w:rsidRPr="000073ED">
        <w:rPr>
          <w:rFonts w:ascii="Times New Roman" w:hAnsi="Times New Roman"/>
          <w:b/>
          <w:i/>
          <w:color w:val="000000"/>
          <w:lang w:val="uk-UA"/>
        </w:rPr>
        <w:t xml:space="preserve"> </w:t>
      </w:r>
      <w:r w:rsidRPr="000073ED">
        <w:rPr>
          <w:rStyle w:val="41"/>
          <w:rFonts w:eastAsia="Times New Roman"/>
          <w:b w:val="0"/>
          <w:i w:val="0"/>
          <w:color w:val="000000"/>
          <w:sz w:val="22"/>
          <w:szCs w:val="22"/>
          <w:lang w:val="uk-UA"/>
        </w:rPr>
        <w:t>когнітивну  (інформаційно-комунікативну),</w:t>
      </w:r>
      <w:r w:rsidRPr="000073ED">
        <w:rPr>
          <w:rFonts w:ascii="Times New Roman" w:hAnsi="Times New Roman"/>
          <w:b/>
          <w:i/>
          <w:color w:val="000000"/>
          <w:lang w:val="uk-UA"/>
        </w:rPr>
        <w:t xml:space="preserve"> </w:t>
      </w:r>
      <w:r w:rsidRPr="000073ED">
        <w:rPr>
          <w:rStyle w:val="41"/>
          <w:rFonts w:eastAsia="Times New Roman"/>
          <w:b w:val="0"/>
          <w:i w:val="0"/>
          <w:color w:val="000000"/>
          <w:sz w:val="22"/>
          <w:szCs w:val="22"/>
          <w:lang w:val="uk-UA"/>
        </w:rPr>
        <w:t xml:space="preserve"> праксеологічно-креативну, операційно-дієву,   рефлексивно-емпатійну,</w:t>
      </w:r>
      <w:r w:rsidRPr="000073ED">
        <w:rPr>
          <w:rFonts w:ascii="Times New Roman" w:hAnsi="Times New Roman"/>
          <w:b/>
          <w:i/>
          <w:color w:val="000000"/>
          <w:lang w:val="uk-UA"/>
        </w:rPr>
        <w:t xml:space="preserve">  </w:t>
      </w:r>
      <w:r w:rsidRPr="000073ED">
        <w:rPr>
          <w:rFonts w:ascii="Times New Roman" w:hAnsi="Times New Roman"/>
          <w:color w:val="000000"/>
          <w:lang w:val="uk-UA"/>
        </w:rPr>
        <w:t>фатичну, афективну, конативну.</w:t>
      </w:r>
    </w:p>
    <w:p w:rsidR="00722E0A" w:rsidRDefault="00302C6E" w:rsidP="00722E0A">
      <w:pPr>
        <w:spacing w:after="0" w:line="240" w:lineRule="auto"/>
        <w:jc w:val="both"/>
        <w:rPr>
          <w:rFonts w:ascii="Times New Roman" w:hAnsi="Times New Roman"/>
          <w:lang w:val="uk-UA"/>
        </w:rPr>
      </w:pPr>
      <w:r>
        <w:rPr>
          <w:rFonts w:ascii="Times New Roman" w:hAnsi="Times New Roman"/>
          <w:lang w:val="uk-UA"/>
        </w:rPr>
        <w:t xml:space="preserve">     </w:t>
      </w:r>
      <w:r w:rsidR="00722E0A" w:rsidRPr="000073ED">
        <w:rPr>
          <w:rFonts w:ascii="Times New Roman" w:hAnsi="Times New Roman"/>
          <w:lang w:val="uk-UA"/>
        </w:rPr>
        <w:t xml:space="preserve">На основі аналізу наукових підходів до визначення структури комунікативної компетентності та місця в ній стратегічної компетентності, а також з урахуванням основних характеристик напряму підготовки «Початкова освіта» пропонуємо в ракурсі досліджуваної проблеми таку структуру комунікативно-стратегічної компетентності (рис. 1.7). </w:t>
      </w:r>
    </w:p>
    <w:p w:rsidR="00302C6E" w:rsidRPr="00302C6E" w:rsidRDefault="00302C6E" w:rsidP="00722E0A">
      <w:pPr>
        <w:spacing w:after="0" w:line="240" w:lineRule="auto"/>
        <w:jc w:val="both"/>
        <w:rPr>
          <w:rFonts w:ascii="Times New Roman" w:hAnsi="Times New Roman"/>
          <w:lang w:val="uk-UA"/>
        </w:rPr>
      </w:pPr>
      <w:r>
        <w:rPr>
          <w:rFonts w:ascii="Times New Roman" w:hAnsi="Times New Roman"/>
          <w:color w:val="000000"/>
          <w:lang w:val="uk-UA"/>
        </w:rPr>
        <w:t xml:space="preserve">    </w:t>
      </w:r>
      <w:r w:rsidRPr="00302C6E">
        <w:rPr>
          <w:rFonts w:ascii="Times New Roman" w:hAnsi="Times New Roman"/>
          <w:color w:val="000000"/>
          <w:lang w:val="uk-UA"/>
        </w:rPr>
        <w:t>Ціннісно-мотиваційна складова</w:t>
      </w:r>
      <w:r w:rsidRPr="00302C6E">
        <w:rPr>
          <w:rFonts w:ascii="Times New Roman" w:hAnsi="Times New Roman"/>
          <w:lang w:val="uk-UA"/>
        </w:rPr>
        <w:t xml:space="preserve"> відображає педагогічні    цінності,</w:t>
      </w:r>
    </w:p>
    <w:p w:rsidR="000073ED" w:rsidRDefault="00722E0A" w:rsidP="00722E0A">
      <w:pPr>
        <w:pStyle w:val="a4"/>
        <w:tabs>
          <w:tab w:val="left" w:pos="9355"/>
        </w:tabs>
        <w:ind w:right="-1"/>
        <w:rPr>
          <w:sz w:val="20"/>
        </w:rPr>
      </w:pPr>
      <w:r w:rsidRPr="000073ED">
        <w:rPr>
          <w:color w:val="000000"/>
          <w:sz w:val="22"/>
          <w:szCs w:val="22"/>
        </w:rPr>
        <w:t xml:space="preserve">        </w:t>
      </w:r>
    </w:p>
    <w:p w:rsidR="00181C3C" w:rsidRDefault="005A3F18" w:rsidP="00722E0A">
      <w:pPr>
        <w:pStyle w:val="a4"/>
        <w:tabs>
          <w:tab w:val="left" w:pos="9355"/>
        </w:tabs>
        <w:ind w:right="-1"/>
        <w:rPr>
          <w:sz w:val="20"/>
        </w:rPr>
      </w:pPr>
      <w:r>
        <w:rPr>
          <w:noProof/>
          <w:sz w:val="20"/>
          <w:lang w:val="ru-RU"/>
        </w:rPr>
        <w:pict>
          <v:roundrect id="_x0000_s49761" style="position:absolute;left:0;text-align:left;margin-left:.7pt;margin-top:-6.3pt;width:317.35pt;height:450.15pt;z-index:251608064" arcsize="10923f">
            <v:textbox style="mso-next-textbox:#_x0000_s49761">
              <w:txbxContent>
                <w:p w:rsidR="00D20F30" w:rsidRPr="00127B13" w:rsidRDefault="00D20F30" w:rsidP="00127B13">
                  <w:pPr>
                    <w:spacing w:after="0"/>
                    <w:rPr>
                      <w:b/>
                      <w:sz w:val="20"/>
                      <w:szCs w:val="20"/>
                      <w:lang w:val="uk-UA"/>
                    </w:rPr>
                  </w:pPr>
                  <w:r>
                    <w:rPr>
                      <w:sz w:val="20"/>
                      <w:szCs w:val="20"/>
                      <w:lang w:val="uk-UA"/>
                    </w:rPr>
                    <w:t xml:space="preserve">           </w:t>
                  </w:r>
                  <w:r w:rsidRPr="00127B13">
                    <w:rPr>
                      <w:b/>
                      <w:sz w:val="20"/>
                      <w:szCs w:val="20"/>
                      <w:lang w:val="uk-UA"/>
                    </w:rPr>
                    <w:t>КОМУНІКАТИВНО-СТРАТЕГІЧНА КОМПЕТЕНТНІСТЬ</w:t>
                  </w:r>
                </w:p>
                <w:p w:rsidR="00D20F30" w:rsidRPr="00127B13" w:rsidRDefault="00D20F30" w:rsidP="00127B13">
                  <w:pPr>
                    <w:spacing w:after="0"/>
                    <w:rPr>
                      <w:b/>
                      <w:sz w:val="20"/>
                      <w:szCs w:val="20"/>
                      <w:lang w:val="uk-UA"/>
                    </w:rPr>
                  </w:pPr>
                  <w:r w:rsidRPr="00127B13">
                    <w:rPr>
                      <w:b/>
                      <w:sz w:val="20"/>
                      <w:szCs w:val="20"/>
                      <w:lang w:val="uk-UA"/>
                    </w:rPr>
                    <w:t xml:space="preserve">              МАЙБУТНЬОГО ВЧИТЕЛЯ ПОЧАТКОВИХ КЛАСІВ</w:t>
                  </w:r>
                </w:p>
              </w:txbxContent>
            </v:textbox>
          </v:roundrect>
        </w:pic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lastRenderedPageBreak/>
        <w:pict>
          <v:oval id="_x0000_s49762" style="position:absolute;left:0;text-align:left;margin-left:45.4pt;margin-top:.1pt;width:92.3pt;height:1in;z-index:251609088">
            <v:textbox style="mso-next-textbox:#_x0000_s49762">
              <w:txbxContent>
                <w:p w:rsidR="00D20F30" w:rsidRPr="00127B13" w:rsidRDefault="00D20F30" w:rsidP="00127B13">
                  <w:pPr>
                    <w:spacing w:after="0" w:line="240" w:lineRule="auto"/>
                    <w:rPr>
                      <w:sz w:val="20"/>
                      <w:szCs w:val="20"/>
                      <w:lang w:val="uk-UA"/>
                    </w:rPr>
                  </w:pPr>
                  <w:r w:rsidRPr="00127B13">
                    <w:rPr>
                      <w:sz w:val="20"/>
                      <w:szCs w:val="20"/>
                      <w:lang w:val="uk-UA"/>
                    </w:rPr>
                    <w:t>Ціннісно-</w:t>
                  </w:r>
                </w:p>
                <w:p w:rsidR="00D20F30" w:rsidRDefault="00D20F30" w:rsidP="00127B13">
                  <w:pPr>
                    <w:spacing w:after="0" w:line="240" w:lineRule="auto"/>
                    <w:rPr>
                      <w:sz w:val="20"/>
                      <w:szCs w:val="20"/>
                      <w:lang w:val="uk-UA"/>
                    </w:rPr>
                  </w:pPr>
                  <w:r>
                    <w:rPr>
                      <w:sz w:val="20"/>
                      <w:szCs w:val="20"/>
                      <w:lang w:val="uk-UA"/>
                    </w:rPr>
                    <w:t>м</w:t>
                  </w:r>
                  <w:r w:rsidRPr="00127B13">
                    <w:rPr>
                      <w:sz w:val="20"/>
                      <w:szCs w:val="20"/>
                      <w:lang w:val="uk-UA"/>
                    </w:rPr>
                    <w:t>отиваційн</w:t>
                  </w:r>
                  <w:r>
                    <w:rPr>
                      <w:sz w:val="20"/>
                      <w:szCs w:val="20"/>
                      <w:lang w:val="uk-UA"/>
                    </w:rPr>
                    <w:t>а</w:t>
                  </w:r>
                </w:p>
                <w:p w:rsidR="00D20F30" w:rsidRPr="00127B13" w:rsidRDefault="00D20F30" w:rsidP="00127B13">
                  <w:pPr>
                    <w:spacing w:after="0" w:line="240" w:lineRule="auto"/>
                    <w:rPr>
                      <w:sz w:val="20"/>
                      <w:szCs w:val="20"/>
                      <w:lang w:val="uk-UA"/>
                    </w:rPr>
                  </w:pPr>
                  <w:r>
                    <w:rPr>
                      <w:sz w:val="20"/>
                      <w:szCs w:val="20"/>
                      <w:lang w:val="uk-UA"/>
                    </w:rPr>
                    <w:t>складова</w:t>
                  </w:r>
                </w:p>
              </w:txbxContent>
            </v:textbox>
          </v:oval>
        </w:pict>
      </w:r>
      <w:r>
        <w:rPr>
          <w:noProof/>
          <w:sz w:val="20"/>
          <w:lang w:val="ru-RU"/>
        </w:rPr>
        <w:pict>
          <v:oval id="_x0000_s49763" style="position:absolute;left:0;text-align:left;margin-left:186.6pt;margin-top:.1pt;width:91.6pt;height:1in;z-index:251610112">
            <v:textbox style="mso-next-textbox:#_x0000_s49763">
              <w:txbxContent>
                <w:p w:rsidR="00D20F30" w:rsidRPr="00127B13" w:rsidRDefault="00D20F30" w:rsidP="00127B13">
                  <w:pPr>
                    <w:spacing w:after="0"/>
                    <w:rPr>
                      <w:sz w:val="20"/>
                      <w:szCs w:val="20"/>
                      <w:lang w:val="uk-UA"/>
                    </w:rPr>
                  </w:pPr>
                  <w:r>
                    <w:rPr>
                      <w:sz w:val="20"/>
                      <w:szCs w:val="20"/>
                      <w:lang w:val="uk-UA"/>
                    </w:rPr>
                    <w:t xml:space="preserve">  </w:t>
                  </w:r>
                  <w:r w:rsidRPr="00127B13">
                    <w:rPr>
                      <w:sz w:val="20"/>
                      <w:szCs w:val="20"/>
                      <w:lang w:val="uk-UA"/>
                    </w:rPr>
                    <w:t>Когнітивна</w:t>
                  </w:r>
                </w:p>
                <w:p w:rsidR="00D20F30" w:rsidRPr="00127B13" w:rsidRDefault="00D20F30" w:rsidP="00127B13">
                  <w:pPr>
                    <w:spacing w:after="0"/>
                    <w:rPr>
                      <w:sz w:val="20"/>
                      <w:szCs w:val="20"/>
                      <w:lang w:val="uk-UA"/>
                    </w:rPr>
                  </w:pPr>
                  <w:r>
                    <w:rPr>
                      <w:sz w:val="20"/>
                      <w:szCs w:val="20"/>
                      <w:lang w:val="uk-UA"/>
                    </w:rPr>
                    <w:t xml:space="preserve">   </w:t>
                  </w:r>
                  <w:r w:rsidRPr="00127B13">
                    <w:rPr>
                      <w:sz w:val="20"/>
                      <w:szCs w:val="20"/>
                      <w:lang w:val="uk-UA"/>
                    </w:rPr>
                    <w:t>складова</w:t>
                  </w:r>
                </w:p>
              </w:txbxContent>
            </v:textbox>
          </v:oval>
        </w:pict>
      </w: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pict>
          <v:shape id="_x0000_s49770" type="#_x0000_t32" style="position:absolute;left:0;text-align:left;margin-left:137.7pt;margin-top:10.65pt;width:48.9pt;height:0;z-index:251617280" o:connectortype="straight"/>
        </w:pict>
      </w: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pict>
          <v:shape id="_x0000_s49801" type="#_x0000_t32" style="position:absolute;left:0;text-align:left;margin-left:133.5pt;margin-top:7.25pt;width:60.8pt;height:249.55pt;z-index:251633664" o:connectortype="straight"/>
        </w:pict>
      </w:r>
      <w:r>
        <w:rPr>
          <w:noProof/>
          <w:sz w:val="20"/>
          <w:lang w:val="ru-RU"/>
        </w:rPr>
        <w:pict>
          <v:shape id="_x0000_s49798" type="#_x0000_t32" style="position:absolute;left:0;text-align:left;margin-left:190.1pt;margin-top:7.25pt;width:23.1pt;height:178.95pt;z-index:251631616" o:connectortype="straight"/>
        </w:pict>
      </w:r>
      <w:r>
        <w:rPr>
          <w:noProof/>
          <w:sz w:val="20"/>
          <w:lang w:val="ru-RU"/>
        </w:rPr>
        <w:pict>
          <v:shape id="_x0000_s49794" type="#_x0000_t32" style="position:absolute;left:0;text-align:left;margin-left:94.35pt;margin-top:7.25pt;width:39.15pt;height:183.15pt;flip:x;z-index:251628544" o:connectortype="straight"/>
        </w:pict>
      </w:r>
      <w:r>
        <w:rPr>
          <w:noProof/>
          <w:sz w:val="20"/>
          <w:lang w:val="ru-RU"/>
        </w:rPr>
        <w:pict>
          <v:shape id="_x0000_s49791" type="#_x0000_t32" style="position:absolute;left:0;text-align:left;margin-left:133.5pt;margin-top:7.25pt;width:88.75pt;height:68.5pt;z-index:251626496" o:connectortype="straight"/>
        </w:pict>
      </w:r>
      <w:r>
        <w:rPr>
          <w:noProof/>
          <w:sz w:val="20"/>
          <w:lang w:val="ru-RU"/>
        </w:rPr>
        <w:pict>
          <v:shape id="_x0000_s49783" type="#_x0000_t32" style="position:absolute;left:0;text-align:left;margin-left:98.55pt;margin-top:7.25pt;width:91.55pt;height:68.5pt;flip:x;z-index:251624448" o:connectortype="straight"/>
        </w:pict>
      </w:r>
    </w:p>
    <w:p w:rsidR="00181C3C" w:rsidRDefault="005A3F18" w:rsidP="00722E0A">
      <w:pPr>
        <w:pStyle w:val="a4"/>
        <w:tabs>
          <w:tab w:val="left" w:pos="9355"/>
        </w:tabs>
        <w:ind w:right="-1"/>
        <w:rPr>
          <w:sz w:val="20"/>
        </w:rPr>
      </w:pPr>
      <w:r>
        <w:rPr>
          <w:noProof/>
          <w:sz w:val="20"/>
          <w:lang w:val="ru-RU"/>
        </w:rPr>
        <w:pict>
          <v:shape id="_x0000_s49774" type="#_x0000_t32" style="position:absolute;left:0;text-align:left;margin-left:269.1pt;margin-top:1.35pt;width:21pt;height:36.35pt;z-index:251620352" o:connectortype="straight"/>
        </w:pict>
      </w:r>
      <w:r>
        <w:rPr>
          <w:noProof/>
          <w:sz w:val="20"/>
          <w:lang w:val="ru-RU"/>
        </w:rPr>
        <w:pict>
          <v:shape id="_x0000_s49771" type="#_x0000_t32" style="position:absolute;left:0;text-align:left;margin-left:34.25pt;margin-top:1.35pt;width:22.35pt;height:36.35pt;flip:x;z-index:251618304" o:connectortype="straight"/>
        </w:pic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pict>
          <v:oval id="_x0000_s49765" style="position:absolute;left:0;text-align:left;margin-left:222.25pt;margin-top:-.3pt;width:89.5pt;height:76.9pt;z-index:251612160">
            <v:textbox style="mso-next-textbox:#_x0000_s49765">
              <w:txbxContent>
                <w:p w:rsidR="00D20F30" w:rsidRDefault="00D20F30" w:rsidP="00415A25">
                  <w:pPr>
                    <w:spacing w:after="0" w:line="240" w:lineRule="auto"/>
                    <w:rPr>
                      <w:sz w:val="20"/>
                      <w:szCs w:val="20"/>
                      <w:lang w:val="uk-UA"/>
                    </w:rPr>
                  </w:pPr>
                  <w:r w:rsidRPr="00415A25">
                    <w:rPr>
                      <w:sz w:val="20"/>
                      <w:szCs w:val="20"/>
                      <w:lang w:val="uk-UA"/>
                    </w:rPr>
                    <w:t>Стратегічно-</w:t>
                  </w:r>
                </w:p>
                <w:p w:rsidR="00D20F30" w:rsidRDefault="00D20F30" w:rsidP="00415A25">
                  <w:pPr>
                    <w:spacing w:after="0" w:line="240" w:lineRule="auto"/>
                    <w:rPr>
                      <w:sz w:val="20"/>
                      <w:szCs w:val="20"/>
                      <w:lang w:val="uk-UA"/>
                    </w:rPr>
                  </w:pPr>
                  <w:r>
                    <w:rPr>
                      <w:sz w:val="20"/>
                      <w:szCs w:val="20"/>
                      <w:lang w:val="uk-UA"/>
                    </w:rPr>
                    <w:t xml:space="preserve">  праксеоло-</w:t>
                  </w:r>
                </w:p>
                <w:p w:rsidR="00D20F30" w:rsidRPr="00415A25" w:rsidRDefault="00D20F30" w:rsidP="00415A25">
                  <w:pPr>
                    <w:spacing w:after="0" w:line="240" w:lineRule="auto"/>
                    <w:rPr>
                      <w:sz w:val="20"/>
                      <w:szCs w:val="20"/>
                      <w:lang w:val="uk-UA"/>
                    </w:rPr>
                  </w:pPr>
                  <w:r>
                    <w:rPr>
                      <w:sz w:val="20"/>
                      <w:szCs w:val="20"/>
                      <w:lang w:val="uk-UA"/>
                    </w:rPr>
                    <w:t xml:space="preserve">       гічна      </w:t>
                  </w:r>
                  <w:r>
                    <w:rPr>
                      <w:sz w:val="20"/>
                      <w:szCs w:val="20"/>
                      <w:lang w:val="uk-UA"/>
                    </w:rPr>
                    <w:br/>
                    <w:t xml:space="preserve">    складова</w:t>
                  </w:r>
                </w:p>
              </w:txbxContent>
            </v:textbox>
          </v:oval>
        </w:pict>
      </w:r>
      <w:r>
        <w:rPr>
          <w:noProof/>
          <w:sz w:val="20"/>
          <w:lang w:val="ru-RU"/>
        </w:rPr>
        <w:pict>
          <v:oval id="_x0000_s49764" style="position:absolute;left:0;text-align:left;margin-left:6.95pt;margin-top:-.3pt;width:91.6pt;height:76.9pt;z-index:251611136">
            <v:textbox style="mso-next-textbox:#_x0000_s49764">
              <w:txbxContent>
                <w:p w:rsidR="00D20F30" w:rsidRDefault="00D20F30" w:rsidP="00415A25">
                  <w:pPr>
                    <w:spacing w:after="0" w:line="240" w:lineRule="auto"/>
                    <w:rPr>
                      <w:sz w:val="20"/>
                      <w:szCs w:val="20"/>
                      <w:lang w:val="uk-UA"/>
                    </w:rPr>
                  </w:pPr>
                  <w:r w:rsidRPr="00127B13">
                    <w:rPr>
                      <w:sz w:val="20"/>
                      <w:szCs w:val="20"/>
                      <w:lang w:val="uk-UA"/>
                    </w:rPr>
                    <w:t>Операцій</w:t>
                  </w:r>
                  <w:r>
                    <w:rPr>
                      <w:sz w:val="20"/>
                      <w:szCs w:val="20"/>
                      <w:lang w:val="uk-UA"/>
                    </w:rPr>
                    <w:t>но-</w:t>
                  </w:r>
                </w:p>
                <w:p w:rsidR="00D20F30" w:rsidRDefault="00D20F30" w:rsidP="00415A25">
                  <w:pPr>
                    <w:spacing w:after="0" w:line="240" w:lineRule="auto"/>
                    <w:rPr>
                      <w:sz w:val="20"/>
                      <w:szCs w:val="20"/>
                      <w:lang w:val="uk-UA"/>
                    </w:rPr>
                  </w:pPr>
                  <w:r>
                    <w:rPr>
                      <w:sz w:val="20"/>
                      <w:szCs w:val="20"/>
                      <w:lang w:val="uk-UA"/>
                    </w:rPr>
                    <w:t xml:space="preserve">       дієва</w:t>
                  </w:r>
                </w:p>
                <w:p w:rsidR="00D20F30" w:rsidRPr="00127B13" w:rsidRDefault="00D20F30" w:rsidP="00415A25">
                  <w:pPr>
                    <w:spacing w:after="0" w:line="240" w:lineRule="auto"/>
                    <w:rPr>
                      <w:sz w:val="20"/>
                      <w:szCs w:val="20"/>
                      <w:lang w:val="uk-UA"/>
                    </w:rPr>
                  </w:pPr>
                  <w:r>
                    <w:rPr>
                      <w:sz w:val="20"/>
                      <w:szCs w:val="20"/>
                      <w:lang w:val="uk-UA"/>
                    </w:rPr>
                    <w:t xml:space="preserve">    складова</w:t>
                  </w:r>
                </w:p>
              </w:txbxContent>
            </v:textbox>
          </v:oval>
        </w:pict>
      </w: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pict>
          <v:shape id="_x0000_s49802" type="#_x0000_t32" style="position:absolute;left:0;text-align:left;margin-left:94.35pt;margin-top:6.75pt;width:127.9pt;height:114.65pt;flip:y;z-index:251634688" o:connectortype="straight"/>
        </w:pict>
      </w:r>
      <w:r>
        <w:rPr>
          <w:noProof/>
          <w:sz w:val="20"/>
          <w:lang w:val="ru-RU"/>
        </w:rPr>
        <w:pict>
          <v:shape id="_x0000_s49793" type="#_x0000_t32" style="position:absolute;left:0;text-align:left;margin-left:194.3pt;margin-top:6.75pt;width:27.95pt;height:181.05pt;flip:x;z-index:251627520" o:connectortype="straight"/>
        </w:pict>
      </w:r>
      <w:r>
        <w:rPr>
          <w:noProof/>
          <w:sz w:val="20"/>
          <w:lang w:val="ru-RU"/>
        </w:rPr>
        <w:pict>
          <v:shape id="_x0000_s49784" type="#_x0000_t32" style="position:absolute;left:0;text-align:left;margin-left:98.55pt;margin-top:6.75pt;width:23.05pt;height:181.05pt;z-index:251625472" o:connectortype="straight"/>
        </w:pic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pict>
          <v:shape id="_x0000_s49775" type="#_x0000_t32" style="position:absolute;left:0;text-align:left;margin-left:297.05pt;margin-top:8.6pt;width:0;height:44.75pt;z-index:251621376" o:connectortype="straight"/>
        </w:pict>
      </w:r>
    </w:p>
    <w:p w:rsidR="00181C3C" w:rsidRDefault="005A3F18" w:rsidP="00722E0A">
      <w:pPr>
        <w:pStyle w:val="a4"/>
        <w:tabs>
          <w:tab w:val="left" w:pos="9355"/>
        </w:tabs>
        <w:ind w:right="-1"/>
        <w:rPr>
          <w:sz w:val="20"/>
        </w:rPr>
      </w:pPr>
      <w:r>
        <w:rPr>
          <w:noProof/>
          <w:sz w:val="20"/>
          <w:lang w:val="ru-RU"/>
        </w:rPr>
        <w:pict>
          <v:shape id="_x0000_s49773" type="#_x0000_t32" style="position:absolute;left:0;text-align:left;margin-left:27.25pt;margin-top:2pt;width:0;height:31.45pt;z-index:251619328" o:connectortype="straight"/>
        </w:pict>
      </w: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pict>
          <v:oval id="_x0000_s49767" style="position:absolute;left:0;text-align:left;margin-left:213.2pt;margin-top:6.25pt;width:98.55pt;height:81.8pt;z-index:251614208">
            <v:textbox style="mso-next-textbox:#_x0000_s49767">
              <w:txbxContent>
                <w:p w:rsidR="00D20F30" w:rsidRDefault="00D20F30" w:rsidP="00415A25">
                  <w:pPr>
                    <w:spacing w:after="0" w:line="240" w:lineRule="auto"/>
                    <w:rPr>
                      <w:sz w:val="20"/>
                      <w:szCs w:val="20"/>
                      <w:lang w:val="uk-UA"/>
                    </w:rPr>
                  </w:pPr>
                  <w:r w:rsidRPr="00415A25">
                    <w:rPr>
                      <w:sz w:val="20"/>
                      <w:szCs w:val="20"/>
                      <w:lang w:val="uk-UA"/>
                    </w:rPr>
                    <w:t>Рефлексивно</w:t>
                  </w:r>
                  <w:r>
                    <w:rPr>
                      <w:sz w:val="20"/>
                      <w:szCs w:val="20"/>
                      <w:lang w:val="uk-UA"/>
                    </w:rPr>
                    <w:t xml:space="preserve">    </w:t>
                  </w:r>
                  <w:r>
                    <w:rPr>
                      <w:sz w:val="20"/>
                      <w:szCs w:val="20"/>
                      <w:lang w:val="uk-UA"/>
                    </w:rPr>
                    <w:br/>
                    <w:t xml:space="preserve">   </w:t>
                  </w:r>
                  <w:r w:rsidRPr="00415A25">
                    <w:rPr>
                      <w:sz w:val="20"/>
                      <w:szCs w:val="20"/>
                      <w:lang w:val="uk-UA"/>
                    </w:rPr>
                    <w:t>-</w:t>
                  </w:r>
                  <w:r>
                    <w:rPr>
                      <w:sz w:val="20"/>
                      <w:szCs w:val="20"/>
                      <w:lang w:val="uk-UA"/>
                    </w:rPr>
                    <w:t>емпатійна</w:t>
                  </w:r>
                </w:p>
                <w:p w:rsidR="00D20F30" w:rsidRPr="00415A25" w:rsidRDefault="00D20F30" w:rsidP="00415A25">
                  <w:pPr>
                    <w:spacing w:after="0" w:line="240" w:lineRule="auto"/>
                    <w:rPr>
                      <w:sz w:val="20"/>
                      <w:szCs w:val="20"/>
                      <w:lang w:val="uk-UA"/>
                    </w:rPr>
                  </w:pPr>
                  <w:r>
                    <w:rPr>
                      <w:sz w:val="20"/>
                      <w:szCs w:val="20"/>
                      <w:lang w:val="uk-UA"/>
                    </w:rPr>
                    <w:t xml:space="preserve">     складова</w:t>
                  </w:r>
                </w:p>
              </w:txbxContent>
            </v:textbox>
          </v:oval>
        </w:pict>
      </w:r>
      <w:r>
        <w:rPr>
          <w:noProof/>
          <w:sz w:val="20"/>
          <w:lang w:val="ru-RU"/>
        </w:rPr>
        <w:pict>
          <v:oval id="_x0000_s49766" style="position:absolute;left:0;text-align:left;margin-left:6.95pt;margin-top:6.25pt;width:87.4pt;height:78.3pt;z-index:251613184">
            <v:textbox style="mso-next-textbox:#_x0000_s49766">
              <w:txbxContent>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Фатична</w:t>
                  </w:r>
                </w:p>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складова</w:t>
                  </w:r>
                </w:p>
              </w:txbxContent>
            </v:textbox>
          </v:oval>
        </w:pic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pict>
          <v:shape id="_x0000_s49797" type="#_x0000_t32" style="position:absolute;left:0;text-align:left;margin-left:121.6pt;margin-top:2.2pt;width:91.6pt;height:70.6pt;flip:y;z-index:251630592" o:connectortype="straight"/>
        </w:pict>
      </w:r>
      <w:r>
        <w:rPr>
          <w:noProof/>
          <w:sz w:val="20"/>
          <w:lang w:val="ru-RU"/>
        </w:rPr>
        <w:pict>
          <v:shape id="_x0000_s49795" type="#_x0000_t32" style="position:absolute;left:0;text-align:left;margin-left:94.35pt;margin-top:6.4pt;width:99.95pt;height:66.4pt;z-index:251629568" o:connectortype="straight"/>
        </w:pic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pict>
          <v:shape id="_x0000_s49800" type="#_x0000_t32" style="position:absolute;left:0;text-align:left;margin-left:34.25pt;margin-top:.6pt;width:18.85pt;height:52.4pt;z-index:251632640" o:connectortype="straight"/>
        </w:pict>
      </w:r>
      <w:r>
        <w:rPr>
          <w:noProof/>
          <w:sz w:val="20"/>
          <w:lang w:val="ru-RU"/>
        </w:rPr>
        <w:pict>
          <v:shape id="_x0000_s49779" type="#_x0000_t32" style="position:absolute;left:0;text-align:left;margin-left:260pt;margin-top:4.1pt;width:25.9pt;height:48.9pt;flip:x;z-index:251623424" o:connectortype="straight"/>
        </w:pict>
      </w: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pict>
          <v:oval id="_x0000_s49769" style="position:absolute;left:0;text-align:left;margin-left:170.55pt;margin-top:8.35pt;width:95.05pt;height:79pt;z-index:251616256">
            <v:textbox style="mso-next-textbox:#_x0000_s49769">
              <w:txbxContent>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Конативна</w:t>
                  </w:r>
                </w:p>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складова</w:t>
                  </w:r>
                </w:p>
              </w:txbxContent>
            </v:textbox>
          </v:oval>
        </w:pict>
      </w:r>
      <w:r>
        <w:rPr>
          <w:noProof/>
          <w:sz w:val="20"/>
          <w:lang w:val="ru-RU"/>
        </w:rPr>
        <w:pict>
          <v:oval id="_x0000_s49768" style="position:absolute;left:0;text-align:left;margin-left:49.6pt;margin-top:8.35pt;width:92.3pt;height:79pt;z-index:251615232">
            <v:textbox style="mso-next-textbox:#_x0000_s49768">
              <w:txbxContent>
                <w:p w:rsidR="00D20F30" w:rsidRPr="00415A25" w:rsidRDefault="00D20F30" w:rsidP="00415A25">
                  <w:pPr>
                    <w:spacing w:after="0" w:line="240" w:lineRule="auto"/>
                    <w:rPr>
                      <w:sz w:val="20"/>
                      <w:szCs w:val="20"/>
                      <w:lang w:val="uk-UA"/>
                    </w:rPr>
                  </w:pPr>
                  <w:r w:rsidRPr="00415A25">
                    <w:rPr>
                      <w:sz w:val="20"/>
                      <w:szCs w:val="20"/>
                      <w:lang w:val="uk-UA"/>
                    </w:rPr>
                    <w:t>Афективна</w:t>
                  </w:r>
                </w:p>
                <w:p w:rsidR="00D20F30" w:rsidRPr="00415A25" w:rsidRDefault="00D20F30" w:rsidP="00415A25">
                  <w:pPr>
                    <w:spacing w:after="0" w:line="240" w:lineRule="auto"/>
                    <w:rPr>
                      <w:sz w:val="20"/>
                      <w:szCs w:val="20"/>
                      <w:lang w:val="uk-UA"/>
                    </w:rPr>
                  </w:pPr>
                  <w:r>
                    <w:rPr>
                      <w:sz w:val="20"/>
                      <w:szCs w:val="20"/>
                      <w:lang w:val="uk-UA"/>
                    </w:rPr>
                    <w:t xml:space="preserve">  </w:t>
                  </w:r>
                  <w:r w:rsidRPr="00415A25">
                    <w:rPr>
                      <w:sz w:val="20"/>
                      <w:szCs w:val="20"/>
                      <w:lang w:val="uk-UA"/>
                    </w:rPr>
                    <w:t>складова</w:t>
                  </w:r>
                </w:p>
              </w:txbxContent>
            </v:textbox>
          </v:oval>
        </w:pic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5A3F18" w:rsidP="00722E0A">
      <w:pPr>
        <w:pStyle w:val="a4"/>
        <w:tabs>
          <w:tab w:val="left" w:pos="9355"/>
        </w:tabs>
        <w:ind w:right="-1"/>
        <w:rPr>
          <w:sz w:val="20"/>
        </w:rPr>
      </w:pPr>
      <w:r>
        <w:rPr>
          <w:noProof/>
          <w:sz w:val="20"/>
          <w:lang w:val="ru-RU"/>
        </w:rPr>
        <w:pict>
          <v:shape id="_x0000_s49777" type="#_x0000_t32" style="position:absolute;left:0;text-align:left;margin-left:141.9pt;margin-top:7.8pt;width:28.65pt;height:.7pt;z-index:251622400" o:connectortype="straight"/>
        </w:pict>
      </w: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Default="00181C3C" w:rsidP="00722E0A">
      <w:pPr>
        <w:pStyle w:val="a4"/>
        <w:tabs>
          <w:tab w:val="left" w:pos="9355"/>
        </w:tabs>
        <w:ind w:right="-1"/>
        <w:rPr>
          <w:sz w:val="20"/>
        </w:rPr>
      </w:pPr>
    </w:p>
    <w:p w:rsidR="00181C3C" w:rsidRPr="0013065E" w:rsidRDefault="00181C3C" w:rsidP="0013065E">
      <w:pPr>
        <w:pStyle w:val="a4"/>
        <w:ind w:right="600"/>
        <w:rPr>
          <w:b/>
          <w:sz w:val="20"/>
        </w:rPr>
      </w:pPr>
      <w:r>
        <w:rPr>
          <w:sz w:val="20"/>
        </w:rPr>
        <w:t xml:space="preserve">     </w:t>
      </w:r>
      <w:r w:rsidRPr="00181C3C">
        <w:rPr>
          <w:b/>
          <w:sz w:val="20"/>
        </w:rPr>
        <w:t>Рис. 1.7. Октограма структури комунікативно-стратегічної компетентності майбутніх учителів початкових класів</w:t>
      </w:r>
    </w:p>
    <w:p w:rsidR="00302C6E" w:rsidRDefault="00302C6E" w:rsidP="00722E0A">
      <w:pPr>
        <w:pStyle w:val="a4"/>
        <w:tabs>
          <w:tab w:val="left" w:pos="9355"/>
        </w:tabs>
        <w:ind w:right="-1"/>
        <w:rPr>
          <w:sz w:val="22"/>
          <w:szCs w:val="22"/>
        </w:rPr>
      </w:pPr>
    </w:p>
    <w:p w:rsidR="00722E0A" w:rsidRPr="000073ED" w:rsidRDefault="00302C6E" w:rsidP="00722E0A">
      <w:pPr>
        <w:pStyle w:val="a4"/>
        <w:tabs>
          <w:tab w:val="left" w:pos="9355"/>
        </w:tabs>
        <w:ind w:right="-1"/>
        <w:rPr>
          <w:sz w:val="22"/>
          <w:szCs w:val="22"/>
        </w:rPr>
      </w:pPr>
      <w:r w:rsidRPr="000073ED">
        <w:rPr>
          <w:sz w:val="22"/>
          <w:szCs w:val="22"/>
        </w:rPr>
        <w:t xml:space="preserve">потреби, ідеали, переконання, ставлення, життєві принципи і цілі  вчителя початкової школи, пов’язані з цілями і завданнями формування власної комунікативно-стратегічної    компетентності   </w:t>
      </w:r>
      <w:r w:rsidRPr="000073ED">
        <w:rPr>
          <w:sz w:val="22"/>
          <w:szCs w:val="22"/>
        </w:rPr>
        <w:lastRenderedPageBreak/>
        <w:t xml:space="preserve">та   здійснення   відповідної </w:t>
      </w:r>
      <w:r w:rsidR="00722E0A" w:rsidRPr="000073ED">
        <w:rPr>
          <w:sz w:val="22"/>
          <w:szCs w:val="22"/>
        </w:rPr>
        <w:t>роботи  в школі. Ця складова виявляється в потребі здобувати відповідні знання, прагненні до їх самостійного пошуку, бажанні застосовувати їх, вирішуючи різноманітні педагогічні і життєві ситуації, інтересі до творчого пошуку самостійних ідей, рішень, прагненні до професійної самореалізації. Ця складова забезпечує становлення ціннісних орієнтацій вчителя на основі вивчення і засвоєння соціального і культурного досвіду народу, норм соціальної поведінки та способів мислення, характерних для даної національної культури.</w:t>
      </w:r>
      <w:r w:rsidR="00722E0A" w:rsidRPr="000073ED">
        <w:rPr>
          <w:color w:val="000000"/>
          <w:sz w:val="22"/>
          <w:szCs w:val="22"/>
        </w:rPr>
        <w:t xml:space="preserve">         </w:t>
      </w:r>
    </w:p>
    <w:p w:rsidR="00722E0A" w:rsidRPr="000073ED" w:rsidRDefault="00722E0A" w:rsidP="00722E0A">
      <w:pPr>
        <w:pStyle w:val="a4"/>
        <w:tabs>
          <w:tab w:val="left" w:pos="9355"/>
        </w:tabs>
        <w:ind w:right="-1"/>
        <w:rPr>
          <w:i/>
          <w:color w:val="FF0000"/>
          <w:sz w:val="22"/>
          <w:szCs w:val="22"/>
          <w:lang w:val="ru-RU"/>
        </w:rPr>
      </w:pPr>
      <w:r w:rsidRPr="000073ED">
        <w:rPr>
          <w:color w:val="000000"/>
          <w:sz w:val="22"/>
          <w:szCs w:val="22"/>
        </w:rPr>
        <w:t xml:space="preserve">        Комунікативно-стратегічна компетентність має ціннісну основу, оскільки «цінності є найбільш загальними (абстрактними) орієнтирами людської діяльності. Вони конкретизуються в соціальних нормах, які базуються на системі цінностей суспільства, безпосередньо регулюючи поведінку людини </w:t>
      </w:r>
      <w:r w:rsidRPr="000073ED">
        <w:rPr>
          <w:color w:val="000000"/>
          <w:sz w:val="22"/>
          <w:szCs w:val="22"/>
          <w:lang w:val="ru-RU"/>
        </w:rPr>
        <w:t>[</w:t>
      </w:r>
      <w:r w:rsidRPr="000073ED">
        <w:rPr>
          <w:color w:val="000000"/>
          <w:sz w:val="22"/>
          <w:szCs w:val="22"/>
        </w:rPr>
        <w:t>17, с. 33</w:t>
      </w:r>
      <w:r w:rsidRPr="000073ED">
        <w:rPr>
          <w:color w:val="000000"/>
          <w:sz w:val="22"/>
          <w:szCs w:val="22"/>
          <w:lang w:val="ru-RU"/>
        </w:rPr>
        <w:t>].</w:t>
      </w:r>
      <w:r w:rsidRPr="000073ED">
        <w:rPr>
          <w:i/>
          <w:color w:val="FF0000"/>
          <w:sz w:val="22"/>
          <w:szCs w:val="22"/>
        </w:rPr>
        <w:t xml:space="preserve"> </w:t>
      </w:r>
    </w:p>
    <w:p w:rsidR="00181C3C" w:rsidRPr="000073ED" w:rsidRDefault="00722E0A" w:rsidP="00181C3C">
      <w:pPr>
        <w:spacing w:after="0" w:line="240" w:lineRule="auto"/>
        <w:jc w:val="both"/>
        <w:rPr>
          <w:rFonts w:ascii="Times New Roman" w:hAnsi="Times New Roman"/>
          <w:color w:val="000000"/>
        </w:rPr>
      </w:pPr>
      <w:r w:rsidRPr="000073ED">
        <w:rPr>
          <w:rFonts w:ascii="Times New Roman" w:hAnsi="Times New Roman"/>
          <w:i/>
          <w:color w:val="000000"/>
        </w:rPr>
        <w:t xml:space="preserve">          </w:t>
      </w:r>
      <w:r w:rsidRPr="000073ED">
        <w:rPr>
          <w:rFonts w:ascii="Times New Roman" w:hAnsi="Times New Roman"/>
          <w:color w:val="000000"/>
        </w:rPr>
        <w:t xml:space="preserve">В основі педагогічних цінностей лежить прагнення пізнати себе як мовно-комунікативну особистість і в процесі  комунікативної діяльності удосконалити різні її сторони. </w:t>
      </w:r>
      <w:r w:rsidRPr="000073ED">
        <w:rPr>
          <w:rFonts w:ascii="Times New Roman" w:eastAsia="TimesNewRoman,Bold" w:hAnsi="Times New Roman"/>
          <w:bCs/>
          <w:color w:val="000000"/>
        </w:rPr>
        <w:t xml:space="preserve">Важливою стосовно проблеми формування комунікативно-стратегічної компетентності майбутніх учителів початкових класів є характеристика цінностей в аспекті педагогічного дискурсу. Як зазначає російська дослідниця Я.Зубкова, «цінності – це неіманентні сутності, які лежать в основі комунікативної поведінки індивіда; вони є продуктом життєдіяльності людини, залежать від певних зовнішніх умов і функціонують з різним ступенем інтенсивності в  різних   соціальних   та   історичних     спільнотах»;     «цінності </w:t>
      </w:r>
      <w:r w:rsidR="00181C3C" w:rsidRPr="000073ED">
        <w:rPr>
          <w:rFonts w:ascii="Times New Roman" w:eastAsia="TimesNewRoman,Bold" w:hAnsi="Times New Roman"/>
          <w:bCs/>
          <w:color w:val="000000"/>
        </w:rPr>
        <w:t>виступають   в   якості   регуляторів  людської поведінки, будучи стимулятором</w:t>
      </w:r>
      <w:r w:rsidR="00181C3C" w:rsidRPr="000073ED">
        <w:rPr>
          <w:color w:val="000000"/>
        </w:rPr>
        <w:t xml:space="preserve">        </w:t>
      </w:r>
      <w:r w:rsidR="00181C3C" w:rsidRPr="000073ED">
        <w:rPr>
          <w:rFonts w:ascii="Times New Roman" w:eastAsia="TimesNewRoman,Bold" w:hAnsi="Times New Roman"/>
          <w:bCs/>
          <w:color w:val="000000"/>
        </w:rPr>
        <w:t>активності» [165, с.136-137]. Дослідження цінностей в лінгвістиці здійснюється для визначення домінант комунікативної поведінки як окремих осіб, так і представників певних соціальних груп. На думку В.І.Карасик, «цінності педагогічного дискурсу відповідають цінностям соціалізації як суспільного явища» [190, с. 255].</w:t>
      </w:r>
    </w:p>
    <w:p w:rsidR="00181C3C" w:rsidRPr="000073ED" w:rsidRDefault="00181C3C" w:rsidP="00181C3C">
      <w:pPr>
        <w:pStyle w:val="a4"/>
        <w:tabs>
          <w:tab w:val="left" w:pos="9355"/>
        </w:tabs>
        <w:ind w:right="-1"/>
        <w:rPr>
          <w:color w:val="000000"/>
          <w:sz w:val="22"/>
          <w:szCs w:val="22"/>
        </w:rPr>
      </w:pPr>
      <w:r w:rsidRPr="000073ED">
        <w:rPr>
          <w:color w:val="000000"/>
          <w:sz w:val="22"/>
          <w:szCs w:val="22"/>
        </w:rPr>
        <w:t xml:space="preserve">        Ціннісно-мотиваційна складова реалізується через мотивацію, яка відображає внутрішню суб’єктивну значущість цілей комунікативно-стратегічної діяльності, суб’єкт-суб’єктних відносин у процесі комунікації через інтереси, потреби, внутрішні стимули особистості.   </w:t>
      </w:r>
      <w:r w:rsidRPr="000073ED">
        <w:rPr>
          <w:i/>
          <w:color w:val="000000"/>
          <w:sz w:val="22"/>
          <w:szCs w:val="22"/>
        </w:rPr>
        <w:t xml:space="preserve">     </w:t>
      </w:r>
    </w:p>
    <w:p w:rsidR="00722E0A" w:rsidRPr="000073ED" w:rsidRDefault="0013065E" w:rsidP="00722E0A">
      <w:pPr>
        <w:pStyle w:val="a4"/>
        <w:tabs>
          <w:tab w:val="left" w:pos="9355"/>
        </w:tabs>
        <w:ind w:right="-1"/>
        <w:rPr>
          <w:rStyle w:val="41"/>
          <w:b w:val="0"/>
          <w:i w:val="0"/>
          <w:sz w:val="22"/>
          <w:szCs w:val="22"/>
          <w:lang w:val="ru-RU"/>
        </w:rPr>
      </w:pPr>
      <w:r w:rsidRPr="000073ED">
        <w:rPr>
          <w:rFonts w:eastAsia="TimesNewRoman,Bold"/>
          <w:bCs/>
          <w:color w:val="000000"/>
          <w:sz w:val="22"/>
          <w:szCs w:val="22"/>
          <w:lang w:eastAsia="en-US"/>
        </w:rPr>
        <w:lastRenderedPageBreak/>
        <w:t xml:space="preserve">       </w:t>
      </w:r>
      <w:r w:rsidR="00722E0A" w:rsidRPr="000073ED">
        <w:rPr>
          <w:rStyle w:val="41"/>
          <w:b w:val="0"/>
          <w:i w:val="0"/>
          <w:color w:val="000000"/>
          <w:sz w:val="22"/>
          <w:szCs w:val="22"/>
        </w:rPr>
        <w:t xml:space="preserve">Когнітивна (інформаційно-комунікативна) складова передбачає наявність у майбутнього вчителя знань про сутність і мету педагогічної професії та себе як майбутнього педагога;  знання про принципи комунікативно-стратегічної діяльності вчителя;  лінгвістичні знання, а також знання про культуру педагогічного спілкування; про сутність комунікативно-стратегічної компетентності, основні різновиди комунікативних ситуацій, комунікативні стратегії й тактики та способи їх використання в конкретних комунікативних ситуаціях; уміння  використовувати  власну  ерудицію  з метою підтримання інтересу </w:t>
      </w:r>
      <w:r w:rsidR="00722E0A" w:rsidRPr="000073ED">
        <w:rPr>
          <w:rStyle w:val="41"/>
          <w:b w:val="0"/>
          <w:i w:val="0"/>
          <w:color w:val="000000"/>
          <w:sz w:val="22"/>
          <w:szCs w:val="22"/>
          <w:lang w:val="ru-RU"/>
        </w:rPr>
        <w:t xml:space="preserve">  </w:t>
      </w:r>
      <w:r w:rsidR="00722E0A" w:rsidRPr="000073ED">
        <w:rPr>
          <w:rStyle w:val="41"/>
          <w:b w:val="0"/>
          <w:i w:val="0"/>
          <w:color w:val="000000"/>
          <w:sz w:val="22"/>
          <w:szCs w:val="22"/>
        </w:rPr>
        <w:t xml:space="preserve">до </w:t>
      </w:r>
      <w:r w:rsidR="00722E0A" w:rsidRPr="000073ED">
        <w:rPr>
          <w:rStyle w:val="41"/>
          <w:b w:val="0"/>
          <w:i w:val="0"/>
          <w:color w:val="000000"/>
          <w:sz w:val="22"/>
          <w:szCs w:val="22"/>
          <w:lang w:val="ru-RU"/>
        </w:rPr>
        <w:t xml:space="preserve">  </w:t>
      </w:r>
      <w:r w:rsidR="00722E0A" w:rsidRPr="000073ED">
        <w:rPr>
          <w:rStyle w:val="41"/>
          <w:b w:val="0"/>
          <w:i w:val="0"/>
          <w:color w:val="000000"/>
          <w:sz w:val="22"/>
          <w:szCs w:val="22"/>
        </w:rPr>
        <w:t>спілкування;</w:t>
      </w:r>
      <w:r w:rsidR="00722E0A" w:rsidRPr="000073ED">
        <w:rPr>
          <w:rStyle w:val="41"/>
          <w:b w:val="0"/>
          <w:i w:val="0"/>
          <w:color w:val="FF0000"/>
          <w:sz w:val="22"/>
          <w:szCs w:val="22"/>
        </w:rPr>
        <w:t xml:space="preserve"> </w:t>
      </w:r>
      <w:r w:rsidR="00722E0A" w:rsidRPr="000073ED">
        <w:rPr>
          <w:rStyle w:val="41"/>
          <w:b w:val="0"/>
          <w:i w:val="0"/>
          <w:color w:val="FF0000"/>
          <w:sz w:val="22"/>
          <w:szCs w:val="22"/>
          <w:lang w:val="ru-RU"/>
        </w:rPr>
        <w:t xml:space="preserve">  </w:t>
      </w:r>
      <w:r w:rsidR="00722E0A" w:rsidRPr="000073ED">
        <w:rPr>
          <w:rStyle w:val="41"/>
          <w:b w:val="0"/>
          <w:i w:val="0"/>
          <w:color w:val="000000"/>
          <w:sz w:val="22"/>
          <w:szCs w:val="22"/>
        </w:rPr>
        <w:t xml:space="preserve">розуміння </w:t>
      </w:r>
      <w:r w:rsidR="00722E0A" w:rsidRPr="000073ED">
        <w:rPr>
          <w:rStyle w:val="41"/>
          <w:b w:val="0"/>
          <w:i w:val="0"/>
          <w:color w:val="000000"/>
          <w:sz w:val="22"/>
          <w:szCs w:val="22"/>
          <w:lang w:val="ru-RU"/>
        </w:rPr>
        <w:t xml:space="preserve">     </w:t>
      </w:r>
      <w:r w:rsidR="00722E0A" w:rsidRPr="000073ED">
        <w:rPr>
          <w:rStyle w:val="41"/>
          <w:b w:val="0"/>
          <w:i w:val="0"/>
          <w:color w:val="000000"/>
          <w:sz w:val="22"/>
          <w:szCs w:val="22"/>
        </w:rPr>
        <w:t>закономірностей    формування комунікативної компетентності молодших школярів.</w:t>
      </w:r>
    </w:p>
    <w:p w:rsidR="00722E0A" w:rsidRPr="000073ED" w:rsidRDefault="00722E0A" w:rsidP="00722E0A">
      <w:pPr>
        <w:pStyle w:val="a4"/>
        <w:tabs>
          <w:tab w:val="left" w:pos="9355"/>
        </w:tabs>
        <w:ind w:right="-1"/>
        <w:rPr>
          <w:rStyle w:val="41"/>
          <w:b w:val="0"/>
          <w:i w:val="0"/>
          <w:color w:val="000000"/>
          <w:sz w:val="22"/>
          <w:szCs w:val="22"/>
        </w:rPr>
      </w:pPr>
      <w:r w:rsidRPr="000073ED">
        <w:rPr>
          <w:rStyle w:val="41"/>
          <w:b w:val="0"/>
          <w:i w:val="0"/>
          <w:color w:val="000000"/>
          <w:sz w:val="22"/>
          <w:szCs w:val="22"/>
          <w:lang w:val="ru-RU"/>
        </w:rPr>
        <w:t xml:space="preserve">          </w:t>
      </w:r>
      <w:r w:rsidRPr="000073ED">
        <w:rPr>
          <w:rStyle w:val="41"/>
          <w:b w:val="0"/>
          <w:i w:val="0"/>
          <w:color w:val="000000"/>
          <w:sz w:val="22"/>
          <w:szCs w:val="22"/>
        </w:rPr>
        <w:t>Праксеологічно-креативна складова відображає сутність комунікативно-стратегічної компетентності як ефективної організації діяльності вчителя, а також сутність стратегії як системи ефективних нормативних дій, які дають бажаний результат. Ця складова розкриває  перцептивну та інтерактивну функції спілкування і включає: вміння  добирати доречні комунікативні стратегії як способи ефективної організації комунікативної взаємодії відповідно до комунікативної ситуації,  тактики їх реалізації; володіння такими мислительними операціями, як аналіз, синтез, абстрагування, конкретизація, порівняння, систематизація,  узагальнення;   вміння   планувати    педагогічний дискурс та управляти ним;  регулювати відносини зі співрозмовником у випадку виникнення труднощів у спілкуванні, перешкоджати</w:t>
      </w:r>
      <w:r w:rsidRPr="000073ED">
        <w:rPr>
          <w:rStyle w:val="41"/>
          <w:b w:val="0"/>
          <w:i w:val="0"/>
          <w:color w:val="FF0000"/>
          <w:sz w:val="22"/>
          <w:szCs w:val="22"/>
        </w:rPr>
        <w:t xml:space="preserve"> </w:t>
      </w:r>
      <w:r w:rsidRPr="000073ED">
        <w:rPr>
          <w:rStyle w:val="41"/>
          <w:b w:val="0"/>
          <w:i w:val="0"/>
          <w:color w:val="000000"/>
          <w:sz w:val="22"/>
          <w:szCs w:val="22"/>
        </w:rPr>
        <w:t xml:space="preserve">розриву в спілкуванні; створювати емоційний комфорт для себе і співрозмовника в нестандартній ситуації спілкування; продукувати нові комунікативні стратегії і тактики відповідно до потреб професійної діяльності; виявляти педагогічну майстерність у комунікативної стратегічній діяльності; реалізовувати нові методичні ідеї, педагогічні інновації. </w:t>
      </w:r>
    </w:p>
    <w:p w:rsidR="00722E0A" w:rsidRPr="000073ED" w:rsidRDefault="00722E0A" w:rsidP="00722E0A">
      <w:pPr>
        <w:pStyle w:val="a4"/>
        <w:ind w:left="20" w:right="20" w:firstLine="700"/>
        <w:rPr>
          <w:rStyle w:val="41"/>
          <w:b w:val="0"/>
          <w:i w:val="0"/>
          <w:color w:val="000000"/>
          <w:sz w:val="22"/>
          <w:szCs w:val="22"/>
        </w:rPr>
      </w:pPr>
      <w:r w:rsidRPr="000073ED">
        <w:rPr>
          <w:rStyle w:val="41"/>
          <w:b w:val="0"/>
          <w:i w:val="0"/>
          <w:color w:val="000000"/>
          <w:sz w:val="22"/>
          <w:szCs w:val="22"/>
        </w:rPr>
        <w:t xml:space="preserve">Операційно-дієва складова включає: вміння слухати співрозмовника, адекватно сприймати сказане;  реагувати на його зміст відповідно до умов спілкування та особливостей партнера, добираючи необхідні мовленнєві засоби, які забезпечують адекватне сприйняття, вираження і вплив мовлення;  прогнозувати наслідки власних висловлювань та вчасно корегувати їх;  дискутувати, добирати належну аргументацію, відстоювати свої </w:t>
      </w:r>
      <w:r w:rsidRPr="000073ED">
        <w:rPr>
          <w:rStyle w:val="41"/>
          <w:b w:val="0"/>
          <w:i w:val="0"/>
          <w:color w:val="000000"/>
          <w:sz w:val="22"/>
          <w:szCs w:val="22"/>
        </w:rPr>
        <w:lastRenderedPageBreak/>
        <w:t>погляди; використовувати відомі методи, прийоми, колективні, групові та  індивідуальні форми навчання; вивчати та узагальнювати досвід  проблеми формування комунікативної компетентності молодших школярів; займатися самоосвітою та самовдосконаленням власної КСК,   володіння методами науково-педагогічних досліджень; аналітико-синтетичні, прогностичні, проектно-конструювальні вміння (аналіз навчальних програм, методичних матеріалів, підручників для початкової школи, виявлення проблем у комунікативній сфері, їх аналіз, класифікація, аналіз наукових підходів до їх вирішення, вибір методів, прийомів та засобів, прогнозування їх ефективності та результатів навчально-виховної діяльності; проектування та конструювання процесу навчання, змісту та структури навчальних занять, нових методичних прийомів і засобів, технологій навчання і виховання тощо); володіння методами контрольно-оцінювальної діяльності.</w:t>
      </w:r>
    </w:p>
    <w:p w:rsidR="00722E0A" w:rsidRPr="000073ED" w:rsidRDefault="00722E0A" w:rsidP="00722E0A">
      <w:pPr>
        <w:pStyle w:val="a4"/>
        <w:ind w:left="20" w:right="20" w:firstLine="700"/>
        <w:rPr>
          <w:rStyle w:val="41"/>
          <w:b w:val="0"/>
          <w:i w:val="0"/>
          <w:sz w:val="22"/>
          <w:szCs w:val="22"/>
        </w:rPr>
      </w:pPr>
      <w:r w:rsidRPr="000073ED">
        <w:rPr>
          <w:rStyle w:val="41"/>
          <w:b w:val="0"/>
          <w:i w:val="0"/>
          <w:color w:val="000000"/>
          <w:sz w:val="22"/>
          <w:szCs w:val="22"/>
        </w:rPr>
        <w:t>Рефлексивно-емпатійна складова</w:t>
      </w:r>
      <w:r w:rsidRPr="000073ED">
        <w:rPr>
          <w:rStyle w:val="41"/>
          <w:b w:val="0"/>
          <w:i w:val="0"/>
          <w:sz w:val="22"/>
          <w:szCs w:val="22"/>
        </w:rPr>
        <w:t xml:space="preserve">  передбачає  здатність</w:t>
      </w:r>
      <w:r w:rsidRPr="000073ED">
        <w:rPr>
          <w:bCs/>
          <w:iCs/>
          <w:sz w:val="22"/>
          <w:szCs w:val="22"/>
        </w:rPr>
        <w:t xml:space="preserve"> </w:t>
      </w:r>
      <w:r w:rsidRPr="000073ED">
        <w:rPr>
          <w:rStyle w:val="41"/>
          <w:b w:val="0"/>
          <w:i w:val="0"/>
          <w:sz w:val="22"/>
          <w:szCs w:val="22"/>
        </w:rPr>
        <w:t>вчителя до осмислення, самоаналізу та самооцінки власної комунікативно-стратегічної   діяльності у системі відношень з оточуючим світом; обдуманість комунікативних дій; усвідомлення того, як співрозмовник сприймає особливості його особистості, когнітивні уявлення та емоційні реакції; вміння встановлювати предметно-рефлексивні відносини в процесі спільної комунікативної діяльності; усвідомлення значення толерантності в комунікативних відносинах; віддання переваги позитивній оцінці співрозмовника; здатність зрозуміти іншу людину, її внутрішній світ, поставити себе на її місце; здатність до співпереживання, емоційного відгуку на почуття іншої людини; готовність надати емоційну підтримку співбесідникові; адекватна емоційна оцінка власної участі у спілкуванні; розуміння внутрішнього стану школярів, врахування їх інтересів, світогляду, особистого досвіду; бажання і здатність надати необхідну допомогу учневі в різних ситуаціях спілкування на рівнях «учень-учень», «учень-вчитель» тощо.</w:t>
      </w:r>
    </w:p>
    <w:p w:rsidR="00722E0A" w:rsidRPr="000073ED" w:rsidRDefault="00722E0A" w:rsidP="00722E0A">
      <w:pPr>
        <w:pStyle w:val="a4"/>
        <w:ind w:left="20" w:right="20" w:firstLine="700"/>
        <w:rPr>
          <w:color w:val="000000"/>
          <w:sz w:val="22"/>
          <w:szCs w:val="22"/>
        </w:rPr>
      </w:pPr>
      <w:r w:rsidRPr="000073ED">
        <w:rPr>
          <w:color w:val="000000"/>
          <w:sz w:val="22"/>
          <w:szCs w:val="22"/>
        </w:rPr>
        <w:t>Фатична  складова</w:t>
      </w:r>
      <w:r w:rsidRPr="000073ED">
        <w:rPr>
          <w:sz w:val="22"/>
          <w:szCs w:val="22"/>
        </w:rPr>
        <w:t xml:space="preserve"> стосується психологічної та соціальної сторін комунікативно-стратегічної компетентності і включає використання стереотипних мовленнєвих  засобів ритуального характеру (кліше і формул мовленнєвого етикету), які: мають спільне значення для всіх учасників взаємодії; відображають типову </w:t>
      </w:r>
      <w:r w:rsidRPr="000073ED">
        <w:rPr>
          <w:sz w:val="22"/>
          <w:szCs w:val="22"/>
        </w:rPr>
        <w:lastRenderedPageBreak/>
        <w:t>комунікативну ситуацію та її компоненти; слугують для встановлення комунікативного контакту, привернення уваги, підготовки до сприйняття повідомлення,  підтримання комунікативної ситуації, забезпечення подальшого спілкування; започатковують певний тип відносин між комунікантами, спілкування в певній тональності відповідно до соціальних ролей учасників спілкування; допомагають підтримати доброзичливу атмосферу спілкування, налагодити взаєморозуміння.</w:t>
      </w:r>
    </w:p>
    <w:p w:rsidR="00722E0A" w:rsidRPr="000073ED" w:rsidRDefault="00722E0A" w:rsidP="00722E0A">
      <w:pPr>
        <w:pStyle w:val="a4"/>
        <w:ind w:left="20" w:right="20" w:firstLine="700"/>
        <w:rPr>
          <w:color w:val="000000"/>
          <w:sz w:val="22"/>
          <w:szCs w:val="22"/>
        </w:rPr>
      </w:pPr>
      <w:r w:rsidRPr="000073ED">
        <w:rPr>
          <w:color w:val="000000"/>
          <w:sz w:val="22"/>
          <w:szCs w:val="22"/>
        </w:rPr>
        <w:t>Афективна складова КСК пов’язана з емоційним ставленням до процесу спілкування, внутрішнім переживанням особистістю комунікативних ситуацій та їх наслідків,  переживанням співпричетності до комунікативних подій, здатністю не втрачати почуття міри в критичних, конфліктних ситуаціях; вмінням доречно  використовувати афективну лексику в процесі комунікації; вмінням впливати на емоційний стан співрозмовника, викликати в нього позитивні емоції, усувати вияви негативних емоцій.</w:t>
      </w:r>
    </w:p>
    <w:p w:rsidR="00722E0A" w:rsidRPr="000073ED" w:rsidRDefault="00722E0A" w:rsidP="00722E0A">
      <w:pPr>
        <w:pStyle w:val="a4"/>
        <w:ind w:left="20" w:right="20" w:firstLine="700"/>
        <w:rPr>
          <w:bCs/>
          <w:iCs/>
          <w:color w:val="000000"/>
          <w:sz w:val="22"/>
          <w:szCs w:val="22"/>
        </w:rPr>
      </w:pPr>
      <w:r w:rsidRPr="000073ED">
        <w:rPr>
          <w:color w:val="000000"/>
          <w:sz w:val="22"/>
          <w:szCs w:val="22"/>
        </w:rPr>
        <w:t>Конативна (поведінкова) складова  об’єднує  феномени, пов’язані з комунікативною поведінкою майбутнього педагога, яка визначається інтеріоризованими комунікативними нормами та цінностями. Ці феномени виявляються у двох вимірах: а) у внутрішніх діях стосовно самого себе (суб’єкт-суб’єктному чи суб’єкт-об’єктному ставленні до себе, самосприйнятті, самосхваленні чи самоосуді, самоконтролі, самооцінці, самокорекції тощо); б) набір дій (реакцій), вчинків педагога (свідомих чи несвідомих)  у процесі професійного спілкування, їх відповідність поведінковим нормам (поведінковий етикет, манера поводження, дотримання правил чемності і ввічливості, сукупність правил, традицій і умовностей, прийнятих у суспільстві, сфері професійної діяльності).</w:t>
      </w:r>
    </w:p>
    <w:p w:rsidR="00722E0A" w:rsidRPr="000073ED" w:rsidRDefault="00722E0A" w:rsidP="00722E0A">
      <w:pPr>
        <w:autoSpaceDE w:val="0"/>
        <w:autoSpaceDN w:val="0"/>
        <w:adjustRightInd w:val="0"/>
        <w:spacing w:after="0" w:line="240" w:lineRule="auto"/>
        <w:jc w:val="both"/>
        <w:rPr>
          <w:rFonts w:ascii="Times New Roman" w:eastAsia="TimesNewRoman,Bold" w:hAnsi="Times New Roman"/>
          <w:bCs/>
          <w:color w:val="000000"/>
          <w:lang w:val="uk-UA"/>
        </w:rPr>
      </w:pPr>
      <w:r w:rsidRPr="000073ED">
        <w:rPr>
          <w:rFonts w:ascii="Times New Roman" w:eastAsia="TimesNewRoman,Bold" w:hAnsi="Times New Roman"/>
          <w:bCs/>
          <w:color w:val="000000"/>
          <w:lang w:val="uk-UA"/>
        </w:rPr>
        <w:t xml:space="preserve">       Функції КСК визначаємо, виходячи зі структурних складових.        </w:t>
      </w:r>
      <w:r w:rsidRPr="000073ED">
        <w:rPr>
          <w:rFonts w:ascii="Times New Roman" w:eastAsia="TimesNewRoman,Bold" w:hAnsi="Times New Roman"/>
          <w:bCs/>
          <w:color w:val="000000"/>
          <w:lang w:val="uk-UA"/>
        </w:rPr>
        <w:br/>
        <w:t xml:space="preserve">       Ціннісно-мотиваційна складова реалізується через мотиваційну (формування ціннісно-мотиваційної сторони комунікативної діяльності), регулювальну (регуляція комунікативної поведінки) та стимулювальну (стимуляція процесів удосконалення та самовдосконалення комунікативних умінь) функції;  функцію соціалізації майбутніх педагогів; виховну функцію.</w:t>
      </w:r>
    </w:p>
    <w:p w:rsidR="00722E0A" w:rsidRPr="000073ED" w:rsidRDefault="00722E0A" w:rsidP="00722E0A">
      <w:pPr>
        <w:autoSpaceDE w:val="0"/>
        <w:autoSpaceDN w:val="0"/>
        <w:adjustRightInd w:val="0"/>
        <w:spacing w:after="0" w:line="240" w:lineRule="auto"/>
        <w:jc w:val="both"/>
        <w:rPr>
          <w:rStyle w:val="41"/>
          <w:rFonts w:eastAsia="Times New Roman"/>
          <w:b w:val="0"/>
          <w:i w:val="0"/>
          <w:sz w:val="22"/>
          <w:szCs w:val="22"/>
        </w:rPr>
      </w:pPr>
      <w:r w:rsidRPr="000073ED">
        <w:rPr>
          <w:rFonts w:ascii="Times New Roman" w:eastAsia="TimesNewRoman,Bold" w:hAnsi="Times New Roman"/>
          <w:bCs/>
          <w:color w:val="000000"/>
          <w:lang w:val="uk-UA"/>
        </w:rPr>
        <w:t xml:space="preserve">       </w:t>
      </w:r>
      <w:r w:rsidRPr="000073ED">
        <w:rPr>
          <w:rStyle w:val="41"/>
          <w:rFonts w:eastAsia="Times New Roman"/>
          <w:b w:val="0"/>
          <w:i w:val="0"/>
          <w:color w:val="000000"/>
          <w:sz w:val="22"/>
          <w:szCs w:val="22"/>
          <w:lang w:val="uk-UA"/>
        </w:rPr>
        <w:t>Когнітивна  складова включає навчально-пізнавальну функцію (набуття майбутнім педагогом знань про</w:t>
      </w:r>
      <w:r w:rsidRPr="000073ED">
        <w:rPr>
          <w:rFonts w:ascii="Times New Roman" w:hAnsi="Times New Roman"/>
          <w:b/>
          <w:lang w:val="uk-UA"/>
        </w:rPr>
        <w:t xml:space="preserve"> </w:t>
      </w:r>
      <w:r w:rsidRPr="000073ED">
        <w:rPr>
          <w:rFonts w:ascii="Times New Roman" w:hAnsi="Times New Roman"/>
          <w:lang w:val="uk-UA"/>
        </w:rPr>
        <w:t xml:space="preserve">способи і правила </w:t>
      </w:r>
      <w:r w:rsidRPr="000073ED">
        <w:rPr>
          <w:rFonts w:ascii="Times New Roman" w:hAnsi="Times New Roman"/>
          <w:lang w:val="uk-UA"/>
        </w:rPr>
        <w:lastRenderedPageBreak/>
        <w:t>здійснення комунікативного  обміну та інтеракції зі співрозмовником(ами)</w:t>
      </w:r>
      <w:r w:rsidRPr="000073ED">
        <w:rPr>
          <w:rStyle w:val="41"/>
          <w:rFonts w:eastAsia="Times New Roman"/>
          <w:b w:val="0"/>
          <w:i w:val="0"/>
          <w:color w:val="000000"/>
          <w:sz w:val="22"/>
          <w:szCs w:val="22"/>
          <w:lang w:val="uk-UA"/>
        </w:rPr>
        <w:t xml:space="preserve">; інформаційно-комунікативну функцію </w:t>
      </w:r>
      <w:r w:rsidRPr="000073ED">
        <w:rPr>
          <w:rStyle w:val="41"/>
          <w:rFonts w:eastAsia="Times New Roman"/>
          <w:b w:val="0"/>
          <w:i w:val="0"/>
          <w:color w:val="000000"/>
          <w:sz w:val="22"/>
          <w:szCs w:val="22"/>
        </w:rPr>
        <w:t xml:space="preserve">(повідомлення </w:t>
      </w:r>
      <w:r w:rsidRPr="000073ED">
        <w:rPr>
          <w:rStyle w:val="41"/>
          <w:rFonts w:eastAsia="Times New Roman"/>
          <w:b w:val="0"/>
          <w:i w:val="0"/>
          <w:color w:val="000000"/>
          <w:sz w:val="22"/>
          <w:szCs w:val="22"/>
          <w:lang w:val="uk-UA"/>
        </w:rPr>
        <w:t xml:space="preserve">учням </w:t>
      </w:r>
      <w:r w:rsidRPr="000073ED">
        <w:rPr>
          <w:rStyle w:val="41"/>
          <w:rFonts w:eastAsia="Times New Roman"/>
          <w:b w:val="0"/>
          <w:i w:val="0"/>
          <w:color w:val="000000"/>
          <w:sz w:val="22"/>
          <w:szCs w:val="22"/>
        </w:rPr>
        <w:t>знань про</w:t>
      </w:r>
      <w:r w:rsidRPr="000073ED">
        <w:rPr>
          <w:rStyle w:val="41"/>
          <w:rFonts w:eastAsia="Times New Roman"/>
          <w:b w:val="0"/>
          <w:i w:val="0"/>
          <w:color w:val="000000"/>
          <w:sz w:val="22"/>
          <w:szCs w:val="22"/>
          <w:lang w:val="uk-UA"/>
        </w:rPr>
        <w:t xml:space="preserve"> норми і правила здійснення природної комунікації,</w:t>
      </w:r>
      <w:r w:rsidRPr="000073ED">
        <w:rPr>
          <w:rStyle w:val="41"/>
          <w:rFonts w:eastAsia="Times New Roman"/>
          <w:b w:val="0"/>
          <w:i w:val="0"/>
          <w:color w:val="000000"/>
          <w:sz w:val="22"/>
          <w:szCs w:val="22"/>
        </w:rPr>
        <w:t xml:space="preserve"> основи культури спілкування)</w:t>
      </w:r>
      <w:r w:rsidRPr="000073ED">
        <w:rPr>
          <w:rStyle w:val="41"/>
          <w:rFonts w:eastAsia="Times New Roman"/>
          <w:b w:val="0"/>
          <w:i w:val="0"/>
          <w:color w:val="000000"/>
          <w:sz w:val="22"/>
          <w:szCs w:val="22"/>
          <w:lang w:val="uk-UA"/>
        </w:rPr>
        <w:t>,  інтелектуально-творчу функцію (свідома відображувальна та перетворювальна комунікативна діяльність); розвивальну функцію.</w:t>
      </w:r>
    </w:p>
    <w:p w:rsidR="00722E0A" w:rsidRPr="000073ED" w:rsidRDefault="00722E0A" w:rsidP="00722E0A">
      <w:pPr>
        <w:autoSpaceDE w:val="0"/>
        <w:autoSpaceDN w:val="0"/>
        <w:adjustRightInd w:val="0"/>
        <w:spacing w:after="0" w:line="240" w:lineRule="auto"/>
        <w:jc w:val="both"/>
        <w:rPr>
          <w:rFonts w:eastAsia="TimesNewRoman,Bold"/>
          <w:b/>
          <w:lang w:val="uk-UA"/>
        </w:rPr>
      </w:pPr>
      <w:r w:rsidRPr="000073ED">
        <w:rPr>
          <w:rStyle w:val="41"/>
          <w:rFonts w:eastAsia="Times New Roman"/>
          <w:b w:val="0"/>
          <w:i w:val="0"/>
          <w:color w:val="000000"/>
          <w:sz w:val="22"/>
          <w:szCs w:val="22"/>
          <w:lang w:val="uk-UA"/>
        </w:rPr>
        <w:t xml:space="preserve">         Праксеологічно-креативна складова включає перцептивну функцію (пізнання співрозмовника в процесі комунікації, складання об’єктивного враження про нього, ідентифікація шляхом ставлення себе на місце іншого, інтерпретація дій і вчинків партнера на основі ідентифікації, стереотипізації - узагальнення відомостей про партнера по спілкуванню на основі об’єктивної інформації про нього та співвіднесення його комунікативної поведінки зі зразком, що відповідає конкретним соціальним умовам); інтерактивну функцію (вплив на співрозмовника(ів), їхню поведінку, зміна власних дій під впливом співрозмовника,  спонукання  до дії, організація спільної комунікативної діяльності, взаємодії, контроль на оцінка діяльності відповідно до соціальних ролей, норм взаємовідносин між людьми); організуючу функцію; імперативну функцію; креативну функцію.</w:t>
      </w:r>
    </w:p>
    <w:p w:rsidR="00722E0A" w:rsidRPr="000073ED" w:rsidRDefault="00722E0A" w:rsidP="00722E0A">
      <w:pPr>
        <w:pStyle w:val="a4"/>
        <w:ind w:left="20" w:right="20"/>
        <w:rPr>
          <w:rStyle w:val="41"/>
          <w:i w:val="0"/>
          <w:sz w:val="22"/>
          <w:szCs w:val="22"/>
        </w:rPr>
      </w:pPr>
      <w:r w:rsidRPr="000073ED">
        <w:rPr>
          <w:rStyle w:val="41"/>
          <w:b w:val="0"/>
          <w:i w:val="0"/>
          <w:color w:val="000000"/>
          <w:sz w:val="22"/>
          <w:szCs w:val="22"/>
        </w:rPr>
        <w:t xml:space="preserve">      Операційно-дієва  складова включає  функцію визначення сфери спілкування  </w:t>
      </w:r>
      <w:r w:rsidRPr="000073ED">
        <w:rPr>
          <w:rStyle w:val="41"/>
          <w:i w:val="0"/>
          <w:color w:val="000000"/>
          <w:sz w:val="22"/>
          <w:szCs w:val="22"/>
        </w:rPr>
        <w:t>(</w:t>
      </w:r>
      <w:r w:rsidRPr="000073ED">
        <w:rPr>
          <w:rFonts w:eastAsia="TimesNewRoman,Bold"/>
          <w:bCs/>
          <w:color w:val="000000"/>
          <w:sz w:val="22"/>
          <w:szCs w:val="22"/>
        </w:rPr>
        <w:t>освітня, професійна, суспільна, особиста); функцію</w:t>
      </w:r>
      <w:r w:rsidRPr="000073ED">
        <w:rPr>
          <w:rStyle w:val="41"/>
          <w:b w:val="0"/>
          <w:i w:val="0"/>
          <w:color w:val="000000"/>
          <w:sz w:val="22"/>
          <w:szCs w:val="22"/>
        </w:rPr>
        <w:t xml:space="preserve"> сприймання (слухання) інформації; функцію продукування мовлення (тексту); функцію прогнозування наслідків комунікативної діяльності; функцію контролю та оцінки комунікативних дій; функцію діагностики та корегування власних висловлювань; </w:t>
      </w:r>
      <w:r w:rsidRPr="000073ED">
        <w:rPr>
          <w:color w:val="000000"/>
          <w:sz w:val="22"/>
          <w:szCs w:val="22"/>
        </w:rPr>
        <w:t>аналітико-синтетичну, прогностичну, проектно-конструювальну, контрольно-оцінювальну функції.</w:t>
      </w:r>
    </w:p>
    <w:p w:rsidR="00722E0A" w:rsidRPr="000073ED" w:rsidRDefault="00722E0A" w:rsidP="00722E0A">
      <w:pPr>
        <w:pStyle w:val="a4"/>
        <w:ind w:left="20" w:right="20"/>
        <w:rPr>
          <w:rStyle w:val="41"/>
          <w:b w:val="0"/>
          <w:i w:val="0"/>
          <w:color w:val="000000"/>
          <w:sz w:val="22"/>
          <w:szCs w:val="22"/>
        </w:rPr>
      </w:pPr>
      <w:r w:rsidRPr="000073ED">
        <w:rPr>
          <w:rStyle w:val="41"/>
          <w:i w:val="0"/>
          <w:color w:val="FF0000"/>
          <w:sz w:val="22"/>
          <w:szCs w:val="22"/>
        </w:rPr>
        <w:t xml:space="preserve">     </w:t>
      </w:r>
      <w:r w:rsidRPr="000073ED">
        <w:rPr>
          <w:rStyle w:val="41"/>
          <w:b w:val="0"/>
          <w:i w:val="0"/>
          <w:color w:val="000000"/>
          <w:sz w:val="22"/>
          <w:szCs w:val="22"/>
        </w:rPr>
        <w:t>Рефлексивно-емпатійна складова</w:t>
      </w:r>
      <w:r w:rsidRPr="000073ED">
        <w:rPr>
          <w:rStyle w:val="41"/>
          <w:b w:val="0"/>
          <w:i w:val="0"/>
          <w:sz w:val="22"/>
          <w:szCs w:val="22"/>
        </w:rPr>
        <w:t xml:space="preserve"> включає </w:t>
      </w:r>
      <w:r w:rsidRPr="000073ED">
        <w:rPr>
          <w:rStyle w:val="41"/>
          <w:b w:val="0"/>
          <w:i w:val="0"/>
          <w:color w:val="000000"/>
          <w:sz w:val="22"/>
          <w:szCs w:val="22"/>
        </w:rPr>
        <w:t>рефлексивну функцію – усвідомлення того, як співрозмовника сприймає партнер по спілкуванню, розуміння причин комунікативної поведінки партнера; функцію самоаналізу та самооцінки власної комунікативної діяльності; функцію емпатії (співпереживання); функцію емоційної підтримки співрозмовника; адаптаційну функцію (надання учневі допомоги в адаптації до умов комунікативного середовища початкової школи).</w:t>
      </w:r>
    </w:p>
    <w:p w:rsidR="00722E0A" w:rsidRPr="000073ED" w:rsidRDefault="00722E0A" w:rsidP="00722E0A">
      <w:pPr>
        <w:pStyle w:val="a4"/>
        <w:ind w:left="20" w:right="20"/>
        <w:rPr>
          <w:sz w:val="22"/>
          <w:szCs w:val="22"/>
        </w:rPr>
      </w:pPr>
      <w:r w:rsidRPr="000073ED">
        <w:rPr>
          <w:rStyle w:val="41"/>
          <w:b w:val="0"/>
          <w:color w:val="000000"/>
          <w:sz w:val="22"/>
          <w:szCs w:val="22"/>
        </w:rPr>
        <w:t xml:space="preserve">        </w:t>
      </w:r>
      <w:r w:rsidRPr="000073ED">
        <w:rPr>
          <w:color w:val="000000"/>
          <w:sz w:val="22"/>
          <w:szCs w:val="22"/>
        </w:rPr>
        <w:t>Фатична  складова</w:t>
      </w:r>
      <w:r w:rsidRPr="000073ED">
        <w:rPr>
          <w:sz w:val="22"/>
          <w:szCs w:val="22"/>
        </w:rPr>
        <w:t xml:space="preserve"> передбачає функцію стереотипізації (ритуалізації)  мовленнєвих засобів; функцію рольової ідентифікації  </w:t>
      </w:r>
      <w:r w:rsidRPr="000073ED">
        <w:rPr>
          <w:sz w:val="22"/>
          <w:szCs w:val="22"/>
        </w:rPr>
        <w:lastRenderedPageBreak/>
        <w:t>суб’єктів спілкування; функцію встановлення комунікативного контакту; функцію підтримання процесу комунікації.</w:t>
      </w:r>
    </w:p>
    <w:p w:rsidR="00722E0A" w:rsidRPr="000073ED" w:rsidRDefault="00722E0A" w:rsidP="00722E0A">
      <w:pPr>
        <w:pStyle w:val="a4"/>
        <w:ind w:right="20"/>
        <w:rPr>
          <w:sz w:val="22"/>
          <w:szCs w:val="22"/>
        </w:rPr>
      </w:pPr>
      <w:r w:rsidRPr="000073ED">
        <w:rPr>
          <w:sz w:val="22"/>
          <w:szCs w:val="22"/>
        </w:rPr>
        <w:t xml:space="preserve">      </w:t>
      </w:r>
      <w:r w:rsidRPr="000073ED">
        <w:rPr>
          <w:rFonts w:eastAsia="TimesNewRoman,Bold"/>
          <w:bCs/>
          <w:color w:val="000000"/>
          <w:sz w:val="22"/>
          <w:szCs w:val="22"/>
        </w:rPr>
        <w:t>Афективна складова виконує функцію емоційного самовиявлення педагога; емоційного впливу на співрозмовника; емоційної регуляції процесу спілкування; корекції власного емоційного стану; корекції емоційного стану співрозмовника.</w:t>
      </w:r>
    </w:p>
    <w:p w:rsidR="00722E0A" w:rsidRPr="000073ED" w:rsidRDefault="00722E0A" w:rsidP="00722E0A">
      <w:pPr>
        <w:pStyle w:val="a4"/>
        <w:ind w:left="20" w:right="20"/>
        <w:rPr>
          <w:color w:val="000000"/>
          <w:sz w:val="22"/>
          <w:szCs w:val="22"/>
        </w:rPr>
      </w:pPr>
      <w:r w:rsidRPr="000073ED">
        <w:rPr>
          <w:color w:val="FF0000"/>
          <w:sz w:val="22"/>
          <w:szCs w:val="22"/>
        </w:rPr>
        <w:t xml:space="preserve">     </w:t>
      </w:r>
      <w:r w:rsidRPr="000073ED">
        <w:rPr>
          <w:color w:val="000000"/>
          <w:sz w:val="22"/>
          <w:szCs w:val="22"/>
        </w:rPr>
        <w:t>Конативна (поведінкова) складова</w:t>
      </w:r>
      <w:r w:rsidRPr="000073ED">
        <w:rPr>
          <w:b/>
          <w:color w:val="000000"/>
          <w:sz w:val="22"/>
          <w:szCs w:val="22"/>
        </w:rPr>
        <w:t xml:space="preserve">  </w:t>
      </w:r>
      <w:r w:rsidRPr="000073ED">
        <w:rPr>
          <w:color w:val="000000"/>
          <w:sz w:val="22"/>
          <w:szCs w:val="22"/>
        </w:rPr>
        <w:t>виконує нормативну функцію; регулювальну функцію (функцію регуляції внутрішнього поведінкового самоставлення); функцію регуляції зовнішніх поведінкових реакцій вчителя; функцію забезпечення культури комунікативної поведінки педагога.</w:t>
      </w:r>
      <w:r w:rsidRPr="000073ED">
        <w:rPr>
          <w:sz w:val="22"/>
          <w:szCs w:val="22"/>
        </w:rPr>
        <w:t xml:space="preserve">       </w:t>
      </w: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b/>
          <w:color w:val="FF0000"/>
          <w:lang w:val="uk-UA"/>
        </w:rPr>
        <w:t xml:space="preserve">       </w:t>
      </w:r>
      <w:r w:rsidRPr="000073ED">
        <w:rPr>
          <w:rFonts w:ascii="Times New Roman" w:hAnsi="Times New Roman"/>
          <w:lang w:val="uk-UA"/>
        </w:rPr>
        <w:t xml:space="preserve"> Місце КСК майбутнього педагога серед споріднених педагогічних понять </w:t>
      </w:r>
      <w:r w:rsidR="001865F0" w:rsidRPr="000073ED">
        <w:rPr>
          <w:rFonts w:ascii="Times New Roman" w:hAnsi="Times New Roman"/>
          <w:lang w:val="uk-UA"/>
        </w:rPr>
        <w:t xml:space="preserve">   </w:t>
      </w:r>
      <w:r w:rsidRPr="000073ED">
        <w:rPr>
          <w:rFonts w:ascii="Times New Roman" w:hAnsi="Times New Roman"/>
          <w:lang w:val="uk-UA"/>
        </w:rPr>
        <w:t xml:space="preserve">представлене </w:t>
      </w:r>
      <w:r w:rsidR="001865F0" w:rsidRPr="000073ED">
        <w:rPr>
          <w:rFonts w:ascii="Times New Roman" w:hAnsi="Times New Roman"/>
          <w:lang w:val="uk-UA"/>
        </w:rPr>
        <w:t xml:space="preserve">  </w:t>
      </w:r>
      <w:r w:rsidRPr="000073ED">
        <w:rPr>
          <w:rFonts w:ascii="Times New Roman" w:hAnsi="Times New Roman"/>
          <w:lang w:val="uk-UA"/>
        </w:rPr>
        <w:t xml:space="preserve">на </w:t>
      </w:r>
      <w:r w:rsidR="001865F0" w:rsidRPr="000073ED">
        <w:rPr>
          <w:rFonts w:ascii="Times New Roman" w:hAnsi="Times New Roman"/>
          <w:lang w:val="uk-UA"/>
        </w:rPr>
        <w:t xml:space="preserve">  </w:t>
      </w:r>
      <w:r w:rsidRPr="000073ED">
        <w:rPr>
          <w:rFonts w:ascii="Times New Roman" w:hAnsi="Times New Roman"/>
          <w:lang w:val="uk-UA"/>
        </w:rPr>
        <w:t>рис. 1.8.</w:t>
      </w:r>
      <w:r w:rsidRPr="000073ED">
        <w:rPr>
          <w:rFonts w:ascii="Times New Roman" w:hAnsi="Times New Roman"/>
          <w:b/>
          <w:lang w:val="uk-UA"/>
        </w:rPr>
        <w:t xml:space="preserve">  </w:t>
      </w:r>
      <w:r w:rsidR="001865F0" w:rsidRPr="000073ED">
        <w:rPr>
          <w:rFonts w:ascii="Times New Roman" w:hAnsi="Times New Roman"/>
          <w:b/>
          <w:lang w:val="uk-UA"/>
        </w:rPr>
        <w:t xml:space="preserve">  </w:t>
      </w:r>
      <w:r w:rsidRPr="000073ED">
        <w:rPr>
          <w:rFonts w:ascii="Times New Roman" w:hAnsi="Times New Roman"/>
          <w:lang w:val="uk-UA"/>
        </w:rPr>
        <w:t xml:space="preserve">КСК </w:t>
      </w:r>
      <w:r w:rsidR="001865F0" w:rsidRPr="000073ED">
        <w:rPr>
          <w:rFonts w:ascii="Times New Roman" w:hAnsi="Times New Roman"/>
          <w:lang w:val="uk-UA"/>
        </w:rPr>
        <w:t xml:space="preserve"> </w:t>
      </w:r>
      <w:r w:rsidRPr="000073ED">
        <w:rPr>
          <w:rFonts w:ascii="Times New Roman" w:hAnsi="Times New Roman"/>
          <w:lang w:val="uk-UA"/>
        </w:rPr>
        <w:t xml:space="preserve">як </w:t>
      </w:r>
      <w:r w:rsidR="001865F0" w:rsidRPr="000073ED">
        <w:rPr>
          <w:rFonts w:ascii="Times New Roman" w:hAnsi="Times New Roman"/>
          <w:lang w:val="uk-UA"/>
        </w:rPr>
        <w:t xml:space="preserve"> </w:t>
      </w:r>
      <w:r w:rsidRPr="000073ED">
        <w:rPr>
          <w:rFonts w:ascii="Times New Roman" w:hAnsi="Times New Roman"/>
          <w:lang w:val="uk-UA"/>
        </w:rPr>
        <w:t xml:space="preserve">компонент </w:t>
      </w:r>
      <w:r w:rsidR="001865F0" w:rsidRPr="000073ED">
        <w:rPr>
          <w:rFonts w:ascii="Times New Roman" w:hAnsi="Times New Roman"/>
          <w:lang w:val="uk-UA"/>
        </w:rPr>
        <w:t xml:space="preserve"> </w:t>
      </w:r>
      <w:r w:rsidRPr="000073ED">
        <w:rPr>
          <w:rFonts w:ascii="Times New Roman" w:hAnsi="Times New Roman"/>
          <w:lang w:val="uk-UA"/>
        </w:rPr>
        <w:t xml:space="preserve">комунікативної </w:t>
      </w:r>
    </w:p>
    <w:p w:rsidR="001865F0" w:rsidRPr="000073ED" w:rsidRDefault="001865F0" w:rsidP="001865F0">
      <w:pPr>
        <w:spacing w:after="0" w:line="240" w:lineRule="auto"/>
        <w:jc w:val="both"/>
        <w:rPr>
          <w:rFonts w:ascii="Times New Roman" w:hAnsi="Times New Roman"/>
          <w:color w:val="000000"/>
          <w:lang w:val="uk-UA"/>
        </w:rPr>
      </w:pPr>
      <w:r w:rsidRPr="000073ED">
        <w:rPr>
          <w:rFonts w:ascii="Times New Roman" w:hAnsi="Times New Roman"/>
          <w:lang w:val="uk-UA"/>
        </w:rPr>
        <w:t xml:space="preserve">компетентності посідає одне з важливих місць у структурі професійно-педагогічної компетентності вчителя, яка </w:t>
      </w:r>
      <w:r w:rsidRPr="000073ED">
        <w:rPr>
          <w:rFonts w:ascii="Times New Roman" w:hAnsi="Times New Roman"/>
          <w:color w:val="000000"/>
          <w:lang w:val="uk-UA"/>
        </w:rPr>
        <w:t xml:space="preserve">має „інтегративну природу, тому що її джерелом є різні сфери культури (духовної, громадської, соціальної, педагогічної, управлінської, правової, етичної,   екологічної тощо), вона вимагає значного інтелектуального розвитку, включає аналітичні, комунікативні, прогностичні та інші розумові процеси” [256, с.4] та є основою конкурентоздатності вчителя </w:t>
      </w:r>
      <w:r w:rsidRPr="000073ED">
        <w:rPr>
          <w:lang w:val="uk-UA"/>
        </w:rPr>
        <w:t xml:space="preserve">в </w:t>
      </w:r>
      <w:r w:rsidRPr="000073ED">
        <w:rPr>
          <w:rFonts w:ascii="Times New Roman" w:hAnsi="Times New Roman"/>
          <w:lang w:val="uk-UA"/>
        </w:rPr>
        <w:t xml:space="preserve">умовах ринкової економіки й інтеграції у європейський та світовий освітній простір.  </w:t>
      </w:r>
    </w:p>
    <w:p w:rsidR="001865F0" w:rsidRPr="000073ED" w:rsidRDefault="001865F0" w:rsidP="001865F0">
      <w:pPr>
        <w:spacing w:after="0" w:line="240" w:lineRule="auto"/>
        <w:jc w:val="both"/>
        <w:rPr>
          <w:rFonts w:ascii="Times New Roman" w:hAnsi="Times New Roman"/>
          <w:lang w:val="uk-UA"/>
        </w:rPr>
      </w:pPr>
      <w:r w:rsidRPr="000073ED">
        <w:rPr>
          <w:rFonts w:ascii="Times New Roman" w:hAnsi="Times New Roman"/>
          <w:color w:val="000000"/>
          <w:lang w:val="uk-UA"/>
        </w:rPr>
        <w:t xml:space="preserve">      Професійно-педагогічна компетентність та її складові, у тому числі й комунікативно-стратегічна компетентність педагога, розглядаються вченими як основа професіоналізму вчителя та найвищого його ступеня – педагогічної майстерності.</w:t>
      </w:r>
      <w:r w:rsidRPr="000073ED">
        <w:rPr>
          <w:rFonts w:ascii="Times New Roman" w:hAnsi="Times New Roman"/>
          <w:color w:val="FF0000"/>
          <w:lang w:val="uk-UA"/>
        </w:rPr>
        <w:t xml:space="preserve">   </w:t>
      </w:r>
      <w:r w:rsidRPr="000073ED">
        <w:rPr>
          <w:rFonts w:ascii="Times New Roman" w:hAnsi="Times New Roman"/>
          <w:color w:val="000000"/>
          <w:lang w:val="uk-UA"/>
        </w:rPr>
        <w:t>Сутність професіоналізму педагога</w:t>
      </w:r>
      <w:r w:rsidRPr="000073ED">
        <w:rPr>
          <w:rFonts w:ascii="Times New Roman" w:hAnsi="Times New Roman"/>
          <w:color w:val="FF0000"/>
          <w:lang w:val="uk-UA"/>
        </w:rPr>
        <w:t xml:space="preserve">   </w:t>
      </w:r>
      <w:r w:rsidRPr="000073ED">
        <w:rPr>
          <w:rFonts w:ascii="Times New Roman" w:hAnsi="Times New Roman"/>
          <w:color w:val="000000"/>
          <w:lang w:val="uk-UA"/>
        </w:rPr>
        <w:t>чимало вчених пов’язують з  його професійно-педагогічною компетентністю та педагогічною культурою (Н.Гузій, В.Сластонін, І.Підласий, Б.Дяченко, О.Дубасенюк та ін.). Важливим в аспекті формування КСК вчителя є підхід</w:t>
      </w:r>
    </w:p>
    <w:p w:rsidR="001865F0" w:rsidRPr="000073ED" w:rsidRDefault="001865F0" w:rsidP="001865F0">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до визначення сутності професіоналізму на діяльнісній основі як єдність діяльнісних та особистісних якостей (Н.Гузій, Н.Кузьміна, А.Маркова, В.Горчакова та ін.). У цьому аспекті фахові компетентності розглядаються як основа і гарантія високого рівня професіоналізму </w:t>
      </w:r>
      <w:r w:rsidRPr="000073ED">
        <w:rPr>
          <w:rFonts w:ascii="Times New Roman" w:hAnsi="Times New Roman"/>
          <w:color w:val="000000"/>
        </w:rPr>
        <w:t>[371]</w:t>
      </w:r>
      <w:r w:rsidRPr="000073ED">
        <w:rPr>
          <w:rFonts w:ascii="Times New Roman" w:hAnsi="Times New Roman"/>
          <w:color w:val="000000"/>
          <w:lang w:val="uk-UA"/>
        </w:rPr>
        <w:t xml:space="preserve">. Таке трактування  має багато спільного з поглядами вчених, які розглядають комунікативну компетентність </w:t>
      </w:r>
      <w:r w:rsidRPr="000073ED">
        <w:rPr>
          <w:rFonts w:ascii="Times New Roman" w:hAnsi="Times New Roman"/>
          <w:color w:val="000000"/>
          <w:lang w:val="uk-UA"/>
        </w:rPr>
        <w:lastRenderedPageBreak/>
        <w:t>вчителя, а отже, й стратегічну в її складі,  як один із компонентів педагогічної майстерності, а саме майстерності педагогічної взаємодії.</w:t>
      </w:r>
    </w:p>
    <w:p w:rsidR="001865F0" w:rsidRDefault="001865F0" w:rsidP="001865F0">
      <w:pPr>
        <w:spacing w:after="0" w:line="240" w:lineRule="auto"/>
        <w:jc w:val="both"/>
        <w:rPr>
          <w:rFonts w:ascii="Times New Roman" w:eastAsia="TimesNewRoman,Bold" w:hAnsi="Times New Roman"/>
          <w:bCs/>
          <w:color w:val="000000"/>
          <w:lang w:val="uk-UA"/>
        </w:rPr>
      </w:pPr>
      <w:r w:rsidRPr="000073ED">
        <w:rPr>
          <w:rFonts w:ascii="Times New Roman" w:eastAsia="TimesNewRoman,Bold" w:hAnsi="Times New Roman"/>
          <w:bCs/>
          <w:color w:val="000000"/>
          <w:lang w:val="uk-UA"/>
        </w:rPr>
        <w:t xml:space="preserve">        Таким чином, КСК вчителя початкових класів – поняття складне, багатоаспектне,   динамічне.  Це   інтегративна  якість  вчителя   початкової</w:t>
      </w:r>
    </w:p>
    <w:p w:rsidR="000073ED" w:rsidRDefault="000073ED" w:rsidP="001865F0">
      <w:pPr>
        <w:spacing w:after="0" w:line="240" w:lineRule="auto"/>
        <w:jc w:val="both"/>
        <w:rPr>
          <w:rFonts w:ascii="Times New Roman" w:eastAsia="TimesNewRoman,Bold" w:hAnsi="Times New Roman"/>
          <w:bCs/>
          <w:color w:val="000000"/>
          <w:lang w:val="uk-UA"/>
        </w:rPr>
      </w:pPr>
    </w:p>
    <w:p w:rsidR="000073ED" w:rsidRPr="000073ED" w:rsidRDefault="000073ED" w:rsidP="001865F0">
      <w:pPr>
        <w:spacing w:after="0" w:line="240" w:lineRule="auto"/>
        <w:jc w:val="both"/>
        <w:rPr>
          <w:rFonts w:ascii="Times New Roman" w:hAnsi="Times New Roman"/>
          <w:color w:val="000000"/>
          <w:lang w:val="uk-UA"/>
        </w:rPr>
      </w:pPr>
    </w:p>
    <w:p w:rsidR="00181C3C" w:rsidRDefault="005A3F18" w:rsidP="001865F0">
      <w:pPr>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07" type="#_x0000_t32" style="position:absolute;left:0;text-align:left;margin-left:228.55pt;margin-top:-3.5pt;width:0;height:17.45pt;z-index:251638784" o:connectortype="straight"/>
        </w:pict>
      </w:r>
      <w:r>
        <w:rPr>
          <w:rFonts w:ascii="Times New Roman" w:hAnsi="Times New Roman"/>
          <w:noProof/>
          <w:color w:val="000000"/>
          <w:sz w:val="20"/>
          <w:szCs w:val="20"/>
          <w:lang w:eastAsia="ru-RU"/>
        </w:rPr>
        <w:pict>
          <v:shape id="_x0000_s49805" type="#_x0000_t32" style="position:absolute;left:0;text-align:left;margin-left:94.35pt;margin-top:-3.5pt;width:0;height:17.45pt;z-index:251636736" o:connectortype="straight"/>
        </w:pict>
      </w:r>
      <w:r>
        <w:rPr>
          <w:rFonts w:ascii="Times New Roman" w:hAnsi="Times New Roman"/>
          <w:noProof/>
          <w:color w:val="000000"/>
          <w:sz w:val="20"/>
          <w:szCs w:val="20"/>
          <w:lang w:eastAsia="ru-RU"/>
        </w:rPr>
        <w:pict>
          <v:shape id="_x0000_s49804" type="#_x0000_t32" style="position:absolute;left:0;text-align:left;margin-left:94.35pt;margin-top:-4.2pt;width:134.2pt;height:.7pt;z-index:251635712" o:connectortype="straight"/>
        </w:pict>
      </w:r>
      <w:r w:rsidR="001865F0">
        <w:rPr>
          <w:rFonts w:ascii="Times New Roman" w:hAnsi="Times New Roman"/>
          <w:color w:val="000000"/>
          <w:sz w:val="20"/>
          <w:szCs w:val="20"/>
          <w:lang w:val="uk-UA"/>
        </w:rPr>
        <w:t>ПЕДАГОГІЧНА КУЛЬТУРА</w:t>
      </w:r>
    </w:p>
    <w:p w:rsidR="001865F0" w:rsidRDefault="005A3F18"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34" type="#_x0000_t32" style="position:absolute;left:0;text-align:left;margin-left:159.35pt;margin-top:2.45pt;width:0;height:29.35pt;flip:y;z-index:251664384" o:connectortype="straight">
            <v:stroke endarrow="block"/>
          </v:shape>
        </w:pict>
      </w:r>
      <w:r>
        <w:rPr>
          <w:rFonts w:ascii="Times New Roman" w:hAnsi="Times New Roman"/>
          <w:noProof/>
          <w:color w:val="000000"/>
          <w:sz w:val="20"/>
          <w:szCs w:val="20"/>
          <w:lang w:eastAsia="ru-RU"/>
        </w:rPr>
        <w:pict>
          <v:shape id="_x0000_s49806" type="#_x0000_t32" style="position:absolute;left:0;text-align:left;margin-left:94.35pt;margin-top:2.45pt;width:134.2pt;height:0;z-index:251637760" o:connectortype="straight"/>
        </w:pic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p>
    <w:p w:rsidR="001865F0" w:rsidRDefault="005A3F18"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11" type="#_x0000_t32" style="position:absolute;left:0;text-align:left;margin-left:240.45pt;margin-top:8.8pt;width:0;height:18.2pt;z-index:251642880" o:connectortype="straight"/>
        </w:pict>
      </w:r>
      <w:r>
        <w:rPr>
          <w:rFonts w:ascii="Times New Roman" w:hAnsi="Times New Roman"/>
          <w:noProof/>
          <w:color w:val="000000"/>
          <w:sz w:val="20"/>
          <w:szCs w:val="20"/>
          <w:lang w:eastAsia="ru-RU"/>
        </w:rPr>
        <w:pict>
          <v:shape id="_x0000_s49809" type="#_x0000_t32" style="position:absolute;left:0;text-align:left;margin-left:81.05pt;margin-top:8.8pt;width:0;height:18.2pt;z-index:251640832" o:connectortype="straight"/>
        </w:pict>
      </w:r>
      <w:r>
        <w:rPr>
          <w:rFonts w:ascii="Times New Roman" w:hAnsi="Times New Roman"/>
          <w:noProof/>
          <w:color w:val="000000"/>
          <w:sz w:val="20"/>
          <w:szCs w:val="20"/>
          <w:lang w:eastAsia="ru-RU"/>
        </w:rPr>
        <w:pict>
          <v:shape id="_x0000_s49808" type="#_x0000_t32" style="position:absolute;left:0;text-align:left;margin-left:81.05pt;margin-top:8.8pt;width:159.4pt;height:.7pt;z-index:251639808" o:connectortype="straight"/>
        </w:pic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ПЕДАГОГІЧНА МАЙСТЕРНІСТЬ</w:t>
      </w:r>
    </w:p>
    <w:p w:rsidR="001865F0" w:rsidRDefault="005A3F18"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33" type="#_x0000_t32" style="position:absolute;left:0;text-align:left;margin-left:159.35pt;margin-top:4pt;width:0;height:27.25pt;flip:y;z-index:251663360" o:connectortype="straight">
            <v:stroke endarrow="block"/>
          </v:shape>
        </w:pict>
      </w:r>
      <w:r>
        <w:rPr>
          <w:rFonts w:ascii="Times New Roman" w:hAnsi="Times New Roman"/>
          <w:noProof/>
          <w:color w:val="000000"/>
          <w:sz w:val="20"/>
          <w:szCs w:val="20"/>
          <w:lang w:eastAsia="ru-RU"/>
        </w:rPr>
        <w:pict>
          <v:shape id="_x0000_s49810" type="#_x0000_t32" style="position:absolute;left:0;text-align:left;margin-left:81.05pt;margin-top:4pt;width:159.4pt;height:0;z-index:251641856" o:connectortype="straight"/>
        </w:pic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p>
    <w:p w:rsidR="001865F0" w:rsidRDefault="005A3F18"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15" type="#_x0000_t32" style="position:absolute;left:0;text-align:left;margin-left:250.95pt;margin-top:8.25pt;width:0;height:18.2pt;z-index:251646976" o:connectortype="straight"/>
        </w:pict>
      </w:r>
      <w:r>
        <w:rPr>
          <w:rFonts w:ascii="Times New Roman" w:hAnsi="Times New Roman"/>
          <w:noProof/>
          <w:color w:val="000000"/>
          <w:sz w:val="20"/>
          <w:szCs w:val="20"/>
          <w:lang w:eastAsia="ru-RU"/>
        </w:rPr>
        <w:pict>
          <v:shape id="_x0000_s49813" type="#_x0000_t32" style="position:absolute;left:0;text-align:left;margin-left:73.4pt;margin-top:8.95pt;width:0;height:17.5pt;z-index:251644928" o:connectortype="straight"/>
        </w:pict>
      </w:r>
      <w:r>
        <w:rPr>
          <w:rFonts w:ascii="Times New Roman" w:hAnsi="Times New Roman"/>
          <w:noProof/>
          <w:color w:val="000000"/>
          <w:sz w:val="20"/>
          <w:szCs w:val="20"/>
          <w:lang w:eastAsia="ru-RU"/>
        </w:rPr>
        <w:pict>
          <v:shape id="_x0000_s49812" type="#_x0000_t32" style="position:absolute;left:0;text-align:left;margin-left:73.4pt;margin-top:8.25pt;width:177.55pt;height:.7pt;flip:y;z-index:251643904" o:connectortype="straight"/>
        </w:pic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ПЕДАГОГІЧНИЙ ПРОФЕСІОНАЛІЗМ</w:t>
      </w:r>
    </w:p>
    <w:p w:rsidR="001865F0" w:rsidRDefault="005A3F18"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32" type="#_x0000_t32" style="position:absolute;left:0;text-align:left;margin-left:159.35pt;margin-top:3.45pt;width:0;height:29.35pt;flip:y;z-index:251662336" o:connectortype="straight">
            <v:stroke endarrow="block"/>
          </v:shape>
        </w:pict>
      </w:r>
      <w:r>
        <w:rPr>
          <w:rFonts w:ascii="Times New Roman" w:hAnsi="Times New Roman"/>
          <w:noProof/>
          <w:color w:val="000000"/>
          <w:sz w:val="20"/>
          <w:szCs w:val="20"/>
          <w:lang w:eastAsia="ru-RU"/>
        </w:rPr>
        <w:pict>
          <v:shape id="_x0000_s49814" type="#_x0000_t32" style="position:absolute;left:0;text-align:left;margin-left:73.4pt;margin-top:3.45pt;width:177.55pt;height:0;z-index:251645952" o:connectortype="straight"/>
        </w:pic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p>
    <w:p w:rsidR="001865F0" w:rsidRDefault="005A3F18"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19" type="#_x0000_t32" style="position:absolute;left:0;text-align:left;margin-left:282.4pt;margin-top:9.8pt;width:0;height:18.85pt;z-index:251651072" o:connectortype="straight"/>
        </w:pict>
      </w:r>
      <w:r>
        <w:rPr>
          <w:rFonts w:ascii="Times New Roman" w:hAnsi="Times New Roman"/>
          <w:noProof/>
          <w:color w:val="000000"/>
          <w:sz w:val="20"/>
          <w:szCs w:val="20"/>
          <w:lang w:eastAsia="ru-RU"/>
        </w:rPr>
        <w:pict>
          <v:shape id="_x0000_s49817" type="#_x0000_t32" style="position:absolute;left:0;text-align:left;margin-left:41.9pt;margin-top:9.8pt;width:0;height:18.85pt;z-index:251649024" o:connectortype="straight"/>
        </w:pict>
      </w:r>
      <w:r>
        <w:rPr>
          <w:rFonts w:ascii="Times New Roman" w:hAnsi="Times New Roman"/>
          <w:noProof/>
          <w:color w:val="000000"/>
          <w:sz w:val="20"/>
          <w:szCs w:val="20"/>
          <w:lang w:eastAsia="ru-RU"/>
        </w:rPr>
        <w:pict>
          <v:shape id="_x0000_s49816" type="#_x0000_t32" style="position:absolute;left:0;text-align:left;margin-left:41.9pt;margin-top:9.8pt;width:240.5pt;height:0;z-index:251648000" o:connectortype="straight"/>
        </w:pic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ПРОФЕСІЙНО-ПЕДАГОГІЧНА КОМПЕТЕНТНІСТЬ</w:t>
      </w:r>
    </w:p>
    <w:p w:rsidR="001865F0" w:rsidRDefault="005A3F18"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30" type="#_x0000_t32" style="position:absolute;left:0;text-align:left;margin-left:159.35pt;margin-top:5.65pt;width:0;height:25.9pt;flip:y;z-index:251661312" o:connectortype="straight">
            <v:stroke endarrow="block"/>
          </v:shape>
        </w:pict>
      </w:r>
      <w:r>
        <w:rPr>
          <w:rFonts w:ascii="Times New Roman" w:hAnsi="Times New Roman"/>
          <w:noProof/>
          <w:color w:val="000000"/>
          <w:sz w:val="20"/>
          <w:szCs w:val="20"/>
          <w:lang w:eastAsia="ru-RU"/>
        </w:rPr>
        <w:pict>
          <v:shape id="_x0000_s49818" type="#_x0000_t32" style="position:absolute;left:0;text-align:left;margin-left:41.9pt;margin-top:5.65pt;width:240.5pt;height:0;z-index:251650048" o:connectortype="straight"/>
        </w:pic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p>
    <w:p w:rsidR="001865F0" w:rsidRDefault="005A3F18"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23" type="#_x0000_t32" style="position:absolute;left:0;text-align:left;margin-left:254.45pt;margin-top:9.25pt;width:0;height:17.45pt;z-index:251655168" o:connectortype="straight"/>
        </w:pict>
      </w:r>
      <w:r>
        <w:rPr>
          <w:rFonts w:ascii="Times New Roman" w:hAnsi="Times New Roman"/>
          <w:noProof/>
          <w:color w:val="000000"/>
          <w:sz w:val="20"/>
          <w:szCs w:val="20"/>
          <w:lang w:eastAsia="ru-RU"/>
        </w:rPr>
        <w:pict>
          <v:shape id="_x0000_s49821" type="#_x0000_t32" style="position:absolute;left:0;text-align:left;margin-left:67.8pt;margin-top:8.55pt;width:0;height:18.15pt;z-index:251653120" o:connectortype="straight"/>
        </w:pict>
      </w:r>
      <w:r>
        <w:rPr>
          <w:rFonts w:ascii="Times New Roman" w:hAnsi="Times New Roman"/>
          <w:noProof/>
          <w:color w:val="000000"/>
          <w:sz w:val="20"/>
          <w:szCs w:val="20"/>
          <w:lang w:eastAsia="ru-RU"/>
        </w:rPr>
        <w:pict>
          <v:shape id="_x0000_s49820" type="#_x0000_t32" style="position:absolute;left:0;text-align:left;margin-left:67.8pt;margin-top:8.55pt;width:186.65pt;height:.7pt;z-index:251652096" o:connectortype="straight"/>
        </w:pic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КОМУНІКАТИВНА КОМПЕТЕНТНІСТЬ</w:t>
      </w:r>
    </w:p>
    <w:p w:rsidR="001865F0" w:rsidRDefault="005A3F18"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29" type="#_x0000_t32" style="position:absolute;left:0;text-align:left;margin-left:159.35pt;margin-top:3.7pt;width:0;height:27.25pt;flip:y;z-index:251660288" o:connectortype="straight">
            <v:stroke endarrow="block"/>
          </v:shape>
        </w:pict>
      </w:r>
      <w:r>
        <w:rPr>
          <w:rFonts w:ascii="Times New Roman" w:hAnsi="Times New Roman"/>
          <w:noProof/>
          <w:color w:val="000000"/>
          <w:sz w:val="20"/>
          <w:szCs w:val="20"/>
          <w:lang w:eastAsia="ru-RU"/>
        </w:rPr>
        <w:pict>
          <v:shape id="_x0000_s49822" type="#_x0000_t32" style="position:absolute;left:0;text-align:left;margin-left:67.8pt;margin-top:3.7pt;width:186.65pt;height:0;z-index:251654144" o:connectortype="straight"/>
        </w:pic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p>
    <w:p w:rsidR="001865F0" w:rsidRDefault="005A3F18"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28" type="#_x0000_t32" style="position:absolute;left:0;text-align:left;margin-left:290.1pt;margin-top:7.95pt;width:0;height:18.9pt;z-index:251659264" o:connectortype="straight"/>
        </w:pict>
      </w:r>
      <w:r>
        <w:rPr>
          <w:rFonts w:ascii="Times New Roman" w:hAnsi="Times New Roman"/>
          <w:noProof/>
          <w:color w:val="000000"/>
          <w:sz w:val="20"/>
          <w:szCs w:val="20"/>
          <w:lang w:eastAsia="ru-RU"/>
        </w:rPr>
        <w:pict>
          <v:shape id="_x0000_s49825" type="#_x0000_t32" style="position:absolute;left:0;text-align:left;margin-left:31.45pt;margin-top:7.95pt;width:0;height:18.9pt;z-index:251657216" o:connectortype="straight"/>
        </w:pict>
      </w:r>
      <w:r>
        <w:rPr>
          <w:rFonts w:ascii="Times New Roman" w:hAnsi="Times New Roman"/>
          <w:noProof/>
          <w:color w:val="000000"/>
          <w:sz w:val="20"/>
          <w:szCs w:val="20"/>
          <w:lang w:eastAsia="ru-RU"/>
        </w:rPr>
        <w:pict>
          <v:shape id="_x0000_s49824" type="#_x0000_t32" style="position:absolute;left:0;text-align:left;margin-left:31.45pt;margin-top:7.95pt;width:258.65pt;height:.7pt;flip:y;z-index:251656192" o:connectortype="straight"/>
        </w:pict>
      </w:r>
    </w:p>
    <w:p w:rsidR="001865F0" w:rsidRDefault="001865F0" w:rsidP="001865F0">
      <w:pPr>
        <w:tabs>
          <w:tab w:val="left" w:pos="259"/>
        </w:tabs>
        <w:spacing w:after="0" w:line="240" w:lineRule="auto"/>
        <w:jc w:val="center"/>
        <w:rPr>
          <w:rFonts w:ascii="Times New Roman" w:hAnsi="Times New Roman"/>
          <w:color w:val="000000"/>
          <w:sz w:val="20"/>
          <w:szCs w:val="20"/>
          <w:lang w:val="uk-UA"/>
        </w:rPr>
      </w:pPr>
      <w:r>
        <w:rPr>
          <w:rFonts w:ascii="Times New Roman" w:hAnsi="Times New Roman"/>
          <w:color w:val="000000"/>
          <w:sz w:val="20"/>
          <w:szCs w:val="20"/>
          <w:lang w:val="uk-UA"/>
        </w:rPr>
        <w:t>КОМУНІКАТИВНО-СТРАТЕГІЧНА КОМПЕТЕНТНІСТЬ</w:t>
      </w:r>
    </w:p>
    <w:p w:rsidR="00181C3C" w:rsidRDefault="005A3F18" w:rsidP="00722E0A">
      <w:pPr>
        <w:tabs>
          <w:tab w:val="left" w:pos="259"/>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826" type="#_x0000_t32" style="position:absolute;left:0;text-align:left;margin-left:31.45pt;margin-top:3.85pt;width:258.65pt;height:0;z-index:251658240" o:connectortype="straight"/>
        </w:pict>
      </w:r>
    </w:p>
    <w:p w:rsidR="00181C3C" w:rsidRDefault="00181C3C" w:rsidP="00722E0A">
      <w:pPr>
        <w:tabs>
          <w:tab w:val="left" w:pos="259"/>
        </w:tabs>
        <w:spacing w:after="0" w:line="240" w:lineRule="auto"/>
        <w:jc w:val="both"/>
        <w:rPr>
          <w:rFonts w:ascii="Times New Roman" w:hAnsi="Times New Roman"/>
          <w:color w:val="000000"/>
          <w:sz w:val="20"/>
          <w:szCs w:val="20"/>
          <w:lang w:val="uk-UA"/>
        </w:rPr>
      </w:pPr>
    </w:p>
    <w:p w:rsidR="001865F0" w:rsidRPr="00302C6E" w:rsidRDefault="001865F0" w:rsidP="001865F0">
      <w:pPr>
        <w:tabs>
          <w:tab w:val="left" w:pos="259"/>
        </w:tabs>
        <w:spacing w:after="0" w:line="240" w:lineRule="auto"/>
        <w:jc w:val="both"/>
        <w:rPr>
          <w:rFonts w:ascii="Times New Roman" w:hAnsi="Times New Roman"/>
          <w:b/>
          <w:color w:val="000000"/>
          <w:sz w:val="20"/>
          <w:szCs w:val="20"/>
          <w:lang w:val="uk-UA"/>
        </w:rPr>
      </w:pPr>
      <w:r w:rsidRPr="00302C6E">
        <w:rPr>
          <w:rFonts w:ascii="Times New Roman" w:hAnsi="Times New Roman"/>
          <w:b/>
          <w:color w:val="000000"/>
          <w:sz w:val="20"/>
          <w:szCs w:val="20"/>
          <w:lang w:val="uk-UA"/>
        </w:rPr>
        <w:t>Рис. 1.8.  Місце комунікативно-стратегічної компетентності майбутніх учителів початкових класів серед споріднених педагогічних понять</w:t>
      </w:r>
    </w:p>
    <w:p w:rsidR="001865F0" w:rsidRPr="00302C6E" w:rsidRDefault="001865F0" w:rsidP="001865F0">
      <w:pPr>
        <w:tabs>
          <w:tab w:val="left" w:pos="259"/>
        </w:tabs>
        <w:spacing w:after="0" w:line="240" w:lineRule="auto"/>
        <w:jc w:val="both"/>
        <w:rPr>
          <w:rFonts w:ascii="Times New Roman" w:hAnsi="Times New Roman"/>
          <w:color w:val="000000"/>
          <w:sz w:val="20"/>
          <w:szCs w:val="20"/>
          <w:lang w:val="uk-UA"/>
        </w:rPr>
      </w:pPr>
      <w:r w:rsidRPr="00302C6E">
        <w:rPr>
          <w:rFonts w:ascii="Times New Roman" w:hAnsi="Times New Roman"/>
          <w:color w:val="000000"/>
          <w:sz w:val="20"/>
          <w:szCs w:val="20"/>
          <w:lang w:val="uk-UA"/>
        </w:rPr>
        <w:t xml:space="preserve"> </w:t>
      </w:r>
    </w:p>
    <w:p w:rsidR="00181C3C" w:rsidRDefault="00181C3C" w:rsidP="00722E0A">
      <w:pPr>
        <w:tabs>
          <w:tab w:val="left" w:pos="259"/>
        </w:tabs>
        <w:spacing w:after="0" w:line="240" w:lineRule="auto"/>
        <w:jc w:val="both"/>
        <w:rPr>
          <w:rFonts w:ascii="Times New Roman" w:hAnsi="Times New Roman"/>
          <w:color w:val="000000"/>
          <w:sz w:val="20"/>
          <w:szCs w:val="20"/>
          <w:lang w:val="uk-UA"/>
        </w:rPr>
      </w:pPr>
    </w:p>
    <w:p w:rsidR="00722E0A" w:rsidRPr="000073ED" w:rsidRDefault="00722E0A" w:rsidP="00722E0A">
      <w:pPr>
        <w:spacing w:line="240" w:lineRule="auto"/>
        <w:jc w:val="both"/>
        <w:rPr>
          <w:rFonts w:ascii="Times New Roman" w:hAnsi="Times New Roman"/>
          <w:color w:val="FF0000"/>
          <w:lang w:val="uk-UA"/>
        </w:rPr>
      </w:pPr>
      <w:r w:rsidRPr="000073ED">
        <w:rPr>
          <w:rFonts w:ascii="Times New Roman" w:eastAsia="TimesNewRoman,Bold" w:hAnsi="Times New Roman"/>
          <w:bCs/>
          <w:color w:val="000000"/>
          <w:lang w:val="uk-UA"/>
        </w:rPr>
        <w:t>школи, що включає низку компонентів, кожен з яких характеризується певними показниками. Його змістове наповнення корегується у зв’язку з розвитком наукових досліджень в галузі комунікації, реформуванням системи вищої педагогічної освіти та суспільними вимогами до рівня професійної підготовки педагогів.</w:t>
      </w:r>
      <w:r w:rsidRPr="000073ED">
        <w:rPr>
          <w:rFonts w:ascii="Times New Roman" w:hAnsi="Times New Roman"/>
          <w:color w:val="FF0000"/>
          <w:lang w:val="uk-UA"/>
        </w:rPr>
        <w:t xml:space="preserve"> </w:t>
      </w:r>
    </w:p>
    <w:p w:rsidR="00722E0A" w:rsidRPr="000073ED" w:rsidRDefault="00722E0A" w:rsidP="00722E0A">
      <w:pPr>
        <w:spacing w:line="240" w:lineRule="auto"/>
        <w:jc w:val="both"/>
        <w:rPr>
          <w:rFonts w:ascii="Times New Roman" w:hAnsi="Times New Roman"/>
          <w:color w:val="FF0000"/>
          <w:lang w:val="uk-UA"/>
        </w:rPr>
      </w:pPr>
    </w:p>
    <w:p w:rsidR="00722E0A" w:rsidRPr="000073ED" w:rsidRDefault="00722E0A" w:rsidP="00722E0A">
      <w:pPr>
        <w:spacing w:line="240" w:lineRule="auto"/>
        <w:jc w:val="both"/>
        <w:rPr>
          <w:rFonts w:ascii="Times New Roman" w:hAnsi="Times New Roman"/>
          <w:color w:val="FF0000"/>
          <w:lang w:val="uk-UA"/>
        </w:rPr>
      </w:pPr>
    </w:p>
    <w:p w:rsidR="00722E0A" w:rsidRPr="000073ED" w:rsidRDefault="00722E0A" w:rsidP="00722E0A">
      <w:pPr>
        <w:spacing w:after="0" w:line="240" w:lineRule="auto"/>
        <w:jc w:val="center"/>
        <w:rPr>
          <w:rFonts w:ascii="Times New Roman" w:hAnsi="Times New Roman"/>
          <w:b/>
          <w:lang w:val="uk-UA"/>
        </w:rPr>
      </w:pPr>
      <w:r w:rsidRPr="000073ED">
        <w:rPr>
          <w:rFonts w:ascii="Times New Roman" w:hAnsi="Times New Roman"/>
          <w:b/>
          <w:lang w:val="uk-UA"/>
        </w:rPr>
        <w:t>Висновки до розділу 1</w:t>
      </w:r>
    </w:p>
    <w:p w:rsidR="00722E0A" w:rsidRPr="000073ED" w:rsidRDefault="00722E0A" w:rsidP="00722E0A">
      <w:pPr>
        <w:spacing w:after="0" w:line="240" w:lineRule="auto"/>
        <w:jc w:val="center"/>
        <w:rPr>
          <w:rFonts w:ascii="Times New Roman" w:hAnsi="Times New Roman"/>
          <w:b/>
          <w:lang w:val="uk-UA"/>
        </w:rPr>
      </w:pPr>
    </w:p>
    <w:p w:rsidR="00722E0A" w:rsidRPr="000073ED" w:rsidRDefault="00722E0A" w:rsidP="00722E0A">
      <w:pPr>
        <w:spacing w:after="0" w:line="240" w:lineRule="auto"/>
        <w:jc w:val="both"/>
        <w:rPr>
          <w:rFonts w:ascii="Times New Roman" w:hAnsi="Times New Roman"/>
          <w:lang w:val="uk-UA"/>
        </w:rPr>
      </w:pPr>
      <w:r w:rsidRPr="000073ED">
        <w:rPr>
          <w:rFonts w:ascii="Times New Roman" w:hAnsi="Times New Roman"/>
          <w:lang w:val="uk-UA"/>
        </w:rPr>
        <w:t xml:space="preserve">      У першому розділі дослідження визначено і схарактеризовано 5 етапів процесу становлення проблеми формування комунікативно-стратегічної компетентності майбутніх учителів початкових класів: 1 етап – передісторія проблеми; 2 етап - 1960-1970 р.р. ХХ ст.;  3 етап – 1980-і  р.р. ХХ ст.; 4 етап  -   1990-і рр.  ХХ ст.;  5 етап – з початку ХХ1 ст. до наших днів. </w:t>
      </w:r>
    </w:p>
    <w:p w:rsidR="00722E0A" w:rsidRPr="000073ED" w:rsidRDefault="00722E0A" w:rsidP="00722E0A">
      <w:pPr>
        <w:spacing w:after="0" w:line="240" w:lineRule="auto"/>
        <w:jc w:val="both"/>
        <w:rPr>
          <w:rFonts w:ascii="Times New Roman" w:eastAsia="TimesNewRoman" w:hAnsi="Times New Roman"/>
          <w:bCs/>
          <w:iCs/>
          <w:lang w:val="uk-UA"/>
        </w:rPr>
      </w:pPr>
      <w:r w:rsidRPr="000073ED">
        <w:rPr>
          <w:rFonts w:ascii="Times New Roman" w:hAnsi="Times New Roman"/>
          <w:lang w:val="uk-UA"/>
        </w:rPr>
        <w:t xml:space="preserve">     Розкрито такі ключові поняття започаткованого дослідження в ракурсі компетентнісного підходу в освіті, як </w:t>
      </w:r>
      <w:r w:rsidRPr="000073ED">
        <w:rPr>
          <w:rFonts w:ascii="Times New Roman" w:hAnsi="Times New Roman"/>
          <w:color w:val="000000"/>
          <w:lang w:val="uk-UA"/>
        </w:rPr>
        <w:t>компетенція, компетентність</w:t>
      </w:r>
      <w:r w:rsidRPr="000073ED">
        <w:rPr>
          <w:rFonts w:ascii="Times New Roman" w:hAnsi="Times New Roman"/>
          <w:lang w:val="uk-UA"/>
        </w:rPr>
        <w:t xml:space="preserve">, професійна компетентність учителя, комунікативна компетентність, а також базові комунікативні поняття: </w:t>
      </w:r>
      <w:r w:rsidRPr="000073ED">
        <w:rPr>
          <w:rFonts w:ascii="Times New Roman" w:hAnsi="Times New Roman"/>
          <w:color w:val="000000"/>
          <w:lang w:val="uk-UA"/>
        </w:rPr>
        <w:t>комунікація, міжособистісна комунікація, дискурс, комунікативна ситуація, комунікативний акт, комунікативна взаємодія, комунікабельність,</w:t>
      </w:r>
      <w:r w:rsidRPr="000073ED">
        <w:rPr>
          <w:rFonts w:ascii="Times New Roman" w:hAnsi="Times New Roman"/>
          <w:lang w:val="uk-UA"/>
        </w:rPr>
        <w:t xml:space="preserve">  комунікативна стратегія, комунікативна тактика.</w:t>
      </w:r>
      <w:r w:rsidRPr="000073ED">
        <w:rPr>
          <w:rFonts w:ascii="Times New Roman" w:eastAsia="TimesNewRoman" w:hAnsi="Times New Roman"/>
          <w:bCs/>
          <w:iCs/>
          <w:lang w:val="uk-UA"/>
        </w:rPr>
        <w:t xml:space="preserve"> </w:t>
      </w:r>
    </w:p>
    <w:p w:rsidR="00722E0A" w:rsidRPr="000073ED" w:rsidRDefault="00722E0A" w:rsidP="00722E0A">
      <w:pPr>
        <w:autoSpaceDE w:val="0"/>
        <w:autoSpaceDN w:val="0"/>
        <w:adjustRightInd w:val="0"/>
        <w:spacing w:after="0" w:line="240" w:lineRule="auto"/>
        <w:jc w:val="both"/>
        <w:rPr>
          <w:rFonts w:ascii="Times New Roman" w:hAnsi="Times New Roman"/>
          <w:bCs/>
          <w:iCs/>
          <w:color w:val="000000"/>
          <w:lang w:val="uk-UA"/>
        </w:rPr>
      </w:pPr>
      <w:r w:rsidRPr="000073ED">
        <w:rPr>
          <w:rFonts w:ascii="Times New Roman" w:hAnsi="Times New Roman"/>
          <w:color w:val="000000"/>
          <w:lang w:val="uk-UA"/>
        </w:rPr>
        <w:t xml:space="preserve">     Поточнено поняття «комунікативна стратегія» та «комунікативна тактика».</w:t>
      </w:r>
      <w:r w:rsidRPr="000073ED">
        <w:rPr>
          <w:rFonts w:ascii="Times New Roman" w:hAnsi="Times New Roman"/>
          <w:bCs/>
          <w:iCs/>
          <w:color w:val="000000"/>
          <w:lang w:val="uk-UA"/>
        </w:rPr>
        <w:t xml:space="preserve"> Комунікативна стратегія трактується як динамічний аспект педагогічного дискурсу, що складається з сукупності запланованих мовцем і реалізованих у процесі комунікативної взаємодії тактик, спрямованих на досягнення комунікативної мети. Комунікативна тактика визначається як одна або кілька мовленнєвих дій, що спрямовані на реалізацію певного етапу комунікативної стратегії, зумовлюють її гнучкість та забезпечують оперативне реагування на  комунікативну ситуацію.</w:t>
      </w:r>
    </w:p>
    <w:p w:rsidR="00722E0A" w:rsidRPr="000073ED" w:rsidRDefault="00722E0A" w:rsidP="00722E0A">
      <w:pPr>
        <w:autoSpaceDE w:val="0"/>
        <w:autoSpaceDN w:val="0"/>
        <w:adjustRightInd w:val="0"/>
        <w:spacing w:after="0" w:line="240" w:lineRule="auto"/>
        <w:jc w:val="both"/>
        <w:rPr>
          <w:rFonts w:ascii="Times New Roman" w:hAnsi="Times New Roman"/>
          <w:bCs/>
          <w:iCs/>
          <w:color w:val="000000"/>
          <w:lang w:val="uk-UA"/>
        </w:rPr>
      </w:pPr>
      <w:r w:rsidRPr="000073ED">
        <w:rPr>
          <w:rFonts w:ascii="Times New Roman" w:hAnsi="Times New Roman"/>
          <w:bCs/>
          <w:iCs/>
          <w:color w:val="000000"/>
          <w:lang w:val="uk-UA"/>
        </w:rPr>
        <w:t xml:space="preserve">     На основі аналізу праць учених визначено структуру комунікативної стратегії і комунікативної тактики. Здійснено класифікацію комунікативних стратегій учителя початкових класів відповідно до функцій педагогічного спілкування та основних жанрів педагогічного дискурсу.</w:t>
      </w:r>
    </w:p>
    <w:p w:rsidR="00722E0A" w:rsidRPr="000073ED" w:rsidRDefault="00722E0A" w:rsidP="00722E0A">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Схарактеризовано поняття «комунікативно-стратегічна компетентність майбутнього  вчителя початкових класів»</w:t>
      </w:r>
      <w:r w:rsidRPr="000073ED">
        <w:rPr>
          <w:rFonts w:ascii="Times New Roman" w:hAnsi="Times New Roman"/>
          <w:b/>
          <w:color w:val="000000"/>
          <w:lang w:val="uk-UA"/>
        </w:rPr>
        <w:t xml:space="preserve"> </w:t>
      </w:r>
      <w:r w:rsidRPr="000073ED">
        <w:rPr>
          <w:rFonts w:ascii="Times New Roman" w:hAnsi="Times New Roman"/>
          <w:color w:val="000000"/>
          <w:lang w:val="uk-UA"/>
        </w:rPr>
        <w:t>як</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 інтегративну єдність особистісних і професійно значущих якостей  педагога, набуту в процесі спеціально організованого навчання, яка включає систему цінностей, мотивів, емоцій, пізнавальних здібностей, науково-теоретичних знань,  практичних умінь і </w:t>
      </w:r>
      <w:r w:rsidRPr="000073ED">
        <w:rPr>
          <w:rFonts w:ascii="Times New Roman" w:hAnsi="Times New Roman"/>
          <w:color w:val="000000"/>
          <w:lang w:val="uk-UA"/>
        </w:rPr>
        <w:lastRenderedPageBreak/>
        <w:t xml:space="preserve">навичок, поведінкових компонентів, здатностей, спрямованих на адекватний добір і реалізацію  відомих комунікативних стратегій і тактик та конструювання нових у запланованих чи непередбачуваних ситуаціях професійної комунікації з метою здійснення  успішної педагогічної взаємодії в комунікативному середовищі початкової школи, підвищення ефективності професійної комунікації та досягнення результативності    комунікативно-стратегічної діяльності вчителя, забезпечення його успішної професійної адаптації та самореалізації, а також здатність педагога якісно організовувати процес формування комунікативної компетентності молодших школярів. </w:t>
      </w:r>
    </w:p>
    <w:p w:rsidR="000073ED" w:rsidRDefault="00722E0A" w:rsidP="00722E0A">
      <w:pPr>
        <w:spacing w:after="0" w:line="240" w:lineRule="auto"/>
        <w:jc w:val="both"/>
        <w:rPr>
          <w:rFonts w:ascii="Times New Roman" w:hAnsi="Times New Roman"/>
          <w:lang w:val="uk-UA"/>
        </w:rPr>
      </w:pPr>
      <w:r w:rsidRPr="000073ED">
        <w:rPr>
          <w:rFonts w:ascii="Times New Roman" w:hAnsi="Times New Roman"/>
          <w:color w:val="000000"/>
          <w:lang w:val="uk-UA"/>
        </w:rPr>
        <w:t xml:space="preserve">      Встановлено, що комунікативно-стратегічна компетентність майбутнього  вчителя початкових класів</w:t>
      </w:r>
      <w:r w:rsidRPr="000073ED">
        <w:rPr>
          <w:rFonts w:ascii="Times New Roman" w:hAnsi="Times New Roman"/>
          <w:lang w:val="uk-UA"/>
        </w:rPr>
        <w:t xml:space="preserve">   включає  низку взаємпов’язаних складових, а саме: </w:t>
      </w:r>
      <w:r w:rsidRPr="000073ED">
        <w:rPr>
          <w:rFonts w:ascii="Times New Roman" w:hAnsi="Times New Roman"/>
          <w:color w:val="000000"/>
          <w:lang w:val="uk-UA"/>
        </w:rPr>
        <w:t>ціннісно-мотиваційна,</w:t>
      </w:r>
      <w:r w:rsidRPr="000073ED">
        <w:rPr>
          <w:rFonts w:ascii="Times New Roman" w:hAnsi="Times New Roman"/>
          <w:i/>
          <w:color w:val="000000"/>
          <w:lang w:val="uk-UA"/>
        </w:rPr>
        <w:t xml:space="preserve"> </w:t>
      </w:r>
      <w:r w:rsidRPr="000073ED">
        <w:rPr>
          <w:rStyle w:val="41"/>
          <w:rFonts w:eastAsia="Times New Roman"/>
          <w:b w:val="0"/>
          <w:i w:val="0"/>
          <w:color w:val="000000"/>
          <w:sz w:val="22"/>
          <w:szCs w:val="22"/>
          <w:lang w:val="uk-UA"/>
        </w:rPr>
        <w:t>когнітивна (інформаційно-комунікативна),</w:t>
      </w:r>
      <w:r w:rsidRPr="000073ED">
        <w:rPr>
          <w:rFonts w:ascii="Times New Roman" w:hAnsi="Times New Roman"/>
          <w:b/>
          <w:i/>
          <w:color w:val="000000"/>
          <w:lang w:val="uk-UA"/>
        </w:rPr>
        <w:t xml:space="preserve"> </w:t>
      </w:r>
      <w:r w:rsidRPr="000073ED">
        <w:rPr>
          <w:rStyle w:val="41"/>
          <w:rFonts w:eastAsia="Times New Roman"/>
          <w:b w:val="0"/>
          <w:i w:val="0"/>
          <w:color w:val="000000"/>
          <w:sz w:val="22"/>
          <w:szCs w:val="22"/>
          <w:lang w:val="uk-UA"/>
        </w:rPr>
        <w:t xml:space="preserve"> стратегічно-праксеологічна, операційно-дієва,   рефлексивно-емпатійна,</w:t>
      </w:r>
      <w:r w:rsidRPr="000073ED">
        <w:rPr>
          <w:rFonts w:ascii="Times New Roman" w:hAnsi="Times New Roman"/>
          <w:i/>
          <w:color w:val="000000"/>
          <w:lang w:val="uk-UA"/>
        </w:rPr>
        <w:t xml:space="preserve">  </w:t>
      </w:r>
      <w:r w:rsidRPr="000073ED">
        <w:rPr>
          <w:rFonts w:ascii="Times New Roman" w:hAnsi="Times New Roman"/>
          <w:color w:val="000000"/>
          <w:lang w:val="uk-UA"/>
        </w:rPr>
        <w:t>фатична, афективна, конативна. Складові КСК тісно пов’язані з її функціями.</w:t>
      </w:r>
      <w:r w:rsidRPr="000073ED">
        <w:rPr>
          <w:rFonts w:ascii="Times New Roman" w:hAnsi="Times New Roman"/>
          <w:lang w:val="uk-UA"/>
        </w:rPr>
        <w:t xml:space="preserve">  </w:t>
      </w: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0073ED" w:rsidRDefault="000073ED" w:rsidP="00722E0A">
      <w:pPr>
        <w:spacing w:after="0" w:line="240" w:lineRule="auto"/>
        <w:jc w:val="both"/>
        <w:rPr>
          <w:rFonts w:ascii="Times New Roman" w:hAnsi="Times New Roman"/>
          <w:lang w:val="uk-UA"/>
        </w:rPr>
      </w:pPr>
    </w:p>
    <w:p w:rsidR="00722E0A" w:rsidRPr="000073ED" w:rsidRDefault="00722E0A" w:rsidP="00722E0A">
      <w:pPr>
        <w:spacing w:after="0" w:line="240" w:lineRule="auto"/>
        <w:jc w:val="both"/>
        <w:rPr>
          <w:rFonts w:ascii="Times New Roman" w:hAnsi="Times New Roman"/>
          <w:lang w:val="uk-UA"/>
        </w:rPr>
      </w:pPr>
    </w:p>
    <w:p w:rsidR="002A317B" w:rsidRPr="000073ED" w:rsidRDefault="002A317B" w:rsidP="001865F0">
      <w:pPr>
        <w:spacing w:after="0" w:line="240" w:lineRule="auto"/>
        <w:jc w:val="center"/>
        <w:rPr>
          <w:rFonts w:ascii="Times New Roman" w:hAnsi="Times New Roman"/>
          <w:b/>
          <w:color w:val="FF0000"/>
          <w:lang w:val="uk-UA"/>
        </w:rPr>
      </w:pPr>
      <w:r w:rsidRPr="000073ED">
        <w:rPr>
          <w:rFonts w:ascii="Times New Roman" w:hAnsi="Times New Roman"/>
          <w:b/>
          <w:lang w:val="uk-UA"/>
        </w:rPr>
        <w:t>РОЗДІЛ 2</w:t>
      </w:r>
    </w:p>
    <w:p w:rsidR="002A317B" w:rsidRPr="000073ED" w:rsidRDefault="002A317B" w:rsidP="00224DB1">
      <w:pPr>
        <w:tabs>
          <w:tab w:val="left" w:pos="195"/>
        </w:tabs>
        <w:spacing w:after="0" w:line="240" w:lineRule="auto"/>
        <w:jc w:val="center"/>
        <w:rPr>
          <w:rFonts w:ascii="Times New Roman" w:hAnsi="Times New Roman"/>
          <w:b/>
          <w:lang w:val="uk-UA"/>
        </w:rPr>
      </w:pPr>
      <w:r w:rsidRPr="000073ED">
        <w:rPr>
          <w:rFonts w:ascii="Times New Roman" w:hAnsi="Times New Roman"/>
          <w:b/>
          <w:lang w:val="uk-UA"/>
        </w:rPr>
        <w:t>МЕТОДОЛОГІЧНІ ОРІЄНТИРИ ДОСЛІДЖЕННЯ КОМУНІКАТИВНО-СТРАТЕГІЧНОЇ КОМПЕТЕНТНОСТІ</w:t>
      </w:r>
      <w:r w:rsidR="00224DB1" w:rsidRPr="000073ED">
        <w:rPr>
          <w:rFonts w:ascii="Times New Roman" w:hAnsi="Times New Roman"/>
          <w:b/>
          <w:lang w:val="uk-UA"/>
        </w:rPr>
        <w:t xml:space="preserve"> </w:t>
      </w:r>
      <w:r w:rsidRPr="000073ED">
        <w:rPr>
          <w:rFonts w:ascii="Times New Roman" w:hAnsi="Times New Roman"/>
          <w:b/>
          <w:lang w:val="uk-UA"/>
        </w:rPr>
        <w:t>МАЙБУТНІХ УЧИТЕЛІВ ПОЧАТКОВИХ КЛАСІВ</w:t>
      </w:r>
    </w:p>
    <w:p w:rsidR="002A317B" w:rsidRPr="000073ED" w:rsidRDefault="002A317B" w:rsidP="00224DB1">
      <w:pPr>
        <w:tabs>
          <w:tab w:val="left" w:pos="195"/>
        </w:tabs>
        <w:spacing w:after="0" w:line="240" w:lineRule="auto"/>
        <w:ind w:firstLine="567"/>
        <w:jc w:val="center"/>
        <w:rPr>
          <w:rFonts w:ascii="Times New Roman" w:hAnsi="Times New Roman"/>
          <w:b/>
          <w:lang w:val="uk-UA"/>
        </w:rPr>
      </w:pPr>
    </w:p>
    <w:p w:rsidR="007D706D" w:rsidRPr="000073ED" w:rsidRDefault="007D706D" w:rsidP="007D706D">
      <w:pPr>
        <w:spacing w:line="240" w:lineRule="auto"/>
        <w:jc w:val="both"/>
        <w:rPr>
          <w:rFonts w:ascii="Times New Roman" w:hAnsi="Times New Roman"/>
          <w:b/>
          <w:color w:val="FF0000"/>
          <w:lang w:val="uk-UA"/>
        </w:rPr>
      </w:pPr>
      <w:r w:rsidRPr="000073ED">
        <w:rPr>
          <w:rFonts w:ascii="Times New Roman" w:hAnsi="Times New Roman"/>
          <w:b/>
          <w:lang w:val="uk-UA"/>
        </w:rPr>
        <w:t xml:space="preserve">         2.1.  Комунікативно-діяльнісний підхід як методологічний вектор формування комунікативно-стратегічної компетентності майбутніх педагогів         </w:t>
      </w:r>
    </w:p>
    <w:p w:rsidR="007D706D" w:rsidRPr="000073ED" w:rsidRDefault="007D706D" w:rsidP="007D706D">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bCs/>
          <w:lang w:val="uk-UA"/>
        </w:rPr>
        <w:t xml:space="preserve">       </w:t>
      </w:r>
      <w:r w:rsidRPr="000073ED">
        <w:rPr>
          <w:rFonts w:ascii="Times New Roman" w:hAnsi="Times New Roman"/>
          <w:bCs/>
          <w:color w:val="000000"/>
          <w:lang w:val="uk-UA"/>
        </w:rPr>
        <w:t xml:space="preserve"> </w:t>
      </w:r>
      <w:r w:rsidRPr="000073ED">
        <w:rPr>
          <w:rFonts w:ascii="Times New Roman" w:hAnsi="Times New Roman"/>
          <w:bCs/>
          <w:lang w:val="uk-UA"/>
        </w:rPr>
        <w:t>Підгрунтям будь-якого дослідження є методологічні підходи, що дають змогу визначити основні аспекти проблеми та найбільш загальні шляхи її вирішення.</w:t>
      </w:r>
      <w:r w:rsidRPr="000073ED">
        <w:rPr>
          <w:rFonts w:ascii="Times New Roman" w:hAnsi="Times New Roman"/>
          <w:lang w:val="uk-UA"/>
        </w:rPr>
        <w:t xml:space="preserve"> Термін "методологія" означає «вчення про науковий метод пізнання; сукупність пізнавальних засобів, методів, прийомів, що застосовуються в певній науці; галузь знання, яка вивчає засоби, передумови і принципи організації пізнавальної і перетворювальної діяльності. </w:t>
      </w:r>
      <w:r w:rsidRPr="000073ED">
        <w:rPr>
          <w:rFonts w:ascii="Times New Roman" w:hAnsi="Times New Roman"/>
        </w:rPr>
        <w:t>За своєю суттю це – базова основа пізнання і перетворення реальної дійсності. Визначаючи методологію, пошукувач твердить, з яких саме позицій, підходів і принципів він досліджує проблему</w:t>
      </w:r>
      <w:r w:rsidRPr="000073ED">
        <w:rPr>
          <w:rFonts w:ascii="Times New Roman" w:hAnsi="Times New Roman"/>
          <w:lang w:val="uk-UA"/>
        </w:rPr>
        <w:t xml:space="preserve">» </w:t>
      </w:r>
      <w:r w:rsidRPr="000073ED">
        <w:rPr>
          <w:rFonts w:ascii="Times New Roman" w:hAnsi="Times New Roman"/>
          <w:color w:val="000000"/>
          <w:lang w:val="uk-UA"/>
        </w:rPr>
        <w:t>[</w:t>
      </w:r>
      <w:r w:rsidRPr="000073ED">
        <w:rPr>
          <w:rFonts w:ascii="Times New Roman" w:hAnsi="Times New Roman"/>
          <w:color w:val="000000"/>
        </w:rPr>
        <w:t>402</w:t>
      </w:r>
      <w:r w:rsidRPr="000073ED">
        <w:rPr>
          <w:rFonts w:ascii="Times New Roman" w:hAnsi="Times New Roman"/>
          <w:color w:val="000000"/>
          <w:lang w:val="uk-UA"/>
        </w:rPr>
        <w:t>, с. 64].</w:t>
      </w:r>
      <w:r w:rsidRPr="000073ED">
        <w:rPr>
          <w:rFonts w:ascii="Times New Roman" w:hAnsi="Times New Roman"/>
          <w:iCs/>
          <w:color w:val="000000"/>
          <w:lang w:val="uk-UA"/>
        </w:rPr>
        <w:t xml:space="preserve"> Відповідно педагогічна методологія  є вченням про принципи, форми і методи наукового пізнання педагогічної дійсності. Основними методологічними принципами  педагогічного, у тому числі  лінгводидактичного, дослідження виступають принципи об’єктивності, доказовості, всебічності, сутнісного аналізу, єдності історичного і логічного, наступності, системності, особистісно орієнтованого навчання [402, с. 67].</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термінологічних джерелах поняття «підхід» тлумачиться як </w:t>
      </w:r>
      <w:r w:rsidRPr="000073ED">
        <w:rPr>
          <w:rFonts w:ascii="Times New Roman" w:hAnsi="Times New Roman"/>
          <w:bCs/>
          <w:lang w:val="uk-UA"/>
        </w:rPr>
        <w:t>сукупність способів, прийомів розгляду чого-</w:t>
      </w:r>
      <w:r w:rsidRPr="000073ED">
        <w:rPr>
          <w:rFonts w:ascii="Times New Roman" w:hAnsi="Times New Roman"/>
          <w:bCs/>
          <w:color w:val="000000"/>
          <w:lang w:val="uk-UA"/>
        </w:rPr>
        <w:t>небудь</w:t>
      </w:r>
      <w:r w:rsidRPr="000073ED">
        <w:rPr>
          <w:rFonts w:ascii="Times New Roman" w:hAnsi="Times New Roman"/>
          <w:color w:val="000000"/>
          <w:lang w:val="uk-UA"/>
        </w:rPr>
        <w:t xml:space="preserve"> [</w:t>
      </w:r>
      <w:r w:rsidRPr="000073ED">
        <w:rPr>
          <w:rFonts w:ascii="Times New Roman" w:hAnsi="Times New Roman"/>
          <w:color w:val="000000"/>
        </w:rPr>
        <w:t>414</w:t>
      </w:r>
      <w:r w:rsidRPr="000073ED">
        <w:rPr>
          <w:rFonts w:ascii="Times New Roman" w:hAnsi="Times New Roman"/>
          <w:color w:val="000000"/>
          <w:lang w:val="uk-UA"/>
        </w:rPr>
        <w:t>]</w:t>
      </w:r>
      <w:r w:rsidRPr="000073ED">
        <w:rPr>
          <w:rFonts w:ascii="Times New Roman" w:hAnsi="Times New Roman"/>
          <w:color w:val="000000"/>
        </w:rPr>
        <w:t>.</w:t>
      </w:r>
      <w:r w:rsidRPr="000073ED">
        <w:rPr>
          <w:rFonts w:ascii="Times New Roman" w:hAnsi="Times New Roman"/>
          <w:color w:val="000000"/>
          <w:lang w:val="uk-UA"/>
        </w:rPr>
        <w:t xml:space="preserve"> </w:t>
      </w:r>
      <w:r w:rsidRPr="000073ED">
        <w:rPr>
          <w:rFonts w:ascii="Times New Roman" w:hAnsi="Times New Roman"/>
          <w:bCs/>
          <w:color w:val="000000"/>
          <w:lang w:val="uk-UA"/>
        </w:rPr>
        <w:t>Учені</w:t>
      </w:r>
      <w:r w:rsidRPr="000073ED">
        <w:rPr>
          <w:rFonts w:ascii="Times New Roman" w:hAnsi="Times New Roman"/>
          <w:bCs/>
          <w:lang w:val="uk-UA"/>
        </w:rPr>
        <w:t xml:space="preserve"> трактують  методологічний підхід як </w:t>
      </w:r>
      <w:r w:rsidRPr="000073ED">
        <w:rPr>
          <w:rFonts w:ascii="Times New Roman" w:hAnsi="Times New Roman"/>
          <w:color w:val="000000"/>
          <w:lang w:val="uk-UA"/>
        </w:rPr>
        <w:t>стратегію,</w:t>
      </w:r>
      <w:r w:rsidRPr="000073ED">
        <w:rPr>
          <w:rFonts w:ascii="Times New Roman" w:hAnsi="Times New Roman"/>
          <w:lang w:val="uk-UA"/>
        </w:rPr>
        <w:t xml:space="preserve"> основою якої є положення  певної  теорії  і  яка  визначає  спрямування  наукового  пошуку</w:t>
      </w:r>
      <w:r w:rsidRPr="000073ED">
        <w:rPr>
          <w:rFonts w:ascii="Times New Roman" w:hAnsi="Times New Roman"/>
          <w:color w:val="000000"/>
          <w:lang w:val="uk-UA"/>
        </w:rPr>
        <w:t xml:space="preserve"> </w:t>
      </w:r>
      <w:r w:rsidRPr="000073ED">
        <w:rPr>
          <w:rFonts w:ascii="Times New Roman" w:hAnsi="Times New Roman"/>
          <w:lang w:val="uk-UA"/>
        </w:rPr>
        <w:t xml:space="preserve">стосовно предмета дослідження </w:t>
      </w:r>
      <w:r w:rsidRPr="000073ED">
        <w:rPr>
          <w:rFonts w:ascii="Times New Roman" w:hAnsi="Times New Roman"/>
          <w:color w:val="000000"/>
          <w:lang w:val="uk-UA"/>
        </w:rPr>
        <w:t>[135, с. 19], зазначають</w:t>
      </w:r>
      <w:r w:rsidRPr="000073ED">
        <w:rPr>
          <w:rFonts w:ascii="Times New Roman" w:hAnsi="Times New Roman"/>
          <w:lang w:val="uk-UA"/>
        </w:rPr>
        <w:t>, що «</w:t>
      </w:r>
      <w:r w:rsidRPr="000073ED">
        <w:rPr>
          <w:rFonts w:ascii="Times New Roman" w:hAnsi="Times New Roman"/>
          <w:color w:val="000000"/>
          <w:lang w:val="uk-UA"/>
        </w:rPr>
        <w:t>підхід виступає як специфічна  основа  освітньої  парадигми, фундамент її концепції, вказує на способи  побудови  тієї  чи  іншої  системи” [149, с. 90]. На думку</w:t>
      </w:r>
      <w:r w:rsidRPr="000073ED">
        <w:rPr>
          <w:rFonts w:ascii="Times New Roman" w:hAnsi="Times New Roman"/>
          <w:color w:val="FF0000"/>
          <w:lang w:val="uk-UA"/>
        </w:rPr>
        <w:t xml:space="preserve"> </w:t>
      </w:r>
      <w:r w:rsidRPr="000073ED">
        <w:rPr>
          <w:rFonts w:ascii="Times New Roman" w:hAnsi="Times New Roman"/>
          <w:color w:val="000000"/>
          <w:lang w:val="uk-UA"/>
        </w:rPr>
        <w:t>Л.Овсієнко, «підхід є тим підґрунтям, що дозволяє цілісно формувати ту чи іншу компетентність студента» [295].</w:t>
      </w:r>
      <w:r w:rsidRPr="000073ED">
        <w:rPr>
          <w:rFonts w:ascii="Times New Roman" w:hAnsi="Times New Roman"/>
          <w:lang w:val="uk-UA"/>
        </w:rPr>
        <w:t xml:space="preserve"> </w:t>
      </w:r>
      <w:r w:rsidRPr="000073ED">
        <w:rPr>
          <w:rFonts w:ascii="Times New Roman" w:hAnsi="Times New Roman"/>
          <w:color w:val="000000"/>
          <w:lang w:val="uk-UA"/>
        </w:rPr>
        <w:t xml:space="preserve"> </w:t>
      </w:r>
      <w:r w:rsidRPr="000073ED">
        <w:rPr>
          <w:rFonts w:ascii="Times New Roman" w:hAnsi="Times New Roman"/>
          <w:lang w:val="uk-UA"/>
        </w:rPr>
        <w:t xml:space="preserve">Сучасні наукові підходи до вивчення педагогічних явищ і процесів, змін філософії освіти, освітніх систем і моделей навчання тісно пов’язані з тенденціями суспільного розвитку в Україні та входженням до європейського освітнього простору.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Cs/>
          <w:lang w:val="uk-UA"/>
        </w:rPr>
        <w:t xml:space="preserve">       У науковій літературі  визначено чимало методологічних підходів до вивчення різноманітних педагогічних явищ. Серед них можна виділити традиційні підходи, дієвість яких не викликає </w:t>
      </w:r>
      <w:r w:rsidRPr="000073ED">
        <w:rPr>
          <w:rFonts w:ascii="Times New Roman" w:hAnsi="Times New Roman"/>
          <w:bCs/>
          <w:lang w:val="uk-UA"/>
        </w:rPr>
        <w:lastRenderedPageBreak/>
        <w:t xml:space="preserve">сумніву (компетентнісний, діяльнісний, особистісний, системний, культурологічний, аксіологічний, індивідуальний, диференційований тощо), та нові, що визначаються вченими у зв’язку з розвитком педагогічної науки в сучасних освітніх і соціальних умовах (рефлексивний, контекстний, синергетичний, полісуб’єктний, прагматичний, праксеологічний та ін.). Ці та інші методологічні підходи до дослідження проблем професійної підготовки визначені в працях таких учених, як </w:t>
      </w:r>
      <w:r w:rsidRPr="000073ED">
        <w:rPr>
          <w:rFonts w:ascii="Times New Roman" w:hAnsi="Times New Roman"/>
          <w:color w:val="FF0000"/>
          <w:lang w:val="uk-UA"/>
        </w:rPr>
        <w:t xml:space="preserve"> </w:t>
      </w:r>
      <w:r w:rsidRPr="000073ED">
        <w:rPr>
          <w:rFonts w:ascii="Times New Roman" w:hAnsi="Times New Roman"/>
          <w:color w:val="000000"/>
          <w:lang w:val="uk-UA"/>
        </w:rPr>
        <w:t>А.Андреєв,</w:t>
      </w:r>
      <w:r w:rsidRPr="000073ED">
        <w:rPr>
          <w:rFonts w:ascii="Times New Roman" w:hAnsi="Times New Roman"/>
          <w:color w:val="FF0000"/>
          <w:lang w:val="uk-UA"/>
        </w:rPr>
        <w:t xml:space="preserve"> </w:t>
      </w:r>
      <w:r w:rsidRPr="000073ED">
        <w:rPr>
          <w:rFonts w:ascii="Times New Roman" w:hAnsi="Times New Roman"/>
          <w:color w:val="000000"/>
          <w:lang w:val="uk-UA"/>
        </w:rPr>
        <w:t>В.Байденко,</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Л.Барна, М.Барна,  А.Вербицький, Н.Верещагіна, Н.Дюшеєва, В.Жураковський, Н.Зеленко, І.Зимня, І.Костікова, А.Малихіна, О.Мітіна, Л.Москальова, М.Пригодій, А.Степанюк, Ю.Татур,  Г.Строганова, В.Шарко та ін. </w:t>
      </w:r>
      <w:r w:rsidRPr="000073ED">
        <w:rPr>
          <w:rFonts w:ascii="Times New Roman" w:hAnsi="Times New Roman"/>
          <w:bCs/>
          <w:lang w:val="uk-UA"/>
        </w:rPr>
        <w:t>На нашу думку, саме інтеграція  традиційних та нових підходів може забезпечити об’</w:t>
      </w:r>
      <w:r w:rsidRPr="000073ED">
        <w:rPr>
          <w:rFonts w:ascii="Times New Roman" w:hAnsi="Times New Roman"/>
          <w:bCs/>
        </w:rPr>
        <w:t>єктивний результат</w:t>
      </w:r>
      <w:r w:rsidRPr="000073ED">
        <w:rPr>
          <w:rFonts w:ascii="Times New Roman" w:hAnsi="Times New Roman"/>
          <w:bCs/>
          <w:lang w:val="uk-UA"/>
        </w:rPr>
        <w:t xml:space="preserve"> сучасних наукових досліджень</w:t>
      </w:r>
      <w:r w:rsidRPr="000073ED">
        <w:rPr>
          <w:rFonts w:ascii="Times New Roman" w:hAnsi="Times New Roman"/>
          <w:bCs/>
        </w:rPr>
        <w:t>.</w:t>
      </w:r>
      <w:r w:rsidRPr="000073ED">
        <w:rPr>
          <w:rFonts w:ascii="Times New Roman" w:hAnsi="Times New Roman"/>
          <w:bCs/>
          <w:lang w:val="uk-UA"/>
        </w:rPr>
        <w:t xml:space="preserve"> </w:t>
      </w:r>
    </w:p>
    <w:p w:rsidR="007D706D" w:rsidRPr="000073ED" w:rsidRDefault="007D706D" w:rsidP="007D706D">
      <w:pPr>
        <w:spacing w:after="0" w:line="240" w:lineRule="auto"/>
        <w:jc w:val="both"/>
        <w:rPr>
          <w:rFonts w:ascii="Times New Roman" w:hAnsi="Times New Roman"/>
          <w:b/>
          <w:color w:val="FF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 Комунікативно-стратегічна компетентність майбутнього вчителя початкових класів є складним  цілісним особистісним утворенням, всебічне дослідження якого неможливе засобами одного методологічного підходу.  Лише комплекс підходів, на наше переконання,  дасть змогу вийти за межі звичних стереотипів наукового мислення, всебічно проаналізувати реальну проблему, одержати об’єктивні дані щодо її сутністі, визначити закономірності, принципи та стратегію її розв’язання, а це, в свою чергу, дозволить забезпечити належний рівень освіти.</w:t>
      </w:r>
    </w:p>
    <w:p w:rsidR="007D706D" w:rsidRPr="000073ED" w:rsidRDefault="007D706D" w:rsidP="007D706D">
      <w:pPr>
        <w:spacing w:after="0" w:line="240" w:lineRule="auto"/>
        <w:jc w:val="both"/>
        <w:rPr>
          <w:rFonts w:ascii="Times New Roman" w:hAnsi="Times New Roman"/>
          <w:b/>
          <w:color w:val="FF0000"/>
          <w:lang w:val="uk-UA"/>
        </w:rPr>
      </w:pPr>
      <w:r w:rsidRPr="000073ED">
        <w:rPr>
          <w:rFonts w:ascii="Times New Roman" w:hAnsi="Times New Roman"/>
          <w:b/>
          <w:color w:val="FF0000"/>
          <w:lang w:val="uk-UA"/>
        </w:rPr>
        <w:t xml:space="preserve">       </w:t>
      </w:r>
      <w:r w:rsidRPr="000073ED">
        <w:rPr>
          <w:rFonts w:ascii="Times New Roman" w:hAnsi="Times New Roman"/>
          <w:bCs/>
          <w:lang w:val="uk-UA"/>
        </w:rPr>
        <w:t>У відповідності до ключових понять теми дослідження засновничими визначаємо комунікативно-діяльнісний, особистісно-прагматичний,  компетентнісний, культурологічний підходи.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bCs/>
          <w:color w:val="000000"/>
          <w:lang w:val="uk-UA"/>
        </w:rPr>
        <w:t xml:space="preserve">        </w:t>
      </w:r>
      <w:r w:rsidRPr="000073ED">
        <w:rPr>
          <w:rFonts w:ascii="Times New Roman" w:hAnsi="Times New Roman"/>
          <w:bCs/>
          <w:color w:val="000000"/>
        </w:rPr>
        <w:t>К</w:t>
      </w:r>
      <w:r w:rsidRPr="000073ED">
        <w:rPr>
          <w:rFonts w:ascii="Times New Roman" w:hAnsi="Times New Roman"/>
          <w:bCs/>
          <w:color w:val="000000"/>
          <w:lang w:val="uk-UA"/>
        </w:rPr>
        <w:t>омунікативно-стратегічна компетентність  реалізується в комунікативно-стратегічній діяльності педагога.</w:t>
      </w:r>
      <w:r w:rsidRPr="000073ED">
        <w:rPr>
          <w:rFonts w:ascii="Times New Roman" w:hAnsi="Times New Roman"/>
          <w:bCs/>
          <w:color w:val="FF0000"/>
          <w:lang w:val="uk-UA"/>
        </w:rPr>
        <w:t xml:space="preserve">  </w:t>
      </w:r>
      <w:r w:rsidRPr="000073ED">
        <w:rPr>
          <w:rFonts w:ascii="Times New Roman" w:hAnsi="Times New Roman"/>
          <w:bCs/>
          <w:color w:val="000000"/>
          <w:lang w:val="uk-UA"/>
        </w:rPr>
        <w:t>З огляду на це комунікативно-діяльнісний підхід виступає провідним</w:t>
      </w:r>
      <w:r w:rsidRPr="000073ED">
        <w:rPr>
          <w:rFonts w:ascii="Times New Roman" w:hAnsi="Times New Roman"/>
          <w:color w:val="000000"/>
          <w:lang w:val="uk-UA"/>
        </w:rPr>
        <w:t xml:space="preserve"> компонентом методологічної стратегії здійснення започаткованого дослідження, який дозволяє комплексно вивчити змістове наповнення  КСК як процесуального явища та визначити шляхи її формування. У початковій школі він реалізується в процесі цілеспрямованого формування таких найважливіших   різновидів мовленнєвої діяльності дітей, як аудіювання, говоріння, читання і письмо. Комунікативний підхід став основою розроблення чинних підручників з рідної мови для початкової школи.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lastRenderedPageBreak/>
        <w:t xml:space="preserve">         Як переконують дослідження вчених-методистів  (М.Вашуленко, Т.Ладиженська, Т.Рамзаєва,  Л.Варзацька, А.Зимульдінова, В. Бадер,   І.Хом’як, І. Безрукова та ін.), учні, засвоївши знання про словниковий склад мови, його фонетичну і граматичну системи, не можуть автоматично використати ці знання у процесі спілкування.  Тому в навчанні мови педагог повинен здійснювати комунікативне спрямування, включаючи дітей   в активну мовленнєву практику з розвитку зв’язного мовлення.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При  комунікативно-діяльнісному навчанні суттєво змінюються функції педагога. Він не тільки дає учням знання про мову, а вчить користуватися нею як засобом спілкування, включає дітей у комунікативні ситуації, вчить їх самостійно отримувати інформацію з різних джерел, критично оцінювати її, висловлювати власні думки, розуміти співрозмовника, підтримувати розмову тощо.</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b/>
          <w:color w:val="FF0000"/>
          <w:lang w:val="uk-UA"/>
        </w:rPr>
        <w:t xml:space="preserve">        </w:t>
      </w:r>
      <w:r w:rsidRPr="000073ED">
        <w:rPr>
          <w:rFonts w:ascii="Times New Roman" w:hAnsi="Times New Roman"/>
          <w:color w:val="000000"/>
          <w:lang w:val="uk-UA"/>
        </w:rPr>
        <w:t xml:space="preserve">У лінгводидактиці комунікативно-діяльнісний підхід розглядається  як принцип, що є передумовою успішного вивчення мовних явищ (М.Вашуленко, М.Пентилюк, К.Плиско, Г.Шелехова та ін.), а також як сучасний метод навчання, що характеризується наданням пріоритету різним видам мовленнєвої діяльності, використанням активних форм спілкування, які відповідають реальним життєвим комунікативним ситуаціям.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Базовими поняттями комунікативно-діяльнісного підходу в ракурсі започаткованого дослідження є «діяльність», «педагогічна (професійно-педагогічна) діяльність», «мовленнєва діяльність», «комунікація (комунікативна діяльність)», «комунікативно-стратегічна діяльність». </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  </w:t>
      </w:r>
    </w:p>
    <w:p w:rsidR="007D706D" w:rsidRPr="000073ED" w:rsidRDefault="007D706D" w:rsidP="007D706D">
      <w:pPr>
        <w:widowControl w:val="0"/>
        <w:tabs>
          <w:tab w:val="left" w:pos="567"/>
          <w:tab w:val="left" w:pos="1080"/>
          <w:tab w:val="left" w:pos="1260"/>
          <w:tab w:val="left" w:pos="1701"/>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єдиному цілісному комунікативно-діяльнісному підході існують два тісно взаємопов’язані компоненти – діяльнісний і комунікативний, кожен з яких пройшов свій шлях виникнення та розвитку. Діяльнісний підхід  базується   на    низці     концептуальних    положень     теорії      діяльності  (Б.Ананьєв, П.Анохін, Л.Виготський, П.Гальперін, В.Давидов, Д.Ельконін,   М.Дьомін,  В.Зінченко,     М.Каган,  Г.Костюк, Н.Кузьміна,  О.Леонтьєв, О.Лурія, М.Лісіна, Б.Ломов, О.Петровський, С.Рубінштейн, О.Смірнова, Ю.Татур та ін.). Цей підхід широко використовується в сучасних наукових дослідженнях, у тому числі в професійній педагогіці, і трактується  як методологічний напрям [245], що передбачає опис, пояснення та проектування об’єктів і </w:t>
      </w:r>
      <w:r w:rsidRPr="000073ED">
        <w:rPr>
          <w:rFonts w:ascii="Times New Roman" w:hAnsi="Times New Roman"/>
          <w:color w:val="000000"/>
          <w:lang w:val="uk-UA"/>
        </w:rPr>
        <w:lastRenderedPageBreak/>
        <w:t>процесів з погляду категорії діяльності, а сама діяльність розглядається як форма активного цілеспрямованого вияву сутнісних сил особистості та основа, засіб і найважливіша умова її розвитку [234, с. 70]. Розроблені такі принципові його положення, як єдність свідомості та діяльності</w:t>
      </w:r>
      <w:r w:rsidRPr="000073ED">
        <w:rPr>
          <w:rFonts w:ascii="Times New Roman" w:hAnsi="Times New Roman"/>
          <w:lang w:val="uk-UA"/>
        </w:rPr>
        <w:t xml:space="preserve"> [</w:t>
      </w:r>
      <w:r w:rsidRPr="000073ED">
        <w:rPr>
          <w:rFonts w:ascii="Times New Roman" w:hAnsi="Times New Roman"/>
          <w:color w:val="000000"/>
          <w:lang w:val="uk-UA"/>
        </w:rPr>
        <w:t>376],</w:t>
      </w:r>
      <w:r w:rsidRPr="000073ED">
        <w:rPr>
          <w:rFonts w:ascii="Times New Roman" w:hAnsi="Times New Roman"/>
          <w:lang w:val="uk-UA"/>
        </w:rPr>
        <w:t xml:space="preserve"> предметність, активність діяльності, спільність будови зовнішньої та внутрішньої діяльності, механізми інтеріоризації та екстеріоризації [</w:t>
      </w:r>
      <w:r w:rsidRPr="000073ED">
        <w:rPr>
          <w:rFonts w:ascii="Times New Roman" w:hAnsi="Times New Roman"/>
          <w:color w:val="000000"/>
          <w:lang w:val="uk-UA"/>
        </w:rPr>
        <w:t>122]. Ці</w:t>
      </w:r>
      <w:r w:rsidRPr="000073ED">
        <w:rPr>
          <w:rFonts w:ascii="Times New Roman" w:hAnsi="Times New Roman"/>
          <w:lang w:val="uk-UA"/>
        </w:rPr>
        <w:t xml:space="preserve"> напрацювання вчених дозволили визначити процес навчання як активну діяльність, у якій відбувається становлення свідомості особистості, її формування як суб’єкта навчання, праці та спілкування, опанування різними видами діяльності, формування умінь визначати мету, планувати діяльність, здійснювати її, організовувати та контролювати, аналізувати та оцінювати результати  </w:t>
      </w:r>
      <w:r w:rsidRPr="000073ED">
        <w:rPr>
          <w:rFonts w:ascii="Times New Roman" w:hAnsi="Times New Roman"/>
          <w:color w:val="000000"/>
          <w:lang w:val="uk-UA"/>
        </w:rPr>
        <w:t>[245</w:t>
      </w:r>
      <w:r w:rsidRPr="000073ED">
        <w:rPr>
          <w:rFonts w:ascii="Times New Roman" w:hAnsi="Times New Roman"/>
          <w:lang w:val="uk-UA"/>
        </w:rPr>
        <w:t>]. Отже професійна підготовка – це процес, який відтворює структуру діяльності. Під час професійної підготовки студент має не лише одержати знання про майбутню діяльність, але й опанувати способи дій. Фахові знання можна засвоїти, лише оперуючи ними, тобто у діяльності. Таким чином, діяльнісний підхід передбачає зв’язок змісту професійної освіти з професійно-трудовою діяльністю [</w:t>
      </w:r>
      <w:r w:rsidRPr="000073ED">
        <w:rPr>
          <w:rFonts w:ascii="Times New Roman" w:hAnsi="Times New Roman"/>
          <w:color w:val="000000"/>
        </w:rPr>
        <w:t>206</w:t>
      </w:r>
      <w:r w:rsidRPr="000073ED">
        <w:rPr>
          <w:rFonts w:ascii="Times New Roman" w:hAnsi="Times New Roman"/>
          <w:color w:val="000000"/>
          <w:lang w:val="uk-UA"/>
        </w:rPr>
        <w:t xml:space="preserve">, с. 46-58].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Діяльність у філософському трактуванні розглядається як «спосіб буття людини, форма її активного ставлення до навколишнього світу з метою його    перетворення»   [</w:t>
      </w:r>
      <w:r w:rsidRPr="000073ED">
        <w:rPr>
          <w:rFonts w:ascii="Times New Roman" w:hAnsi="Times New Roman"/>
          <w:color w:val="000000"/>
        </w:rPr>
        <w:t>445</w:t>
      </w:r>
      <w:r w:rsidRPr="000073ED">
        <w:rPr>
          <w:rFonts w:ascii="Times New Roman" w:hAnsi="Times New Roman"/>
          <w:color w:val="000000"/>
          <w:lang w:val="uk-UA"/>
        </w:rPr>
        <w:t>].  У психологічних    працях визначено такі компоненти цілісної структури діяльності, як  мета (цілепокладання) діяльності, суб’єкт, що перетворює предмет на об’єкт діяльності відповідно до своїх мотивів і потреб, засоби реалізації діяльності, її результат [444].</w:t>
      </w:r>
    </w:p>
    <w:p w:rsidR="007D706D" w:rsidRPr="000073ED" w:rsidRDefault="007D706D" w:rsidP="007D706D">
      <w:pPr>
        <w:widowControl w:val="0"/>
        <w:tabs>
          <w:tab w:val="left" w:pos="567"/>
          <w:tab w:val="left" w:pos="1080"/>
          <w:tab w:val="left" w:pos="1260"/>
          <w:tab w:val="left" w:pos="1701"/>
        </w:tabs>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 xml:space="preserve">Якість знань та вмінь, здобутих майбутніми педагогами під час навчання, оцінюється з погляду розв’язання проблем і завдань, які виникають у професійній діяльності. </w:t>
      </w:r>
      <w:r w:rsidRPr="000073ED">
        <w:rPr>
          <w:rFonts w:ascii="Times New Roman" w:hAnsi="Times New Roman"/>
          <w:color w:val="000000"/>
          <w:lang w:val="uk-UA" w:eastAsia="uk-UA"/>
        </w:rPr>
        <w:t>Сутність професійної діяльності розкрита в дослідженнях багатьох відомих вітчизняних та зарубіжних науковців</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(О.Абдулліна, І.Богданова, А.Богуш, Ф.Гоноболін, М.Євтух, В.Кан-Калик, Е.Карпова, Н.Кічук, В.Крутецький,  Н.Кузьміна,   З.Курлянд, В.Лозова, Н.Ничкало, В.Сластьонін, Л.Спірін, Г.Сухобська, Н.Тализіна, Г.Троцко,  Р.Хмелюк, О.Щербаков, М.Ярмаченко та ін.). Зокрема, професійна діяльність учителя початкової школи та особливості фахової підготовки майбутніх педагогів стали об’єктом досліджень </w:t>
      </w:r>
      <w:r w:rsidRPr="000073ED">
        <w:rPr>
          <w:rFonts w:ascii="Times New Roman" w:hAnsi="Times New Roman"/>
          <w:color w:val="000000"/>
          <w:lang w:val="uk-UA"/>
        </w:rPr>
        <w:lastRenderedPageBreak/>
        <w:t xml:space="preserve">А.Алексюка, Н.Бібік, В.Бондаря, С.Гончаренка,  І.Зязюна,  Л.Коваль,   Н.Ничкало, О.Савченко,  Л.Хомич, Л.Хоружої, М.Фіцули, І.Шапошнікової та ін.  Учені розглядають педагогічну діяльність як особливий різновид соціальної діяльності,  спрямованої на передавання від старших поколінь  молодшим накопичених людством досвіду та культури, формування особистості учня, його підготовку до здійснення певних соціальних ролей у суспільстві [140, с.71], на  створення оптимальних умов і можливостей для виховання, розвитку та саморозвитку особистості, її вільного творчого самовираження [202]. Типова педагогічна  діяльність, зазначає Д.Мазоха, охоплює: тип особистості вчителя; типову професійно-рольову поведінку; вибір засобів, за допомогою яких ця діяльність реалізується, та умови її здійснення; очікувані результати; перевірку і корекцію діяльності вчителя [264, с.84].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color w:val="000000"/>
          <w:lang w:val="uk-UA"/>
        </w:rPr>
        <w:t xml:space="preserve">         </w:t>
      </w:r>
      <w:r w:rsidRPr="000073ED">
        <w:rPr>
          <w:rFonts w:ascii="Times New Roman" w:hAnsi="Times New Roman"/>
          <w:lang w:val="uk-UA"/>
        </w:rPr>
        <w:t>Специфічними рисами професійно-педагогічної діяльності вчені вважають те, що це перш за все діяльність, спрямована на іншу людину [264,</w:t>
      </w:r>
      <w:r w:rsidRPr="000073ED">
        <w:rPr>
          <w:rFonts w:ascii="Times New Roman" w:hAnsi="Times New Roman"/>
          <w:color w:val="FF0000"/>
          <w:lang w:val="uk-UA"/>
        </w:rPr>
        <w:t xml:space="preserve"> </w:t>
      </w:r>
      <w:r w:rsidRPr="000073ED">
        <w:rPr>
          <w:rFonts w:ascii="Times New Roman" w:hAnsi="Times New Roman"/>
          <w:color w:val="000000"/>
          <w:lang w:val="uk-UA"/>
        </w:rPr>
        <w:t>с. 84];</w:t>
      </w:r>
      <w:r w:rsidRPr="000073ED">
        <w:rPr>
          <w:rFonts w:ascii="Times New Roman" w:hAnsi="Times New Roman"/>
          <w:lang w:val="uk-UA"/>
        </w:rPr>
        <w:t xml:space="preserve"> вона є  одночасно практико-перетворювальною, науково-просвітницькою та ідеологічною [</w:t>
      </w:r>
      <w:r w:rsidRPr="000073ED">
        <w:rPr>
          <w:rFonts w:ascii="Times New Roman" w:hAnsi="Times New Roman"/>
          <w:color w:val="000000"/>
          <w:lang w:val="uk-UA"/>
        </w:rPr>
        <w:t>181].</w:t>
      </w:r>
      <w:r w:rsidRPr="000073ED">
        <w:rPr>
          <w:rFonts w:ascii="Times New Roman" w:hAnsi="Times New Roman"/>
          <w:lang w:val="uk-UA"/>
        </w:rPr>
        <w:t xml:space="preserve"> </w:t>
      </w:r>
      <w:r w:rsidRPr="000073ED">
        <w:rPr>
          <w:rFonts w:ascii="Times New Roman" w:hAnsi="Times New Roman"/>
          <w:color w:val="000000"/>
          <w:lang w:val="uk-UA"/>
        </w:rPr>
        <w:t xml:space="preserve">На основі праць учених   (Л.Виготський, П.Гуревич, В.Давидов, Б.Єрасов, М.Каган) встановлено, що педагогічна діяльність, у тому числі комунікативно-стратегічна, характеризується закріпленою за нею системою мотивів, ціннісних настанов, норм, традицій і є за своєю суттю  творчою (креативною) діяльністю, тісно пов’язаною з процесами самовиховання, саморозвитку та самовдосконалення.   Сутність  креативності "полягає у максимальній орієнтації на творче начало у навчальній діяльності, засвоєнні власного досвіду творчої діяльності" </w:t>
      </w:r>
      <w:r w:rsidRPr="000073ED">
        <w:rPr>
          <w:rFonts w:ascii="Times New Roman" w:hAnsi="Times New Roman"/>
          <w:b/>
          <w:color w:val="000000"/>
          <w:lang w:val="uk-UA"/>
        </w:rPr>
        <w:t>[</w:t>
      </w:r>
      <w:r w:rsidRPr="000073ED">
        <w:rPr>
          <w:rFonts w:ascii="Times New Roman" w:hAnsi="Times New Roman"/>
          <w:color w:val="000000"/>
          <w:lang w:val="uk-UA"/>
        </w:rPr>
        <w:t>330], в  інноваційності, здатності продукувати нові елементи педагогічної культури.</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У психологічній структурі педагогічної діяльності учені виокремлюють цілі, суб’єкт діяльності (вчитель), суб’єкт-об’єкт діяльності (учень), зміст, засоби та результат </w:t>
      </w:r>
      <w:r w:rsidRPr="000073ED">
        <w:rPr>
          <w:rFonts w:ascii="Times New Roman" w:hAnsi="Times New Roman"/>
          <w:color w:val="000000"/>
          <w:lang w:val="uk-UA"/>
        </w:rPr>
        <w:t>діяльності [279, с. 71]. Ці структурні</w:t>
      </w:r>
      <w:r w:rsidRPr="000073ED">
        <w:rPr>
          <w:rFonts w:ascii="Times New Roman" w:hAnsi="Times New Roman"/>
          <w:lang w:val="uk-UA"/>
        </w:rPr>
        <w:t xml:space="preserve"> одиниці (цілі, мотиви, об’єктно-суб’єктне відношення, взірці, умови, засоби, результат і корекція)</w:t>
      </w:r>
      <w:r w:rsidRPr="000073ED">
        <w:rPr>
          <w:rFonts w:ascii="Times New Roman" w:hAnsi="Times New Roman"/>
        </w:rPr>
        <w:t> </w:t>
      </w:r>
      <w:r w:rsidRPr="000073ED">
        <w:rPr>
          <w:rFonts w:ascii="Times New Roman" w:hAnsi="Times New Roman"/>
          <w:lang w:val="uk-UA"/>
        </w:rPr>
        <w:t xml:space="preserve"> в узагальненому вигляді відображені в моделі структури педагогічної діяльності, розробленій В.Семиченко  [</w:t>
      </w:r>
      <w:r w:rsidRPr="000073ED">
        <w:rPr>
          <w:rFonts w:ascii="Times New Roman" w:hAnsi="Times New Roman"/>
          <w:color w:val="000000"/>
          <w:lang w:val="uk-UA"/>
        </w:rPr>
        <w:t>395, с. 293–296].</w:t>
      </w:r>
    </w:p>
    <w:p w:rsidR="007D706D" w:rsidRPr="000073ED" w:rsidRDefault="007D706D" w:rsidP="007D706D">
      <w:pPr>
        <w:widowControl w:val="0"/>
        <w:tabs>
          <w:tab w:val="left" w:pos="567"/>
          <w:tab w:val="left" w:pos="1080"/>
          <w:tab w:val="left" w:pos="1260"/>
          <w:tab w:val="left" w:pos="1701"/>
        </w:tabs>
        <w:spacing w:after="0" w:line="240" w:lineRule="auto"/>
        <w:jc w:val="both"/>
        <w:rPr>
          <w:rFonts w:ascii="Times New Roman" w:hAnsi="Times New Roman"/>
          <w:color w:val="000000"/>
          <w:lang w:val="uk-UA"/>
        </w:rPr>
      </w:pPr>
      <w:r w:rsidRPr="000073ED">
        <w:rPr>
          <w:rFonts w:ascii="Times New Roman" w:hAnsi="Times New Roman"/>
          <w:lang w:val="uk-UA"/>
        </w:rPr>
        <w:t xml:space="preserve">      Складною є функціональна структура педагогічної діяльності, яку досліджували М.Єрмоленко, І.Ісаєв, О.Кучерявий, Н.Кузьміна, Н.Кухарєв, В.Міжеріков, А.Мудрик, В.Селіванов, В.Семиченко, </w:t>
      </w:r>
      <w:r w:rsidRPr="000073ED">
        <w:rPr>
          <w:rFonts w:ascii="Times New Roman" w:hAnsi="Times New Roman"/>
          <w:lang w:val="uk-UA"/>
        </w:rPr>
        <w:lastRenderedPageBreak/>
        <w:t xml:space="preserve">В.Сластьонін, І.Харламов, О.Щербаков та ін. Зокрема, В.Селіванов виділяє такі функціональні види педагогічної діяльності: 1) діагностична; 2) орієнтаційно-прогностична; 3) організаторська; 4) інформаційно-пояснювальна; 5) аналітико-оцінна; 6) комунікативна </w:t>
      </w:r>
      <w:r w:rsidRPr="000073ED">
        <w:rPr>
          <w:rFonts w:ascii="Times New Roman" w:hAnsi="Times New Roman"/>
          <w:color w:val="000000"/>
          <w:lang w:val="uk-UA"/>
        </w:rPr>
        <w:t>[388].</w:t>
      </w:r>
      <w:r w:rsidRPr="000073ED">
        <w:rPr>
          <w:rFonts w:ascii="Times New Roman" w:hAnsi="Times New Roman"/>
          <w:lang w:val="uk-UA"/>
        </w:rPr>
        <w:t xml:space="preserve"> Н.Кузьміна та Н.Кухарєв включають до функціональної структури діяльності  вчителя гностичну, проектувальну, конструктивну, організаторську, комунікативну діяльність </w:t>
      </w:r>
      <w:r w:rsidRPr="000073ED">
        <w:rPr>
          <w:rFonts w:ascii="Times New Roman" w:hAnsi="Times New Roman"/>
          <w:color w:val="000000"/>
          <w:lang w:val="uk-UA"/>
        </w:rPr>
        <w:t>[232].</w:t>
      </w:r>
      <w:r w:rsidRPr="000073ED">
        <w:rPr>
          <w:rFonts w:ascii="Times New Roman" w:hAnsi="Times New Roman"/>
          <w:lang w:val="uk-UA"/>
        </w:rPr>
        <w:t xml:space="preserve"> В.Гриньова визначає пізнавальну, дидактично-професійну, виховну, комунікативну, діагностико-організаційну, нормативну, захисну функції педагогічної діяльності [</w:t>
      </w:r>
      <w:r w:rsidRPr="000073ED">
        <w:rPr>
          <w:rFonts w:ascii="Times New Roman" w:hAnsi="Times New Roman"/>
          <w:color w:val="000000"/>
          <w:lang w:val="uk-UA"/>
        </w:rPr>
        <w:t>106].</w:t>
      </w:r>
      <w:r w:rsidRPr="000073ED">
        <w:rPr>
          <w:rFonts w:ascii="Times New Roman" w:hAnsi="Times New Roman"/>
          <w:b/>
          <w:lang w:val="uk-UA"/>
        </w:rPr>
        <w:t xml:space="preserve"> </w:t>
      </w:r>
      <w:r w:rsidRPr="000073ED">
        <w:rPr>
          <w:rFonts w:ascii="Times New Roman" w:hAnsi="Times New Roman"/>
          <w:lang w:val="uk-UA"/>
        </w:rPr>
        <w:t>О.Кучерявий виділяє такі блоки функцій учителя початкових класів, як</w:t>
      </w:r>
      <w:r w:rsidRPr="000073ED">
        <w:rPr>
          <w:rFonts w:ascii="Times New Roman" w:hAnsi="Times New Roman"/>
          <w:b/>
          <w:color w:val="FF0000"/>
          <w:lang w:val="uk-UA"/>
        </w:rPr>
        <w:t xml:space="preserve"> </w:t>
      </w:r>
      <w:r w:rsidRPr="000073ED">
        <w:rPr>
          <w:rFonts w:ascii="Times New Roman" w:hAnsi="Times New Roman"/>
          <w:lang w:val="uk-UA"/>
        </w:rPr>
        <w:t>діагностико-прогностичний, ціннісно-орієнтаційний, організаційно-розвивальний, професійно-творчий, управлінсько-комунікативний; соціально-</w:t>
      </w:r>
      <w:r w:rsidRPr="000073ED">
        <w:rPr>
          <w:rFonts w:ascii="Times New Roman" w:hAnsi="Times New Roman"/>
          <w:color w:val="000000"/>
          <w:lang w:val="uk-UA"/>
        </w:rPr>
        <w:t xml:space="preserve">педагогічний [237].  </w:t>
      </w:r>
    </w:p>
    <w:p w:rsidR="007D706D" w:rsidRPr="000073ED" w:rsidRDefault="007D706D" w:rsidP="007D706D">
      <w:pPr>
        <w:pStyle w:val="2f"/>
        <w:tabs>
          <w:tab w:val="left" w:pos="567"/>
          <w:tab w:val="left" w:pos="1080"/>
          <w:tab w:val="left" w:pos="1260"/>
          <w:tab w:val="left" w:pos="1701"/>
        </w:tabs>
        <w:snapToGrid/>
        <w:spacing w:line="240" w:lineRule="auto"/>
        <w:jc w:val="both"/>
        <w:rPr>
          <w:rFonts w:ascii="Times New Roman" w:hAnsi="Times New Roman"/>
          <w:color w:val="000000"/>
          <w:sz w:val="22"/>
          <w:szCs w:val="22"/>
        </w:rPr>
      </w:pPr>
      <w:r w:rsidRPr="000073ED">
        <w:rPr>
          <w:rFonts w:ascii="Times New Roman" w:hAnsi="Times New Roman"/>
          <w:color w:val="000000"/>
          <w:sz w:val="22"/>
          <w:szCs w:val="22"/>
        </w:rPr>
        <w:t xml:space="preserve">       Невід’ємною частиною педагогічної діяльності вчителя є його мовленнєва діяльність. Загальну теорію мовленнєвої діяльності розробляли такі відомі вчені, як  А.Богуш, Л.Варзацька, М.Вашуленко, Л.Виготський, М.Жинкін, І.Зимня, Д.Ельконін,  О.Леонтьєв, М.Львов, О.Реформатський та ін. Зокрема, О.Леонтьєв визначає мовленнєву діяльність  як один з видів людської діяльності, складну сукупність процесів, спрямованих на досягнення певного результату [246]. </w:t>
      </w:r>
    </w:p>
    <w:p w:rsidR="007D706D" w:rsidRPr="000073ED" w:rsidRDefault="007D706D" w:rsidP="007D706D">
      <w:pPr>
        <w:pStyle w:val="2f"/>
        <w:tabs>
          <w:tab w:val="left" w:pos="567"/>
          <w:tab w:val="left" w:pos="1080"/>
          <w:tab w:val="left" w:pos="1260"/>
          <w:tab w:val="left" w:pos="1701"/>
        </w:tabs>
        <w:snapToGrid/>
        <w:spacing w:line="240" w:lineRule="auto"/>
        <w:jc w:val="both"/>
        <w:rPr>
          <w:rFonts w:ascii="Times New Roman" w:hAnsi="Times New Roman"/>
          <w:color w:val="000000"/>
          <w:sz w:val="22"/>
          <w:szCs w:val="22"/>
        </w:rPr>
      </w:pPr>
      <w:r w:rsidRPr="000073ED">
        <w:rPr>
          <w:rFonts w:ascii="Times New Roman" w:hAnsi="Times New Roman"/>
          <w:color w:val="000000"/>
          <w:sz w:val="22"/>
          <w:szCs w:val="22"/>
        </w:rPr>
        <w:t xml:space="preserve">      Більш широкий погляд  на  діяльність мовлення  спостерігається  в  І.Румянцевої: мовлення як використання мовної системи, лінгвістичний код, одна з форм і засобів спілкування, вища психічна функція, психічний і психофізіологічний процес, мовленнєва діяльність і поведінка, властивість особистості [378]. </w:t>
      </w:r>
    </w:p>
    <w:p w:rsidR="007D706D" w:rsidRPr="000073ED" w:rsidRDefault="007D706D" w:rsidP="007D706D">
      <w:pPr>
        <w:pStyle w:val="normal"/>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Відповідно до теорії мовленнєвої діяльності процес мовлення включає такі етапи: 1) орієнтування в умовах спілкування; 2) планування ходу думки; 3) добір найбільш відповідних мовних засобів для її вираження; 4) забезпечення зворотного зв’язку [367, с. 45; 246]. У найбільш загальному вигляді мовленнєва діяльність педагога виступає у вигляді рецепції (сприйняття), інтеракції (взаємодії) та продукції [142].</w:t>
      </w:r>
    </w:p>
    <w:p w:rsidR="007D706D" w:rsidRPr="000073ED" w:rsidRDefault="007D706D" w:rsidP="007D706D">
      <w:pPr>
        <w:pStyle w:val="normal"/>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Породження всіх різновидів мовленнєвої діяльності розпочинається з потреби, її трансформації в мотив, який визначає низку цілей, далі здійснюється  орієнтування в змісті діяльності, її прогнозування, планування, реалізація складеної програми у вигляді  </w:t>
      </w:r>
      <w:r w:rsidRPr="000073ED">
        <w:rPr>
          <w:rFonts w:ascii="Times New Roman" w:hAnsi="Times New Roman" w:cs="Times New Roman"/>
          <w:sz w:val="22"/>
          <w:szCs w:val="22"/>
          <w:lang w:val="uk-UA"/>
        </w:rPr>
        <w:lastRenderedPageBreak/>
        <w:t>мовленнєвих дій та операцій, контроль, який передбачає співвіднесення результату з цілями діяльності, корекція.</w:t>
      </w:r>
      <w:r w:rsidRPr="000073ED">
        <w:rPr>
          <w:rFonts w:ascii="Times New Roman" w:hAnsi="Times New Roman" w:cs="Times New Roman"/>
          <w:b/>
          <w:sz w:val="22"/>
          <w:szCs w:val="22"/>
          <w:lang w:val="uk-UA"/>
        </w:rPr>
        <w:t xml:space="preserve"> </w:t>
      </w:r>
      <w:r w:rsidRPr="000073ED">
        <w:rPr>
          <w:rFonts w:ascii="Times New Roman" w:hAnsi="Times New Roman" w:cs="Times New Roman"/>
          <w:sz w:val="22"/>
          <w:szCs w:val="22"/>
          <w:lang w:val="uk-UA"/>
        </w:rPr>
        <w:t>Така послідовність  свідчить про системність  діяльності, в структурі якої  мета співпадає з результатом.</w:t>
      </w:r>
    </w:p>
    <w:p w:rsidR="007D706D" w:rsidRPr="000073ED" w:rsidRDefault="007D706D" w:rsidP="007D706D">
      <w:pPr>
        <w:widowControl w:val="0"/>
        <w:tabs>
          <w:tab w:val="left" w:pos="567"/>
          <w:tab w:val="left" w:pos="1080"/>
          <w:tab w:val="left" w:pos="1260"/>
          <w:tab w:val="left" w:pos="1701"/>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Як показав аналіз наукових праць,  практично усі  вчені (В.Гриньова, М.Каган, В.Селіванов, Н.Кузьміна, О.Кучерявий та ін.) виділяють у функціональній структурі педагогічної діяльності комунікативний компонент, оскільки процес спілкування відіграє у вчительській професії провідну роль. Зокрема, М.Каган підкреслює у своїх працях важливість принципово рівних суб’єкт-суб’єктних відносин між учителем та учнями, які забезпечують максимальну ефективність педагогічного спілкування   [180].  Це свідчення того,  що    провідною  тенденцією в  розвитку мовної освіти нині є  впровадження принципу комунікативності (Л.Виготський, М.Жинкін, О.Леонтьєв). Комунікативна спрямованість навчання мови,  на думку таких відомих учених-лінгводидактів, як  М.Вашуленко,  М.Пентилюк, К.Плиско та ін., полягає в інтеграції  різних якостей учителя, необхідних для успішної організації процесу спілкування, що формуються під час розв’язання комунікативних завдань, спрямованих на поетапне формування розумових дій студентів, розвиток їхнього творчого мислення  та  здатності до спілкування рідною мовою.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Комунікативний підхід у лінгвістичній підготовці майбутніх учителів початкових класів має глибоке психолінгвістичне обґрунтування, оскільки базується на взаємозв’язку мови і мовлення  та на психології породження і розуміння висловлювань, зв’язку між комунікативним наміром участника спілкування і обраними ним мовними засобами, за допомогою яких вербалізується комунікативна настанова  [244; 246].</w:t>
      </w:r>
      <w:r w:rsidRPr="000073ED">
        <w:rPr>
          <w:rFonts w:ascii="Times New Roman" w:hAnsi="Times New Roman"/>
          <w:b/>
          <w:color w:val="000000"/>
          <w:lang w:val="uk-UA"/>
        </w:rPr>
        <w:t xml:space="preserve"> </w:t>
      </w:r>
      <w:r w:rsidRPr="000073ED">
        <w:rPr>
          <w:rFonts w:ascii="Times New Roman" w:hAnsi="Times New Roman"/>
          <w:lang w:val="uk-UA"/>
        </w:rPr>
        <w:t xml:space="preserve">Психологічними засадами комунікативного підходу є теорія мовленнєвої діяльності  </w:t>
      </w:r>
      <w:r w:rsidRPr="000073ED">
        <w:rPr>
          <w:rFonts w:ascii="Times New Roman" w:hAnsi="Times New Roman"/>
          <w:color w:val="000000"/>
          <w:lang w:val="uk-UA"/>
        </w:rPr>
        <w:t>(В.Давидов, Д.Ельконін, І.Зимня,  Г.Костюк, О.Леонтьєв,  А.Маркова), а також співвідношення між мовною здатністю індивіда та мовною системою, процесуальний аспект вивчення мови</w:t>
      </w:r>
      <w:r w:rsidRPr="000073ED">
        <w:rPr>
          <w:rFonts w:ascii="Times New Roman" w:hAnsi="Times New Roman"/>
          <w:color w:val="00B050"/>
          <w:lang w:val="uk-UA"/>
        </w:rPr>
        <w:t xml:space="preserve"> </w:t>
      </w:r>
      <w:r w:rsidRPr="000073ED">
        <w:rPr>
          <w:rFonts w:ascii="Times New Roman" w:hAnsi="Times New Roman"/>
          <w:color w:val="000000"/>
          <w:lang w:val="uk-UA"/>
        </w:rPr>
        <w:t>(Л.Варзацька, М.Вашуленко, А.Каніщенко, Т.Ладиженська, М.Львов, Т.Рамзаєва, Н.Скрипченко,</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Л.Федоренко та ін.). Дослідження психологів свідчать про те, що комунікативні вміння є важливим чинником розвитку особистості, оскільки їх формування відбувається не  шляхом кількісного накопичення, а є процесом </w:t>
      </w:r>
      <w:r w:rsidRPr="000073ED">
        <w:rPr>
          <w:rFonts w:ascii="Times New Roman" w:hAnsi="Times New Roman"/>
          <w:color w:val="000000"/>
          <w:lang w:val="uk-UA"/>
        </w:rPr>
        <w:lastRenderedPageBreak/>
        <w:t>якісних змін  змісту та форм комунікативної діяльності. Рушійною силою цього процесу виступають потреби особистості у спілкуванні, а отже, спілкування, у свою чергу, є важливим рушієм розвитку психіки індивіда.</w:t>
      </w:r>
    </w:p>
    <w:p w:rsidR="007D706D" w:rsidRPr="000073ED" w:rsidRDefault="007D706D" w:rsidP="007D706D">
      <w:pPr>
        <w:pStyle w:val="normal"/>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О.Леонтьєв  зазначав, що мовленнєвої діяльності самої по собі не існує, вона являє собою частковий вияв діяльності спілкування [244].  На зв’язок мовленнєвої діяльності та спілкування вказують і інші вчені. Зокрема, І.Зимня характеризує мовленнєву діяльність як “активний цілеспрямований, мотивований, предметний (змістовий) процес подання і (або) прийому сформованої за допомогою мови думки, спрямованої на задоволення комунікативно-пізнавальної потреби людини в процесі спілкування” [164, с. 121].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зв’язку з тенденцією до комунікативного спрямування навчання мови виникло поняття «комунікативна діяльність». Дослідники (Ф.Бацевич, М.Каган, Л.Марковець, К.Платонов, Є.Сидоров та ін.)  звертають увагу на різні його сторони. Так, Ф.Бацевич виділяє  вербальну та невербальну комунікацію; міжособистісну, міжкультурну та масову [29, с. 329]. У структурі комунікативної діяльності вчені розрізняють міжособистісну комунікацію (безпосереднє спілкування) та комунікацію як процес передання чи отримання інформації  безпосередньо або через інші засоби, зокрема засоби масової інформації [271]. Таке бачення одержало філософське підтвердження у працях М.Кагана, який розрізняє спілкування як суб’єкт-суб’єктну взаємодію та комунікацію як суб’єкт-об’єктну взаємодію, тобто виділяє ролі  безпосереднього учасника спілкування (адресанта, адресата) та інтерпретатора інформації [180]. Таким чином, контекст комунікативної діяльності визнається ширшим, ніж контекст спілкування.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Комунікативна діяльність учителя розглядається В.Селівановим як спільна діяльність педагога й учня, що включає сприйняття й розуміння один одного,  обмін інформацією,  побудову міжособистісних відносин у процесі педагогічного спілкування [388].</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Об’єднувальним компонентом спілкування і комунікації виступає мовлення як засіб передання інформації. Водночас структурними одиницями комунікативної діяльності є не лише мовленнєвий акт (вербальний засіб) як комунікативна дія, але й </w:t>
      </w:r>
      <w:r w:rsidRPr="000073ED">
        <w:rPr>
          <w:rFonts w:ascii="Times New Roman" w:hAnsi="Times New Roman"/>
          <w:color w:val="000000"/>
          <w:lang w:val="uk-UA"/>
        </w:rPr>
        <w:lastRenderedPageBreak/>
        <w:t>невербальні засоби, поєднання вербальних та невербальних [29, с.</w:t>
      </w:r>
      <w:r w:rsidRPr="000073ED">
        <w:rPr>
          <w:rFonts w:ascii="Times New Roman" w:hAnsi="Times New Roman"/>
          <w:color w:val="000000"/>
        </w:rPr>
        <w:t> </w:t>
      </w:r>
      <w:r w:rsidRPr="000073ED">
        <w:rPr>
          <w:rFonts w:ascii="Times New Roman" w:hAnsi="Times New Roman"/>
          <w:color w:val="000000"/>
          <w:lang w:val="uk-UA"/>
        </w:rPr>
        <w:t>323].</w:t>
      </w:r>
      <w:r w:rsidRPr="000073ED">
        <w:rPr>
          <w:rFonts w:ascii="Times New Roman" w:hAnsi="Times New Roman"/>
          <w:b/>
          <w:color w:val="000000"/>
          <w:lang w:val="uk-UA"/>
        </w:rPr>
        <w:t xml:space="preserve">  </w:t>
      </w:r>
      <w:r w:rsidRPr="000073ED">
        <w:rPr>
          <w:rFonts w:ascii="Times New Roman" w:hAnsi="Times New Roman"/>
          <w:color w:val="000000"/>
          <w:lang w:val="uk-UA"/>
        </w:rPr>
        <w:t>Найважливішими складовими комунікативного акту є адресант, адресат, канал комунікації, код, контакт, зворотний зв’язок, комунікативний шум, контекст і ситуація спілкування</w:t>
      </w:r>
      <w:r w:rsidRPr="000073ED">
        <w:rPr>
          <w:rFonts w:ascii="Times New Roman" w:hAnsi="Times New Roman"/>
          <w:b/>
          <w:color w:val="000000"/>
          <w:lang w:val="uk-UA"/>
        </w:rPr>
        <w:t xml:space="preserve"> </w:t>
      </w:r>
      <w:r w:rsidRPr="000073ED">
        <w:rPr>
          <w:rFonts w:ascii="Times New Roman" w:hAnsi="Times New Roman"/>
          <w:color w:val="000000"/>
          <w:lang w:val="uk-UA"/>
        </w:rPr>
        <w:t>[29, с.328].</w:t>
      </w:r>
    </w:p>
    <w:p w:rsidR="007D706D" w:rsidRPr="000073ED" w:rsidRDefault="007D706D" w:rsidP="007D706D">
      <w:pPr>
        <w:spacing w:after="0" w:line="240" w:lineRule="auto"/>
        <w:ind w:firstLine="708"/>
        <w:jc w:val="both"/>
        <w:rPr>
          <w:rFonts w:ascii="Times New Roman" w:hAnsi="Times New Roman"/>
          <w:color w:val="000000"/>
          <w:lang w:val="uk-UA"/>
        </w:rPr>
      </w:pPr>
      <w:r w:rsidRPr="000073ED">
        <w:rPr>
          <w:rFonts w:ascii="Times New Roman" w:hAnsi="Times New Roman"/>
          <w:color w:val="000000"/>
          <w:lang w:val="uk-UA"/>
        </w:rPr>
        <w:t>У започаткованому дослідженні основну увагу приділятимемо вербальним засобам комунікативної діяльності майбутніх учителів початкових класів, що є найважливішими складовими «комунікативного акту, оскільки саме вони в… міжособистісному спілкуванні виступають основними носіями значень (смислів) повідомлень» [29, с. 58]. До вербальних компонентів комунікації (спілкування) Ф.Бацевич відносить слова, словосполучення, речення (повідомлення), тексти, за допомогою яких передається інформація. З погляду комунікації мова (мовлення) характеризується: спеціалізацією (процес, скерований на створення міжособистісних зв’</w:t>
      </w:r>
      <w:r w:rsidRPr="000073ED">
        <w:rPr>
          <w:rFonts w:ascii="Times New Roman" w:hAnsi="Times New Roman"/>
          <w:color w:val="000000"/>
        </w:rPr>
        <w:t>язків, порозуміння);</w:t>
      </w:r>
      <w:r w:rsidRPr="000073ED">
        <w:rPr>
          <w:rFonts w:ascii="Times New Roman" w:hAnsi="Times New Roman"/>
          <w:color w:val="000000"/>
          <w:lang w:val="uk-UA"/>
        </w:rPr>
        <w:t xml:space="preserve"> продуктивністю (креативністю) (пов’язана з динамічністю мовної системи, її здатністю до розвитку і створення нових засобів комунікації; недовговічністю мови як комунікативного коду (стосується усного мовлення, у зв’язку з чим необхідне його фіксування у вигляді письмових текстів); довільністю знаків мовного коду (оперування несправжніми, вторинними об’єктами); здатністю до транслювання; обумовленістю культурою [29, с. 57-58]. Водночас урахування інших компонентів (екстралінгвістичних, просодичних, кінестетичних, проксемічних тощо) у конкретних комунікативних ситуаціях, які виникають у процесі фахової підготовки майбутніх педагогів, вважаємо необхідним для повноти і точності експериментальних даних.</w:t>
      </w:r>
    </w:p>
    <w:p w:rsidR="007D706D" w:rsidRPr="000073ED" w:rsidRDefault="007D706D" w:rsidP="007D706D">
      <w:pPr>
        <w:spacing w:after="0" w:line="240" w:lineRule="auto"/>
        <w:ind w:firstLine="708"/>
        <w:jc w:val="both"/>
        <w:rPr>
          <w:rFonts w:ascii="Times New Roman" w:hAnsi="Times New Roman"/>
          <w:color w:val="000000"/>
          <w:lang w:val="uk-UA"/>
        </w:rPr>
      </w:pPr>
      <w:r w:rsidRPr="000073ED">
        <w:rPr>
          <w:rFonts w:ascii="Times New Roman" w:hAnsi="Times New Roman"/>
          <w:color w:val="000000"/>
          <w:lang w:val="uk-UA"/>
        </w:rPr>
        <w:t xml:space="preserve">У зв’язку із вищезазначеним актуалізуємо поняття «комунікативно-мовленнєва діяльність», що найбільш точно, з нашого погляду,  відображає  зміст роботи зі студентами в аспекті дослідження. Комунікативно-мовленнєва діяльність розглядається як вільна діяльність, у процесі якої особистість активно оволодіває способами комунікативної взаємодії, набуває й удосконалює здатності сприймати, розуміти сказане, планувати, породжувати і контролювати своє мовлення, вибірково і творчо засвоює мовні засоби. Специфіка діяльності визначається комунікативними потребами і мотивами, віковими особливостями оволодіння </w:t>
      </w:r>
      <w:r w:rsidRPr="000073ED">
        <w:rPr>
          <w:rFonts w:ascii="Times New Roman" w:hAnsi="Times New Roman"/>
          <w:color w:val="000000"/>
          <w:lang w:val="uk-UA"/>
        </w:rPr>
        <w:lastRenderedPageBreak/>
        <w:t xml:space="preserve">засобами спілкування (як вербальними, так і невербальними), наявністю взаємозв’язків у становленні і розвитку форм та засобів спілкування [261]. В аспекті формування КСК майбутніх педагогів розглядатимемо їхню </w:t>
      </w:r>
      <w:r w:rsidRPr="000073ED">
        <w:rPr>
          <w:rFonts w:ascii="Times New Roman" w:hAnsi="Times New Roman"/>
          <w:b/>
          <w:color w:val="000000"/>
          <w:lang w:val="uk-UA"/>
        </w:rPr>
        <w:t>комунікативно-мовленнєву діяльність</w:t>
      </w:r>
      <w:r w:rsidRPr="000073ED">
        <w:rPr>
          <w:rFonts w:ascii="Times New Roman" w:hAnsi="Times New Roman"/>
          <w:color w:val="000000"/>
          <w:lang w:val="uk-UA"/>
        </w:rPr>
        <w:t xml:space="preserve"> як складний інтегрований різновид навчальної діяльності, що об’єднує  комунікативні та мовленнєві дії у процесі навчальної інтеракції з метою формування комунікативної особистості майбутніх фахівців.</w:t>
      </w:r>
    </w:p>
    <w:p w:rsidR="007D706D" w:rsidRPr="000073ED" w:rsidRDefault="007D706D" w:rsidP="007D706D">
      <w:pPr>
        <w:spacing w:after="0" w:line="240" w:lineRule="auto"/>
        <w:ind w:firstLine="708"/>
        <w:jc w:val="both"/>
        <w:rPr>
          <w:rFonts w:ascii="Times New Roman" w:hAnsi="Times New Roman"/>
          <w:color w:val="000000"/>
          <w:lang w:val="uk-UA"/>
        </w:rPr>
      </w:pPr>
      <w:r w:rsidRPr="000073ED">
        <w:rPr>
          <w:rFonts w:ascii="Times New Roman" w:hAnsi="Times New Roman"/>
          <w:color w:val="000000"/>
          <w:lang w:val="uk-UA"/>
        </w:rPr>
        <w:t>Комунікативні та мовленнєві вміння майбутнього педагога складають складну ієрархічну систему, в якій мовленнєві дії повинні підпорядковуватися комунікативним завданням. Отже, інтегровані комунікативно-мовленнєві вміння визначаються вченими як складний комплекс комунікативних та мовленнєвих умінь і навичок, що забезпечує використання найефективніших мовних і немовних засобів для досягнення конкретної комунікативної мети [243, с.</w:t>
      </w:r>
      <w:r w:rsidRPr="000073ED">
        <w:rPr>
          <w:rFonts w:ascii="Times New Roman" w:hAnsi="Times New Roman"/>
          <w:color w:val="000000"/>
        </w:rPr>
        <w:t> </w:t>
      </w:r>
      <w:r w:rsidRPr="000073ED">
        <w:rPr>
          <w:rFonts w:ascii="Times New Roman" w:hAnsi="Times New Roman"/>
          <w:color w:val="000000"/>
          <w:lang w:val="uk-UA"/>
        </w:rPr>
        <w:t>222]. Складність цих умінь пояснюється їх творчим характером, на якому наголошував О.Леонтьєв. Учений зазначав, що ситуації спілкування ніколи не повторюються, а тому необхідне вправляння у здійсненні комунікативних та комунікативно-мовленнєвих дій для формування необхідного мовленнєвого досвіду [244].</w:t>
      </w:r>
    </w:p>
    <w:p w:rsidR="007D706D" w:rsidRPr="000073ED" w:rsidRDefault="007D706D" w:rsidP="007D706D">
      <w:pPr>
        <w:spacing w:after="0" w:line="240" w:lineRule="auto"/>
        <w:ind w:firstLine="720"/>
        <w:jc w:val="both"/>
        <w:rPr>
          <w:rFonts w:ascii="Times New Roman" w:hAnsi="Times New Roman"/>
          <w:b/>
          <w:color w:val="000000"/>
          <w:lang w:val="uk-UA"/>
        </w:rPr>
      </w:pPr>
      <w:r w:rsidRPr="000073ED">
        <w:rPr>
          <w:rFonts w:ascii="Times New Roman" w:hAnsi="Times New Roman"/>
          <w:color w:val="000000"/>
          <w:lang w:val="uk-UA"/>
        </w:rPr>
        <w:t>Ф.Бацевич трактує комунікативне вміння як здатність планувати і реалізовувати комунікативні наміри і стратегії</w:t>
      </w:r>
      <w:r w:rsidRPr="000073ED">
        <w:rPr>
          <w:rFonts w:ascii="Times New Roman" w:hAnsi="Times New Roman"/>
          <w:color w:val="000000"/>
        </w:rPr>
        <w:t> </w:t>
      </w:r>
      <w:r w:rsidRPr="000073ED">
        <w:rPr>
          <w:rFonts w:ascii="Times New Roman" w:hAnsi="Times New Roman"/>
          <w:b/>
          <w:color w:val="000000"/>
          <w:lang w:val="uk-UA"/>
        </w:rPr>
        <w:t xml:space="preserve"> </w:t>
      </w:r>
      <w:r w:rsidRPr="000073ED">
        <w:rPr>
          <w:rFonts w:ascii="Times New Roman" w:hAnsi="Times New Roman"/>
          <w:color w:val="000000"/>
          <w:lang w:val="uk-UA"/>
        </w:rPr>
        <w:t>та виділяє</w:t>
      </w:r>
      <w:r w:rsidRPr="000073ED">
        <w:rPr>
          <w:rFonts w:ascii="Times New Roman" w:hAnsi="Times New Roman"/>
          <w:color w:val="FF0000"/>
          <w:lang w:val="uk-UA"/>
        </w:rPr>
        <w:t xml:space="preserve"> </w:t>
      </w:r>
      <w:r w:rsidRPr="000073ED">
        <w:rPr>
          <w:rFonts w:ascii="Times New Roman" w:hAnsi="Times New Roman"/>
          <w:color w:val="000000"/>
          <w:lang w:val="uk-UA"/>
        </w:rPr>
        <w:t>прості (забезпечують вирішення одного комунікативного завдання) і складні (забезпечують вирішення комплексу комунікативних завдань) комунікативні вміння</w:t>
      </w:r>
      <w:r w:rsidRPr="000073ED">
        <w:rPr>
          <w:rFonts w:ascii="Times New Roman" w:hAnsi="Times New Roman"/>
          <w:b/>
          <w:color w:val="000000"/>
          <w:lang w:val="uk-UA"/>
        </w:rPr>
        <w:t xml:space="preserve"> </w:t>
      </w:r>
      <w:r w:rsidRPr="000073ED">
        <w:rPr>
          <w:rFonts w:ascii="Times New Roman" w:hAnsi="Times New Roman"/>
          <w:color w:val="000000"/>
          <w:lang w:val="uk-UA"/>
        </w:rPr>
        <w:t>[29, с.</w:t>
      </w:r>
      <w:r w:rsidRPr="000073ED">
        <w:rPr>
          <w:rFonts w:ascii="Times New Roman" w:hAnsi="Times New Roman"/>
          <w:color w:val="000000"/>
        </w:rPr>
        <w:t> </w:t>
      </w:r>
      <w:r w:rsidRPr="000073ED">
        <w:rPr>
          <w:rFonts w:ascii="Times New Roman" w:hAnsi="Times New Roman"/>
          <w:color w:val="000000"/>
          <w:lang w:val="uk-UA"/>
        </w:rPr>
        <w:t>321].</w:t>
      </w:r>
      <w:r w:rsidRPr="000073ED">
        <w:rPr>
          <w:rFonts w:ascii="Times New Roman" w:hAnsi="Times New Roman"/>
          <w:b/>
          <w:color w:val="000000"/>
          <w:lang w:val="uk-UA"/>
        </w:rPr>
        <w:t xml:space="preserve"> </w:t>
      </w:r>
    </w:p>
    <w:p w:rsidR="007D706D" w:rsidRPr="000073ED" w:rsidRDefault="007D706D" w:rsidP="007D706D">
      <w:pPr>
        <w:autoSpaceDE w:val="0"/>
        <w:autoSpaceDN w:val="0"/>
        <w:adjustRightInd w:val="0"/>
        <w:spacing w:after="0" w:line="240" w:lineRule="auto"/>
        <w:ind w:firstLine="284"/>
        <w:jc w:val="both"/>
        <w:rPr>
          <w:rFonts w:ascii="Times New Roman" w:hAnsi="Times New Roman"/>
          <w:bCs/>
          <w:color w:val="000000"/>
          <w:lang w:val="uk-UA"/>
        </w:rPr>
      </w:pPr>
      <w:r w:rsidRPr="000073ED">
        <w:rPr>
          <w:rFonts w:ascii="Times New Roman" w:hAnsi="Times New Roman"/>
          <w:bCs/>
          <w:color w:val="000000"/>
          <w:lang w:val="uk-UA"/>
        </w:rPr>
        <w:t>Ефективність педагогічного спілкування як провідного виду діяльності вчителя залежить від володіння  комунікативними стратегіями і тактиками як основним засобом розв’язання комунікативних проблем, тобто сформованості його КСК, що</w:t>
      </w:r>
      <w:r w:rsidRPr="000073ED">
        <w:rPr>
          <w:rFonts w:ascii="Times New Roman" w:hAnsi="Times New Roman"/>
          <w:bCs/>
          <w:color w:val="FF0000"/>
          <w:lang w:val="uk-UA"/>
        </w:rPr>
        <w:t xml:space="preserve"> </w:t>
      </w:r>
      <w:r w:rsidRPr="000073ED">
        <w:rPr>
          <w:rFonts w:ascii="Times New Roman" w:hAnsi="Times New Roman"/>
          <w:bCs/>
          <w:color w:val="000000"/>
          <w:lang w:val="uk-UA"/>
        </w:rPr>
        <w:t>реалізується в  комунікативно-стратегічній діяльності педагога. У зв’язку з вищесказаним та виходячи з мети і завдань започаткованого дослідження,  визначимо зміст поняття “комунікативно-стратегічна діяльність майбутнього вчителя початкових класів».</w:t>
      </w:r>
    </w:p>
    <w:p w:rsidR="004970D0" w:rsidRPr="000073ED" w:rsidRDefault="007D706D" w:rsidP="004970D0">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004970D0" w:rsidRPr="000073ED">
        <w:rPr>
          <w:rFonts w:ascii="Times New Roman" w:hAnsi="Times New Roman"/>
          <w:color w:val="000000"/>
          <w:lang w:val="uk-UA"/>
        </w:rPr>
        <w:t xml:space="preserve">Як діяльнісне явище комунікативно-стратегічна компетентність  учителя є багаторівневим  утворенням (рис. 2.1), за своєю структурою ідентичним до будь-якого іншого різновиду людської діяльності, і  включає  об’єкт, суб’єкт, предмет, мету, що відображає цінності, норми, ідеали суспільства в галузі освіти, зміст,  принципи </w:t>
      </w:r>
      <w:r w:rsidR="004970D0" w:rsidRPr="000073ED">
        <w:rPr>
          <w:rFonts w:ascii="Times New Roman" w:hAnsi="Times New Roman"/>
          <w:color w:val="000000"/>
          <w:lang w:val="uk-UA"/>
        </w:rPr>
        <w:lastRenderedPageBreak/>
        <w:t xml:space="preserve">та методи, методику, засоби і технології навчання, результат, критерії його оцінки. </w:t>
      </w:r>
    </w:p>
    <w:p w:rsidR="004970D0" w:rsidRDefault="004970D0" w:rsidP="004970D0">
      <w:pPr>
        <w:spacing w:after="0" w:line="240" w:lineRule="auto"/>
        <w:jc w:val="both"/>
        <w:rPr>
          <w:rFonts w:ascii="Times New Roman" w:hAnsi="Times New Roman"/>
          <w:color w:val="000000"/>
          <w:sz w:val="20"/>
          <w:szCs w:val="20"/>
          <w:lang w:val="uk-UA"/>
        </w:rPr>
      </w:pPr>
    </w:p>
    <w:p w:rsidR="004970D0" w:rsidRDefault="005A3F18" w:rsidP="004970D0">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970" type="#_x0000_t32" style="position:absolute;left:0;text-align:left;margin-left:74.1pt;margin-top:6.1pt;width:0;height:54.55pt;z-index:251693056" o:connectortype="straight"/>
        </w:pict>
      </w:r>
      <w:r>
        <w:rPr>
          <w:rFonts w:ascii="Times New Roman" w:hAnsi="Times New Roman"/>
          <w:noProof/>
          <w:color w:val="000000"/>
          <w:sz w:val="20"/>
          <w:szCs w:val="20"/>
          <w:lang w:eastAsia="ru-RU"/>
        </w:rPr>
        <w:pict>
          <v:shape id="_x0000_s49969" type="#_x0000_t32" style="position:absolute;left:0;text-align:left;margin-left:50.3pt;margin-top:6.8pt;width:0;height:53.85pt;z-index:251692032" o:connectortype="straight"/>
        </w:pict>
      </w:r>
      <w:r>
        <w:rPr>
          <w:rFonts w:ascii="Times New Roman" w:hAnsi="Times New Roman"/>
          <w:noProof/>
          <w:color w:val="000000"/>
          <w:sz w:val="20"/>
          <w:szCs w:val="20"/>
          <w:lang w:eastAsia="ru-RU"/>
        </w:rPr>
        <w:pict>
          <v:shape id="_x0000_s49967" type="#_x0000_t32" style="position:absolute;left:0;text-align:left;margin-left:116.7pt;margin-top:6.1pt;width:0;height:54.55pt;z-index:251689984" o:connectortype="straight"/>
        </w:pict>
      </w:r>
      <w:r>
        <w:rPr>
          <w:rFonts w:ascii="Times New Roman" w:hAnsi="Times New Roman"/>
          <w:noProof/>
          <w:color w:val="000000"/>
          <w:sz w:val="20"/>
          <w:szCs w:val="20"/>
          <w:lang w:eastAsia="ru-RU"/>
        </w:rPr>
        <w:pict>
          <v:shape id="_x0000_s49966" type="#_x0000_t32" style="position:absolute;left:0;text-align:left;margin-left:91.55pt;margin-top:6.1pt;width:0;height:54.55pt;z-index:251688960" o:connectortype="straight"/>
        </w:pict>
      </w:r>
      <w:r>
        <w:rPr>
          <w:rFonts w:ascii="Times New Roman" w:hAnsi="Times New Roman"/>
          <w:noProof/>
          <w:color w:val="000000"/>
          <w:sz w:val="20"/>
          <w:szCs w:val="20"/>
          <w:lang w:eastAsia="ru-RU"/>
        </w:rPr>
        <w:pict>
          <v:shape id="_x0000_s49964" type="#_x0000_t32" style="position:absolute;left:0;text-align:left;margin-left:162.15pt;margin-top:6.1pt;width:0;height:54.55pt;z-index:251686912" o:connectortype="straight"/>
        </w:pict>
      </w:r>
      <w:r>
        <w:rPr>
          <w:rFonts w:ascii="Times New Roman" w:hAnsi="Times New Roman"/>
          <w:noProof/>
          <w:color w:val="000000"/>
          <w:sz w:val="20"/>
          <w:szCs w:val="20"/>
          <w:lang w:eastAsia="ru-RU"/>
        </w:rPr>
        <w:pict>
          <v:shape id="_x0000_s49963" type="#_x0000_t32" style="position:absolute;left:0;text-align:left;margin-left:133.5pt;margin-top:6.8pt;width:0;height:53.85pt;z-index:251685888" o:connectortype="straight"/>
        </w:pict>
      </w:r>
      <w:r>
        <w:rPr>
          <w:rFonts w:ascii="Times New Roman" w:hAnsi="Times New Roman"/>
          <w:noProof/>
          <w:color w:val="000000"/>
          <w:sz w:val="20"/>
          <w:szCs w:val="20"/>
          <w:lang w:eastAsia="ru-RU"/>
        </w:rPr>
        <w:pict>
          <v:shape id="_x0000_s49961" type="#_x0000_t32" style="position:absolute;left:0;text-align:left;margin-left:227.15pt;margin-top:6.8pt;width:0;height:53.85pt;z-index:251683840" o:connectortype="straight"/>
        </w:pict>
      </w:r>
      <w:r>
        <w:rPr>
          <w:rFonts w:ascii="Times New Roman" w:hAnsi="Times New Roman"/>
          <w:noProof/>
          <w:color w:val="000000"/>
          <w:sz w:val="20"/>
          <w:szCs w:val="20"/>
          <w:lang w:eastAsia="ru-RU"/>
        </w:rPr>
        <w:pict>
          <v:shape id="_x0000_s49960" type="#_x0000_t32" style="position:absolute;left:0;text-align:left;margin-left:178.95pt;margin-top:6.1pt;width:0;height:54.55pt;z-index:251682816" o:connectortype="straight"/>
        </w:pict>
      </w:r>
      <w:r>
        <w:rPr>
          <w:rFonts w:ascii="Times New Roman" w:hAnsi="Times New Roman"/>
          <w:noProof/>
          <w:color w:val="000000"/>
          <w:sz w:val="20"/>
          <w:szCs w:val="20"/>
          <w:lang w:eastAsia="ru-RU"/>
        </w:rPr>
        <w:pict>
          <v:shape id="_x0000_s49958" type="#_x0000_t32" style="position:absolute;left:0;text-align:left;margin-left:273.3pt;margin-top:6.8pt;width:0;height:53.85pt;z-index:251680768" o:connectortype="straight"/>
        </w:pict>
      </w:r>
      <w:r>
        <w:rPr>
          <w:rFonts w:ascii="Times New Roman" w:hAnsi="Times New Roman"/>
          <w:noProof/>
          <w:color w:val="000000"/>
          <w:sz w:val="20"/>
          <w:szCs w:val="20"/>
          <w:lang w:eastAsia="ru-RU"/>
        </w:rPr>
        <w:pict>
          <v:shape id="_x0000_s49957" type="#_x0000_t32" style="position:absolute;left:0;text-align:left;margin-left:241.15pt;margin-top:6.8pt;width:0;height:53.85pt;z-index:251679744" o:connectortype="straight"/>
        </w:pict>
      </w:r>
      <w:r>
        <w:rPr>
          <w:rFonts w:ascii="Times New Roman" w:hAnsi="Times New Roman"/>
          <w:noProof/>
          <w:color w:val="000000"/>
          <w:sz w:val="20"/>
          <w:szCs w:val="20"/>
          <w:lang w:eastAsia="ru-RU"/>
        </w:rPr>
        <w:pict>
          <v:shape id="_x0000_s49955" type="#_x0000_t32" style="position:absolute;left:0;text-align:left;margin-left:34.95pt;margin-top:6.1pt;width:0;height:54.55pt;z-index:251677696" o:connectortype="straight"/>
        </w:pict>
      </w:r>
      <w:r>
        <w:rPr>
          <w:rFonts w:ascii="Times New Roman" w:hAnsi="Times New Roman"/>
          <w:noProof/>
          <w:color w:val="000000"/>
          <w:sz w:val="20"/>
          <w:szCs w:val="20"/>
          <w:lang w:eastAsia="ru-RU"/>
        </w:rPr>
        <w:pict>
          <v:shape id="_x0000_s49954" type="#_x0000_t32" style="position:absolute;left:0;text-align:left;margin-left:-1.4pt;margin-top:6.1pt;width:0;height:54.55pt;z-index:251676672" o:connectortype="straight"/>
        </w:pict>
      </w:r>
      <w:r>
        <w:rPr>
          <w:rFonts w:ascii="Times New Roman" w:hAnsi="Times New Roman"/>
          <w:noProof/>
          <w:color w:val="000000"/>
          <w:sz w:val="20"/>
          <w:szCs w:val="20"/>
          <w:lang w:eastAsia="ru-RU"/>
        </w:rPr>
        <w:pict>
          <v:shape id="_x0000_s49953" type="#_x0000_t32" style="position:absolute;left:0;text-align:left;margin-left:328.5pt;margin-top:6.1pt;width:0;height:54.55pt;z-index:251675648" o:connectortype="straight"/>
        </w:pict>
      </w:r>
      <w:r>
        <w:rPr>
          <w:rFonts w:ascii="Times New Roman" w:hAnsi="Times New Roman"/>
          <w:noProof/>
          <w:color w:val="000000"/>
          <w:sz w:val="20"/>
          <w:szCs w:val="20"/>
          <w:lang w:eastAsia="ru-RU"/>
        </w:rPr>
        <w:pict>
          <v:shape id="_x0000_s49952" type="#_x0000_t32" style="position:absolute;left:0;text-align:left;margin-left:286.6pt;margin-top:6.8pt;width:41.9pt;height:0;z-index:251674624" o:connectortype="straight"/>
        </w:pict>
      </w:r>
      <w:r>
        <w:rPr>
          <w:rFonts w:ascii="Times New Roman" w:hAnsi="Times New Roman"/>
          <w:noProof/>
          <w:color w:val="000000"/>
          <w:sz w:val="20"/>
          <w:szCs w:val="20"/>
          <w:lang w:eastAsia="ru-RU"/>
        </w:rPr>
        <w:pict>
          <v:shape id="_x0000_s49949" type="#_x0000_t32" style="position:absolute;left:0;text-align:left;margin-left:286.6pt;margin-top:6.8pt;width:0;height:53.85pt;z-index:251672576" o:connectortype="straight"/>
        </w:pict>
      </w:r>
      <w:r>
        <w:rPr>
          <w:rFonts w:ascii="Times New Roman" w:hAnsi="Times New Roman"/>
          <w:noProof/>
          <w:color w:val="000000"/>
          <w:sz w:val="20"/>
          <w:szCs w:val="20"/>
          <w:lang w:eastAsia="ru-RU"/>
        </w:rPr>
        <w:pict>
          <v:shape id="_x0000_s49947" type="#_x0000_t32" style="position:absolute;left:0;text-align:left;margin-left:241.15pt;margin-top:6.1pt;width:32.15pt;height:.7pt;z-index:251671552" o:connectortype="straight"/>
        </w:pict>
      </w:r>
      <w:r>
        <w:rPr>
          <w:rFonts w:ascii="Times New Roman" w:hAnsi="Times New Roman"/>
          <w:noProof/>
          <w:color w:val="000000"/>
          <w:sz w:val="20"/>
          <w:szCs w:val="20"/>
          <w:lang w:eastAsia="ru-RU"/>
        </w:rPr>
        <w:pict>
          <v:shape id="_x0000_s49946" type="#_x0000_t32" style="position:absolute;left:0;text-align:left;margin-left:178.95pt;margin-top:6.1pt;width:48.2pt;height:.7pt;z-index:251670528" o:connectortype="straight"/>
        </w:pict>
      </w:r>
      <w:r>
        <w:rPr>
          <w:rFonts w:ascii="Times New Roman" w:hAnsi="Times New Roman"/>
          <w:noProof/>
          <w:color w:val="000000"/>
          <w:sz w:val="20"/>
          <w:szCs w:val="20"/>
          <w:lang w:eastAsia="ru-RU"/>
        </w:rPr>
        <w:pict>
          <v:shape id="_x0000_s49945" type="#_x0000_t32" style="position:absolute;left:0;text-align:left;margin-left:133.5pt;margin-top:6.8pt;width:28.65pt;height:0;z-index:251669504" o:connectortype="straight"/>
        </w:pict>
      </w:r>
      <w:r>
        <w:rPr>
          <w:rFonts w:ascii="Times New Roman" w:hAnsi="Times New Roman"/>
          <w:noProof/>
          <w:color w:val="000000"/>
          <w:sz w:val="20"/>
          <w:szCs w:val="20"/>
          <w:lang w:eastAsia="ru-RU"/>
        </w:rPr>
        <w:pict>
          <v:shape id="_x0000_s49944" type="#_x0000_t32" style="position:absolute;left:0;text-align:left;margin-left:91.55pt;margin-top:6.8pt;width:25.15pt;height:0;z-index:251668480" o:connectortype="straight"/>
        </w:pict>
      </w:r>
      <w:r>
        <w:rPr>
          <w:rFonts w:ascii="Times New Roman" w:hAnsi="Times New Roman"/>
          <w:noProof/>
          <w:color w:val="000000"/>
          <w:sz w:val="20"/>
          <w:szCs w:val="20"/>
          <w:lang w:eastAsia="ru-RU"/>
        </w:rPr>
        <w:pict>
          <v:shape id="_x0000_s49943" type="#_x0000_t32" style="position:absolute;left:0;text-align:left;margin-left:50.3pt;margin-top:6.8pt;width:23.8pt;height:0;z-index:251667456" o:connectortype="straight"/>
        </w:pict>
      </w:r>
      <w:r>
        <w:rPr>
          <w:rFonts w:ascii="Times New Roman" w:hAnsi="Times New Roman"/>
          <w:noProof/>
          <w:color w:val="000000"/>
          <w:sz w:val="20"/>
          <w:szCs w:val="20"/>
          <w:lang w:eastAsia="ru-RU"/>
        </w:rPr>
        <w:pict>
          <v:shape id="_x0000_s49942" type="#_x0000_t32" style="position:absolute;left:0;text-align:left;margin-left:-1.4pt;margin-top:6.1pt;width:36.35pt;height:.7pt;z-index:251666432" o:connectortype="straight"/>
        </w:pict>
      </w:r>
    </w:p>
    <w:p w:rsidR="004970D0" w:rsidRPr="004970D0" w:rsidRDefault="004970D0" w:rsidP="004970D0">
      <w:pPr>
        <w:tabs>
          <w:tab w:val="left" w:pos="1035"/>
          <w:tab w:val="left" w:pos="1859"/>
          <w:tab w:val="left" w:pos="2726"/>
          <w:tab w:val="left" w:pos="4977"/>
        </w:tabs>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Об’</w:t>
      </w:r>
      <w:r w:rsidRPr="004970D0">
        <w:rPr>
          <w:rFonts w:ascii="Times New Roman" w:hAnsi="Times New Roman"/>
          <w:color w:val="000000"/>
          <w:sz w:val="20"/>
          <w:szCs w:val="20"/>
          <w:lang w:val="uk-UA"/>
        </w:rPr>
        <w:t>єкт,</w:t>
      </w:r>
      <w:r w:rsidRPr="004970D0">
        <w:rPr>
          <w:rFonts w:ascii="Times New Roman" w:hAnsi="Times New Roman"/>
          <w:color w:val="000000"/>
          <w:sz w:val="20"/>
          <w:szCs w:val="20"/>
          <w:lang w:val="uk-UA"/>
        </w:rPr>
        <w:tab/>
      </w:r>
      <w:r>
        <w:rPr>
          <w:rFonts w:ascii="Times New Roman" w:hAnsi="Times New Roman"/>
          <w:color w:val="000000"/>
          <w:sz w:val="20"/>
          <w:szCs w:val="20"/>
          <w:lang w:val="uk-UA"/>
        </w:rPr>
        <w:t>Мета</w:t>
      </w:r>
      <w:r>
        <w:rPr>
          <w:rFonts w:ascii="Times New Roman" w:hAnsi="Times New Roman"/>
          <w:color w:val="000000"/>
          <w:sz w:val="20"/>
          <w:szCs w:val="20"/>
          <w:lang w:val="uk-UA"/>
        </w:rPr>
        <w:tab/>
        <w:t>Зміст</w:t>
      </w:r>
      <w:r>
        <w:rPr>
          <w:rFonts w:ascii="Times New Roman" w:hAnsi="Times New Roman"/>
          <w:color w:val="000000"/>
          <w:sz w:val="20"/>
          <w:szCs w:val="20"/>
          <w:lang w:val="uk-UA"/>
        </w:rPr>
        <w:tab/>
        <w:t>Прин-       Методика       Резуль-     Оцінка</w:t>
      </w:r>
    </w:p>
    <w:p w:rsidR="004970D0" w:rsidRPr="004970D0" w:rsidRDefault="005A3F18" w:rsidP="004970D0">
      <w:pPr>
        <w:tabs>
          <w:tab w:val="left" w:pos="2726"/>
          <w:tab w:val="left" w:pos="3663"/>
          <w:tab w:val="left" w:pos="4977"/>
          <w:tab w:val="left" w:pos="5788"/>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977" type="#_x0000_t32" style="position:absolute;left:0;text-align:left;margin-left:273.3pt;margin-top:11.1pt;width:13.3pt;height:0;z-index:251700224" o:connectortype="straight">
            <v:stroke endarrow="block"/>
          </v:shape>
        </w:pict>
      </w:r>
      <w:r>
        <w:rPr>
          <w:rFonts w:ascii="Times New Roman" w:hAnsi="Times New Roman"/>
          <w:noProof/>
          <w:color w:val="000000"/>
          <w:sz w:val="20"/>
          <w:szCs w:val="20"/>
          <w:lang w:eastAsia="ru-RU"/>
        </w:rPr>
        <w:pict>
          <v:shape id="_x0000_s49976" type="#_x0000_t32" style="position:absolute;left:0;text-align:left;margin-left:227.15pt;margin-top:11.1pt;width:14pt;height:0;z-index:251699200" o:connectortype="straight">
            <v:stroke endarrow="block"/>
          </v:shape>
        </w:pict>
      </w:r>
      <w:r>
        <w:rPr>
          <w:rFonts w:ascii="Times New Roman" w:hAnsi="Times New Roman"/>
          <w:noProof/>
          <w:color w:val="000000"/>
          <w:sz w:val="20"/>
          <w:szCs w:val="20"/>
          <w:lang w:eastAsia="ru-RU"/>
        </w:rPr>
        <w:pict>
          <v:shape id="_x0000_s49975" type="#_x0000_t32" style="position:absolute;left:0;text-align:left;margin-left:162.15pt;margin-top:11.1pt;width:16.8pt;height:0;z-index:251698176" o:connectortype="straight">
            <v:stroke endarrow="block"/>
          </v:shape>
        </w:pict>
      </w:r>
      <w:r>
        <w:rPr>
          <w:rFonts w:ascii="Times New Roman" w:hAnsi="Times New Roman"/>
          <w:noProof/>
          <w:color w:val="000000"/>
          <w:sz w:val="20"/>
          <w:szCs w:val="20"/>
          <w:lang w:eastAsia="ru-RU"/>
        </w:rPr>
        <w:pict>
          <v:shape id="_x0000_s49974" type="#_x0000_t32" style="position:absolute;left:0;text-align:left;margin-left:116.7pt;margin-top:11.1pt;width:16.8pt;height:0;z-index:251697152" o:connectortype="straight">
            <v:stroke endarrow="block"/>
          </v:shape>
        </w:pict>
      </w:r>
      <w:r>
        <w:rPr>
          <w:rFonts w:ascii="Times New Roman" w:hAnsi="Times New Roman"/>
          <w:noProof/>
          <w:color w:val="000000"/>
          <w:sz w:val="20"/>
          <w:szCs w:val="20"/>
          <w:lang w:eastAsia="ru-RU"/>
        </w:rPr>
        <w:pict>
          <v:shape id="_x0000_s49973" type="#_x0000_t32" style="position:absolute;left:0;text-align:left;margin-left:74.1pt;margin-top:11.1pt;width:17.45pt;height:0;z-index:251696128" o:connectortype="straight">
            <v:stroke endarrow="block"/>
          </v:shape>
        </w:pict>
      </w:r>
      <w:r>
        <w:rPr>
          <w:rFonts w:ascii="Times New Roman" w:hAnsi="Times New Roman"/>
          <w:noProof/>
          <w:color w:val="000000"/>
          <w:sz w:val="20"/>
          <w:szCs w:val="20"/>
          <w:lang w:eastAsia="ru-RU"/>
        </w:rPr>
        <w:pict>
          <v:shape id="_x0000_s49972" type="#_x0000_t32" style="position:absolute;left:0;text-align:left;margin-left:34.95pt;margin-top:11.1pt;width:15.35pt;height:0;z-index:251695104" o:connectortype="straight">
            <v:stroke endarrow="block"/>
          </v:shape>
        </w:pict>
      </w:r>
      <w:r w:rsidR="004970D0">
        <w:rPr>
          <w:rFonts w:ascii="Times New Roman" w:hAnsi="Times New Roman"/>
          <w:color w:val="000000"/>
          <w:sz w:val="20"/>
          <w:szCs w:val="20"/>
          <w:lang w:val="uk-UA"/>
        </w:rPr>
        <w:t>Суб’</w:t>
      </w:r>
      <w:r w:rsidR="004970D0" w:rsidRPr="004970D0">
        <w:rPr>
          <w:rFonts w:ascii="Times New Roman" w:hAnsi="Times New Roman"/>
          <w:color w:val="000000"/>
          <w:sz w:val="20"/>
          <w:szCs w:val="20"/>
          <w:lang w:val="uk-UA"/>
        </w:rPr>
        <w:t>єкт</w:t>
      </w:r>
      <w:r w:rsidR="004970D0" w:rsidRPr="004970D0">
        <w:rPr>
          <w:rFonts w:ascii="Times New Roman" w:hAnsi="Times New Roman"/>
          <w:color w:val="000000"/>
          <w:sz w:val="20"/>
          <w:szCs w:val="20"/>
          <w:lang w:val="uk-UA"/>
        </w:rPr>
        <w:tab/>
      </w:r>
      <w:r w:rsidR="004970D0">
        <w:rPr>
          <w:rFonts w:ascii="Times New Roman" w:hAnsi="Times New Roman"/>
          <w:color w:val="000000"/>
          <w:sz w:val="20"/>
          <w:szCs w:val="20"/>
          <w:lang w:val="uk-UA"/>
        </w:rPr>
        <w:t xml:space="preserve">ципи </w:t>
      </w:r>
      <w:r w:rsidR="004970D0">
        <w:rPr>
          <w:rFonts w:ascii="Times New Roman" w:hAnsi="Times New Roman"/>
          <w:color w:val="000000"/>
          <w:sz w:val="20"/>
          <w:szCs w:val="20"/>
          <w:lang w:val="uk-UA"/>
        </w:rPr>
        <w:tab/>
        <w:t>Засоби</w:t>
      </w:r>
      <w:r w:rsidR="004970D0">
        <w:rPr>
          <w:rFonts w:ascii="Times New Roman" w:hAnsi="Times New Roman"/>
          <w:color w:val="000000"/>
          <w:sz w:val="20"/>
          <w:szCs w:val="20"/>
          <w:lang w:val="uk-UA"/>
        </w:rPr>
        <w:tab/>
        <w:t>тат</w:t>
      </w:r>
      <w:r w:rsidR="004970D0">
        <w:rPr>
          <w:rFonts w:ascii="Times New Roman" w:hAnsi="Times New Roman"/>
          <w:color w:val="000000"/>
          <w:sz w:val="20"/>
          <w:szCs w:val="20"/>
          <w:lang w:val="uk-UA"/>
        </w:rPr>
        <w:tab/>
        <w:t>резуль-</w:t>
      </w:r>
    </w:p>
    <w:p w:rsidR="004970D0" w:rsidRDefault="004970D0" w:rsidP="004970D0">
      <w:pPr>
        <w:tabs>
          <w:tab w:val="center" w:pos="3260"/>
          <w:tab w:val="left" w:pos="5774"/>
        </w:tabs>
        <w:spacing w:after="0" w:line="240" w:lineRule="auto"/>
        <w:rPr>
          <w:rFonts w:ascii="Times New Roman" w:hAnsi="Times New Roman"/>
          <w:color w:val="000000"/>
          <w:sz w:val="20"/>
          <w:szCs w:val="20"/>
          <w:lang w:val="uk-UA"/>
        </w:rPr>
      </w:pPr>
      <w:r>
        <w:rPr>
          <w:rFonts w:ascii="Times New Roman" w:hAnsi="Times New Roman"/>
          <w:color w:val="000000"/>
          <w:sz w:val="20"/>
          <w:szCs w:val="20"/>
          <w:lang w:val="uk-UA"/>
        </w:rPr>
        <w:tab/>
        <w:t xml:space="preserve">                                 Технології </w:t>
      </w:r>
      <w:r>
        <w:rPr>
          <w:rFonts w:ascii="Times New Roman" w:hAnsi="Times New Roman"/>
          <w:color w:val="000000"/>
          <w:sz w:val="20"/>
          <w:szCs w:val="20"/>
          <w:lang w:val="uk-UA"/>
        </w:rPr>
        <w:tab/>
        <w:t>тату,</w:t>
      </w:r>
    </w:p>
    <w:p w:rsidR="004970D0" w:rsidRPr="004970D0" w:rsidRDefault="004970D0" w:rsidP="004970D0">
      <w:pPr>
        <w:tabs>
          <w:tab w:val="left" w:pos="5774"/>
        </w:tabs>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ab/>
        <w:t>корекція</w:t>
      </w:r>
    </w:p>
    <w:p w:rsidR="004970D0" w:rsidRDefault="005A3F18" w:rsidP="004970D0">
      <w:pPr>
        <w:autoSpaceDE w:val="0"/>
        <w:autoSpaceDN w:val="0"/>
        <w:adjustRightInd w:val="0"/>
        <w:spacing w:after="0" w:line="240" w:lineRule="auto"/>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49971" type="#_x0000_t32" style="position:absolute;margin-left:50.3pt;margin-top:3.15pt;width:23.8pt;height:0;z-index:251694080" o:connectortype="straight"/>
        </w:pict>
      </w:r>
      <w:r>
        <w:rPr>
          <w:rFonts w:ascii="Times New Roman" w:hAnsi="Times New Roman"/>
          <w:noProof/>
          <w:color w:val="000000"/>
          <w:sz w:val="20"/>
          <w:szCs w:val="20"/>
          <w:lang w:eastAsia="ru-RU"/>
        </w:rPr>
        <w:pict>
          <v:shape id="_x0000_s49968" type="#_x0000_t32" style="position:absolute;margin-left:91.55pt;margin-top:3.15pt;width:25.15pt;height:0;z-index:251691008" o:connectortype="straight"/>
        </w:pict>
      </w:r>
      <w:r>
        <w:rPr>
          <w:rFonts w:ascii="Times New Roman" w:hAnsi="Times New Roman"/>
          <w:noProof/>
          <w:color w:val="000000"/>
          <w:sz w:val="20"/>
          <w:szCs w:val="20"/>
          <w:lang w:eastAsia="ru-RU"/>
        </w:rPr>
        <w:pict>
          <v:shape id="_x0000_s49965" type="#_x0000_t32" style="position:absolute;margin-left:133.5pt;margin-top:3.15pt;width:28.65pt;height:0;z-index:251687936" o:connectortype="straight"/>
        </w:pict>
      </w:r>
      <w:r>
        <w:rPr>
          <w:rFonts w:ascii="Times New Roman" w:hAnsi="Times New Roman"/>
          <w:noProof/>
          <w:color w:val="000000"/>
          <w:sz w:val="20"/>
          <w:szCs w:val="20"/>
          <w:lang w:eastAsia="ru-RU"/>
        </w:rPr>
        <w:pict>
          <v:shape id="_x0000_s49962" type="#_x0000_t32" style="position:absolute;margin-left:178.95pt;margin-top:3.15pt;width:48.2pt;height:0;z-index:251684864" o:connectortype="straight"/>
        </w:pict>
      </w:r>
      <w:r>
        <w:rPr>
          <w:rFonts w:ascii="Times New Roman" w:hAnsi="Times New Roman"/>
          <w:noProof/>
          <w:color w:val="000000"/>
          <w:sz w:val="20"/>
          <w:szCs w:val="20"/>
          <w:lang w:eastAsia="ru-RU"/>
        </w:rPr>
        <w:pict>
          <v:shape id="_x0000_s49959" type="#_x0000_t32" style="position:absolute;margin-left:241.15pt;margin-top:3.15pt;width:32.15pt;height:0;z-index:251681792" o:connectortype="straight"/>
        </w:pict>
      </w:r>
      <w:r>
        <w:rPr>
          <w:rFonts w:ascii="Times New Roman" w:hAnsi="Times New Roman"/>
          <w:noProof/>
          <w:color w:val="000000"/>
          <w:sz w:val="20"/>
          <w:szCs w:val="20"/>
          <w:lang w:eastAsia="ru-RU"/>
        </w:rPr>
        <w:pict>
          <v:shape id="_x0000_s49956" type="#_x0000_t32" style="position:absolute;margin-left:-1.4pt;margin-top:3.15pt;width:36.35pt;height:0;z-index:251678720" o:connectortype="straight"/>
        </w:pict>
      </w:r>
      <w:r>
        <w:rPr>
          <w:rFonts w:ascii="Times New Roman" w:hAnsi="Times New Roman"/>
          <w:noProof/>
          <w:color w:val="000000"/>
          <w:sz w:val="20"/>
          <w:szCs w:val="20"/>
          <w:lang w:eastAsia="ru-RU"/>
        </w:rPr>
        <w:pict>
          <v:shape id="_x0000_s49951" type="#_x0000_t32" style="position:absolute;margin-left:286.6pt;margin-top:3.15pt;width:41.9pt;height:0;z-index:251673600" o:connectortype="straight"/>
        </w:pict>
      </w:r>
    </w:p>
    <w:p w:rsidR="004970D0" w:rsidRDefault="004970D0" w:rsidP="004970D0">
      <w:pPr>
        <w:autoSpaceDE w:val="0"/>
        <w:autoSpaceDN w:val="0"/>
        <w:adjustRightInd w:val="0"/>
        <w:spacing w:after="0" w:line="240" w:lineRule="auto"/>
        <w:rPr>
          <w:rFonts w:ascii="Times New Roman" w:hAnsi="Times New Roman"/>
          <w:color w:val="000000"/>
          <w:sz w:val="20"/>
          <w:szCs w:val="20"/>
          <w:lang w:val="uk-UA"/>
        </w:rPr>
      </w:pPr>
    </w:p>
    <w:p w:rsidR="004970D0" w:rsidRPr="00302C6E" w:rsidRDefault="004970D0" w:rsidP="004970D0">
      <w:pPr>
        <w:autoSpaceDE w:val="0"/>
        <w:autoSpaceDN w:val="0"/>
        <w:adjustRightInd w:val="0"/>
        <w:spacing w:after="0" w:line="240" w:lineRule="auto"/>
        <w:jc w:val="both"/>
        <w:rPr>
          <w:rFonts w:ascii="Times New Roman" w:hAnsi="Times New Roman"/>
          <w:b/>
          <w:color w:val="000000"/>
          <w:lang w:val="uk-UA"/>
        </w:rPr>
      </w:pPr>
      <w:r>
        <w:rPr>
          <w:rFonts w:ascii="Times New Roman" w:hAnsi="Times New Roman"/>
          <w:color w:val="000000"/>
          <w:sz w:val="20"/>
          <w:szCs w:val="20"/>
          <w:lang w:val="uk-UA"/>
        </w:rPr>
        <w:t xml:space="preserve">        </w:t>
      </w:r>
      <w:r w:rsidRPr="00302C6E">
        <w:rPr>
          <w:rFonts w:ascii="Times New Roman" w:hAnsi="Times New Roman"/>
          <w:b/>
          <w:color w:val="000000"/>
          <w:lang w:val="uk-UA"/>
        </w:rPr>
        <w:t>Рис. 2.1. Структурна модель комунікативно-стратегічної компетентності як діяльнісного явища</w:t>
      </w:r>
    </w:p>
    <w:p w:rsidR="004970D0" w:rsidRPr="00302C6E" w:rsidRDefault="004970D0" w:rsidP="004970D0">
      <w:pPr>
        <w:spacing w:after="0" w:line="240" w:lineRule="auto"/>
        <w:jc w:val="both"/>
        <w:rPr>
          <w:rFonts w:ascii="Times New Roman" w:hAnsi="Times New Roman"/>
          <w:color w:val="000000"/>
          <w:lang w:val="uk-UA"/>
        </w:rPr>
      </w:pPr>
    </w:p>
    <w:p w:rsidR="004970D0" w:rsidRPr="000073ED" w:rsidRDefault="001E24C7" w:rsidP="001E24C7">
      <w:pPr>
        <w:spacing w:after="0" w:line="240" w:lineRule="auto"/>
        <w:jc w:val="both"/>
        <w:rPr>
          <w:rFonts w:ascii="Times New Roman" w:hAnsi="Times New Roman"/>
          <w:b/>
          <w:color w:val="000000"/>
          <w:lang w:val="uk-UA"/>
        </w:rPr>
      </w:pPr>
      <w:r>
        <w:rPr>
          <w:rFonts w:ascii="Times New Roman" w:hAnsi="Times New Roman"/>
          <w:color w:val="000000"/>
          <w:sz w:val="20"/>
          <w:szCs w:val="20"/>
          <w:lang w:val="uk-UA"/>
        </w:rPr>
        <w:t xml:space="preserve">        </w:t>
      </w:r>
      <w:r w:rsidRPr="000073ED">
        <w:rPr>
          <w:rFonts w:ascii="Times New Roman" w:hAnsi="Times New Roman"/>
          <w:color w:val="000000"/>
          <w:lang w:val="uk-UA"/>
        </w:rPr>
        <w:t xml:space="preserve">У </w:t>
      </w:r>
      <w:r w:rsidR="004970D0" w:rsidRPr="000073ED">
        <w:rPr>
          <w:rFonts w:ascii="Times New Roman" w:hAnsi="Times New Roman"/>
          <w:color w:val="000000"/>
          <w:lang w:val="uk-UA"/>
        </w:rPr>
        <w:t>ході реалізації КСК її суб’єктом (учитем початкових класів) здійснюються певні дії, спрямовані на досягнення цілей, які мають системний творчий активний характер і передбачають  цілеспрямоване перетворення об’єктивної дійсності. Таким чином, комунікативно-стратегічна компетентність є певним специфічним видом педагогічної діяльності, метою якої є цілеспрямоване системне вдосконалення комунікативної сфери як учнів, так і самого педагога. Цілком очевидним є і діяльнісний характер процесу формування КСК майбутніх педагогів (табл. 2.1).</w:t>
      </w:r>
      <w:r w:rsidR="004970D0" w:rsidRPr="000073ED">
        <w:rPr>
          <w:rFonts w:ascii="Times New Roman" w:hAnsi="Times New Roman"/>
          <w:b/>
          <w:color w:val="000000"/>
          <w:lang w:val="uk-UA"/>
        </w:rPr>
        <w:t xml:space="preserve"> </w:t>
      </w:r>
    </w:p>
    <w:p w:rsidR="007D706D" w:rsidRPr="000073ED" w:rsidRDefault="001E24C7"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007D706D" w:rsidRPr="000073ED">
        <w:rPr>
          <w:rFonts w:ascii="Times New Roman" w:hAnsi="Times New Roman"/>
          <w:color w:val="000000"/>
          <w:lang w:val="uk-UA"/>
        </w:rPr>
        <w:t xml:space="preserve">Діяльнісна організація формування КСК майбутніх педагогів є  чітко спланованою системою,       що    включає     стійку     навчальну      мотивацію, </w:t>
      </w:r>
      <w:r w:rsidR="007D706D" w:rsidRPr="000073ED">
        <w:rPr>
          <w:rFonts w:ascii="Times New Roman" w:hAnsi="Times New Roman"/>
          <w:b/>
          <w:color w:val="000000"/>
          <w:lang w:val="uk-UA"/>
        </w:rPr>
        <w:t xml:space="preserve">    </w:t>
      </w:r>
      <w:r w:rsidR="007D706D" w:rsidRPr="000073ED">
        <w:rPr>
          <w:rFonts w:ascii="Times New Roman" w:hAnsi="Times New Roman"/>
          <w:color w:val="000000"/>
          <w:lang w:val="uk-UA"/>
        </w:rPr>
        <w:t xml:space="preserve">особистісну зацікавленість      у    навчанні,   пізнанні,  спілкуванні,   діяльнісне ставлення до процесу навчання,  усвідомлення мети  навчальної діяльності та способів  її досягнення, оволодіння цими способами (діями), розвинуті інтелектуальні, мовленнєві та комунікативні здібності, вміння самооцінки та самоконтролю.  </w:t>
      </w:r>
    </w:p>
    <w:p w:rsidR="00302C6E" w:rsidRDefault="00302C6E" w:rsidP="00302C6E">
      <w:pPr>
        <w:tabs>
          <w:tab w:val="left" w:pos="7320"/>
        </w:tabs>
        <w:spacing w:after="0" w:line="240" w:lineRule="auto"/>
        <w:rPr>
          <w:rFonts w:ascii="Times New Roman" w:hAnsi="Times New Roman"/>
          <w:color w:val="000000"/>
          <w:lang w:val="uk-UA"/>
        </w:rPr>
      </w:pPr>
      <w:r>
        <w:rPr>
          <w:rFonts w:ascii="Times New Roman" w:hAnsi="Times New Roman"/>
          <w:color w:val="000000"/>
          <w:lang w:val="uk-UA"/>
        </w:rPr>
        <w:t xml:space="preserve">       </w:t>
      </w:r>
      <w:r w:rsidRPr="000073ED">
        <w:rPr>
          <w:rFonts w:ascii="Times New Roman" w:hAnsi="Times New Roman"/>
          <w:color w:val="000000"/>
          <w:lang w:val="uk-UA"/>
        </w:rPr>
        <w:t xml:space="preserve">Оволодіння усіма названими якостями відбувається </w:t>
      </w:r>
      <w:r>
        <w:rPr>
          <w:rFonts w:ascii="Times New Roman" w:hAnsi="Times New Roman"/>
          <w:color w:val="000000"/>
          <w:lang w:val="uk-UA"/>
        </w:rPr>
        <w:t xml:space="preserve"> </w:t>
      </w:r>
      <w:r w:rsidRPr="000073ED">
        <w:rPr>
          <w:rFonts w:ascii="Times New Roman" w:hAnsi="Times New Roman"/>
          <w:color w:val="000000"/>
          <w:lang w:val="uk-UA"/>
        </w:rPr>
        <w:t xml:space="preserve">не </w:t>
      </w:r>
      <w:r>
        <w:rPr>
          <w:rFonts w:ascii="Times New Roman" w:hAnsi="Times New Roman"/>
          <w:color w:val="000000"/>
          <w:lang w:val="uk-UA"/>
        </w:rPr>
        <w:t xml:space="preserve"> </w:t>
      </w:r>
      <w:r w:rsidRPr="000073ED">
        <w:rPr>
          <w:rFonts w:ascii="Times New Roman" w:hAnsi="Times New Roman"/>
          <w:color w:val="000000"/>
          <w:lang w:val="uk-UA"/>
        </w:rPr>
        <w:t>лише на</w:t>
      </w:r>
      <w:r w:rsidR="007D706D" w:rsidRPr="000073ED">
        <w:rPr>
          <w:rFonts w:ascii="Times New Roman" w:hAnsi="Times New Roman"/>
          <w:color w:val="000000"/>
          <w:lang w:val="uk-UA"/>
        </w:rPr>
        <w:t xml:space="preserve">                                                                                     </w:t>
      </w:r>
    </w:p>
    <w:p w:rsidR="00302C6E" w:rsidRDefault="00302C6E" w:rsidP="007D706D">
      <w:pPr>
        <w:tabs>
          <w:tab w:val="left" w:pos="7320"/>
        </w:tabs>
        <w:spacing w:after="0" w:line="240" w:lineRule="auto"/>
        <w:ind w:firstLine="708"/>
        <w:jc w:val="center"/>
        <w:rPr>
          <w:rFonts w:ascii="Times New Roman" w:hAnsi="Times New Roman"/>
          <w:color w:val="000000"/>
          <w:lang w:val="uk-UA"/>
        </w:rPr>
      </w:pPr>
    </w:p>
    <w:p w:rsidR="001E24C7" w:rsidRPr="000073ED" w:rsidRDefault="007D706D" w:rsidP="00302C6E">
      <w:pPr>
        <w:tabs>
          <w:tab w:val="left" w:pos="7320"/>
        </w:tabs>
        <w:spacing w:after="0" w:line="240" w:lineRule="auto"/>
        <w:ind w:firstLine="708"/>
        <w:jc w:val="right"/>
        <w:rPr>
          <w:rFonts w:ascii="Times New Roman" w:hAnsi="Times New Roman"/>
          <w:color w:val="000000"/>
          <w:lang w:val="uk-UA"/>
        </w:rPr>
      </w:pPr>
      <w:r w:rsidRPr="000073ED">
        <w:rPr>
          <w:rFonts w:ascii="Times New Roman" w:hAnsi="Times New Roman"/>
          <w:color w:val="000000"/>
          <w:lang w:val="uk-UA"/>
        </w:rPr>
        <w:t xml:space="preserve">  Таблиця 2.1</w:t>
      </w:r>
    </w:p>
    <w:p w:rsidR="00302C6E" w:rsidRDefault="007D706D" w:rsidP="007D706D">
      <w:pPr>
        <w:tabs>
          <w:tab w:val="left" w:pos="7320"/>
        </w:tabs>
        <w:spacing w:after="0" w:line="240" w:lineRule="auto"/>
        <w:ind w:firstLine="708"/>
        <w:jc w:val="center"/>
        <w:rPr>
          <w:rFonts w:ascii="Times New Roman" w:hAnsi="Times New Roman"/>
          <w:b/>
          <w:color w:val="000000"/>
          <w:lang w:val="uk-UA"/>
        </w:rPr>
      </w:pPr>
      <w:r w:rsidRPr="000073ED">
        <w:rPr>
          <w:rFonts w:ascii="Times New Roman" w:hAnsi="Times New Roman"/>
          <w:color w:val="000000"/>
          <w:lang w:val="uk-UA"/>
        </w:rPr>
        <w:br/>
        <w:t xml:space="preserve"> </w:t>
      </w:r>
      <w:r w:rsidRPr="000073ED">
        <w:rPr>
          <w:rFonts w:ascii="Times New Roman" w:hAnsi="Times New Roman"/>
          <w:b/>
          <w:color w:val="000000"/>
          <w:lang w:val="uk-UA"/>
        </w:rPr>
        <w:t>Д</w:t>
      </w:r>
      <w:r w:rsidR="00302C6E">
        <w:rPr>
          <w:rFonts w:ascii="Times New Roman" w:hAnsi="Times New Roman"/>
          <w:b/>
          <w:color w:val="000000"/>
          <w:lang w:val="uk-UA"/>
        </w:rPr>
        <w:t>іяльнісний характер комунікативно-стратегічної компетентності майбутнього вчителя початкових класів</w:t>
      </w:r>
    </w:p>
    <w:p w:rsidR="001E24C7" w:rsidRPr="000E07C1" w:rsidRDefault="001E24C7" w:rsidP="007D706D">
      <w:pPr>
        <w:tabs>
          <w:tab w:val="left" w:pos="7320"/>
        </w:tabs>
        <w:spacing w:after="0" w:line="240" w:lineRule="auto"/>
        <w:ind w:firstLine="708"/>
        <w:jc w:val="center"/>
        <w:rPr>
          <w:rFonts w:ascii="Times New Roman" w:hAnsi="Times New Roman"/>
          <w:b/>
          <w:color w:val="000000"/>
          <w:sz w:val="20"/>
          <w:szCs w:val="20"/>
          <w:lang w:val="uk-UA"/>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4"/>
        <w:gridCol w:w="2367"/>
        <w:gridCol w:w="3707"/>
      </w:tblGrid>
      <w:tr w:rsidR="007D706D" w:rsidRPr="000E07C1"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b/>
                <w:color w:val="000000"/>
                <w:sz w:val="20"/>
                <w:szCs w:val="20"/>
                <w:lang w:val="uk-UA"/>
              </w:rPr>
            </w:pPr>
            <w:r w:rsidRPr="007D706D">
              <w:rPr>
                <w:rFonts w:ascii="Times New Roman" w:hAnsi="Times New Roman"/>
                <w:b/>
                <w:color w:val="000000"/>
                <w:sz w:val="20"/>
                <w:szCs w:val="20"/>
                <w:lang w:val="uk-UA"/>
              </w:rPr>
              <w:t>№ п/п</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center"/>
              <w:rPr>
                <w:rFonts w:ascii="Times New Roman" w:hAnsi="Times New Roman"/>
                <w:b/>
                <w:color w:val="000000"/>
                <w:sz w:val="20"/>
                <w:szCs w:val="20"/>
                <w:lang w:val="uk-UA"/>
              </w:rPr>
            </w:pPr>
            <w:r w:rsidRPr="007D706D">
              <w:rPr>
                <w:rFonts w:ascii="Times New Roman" w:hAnsi="Times New Roman"/>
                <w:b/>
                <w:color w:val="000000"/>
                <w:sz w:val="20"/>
                <w:szCs w:val="20"/>
                <w:lang w:val="uk-UA"/>
              </w:rPr>
              <w:t xml:space="preserve">Компоненти комунікативно-стратегічної діяльності  </w:t>
            </w:r>
            <w:r w:rsidRPr="007D706D">
              <w:rPr>
                <w:rFonts w:ascii="Times New Roman" w:hAnsi="Times New Roman"/>
                <w:b/>
                <w:color w:val="000000"/>
                <w:sz w:val="20"/>
                <w:szCs w:val="20"/>
                <w:lang w:val="uk-UA"/>
              </w:rPr>
              <w:lastRenderedPageBreak/>
              <w:t>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center"/>
              <w:rPr>
                <w:rFonts w:ascii="Times New Roman" w:hAnsi="Times New Roman"/>
                <w:b/>
                <w:color w:val="000000"/>
                <w:sz w:val="20"/>
                <w:szCs w:val="20"/>
                <w:lang w:val="uk-UA"/>
              </w:rPr>
            </w:pPr>
            <w:r w:rsidRPr="007D706D">
              <w:rPr>
                <w:rFonts w:ascii="Times New Roman" w:hAnsi="Times New Roman"/>
                <w:b/>
                <w:color w:val="000000"/>
                <w:sz w:val="20"/>
                <w:szCs w:val="20"/>
                <w:lang w:val="uk-UA"/>
              </w:rPr>
              <w:lastRenderedPageBreak/>
              <w:t xml:space="preserve">Діяльнісна характеристика компонентів комунікативно-стратегічної компетентності </w:t>
            </w:r>
            <w:r w:rsidRPr="007D706D">
              <w:rPr>
                <w:rFonts w:ascii="Times New Roman" w:hAnsi="Times New Roman"/>
                <w:b/>
                <w:color w:val="000000"/>
                <w:sz w:val="20"/>
                <w:szCs w:val="20"/>
                <w:lang w:val="uk-UA"/>
              </w:rPr>
              <w:lastRenderedPageBreak/>
              <w:t>майбутнього вчителя</w:t>
            </w:r>
          </w:p>
        </w:tc>
      </w:tr>
      <w:tr w:rsidR="007D706D" w:rsidRPr="00D20F30"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lastRenderedPageBreak/>
              <w:t>1.</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 xml:space="preserve"> Об’єк / суб’єкт комун</w:t>
            </w:r>
            <w:r w:rsidR="00302C6E">
              <w:rPr>
                <w:rFonts w:ascii="Times New Roman" w:hAnsi="Times New Roman"/>
                <w:color w:val="000000"/>
                <w:sz w:val="20"/>
                <w:szCs w:val="20"/>
                <w:lang w:val="uk-UA"/>
              </w:rPr>
              <w:t>і-</w:t>
            </w:r>
            <w:r w:rsidRPr="007D706D">
              <w:rPr>
                <w:rFonts w:ascii="Times New Roman" w:hAnsi="Times New Roman"/>
                <w:color w:val="000000"/>
                <w:sz w:val="20"/>
                <w:szCs w:val="20"/>
                <w:lang w:val="uk-UA"/>
              </w:rPr>
              <w:t>кативно-стратегічної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Молодший школяр як суб’єкт комунікативно-стратегічної діяльності вчителя, його інтереси, потреби, знання, уміння в комунікативній сфері, позитивна мотивація; учитель як суб’єкт комунікативно-страт</w:t>
            </w:r>
            <w:r w:rsidR="00302C6E">
              <w:rPr>
                <w:rFonts w:ascii="Times New Roman" w:hAnsi="Times New Roman"/>
                <w:color w:val="000000"/>
                <w:sz w:val="20"/>
                <w:szCs w:val="20"/>
                <w:lang w:val="uk-UA"/>
              </w:rPr>
              <w:t>егічної діяльності, само</w:t>
            </w:r>
            <w:r w:rsidRPr="007D706D">
              <w:rPr>
                <w:rFonts w:ascii="Times New Roman" w:hAnsi="Times New Roman"/>
                <w:color w:val="000000"/>
                <w:sz w:val="20"/>
                <w:szCs w:val="20"/>
                <w:lang w:val="uk-UA"/>
              </w:rPr>
              <w:t>освіти, саморозвитку, самовдосконалення.</w:t>
            </w:r>
          </w:p>
        </w:tc>
      </w:tr>
      <w:tr w:rsidR="007D706D" w:rsidRPr="00D20F30"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2.</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Мета і завдання комунікативно-страте</w:t>
            </w:r>
            <w:r w:rsidR="00302C6E">
              <w:rPr>
                <w:rFonts w:ascii="Times New Roman" w:hAnsi="Times New Roman"/>
                <w:color w:val="000000"/>
                <w:sz w:val="20"/>
                <w:szCs w:val="20"/>
                <w:lang w:val="uk-UA"/>
              </w:rPr>
              <w:t>-</w:t>
            </w:r>
            <w:r w:rsidRPr="007D706D">
              <w:rPr>
                <w:rFonts w:ascii="Times New Roman" w:hAnsi="Times New Roman"/>
                <w:color w:val="000000"/>
                <w:sz w:val="20"/>
                <w:szCs w:val="20"/>
                <w:lang w:val="uk-UA"/>
              </w:rPr>
              <w:t>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Формування комунікативних умінь молодших школярів; розвиток комунікативної сфери та відповідних професійних умінь педагога.</w:t>
            </w:r>
          </w:p>
        </w:tc>
      </w:tr>
      <w:tr w:rsidR="007D706D" w:rsidRPr="000E07C1"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3.</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Зміст комунікативно-стратегічної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Комунікативн</w:t>
            </w:r>
            <w:r w:rsidR="001818EE">
              <w:rPr>
                <w:rFonts w:ascii="Times New Roman" w:hAnsi="Times New Roman"/>
                <w:color w:val="000000"/>
                <w:sz w:val="20"/>
                <w:szCs w:val="20"/>
                <w:lang w:val="uk-UA"/>
              </w:rPr>
              <w:t>о-стратегічні компетенції молод</w:t>
            </w:r>
            <w:r w:rsidRPr="007D706D">
              <w:rPr>
                <w:rFonts w:ascii="Times New Roman" w:hAnsi="Times New Roman"/>
                <w:color w:val="000000"/>
                <w:sz w:val="20"/>
                <w:szCs w:val="20"/>
                <w:lang w:val="uk-UA"/>
              </w:rPr>
              <w:t>ших школярів; удосконалення комунікативно-стратегічних компетенцій педагога.</w:t>
            </w:r>
          </w:p>
        </w:tc>
      </w:tr>
      <w:tr w:rsidR="007D706D" w:rsidRPr="00D20F30"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4.</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Принципи  комуніка</w:t>
            </w:r>
            <w:r w:rsidR="00302C6E">
              <w:rPr>
                <w:rFonts w:ascii="Times New Roman" w:hAnsi="Times New Roman"/>
                <w:color w:val="000000"/>
                <w:sz w:val="20"/>
                <w:szCs w:val="20"/>
                <w:lang w:val="uk-UA"/>
              </w:rPr>
              <w:t>-</w:t>
            </w:r>
            <w:r w:rsidRPr="007D706D">
              <w:rPr>
                <w:rFonts w:ascii="Times New Roman" w:hAnsi="Times New Roman"/>
                <w:color w:val="000000"/>
                <w:sz w:val="20"/>
                <w:szCs w:val="20"/>
                <w:lang w:val="uk-UA"/>
              </w:rPr>
              <w:t>тивно-стратегічної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Принципи г</w:t>
            </w:r>
            <w:r w:rsidR="001818EE">
              <w:rPr>
                <w:rFonts w:ascii="Times New Roman" w:hAnsi="Times New Roman"/>
                <w:color w:val="000000"/>
                <w:sz w:val="20"/>
                <w:szCs w:val="20"/>
                <w:lang w:val="uk-UA"/>
              </w:rPr>
              <w:t>уманізму, демократизації, науко</w:t>
            </w:r>
            <w:r w:rsidRPr="007D706D">
              <w:rPr>
                <w:rFonts w:ascii="Times New Roman" w:hAnsi="Times New Roman"/>
                <w:color w:val="000000"/>
                <w:sz w:val="20"/>
                <w:szCs w:val="20"/>
                <w:lang w:val="uk-UA"/>
              </w:rPr>
              <w:t>вості, системності, наступності і послідовності, зв’язку теорії з практикою, свідомості й активності учнів, емоційності навчання, індивідуального підходу до учнів, наочності</w:t>
            </w:r>
          </w:p>
        </w:tc>
      </w:tr>
      <w:tr w:rsidR="007D706D" w:rsidRPr="00D20F30"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5.</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Методи, засоби, техно</w:t>
            </w:r>
            <w:r w:rsidR="001E24C7">
              <w:rPr>
                <w:rFonts w:ascii="Times New Roman" w:hAnsi="Times New Roman"/>
                <w:color w:val="000000"/>
                <w:sz w:val="20"/>
                <w:szCs w:val="20"/>
                <w:lang w:val="uk-UA"/>
              </w:rPr>
              <w:t>-логії комуніка</w:t>
            </w:r>
            <w:r w:rsidRPr="007D706D">
              <w:rPr>
                <w:rFonts w:ascii="Times New Roman" w:hAnsi="Times New Roman"/>
                <w:color w:val="000000"/>
                <w:sz w:val="20"/>
                <w:szCs w:val="20"/>
                <w:lang w:val="uk-UA"/>
              </w:rPr>
              <w:t>тивно-стратегічної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Традиційні словесні, наочні, практичні методи; інноваційні методи, прийоми, технології; засоби ілюстрації, демонстрації.</w:t>
            </w:r>
          </w:p>
        </w:tc>
      </w:tr>
    </w:tbl>
    <w:p w:rsidR="001E24C7" w:rsidRPr="001E24C7" w:rsidRDefault="001E24C7" w:rsidP="001E24C7">
      <w:pPr>
        <w:jc w:val="right"/>
        <w:rPr>
          <w:rFonts w:ascii="Times New Roman" w:hAnsi="Times New Roman"/>
          <w:sz w:val="20"/>
          <w:szCs w:val="20"/>
          <w:lang w:val="uk-UA"/>
        </w:rPr>
      </w:pPr>
      <w:r w:rsidRPr="001E24C7">
        <w:rPr>
          <w:rFonts w:ascii="Times New Roman" w:hAnsi="Times New Roman"/>
          <w:sz w:val="20"/>
          <w:szCs w:val="20"/>
          <w:lang w:val="uk-UA"/>
        </w:rPr>
        <w:t>Продовження таблиці 2.1</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4"/>
        <w:gridCol w:w="2367"/>
        <w:gridCol w:w="3707"/>
      </w:tblGrid>
      <w:tr w:rsidR="007D706D" w:rsidRPr="001E24C7"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6.</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Результат комунікатив-но-стратегічної діяльно-сті  майбутнього вчителя</w:t>
            </w:r>
          </w:p>
        </w:tc>
        <w:tc>
          <w:tcPr>
            <w:tcW w:w="3707" w:type="dxa"/>
            <w:tcBorders>
              <w:top w:val="single" w:sz="4" w:space="0" w:color="000000"/>
              <w:left w:val="single" w:sz="4" w:space="0" w:color="000000"/>
              <w:bottom w:val="single" w:sz="4" w:space="0" w:color="000000"/>
              <w:right w:val="single" w:sz="4" w:space="0" w:color="000000"/>
            </w:tcBorders>
            <w:hideMark/>
          </w:tcPr>
          <w:p w:rsidR="001E24C7"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Сформована комунікативна компетенція молодших школярів.</w:t>
            </w:r>
            <w:r w:rsidR="001E24C7">
              <w:rPr>
                <w:rFonts w:ascii="Times New Roman" w:hAnsi="Times New Roman"/>
                <w:color w:val="000000"/>
                <w:sz w:val="20"/>
                <w:szCs w:val="20"/>
                <w:lang w:val="uk-UA"/>
              </w:rPr>
              <w:t xml:space="preserve">                                                             </w:t>
            </w:r>
          </w:p>
        </w:tc>
      </w:tr>
      <w:tr w:rsidR="007D706D" w:rsidRPr="00D20F30" w:rsidTr="001E24C7">
        <w:tc>
          <w:tcPr>
            <w:tcW w:w="554"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7.</w:t>
            </w:r>
          </w:p>
        </w:tc>
        <w:tc>
          <w:tcPr>
            <w:tcW w:w="236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Оцінка результату, корекція</w:t>
            </w:r>
          </w:p>
        </w:tc>
        <w:tc>
          <w:tcPr>
            <w:tcW w:w="3707" w:type="dxa"/>
            <w:tcBorders>
              <w:top w:val="single" w:sz="4" w:space="0" w:color="000000"/>
              <w:left w:val="single" w:sz="4" w:space="0" w:color="000000"/>
              <w:bottom w:val="single" w:sz="4" w:space="0" w:color="000000"/>
              <w:right w:val="single" w:sz="4" w:space="0" w:color="000000"/>
            </w:tcBorders>
            <w:hideMark/>
          </w:tcPr>
          <w:p w:rsidR="007D706D" w:rsidRPr="007D706D" w:rsidRDefault="007D706D" w:rsidP="007D706D">
            <w:pPr>
              <w:spacing w:line="240" w:lineRule="auto"/>
              <w:jc w:val="both"/>
              <w:rPr>
                <w:rFonts w:ascii="Times New Roman" w:hAnsi="Times New Roman"/>
                <w:color w:val="000000"/>
                <w:sz w:val="20"/>
                <w:szCs w:val="20"/>
                <w:lang w:val="uk-UA"/>
              </w:rPr>
            </w:pPr>
            <w:r w:rsidRPr="007D706D">
              <w:rPr>
                <w:rFonts w:ascii="Times New Roman" w:hAnsi="Times New Roman"/>
                <w:color w:val="000000"/>
                <w:sz w:val="20"/>
                <w:szCs w:val="20"/>
                <w:lang w:val="uk-UA"/>
              </w:rPr>
              <w:t xml:space="preserve">Діагностика рівня сформованості комунікативної компетентності молодших школярів, виявлення </w:t>
            </w:r>
            <w:r w:rsidRPr="007D706D">
              <w:rPr>
                <w:rFonts w:ascii="Times New Roman" w:hAnsi="Times New Roman"/>
                <w:color w:val="000000"/>
                <w:sz w:val="20"/>
                <w:szCs w:val="20"/>
                <w:lang w:val="uk-UA"/>
              </w:rPr>
              <w:lastRenderedPageBreak/>
              <w:t>прогалин у знаннях та вміннях учнів, їх корекція; діагностика та вдосконалення рівня комунікативно-стратегічної компетентності педагога.</w:t>
            </w:r>
          </w:p>
        </w:tc>
      </w:tr>
    </w:tbl>
    <w:p w:rsidR="001E24C7" w:rsidRDefault="007D706D" w:rsidP="007D706D">
      <w:p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lastRenderedPageBreak/>
        <w:t xml:space="preserve">       </w:t>
      </w:r>
    </w:p>
    <w:p w:rsidR="00302C6E" w:rsidRDefault="00302C6E" w:rsidP="007D706D">
      <w:pPr>
        <w:spacing w:after="0" w:line="240" w:lineRule="auto"/>
        <w:jc w:val="both"/>
        <w:rPr>
          <w:rFonts w:ascii="Times New Roman" w:hAnsi="Times New Roman"/>
          <w:color w:val="000000"/>
          <w:lang w:val="uk-UA"/>
        </w:rPr>
      </w:pP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теоретичному і практичному рівнях, але й на дослідницькому, творчому шляхом включення студентів в активний навчально-пізнавальний процес під час навчальних занять, а також шляхом належної організації самостійної роботи майбутніх педагогів, їхньої науково-дослідницької діяльності, роботи в школі під час педагогічної практики.</w:t>
      </w:r>
    </w:p>
    <w:p w:rsidR="007D706D" w:rsidRPr="000073ED" w:rsidRDefault="007D706D" w:rsidP="007D706D">
      <w:pPr>
        <w:spacing w:after="0" w:line="240" w:lineRule="auto"/>
        <w:jc w:val="both"/>
        <w:rPr>
          <w:rFonts w:ascii="Times New Roman" w:hAnsi="Times New Roman"/>
          <w:b/>
          <w:color w:val="000000"/>
          <w:lang w:val="uk-UA"/>
        </w:rPr>
      </w:pPr>
      <w:r w:rsidRPr="000073ED">
        <w:rPr>
          <w:rFonts w:ascii="Times New Roman" w:hAnsi="Times New Roman"/>
          <w:color w:val="000000"/>
          <w:lang w:val="uk-UA"/>
        </w:rPr>
        <w:t xml:space="preserve">       При цьому необхідно враховувати такі принципові положення: 1) ефективність процесу формування КСК зумовлюється включенням усіх його суб’єктів у різні види  діяльності, що в єдності становлять систему продуктивної взаємодії між ними; 2) метою включення студентів у різноманітну діяльність для формування їхньої КСК є їх активізація та якнайповніше розкриття  потенціалу;  3) діяльність як викладачів, так і студентів з формування КСК повинна мати системний, цілеспрямований, активний, творчий характер; 4) у процесі організації навчальної діяльності студентів необхідно враховувати їхню мотивацію, інтереси, здібності, індивідуальні особливості, навчальні можливості; 5) потрібно створити оптимальні умови для організації навчальної діяльності майбутніх педагогів.</w:t>
      </w:r>
      <w:r w:rsidRPr="000073ED">
        <w:rPr>
          <w:rFonts w:ascii="Times New Roman" w:hAnsi="Times New Roman"/>
          <w:b/>
          <w:color w:val="000000"/>
          <w:lang w:val="uk-UA"/>
        </w:rPr>
        <w:t xml:space="preserve">  </w:t>
      </w:r>
    </w:p>
    <w:p w:rsidR="007D706D" w:rsidRPr="000073ED" w:rsidRDefault="007D706D" w:rsidP="007D706D">
      <w:pPr>
        <w:pStyle w:val="normal"/>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Таким чином, мовленнєву діяльність  загалом </w:t>
      </w:r>
      <w:r w:rsidRPr="000073ED">
        <w:rPr>
          <w:rFonts w:ascii="Times New Roman" w:hAnsi="Times New Roman" w:cs="Times New Roman"/>
          <w:sz w:val="22"/>
          <w:szCs w:val="22"/>
        </w:rPr>
        <w:t>та комунікативно-стратегічну діяльність зокрема</w:t>
      </w:r>
      <w:r w:rsidRPr="000073ED">
        <w:rPr>
          <w:rFonts w:ascii="Times New Roman" w:hAnsi="Times New Roman" w:cs="Times New Roman"/>
          <w:b/>
          <w:sz w:val="22"/>
          <w:szCs w:val="22"/>
        </w:rPr>
        <w:t xml:space="preserve"> </w:t>
      </w:r>
      <w:r w:rsidRPr="000073ED">
        <w:rPr>
          <w:rFonts w:ascii="Times New Roman" w:hAnsi="Times New Roman" w:cs="Times New Roman"/>
          <w:sz w:val="22"/>
          <w:szCs w:val="22"/>
        </w:rPr>
        <w:t xml:space="preserve">можна </w:t>
      </w:r>
      <w:r w:rsidRPr="000073ED">
        <w:rPr>
          <w:rFonts w:ascii="Times New Roman" w:hAnsi="Times New Roman" w:cs="Times New Roman"/>
          <w:sz w:val="22"/>
          <w:szCs w:val="22"/>
          <w:lang w:val="uk-UA"/>
        </w:rPr>
        <w:t>схарактеризувати як складну систему дій, спрямовану на досягнення мети. Учасниками комунікативного процесу є вчитель  та учні, основною одиницею – комунікативна ситуація, яка визначає мету, зміст, форми, методи та засоби комунікативно-стратегічної діяльності. Матеріалом, яким оперує вчитель початкових класів у процесі комунікативно-стратегічної діяльності, є інформація, результат -  її вплив на емоційно-пізнавальну сферу молодшого школяра. Обов</w:t>
      </w:r>
      <w:r w:rsidRPr="000073ED">
        <w:rPr>
          <w:rFonts w:ascii="Times New Roman" w:hAnsi="Times New Roman" w:cs="Times New Roman"/>
          <w:sz w:val="22"/>
          <w:szCs w:val="22"/>
        </w:rPr>
        <w:t xml:space="preserve">’язковою умовою </w:t>
      </w:r>
      <w:r w:rsidRPr="000073ED">
        <w:rPr>
          <w:rFonts w:ascii="Times New Roman" w:hAnsi="Times New Roman" w:cs="Times New Roman"/>
          <w:sz w:val="22"/>
          <w:szCs w:val="22"/>
          <w:lang w:val="uk-UA"/>
        </w:rPr>
        <w:t>е</w:t>
      </w:r>
      <w:r w:rsidRPr="000073ED">
        <w:rPr>
          <w:rFonts w:ascii="Times New Roman" w:hAnsi="Times New Roman" w:cs="Times New Roman"/>
          <w:sz w:val="22"/>
          <w:szCs w:val="22"/>
        </w:rPr>
        <w:t>фективності</w:t>
      </w:r>
      <w:r w:rsidRPr="000073ED">
        <w:rPr>
          <w:rFonts w:ascii="Times New Roman" w:hAnsi="Times New Roman" w:cs="Times New Roman"/>
          <w:sz w:val="22"/>
          <w:szCs w:val="22"/>
          <w:lang w:val="uk-UA"/>
        </w:rPr>
        <w:t xml:space="preserve"> даного процесу є рефлексія комунікативно-стратегічної діяльності (рис. 2.2).</w:t>
      </w:r>
    </w:p>
    <w:p w:rsidR="000073ED" w:rsidRDefault="000073ED" w:rsidP="007D706D">
      <w:pPr>
        <w:pStyle w:val="normal"/>
        <w:ind w:firstLine="284"/>
        <w:rPr>
          <w:rFonts w:ascii="Times New Roman" w:hAnsi="Times New Roman" w:cs="Times New Roman"/>
          <w:lang w:val="uk-UA"/>
        </w:rPr>
      </w:pPr>
    </w:p>
    <w:p w:rsidR="000073ED" w:rsidRDefault="000073ED" w:rsidP="007D706D">
      <w:pPr>
        <w:pStyle w:val="normal"/>
        <w:ind w:firstLine="284"/>
        <w:rPr>
          <w:rFonts w:ascii="Times New Roman" w:hAnsi="Times New Roman" w:cs="Times New Roman"/>
          <w:lang w:val="uk-UA"/>
        </w:rPr>
      </w:pPr>
    </w:p>
    <w:p w:rsidR="000073ED" w:rsidRPr="000073ED" w:rsidRDefault="000073ED" w:rsidP="007D706D">
      <w:pPr>
        <w:pStyle w:val="normal"/>
        <w:ind w:firstLine="284"/>
        <w:rPr>
          <w:rFonts w:ascii="Times New Roman" w:hAnsi="Times New Roman" w:cs="Times New Roman"/>
          <w:lang w:val="uk-UA"/>
        </w:rPr>
      </w:pPr>
    </w:p>
    <w:p w:rsidR="001818EE" w:rsidRDefault="005A3F18"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50027" type="#_x0000_t32" style="position:absolute;left:0;text-align:left;margin-left:281.8pt;margin-top:-12.6pt;width:0;height:19.55pt;z-index:251719680" o:connectortype="straight">
            <v:stroke endarrow="block"/>
          </v:shape>
        </w:pict>
      </w:r>
      <w:r>
        <w:rPr>
          <w:rFonts w:ascii="Times New Roman" w:hAnsi="Times New Roman"/>
          <w:noProof/>
          <w:color w:val="000000"/>
          <w:sz w:val="20"/>
          <w:szCs w:val="20"/>
          <w:lang w:eastAsia="ru-RU"/>
        </w:rPr>
        <w:pict>
          <v:shape id="_x0000_s50022" type="#_x0000_t32" style="position:absolute;left:0;text-align:left;margin-left:181.85pt;margin-top:-12.6pt;width:0;height:18.85pt;z-index:251715584" o:connectortype="straight">
            <v:stroke endarrow="block"/>
          </v:shape>
        </w:pict>
      </w:r>
      <w:r>
        <w:rPr>
          <w:rFonts w:ascii="Times New Roman" w:hAnsi="Times New Roman"/>
          <w:noProof/>
          <w:color w:val="000000"/>
          <w:sz w:val="20"/>
          <w:szCs w:val="20"/>
          <w:lang w:eastAsia="ru-RU"/>
        </w:rPr>
        <w:pict>
          <v:shape id="_x0000_s50021" type="#_x0000_t32" style="position:absolute;left:0;text-align:left;margin-left:59.5pt;margin-top:-11.2pt;width:0;height:17.45pt;z-index:251714560" o:connectortype="straight">
            <v:stroke endarrow="block"/>
          </v:shape>
        </w:pict>
      </w:r>
      <w:r>
        <w:rPr>
          <w:rFonts w:ascii="Times New Roman" w:hAnsi="Times New Roman"/>
          <w:noProof/>
          <w:color w:val="000000"/>
          <w:sz w:val="20"/>
          <w:szCs w:val="20"/>
          <w:lang w:eastAsia="ru-RU"/>
        </w:rPr>
        <w:pict>
          <v:shape id="_x0000_s50020" type="#_x0000_t32" style="position:absolute;left:0;text-align:left;margin-left:59.5pt;margin-top:-12.6pt;width:222.3pt;height:1.4pt;flip:y;z-index:251713536" o:connectortype="straight"/>
        </w:pict>
      </w:r>
      <w:r>
        <w:rPr>
          <w:rFonts w:ascii="Times New Roman" w:hAnsi="Times New Roman"/>
          <w:noProof/>
          <w:color w:val="000000"/>
          <w:sz w:val="20"/>
          <w:szCs w:val="20"/>
          <w:lang w:eastAsia="ru-RU"/>
        </w:rPr>
        <w:pict>
          <v:shape id="_x0000_s50019" type="#_x0000_t32" style="position:absolute;left:0;text-align:left;margin-left:325.15pt;margin-top:6.25pt;width:0;height:46.15pt;z-index:251712512" o:connectortype="straight"/>
        </w:pict>
      </w:r>
      <w:r>
        <w:rPr>
          <w:rFonts w:ascii="Times New Roman" w:hAnsi="Times New Roman"/>
          <w:noProof/>
          <w:color w:val="000000"/>
          <w:sz w:val="20"/>
          <w:szCs w:val="20"/>
          <w:lang w:eastAsia="ru-RU"/>
        </w:rPr>
        <w:pict>
          <v:shape id="_x0000_s50017" type="#_x0000_t32" style="position:absolute;left:0;text-align:left;margin-left:247.55pt;margin-top:6.25pt;width:0;height:46.15pt;z-index:251710464" o:connectortype="straight"/>
        </w:pict>
      </w:r>
      <w:r>
        <w:rPr>
          <w:rFonts w:ascii="Times New Roman" w:hAnsi="Times New Roman"/>
          <w:noProof/>
          <w:color w:val="000000"/>
          <w:sz w:val="20"/>
          <w:szCs w:val="20"/>
          <w:lang w:eastAsia="ru-RU"/>
        </w:rPr>
        <w:pict>
          <v:shape id="_x0000_s50016" type="#_x0000_t32" style="position:absolute;left:0;text-align:left;margin-left:213.3pt;margin-top:6.95pt;width:0;height:45.45pt;z-index:251709440" o:connectortype="straight"/>
        </w:pict>
      </w:r>
      <w:r>
        <w:rPr>
          <w:rFonts w:ascii="Times New Roman" w:hAnsi="Times New Roman"/>
          <w:noProof/>
          <w:color w:val="000000"/>
          <w:sz w:val="20"/>
          <w:szCs w:val="20"/>
          <w:lang w:eastAsia="ru-RU"/>
        </w:rPr>
        <w:pict>
          <v:shape id="_x0000_s50014" type="#_x0000_t32" style="position:absolute;left:0;text-align:left;margin-left:153.2pt;margin-top:6.25pt;width:0;height:46.15pt;z-index:251707392" o:connectortype="straight"/>
        </w:pict>
      </w:r>
      <w:r>
        <w:rPr>
          <w:rFonts w:ascii="Times New Roman" w:hAnsi="Times New Roman"/>
          <w:noProof/>
          <w:color w:val="000000"/>
          <w:sz w:val="20"/>
          <w:szCs w:val="20"/>
          <w:lang w:eastAsia="ru-RU"/>
        </w:rPr>
        <w:pict>
          <v:shape id="_x0000_s50013" type="#_x0000_t32" style="position:absolute;left:0;text-align:left;margin-left:115.45pt;margin-top:6.95pt;width:0;height:45.45pt;z-index:251706368" o:connectortype="straight"/>
        </w:pict>
      </w:r>
      <w:r>
        <w:rPr>
          <w:rFonts w:ascii="Times New Roman" w:hAnsi="Times New Roman"/>
          <w:noProof/>
          <w:color w:val="000000"/>
          <w:sz w:val="20"/>
          <w:szCs w:val="20"/>
          <w:lang w:eastAsia="ru-RU"/>
        </w:rPr>
        <w:pict>
          <v:shape id="_x0000_s50011" type="#_x0000_t32" style="position:absolute;left:0;text-align:left;margin-left:11.95pt;margin-top:6.25pt;width:0;height:46.15pt;z-index:251704320" o:connectortype="straight"/>
        </w:pict>
      </w:r>
      <w:r>
        <w:rPr>
          <w:rFonts w:ascii="Times New Roman" w:hAnsi="Times New Roman"/>
          <w:noProof/>
          <w:color w:val="000000"/>
          <w:sz w:val="20"/>
          <w:szCs w:val="20"/>
          <w:lang w:eastAsia="ru-RU"/>
        </w:rPr>
        <w:pict>
          <v:shape id="_x0000_s50010" type="#_x0000_t32" style="position:absolute;left:0;text-align:left;margin-left:247.55pt;margin-top:6.95pt;width:77.6pt;height:0;z-index:251703296" o:connectortype="straight"/>
        </w:pict>
      </w:r>
      <w:r>
        <w:rPr>
          <w:rFonts w:ascii="Times New Roman" w:hAnsi="Times New Roman"/>
          <w:noProof/>
          <w:color w:val="000000"/>
          <w:sz w:val="20"/>
          <w:szCs w:val="20"/>
          <w:lang w:eastAsia="ru-RU"/>
        </w:rPr>
        <w:pict>
          <v:shape id="_x0000_s50009" type="#_x0000_t32" style="position:absolute;left:0;text-align:left;margin-left:153.2pt;margin-top:6.95pt;width:60.1pt;height:0;z-index:251702272" o:connectortype="straight"/>
        </w:pict>
      </w:r>
      <w:r>
        <w:rPr>
          <w:rFonts w:ascii="Times New Roman" w:hAnsi="Times New Roman"/>
          <w:noProof/>
          <w:color w:val="000000"/>
          <w:sz w:val="20"/>
          <w:szCs w:val="20"/>
          <w:lang w:eastAsia="ru-RU"/>
        </w:rPr>
        <w:pict>
          <v:shape id="_x0000_s50008" type="#_x0000_t32" style="position:absolute;left:0;text-align:left;margin-left:11.95pt;margin-top:6.25pt;width:103.5pt;height:.7pt;z-index:251701248" o:connectortype="straight"/>
        </w:pict>
      </w:r>
      <w:r w:rsidR="007D706D" w:rsidRPr="000E07C1">
        <w:rPr>
          <w:rFonts w:ascii="Times New Roman" w:hAnsi="Times New Roman"/>
          <w:color w:val="000000"/>
          <w:sz w:val="20"/>
          <w:szCs w:val="20"/>
          <w:lang w:val="uk-UA"/>
        </w:rPr>
        <w:t xml:space="preserve">      </w:t>
      </w:r>
    </w:p>
    <w:p w:rsidR="001818EE" w:rsidRDefault="001818EE" w:rsidP="001818EE">
      <w:pPr>
        <w:tabs>
          <w:tab w:val="left" w:pos="2754"/>
        </w:tabs>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612799">
        <w:rPr>
          <w:rFonts w:ascii="Times New Roman" w:hAnsi="Times New Roman"/>
          <w:color w:val="000000"/>
          <w:sz w:val="20"/>
          <w:szCs w:val="20"/>
          <w:lang w:val="uk-UA"/>
        </w:rPr>
        <w:t xml:space="preserve">     </w:t>
      </w:r>
      <w:r>
        <w:rPr>
          <w:rFonts w:ascii="Times New Roman" w:hAnsi="Times New Roman"/>
          <w:color w:val="000000"/>
          <w:sz w:val="20"/>
          <w:szCs w:val="20"/>
          <w:lang w:val="uk-UA"/>
        </w:rPr>
        <w:t>Учасники комуніка-</w:t>
      </w:r>
      <w:r>
        <w:rPr>
          <w:rFonts w:ascii="Times New Roman" w:hAnsi="Times New Roman"/>
          <w:color w:val="000000"/>
          <w:sz w:val="20"/>
          <w:szCs w:val="20"/>
          <w:lang w:val="uk-UA"/>
        </w:rPr>
        <w:tab/>
        <w:t xml:space="preserve">   </w:t>
      </w:r>
      <w:r w:rsidR="00612799">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Сфера, вид                 Комунікативна</w:t>
      </w:r>
    </w:p>
    <w:p w:rsidR="001818EE" w:rsidRDefault="005A3F18" w:rsidP="001818EE">
      <w:pPr>
        <w:tabs>
          <w:tab w:val="left" w:pos="4851"/>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50054" type="#_x0000_t32" style="position:absolute;left:0;text-align:left;margin-left:213.3pt;margin-top:5.65pt;width:34.25pt;height:0;flip:x;z-index:251744256" o:connectortype="straight">
            <v:stroke endarrow="block"/>
          </v:shape>
        </w:pict>
      </w:r>
      <w:r>
        <w:rPr>
          <w:rFonts w:ascii="Times New Roman" w:hAnsi="Times New Roman"/>
          <w:noProof/>
          <w:color w:val="000000"/>
          <w:sz w:val="20"/>
          <w:szCs w:val="20"/>
          <w:lang w:eastAsia="ru-RU"/>
        </w:rPr>
        <w:pict>
          <v:shape id="_x0000_s50053" type="#_x0000_t32" style="position:absolute;left:0;text-align:left;margin-left:115.45pt;margin-top:5.65pt;width:37.75pt;height:0;flip:x;z-index:251743232" o:connectortype="straight">
            <v:stroke endarrow="block"/>
          </v:shape>
        </w:pict>
      </w:r>
      <w:r>
        <w:rPr>
          <w:rFonts w:ascii="Times New Roman" w:hAnsi="Times New Roman"/>
          <w:noProof/>
          <w:color w:val="000000"/>
          <w:sz w:val="20"/>
          <w:szCs w:val="20"/>
          <w:lang w:eastAsia="ru-RU"/>
        </w:rPr>
        <w:pict>
          <v:shape id="_x0000_s50052" type="#_x0000_t32" style="position:absolute;left:0;text-align:left;margin-left:213.3pt;margin-top:5.65pt;width:34.25pt;height:0;z-index:251742208" o:connectortype="straight">
            <v:stroke endarrow="block"/>
          </v:shape>
        </w:pict>
      </w:r>
      <w:r>
        <w:rPr>
          <w:rFonts w:ascii="Times New Roman" w:hAnsi="Times New Roman"/>
          <w:noProof/>
          <w:color w:val="000000"/>
          <w:sz w:val="20"/>
          <w:szCs w:val="20"/>
          <w:lang w:eastAsia="ru-RU"/>
        </w:rPr>
        <w:pict>
          <v:shape id="_x0000_s50051" type="#_x0000_t32" style="position:absolute;left:0;text-align:left;margin-left:115.45pt;margin-top:5.65pt;width:37.75pt;height:0;z-index:251741184" o:connectortype="straight">
            <v:stroke endarrow="block"/>
          </v:shape>
        </w:pict>
      </w:r>
      <w:r w:rsidR="001818EE">
        <w:rPr>
          <w:rFonts w:ascii="Times New Roman" w:hAnsi="Times New Roman"/>
          <w:color w:val="000000"/>
          <w:sz w:val="20"/>
          <w:szCs w:val="20"/>
          <w:lang w:val="uk-UA"/>
        </w:rPr>
        <w:t xml:space="preserve">  </w:t>
      </w:r>
      <w:r w:rsidR="00612799">
        <w:rPr>
          <w:rFonts w:ascii="Times New Roman" w:hAnsi="Times New Roman"/>
          <w:color w:val="000000"/>
          <w:sz w:val="20"/>
          <w:szCs w:val="20"/>
          <w:lang w:val="uk-UA"/>
        </w:rPr>
        <w:t xml:space="preserve">    т</w:t>
      </w:r>
      <w:r w:rsidR="001818EE">
        <w:rPr>
          <w:rFonts w:ascii="Times New Roman" w:hAnsi="Times New Roman"/>
          <w:color w:val="000000"/>
          <w:sz w:val="20"/>
          <w:szCs w:val="20"/>
          <w:lang w:val="uk-UA"/>
        </w:rPr>
        <w:t>ивного</w:t>
      </w:r>
      <w:r w:rsidR="00612799">
        <w:rPr>
          <w:rFonts w:ascii="Times New Roman" w:hAnsi="Times New Roman"/>
          <w:color w:val="000000"/>
          <w:sz w:val="20"/>
          <w:szCs w:val="20"/>
          <w:lang w:val="uk-UA"/>
        </w:rPr>
        <w:t xml:space="preserve"> </w:t>
      </w:r>
      <w:r w:rsidR="001818EE">
        <w:rPr>
          <w:rFonts w:ascii="Times New Roman" w:hAnsi="Times New Roman"/>
          <w:color w:val="000000"/>
          <w:sz w:val="20"/>
          <w:szCs w:val="20"/>
          <w:lang w:val="uk-UA"/>
        </w:rPr>
        <w:t xml:space="preserve">процесу, їхні                     </w:t>
      </w:r>
      <w:r w:rsidR="00612799">
        <w:rPr>
          <w:rFonts w:ascii="Times New Roman" w:hAnsi="Times New Roman"/>
          <w:color w:val="000000"/>
          <w:sz w:val="20"/>
          <w:szCs w:val="20"/>
          <w:lang w:val="uk-UA"/>
        </w:rPr>
        <w:t xml:space="preserve">  </w:t>
      </w:r>
      <w:r w:rsidR="001818EE">
        <w:rPr>
          <w:rFonts w:ascii="Times New Roman" w:hAnsi="Times New Roman"/>
          <w:color w:val="000000"/>
          <w:sz w:val="20"/>
          <w:szCs w:val="20"/>
          <w:lang w:val="uk-UA"/>
        </w:rPr>
        <w:t>КСД</w:t>
      </w:r>
      <w:r w:rsidR="001818EE">
        <w:rPr>
          <w:rFonts w:ascii="Times New Roman" w:hAnsi="Times New Roman"/>
          <w:color w:val="000000"/>
          <w:sz w:val="20"/>
          <w:szCs w:val="20"/>
          <w:lang w:val="uk-UA"/>
        </w:rPr>
        <w:tab/>
        <w:t xml:space="preserve">    </w:t>
      </w:r>
      <w:r w:rsidR="00612799">
        <w:rPr>
          <w:rFonts w:ascii="Times New Roman" w:hAnsi="Times New Roman"/>
          <w:color w:val="000000"/>
          <w:sz w:val="20"/>
          <w:szCs w:val="20"/>
          <w:lang w:val="uk-UA"/>
        </w:rPr>
        <w:t xml:space="preserve">     </w:t>
      </w:r>
      <w:r w:rsidR="001818EE">
        <w:rPr>
          <w:rFonts w:ascii="Times New Roman" w:hAnsi="Times New Roman"/>
          <w:color w:val="000000"/>
          <w:sz w:val="20"/>
          <w:szCs w:val="20"/>
          <w:lang w:val="uk-UA"/>
        </w:rPr>
        <w:t>ситуація</w:t>
      </w:r>
    </w:p>
    <w:p w:rsidR="001E24C7" w:rsidRDefault="001818EE" w:rsidP="007D706D">
      <w:pPr>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612799">
        <w:rPr>
          <w:rFonts w:ascii="Times New Roman" w:hAnsi="Times New Roman"/>
          <w:color w:val="000000"/>
          <w:sz w:val="20"/>
          <w:szCs w:val="20"/>
          <w:lang w:val="uk-UA"/>
        </w:rPr>
        <w:t xml:space="preserve">       </w:t>
      </w:r>
      <w:r>
        <w:rPr>
          <w:rFonts w:ascii="Times New Roman" w:hAnsi="Times New Roman"/>
          <w:color w:val="000000"/>
          <w:sz w:val="20"/>
          <w:szCs w:val="20"/>
          <w:lang w:val="uk-UA"/>
        </w:rPr>
        <w:t>ролі і</w:t>
      </w:r>
      <w:r w:rsidR="007D706D" w:rsidRPr="000E07C1">
        <w:rPr>
          <w:rFonts w:ascii="Times New Roman" w:hAnsi="Times New Roman"/>
          <w:color w:val="000000"/>
          <w:sz w:val="20"/>
          <w:szCs w:val="20"/>
          <w:lang w:val="uk-UA"/>
        </w:rPr>
        <w:t xml:space="preserve">   </w:t>
      </w:r>
      <w:r>
        <w:rPr>
          <w:rFonts w:ascii="Times New Roman" w:hAnsi="Times New Roman"/>
          <w:color w:val="000000"/>
          <w:sz w:val="20"/>
          <w:szCs w:val="20"/>
          <w:lang w:val="uk-UA"/>
        </w:rPr>
        <w:t>позиції</w:t>
      </w:r>
    </w:p>
    <w:p w:rsidR="001E24C7" w:rsidRDefault="005A3F18"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eastAsia="ru-RU"/>
        </w:rPr>
        <w:pict>
          <v:shape id="_x0000_s50026" type="#_x0000_t32" style="position:absolute;left:0;text-align:left;margin-left:281.8pt;margin-top:6.4pt;width:0;height:17.5pt;flip:y;z-index:251718656" o:connectortype="straight"/>
        </w:pict>
      </w:r>
      <w:r>
        <w:rPr>
          <w:rFonts w:ascii="Times New Roman" w:hAnsi="Times New Roman"/>
          <w:b/>
          <w:noProof/>
          <w:sz w:val="20"/>
          <w:szCs w:val="20"/>
          <w:lang w:eastAsia="ru-RU"/>
        </w:rPr>
        <w:pict>
          <v:shape id="_x0000_s50024" type="#_x0000_t32" style="position:absolute;left:0;text-align:left;margin-left:59.5pt;margin-top:6.4pt;width:0;height:17.5pt;z-index:251716608" o:connectortype="straight"/>
        </w:pict>
      </w:r>
      <w:r>
        <w:rPr>
          <w:rFonts w:ascii="Times New Roman" w:hAnsi="Times New Roman"/>
          <w:b/>
          <w:noProof/>
          <w:sz w:val="20"/>
          <w:szCs w:val="20"/>
          <w:lang w:eastAsia="ru-RU"/>
        </w:rPr>
        <w:pict>
          <v:shape id="_x0000_s50018" type="#_x0000_t32" style="position:absolute;left:0;text-align:left;margin-left:247.55pt;margin-top:6.4pt;width:77.6pt;height:0;z-index:251711488" o:connectortype="straight"/>
        </w:pict>
      </w:r>
      <w:r>
        <w:rPr>
          <w:rFonts w:ascii="Times New Roman" w:hAnsi="Times New Roman"/>
          <w:b/>
          <w:noProof/>
          <w:sz w:val="20"/>
          <w:szCs w:val="20"/>
          <w:lang w:eastAsia="ru-RU"/>
        </w:rPr>
        <w:pict>
          <v:shape id="_x0000_s50015" type="#_x0000_t32" style="position:absolute;left:0;text-align:left;margin-left:153.2pt;margin-top:6.4pt;width:60.1pt;height:0;z-index:251708416" o:connectortype="straight"/>
        </w:pict>
      </w:r>
      <w:r>
        <w:rPr>
          <w:rFonts w:ascii="Times New Roman" w:hAnsi="Times New Roman"/>
          <w:b/>
          <w:noProof/>
          <w:sz w:val="20"/>
          <w:szCs w:val="20"/>
          <w:lang w:eastAsia="ru-RU"/>
        </w:rPr>
        <w:pict>
          <v:shape id="_x0000_s50012" type="#_x0000_t32" style="position:absolute;left:0;text-align:left;margin-left:11.95pt;margin-top:6.4pt;width:103.5pt;height:0;z-index:251705344" o:connectortype="straight"/>
        </w:pict>
      </w:r>
    </w:p>
    <w:p w:rsidR="001E24C7" w:rsidRDefault="001E24C7"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sz w:val="20"/>
          <w:szCs w:val="20"/>
          <w:lang w:val="uk-UA"/>
        </w:rPr>
        <w:t xml:space="preserve">        </w:t>
      </w:r>
    </w:p>
    <w:p w:rsidR="001E24C7" w:rsidRDefault="005A3F18"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eastAsia="ru-RU"/>
        </w:rPr>
        <w:pict>
          <v:shape id="_x0000_s50039" type="#_x0000_t32" style="position:absolute;left:0;text-align:left;margin-left:178.35pt;margin-top:.9pt;width:0;height:28.65pt;z-index:251728896" o:connectortype="straight">
            <v:stroke endarrow="block"/>
          </v:shape>
        </w:pict>
      </w:r>
      <w:r>
        <w:rPr>
          <w:rFonts w:ascii="Times New Roman" w:hAnsi="Times New Roman"/>
          <w:b/>
          <w:noProof/>
          <w:sz w:val="20"/>
          <w:szCs w:val="20"/>
          <w:lang w:eastAsia="ru-RU"/>
        </w:rPr>
        <w:pict>
          <v:shape id="_x0000_s50025" type="#_x0000_t32" style="position:absolute;left:0;text-align:left;margin-left:59.5pt;margin-top:.9pt;width:222.3pt;height:0;z-index:251717632" o:connectortype="straight"/>
        </w:pict>
      </w:r>
    </w:p>
    <w:p w:rsidR="001E24C7" w:rsidRDefault="001E24C7" w:rsidP="007D706D">
      <w:pPr>
        <w:tabs>
          <w:tab w:val="left" w:pos="1485"/>
          <w:tab w:val="left" w:pos="6405"/>
        </w:tabs>
        <w:spacing w:after="0" w:line="240" w:lineRule="auto"/>
        <w:jc w:val="both"/>
        <w:rPr>
          <w:rFonts w:ascii="Times New Roman" w:hAnsi="Times New Roman"/>
          <w:b/>
          <w:sz w:val="20"/>
          <w:szCs w:val="20"/>
          <w:lang w:val="uk-UA"/>
        </w:rPr>
      </w:pPr>
    </w:p>
    <w:p w:rsidR="00612799" w:rsidRDefault="005A3F18"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eastAsia="ru-RU"/>
        </w:rPr>
        <w:pict>
          <v:shape id="_x0000_s50038" type="#_x0000_t32" style="position:absolute;left:0;text-align:left;margin-left:328.65pt;margin-top:6.55pt;width:0;height:22.35pt;z-index:251727872" o:connectortype="straight"/>
        </w:pict>
      </w:r>
      <w:r>
        <w:rPr>
          <w:rFonts w:ascii="Times New Roman" w:hAnsi="Times New Roman"/>
          <w:b/>
          <w:noProof/>
          <w:sz w:val="20"/>
          <w:szCs w:val="20"/>
          <w:lang w:eastAsia="ru-RU"/>
        </w:rPr>
        <w:pict>
          <v:shape id="_x0000_s50036" type="#_x0000_t32" style="position:absolute;left:0;text-align:left;margin-left:5.7pt;margin-top:6.55pt;width:0;height:22.35pt;z-index:251725824" o:connectortype="straight"/>
        </w:pict>
      </w:r>
      <w:r>
        <w:rPr>
          <w:rFonts w:ascii="Times New Roman" w:hAnsi="Times New Roman"/>
          <w:b/>
          <w:noProof/>
          <w:sz w:val="20"/>
          <w:szCs w:val="20"/>
          <w:lang w:eastAsia="ru-RU"/>
        </w:rPr>
        <w:pict>
          <v:shape id="_x0000_s50035" type="#_x0000_t32" style="position:absolute;left:0;text-align:left;margin-left:5.7pt;margin-top:6.55pt;width:322.95pt;height:.7pt;z-index:251724800" o:connectortype="straight"/>
        </w:pict>
      </w:r>
      <w:r w:rsidR="001E24C7">
        <w:rPr>
          <w:rFonts w:ascii="Times New Roman" w:hAnsi="Times New Roman"/>
          <w:b/>
          <w:sz w:val="20"/>
          <w:szCs w:val="20"/>
          <w:lang w:val="uk-UA"/>
        </w:rPr>
        <w:t xml:space="preserve">        </w:t>
      </w:r>
    </w:p>
    <w:p w:rsidR="00612799" w:rsidRPr="00612799" w:rsidRDefault="005A3F18" w:rsidP="00612799">
      <w:pPr>
        <w:tabs>
          <w:tab w:val="left" w:pos="1485"/>
        </w:tabs>
        <w:spacing w:after="0" w:line="240" w:lineRule="auto"/>
        <w:jc w:val="both"/>
        <w:rPr>
          <w:rFonts w:ascii="Times New Roman" w:hAnsi="Times New Roman"/>
          <w:sz w:val="20"/>
          <w:szCs w:val="20"/>
          <w:lang w:val="uk-UA"/>
        </w:rPr>
      </w:pPr>
      <w:r w:rsidRPr="005A3F18">
        <w:rPr>
          <w:rFonts w:ascii="Times New Roman" w:hAnsi="Times New Roman"/>
          <w:b/>
          <w:noProof/>
          <w:sz w:val="20"/>
          <w:szCs w:val="20"/>
          <w:lang w:eastAsia="ru-RU"/>
        </w:rPr>
        <w:pict>
          <v:shape id="_x0000_s50034" type="#_x0000_t32" style="position:absolute;left:0;text-align:left;margin-left:258.75pt;margin-top:5.55pt;width:14.65pt;height:.7pt;z-index:251723776" o:connectortype="straight">
            <v:stroke endarrow="block"/>
          </v:shape>
        </w:pict>
      </w:r>
      <w:r w:rsidRPr="005A3F18">
        <w:rPr>
          <w:rFonts w:ascii="Times New Roman" w:hAnsi="Times New Roman"/>
          <w:b/>
          <w:noProof/>
          <w:sz w:val="20"/>
          <w:szCs w:val="20"/>
          <w:lang w:eastAsia="ru-RU"/>
        </w:rPr>
        <w:pict>
          <v:shape id="_x0000_s50033" type="#_x0000_t32" style="position:absolute;left:0;text-align:left;margin-left:185.35pt;margin-top:5.55pt;width:15.35pt;height:0;z-index:251722752" o:connectortype="straight">
            <v:stroke endarrow="block"/>
          </v:shape>
        </w:pict>
      </w:r>
      <w:r w:rsidRPr="005A3F18">
        <w:rPr>
          <w:rFonts w:ascii="Times New Roman" w:hAnsi="Times New Roman"/>
          <w:b/>
          <w:noProof/>
          <w:sz w:val="20"/>
          <w:szCs w:val="20"/>
          <w:lang w:eastAsia="ru-RU"/>
        </w:rPr>
        <w:pict>
          <v:shape id="_x0000_s50031" type="#_x0000_t32" style="position:absolute;left:0;text-align:left;margin-left:115.45pt;margin-top:5.55pt;width:13.25pt;height:0;z-index:251721728" o:connectortype="straight">
            <v:stroke endarrow="block"/>
          </v:shape>
        </w:pict>
      </w:r>
      <w:r w:rsidRPr="005A3F18">
        <w:rPr>
          <w:rFonts w:ascii="Times New Roman" w:hAnsi="Times New Roman"/>
          <w:b/>
          <w:noProof/>
          <w:sz w:val="20"/>
          <w:szCs w:val="20"/>
          <w:lang w:eastAsia="ru-RU"/>
        </w:rPr>
        <w:pict>
          <v:shape id="_x0000_s50030" type="#_x0000_t32" style="position:absolute;left:0;text-align:left;margin-left:55.3pt;margin-top:5.55pt;width:12.6pt;height:.7pt;z-index:251720704" o:connectortype="straight">
            <v:stroke endarrow="block"/>
          </v:shape>
        </w:pict>
      </w:r>
      <w:r w:rsidR="00612799">
        <w:rPr>
          <w:rFonts w:ascii="Times New Roman" w:hAnsi="Times New Roman"/>
          <w:b/>
          <w:sz w:val="20"/>
          <w:szCs w:val="20"/>
          <w:lang w:val="uk-UA"/>
        </w:rPr>
        <w:t xml:space="preserve">    </w:t>
      </w:r>
      <w:r w:rsidR="00612799" w:rsidRPr="00612799">
        <w:rPr>
          <w:rFonts w:ascii="Times New Roman" w:hAnsi="Times New Roman"/>
          <w:sz w:val="20"/>
          <w:szCs w:val="20"/>
          <w:lang w:val="uk-UA"/>
        </w:rPr>
        <w:t>Мета КСД</w:t>
      </w:r>
      <w:r w:rsidR="00612799">
        <w:rPr>
          <w:rFonts w:ascii="Times New Roman" w:hAnsi="Times New Roman"/>
          <w:sz w:val="20"/>
          <w:szCs w:val="20"/>
          <w:lang w:val="uk-UA"/>
        </w:rPr>
        <w:t xml:space="preserve">      Зміст КСД       Форми КСД       Методи КСД      Засоби КСД</w:t>
      </w:r>
    </w:p>
    <w:p w:rsidR="00612799" w:rsidRDefault="005A3F18"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eastAsia="ru-RU"/>
        </w:rPr>
        <w:pict>
          <v:shape id="_x0000_s50049" type="#_x0000_t32" style="position:absolute;left:0;text-align:left;margin-left:281.8pt;margin-top:5.9pt;width:0;height:33.55pt;z-index:251739136" o:connectortype="straight">
            <v:stroke endarrow="block"/>
          </v:shape>
        </w:pict>
      </w:r>
      <w:r>
        <w:rPr>
          <w:rFonts w:ascii="Times New Roman" w:hAnsi="Times New Roman"/>
          <w:b/>
          <w:noProof/>
          <w:sz w:val="20"/>
          <w:szCs w:val="20"/>
          <w:lang w:eastAsia="ru-RU"/>
        </w:rPr>
        <w:pict>
          <v:shape id="_x0000_s50048" type="#_x0000_t32" style="position:absolute;left:0;text-align:left;margin-left:59.5pt;margin-top:5.9pt;width:0;height:33.55pt;z-index:251738112" o:connectortype="straight">
            <v:stroke endarrow="block"/>
          </v:shape>
        </w:pict>
      </w:r>
      <w:r>
        <w:rPr>
          <w:rFonts w:ascii="Times New Roman" w:hAnsi="Times New Roman"/>
          <w:b/>
          <w:noProof/>
          <w:sz w:val="20"/>
          <w:szCs w:val="20"/>
          <w:lang w:eastAsia="ru-RU"/>
        </w:rPr>
        <w:pict>
          <v:shape id="_x0000_s50037" type="#_x0000_t32" style="position:absolute;left:0;text-align:left;margin-left:5.7pt;margin-top:5.9pt;width:322.95pt;height:0;z-index:251726848" o:connectortype="straight"/>
        </w:pict>
      </w:r>
    </w:p>
    <w:p w:rsidR="00612799" w:rsidRDefault="00612799" w:rsidP="007D706D">
      <w:pPr>
        <w:tabs>
          <w:tab w:val="left" w:pos="1485"/>
          <w:tab w:val="left" w:pos="6405"/>
        </w:tabs>
        <w:spacing w:after="0" w:line="240" w:lineRule="auto"/>
        <w:jc w:val="both"/>
        <w:rPr>
          <w:rFonts w:ascii="Times New Roman" w:hAnsi="Times New Roman"/>
          <w:b/>
          <w:sz w:val="20"/>
          <w:szCs w:val="20"/>
          <w:lang w:val="uk-UA"/>
        </w:rPr>
      </w:pPr>
    </w:p>
    <w:p w:rsidR="00612799" w:rsidRDefault="00612799" w:rsidP="007D706D">
      <w:pPr>
        <w:tabs>
          <w:tab w:val="left" w:pos="1485"/>
          <w:tab w:val="left" w:pos="6405"/>
        </w:tabs>
        <w:spacing w:after="0" w:line="240" w:lineRule="auto"/>
        <w:jc w:val="both"/>
        <w:rPr>
          <w:rFonts w:ascii="Times New Roman" w:hAnsi="Times New Roman"/>
          <w:b/>
          <w:sz w:val="20"/>
          <w:szCs w:val="20"/>
          <w:lang w:val="uk-UA"/>
        </w:rPr>
      </w:pPr>
    </w:p>
    <w:p w:rsidR="00612799" w:rsidRDefault="005A3F18"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eastAsia="ru-RU"/>
        </w:rPr>
        <w:pict>
          <v:shape id="_x0000_s50047" type="#_x0000_t32" style="position:absolute;left:0;text-align:left;margin-left:319.55pt;margin-top:4.95pt;width:0;height:32.15pt;z-index:251737088" o:connectortype="straight"/>
        </w:pict>
      </w:r>
      <w:r>
        <w:rPr>
          <w:rFonts w:ascii="Times New Roman" w:hAnsi="Times New Roman"/>
          <w:b/>
          <w:noProof/>
          <w:sz w:val="20"/>
          <w:szCs w:val="20"/>
          <w:lang w:eastAsia="ru-RU"/>
        </w:rPr>
        <w:pict>
          <v:shape id="_x0000_s50045" type="#_x0000_t32" style="position:absolute;left:0;text-align:left;margin-left:193pt;margin-top:4.95pt;width:0;height:32.15pt;z-index:251735040" o:connectortype="straight"/>
        </w:pict>
      </w:r>
      <w:r>
        <w:rPr>
          <w:rFonts w:ascii="Times New Roman" w:hAnsi="Times New Roman"/>
          <w:b/>
          <w:noProof/>
          <w:sz w:val="20"/>
          <w:szCs w:val="20"/>
          <w:lang w:eastAsia="ru-RU"/>
        </w:rPr>
        <w:pict>
          <v:shape id="_x0000_s50044" type="#_x0000_t32" style="position:absolute;left:0;text-align:left;margin-left:193pt;margin-top:4.95pt;width:126.55pt;height:0;z-index:251734016" o:connectortype="straight"/>
        </w:pict>
      </w:r>
      <w:r>
        <w:rPr>
          <w:rFonts w:ascii="Times New Roman" w:hAnsi="Times New Roman"/>
          <w:b/>
          <w:noProof/>
          <w:sz w:val="20"/>
          <w:szCs w:val="20"/>
          <w:lang w:eastAsia="ru-RU"/>
        </w:rPr>
        <w:pict>
          <v:shape id="_x0000_s50043" type="#_x0000_t32" style="position:absolute;left:0;text-align:left;margin-left:134.3pt;margin-top:4.95pt;width:0;height:32.15pt;z-index:251732992" o:connectortype="straight"/>
        </w:pict>
      </w:r>
      <w:r>
        <w:rPr>
          <w:rFonts w:ascii="Times New Roman" w:hAnsi="Times New Roman"/>
          <w:b/>
          <w:noProof/>
          <w:sz w:val="20"/>
          <w:szCs w:val="20"/>
          <w:lang w:eastAsia="ru-RU"/>
        </w:rPr>
        <w:pict>
          <v:shape id="_x0000_s50041" type="#_x0000_t32" style="position:absolute;left:0;text-align:left;margin-left:11.95pt;margin-top:4.95pt;width:0;height:32.15pt;z-index:251730944" o:connectortype="straight"/>
        </w:pict>
      </w:r>
      <w:r>
        <w:rPr>
          <w:rFonts w:ascii="Times New Roman" w:hAnsi="Times New Roman"/>
          <w:b/>
          <w:noProof/>
          <w:sz w:val="20"/>
          <w:szCs w:val="20"/>
          <w:lang w:eastAsia="ru-RU"/>
        </w:rPr>
        <w:pict>
          <v:shape id="_x0000_s50040" type="#_x0000_t32" style="position:absolute;left:0;text-align:left;margin-left:11.95pt;margin-top:4.95pt;width:122.35pt;height:0;z-index:251729920" o:connectortype="straight"/>
        </w:pict>
      </w:r>
    </w:p>
    <w:p w:rsidR="00612799" w:rsidRPr="00612799" w:rsidRDefault="005A3F18" w:rsidP="0092177D">
      <w:pPr>
        <w:tabs>
          <w:tab w:val="left" w:pos="1485"/>
          <w:tab w:val="left" w:pos="4040"/>
        </w:tabs>
        <w:spacing w:after="0" w:line="240" w:lineRule="auto"/>
        <w:jc w:val="both"/>
        <w:rPr>
          <w:rFonts w:ascii="Times New Roman" w:hAnsi="Times New Roman"/>
          <w:sz w:val="20"/>
          <w:szCs w:val="20"/>
          <w:lang w:val="uk-UA"/>
        </w:rPr>
      </w:pPr>
      <w:r w:rsidRPr="005A3F18">
        <w:rPr>
          <w:rFonts w:ascii="Times New Roman" w:hAnsi="Times New Roman"/>
          <w:b/>
          <w:noProof/>
          <w:sz w:val="20"/>
          <w:szCs w:val="20"/>
          <w:lang w:eastAsia="ru-RU"/>
        </w:rPr>
        <w:pict>
          <v:shape id="_x0000_s50050" type="#_x0000_t32" style="position:absolute;left:0;text-align:left;margin-left:134.3pt;margin-top:8.15pt;width:58.7pt;height:.7pt;flip:y;z-index:251740160" o:connectortype="straight">
            <v:stroke endarrow="block"/>
          </v:shape>
        </w:pict>
      </w:r>
      <w:r w:rsidR="00612799">
        <w:rPr>
          <w:rFonts w:ascii="Times New Roman" w:hAnsi="Times New Roman"/>
          <w:b/>
          <w:sz w:val="20"/>
          <w:szCs w:val="20"/>
          <w:lang w:val="uk-UA"/>
        </w:rPr>
        <w:t xml:space="preserve">       </w:t>
      </w:r>
      <w:r w:rsidR="00612799" w:rsidRPr="00612799">
        <w:rPr>
          <w:rFonts w:ascii="Times New Roman" w:hAnsi="Times New Roman"/>
          <w:sz w:val="20"/>
          <w:szCs w:val="20"/>
          <w:lang w:val="uk-UA"/>
        </w:rPr>
        <w:t>Результат комунікативно-</w:t>
      </w:r>
      <w:r w:rsidR="0092177D">
        <w:rPr>
          <w:rFonts w:ascii="Times New Roman" w:hAnsi="Times New Roman"/>
          <w:sz w:val="20"/>
          <w:szCs w:val="20"/>
          <w:lang w:val="uk-UA"/>
        </w:rPr>
        <w:tab/>
        <w:t>Рефлексія комунікативно-</w:t>
      </w:r>
    </w:p>
    <w:p w:rsidR="00612799" w:rsidRPr="00612799" w:rsidRDefault="00612799" w:rsidP="0092177D">
      <w:pPr>
        <w:tabs>
          <w:tab w:val="left" w:pos="1485"/>
          <w:tab w:val="left" w:pos="4040"/>
        </w:tabs>
        <w:spacing w:after="0" w:line="240" w:lineRule="auto"/>
        <w:jc w:val="both"/>
        <w:rPr>
          <w:rFonts w:ascii="Times New Roman" w:hAnsi="Times New Roman"/>
          <w:sz w:val="20"/>
          <w:szCs w:val="20"/>
          <w:lang w:val="uk-UA"/>
        </w:rPr>
      </w:pPr>
      <w:r w:rsidRPr="00612799">
        <w:rPr>
          <w:rFonts w:ascii="Times New Roman" w:hAnsi="Times New Roman"/>
          <w:sz w:val="20"/>
          <w:szCs w:val="20"/>
          <w:lang w:val="uk-UA"/>
        </w:rPr>
        <w:t xml:space="preserve">       </w:t>
      </w:r>
      <w:r>
        <w:rPr>
          <w:rFonts w:ascii="Times New Roman" w:hAnsi="Times New Roman"/>
          <w:sz w:val="20"/>
          <w:szCs w:val="20"/>
          <w:lang w:val="uk-UA"/>
        </w:rPr>
        <w:t xml:space="preserve">  </w:t>
      </w:r>
      <w:r w:rsidRPr="00612799">
        <w:rPr>
          <w:rFonts w:ascii="Times New Roman" w:hAnsi="Times New Roman"/>
          <w:sz w:val="20"/>
          <w:szCs w:val="20"/>
          <w:lang w:val="uk-UA"/>
        </w:rPr>
        <w:t>стратегічної діяльності</w:t>
      </w:r>
      <w:r w:rsidR="0092177D">
        <w:rPr>
          <w:rFonts w:ascii="Times New Roman" w:hAnsi="Times New Roman"/>
          <w:sz w:val="20"/>
          <w:szCs w:val="20"/>
          <w:lang w:val="uk-UA"/>
        </w:rPr>
        <w:tab/>
        <w:t xml:space="preserve"> стратегічної діяльності</w:t>
      </w:r>
    </w:p>
    <w:p w:rsidR="00612799" w:rsidRDefault="005A3F18"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noProof/>
          <w:sz w:val="20"/>
          <w:szCs w:val="20"/>
          <w:lang w:eastAsia="ru-RU"/>
        </w:rPr>
        <w:pict>
          <v:shape id="_x0000_s50046" type="#_x0000_t32" style="position:absolute;left:0;text-align:left;margin-left:193pt;margin-top:2.6pt;width:126.55pt;height:0;z-index:251736064" o:connectortype="straight"/>
        </w:pict>
      </w:r>
      <w:r>
        <w:rPr>
          <w:rFonts w:ascii="Times New Roman" w:hAnsi="Times New Roman"/>
          <w:b/>
          <w:noProof/>
          <w:sz w:val="20"/>
          <w:szCs w:val="20"/>
          <w:lang w:eastAsia="ru-RU"/>
        </w:rPr>
        <w:pict>
          <v:shape id="_x0000_s50042" type="#_x0000_t32" style="position:absolute;left:0;text-align:left;margin-left:11.95pt;margin-top:2.6pt;width:122.35pt;height:0;z-index:251731968" o:connectortype="straight"/>
        </w:pict>
      </w:r>
    </w:p>
    <w:p w:rsidR="00612799" w:rsidRDefault="00612799" w:rsidP="007D706D">
      <w:pPr>
        <w:tabs>
          <w:tab w:val="left" w:pos="1485"/>
          <w:tab w:val="left" w:pos="6405"/>
        </w:tabs>
        <w:spacing w:after="0" w:line="240" w:lineRule="auto"/>
        <w:jc w:val="both"/>
        <w:rPr>
          <w:rFonts w:ascii="Times New Roman" w:hAnsi="Times New Roman"/>
          <w:b/>
          <w:sz w:val="20"/>
          <w:szCs w:val="20"/>
          <w:lang w:val="uk-UA"/>
        </w:rPr>
      </w:pPr>
    </w:p>
    <w:p w:rsidR="00302C6E" w:rsidRDefault="0092177D" w:rsidP="007D706D">
      <w:pPr>
        <w:tabs>
          <w:tab w:val="left" w:pos="1485"/>
          <w:tab w:val="left" w:pos="6405"/>
        </w:tabs>
        <w:spacing w:after="0" w:line="240" w:lineRule="auto"/>
        <w:jc w:val="both"/>
        <w:rPr>
          <w:rFonts w:ascii="Times New Roman" w:hAnsi="Times New Roman"/>
          <w:b/>
          <w:sz w:val="20"/>
          <w:szCs w:val="20"/>
          <w:lang w:val="uk-UA"/>
        </w:rPr>
      </w:pPr>
      <w:r>
        <w:rPr>
          <w:rFonts w:ascii="Times New Roman" w:hAnsi="Times New Roman"/>
          <w:b/>
          <w:sz w:val="20"/>
          <w:szCs w:val="20"/>
          <w:lang w:val="uk-UA"/>
        </w:rPr>
        <w:t xml:space="preserve">     </w:t>
      </w:r>
    </w:p>
    <w:p w:rsidR="007D706D" w:rsidRPr="00302C6E" w:rsidRDefault="007D706D" w:rsidP="007D706D">
      <w:pPr>
        <w:tabs>
          <w:tab w:val="left" w:pos="1485"/>
          <w:tab w:val="left" w:pos="6405"/>
        </w:tabs>
        <w:spacing w:after="0" w:line="240" w:lineRule="auto"/>
        <w:jc w:val="both"/>
        <w:rPr>
          <w:rFonts w:ascii="Times New Roman" w:hAnsi="Times New Roman"/>
          <w:b/>
          <w:lang w:val="uk-UA"/>
        </w:rPr>
      </w:pPr>
      <w:r w:rsidRPr="00302C6E">
        <w:rPr>
          <w:rFonts w:ascii="Times New Roman" w:hAnsi="Times New Roman"/>
          <w:b/>
          <w:lang w:val="uk-UA"/>
        </w:rPr>
        <w:t>Рис. 2.2. Структура комунікативно-стратегічної діяльності (КСД) майбутніх учителів початкових класів</w:t>
      </w:r>
    </w:p>
    <w:p w:rsidR="0092177D" w:rsidRPr="00302C6E" w:rsidRDefault="0092177D" w:rsidP="007D706D">
      <w:pPr>
        <w:tabs>
          <w:tab w:val="left" w:pos="1485"/>
          <w:tab w:val="left" w:pos="6405"/>
        </w:tabs>
        <w:spacing w:after="0" w:line="240" w:lineRule="auto"/>
        <w:jc w:val="both"/>
        <w:rPr>
          <w:rFonts w:ascii="Times New Roman" w:hAnsi="Times New Roman"/>
          <w:b/>
          <w:lang w:val="uk-UA"/>
        </w:rPr>
      </w:pPr>
    </w:p>
    <w:p w:rsidR="007D706D" w:rsidRPr="00302C6E" w:rsidRDefault="007D706D" w:rsidP="007D706D">
      <w:pPr>
        <w:pStyle w:val="normal"/>
        <w:rPr>
          <w:rFonts w:ascii="Times New Roman" w:hAnsi="Times New Roman" w:cs="Times New Roman"/>
          <w:b/>
          <w:sz w:val="22"/>
          <w:szCs w:val="22"/>
          <w:lang w:val="uk-UA"/>
        </w:rPr>
      </w:pPr>
    </w:p>
    <w:p w:rsidR="007D706D" w:rsidRPr="000073ED" w:rsidRDefault="001E24C7"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Особливостями комунікативно-стратегічної діяльності вчителя є: загальна гуманістична спрямованість, зокрема спрямованість на співрозмовника,      намагання     зрозуміти його,   підтримати,  посприяти тощо; врахування основних  функцій  шкільної освіти – навчальної,  виховної,  розвивальної – при </w:t>
      </w:r>
      <w:r w:rsidR="007D706D" w:rsidRPr="000073ED">
        <w:rPr>
          <w:rFonts w:ascii="Times New Roman" w:hAnsi="Times New Roman"/>
          <w:color w:val="000000"/>
          <w:lang w:val="uk-UA"/>
        </w:rPr>
        <w:t>визначенні мети і завдань комунікативної взаємодії вчителя та учнів;  дотримання статусно-рольових норм педагогічного дискурсу як інституційного; строга унормованість мовних засобів реалізації комунікативних стратегій і тактик, незважаючи на те, що загалом для сучасного етапу розвитку української мови характерне певне розмивання мовної норми; обов’язкова емотивність комунікативних стратегій і тактик як умова ефективності комунікативно-стратегічної діяльності педагога, що пов’язано з особливостями сприймання та  мислення молодших школярів.</w:t>
      </w:r>
    </w:p>
    <w:p w:rsidR="007D706D" w:rsidRPr="000073ED" w:rsidRDefault="007D706D" w:rsidP="007D706D">
      <w:pPr>
        <w:spacing w:after="0" w:line="240" w:lineRule="auto"/>
        <w:ind w:firstLine="284"/>
        <w:jc w:val="both"/>
        <w:rPr>
          <w:rFonts w:ascii="Times New Roman" w:hAnsi="Times New Roman"/>
          <w:color w:val="000000"/>
          <w:lang w:val="uk-UA"/>
        </w:rPr>
      </w:pPr>
      <w:r w:rsidRPr="000073ED">
        <w:rPr>
          <w:rFonts w:ascii="Times New Roman" w:hAnsi="Times New Roman"/>
          <w:color w:val="000000"/>
          <w:lang w:val="uk-UA"/>
        </w:rPr>
        <w:t xml:space="preserve">  Характеризуючи комунікативно-стратегічну діяльність як різновид мовленнєвої діяльності, зазначимо,  що  визначення і </w:t>
      </w:r>
      <w:r w:rsidRPr="000073ED">
        <w:rPr>
          <w:rFonts w:ascii="Times New Roman" w:hAnsi="Times New Roman"/>
          <w:color w:val="000000"/>
          <w:lang w:val="uk-UA"/>
        </w:rPr>
        <w:lastRenderedPageBreak/>
        <w:t xml:space="preserve">реалізація сукупності чи послідовності цілеспрямованих дій відповідно до мети мовленнєвої діяльності  не завжди забезпечує бажаний результат, це може відбутися лише за ідеальних умов, коли ніщо не впливає негативно на хід  діяльності. Коли ж умови мовленнєвої взаємодії не зовсім сприятливі, її суб’єкт чи об’єкт не цілком готовий до здійснення такої діяльності чи її сприйняття тощо (а саме такими здебільшого є умови професійної діяльності педагога), необхідна  з’єднувальна ланка, своєрідний спосіб управління діяльністю, який за будь-яких умов може забезпечити зв’язок між компонентами системи “мета – діяльність – результат”. Саме такою ланкою є комунікативна стратегія. Стратегічний підхід передбачає не лише реалізацію мовленнєвої діяльності як певної системи дій, а її стратегічну спрямованість на найбільш повне досягнення поставленої мети, спланованість, економність засобів і зусиль,  максимальну ефективність на кожному етапі реалізації та  досягнення бажаного результату. </w:t>
      </w:r>
    </w:p>
    <w:p w:rsidR="007D706D" w:rsidRPr="000073ED" w:rsidRDefault="007D706D" w:rsidP="007D706D">
      <w:pPr>
        <w:spacing w:after="0" w:line="240" w:lineRule="auto"/>
        <w:ind w:firstLine="284"/>
        <w:jc w:val="both"/>
        <w:rPr>
          <w:rFonts w:ascii="Times New Roman" w:hAnsi="Times New Roman"/>
          <w:color w:val="000000"/>
          <w:lang w:val="uk-UA"/>
        </w:rPr>
      </w:pPr>
      <w:r w:rsidRPr="000073ED">
        <w:rPr>
          <w:rFonts w:ascii="Times New Roman" w:hAnsi="Times New Roman"/>
          <w:color w:val="000000"/>
          <w:lang w:val="uk-UA"/>
        </w:rPr>
        <w:t xml:space="preserve">   Таким чином, комунікативну стратегію не можна ототожнювати з дією чи операцією. Стратегічність пронизує всю структуру мовленнєвої діяльності, починаючи від мети і закінчуючи результатом та, за необхідності, його корекцією,  і забезпечує системність діяльності. При стратегічному підході технологічний компонент діяльності чітко спрямований на реалізацію мотиваційного та цільового компонентів (стратегічної мети)  задля найбільш повного досягнення її результату. В ідеалі стратегія реалізована тоді, коли корегувальний етап мовленнєвої діяльності виявляється зайвим. Ефективність обраної комунікативної стратегії, на наш погляд, залежить від того, наскільки чітко буде спрогнозовано результат діяльності, який відповідає визначеній меті. Результатом комунікативно-стратегічної діяльності педагога є зміна обсягу і якості знань та емоційного стану учнів, що відображається в продуктах  цієї діяльності та особливостях комунікативної поведінки і відповідає параметрам, запланованим педагогом.</w:t>
      </w:r>
    </w:p>
    <w:p w:rsidR="007D706D" w:rsidRPr="000073ED" w:rsidRDefault="007D706D" w:rsidP="007D706D">
      <w:pPr>
        <w:spacing w:after="0" w:line="240" w:lineRule="auto"/>
        <w:ind w:firstLine="284"/>
        <w:jc w:val="both"/>
        <w:rPr>
          <w:rFonts w:ascii="Times New Roman" w:hAnsi="Times New Roman"/>
          <w:color w:val="000000"/>
          <w:lang w:val="uk-UA"/>
        </w:rPr>
      </w:pPr>
      <w:r w:rsidRPr="000073ED">
        <w:rPr>
          <w:rFonts w:ascii="Times New Roman" w:hAnsi="Times New Roman"/>
          <w:color w:val="000000"/>
          <w:lang w:val="uk-UA"/>
        </w:rPr>
        <w:t xml:space="preserve">Комунікативні тактики, які входять до складу стратегії і є способами її реалізації, також не можна співвідносити лише з мовленнєвими діями та операціями. На кожному етапі комунікативно-стратегічної діяльності стратегії реалізуються за допомогою однієї або кількох тактик,  які  виступають як конкретні </w:t>
      </w:r>
      <w:r w:rsidRPr="000073ED">
        <w:rPr>
          <w:rFonts w:ascii="Times New Roman" w:hAnsi="Times New Roman"/>
          <w:color w:val="000000"/>
          <w:lang w:val="uk-UA"/>
        </w:rPr>
        <w:lastRenderedPageBreak/>
        <w:t>моделі  комунікативної поведінки вчителя, що підпорядковуються єдиній стратегії як обраній відповідно до комунікативної ситуації узагальненій  моделі комунікативної діяльності. Дієвість комунікативної стратегії виявляється не тільки в оптимальній побудові комунікативного акту відповідно до ситуації, але й у впливі на саму ситуацію та можливості змінити її.</w:t>
      </w:r>
      <w:r w:rsidRPr="000073ED">
        <w:rPr>
          <w:rFonts w:ascii="Times New Roman" w:hAnsi="Times New Roman"/>
          <w:color w:val="000000"/>
          <w:lang w:val="uk-UA" w:eastAsia="uk-UA"/>
        </w:rPr>
        <w:t xml:space="preserve">   </w:t>
      </w:r>
    </w:p>
    <w:p w:rsidR="007D706D" w:rsidRPr="000073ED" w:rsidRDefault="007D706D" w:rsidP="007D706D">
      <w:pPr>
        <w:pStyle w:val="normal"/>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У роботі з формування комунікативно-стратегічної компетентності студентів важливо звернути увагу на їхнє вміння налагодити контакт і взаємодію з учнями, тобто на формування комунікативної поведінки майбутніх педагогів. Володіння комунікативними стратегіями і тактиками виявляється найбільш виразно в поведінці вчителя</w:t>
      </w:r>
      <w:r w:rsidRPr="000073ED">
        <w:rPr>
          <w:rFonts w:ascii="Times New Roman" w:hAnsi="Times New Roman" w:cs="Times New Roman"/>
          <w:b/>
          <w:sz w:val="22"/>
          <w:szCs w:val="22"/>
          <w:lang w:val="uk-UA"/>
        </w:rPr>
        <w:t>.</w:t>
      </w:r>
      <w:r w:rsidRPr="000073ED">
        <w:rPr>
          <w:rFonts w:ascii="Times New Roman" w:hAnsi="Times New Roman" w:cs="Times New Roman"/>
          <w:sz w:val="22"/>
          <w:szCs w:val="22"/>
          <w:lang w:val="uk-UA"/>
        </w:rPr>
        <w:t xml:space="preserve"> Представники соціологічної науки пов’язують соціальну поведінку індивіда з його психологічною мотивацією, яка зумовлюється необхідністю пристосування до умов середовища [494], а мову розглядають як один із стандартизованих способів адаптації до середовища і культури. </w:t>
      </w:r>
    </w:p>
    <w:p w:rsidR="007D706D" w:rsidRPr="000073ED" w:rsidRDefault="007D706D" w:rsidP="007D706D">
      <w:pPr>
        <w:pStyle w:val="normal"/>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Комунікативна поведінка педагога тісно пов’язана з поняттям комунікативної стратегії, оскільки стратегію визначають як певну лінію поведінки, що визначається цільовою настановою досягнення найкращого результату в комунікації не лише шляхом ефективного розкриття змісту повідомлення, його доречної композиційної побудови, добору фактів, їх аргументації тощо, але й впливу на комунікативну ситуацію. Метою навчання мови в сучасних умовах також є підготовка майбутнього вчителя до успішного здійснення мовленнєвої діяльності шляхом самостійного вибору та використання найбільш ефективних у конкретній комунікативній ситуації стратегій   і  тактик,   що,  виходячи   з   вищесказаного,   становить   певний зразок комунікативної поведінки. Процес формування комунікативно-стратегічної компетентності студентів великою мірою залежить від комунікативної поведінки викладача, яка є не лише зразком для студента, але й об’єктом для аналізу  позитивних і негативних її сторін.</w:t>
      </w:r>
    </w:p>
    <w:p w:rsidR="007D706D" w:rsidRPr="000073ED" w:rsidRDefault="007D706D" w:rsidP="007D706D">
      <w:pPr>
        <w:pStyle w:val="normal"/>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Різні трактування комунікативної поведінки розкриті в працях лінгвістів, соціолінгвістів, психолінгвістів (І.Кон, А.Кречмар, Л.Крисін, О.Леонтьєв, Л.Нікольський, Ю.Прохоров, К.Сєдов, І.Стернін, Н.Формановська, А.Швейцар та ін.), які, виходячи з характеристики соціальної ролі людини як нормативно схваленого зразка поведінки представника певної соціальної позиції, вважають, </w:t>
      </w:r>
      <w:r w:rsidRPr="000073ED">
        <w:rPr>
          <w:rFonts w:ascii="Times New Roman" w:hAnsi="Times New Roman" w:cs="Times New Roman"/>
          <w:sz w:val="22"/>
          <w:szCs w:val="22"/>
          <w:lang w:val="uk-UA"/>
        </w:rPr>
        <w:lastRenderedPageBreak/>
        <w:t xml:space="preserve">що саме соціальна роль визначає сталі характеристики комунікативної поведінки та стратегії і тактики інтеракції [210]. Це положення розробленої вченими теорії ролей (соціальних, функціональних)  приймаємо як одне із засадничих для започаткованого дослідження. Відповідно до нього  роль учителя як комуніканта є однією з форм суспільної поведінки, яка визначається належністю до певної соціальної групи людей і зумовлена реальними ситуаціями спілкування та рольовими відносинами (симетричними, асиметричними) [230]. </w:t>
      </w:r>
    </w:p>
    <w:p w:rsidR="007D706D" w:rsidRPr="000073ED" w:rsidRDefault="007D706D" w:rsidP="007D706D">
      <w:pPr>
        <w:pStyle w:val="normal"/>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Комунікативна поведінка вчителя – це статусно  зумовлений вибір та реалізація педагогом сукупності лінгвістичних і екстралінгвістичних засобів у системі “адресат – адресант” відповідно до комунікативної ситуації. Педагог має певний статус у суспільстві, виконує сукупність ролей, які відповідають цьому статусу, і його комунікативна поведінка  зумовлена статусно-рольовою позицією  вчителя як комунікативного лідера. Вона включає емоції, дії, вчинки педагога, які виражаються  вербальними та невербальними засобами і визначаються конкретними комунікативними завданнями (інформування учнів, емоційно-інтелектуальна взаємодія з ними, різні види впливу, вербальне стимулювання, активізація  комунікативної діяльності школярів тощо). Отже, комунікативна поведінка включає як мовленнєві процеси, так і позамовні периферійні явища. Комунікативна поведінка вчителя будується за схемами учитель – учні, старший – молодший, суб’єкт – об’єкт,  суб’єкт – суб’єкт. Це додаткове джерело інформації для учня про цілі, зміст та особливості комунікативних дій педагога, оскільки  різні типи комунікативної поведінки вчитель використовує відповідно до конкретних ситуацій спілкування.</w:t>
      </w:r>
    </w:p>
    <w:p w:rsidR="007D706D" w:rsidRPr="000073ED" w:rsidRDefault="007D706D" w:rsidP="007D706D">
      <w:pPr>
        <w:pStyle w:val="normal"/>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    У поведінці виявляється вольова здатність педагога керувати собою, своїми почуттями, спрямовувати власну комунікативно-стратегічну діяльність на співрозмовника. Жодна комунікативна стратегія чи тактика не може бути реалізована без урахування поведінкових аспектів комунікативно-стратегічної  діяльності вчителя. З іншого боку, дослідження проблеми комунікативних стратегій і тактик педагога дає можливість розширити коло стереотипів його поведінкових дій, які допомагають оптимізувати </w:t>
      </w:r>
      <w:r w:rsidRPr="000073ED">
        <w:rPr>
          <w:rFonts w:ascii="Times New Roman" w:hAnsi="Times New Roman" w:cs="Times New Roman"/>
          <w:sz w:val="22"/>
          <w:szCs w:val="22"/>
          <w:lang w:val="uk-UA"/>
        </w:rPr>
        <w:lastRenderedPageBreak/>
        <w:t xml:space="preserve">процес спілкування з учнями, уникати помилок і недоречностей та прогнозувати можливі реакції співрозмовника. </w:t>
      </w:r>
    </w:p>
    <w:p w:rsidR="007D706D" w:rsidRPr="000073ED" w:rsidRDefault="007D706D" w:rsidP="007D706D">
      <w:pPr>
        <w:tabs>
          <w:tab w:val="left" w:pos="2115"/>
        </w:tabs>
        <w:spacing w:after="0" w:line="240" w:lineRule="auto"/>
        <w:ind w:firstLine="284"/>
        <w:jc w:val="both"/>
        <w:rPr>
          <w:rFonts w:ascii="Times New Roman" w:hAnsi="Times New Roman"/>
          <w:color w:val="000000"/>
          <w:lang w:val="uk-UA"/>
        </w:rPr>
      </w:pPr>
      <w:r w:rsidRPr="000073ED">
        <w:rPr>
          <w:rFonts w:ascii="Times New Roman" w:hAnsi="Times New Roman"/>
          <w:color w:val="000000"/>
          <w:lang w:val="uk-UA"/>
        </w:rPr>
        <w:t xml:space="preserve">     Таким чином,</w:t>
      </w:r>
      <w:r w:rsidRPr="000073ED">
        <w:rPr>
          <w:rFonts w:ascii="Times New Roman" w:hAnsi="Times New Roman"/>
          <w:b/>
          <w:color w:val="000000"/>
          <w:lang w:val="uk-UA"/>
        </w:rPr>
        <w:t xml:space="preserve"> комунікативно-стратегічну діяльність майбутнього вчителя початкової школи </w:t>
      </w:r>
      <w:r w:rsidRPr="000073ED">
        <w:rPr>
          <w:rFonts w:ascii="Times New Roman" w:hAnsi="Times New Roman"/>
          <w:color w:val="000000"/>
          <w:lang w:val="uk-UA"/>
        </w:rPr>
        <w:t>можна визначити як формалізований (пов’язаний з певною сферою застосування), зумовлений особливостями соціокультурного  середовища початкової школи складний продуктивний вид педагогічної діяльності вчителя, що являє собою систему комунікативних стратегій і тактик, які застосовуються в процесі комунікативної  взаємодії з учнем як суб’єктом діяльності. Комунікативно-стратегічна діяльність  є складною системою зі властивою їй структурою, що постійно перебуває в стані розвитку. Зокрема,  комунікативно-стратегічна діяльність майбутнього вчителя включає такі етапи: мотиваційний  (потреби, мотиви діяльності); цільовий  (мета, завдання діяльності); технологічний  (дії, операції); результативний (результат діяльності, його оцінка); корегувальний  (корекція результату) (рис. 2.3).</w:t>
      </w:r>
    </w:p>
    <w:p w:rsidR="007D706D" w:rsidRPr="000073ED" w:rsidRDefault="007D706D" w:rsidP="007D706D">
      <w:pPr>
        <w:tabs>
          <w:tab w:val="left" w:pos="3943"/>
        </w:tabs>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Комунікативно-діяльнісний підхід у навчанні мови майбутніх учителів початкових класів передбачає таку організацію навчального процесу у ВНЗ, в основі якої лежить постійна комунікативна взаємодія студентів  як суб’єктів  навчально-пізнавальної діяльності.</w:t>
      </w:r>
      <w:r w:rsidRPr="000073ED">
        <w:rPr>
          <w:rFonts w:ascii="Times New Roman" w:hAnsi="Times New Roman"/>
          <w:b/>
          <w:color w:val="000000"/>
          <w:lang w:val="uk-UA"/>
        </w:rPr>
        <w:t xml:space="preserve"> </w:t>
      </w:r>
      <w:r w:rsidRPr="000073ED">
        <w:rPr>
          <w:rFonts w:ascii="Times New Roman" w:hAnsi="Times New Roman"/>
          <w:color w:val="000000"/>
          <w:lang w:val="uk-UA"/>
        </w:rPr>
        <w:t>Засвоєння мови при цьому   відбувається   безпосередньо  в процесі комунікативної діяльності, а мовознавча теорія слугує інструментом для практичного оволодіння мовою.</w:t>
      </w:r>
      <w:r w:rsidRPr="000073ED">
        <w:rPr>
          <w:rFonts w:ascii="Times New Roman" w:hAnsi="Times New Roman"/>
          <w:b/>
          <w:color w:val="000000"/>
          <w:lang w:val="uk-UA"/>
        </w:rPr>
        <w:t xml:space="preserve"> </w:t>
      </w:r>
      <w:r w:rsidRPr="000073ED">
        <w:rPr>
          <w:rFonts w:ascii="Times New Roman" w:hAnsi="Times New Roman"/>
          <w:color w:val="000000"/>
          <w:lang w:val="uk-UA"/>
        </w:rPr>
        <w:t>Комунікативно-діяльнісний підхід у навчанні мови означає також певну стратегію,  вибір компонентів системи навчання,  їх процесуальну закономірність,  яка полягає  в отриманні знань про систему мови та умінь їх використання  у таких видах діяльності, як спілкування, учіння  і пізнання.</w:t>
      </w:r>
    </w:p>
    <w:p w:rsidR="000073ED" w:rsidRPr="000073ED" w:rsidRDefault="007D706D" w:rsidP="0092177D">
      <w:pPr>
        <w:tabs>
          <w:tab w:val="left" w:pos="2115"/>
        </w:tabs>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 професійній освіті комунікативний підхід  виступає не як методичний, а як  методологічний принцип,  що  охоплює  всі  сторони  навчання:  його  зміст, вибір методів і прийомів, співвідношення знань  студентів </w:t>
      </w:r>
      <w:r w:rsidR="0092177D" w:rsidRPr="000073ED">
        <w:rPr>
          <w:rFonts w:ascii="Times New Roman" w:hAnsi="Times New Roman"/>
          <w:color w:val="000000"/>
          <w:lang w:val="uk-UA"/>
        </w:rPr>
        <w:t xml:space="preserve"> </w:t>
      </w:r>
      <w:r w:rsidRPr="000073ED">
        <w:rPr>
          <w:rFonts w:ascii="Times New Roman" w:hAnsi="Times New Roman"/>
          <w:color w:val="000000"/>
          <w:lang w:val="uk-UA"/>
        </w:rPr>
        <w:t xml:space="preserve">з  </w:t>
      </w:r>
      <w:r w:rsidR="0092177D" w:rsidRPr="000073ED">
        <w:rPr>
          <w:rFonts w:ascii="Times New Roman" w:hAnsi="Times New Roman"/>
          <w:color w:val="000000"/>
          <w:lang w:val="uk-UA"/>
        </w:rPr>
        <w:t xml:space="preserve"> </w:t>
      </w:r>
      <w:r w:rsidRPr="000073ED">
        <w:rPr>
          <w:rFonts w:ascii="Times New Roman" w:hAnsi="Times New Roman"/>
          <w:color w:val="000000"/>
          <w:lang w:val="uk-UA"/>
        </w:rPr>
        <w:t xml:space="preserve">їхніми </w:t>
      </w:r>
      <w:r w:rsidR="00302C6E" w:rsidRPr="000073ED">
        <w:rPr>
          <w:rFonts w:ascii="Times New Roman" w:hAnsi="Times New Roman"/>
          <w:color w:val="000000"/>
          <w:lang w:val="uk-UA"/>
        </w:rPr>
        <w:t xml:space="preserve">уміннями  і  навичками,    </w:t>
      </w:r>
    </w:p>
    <w:p w:rsidR="000073ED" w:rsidRDefault="000073ED" w:rsidP="0092177D">
      <w:pPr>
        <w:tabs>
          <w:tab w:val="left" w:pos="2115"/>
        </w:tabs>
        <w:spacing w:after="0" w:line="240" w:lineRule="auto"/>
        <w:jc w:val="both"/>
        <w:rPr>
          <w:rFonts w:ascii="Times New Roman" w:hAnsi="Times New Roman"/>
          <w:color w:val="000000"/>
          <w:sz w:val="20"/>
          <w:szCs w:val="20"/>
          <w:lang w:val="uk-UA"/>
        </w:rPr>
      </w:pPr>
    </w:p>
    <w:p w:rsidR="000073ED" w:rsidRDefault="000073ED" w:rsidP="0092177D">
      <w:pPr>
        <w:tabs>
          <w:tab w:val="left" w:pos="2115"/>
        </w:tabs>
        <w:spacing w:after="0" w:line="240" w:lineRule="auto"/>
        <w:jc w:val="both"/>
        <w:rPr>
          <w:rFonts w:ascii="Times New Roman" w:hAnsi="Times New Roman"/>
          <w:color w:val="000000"/>
          <w:sz w:val="20"/>
          <w:szCs w:val="20"/>
          <w:lang w:val="uk-UA"/>
        </w:rPr>
      </w:pPr>
    </w:p>
    <w:p w:rsidR="0092177D" w:rsidRDefault="007D706D" w:rsidP="0092177D">
      <w:pPr>
        <w:tabs>
          <w:tab w:val="left" w:pos="2115"/>
        </w:tabs>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 </w:t>
      </w:r>
    </w:p>
    <w:p w:rsidR="0092177D" w:rsidRPr="0092177D" w:rsidRDefault="005A3F18" w:rsidP="0092177D">
      <w:pPr>
        <w:tabs>
          <w:tab w:val="left" w:pos="2115"/>
        </w:tabs>
        <w:spacing w:after="0" w:line="240" w:lineRule="auto"/>
        <w:jc w:val="center"/>
        <w:rPr>
          <w:rFonts w:ascii="Times New Roman" w:hAnsi="Times New Roman"/>
          <w:b/>
          <w:color w:val="000000"/>
          <w:sz w:val="20"/>
          <w:szCs w:val="20"/>
          <w:lang w:val="uk-UA"/>
        </w:rPr>
      </w:pPr>
      <w:r>
        <w:rPr>
          <w:rFonts w:ascii="Times New Roman" w:hAnsi="Times New Roman"/>
          <w:b/>
          <w:noProof/>
          <w:color w:val="000000"/>
          <w:sz w:val="20"/>
          <w:szCs w:val="20"/>
          <w:lang w:eastAsia="ru-RU"/>
        </w:rPr>
        <w:pict>
          <v:shape id="_x0000_s50084" type="#_x0000_t32" style="position:absolute;left:0;text-align:left;margin-left:272.7pt;margin-top:-4.9pt;width:0;height:31.45pt;z-index:251772928" o:connectortype="straight"/>
        </w:pict>
      </w:r>
      <w:r>
        <w:rPr>
          <w:rFonts w:ascii="Times New Roman" w:hAnsi="Times New Roman"/>
          <w:b/>
          <w:noProof/>
          <w:color w:val="000000"/>
          <w:sz w:val="20"/>
          <w:szCs w:val="20"/>
          <w:lang w:eastAsia="ru-RU"/>
        </w:rPr>
        <w:pict>
          <v:shape id="_x0000_s50082" type="#_x0000_t32" style="position:absolute;left:0;text-align:left;margin-left:52.5pt;margin-top:-5.6pt;width:0;height:32.15pt;z-index:251770880" o:connectortype="straight"/>
        </w:pict>
      </w:r>
      <w:r>
        <w:rPr>
          <w:rFonts w:ascii="Times New Roman" w:hAnsi="Times New Roman"/>
          <w:b/>
          <w:noProof/>
          <w:color w:val="000000"/>
          <w:sz w:val="20"/>
          <w:szCs w:val="20"/>
          <w:lang w:eastAsia="ru-RU"/>
        </w:rPr>
        <w:pict>
          <v:shape id="_x0000_s50081" type="#_x0000_t32" style="position:absolute;left:0;text-align:left;margin-left:52.5pt;margin-top:-5.6pt;width:220.2pt;height:.7pt;z-index:251769856" o:connectortype="straight"/>
        </w:pict>
      </w:r>
      <w:r w:rsidR="0092177D" w:rsidRPr="0092177D">
        <w:rPr>
          <w:rFonts w:ascii="Times New Roman" w:hAnsi="Times New Roman"/>
          <w:b/>
          <w:color w:val="000000"/>
          <w:sz w:val="20"/>
          <w:szCs w:val="20"/>
          <w:lang w:val="uk-UA"/>
        </w:rPr>
        <w:t>Етапи комунікативно-стратегічної діяльності</w:t>
      </w:r>
    </w:p>
    <w:p w:rsidR="0092177D" w:rsidRPr="0092177D" w:rsidRDefault="0092177D" w:rsidP="0092177D">
      <w:pPr>
        <w:tabs>
          <w:tab w:val="left" w:pos="2115"/>
        </w:tabs>
        <w:spacing w:after="0" w:line="240" w:lineRule="auto"/>
        <w:jc w:val="center"/>
        <w:rPr>
          <w:rFonts w:ascii="Times New Roman" w:hAnsi="Times New Roman"/>
          <w:b/>
          <w:color w:val="000000"/>
          <w:sz w:val="20"/>
          <w:szCs w:val="20"/>
          <w:lang w:val="uk-UA"/>
        </w:rPr>
      </w:pPr>
      <w:r w:rsidRPr="0092177D">
        <w:rPr>
          <w:rFonts w:ascii="Times New Roman" w:hAnsi="Times New Roman"/>
          <w:b/>
          <w:color w:val="000000"/>
          <w:sz w:val="20"/>
          <w:szCs w:val="20"/>
          <w:lang w:val="uk-UA"/>
        </w:rPr>
        <w:t>майбутнього вчителя початкових класів</w:t>
      </w:r>
    </w:p>
    <w:p w:rsidR="0092177D" w:rsidRPr="0092177D" w:rsidRDefault="005A3F18" w:rsidP="0092177D">
      <w:pPr>
        <w:tabs>
          <w:tab w:val="left" w:pos="2115"/>
        </w:tabs>
        <w:spacing w:after="0" w:line="240" w:lineRule="auto"/>
        <w:jc w:val="center"/>
        <w:rPr>
          <w:rFonts w:ascii="Times New Roman" w:hAnsi="Times New Roman"/>
          <w:b/>
          <w:color w:val="000000"/>
          <w:sz w:val="20"/>
          <w:szCs w:val="20"/>
          <w:lang w:val="uk-UA"/>
        </w:rPr>
      </w:pPr>
      <w:r>
        <w:rPr>
          <w:rFonts w:ascii="Times New Roman" w:hAnsi="Times New Roman"/>
          <w:b/>
          <w:noProof/>
          <w:color w:val="000000"/>
          <w:sz w:val="20"/>
          <w:szCs w:val="20"/>
          <w:lang w:eastAsia="ru-RU"/>
        </w:rPr>
        <w:pict>
          <v:shape id="_x0000_s50090" type="#_x0000_t32" style="position:absolute;left:0;text-align:left;margin-left:151.8pt;margin-top:3.55pt;width:2in;height:39.15pt;z-index:251778048" o:connectortype="straight">
            <v:stroke endarrow="block"/>
          </v:shape>
        </w:pict>
      </w:r>
      <w:r>
        <w:rPr>
          <w:rFonts w:ascii="Times New Roman" w:hAnsi="Times New Roman"/>
          <w:b/>
          <w:noProof/>
          <w:color w:val="000000"/>
          <w:sz w:val="20"/>
          <w:szCs w:val="20"/>
          <w:lang w:eastAsia="ru-RU"/>
        </w:rPr>
        <w:pict>
          <v:shape id="_x0000_s50089" type="#_x0000_t32" style="position:absolute;left:0;text-align:left;margin-left:151.8pt;margin-top:3.55pt;width:74.1pt;height:39.15pt;z-index:251777024" o:connectortype="straight">
            <v:stroke endarrow="block"/>
          </v:shape>
        </w:pict>
      </w:r>
      <w:r>
        <w:rPr>
          <w:rFonts w:ascii="Times New Roman" w:hAnsi="Times New Roman"/>
          <w:b/>
          <w:noProof/>
          <w:color w:val="000000"/>
          <w:sz w:val="20"/>
          <w:szCs w:val="20"/>
          <w:lang w:eastAsia="ru-RU"/>
        </w:rPr>
        <w:pict>
          <v:shape id="_x0000_s50088" type="#_x0000_t32" style="position:absolute;left:0;text-align:left;margin-left:87.45pt;margin-top:3.55pt;width:64.35pt;height:39.15pt;flip:x;z-index:251776000" o:connectortype="straight">
            <v:stroke endarrow="block"/>
          </v:shape>
        </w:pict>
      </w:r>
      <w:r>
        <w:rPr>
          <w:rFonts w:ascii="Times New Roman" w:hAnsi="Times New Roman"/>
          <w:b/>
          <w:noProof/>
          <w:color w:val="000000"/>
          <w:sz w:val="20"/>
          <w:szCs w:val="20"/>
          <w:lang w:eastAsia="ru-RU"/>
        </w:rPr>
        <w:pict>
          <v:shape id="_x0000_s50087" type="#_x0000_t32" style="position:absolute;left:0;text-align:left;margin-left:20.35pt;margin-top:3.55pt;width:131.45pt;height:39.15pt;flip:x;z-index:251774976" o:connectortype="straight">
            <v:stroke endarrow="block"/>
          </v:shape>
        </w:pict>
      </w:r>
      <w:r>
        <w:rPr>
          <w:rFonts w:ascii="Times New Roman" w:hAnsi="Times New Roman"/>
          <w:b/>
          <w:noProof/>
          <w:color w:val="000000"/>
          <w:sz w:val="20"/>
          <w:szCs w:val="20"/>
          <w:lang w:eastAsia="ru-RU"/>
        </w:rPr>
        <w:pict>
          <v:shape id="_x0000_s50086" type="#_x0000_t32" style="position:absolute;left:0;text-align:left;margin-left:151.8pt;margin-top:3.55pt;width:0;height:39.15pt;z-index:251773952" o:connectortype="straight">
            <v:stroke endarrow="block"/>
          </v:shape>
        </w:pict>
      </w:r>
      <w:r>
        <w:rPr>
          <w:rFonts w:ascii="Times New Roman" w:hAnsi="Times New Roman"/>
          <w:b/>
          <w:noProof/>
          <w:color w:val="000000"/>
          <w:sz w:val="20"/>
          <w:szCs w:val="20"/>
          <w:lang w:eastAsia="ru-RU"/>
        </w:rPr>
        <w:pict>
          <v:shape id="_x0000_s50083" type="#_x0000_t32" style="position:absolute;left:0;text-align:left;margin-left:52.5pt;margin-top:3.55pt;width:220.2pt;height:0;z-index:251771904" o:connectortype="straight"/>
        </w:pict>
      </w:r>
    </w:p>
    <w:p w:rsidR="0092177D" w:rsidRDefault="0092177D" w:rsidP="0092177D">
      <w:pPr>
        <w:tabs>
          <w:tab w:val="left" w:pos="2115"/>
        </w:tabs>
        <w:spacing w:after="0" w:line="240" w:lineRule="auto"/>
        <w:jc w:val="both"/>
        <w:rPr>
          <w:rFonts w:ascii="Times New Roman" w:hAnsi="Times New Roman"/>
          <w:color w:val="000000"/>
          <w:sz w:val="20"/>
          <w:szCs w:val="20"/>
          <w:lang w:val="uk-UA"/>
        </w:rPr>
      </w:pPr>
    </w:p>
    <w:p w:rsidR="0092177D" w:rsidRDefault="0092177D" w:rsidP="0092177D">
      <w:pPr>
        <w:tabs>
          <w:tab w:val="left" w:pos="2115"/>
        </w:tabs>
        <w:spacing w:after="0" w:line="240" w:lineRule="auto"/>
        <w:jc w:val="both"/>
        <w:rPr>
          <w:rFonts w:ascii="Times New Roman" w:hAnsi="Times New Roman"/>
          <w:color w:val="000000"/>
          <w:sz w:val="20"/>
          <w:szCs w:val="20"/>
          <w:lang w:val="uk-UA"/>
        </w:rPr>
      </w:pPr>
    </w:p>
    <w:p w:rsidR="0092177D" w:rsidRDefault="005A3F18" w:rsidP="0092177D">
      <w:pPr>
        <w:tabs>
          <w:tab w:val="left" w:pos="2115"/>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50075" type="#_x0000_t32" style="position:absolute;left:0;text-align:left;margin-left:321.65pt;margin-top:8.2pt;width:0;height:28.65pt;z-index:251764736" o:connectortype="straight"/>
        </w:pict>
      </w:r>
      <w:r>
        <w:rPr>
          <w:rFonts w:ascii="Times New Roman" w:hAnsi="Times New Roman"/>
          <w:noProof/>
          <w:color w:val="000000"/>
          <w:sz w:val="20"/>
          <w:szCs w:val="20"/>
          <w:lang w:eastAsia="ru-RU"/>
        </w:rPr>
        <w:pict>
          <v:shape id="_x0000_s50073" type="#_x0000_t32" style="position:absolute;left:0;text-align:left;margin-left:267.8pt;margin-top:8.2pt;width:0;height:28.65pt;z-index:251762688" o:connectortype="straight"/>
        </w:pict>
      </w:r>
      <w:r>
        <w:rPr>
          <w:rFonts w:ascii="Times New Roman" w:hAnsi="Times New Roman"/>
          <w:noProof/>
          <w:color w:val="000000"/>
          <w:sz w:val="20"/>
          <w:szCs w:val="20"/>
          <w:lang w:eastAsia="ru-RU"/>
        </w:rPr>
        <w:pict>
          <v:shape id="_x0000_s50072" type="#_x0000_t32" style="position:absolute;left:0;text-align:left;margin-left:253.15pt;margin-top:8.2pt;width:0;height:28.65pt;z-index:251761664" o:connectortype="straight"/>
        </w:pict>
      </w:r>
      <w:r>
        <w:rPr>
          <w:rFonts w:ascii="Times New Roman" w:hAnsi="Times New Roman"/>
          <w:noProof/>
          <w:color w:val="000000"/>
          <w:sz w:val="20"/>
          <w:szCs w:val="20"/>
          <w:lang w:eastAsia="ru-RU"/>
        </w:rPr>
        <w:pict>
          <v:shape id="_x0000_s50070" type="#_x0000_t32" style="position:absolute;left:0;text-align:left;margin-left:195.1pt;margin-top:8.2pt;width:0;height:28.65pt;z-index:251759616" o:connectortype="straight"/>
        </w:pict>
      </w:r>
      <w:r>
        <w:rPr>
          <w:rFonts w:ascii="Times New Roman" w:hAnsi="Times New Roman"/>
          <w:noProof/>
          <w:color w:val="000000"/>
          <w:sz w:val="20"/>
          <w:szCs w:val="20"/>
          <w:lang w:eastAsia="ru-RU"/>
        </w:rPr>
        <w:pict>
          <v:shape id="_x0000_s50069" type="#_x0000_t32" style="position:absolute;left:0;text-align:left;margin-left:179.05pt;margin-top:8.2pt;width:0;height:28.65pt;z-index:251758592" o:connectortype="straight"/>
        </w:pict>
      </w:r>
      <w:r>
        <w:rPr>
          <w:rFonts w:ascii="Times New Roman" w:hAnsi="Times New Roman"/>
          <w:noProof/>
          <w:color w:val="000000"/>
          <w:sz w:val="20"/>
          <w:szCs w:val="20"/>
          <w:lang w:eastAsia="ru-RU"/>
        </w:rPr>
        <w:pict>
          <v:shape id="_x0000_s50067" type="#_x0000_t32" style="position:absolute;left:0;text-align:left;margin-left:126.6pt;margin-top:8.2pt;width:0;height:28.65pt;z-index:251756544" o:connectortype="straight"/>
        </w:pict>
      </w:r>
      <w:r>
        <w:rPr>
          <w:rFonts w:ascii="Times New Roman" w:hAnsi="Times New Roman"/>
          <w:noProof/>
          <w:color w:val="000000"/>
          <w:sz w:val="20"/>
          <w:szCs w:val="20"/>
          <w:lang w:eastAsia="ru-RU"/>
        </w:rPr>
        <w:pict>
          <v:shape id="_x0000_s50066" type="#_x0000_t32" style="position:absolute;left:0;text-align:left;margin-left:109.85pt;margin-top:8.2pt;width:0;height:28.65pt;z-index:251755520" o:connectortype="straight"/>
        </w:pict>
      </w:r>
      <w:r>
        <w:rPr>
          <w:rFonts w:ascii="Times New Roman" w:hAnsi="Times New Roman"/>
          <w:noProof/>
          <w:color w:val="000000"/>
          <w:sz w:val="20"/>
          <w:szCs w:val="20"/>
          <w:lang w:eastAsia="ru-RU"/>
        </w:rPr>
        <w:pict>
          <v:shape id="_x0000_s50063" type="#_x0000_t32" style="position:absolute;left:0;text-align:left;margin-left:67.2pt;margin-top:8.2pt;width:0;height:28.65pt;z-index:251753472" o:connectortype="straight"/>
        </w:pict>
      </w:r>
      <w:r>
        <w:rPr>
          <w:rFonts w:ascii="Times New Roman" w:hAnsi="Times New Roman"/>
          <w:noProof/>
          <w:color w:val="000000"/>
          <w:sz w:val="20"/>
          <w:szCs w:val="20"/>
          <w:lang w:eastAsia="ru-RU"/>
        </w:rPr>
        <w:pict>
          <v:shape id="_x0000_s50062" type="#_x0000_t32" style="position:absolute;left:0;text-align:left;margin-left:52.5pt;margin-top:8.2pt;width:0;height:28.65pt;z-index:251752448" o:connectortype="straight"/>
        </w:pict>
      </w:r>
      <w:r>
        <w:rPr>
          <w:rFonts w:ascii="Times New Roman" w:hAnsi="Times New Roman"/>
          <w:noProof/>
          <w:color w:val="000000"/>
          <w:sz w:val="20"/>
          <w:szCs w:val="20"/>
          <w:lang w:eastAsia="ru-RU"/>
        </w:rPr>
        <w:pict>
          <v:shape id="_x0000_s50060" type="#_x0000_t32" style="position:absolute;left:0;text-align:left;margin-left:-1.3pt;margin-top:8.2pt;width:0;height:28.65pt;z-index:251750400" o:connectortype="straight"/>
        </w:pict>
      </w:r>
      <w:r>
        <w:rPr>
          <w:rFonts w:ascii="Times New Roman" w:hAnsi="Times New Roman"/>
          <w:noProof/>
          <w:color w:val="000000"/>
          <w:sz w:val="20"/>
          <w:szCs w:val="20"/>
          <w:lang w:eastAsia="ru-RU"/>
        </w:rPr>
        <w:pict>
          <v:shape id="_x0000_s50059" type="#_x0000_t32" style="position:absolute;left:0;text-align:left;margin-left:267.8pt;margin-top:8.2pt;width:53.85pt;height:0;z-index:251749376" o:connectortype="straight"/>
        </w:pict>
      </w:r>
      <w:r>
        <w:rPr>
          <w:rFonts w:ascii="Times New Roman" w:hAnsi="Times New Roman"/>
          <w:noProof/>
          <w:color w:val="000000"/>
          <w:sz w:val="20"/>
          <w:szCs w:val="20"/>
          <w:lang w:eastAsia="ru-RU"/>
        </w:rPr>
        <w:pict>
          <v:shape id="_x0000_s50058" type="#_x0000_t32" style="position:absolute;left:0;text-align:left;margin-left:195.1pt;margin-top:8.2pt;width:58.05pt;height:0;z-index:251748352" o:connectortype="straight"/>
        </w:pict>
      </w:r>
      <w:r>
        <w:rPr>
          <w:rFonts w:ascii="Times New Roman" w:hAnsi="Times New Roman"/>
          <w:noProof/>
          <w:color w:val="000000"/>
          <w:sz w:val="20"/>
          <w:szCs w:val="20"/>
          <w:lang w:eastAsia="ru-RU"/>
        </w:rPr>
        <w:pict>
          <v:shape id="_x0000_s50057" type="#_x0000_t32" style="position:absolute;left:0;text-align:left;margin-left:126.6pt;margin-top:8.2pt;width:52.45pt;height:0;z-index:251747328" o:connectortype="straight"/>
        </w:pict>
      </w:r>
      <w:r>
        <w:rPr>
          <w:rFonts w:ascii="Times New Roman" w:hAnsi="Times New Roman"/>
          <w:noProof/>
          <w:color w:val="000000"/>
          <w:sz w:val="20"/>
          <w:szCs w:val="20"/>
          <w:lang w:eastAsia="ru-RU"/>
        </w:rPr>
        <w:pict>
          <v:shape id="_x0000_s50056" type="#_x0000_t32" style="position:absolute;left:0;text-align:left;margin-left:67.2pt;margin-top:8.2pt;width:42.65pt;height:0;z-index:251746304" o:connectortype="straight"/>
        </w:pict>
      </w:r>
      <w:r>
        <w:rPr>
          <w:rFonts w:ascii="Times New Roman" w:hAnsi="Times New Roman"/>
          <w:noProof/>
          <w:color w:val="000000"/>
          <w:sz w:val="20"/>
          <w:szCs w:val="20"/>
          <w:lang w:eastAsia="ru-RU"/>
        </w:rPr>
        <w:pict>
          <v:shape id="_x0000_s50055" type="#_x0000_t32" style="position:absolute;left:0;text-align:left;margin-left:-1.3pt;margin-top:8.2pt;width:53.8pt;height:0;z-index:251745280" o:connectortype="straight"/>
        </w:pict>
      </w:r>
    </w:p>
    <w:p w:rsidR="0092177D" w:rsidRDefault="0092177D" w:rsidP="0092177D">
      <w:pPr>
        <w:tabs>
          <w:tab w:val="left" w:pos="1510"/>
          <w:tab w:val="center" w:pos="3260"/>
          <w:tab w:val="left" w:pos="4306"/>
          <w:tab w:val="left" w:pos="5564"/>
        </w:tabs>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Мотивацій-      Цільовий       Технологіч-       Результатив-      Корегуваль-</w:t>
      </w:r>
    </w:p>
    <w:p w:rsidR="0092177D" w:rsidRDefault="005A3F18" w:rsidP="0092177D">
      <w:pPr>
        <w:tabs>
          <w:tab w:val="left" w:pos="1510"/>
          <w:tab w:val="center" w:pos="3260"/>
          <w:tab w:val="left" w:pos="4306"/>
          <w:tab w:val="left" w:pos="5564"/>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50080" type="#_x0000_t32" style="position:absolute;left:0;text-align:left;margin-left:253.15pt;margin-top:.55pt;width:14.65pt;height:0;z-index:251768832" o:connectortype="straight">
            <v:stroke endarrow="block"/>
          </v:shape>
        </w:pict>
      </w:r>
      <w:r>
        <w:rPr>
          <w:rFonts w:ascii="Times New Roman" w:hAnsi="Times New Roman"/>
          <w:noProof/>
          <w:color w:val="000000"/>
          <w:sz w:val="20"/>
          <w:szCs w:val="20"/>
          <w:lang w:eastAsia="ru-RU"/>
        </w:rPr>
        <w:pict>
          <v:shape id="_x0000_s50079" type="#_x0000_t32" style="position:absolute;left:0;text-align:left;margin-left:179.05pt;margin-top:.55pt;width:16.05pt;height:0;z-index:251767808" o:connectortype="straight">
            <v:stroke endarrow="block"/>
          </v:shape>
        </w:pict>
      </w:r>
      <w:r>
        <w:rPr>
          <w:rFonts w:ascii="Times New Roman" w:hAnsi="Times New Roman"/>
          <w:noProof/>
          <w:color w:val="000000"/>
          <w:sz w:val="20"/>
          <w:szCs w:val="20"/>
          <w:lang w:eastAsia="ru-RU"/>
        </w:rPr>
        <w:pict>
          <v:shape id="_x0000_s50078" type="#_x0000_t32" style="position:absolute;left:0;text-align:left;margin-left:109.85pt;margin-top:.55pt;width:16.75pt;height:0;z-index:251766784" o:connectortype="straight">
            <v:stroke endarrow="block"/>
          </v:shape>
        </w:pict>
      </w:r>
      <w:r>
        <w:rPr>
          <w:rFonts w:ascii="Times New Roman" w:hAnsi="Times New Roman"/>
          <w:noProof/>
          <w:color w:val="000000"/>
          <w:sz w:val="20"/>
          <w:szCs w:val="20"/>
          <w:lang w:eastAsia="ru-RU"/>
        </w:rPr>
        <w:pict>
          <v:shape id="_x0000_s50077" type="#_x0000_t32" style="position:absolute;left:0;text-align:left;margin-left:52.5pt;margin-top:.55pt;width:14.7pt;height:.7pt;z-index:251765760" o:connectortype="straight">
            <v:stroke endarrow="block"/>
          </v:shape>
        </w:pict>
      </w:r>
      <w:r w:rsidR="0092177D">
        <w:rPr>
          <w:rFonts w:ascii="Times New Roman" w:hAnsi="Times New Roman"/>
          <w:color w:val="000000"/>
          <w:sz w:val="20"/>
          <w:szCs w:val="20"/>
          <w:lang w:val="uk-UA"/>
        </w:rPr>
        <w:t xml:space="preserve">  ний етап</w:t>
      </w:r>
      <w:r w:rsidR="0092177D">
        <w:rPr>
          <w:rFonts w:ascii="Times New Roman" w:hAnsi="Times New Roman"/>
          <w:color w:val="000000"/>
          <w:sz w:val="20"/>
          <w:szCs w:val="20"/>
          <w:lang w:val="uk-UA"/>
        </w:rPr>
        <w:tab/>
        <w:t>етап              ний етап             ний етап           ний етап</w:t>
      </w:r>
    </w:p>
    <w:p w:rsidR="0092177D" w:rsidRDefault="005A3F18" w:rsidP="0092177D">
      <w:pPr>
        <w:tabs>
          <w:tab w:val="left" w:pos="2115"/>
        </w:tabs>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50074" type="#_x0000_t32" style="position:absolute;left:0;text-align:left;margin-left:267.8pt;margin-top:2.35pt;width:53.85pt;height:0;z-index:251763712" o:connectortype="straight"/>
        </w:pict>
      </w:r>
      <w:r>
        <w:rPr>
          <w:rFonts w:ascii="Times New Roman" w:hAnsi="Times New Roman"/>
          <w:noProof/>
          <w:color w:val="000000"/>
          <w:sz w:val="20"/>
          <w:szCs w:val="20"/>
          <w:lang w:eastAsia="ru-RU"/>
        </w:rPr>
        <w:pict>
          <v:shape id="_x0000_s50071" type="#_x0000_t32" style="position:absolute;left:0;text-align:left;margin-left:195.1pt;margin-top:2.35pt;width:58.05pt;height:0;z-index:251760640" o:connectortype="straight"/>
        </w:pict>
      </w:r>
      <w:r>
        <w:rPr>
          <w:rFonts w:ascii="Times New Roman" w:hAnsi="Times New Roman"/>
          <w:noProof/>
          <w:color w:val="000000"/>
          <w:sz w:val="20"/>
          <w:szCs w:val="20"/>
          <w:lang w:eastAsia="ru-RU"/>
        </w:rPr>
        <w:pict>
          <v:shape id="_x0000_s50068" type="#_x0000_t32" style="position:absolute;left:0;text-align:left;margin-left:126.6pt;margin-top:2.35pt;width:52.45pt;height:0;z-index:251757568" o:connectortype="straight"/>
        </w:pict>
      </w:r>
      <w:r>
        <w:rPr>
          <w:rFonts w:ascii="Times New Roman" w:hAnsi="Times New Roman"/>
          <w:noProof/>
          <w:color w:val="000000"/>
          <w:sz w:val="20"/>
          <w:szCs w:val="20"/>
          <w:lang w:eastAsia="ru-RU"/>
        </w:rPr>
        <w:pict>
          <v:shape id="_x0000_s50065" type="#_x0000_t32" style="position:absolute;left:0;text-align:left;margin-left:67.2pt;margin-top:2.35pt;width:42.65pt;height:0;z-index:251754496" o:connectortype="straight"/>
        </w:pict>
      </w:r>
      <w:r>
        <w:rPr>
          <w:rFonts w:ascii="Times New Roman" w:hAnsi="Times New Roman"/>
          <w:noProof/>
          <w:color w:val="000000"/>
          <w:sz w:val="20"/>
          <w:szCs w:val="20"/>
          <w:lang w:eastAsia="ru-RU"/>
        </w:rPr>
        <w:pict>
          <v:shape id="_x0000_s50061" type="#_x0000_t32" style="position:absolute;left:0;text-align:left;margin-left:-1.3pt;margin-top:2.35pt;width:53.8pt;height:0;z-index:251751424" o:connectortype="straight"/>
        </w:pict>
      </w:r>
    </w:p>
    <w:p w:rsidR="0092177D" w:rsidRDefault="0092177D" w:rsidP="0092177D">
      <w:pPr>
        <w:tabs>
          <w:tab w:val="left" w:pos="2115"/>
        </w:tabs>
        <w:spacing w:after="0" w:line="240" w:lineRule="auto"/>
        <w:jc w:val="both"/>
        <w:rPr>
          <w:rFonts w:ascii="Times New Roman" w:hAnsi="Times New Roman"/>
          <w:color w:val="000000"/>
          <w:sz w:val="20"/>
          <w:szCs w:val="20"/>
          <w:lang w:val="uk-UA"/>
        </w:rPr>
      </w:pPr>
    </w:p>
    <w:p w:rsidR="0092177D" w:rsidRDefault="0092177D" w:rsidP="0092177D">
      <w:pPr>
        <w:tabs>
          <w:tab w:val="left" w:pos="2115"/>
        </w:tabs>
        <w:spacing w:after="0" w:line="240" w:lineRule="auto"/>
        <w:jc w:val="both"/>
        <w:rPr>
          <w:rFonts w:ascii="Times New Roman" w:hAnsi="Times New Roman"/>
          <w:color w:val="000000"/>
          <w:sz w:val="20"/>
          <w:szCs w:val="20"/>
          <w:lang w:val="uk-UA"/>
        </w:rPr>
      </w:pPr>
    </w:p>
    <w:p w:rsidR="0092177D" w:rsidRPr="00302C6E" w:rsidRDefault="0092177D" w:rsidP="0092177D">
      <w:pPr>
        <w:tabs>
          <w:tab w:val="left" w:pos="2115"/>
        </w:tabs>
        <w:spacing w:after="0" w:line="240" w:lineRule="auto"/>
        <w:ind w:firstLine="284"/>
        <w:jc w:val="both"/>
        <w:rPr>
          <w:rFonts w:ascii="Times New Roman" w:hAnsi="Times New Roman"/>
          <w:b/>
          <w:color w:val="000000"/>
          <w:lang w:val="uk-UA"/>
        </w:rPr>
      </w:pPr>
      <w:r w:rsidRPr="00302C6E">
        <w:rPr>
          <w:rFonts w:ascii="Times New Roman" w:hAnsi="Times New Roman"/>
          <w:b/>
          <w:color w:val="000000"/>
          <w:lang w:val="uk-UA"/>
        </w:rPr>
        <w:t>Рис. 2.3. Поетапна реалізація комунікативно-стратегічної діяльності майбутнього вчителя початкових класів</w:t>
      </w:r>
    </w:p>
    <w:p w:rsidR="0092177D" w:rsidRPr="0092177D" w:rsidRDefault="0092177D" w:rsidP="0092177D">
      <w:pPr>
        <w:tabs>
          <w:tab w:val="left" w:pos="2115"/>
        </w:tabs>
        <w:spacing w:after="0" w:line="240" w:lineRule="auto"/>
        <w:ind w:firstLine="284"/>
        <w:jc w:val="both"/>
        <w:rPr>
          <w:rFonts w:ascii="Times New Roman" w:hAnsi="Times New Roman"/>
          <w:b/>
          <w:color w:val="000000"/>
          <w:sz w:val="20"/>
          <w:szCs w:val="20"/>
          <w:lang w:val="uk-UA"/>
        </w:rPr>
      </w:pPr>
    </w:p>
    <w:p w:rsidR="0092177D" w:rsidRDefault="0092177D" w:rsidP="0092177D">
      <w:pPr>
        <w:tabs>
          <w:tab w:val="left" w:pos="2115"/>
        </w:tabs>
        <w:spacing w:after="0" w:line="240" w:lineRule="auto"/>
        <w:jc w:val="both"/>
        <w:rPr>
          <w:rFonts w:ascii="Times New Roman" w:hAnsi="Times New Roman"/>
          <w:color w:val="000000"/>
          <w:sz w:val="20"/>
          <w:szCs w:val="20"/>
          <w:lang w:val="uk-UA"/>
        </w:rPr>
      </w:pPr>
    </w:p>
    <w:p w:rsidR="001332C2" w:rsidRDefault="001332C2" w:rsidP="0092177D">
      <w:pPr>
        <w:tabs>
          <w:tab w:val="left" w:pos="2115"/>
        </w:tabs>
        <w:spacing w:after="0" w:line="240" w:lineRule="auto"/>
        <w:jc w:val="both"/>
        <w:rPr>
          <w:rFonts w:ascii="Times New Roman" w:hAnsi="Times New Roman"/>
          <w:color w:val="000000"/>
          <w:sz w:val="20"/>
          <w:szCs w:val="20"/>
          <w:lang w:val="uk-UA"/>
        </w:rPr>
      </w:pPr>
    </w:p>
    <w:p w:rsidR="007D706D" w:rsidRPr="000073ED" w:rsidRDefault="007D706D" w:rsidP="0092177D">
      <w:pPr>
        <w:tabs>
          <w:tab w:val="left" w:pos="2115"/>
        </w:tabs>
        <w:spacing w:after="0" w:line="240" w:lineRule="auto"/>
        <w:jc w:val="both"/>
        <w:rPr>
          <w:rFonts w:ascii="Times New Roman" w:hAnsi="Times New Roman"/>
          <w:color w:val="000000"/>
          <w:lang w:val="uk-UA"/>
        </w:rPr>
      </w:pPr>
      <w:r w:rsidRPr="000073ED">
        <w:rPr>
          <w:rFonts w:ascii="Times New Roman" w:hAnsi="Times New Roman"/>
          <w:color w:val="000000"/>
          <w:lang w:val="uk-UA"/>
        </w:rPr>
        <w:t>зв’язки   з   і ншими    предметами.   Адже   немає   такої    сторони</w:t>
      </w:r>
      <w:r w:rsidR="0092177D" w:rsidRPr="000073ED">
        <w:rPr>
          <w:rFonts w:ascii="Times New Roman" w:hAnsi="Times New Roman"/>
          <w:color w:val="000000"/>
          <w:lang w:val="uk-UA"/>
        </w:rPr>
        <w:t xml:space="preserve"> </w:t>
      </w:r>
      <w:r w:rsidR="005A3F18" w:rsidRPr="005A3F18">
        <w:pict>
          <v:shape id="_x0000_s49893" type="#_x0000_t32" style="position:absolute;left:0;text-align:left;margin-left:425.7pt;margin-top:15.3pt;width:0;height:60.75pt;z-index:251665408;mso-position-horizontal-relative:text;mso-position-vertical-relative:text" o:connectortype="straight"/>
        </w:pict>
      </w:r>
      <w:r w:rsidRPr="000073ED">
        <w:rPr>
          <w:rFonts w:ascii="Times New Roman" w:hAnsi="Times New Roman"/>
          <w:color w:val="000000"/>
          <w:lang w:val="uk-UA"/>
        </w:rPr>
        <w:t>вчительської діяльності, яка б не була пов’язана зі  спілкуванням, комунікативною активністю, вибором стратегій впливу на співрозмовника. Тому комунікативний підхід виявляється в такій організації навчального процесу, який практично стає моделлю процесу спілкування і відображає такі його найважливіші параметри, як  зміст спілкування, система мовленнєвих засобів, їх функціональний характер, форми та ситуації спілкування, взаємодія суб’єктів тощо, які справляють оптимальний вплив на співрозмовника [241, с. 251].</w:t>
      </w:r>
      <w:r w:rsidRPr="000073ED">
        <w:rPr>
          <w:rFonts w:ascii="Times New Roman" w:hAnsi="Times New Roman"/>
          <w:b/>
          <w:color w:val="000000"/>
          <w:lang w:val="uk-UA"/>
        </w:rPr>
        <w:t xml:space="preserve">  </w:t>
      </w:r>
      <w:r w:rsidRPr="000073ED">
        <w:rPr>
          <w:rFonts w:ascii="Times New Roman" w:hAnsi="Times New Roman"/>
          <w:color w:val="000000"/>
          <w:lang w:val="uk-UA"/>
        </w:rPr>
        <w:t>Спілкування при цьому стає метою, способом і засобом навчання мови.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Лінгвістична підготовка студентів на основі поєднання діяльнісного та комунікативного  підходів  полягає в оволодінні мовою насамперед як засобом формування різних видів мовленнєвої діяльності студентів. </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  Формування умінь  знаходити вихід з проблемних ситуацій, розв’язувати різноманітні комунікативні завдання, використовувати доцільні стратегії і тактики не тільки становить основу комунікативно-стратегічної компетентності майбутніх учителів початкових класів, але й сприяє формуванню їхньої комунікативної особистості.</w:t>
      </w:r>
    </w:p>
    <w:p w:rsidR="007D706D" w:rsidRPr="000073ED" w:rsidRDefault="007D706D" w:rsidP="007D706D">
      <w:pPr>
        <w:spacing w:after="0" w:line="240" w:lineRule="auto"/>
        <w:jc w:val="both"/>
        <w:rPr>
          <w:rFonts w:ascii="Times New Roman" w:hAnsi="Times New Roman"/>
          <w:b/>
          <w:lang w:val="uk-UA"/>
        </w:rPr>
      </w:pPr>
      <w:r w:rsidRPr="000073ED">
        <w:rPr>
          <w:rFonts w:ascii="Times New Roman" w:hAnsi="Times New Roman"/>
          <w:color w:val="000000"/>
          <w:lang w:val="uk-UA"/>
        </w:rPr>
        <w:t xml:space="preserve">          Лінгвістичний аспект комунікативно-діяльнісного підходу забезпечує засвоєнням студентами знань з сучасної української мови,  української мови за професійним спрямуванням, культури і техніки мовлення, умінь їх практичного застосування,  передбачених програмами ВНЗ. Однак, на відміну від початкової школи, у ВНЗ цей аспект слабо відображає комунікативне спрямування </w:t>
      </w:r>
      <w:r w:rsidRPr="000073ED">
        <w:rPr>
          <w:rFonts w:ascii="Times New Roman" w:hAnsi="Times New Roman"/>
          <w:color w:val="000000"/>
          <w:lang w:val="uk-UA"/>
        </w:rPr>
        <w:lastRenderedPageBreak/>
        <w:t>професійної підготовки. Саме тому так важливо під час вивчення лінгвістичних дисциплін організувати продуктивну комунікативну діяльність студентів, яка має процесуальну природу і одночасно є метою, методом, засобом, змістом та формою навчання, охоплює певну спільноту учасників комунікативного процесу (студент – викладач, студент – студент, студент – молодший школяр), сферу і вид комунікації, позицію і роль у ній майбутнього педагога, ситуацію спілкування.</w:t>
      </w:r>
      <w:r w:rsidRPr="000073ED">
        <w:rPr>
          <w:rFonts w:ascii="Times New Roman" w:hAnsi="Times New Roman"/>
          <w:b/>
          <w:lang w:val="uk-UA"/>
        </w:rPr>
        <w:t xml:space="preserve">   </w:t>
      </w:r>
      <w:r w:rsidRPr="000073ED">
        <w:rPr>
          <w:rFonts w:ascii="Times New Roman" w:hAnsi="Times New Roman"/>
          <w:color w:val="000000"/>
          <w:lang w:val="uk-UA"/>
        </w:rPr>
        <w:t xml:space="preserve">Комунікативні вміння майбутнього педагога формуються і розвиваються в процесі продуктивної комунікативної діяльності, одночасно становлячи компонент цього процесу.     </w:t>
      </w:r>
      <w:r w:rsidRPr="000073ED">
        <w:rPr>
          <w:rFonts w:ascii="Times New Roman" w:hAnsi="Times New Roman"/>
          <w:b/>
          <w:lang w:val="uk-UA"/>
        </w:rPr>
        <w:t xml:space="preserve">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Методичний аспект комунікативно-діяльнісного підходу в процесі професійної підготовки майбутніх учителів  забезпечує не лише формальне засвоєння лінгвістичних знань, а  формування комунікативної особистості педагога, а також чітке усвідомлення ним того, що отримані знання необхідні не тільки для навчання молодших школярів рідної мови, а й формування їхньої здатності використовувати одержані знання як засоби спілкування. Отже, йдеться про комунікативний зміст навчання мови, на який орієнтований як Державний стандарт загальної початкової освіти, так і чинні шкільні програми з української мови.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Технологічний аспект відображає підготовку майбутніх педагогів до комунікативно-стратегічної діяльності в школі, здобуття досвіду цієї діяльності під час навчання у ВНЗ. Як відомо, саме практика є критерієм  істинності наукових розробок і рекомендацій, дає змогу їх скорегувати, надати нормативного характеру для того, щоб рекомендувати для застосування в процесі професійної підготовки.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Якщо брати до уваги  гуманістичну спрямованість</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процесу професійної освіти, тобто максимальне врахування особистісного чинника, то в сучасних умовах комунікативно-діяльнісний підхід збагачується новим змістом, внаслідок чого виникли  інтегровані особистісно-діяльнісний (В.Сєріков, І.Зимняя, Т.Тихонова та ін.) та суб’єктно-діяльнісний (К. Абульханова-Славська, Б.Ломов, В.Мясищев та ін.) підходи. За такої спрямованості особистість розглядається як суб’єкт власної діяльності, формується в ній і визначає характер діяльності.  Тому для успішної професійної підготовки  необхідно визначити ті види діяльності, якими буде займатися майбутній фахівець, і включати його під час навчання в  </w:t>
      </w:r>
      <w:r w:rsidRPr="000073ED">
        <w:rPr>
          <w:rFonts w:ascii="Times New Roman" w:hAnsi="Times New Roman"/>
          <w:color w:val="000000"/>
          <w:lang w:val="uk-UA"/>
        </w:rPr>
        <w:lastRenderedPageBreak/>
        <w:t xml:space="preserve">типові професійні ситуації, розв’язуючи які, студенти в ході власної активної цілеспрямованої діяльності набуватимуть відповідних компетенцій [427, с. 47-48]. </w:t>
      </w:r>
    </w:p>
    <w:p w:rsidR="007D706D" w:rsidRPr="000073ED" w:rsidRDefault="007D706D" w:rsidP="007D706D">
      <w:pPr>
        <w:pStyle w:val="normal"/>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Отже, сутність комунікативно-діяльнісного підходу в лінгвістичній  підготовці майбутніх  учителів початкових класів полягає в тому, що ця підготовка повинна відображати модель процесу спілкування, зокрема такі його ознаки, як особистісна зорієнтованість, функціональність мовленнєвих засобів, ситуація як змістова основа організації комунікативного процесу.</w:t>
      </w:r>
      <w:r w:rsidRPr="000073ED">
        <w:rPr>
          <w:rFonts w:ascii="Times New Roman" w:hAnsi="Times New Roman" w:cs="Times New Roman"/>
          <w:b/>
          <w:sz w:val="22"/>
          <w:szCs w:val="22"/>
          <w:lang w:val="uk-UA"/>
        </w:rPr>
        <w:t xml:space="preserve"> </w:t>
      </w:r>
      <w:r w:rsidRPr="000073ED">
        <w:rPr>
          <w:rFonts w:ascii="Times New Roman" w:hAnsi="Times New Roman" w:cs="Times New Roman"/>
          <w:sz w:val="22"/>
          <w:szCs w:val="22"/>
          <w:lang w:val="uk-UA"/>
        </w:rPr>
        <w:t xml:space="preserve"> Концептуальність означеного  розуміння забезпечується загальною спрямованістю навчального процесу на вирішення проблеми формування комунікативних умінь студентів,  відповідним відбором змісту лінгвістичної освіти, методів, прийомів, технологій навчання, тісним зв’язком знань з уміннями та навичками, характером міжпредметних зв’язків тощо.</w:t>
      </w:r>
    </w:p>
    <w:p w:rsidR="007D706D" w:rsidRPr="000073ED" w:rsidRDefault="007D706D" w:rsidP="007D706D">
      <w:pPr>
        <w:pStyle w:val="normal"/>
        <w:ind w:firstLine="284"/>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Оскільки комунікативно-діяльнісний підхід ґрунтується на визнанні діяльності загалом та комунікативної діяльності зокрема вирішальною умовою розвитку особистості, це зумовлює його тісний зв’язок з особистісним підходом. </w:t>
      </w:r>
    </w:p>
    <w:p w:rsidR="007D706D" w:rsidRPr="000073ED" w:rsidRDefault="007D706D" w:rsidP="007D706D">
      <w:pPr>
        <w:pStyle w:val="Default"/>
        <w:jc w:val="both"/>
        <w:rPr>
          <w:b/>
          <w:color w:val="FF0000"/>
          <w:sz w:val="22"/>
          <w:szCs w:val="22"/>
          <w:lang w:val="uk-UA"/>
        </w:rPr>
      </w:pPr>
    </w:p>
    <w:p w:rsidR="007D706D" w:rsidRDefault="007D706D" w:rsidP="007D706D">
      <w:pPr>
        <w:pStyle w:val="Default"/>
        <w:jc w:val="both"/>
        <w:rPr>
          <w:b/>
          <w:color w:val="FF0000"/>
          <w:sz w:val="22"/>
          <w:szCs w:val="22"/>
          <w:lang w:val="uk-UA"/>
        </w:rPr>
      </w:pPr>
    </w:p>
    <w:p w:rsidR="001332C2" w:rsidRPr="000073ED" w:rsidRDefault="001332C2" w:rsidP="007D706D">
      <w:pPr>
        <w:pStyle w:val="Default"/>
        <w:jc w:val="both"/>
        <w:rPr>
          <w:b/>
          <w:color w:val="FF0000"/>
          <w:sz w:val="22"/>
          <w:szCs w:val="22"/>
          <w:lang w:val="uk-UA"/>
        </w:rPr>
      </w:pPr>
    </w:p>
    <w:p w:rsidR="007D706D" w:rsidRDefault="007D706D" w:rsidP="007D706D">
      <w:pPr>
        <w:pStyle w:val="Default"/>
        <w:jc w:val="both"/>
        <w:rPr>
          <w:b/>
          <w:sz w:val="22"/>
          <w:szCs w:val="22"/>
          <w:lang w:val="uk-UA"/>
        </w:rPr>
      </w:pPr>
      <w:r w:rsidRPr="000073ED">
        <w:rPr>
          <w:b/>
          <w:sz w:val="22"/>
          <w:szCs w:val="22"/>
          <w:lang w:val="uk-UA"/>
        </w:rPr>
        <w:t xml:space="preserve">           2.2. Особистісно-прагматичний підхід як чинник підготовки учителів початкових класів до самореалізації в професійній діяльності</w:t>
      </w:r>
    </w:p>
    <w:p w:rsidR="001332C2" w:rsidRPr="000073ED" w:rsidRDefault="001332C2" w:rsidP="007D706D">
      <w:pPr>
        <w:pStyle w:val="Default"/>
        <w:jc w:val="both"/>
        <w:rPr>
          <w:b/>
          <w:sz w:val="22"/>
          <w:szCs w:val="22"/>
          <w:lang w:val="uk-UA"/>
        </w:rPr>
      </w:pP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Сучасною тенденцією розвитку педагогічної науки є спрямованість на гуманізацію та гуманітаризацію, пріоритет загальнолюдських цінностей. У зв’язку з цим ключовим стає поняття особистості, а пріоритетними в педагогічній практиці – завдання,  пов’язані з  розвитком особистості майбутнього вчителя, від якого повною мірою залежить формування особистості школяра.</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Особистість трактується як «соціально зумовлена система психічних якостей індивіда, що визначається залученістю людини до конкретних суспільних, культурних, історичних відносин» </w:t>
      </w:r>
      <w:r w:rsidRPr="000073ED">
        <w:rPr>
          <w:rFonts w:ascii="Times New Roman" w:hAnsi="Times New Roman"/>
          <w:color w:val="000000"/>
        </w:rPr>
        <w:t>[</w:t>
      </w:r>
      <w:r w:rsidRPr="000073ED">
        <w:rPr>
          <w:rFonts w:ascii="Times New Roman" w:hAnsi="Times New Roman"/>
          <w:color w:val="000000"/>
          <w:lang w:val="uk-UA"/>
        </w:rPr>
        <w:t>76, с. 37</w:t>
      </w:r>
      <w:r w:rsidRPr="000073ED">
        <w:rPr>
          <w:rFonts w:ascii="Times New Roman" w:hAnsi="Times New Roman"/>
          <w:color w:val="000000"/>
        </w:rPr>
        <w:t>]</w:t>
      </w:r>
      <w:r w:rsidRPr="000073ED">
        <w:rPr>
          <w:rFonts w:ascii="Times New Roman" w:hAnsi="Times New Roman"/>
          <w:color w:val="000000"/>
          <w:lang w:val="uk-UA"/>
        </w:rPr>
        <w:t>.</w:t>
      </w:r>
      <w:r w:rsidRPr="000073ED">
        <w:rPr>
          <w:rFonts w:ascii="Times New Roman" w:hAnsi="Times New Roman"/>
          <w:lang w:val="uk-UA"/>
        </w:rPr>
        <w:t xml:space="preserve"> Отже, особистість учителя початкових класів  є результатом функціонування в умовах педагогічної дійсності, яка визначає його </w:t>
      </w:r>
      <w:r w:rsidRPr="000073ED">
        <w:rPr>
          <w:rFonts w:ascii="Times New Roman" w:hAnsi="Times New Roman"/>
          <w:lang w:val="uk-UA"/>
        </w:rPr>
        <w:lastRenderedPageBreak/>
        <w:t>загальну спрямованість, мотивацію, цілі, завдання, особливості фахової діяльності.</w:t>
      </w:r>
    </w:p>
    <w:p w:rsidR="007D706D" w:rsidRPr="000073ED" w:rsidRDefault="007D706D" w:rsidP="007D706D">
      <w:pPr>
        <w:spacing w:after="0" w:line="240" w:lineRule="auto"/>
        <w:jc w:val="both"/>
        <w:rPr>
          <w:rFonts w:ascii="Times New Roman" w:hAnsi="Times New Roman"/>
          <w:b/>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Особистісний підхід у педагогіці характеризується як гуманістичний підхід педагога до вихованців, що допомагає кожному з них усвідомити себе як особистість, виявити можливості, які стимулюють самостановлення, самоствердження, самореалізацію [413]. Сутність особистісного підходу полягає в тому, що особистість виступає як мета, суб'єкт, результат і головний критерій  ефективності педагогічного процесу, при цьому визнається унікальність особистості, її право на повагу, моральну та інтелектуальну свободу, розвиток природних задатків і здібностей, творчого потенціалу.</w:t>
      </w:r>
    </w:p>
    <w:p w:rsidR="007D706D" w:rsidRPr="000073ED" w:rsidRDefault="007D706D" w:rsidP="007D706D">
      <w:pPr>
        <w:autoSpaceDE w:val="0"/>
        <w:autoSpaceDN w:val="0"/>
        <w:adjustRightInd w:val="0"/>
        <w:spacing w:after="0" w:line="240" w:lineRule="auto"/>
        <w:jc w:val="both"/>
        <w:rPr>
          <w:rFonts w:ascii="Times New Roman" w:eastAsia="PalatinoLinotype-Roman" w:hAnsi="Times New Roman"/>
          <w:color w:val="000000"/>
          <w:lang w:val="uk-UA"/>
        </w:rPr>
      </w:pPr>
      <w:r w:rsidRPr="000073ED">
        <w:rPr>
          <w:rFonts w:ascii="Times New Roman" w:hAnsi="Times New Roman"/>
          <w:color w:val="000000"/>
          <w:lang w:val="uk-UA"/>
        </w:rPr>
        <w:t xml:space="preserve">       Засади особистісного підходу закладені в працях прогресивних представників вітчизняної педагогічної науки </w:t>
      </w:r>
      <w:r w:rsidRPr="000073ED">
        <w:rPr>
          <w:rFonts w:ascii="Times New Roman" w:eastAsia="PalatinoLinotype-Roman" w:hAnsi="Times New Roman"/>
          <w:color w:val="000000"/>
          <w:lang w:val="uk-UA"/>
        </w:rPr>
        <w:t xml:space="preserve">(К.Ушинський, М.Корф, Х.Алчевська, М.Бунаков, С.Русова, А.Макаренко та ін.), які наголошували на необхідності всебічно і глибоко вивчати особистість учня, враховувати вікові та індивідуальні особливості дітей, створювати сприятливі умови для їхнього розвитку, заперечували будь-яке насилля над вихованцем, утверджували демократизм стосунків між педагогом та учнем.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Різні аспекти особистісного підходу досліджувалися такими сучасними вітчизняними та зарубіжними вченими, як А.Алексюк, К.Абульханова-Славська, О.Асмолов, Б.Ананьєв, Г.Балл, І.Бех, О.Бондаренко, О.Бодальов, С.Гончаренко, М.Євтух,  І.Зязюн, Г.Костюк, Д.Крюкова, В.Мерлін, В.Моргун,  Н.Ничкало, П.Перепелиця, В.Рибалка, С.Рубінштейн, Н.Чепелєва, С.Шандрук, Т.Яценко та ін. Нині особистісний підхід розглядається як методологічна основа та психолого-педагогічний принцип, який забезпечує всебічне  вивчення, гармонійний розвиток та функціонування особистості в умовах сучасної системи освіти.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Як зазначає І.Зязюн, «смислом і ціллю освіти є Людина у постійному (впродовж життя) розвитку. Кінцевий результат освіти – внутрішній стан людини на рівні потреби пізнавати нове, здобувати знання, виробляти матеріальні і духовні цінності, допомагати ближньому, бути добротворцем. Вищий результат освіти – духовний стан нації, зростання національної самосвідомості, коли в суспільстві існують ідеї, які мають загальний інтерес і можуть бути доступними для кожного громадянина» </w:t>
      </w:r>
      <w:r w:rsidRPr="000073ED">
        <w:rPr>
          <w:rFonts w:ascii="Times New Roman" w:hAnsi="Times New Roman"/>
          <w:color w:val="000000"/>
        </w:rPr>
        <w:t>[168,</w:t>
      </w:r>
      <w:r w:rsidRPr="000073ED">
        <w:rPr>
          <w:rFonts w:ascii="Times New Roman" w:hAnsi="Times New Roman"/>
          <w:color w:val="000000"/>
          <w:lang w:val="uk-UA"/>
        </w:rPr>
        <w:t xml:space="preserve"> с.22-23].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lastRenderedPageBreak/>
        <w:t xml:space="preserve">       Як методологічний інструментарій особистісний підхід включає комплекс методів наукової діагностики якостей особистості, інтерпретації отриманих даних, а також методів та технологій розвитку і формування особистісних якостей у відповідних видах діяльності [359, с. 48].</w:t>
      </w:r>
    </w:p>
    <w:p w:rsidR="007D706D" w:rsidRPr="000073ED" w:rsidRDefault="007D706D" w:rsidP="007D706D">
      <w:pPr>
        <w:spacing w:after="0" w:line="240" w:lineRule="auto"/>
        <w:jc w:val="both"/>
        <w:rPr>
          <w:rFonts w:ascii="Times New Roman" w:hAnsi="Times New Roman"/>
          <w:b/>
          <w:color w:val="000000"/>
          <w:lang w:val="uk-UA"/>
        </w:rPr>
      </w:pPr>
      <w:r w:rsidRPr="000073ED">
        <w:rPr>
          <w:rFonts w:ascii="Times New Roman" w:hAnsi="Times New Roman"/>
          <w:color w:val="000000"/>
          <w:lang w:val="uk-UA"/>
        </w:rPr>
        <w:t xml:space="preserve">        Н.Шевченко, аналізуючи актуальні питання професійної підготовки фахівців у системі вищої освіти, доходить висновку, що «саме особистісний підхід має найбільший потенціал для свого втілення у педагогічну систему. Своєрідною квінтесенцією цього підходу є саме ідея самореалізації. Самореалізація і є втіленням глибинної природи, суттєвих сил кожної людини. Освітня система буде справді гуманістичною та особистісно-орієнтованою настільки, наскільки вона працює на самореалізацію того, хто навчається» [465, с.187]. У зв’</w:t>
      </w:r>
      <w:r w:rsidRPr="000073ED">
        <w:rPr>
          <w:rFonts w:ascii="Times New Roman" w:hAnsi="Times New Roman"/>
          <w:color w:val="000000"/>
        </w:rPr>
        <w:t xml:space="preserve">язку з </w:t>
      </w:r>
      <w:r w:rsidRPr="000073ED">
        <w:rPr>
          <w:rFonts w:ascii="Times New Roman" w:hAnsi="Times New Roman"/>
          <w:color w:val="000000"/>
          <w:lang w:val="uk-UA"/>
        </w:rPr>
        <w:t>проблемою формування комунікативно-стратегічної компетентності майбутніх учителів початкових класів однією з визначальних є позиція Дж. Равена, який стверджував, що компоненти компетентності виявляються та ефективно розвиваються лише за умови особистісної зацікавленості людини в результатах діяльності, а тому необхідно враховувати потреби, інтереси, цілі, життєві та соціальні пріоритети кожної особистості [363].</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У сучасному постіндустріальному суспільстві  значення освіти розуміється як засіб особистісних здобутків у творчому самовираженні, самореалізації в різних видах діяльності, побудові кар’єри, що впливає на цілі, форми, методи навчання, спрямування педагогічної діяльності вчителя, викладача вишу. Крім того, дедалі утверджується визначальна роль комунікативної компетентності як засобу, який забезпечує взаєморозуміння між людьми [</w:t>
      </w:r>
      <w:r w:rsidRPr="000073ED">
        <w:rPr>
          <w:rFonts w:ascii="Times New Roman" w:hAnsi="Times New Roman"/>
          <w:color w:val="000000"/>
          <w:lang w:val="uk-UA"/>
        </w:rPr>
        <w:t>293].</w:t>
      </w:r>
      <w:r w:rsidRPr="000073ED">
        <w:rPr>
          <w:rFonts w:ascii="Times New Roman" w:hAnsi="Times New Roman"/>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Таким чином, особистісний підхід спрямовує на індивідуальний розвиток особистості майбутнього вчителя початкових класів у процесі професійної підготовки, «у ході якого відбувається усвідомлення професійно значущих утворень, формується „Я концепція” та виробляється стратегія професійної діяльності в гуманістичній парадигмі» [461, с.173-174].</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Одним із засадничих постулатів особистісного підходу є твердження учених про те, що особистісний розвиток індивіда як повноцінного члена суспільства можливий лише у процесі спілкування. «Особистісно зорієнтована система освіти створює </w:t>
      </w:r>
      <w:r w:rsidRPr="000073ED">
        <w:rPr>
          <w:rFonts w:ascii="Times New Roman" w:hAnsi="Times New Roman"/>
          <w:color w:val="000000"/>
          <w:lang w:val="uk-UA"/>
        </w:rPr>
        <w:lastRenderedPageBreak/>
        <w:t xml:space="preserve">нову педагогічну етику, визначальною рисою якої є взаєморозуміння. Ця етика: змінює позицію учнів і вчителів у спілкуванні, утверджує не рольове, а особистісне спілкування (підтримка, співчуття, утвердження людської гідності, довір’я); зумовлює потребу діалогу, діалогової взаємодії між вихователем і вихованцем як домінуючої форми навчального спілкування, спонукання до обміну думками, враженнями, моделювання життєвих ситуацій; включає спеціально сконструйовані ситуації вибору, авансування успіху, самоаналізу, самооцінки» [384, 3-4]. </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color w:val="000000"/>
          <w:lang w:val="uk-UA"/>
        </w:rPr>
        <w:t xml:space="preserve">         Ці позиції зближують комунікативно-діяльнісний та особистісний  підходи. Крім того, визначення провідної ролі спілкування, діалогічної взаємодії в реалізації особистісного  підходу унеможливлює абсолютизацію цього підходу, яка призводить до крайніх виявів індивідуалізму, егоїзму  та визнання лише власного блага як визначального критерію у взаємовідносинах з іншими людьми. Метою особистісно зорієнтованої освіти та виховання молоді є забезпечення ціннісного ставлення до себе та інших людей, позиції творця самого себе, гармонії людини з самою собою шляхом гармонізації відносин з іншими людьми, суспільством, довкіллям [96].</w:t>
      </w:r>
      <w:r w:rsidRPr="000073ED">
        <w:rPr>
          <w:rFonts w:ascii="Times New Roman" w:hAnsi="Times New Roman"/>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rPr>
        <w:t xml:space="preserve">При цьому центр уваги зміщується на внутрішній індивідуальний світ людини, формування її духовних цінностей. Педагогічний процес будується на основі суб’єкт-суб’єктної взаємодії, в </w:t>
      </w:r>
      <w:r w:rsidRPr="000073ED">
        <w:rPr>
          <w:rFonts w:ascii="Times New Roman" w:hAnsi="Times New Roman"/>
          <w:color w:val="000000"/>
          <w:lang w:val="uk-UA"/>
        </w:rPr>
        <w:t>ход</w:t>
      </w:r>
      <w:r w:rsidRPr="000073ED">
        <w:rPr>
          <w:rFonts w:ascii="Times New Roman" w:hAnsi="Times New Roman"/>
          <w:color w:val="000000"/>
        </w:rPr>
        <w:t>і якої відбувається взаємообмін знаннями та особистісними смислами. Учень при цьому розглядається як рівноправний суб’єкт навчального процесу, а не як об’єкт постійного впливу педагога. Суб’єкт-суб’єктна взаємодія базується на принципах діалогічності, свободи вибору власної позиції, вільного розвитку особистості відповідно до її інтересів та здібностей, взаємодопомоги, співпраці, співтворчості,</w:t>
      </w:r>
      <w:r w:rsidRPr="000073ED">
        <w:rPr>
          <w:rFonts w:ascii="Times New Roman" w:hAnsi="Times New Roman"/>
          <w:color w:val="000000"/>
          <w:lang w:val="uk-UA"/>
        </w:rPr>
        <w:t xml:space="preserve"> </w:t>
      </w:r>
      <w:r w:rsidRPr="000073ED">
        <w:rPr>
          <w:rFonts w:ascii="Times New Roman" w:hAnsi="Times New Roman"/>
          <w:color w:val="000000"/>
        </w:rPr>
        <w:t xml:space="preserve">взаємної відповідальності. </w:t>
      </w:r>
      <w:r w:rsidRPr="000073ED">
        <w:rPr>
          <w:rFonts w:ascii="Times New Roman" w:hAnsi="Times New Roman"/>
          <w:color w:val="000000"/>
          <w:lang w:val="uk-UA"/>
        </w:rPr>
        <w:t>«…</w:t>
      </w:r>
      <w:r w:rsidRPr="000073ED">
        <w:rPr>
          <w:rFonts w:ascii="Times New Roman" w:hAnsi="Times New Roman"/>
          <w:color w:val="000000"/>
        </w:rPr>
        <w:t>в ідеалі педагог стає організатором самостійного навчального пізнання учнів, не головною діючою особою в групі учнів, а режисером їхньої взаємодії з навчальним матеріалом, один з одним і з учителем</w:t>
      </w:r>
      <w:r w:rsidRPr="000073ED">
        <w:rPr>
          <w:rFonts w:ascii="Times New Roman" w:hAnsi="Times New Roman"/>
          <w:color w:val="000000"/>
          <w:lang w:val="uk-UA"/>
        </w:rPr>
        <w:t>»</w:t>
      </w:r>
      <w:r w:rsidRPr="000073ED">
        <w:rPr>
          <w:rFonts w:ascii="Times New Roman" w:hAnsi="Times New Roman"/>
          <w:color w:val="000000"/>
        </w:rPr>
        <w:t xml:space="preserve"> [</w:t>
      </w:r>
      <w:r w:rsidRPr="000073ED">
        <w:rPr>
          <w:rFonts w:ascii="Times New Roman" w:hAnsi="Times New Roman"/>
          <w:color w:val="000000"/>
          <w:lang w:val="uk-UA"/>
        </w:rPr>
        <w:t xml:space="preserve">166,  с. </w:t>
      </w:r>
      <w:r w:rsidRPr="000073ED">
        <w:rPr>
          <w:rFonts w:ascii="Times New Roman" w:hAnsi="Times New Roman"/>
          <w:color w:val="000000"/>
        </w:rPr>
        <w:t xml:space="preserve">56].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У зв’</w:t>
      </w:r>
      <w:r w:rsidRPr="000073ED">
        <w:rPr>
          <w:rFonts w:ascii="Times New Roman" w:hAnsi="Times New Roman"/>
          <w:color w:val="000000"/>
        </w:rPr>
        <w:t>язку з цим нові вимоги ставляться і до лінгвістичної підготовки майбутніх учителів початкових класів.</w:t>
      </w:r>
      <w:r w:rsidRPr="000073ED">
        <w:rPr>
          <w:rFonts w:ascii="Times New Roman" w:hAnsi="Times New Roman"/>
          <w:color w:val="000000"/>
          <w:lang w:val="uk-UA"/>
        </w:rPr>
        <w:t xml:space="preserve"> У відповідності до загальноєвропейських тенденцій ця робота повинна базуватися на таких ключових поняттях,  як культура, спілкування, мотивація, </w:t>
      </w:r>
      <w:r w:rsidRPr="000073ED">
        <w:rPr>
          <w:rFonts w:ascii="Times New Roman" w:hAnsi="Times New Roman"/>
          <w:color w:val="000000"/>
          <w:lang w:val="uk-UA"/>
        </w:rPr>
        <w:lastRenderedPageBreak/>
        <w:t xml:space="preserve">інтерактивність.             Першочерговим завданням є формування творчої нестандартної особистості педагога, що здатний  творити нове, знаходити оригінальні рішення. У професійній освіті це виявляється в таких феноменах психології творчості, як творчі здібності особистості,  обдарованість, професійна інтуїція, самосвідомість, процеси саморозвитку і саморегуляції, здатність до рефлексії тощо,  для формування яких використовуються сучасні інноваційні технології. Особистісна сутність професійної діяльності розкривається в таких якостях педагога, як усвідомлення свого Я-професійного, активність, самостійність, відповідальність за власні дії. </w:t>
      </w:r>
    </w:p>
    <w:p w:rsidR="007D706D" w:rsidRPr="000073ED" w:rsidRDefault="007D706D" w:rsidP="007D706D">
      <w:pPr>
        <w:tabs>
          <w:tab w:val="num" w:pos="720"/>
          <w:tab w:val="left" w:pos="960"/>
        </w:tabs>
        <w:spacing w:after="0" w:line="240" w:lineRule="auto"/>
        <w:jc w:val="both"/>
        <w:rPr>
          <w:rFonts w:ascii="Times New Roman" w:hAnsi="Times New Roman"/>
          <w:color w:val="000000"/>
          <w:spacing w:val="-14"/>
          <w:lang w:val="uk-UA"/>
        </w:rPr>
      </w:pPr>
      <w:r w:rsidRPr="000073ED">
        <w:rPr>
          <w:rFonts w:ascii="Times New Roman" w:hAnsi="Times New Roman"/>
          <w:color w:val="000000"/>
          <w:spacing w:val="-14"/>
          <w:lang w:val="uk-UA"/>
        </w:rPr>
        <w:t xml:space="preserve">        Отже,  особистісний підхід у формуванні КСК майбутнього педагога не може бути повністю реалізований, якщо студент сам не буде зацікавлений у якнайбільш ефективній організації своєї навчальної діяльності загалом та комунікативної зокрема. Саме тому на загальнодержавному рівні здійснюються заходи, спрямовані на  формування педагога, здатного самостійно розв’язувати різноманітні професійні та життєві завдання, шляхом більш широкого залучення студентів до самостійної навчальної та науково-дослідницької роботи, формування їхніх фахових компетентностей. </w:t>
      </w:r>
      <w:r w:rsidRPr="000073ED">
        <w:rPr>
          <w:rFonts w:ascii="Times New Roman" w:hAnsi="Times New Roman"/>
          <w:color w:val="000000"/>
          <w:lang w:val="uk-UA"/>
        </w:rPr>
        <w:t xml:space="preserve">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color w:val="000000"/>
          <w:lang w:val="uk-UA"/>
        </w:rPr>
        <w:t xml:space="preserve">        Такі погляди вчених засвідчують, що вагомою складовою сучасного особистісно  підходу є його прагматичне спрямування. </w:t>
      </w:r>
      <w:r w:rsidRPr="000073ED">
        <w:rPr>
          <w:rFonts w:ascii="Times New Roman" w:hAnsi="Times New Roman"/>
          <w:lang w:val="uk-UA"/>
        </w:rPr>
        <w:t xml:space="preserve">Прагматизм у сфері знання розглядається вченими як філософська течія, близькоспоріднена з гуманізмом (Ч.С.Пірс, В.Джеймс, Ф.Шіллер, Д.Дьюї), але гуманізм - метод більш універсальний, придатний до застосування в різних сферах людського буття та галузях знань.  Відповідно до теорії прагматизму,  метою навчання є  оволодіння творчими навичками, які дозволяють вирішувати життєві проблеми, збагачення досвіду, розвиток здатності до самовдосконалення і самоосвіти   </w:t>
      </w:r>
      <w:r w:rsidRPr="000073ED">
        <w:rPr>
          <w:rFonts w:ascii="Times New Roman" w:hAnsi="Times New Roman"/>
          <w:color w:val="000000"/>
          <w:lang w:val="uk-UA"/>
        </w:rPr>
        <w:t>[347].</w:t>
      </w:r>
      <w:r w:rsidRPr="000073ED">
        <w:rPr>
          <w:rFonts w:ascii="Times New Roman" w:hAnsi="Times New Roman"/>
          <w:lang w:val="uk-UA"/>
        </w:rPr>
        <w:t xml:space="preserve">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У сучасній педагогічній науці  прагматизм (інструменталізм, експерименталізм, утилітаризм), який виник  і розвинувся у США в кінці Х1Х – першій третині ХХ ст., найчастіше пов’язують з ім’ям Дж. Дьюї, хоча концепцію та теоретико-методологічні засади  прагматичної філософії розробили  У.Джемс, Дж.Мід, Ф.Шиллер, Ч.Пірс.  Сучасний варіант прагматизму -  неопрагматизм - вчені вважають концепцією, близькою до теорії особистісно зорієнтованого навчання в межах «ліберальної педагогіки» або й ототожнюють їх. Неопрагматизм  як універсальна реформаторська </w:t>
      </w:r>
      <w:r w:rsidRPr="000073ED">
        <w:rPr>
          <w:rFonts w:ascii="Times New Roman" w:hAnsi="Times New Roman"/>
          <w:color w:val="000000"/>
          <w:lang w:val="uk-UA"/>
        </w:rPr>
        <w:lastRenderedPageBreak/>
        <w:t>теорія розглядається в різних площинах представниками багатьох наукових напрямів у сучасній педагогіці. Ліберальний підхід у зарубіжній освіті започаткований, як відомо, педагогами-реформаторами, зокрема Дж.Дьюї, який категорично заперечував авторитарну позицію вчителя в навчальному процесі, центральною постаттю шкільного навчання вважав учня, а завданням педагогічної науки – підпорядкувати всі  категорії   забезпеченню потреб та інтересів дитини.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Pr="000073ED">
        <w:rPr>
          <w:rFonts w:ascii="Times New Roman" w:hAnsi="Times New Roman"/>
          <w:color w:val="FF0000"/>
          <w:lang w:val="uk-UA"/>
        </w:rPr>
        <w:t xml:space="preserve">    </w:t>
      </w:r>
      <w:r w:rsidRPr="000073ED">
        <w:rPr>
          <w:rFonts w:ascii="Times New Roman" w:hAnsi="Times New Roman"/>
          <w:color w:val="000000"/>
          <w:lang w:val="uk-UA"/>
        </w:rPr>
        <w:t>Сучасні науковці, аналізуючи сутність ідей прагматизму, розробляють питання гуманістичного дитиноцентричного спрямування прагматичної теорії, практичного застосування в педагогічному процесі методичної системи Дж. Дьюї, зокрема реалізації ідей демократизації громадянського, морального виховання, соціалізації учнівської молоді, особистісного саморозвитку на основі єдності суспільних та особистісних потреб, набуття особистістю соціального досвіду, розвитку дидактичних ідей представників  напряму, евристичного потенціалу спадщини Дж. Дьюї тощо (В.Жуковський, О.Заболотна, О.Квас, В.Коваленко, Н.Кравцова, Т.Петрова, О.Плахотнюк, І.Радіонова та ін.).</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Неопрагматизм як теорія, що відображає ринкові умови розвитку суспільства, поряд з інноваційністю, діалогічністю, креативністю, є однією зі  складових стратегічного розвитку вищої освіти в Україні. </w:t>
      </w:r>
      <w:r w:rsidRPr="000073ED">
        <w:rPr>
          <w:rFonts w:ascii="Times New Roman" w:eastAsia="TimesNewRoman" w:hAnsi="Times New Roman"/>
          <w:color w:val="000000"/>
          <w:lang w:val="uk-UA"/>
        </w:rPr>
        <w:t xml:space="preserve"> Н.Залізняк, аналізуючи роль неопрагматизму і критичної педагогіки в підготовці майбутнього вчителя до освітньо-виховної діяльності у громаді в США, зазначає, що «на відміну від прихильників-традиціоналістів, які акцентують на засвоєнні готових знань, прихильники неопрагматизму надають перевагу розвитку практичних умінь та допитливості студентів. Адже в основі навчання має лежати реальність, що постійно змінюється. Людина постійно перебуває у пізнавальній для неї ситуації, взаємодіючи з довкіллям, змінюючись під його впливом, розвиваючись та, зрештою, трансформуючи саме довкілля. </w:t>
      </w:r>
      <w:r w:rsidRPr="000073ED">
        <w:rPr>
          <w:rFonts w:ascii="Times New Roman" w:eastAsia="TimesNewRoman" w:hAnsi="Times New Roman"/>
          <w:color w:val="000000"/>
        </w:rPr>
        <w:t>На їхню думку, головна цінність освіти полягає у</w:t>
      </w:r>
      <w:r w:rsidRPr="000073ED">
        <w:rPr>
          <w:rFonts w:ascii="Times New Roman" w:eastAsia="TimesNewRoman" w:hAnsi="Times New Roman"/>
          <w:color w:val="000000"/>
          <w:lang w:val="uk-UA"/>
        </w:rPr>
        <w:t xml:space="preserve"> </w:t>
      </w:r>
      <w:r w:rsidRPr="000073ED">
        <w:rPr>
          <w:rFonts w:ascii="Times New Roman" w:eastAsia="TimesNewRoman" w:hAnsi="Times New Roman"/>
          <w:color w:val="000000"/>
        </w:rPr>
        <w:t>безпосередньому зв’язку із життям</w:t>
      </w:r>
      <w:r w:rsidRPr="000073ED">
        <w:rPr>
          <w:rFonts w:ascii="Times New Roman" w:eastAsia="TimesNewRoman" w:hAnsi="Times New Roman"/>
          <w:color w:val="000000"/>
          <w:lang w:val="uk-UA"/>
        </w:rPr>
        <w:t xml:space="preserve">»  </w:t>
      </w:r>
      <w:r w:rsidRPr="000073ED">
        <w:rPr>
          <w:rFonts w:ascii="Times New Roman" w:eastAsia="TimesNewRoman" w:hAnsi="Times New Roman"/>
          <w:color w:val="000000"/>
        </w:rPr>
        <w:t>[</w:t>
      </w:r>
      <w:r w:rsidRPr="000073ED">
        <w:rPr>
          <w:rFonts w:ascii="Times New Roman" w:eastAsia="TimesNewRoman" w:hAnsi="Times New Roman"/>
          <w:color w:val="000000"/>
          <w:lang w:val="uk-UA"/>
        </w:rPr>
        <w:t>153, с. 269</w:t>
      </w:r>
      <w:r w:rsidRPr="000073ED">
        <w:rPr>
          <w:rFonts w:ascii="Times New Roman" w:eastAsia="TimesNewRoman" w:hAnsi="Times New Roman"/>
          <w:color w:val="000000"/>
        </w:rPr>
        <w:t>].</w:t>
      </w:r>
    </w:p>
    <w:p w:rsidR="007D706D" w:rsidRPr="000073ED" w:rsidRDefault="007D706D" w:rsidP="007D706D">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color w:val="000000"/>
          <w:lang w:val="uk-UA"/>
        </w:rPr>
        <w:t xml:space="preserve">     Тому освітній процес має бути організований таким чином, щоб учні розв’язували завдання, дотичні до реального життя; у процесі навчання і виховання педагог повинен спиратися на рефлексивний характер досвіду учнів; учитель виконує роль носія досвіду, але не </w:t>
      </w:r>
      <w:r w:rsidRPr="000073ED">
        <w:rPr>
          <w:rFonts w:ascii="Times New Roman" w:eastAsia="TimesNewRoman" w:hAnsi="Times New Roman"/>
          <w:color w:val="000000"/>
          <w:lang w:val="uk-UA"/>
        </w:rPr>
        <w:lastRenderedPageBreak/>
        <w:t>повинен нав’язувати свою думку учневі; готувати вчителя до такої ролі необхідно шляхом розв’язання проблемних ситуацій [153, с. 270].</w:t>
      </w:r>
      <w:r w:rsidRPr="000073ED">
        <w:rPr>
          <w:rFonts w:ascii="Times New Roman" w:eastAsia="TimesNewRoman" w:hAnsi="Times New Roman"/>
          <w:b/>
          <w:color w:val="000000"/>
          <w:lang w:val="uk-UA"/>
        </w:rPr>
        <w:t xml:space="preserve"> </w:t>
      </w:r>
      <w:r w:rsidRPr="000073ED">
        <w:rPr>
          <w:rFonts w:ascii="Times New Roman" w:eastAsia="TimesNewRoman" w:hAnsi="Times New Roman"/>
          <w:color w:val="000000"/>
          <w:lang w:val="uk-UA"/>
        </w:rPr>
        <w:t>Життєво важливим елементом прагматичного підходу є навчання у співробітництві, партнерстві,  розроблення різних видів взаємного навчання (Е.Аронсон, Д.Джонсон, Р.Джонсон, Дж.Дьюї, К.Сміт та ін.), що передбачає спільне виконання навчального завдання, взаємодію та активне спілкування в процесі його вирішення. Крім того, неопрагматизм розглядається як методологічна база  дієвих форм проведення наукових досліджень  цінностей, важливих для навчання [224, с. 95].</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bCs/>
          <w:color w:val="000000"/>
          <w:lang w:val="uk-UA"/>
        </w:rPr>
        <w:t xml:space="preserve">        </w:t>
      </w:r>
      <w:r w:rsidRPr="000073ED">
        <w:rPr>
          <w:rFonts w:ascii="Times New Roman" w:hAnsi="Times New Roman"/>
          <w:bCs/>
          <w:color w:val="000000"/>
          <w:lang w:val="uk-UA"/>
        </w:rPr>
        <w:t>Принцип суспільно-особистісного прагматизму і партнерства  аналізує В.Рибалка, який вбачає сутність цього принципу</w:t>
      </w:r>
      <w:r w:rsidRPr="000073ED">
        <w:rPr>
          <w:rFonts w:ascii="Times New Roman" w:hAnsi="Times New Roman"/>
          <w:b/>
          <w:bCs/>
          <w:color w:val="000000"/>
          <w:lang w:val="uk-UA"/>
        </w:rPr>
        <w:t xml:space="preserve"> «</w:t>
      </w:r>
      <w:r w:rsidRPr="000073ED">
        <w:rPr>
          <w:rFonts w:ascii="Times New Roman" w:hAnsi="Times New Roman"/>
          <w:color w:val="000000"/>
          <w:lang w:val="uk-UA"/>
        </w:rPr>
        <w:t xml:space="preserve">в усвідомленні принципової залежності рівня життя суспільства від особистості і, навпаки, благополуччя особистості від суспільства. Забезпечення високого рівня вказаної взаємозалежності постає важливою передумовою сталого економічного і соціального розвитку країни. </w:t>
      </w:r>
      <w:r w:rsidRPr="000073ED">
        <w:rPr>
          <w:rFonts w:ascii="Times New Roman" w:hAnsi="Times New Roman"/>
          <w:color w:val="000000"/>
        </w:rPr>
        <w:t>Нормальне демократичне і</w:t>
      </w:r>
      <w:r w:rsidRPr="000073ED">
        <w:rPr>
          <w:rFonts w:ascii="Times New Roman" w:hAnsi="Times New Roman"/>
          <w:color w:val="000000"/>
          <w:lang w:val="uk-UA"/>
        </w:rPr>
        <w:t xml:space="preserve"> </w:t>
      </w:r>
      <w:r w:rsidRPr="000073ED">
        <w:rPr>
          <w:rFonts w:ascii="Times New Roman" w:hAnsi="Times New Roman"/>
          <w:color w:val="000000"/>
        </w:rPr>
        <w:t xml:space="preserve">правове суспільство зацікавлене </w:t>
      </w:r>
      <w:r w:rsidRPr="000073ED">
        <w:rPr>
          <w:rFonts w:ascii="Times New Roman" w:hAnsi="Times New Roman"/>
          <w:color w:val="000000"/>
          <w:lang w:val="uk-UA"/>
        </w:rPr>
        <w:t>в</w:t>
      </w:r>
      <w:r w:rsidRPr="000073ED">
        <w:rPr>
          <w:rFonts w:ascii="Times New Roman" w:hAnsi="Times New Roman"/>
          <w:color w:val="000000"/>
        </w:rPr>
        <w:t xml:space="preserve"> масовому розквіті особистостей як</w:t>
      </w:r>
      <w:r w:rsidRPr="000073ED">
        <w:rPr>
          <w:rFonts w:ascii="Times New Roman" w:hAnsi="Times New Roman"/>
          <w:color w:val="000000"/>
          <w:lang w:val="uk-UA"/>
        </w:rPr>
        <w:t xml:space="preserve"> </w:t>
      </w:r>
      <w:r w:rsidRPr="000073ED">
        <w:rPr>
          <w:rFonts w:ascii="Times New Roman" w:hAnsi="Times New Roman"/>
          <w:color w:val="000000"/>
        </w:rPr>
        <w:t>єдиного можливого джерела продуктивної, творчої діяльності усіх інститутів</w:t>
      </w:r>
      <w:r w:rsidRPr="000073ED">
        <w:rPr>
          <w:rFonts w:ascii="Times New Roman" w:hAnsi="Times New Roman"/>
          <w:color w:val="000000"/>
          <w:lang w:val="uk-UA"/>
        </w:rPr>
        <w:t xml:space="preserve"> </w:t>
      </w:r>
      <w:r w:rsidRPr="000073ED">
        <w:rPr>
          <w:rFonts w:ascii="Times New Roman" w:hAnsi="Times New Roman"/>
          <w:color w:val="000000"/>
        </w:rPr>
        <w:t>держави. З іншого боку, особистість, у свою чергу, очікує від суспільства</w:t>
      </w:r>
      <w:r w:rsidRPr="000073ED">
        <w:rPr>
          <w:rFonts w:ascii="Times New Roman" w:hAnsi="Times New Roman"/>
          <w:color w:val="000000"/>
          <w:lang w:val="uk-UA"/>
        </w:rPr>
        <w:t xml:space="preserve"> </w:t>
      </w:r>
      <w:r w:rsidRPr="000073ED">
        <w:rPr>
          <w:rFonts w:ascii="Times New Roman" w:hAnsi="Times New Roman"/>
          <w:color w:val="000000"/>
        </w:rPr>
        <w:t>створення оптимальних умов для реалізації свого продуктивного, творчого</w:t>
      </w:r>
      <w:r w:rsidRPr="000073ED">
        <w:rPr>
          <w:rFonts w:ascii="Times New Roman" w:hAnsi="Times New Roman"/>
          <w:color w:val="000000"/>
          <w:lang w:val="uk-UA"/>
        </w:rPr>
        <w:t xml:space="preserve"> </w:t>
      </w:r>
      <w:r w:rsidRPr="000073ED">
        <w:rPr>
          <w:rFonts w:ascii="Times New Roman" w:hAnsi="Times New Roman"/>
          <w:color w:val="000000"/>
        </w:rPr>
        <w:t>потенціалу</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368</w:t>
      </w:r>
      <w:r w:rsidRPr="000073ED">
        <w:rPr>
          <w:rFonts w:ascii="Times New Roman" w:hAnsi="Times New Roman"/>
          <w:color w:val="000000"/>
        </w:rPr>
        <w:t>].</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Прагматик  у життєвому  сенсі - це людина, яка все робить з погляду  доцільності, вигоди. Прагматизм у розумних межах, на наше переконання,  має бути притаманний кожній людині, яка стоїть перед своїм життєвим вибором. Насамперед вона повинна визначитись, чи відповідає вибір майбутньої професії її здібностям та обдаруванням, інтелектуальним і фізичним можливостям, бажанням, чи приноситиме задоволення, чи дасть можливість самовиразитись, розвинути свої природні задатки, забезпечити  вдосконалення  особистостісних рис. Важливу роль відіграють також ціннісні орієнтації майбутнього фахівця, а саме: суспільна значущість та престижність праці вчителя, її творчий характер, широке коло спілкування, любов  учителя до дітей і, навпаки, їхня симпатія до педагога, постійна необхідність у самоосвіті тощо. Усе вищеперечислене  суттєво сприятиме процесові якнайшвидшої інтеграції молодого спеціаліста в середовище школи та його успішній соціалізації в суспільстві. Здоровий прагматизм студентів </w:t>
      </w:r>
      <w:r w:rsidRPr="000073ED">
        <w:rPr>
          <w:rFonts w:ascii="Times New Roman" w:hAnsi="Times New Roman"/>
          <w:lang w:val="uk-UA"/>
        </w:rPr>
        <w:lastRenderedPageBreak/>
        <w:t>сприяє тому, що викладач не нав</w:t>
      </w:r>
      <w:r w:rsidRPr="000073ED">
        <w:rPr>
          <w:rFonts w:ascii="Times New Roman" w:hAnsi="Times New Roman"/>
        </w:rPr>
        <w:t xml:space="preserve">’язує </w:t>
      </w:r>
      <w:r w:rsidRPr="000073ED">
        <w:rPr>
          <w:rFonts w:ascii="Times New Roman" w:hAnsi="Times New Roman"/>
          <w:lang w:val="uk-UA"/>
        </w:rPr>
        <w:t>їм</w:t>
      </w:r>
      <w:r w:rsidRPr="000073ED">
        <w:rPr>
          <w:rFonts w:ascii="Times New Roman" w:hAnsi="Times New Roman"/>
        </w:rPr>
        <w:t xml:space="preserve"> знання, не навчає, а лише спрямовує </w:t>
      </w:r>
      <w:r w:rsidRPr="000073ED">
        <w:rPr>
          <w:rFonts w:ascii="Times New Roman" w:hAnsi="Times New Roman"/>
          <w:lang w:val="uk-UA"/>
        </w:rPr>
        <w:t xml:space="preserve">та організовує </w:t>
      </w:r>
      <w:r w:rsidRPr="000073ED">
        <w:rPr>
          <w:rFonts w:ascii="Times New Roman" w:hAnsi="Times New Roman"/>
        </w:rPr>
        <w:t>процес само</w:t>
      </w:r>
      <w:r w:rsidRPr="000073ED">
        <w:rPr>
          <w:rFonts w:ascii="Times New Roman" w:hAnsi="Times New Roman"/>
          <w:lang w:val="uk-UA"/>
        </w:rPr>
        <w:t>розвитку особистості майбутнього вчителя.</w:t>
      </w:r>
    </w:p>
    <w:p w:rsidR="007D706D" w:rsidRPr="000073ED" w:rsidRDefault="007D706D" w:rsidP="007D706D">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eastAsia="TimesNewRoman" w:hAnsi="Times New Roman"/>
          <w:color w:val="000000"/>
          <w:lang w:val="uk-UA"/>
        </w:rPr>
        <w:t xml:space="preserve">       В умовах ринкової економіки, жорсткої конкуренції і необхідності боротися за своє місце в житті прагматизм допомагає сучасному молодому поколінню усвідомити цінність та унікальність себе і  власного життя, зрозуміти, що будь-які зусилля людини (її діяльність, дії, практика) повинні мати прагматичний характер, тобто вона має чітко усвідомлювати об’єктивну реальність, розуміти цінність освіти, визначати перспективи своєї діяльності в сучасному інформаційному суспільстві, бути відповідальною за себе та оточуючих людей, розвивати свій творчий потенціал. </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eastAsia="TimesNewRoman" w:hAnsi="Times New Roman"/>
          <w:color w:val="000000"/>
          <w:lang w:val="uk-UA"/>
        </w:rPr>
        <w:t xml:space="preserve">         Таким чином, техногенна складова професійної освіти поступається гуманітарній, в центрі якої знаходиться людина з її реальними потребами та особистісним сприйняттям світу, що реалізується через діяльність. За теорією прагматизму, істинним є те, що приносить людині користь і сприяє успішним діям. Центральним поняттям прагматизму є досвід, що об’єднує всі форми і прояви життєдіяності людини. Для набуття досвіду людина повинна володіти арсеналом методів і способів пізнання світу, а також ефективної діяльності.</w:t>
      </w:r>
      <w:r w:rsidRPr="000073ED">
        <w:rPr>
          <w:rFonts w:ascii="Times New Roman" w:hAnsi="Times New Roman"/>
          <w:lang w:val="uk-UA"/>
        </w:rPr>
        <w:t xml:space="preserve">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Прагматичний компонент виділяється вченими не лише на рівні організації навчально-виховного процесу, але й у складі комунікативної компетентності.</w:t>
      </w:r>
      <w:r w:rsidRPr="000073ED">
        <w:rPr>
          <w:rFonts w:ascii="Times New Roman" w:hAnsi="Times New Roman"/>
          <w:b/>
          <w:lang w:val="uk-UA"/>
        </w:rPr>
        <w:t xml:space="preserve"> </w:t>
      </w:r>
      <w:r w:rsidRPr="000073ED">
        <w:rPr>
          <w:rFonts w:ascii="Times New Roman" w:hAnsi="Times New Roman"/>
          <w:lang w:val="uk-UA"/>
        </w:rPr>
        <w:t>Прагматична компетенція  передбачає готовність і бажання взаємодіяти з іншими, впевненість у собі,  уміння поставити себе на місце іншого, здатність впоратися з конкретною ситуацією. Вона включає  предметну  (володіння граматичними категоріями і правилами їх вживання, вміння використовувати в  професійному спілкуванні), інформаційну  (вміння знаходити і використовувати необхідну інформацію) та  самоосвітню компетенції (вміння здійснення самостійної творчої навчальної діяльності). Виходячи з цього, прагматичну складову комунікативної компетентності можна вважати однією з важливих стратегій навчання, за якою студент є суб’єктом навчального процесу, зацікавленим у цілеспрямованому пошуку, переробленні й актуалізації професійно спрямованих знань.</w:t>
      </w:r>
    </w:p>
    <w:p w:rsidR="001332C2" w:rsidRDefault="001332C2" w:rsidP="007D706D">
      <w:pPr>
        <w:autoSpaceDE w:val="0"/>
        <w:autoSpaceDN w:val="0"/>
        <w:adjustRightInd w:val="0"/>
        <w:spacing w:after="0" w:line="240" w:lineRule="auto"/>
        <w:jc w:val="both"/>
        <w:rPr>
          <w:rFonts w:ascii="Times New Roman" w:hAnsi="Times New Roman"/>
          <w:lang w:val="uk-UA"/>
        </w:rPr>
      </w:pPr>
      <w:r>
        <w:rPr>
          <w:rFonts w:ascii="Times New Roman" w:hAnsi="Times New Roman"/>
          <w:lang w:val="uk-UA"/>
        </w:rPr>
        <w:t xml:space="preserve">       </w:t>
      </w:r>
      <w:r w:rsidR="007D706D" w:rsidRPr="000073ED">
        <w:rPr>
          <w:rFonts w:ascii="Times New Roman" w:hAnsi="Times New Roman"/>
          <w:lang w:val="uk-UA"/>
        </w:rPr>
        <w:t xml:space="preserve">Прагматичний підхід, що зумовлює підвищення уваги до особистісних аспектів мовлення, функціонування мовних одиниць в </w:t>
      </w:r>
      <w:r w:rsidR="007D706D" w:rsidRPr="000073ED">
        <w:rPr>
          <w:rFonts w:ascii="Times New Roman" w:hAnsi="Times New Roman"/>
          <w:lang w:val="uk-UA"/>
        </w:rPr>
        <w:lastRenderedPageBreak/>
        <w:t xml:space="preserve">аспекті комунікації, їх зв’язок з ситуацією спілкування у певній сфері діяльності, характерний для сучасного етапу розвитку лінгвістичної науки. Це стосується таких сучасних напрямів, як комунікативна лінгвістика, прагмалінгвістика, соціо- та психолінгвістика. </w:t>
      </w:r>
    </w:p>
    <w:p w:rsidR="007D706D" w:rsidRPr="000073ED" w:rsidRDefault="001332C2" w:rsidP="007D706D">
      <w:pPr>
        <w:autoSpaceDE w:val="0"/>
        <w:autoSpaceDN w:val="0"/>
        <w:adjustRightInd w:val="0"/>
        <w:spacing w:after="0" w:line="240" w:lineRule="auto"/>
        <w:jc w:val="both"/>
        <w:rPr>
          <w:rFonts w:ascii="Times New Roman" w:hAnsi="Times New Roman"/>
          <w:lang w:val="uk-UA"/>
        </w:rPr>
      </w:pPr>
      <w:r>
        <w:rPr>
          <w:rFonts w:ascii="Times New Roman" w:hAnsi="Times New Roman"/>
          <w:lang w:val="uk-UA"/>
        </w:rPr>
        <w:t xml:space="preserve">      </w:t>
      </w:r>
      <w:r w:rsidR="007D706D" w:rsidRPr="000073ED">
        <w:rPr>
          <w:rFonts w:ascii="Times New Roman" w:hAnsi="Times New Roman"/>
          <w:lang w:val="uk-UA"/>
        </w:rPr>
        <w:t xml:space="preserve">Прагматичний підхід дозволяє розглядати комунікацію як діяльність, різні її форми, комунікативні ситуації, комунікативні стратегії і тактики, комунікативну поведінку суб’єктів комунікації тощо.  Спілкування людей з погляду лінгвістичної прагматики розглядається як таке, що зумовлюється взаємною потребою. Комунікативні потреби втілюються в усвідомлені чи неусвідомлені комунікативні інтенції. Інтенції адресанта втілюються в тексті, при цьому мовець  намагається зробити  своє повідомлення ефективним, а тому змушений обирати комунікативні стратегії і тактики для того, щоб отримати визначений результат.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lang w:val="uk-UA"/>
        </w:rPr>
        <w:t>Предметом прагматики комунікації є соціальні та психологічні аспекти вживання мовних знаків, їх організація для передавання змісту і впливу на учасників комунікації.</w:t>
      </w:r>
      <w:r w:rsidRPr="000073ED">
        <w:rPr>
          <w:rFonts w:ascii="Times New Roman" w:hAnsi="Times New Roman"/>
          <w:b/>
          <w:lang w:val="uk-UA"/>
        </w:rPr>
        <w:t xml:space="preserve"> </w:t>
      </w:r>
      <w:r w:rsidRPr="000073ED">
        <w:rPr>
          <w:rFonts w:ascii="Times New Roman" w:hAnsi="Times New Roman"/>
          <w:lang w:val="uk-UA"/>
        </w:rPr>
        <w:t xml:space="preserve">Об’єктами цього впливу є свідомість, мислення, емоції, почуття, воля комунікантів, результатом – зміна їхньої мовної картини світу </w:t>
      </w:r>
      <w:r w:rsidRPr="000073ED">
        <w:rPr>
          <w:rFonts w:ascii="Times New Roman" w:hAnsi="Times New Roman"/>
          <w:color w:val="000000"/>
          <w:lang w:val="uk-UA"/>
        </w:rPr>
        <w:t>[58, с. 243].</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Прагматичні аспекти спілкування визначаються Ф.Бацевичем як «пов’</w:t>
      </w:r>
      <w:r w:rsidRPr="000073ED">
        <w:rPr>
          <w:rFonts w:ascii="Times New Roman" w:hAnsi="Times New Roman"/>
        </w:rPr>
        <w:t>язані з впливом суб’єктів один на одного за допомогою мовних засобів”</w:t>
      </w:r>
      <w:r w:rsidRPr="000073ED">
        <w:rPr>
          <w:rFonts w:ascii="Times New Roman" w:hAnsi="Times New Roman"/>
          <w:lang w:val="uk-UA"/>
        </w:rPr>
        <w:t xml:space="preserve"> </w:t>
      </w:r>
      <w:r w:rsidRPr="000073ED">
        <w:rPr>
          <w:rFonts w:ascii="Times New Roman" w:hAnsi="Times New Roman"/>
          <w:color w:val="000000"/>
        </w:rPr>
        <w:t>[</w:t>
      </w:r>
      <w:r w:rsidRPr="000073ED">
        <w:rPr>
          <w:rFonts w:ascii="Times New Roman" w:hAnsi="Times New Roman"/>
          <w:color w:val="000000"/>
          <w:lang w:val="uk-UA"/>
        </w:rPr>
        <w:t>29, с.</w:t>
      </w:r>
      <w:r w:rsidRPr="000073ED">
        <w:rPr>
          <w:rFonts w:ascii="Times New Roman" w:hAnsi="Times New Roman"/>
          <w:lang w:val="uk-UA"/>
        </w:rPr>
        <w:t xml:space="preserve"> 105</w:t>
      </w:r>
      <w:r w:rsidRPr="000073ED">
        <w:rPr>
          <w:rFonts w:ascii="Times New Roman" w:hAnsi="Times New Roman"/>
        </w:rPr>
        <w:t>]</w:t>
      </w:r>
      <w:r w:rsidRPr="000073ED">
        <w:rPr>
          <w:rFonts w:ascii="Times New Roman" w:hAnsi="Times New Roman"/>
          <w:lang w:val="uk-UA"/>
        </w:rPr>
        <w:t>. Ці аспекти залежать від учасників спілкування (адресата та адресанта), їхніх стосунків, ситуації спілкування. Зокрема, з адресантом пов’язуються такі аспекти спілкування, як відкрита і прихована мета висловлювання; мовленнєві стратегії і тактики, типи мовленнєвої поведінки; правила розмови, які залежать від принципів співробітництва; установки мовця (прагматичні значення висловлювання); референція мовця (віднесення мовних виразів до предметів дійсності); прагматичні пресупозиції (оцінка мовцем спільного фонду знань, інформованості, інтересів, думок, поглядів, психологічного стану, особливостей характеру і здатностей розуміння адресата); ставлення мовця до того, що він повідомляє. З адресатом пов’</w:t>
      </w:r>
      <w:r w:rsidRPr="000073ED">
        <w:rPr>
          <w:rFonts w:ascii="Times New Roman" w:hAnsi="Times New Roman"/>
        </w:rPr>
        <w:t xml:space="preserve">язується: інтерпретація мовлення; </w:t>
      </w:r>
      <w:r w:rsidRPr="000073ED">
        <w:rPr>
          <w:rFonts w:ascii="Times New Roman" w:hAnsi="Times New Roman"/>
          <w:lang w:val="uk-UA"/>
        </w:rPr>
        <w:t xml:space="preserve"> </w:t>
      </w:r>
      <w:r w:rsidRPr="000073ED">
        <w:rPr>
          <w:rFonts w:ascii="Times New Roman" w:hAnsi="Times New Roman"/>
        </w:rPr>
        <w:t>вплив висловлювання на адресата; тип мовленнєвого реагування на отриманий стимул.</w:t>
      </w:r>
      <w:r w:rsidRPr="000073ED">
        <w:rPr>
          <w:rFonts w:ascii="Times New Roman" w:hAnsi="Times New Roman"/>
          <w:lang w:val="uk-UA"/>
        </w:rPr>
        <w:t xml:space="preserve"> Від ситуації спілкування (місце, час,  умови) залежить: інтерпретація учасниками </w:t>
      </w:r>
      <w:r w:rsidRPr="000073ED">
        <w:rPr>
          <w:rFonts w:ascii="Times New Roman" w:hAnsi="Times New Roman"/>
          <w:lang w:val="uk-UA"/>
        </w:rPr>
        <w:lastRenderedPageBreak/>
        <w:t xml:space="preserve">спілкування дейктичних (вказувальних) знаків; вплив на тематику і форми комунікації </w:t>
      </w:r>
      <w:r w:rsidRPr="000073ED">
        <w:rPr>
          <w:rFonts w:ascii="Times New Roman" w:hAnsi="Times New Roman"/>
          <w:color w:val="000000"/>
          <w:lang w:val="uk-UA"/>
        </w:rPr>
        <w:t xml:space="preserve">[29, с. 105-107].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Прагматика накладає відбиток і на розуміння значень мовних одиниць у процесі комунікації. У цьому ракурсі беруться до уваги </w:t>
      </w:r>
      <w:r w:rsidRPr="000073ED">
        <w:rPr>
          <w:rFonts w:ascii="Times New Roman" w:hAnsi="Times New Roman"/>
          <w:color w:val="000000"/>
          <w:lang w:val="uk-UA"/>
        </w:rPr>
        <w:t>"більшою мірою ті значення, котрі комуніканти вкладають у свої висловлювання, ніж значення слів або висловлювань самих по собі" [507, с. 3],</w:t>
      </w:r>
    </w:p>
    <w:p w:rsidR="001332C2"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Кожний комунікативний акт переслідує як комунікативну, так і прагматичну мету. Комунікативна мета визначається як стратегічний результат,   на   який   спрямований   комунікативний   акт. Прагматична мета знаходиться поза аспектом мовлення (самопрезентація, мета одержати  позитивну оцінку, схвалення тощо) </w:t>
      </w:r>
      <w:r w:rsidRPr="000073ED">
        <w:rPr>
          <w:rFonts w:ascii="Times New Roman" w:hAnsi="Times New Roman"/>
        </w:rPr>
        <w:t>[</w:t>
      </w:r>
      <w:r w:rsidRPr="000073ED">
        <w:rPr>
          <w:rFonts w:ascii="Times New Roman" w:hAnsi="Times New Roman"/>
          <w:color w:val="000000"/>
          <w:lang w:val="uk-UA"/>
        </w:rPr>
        <w:t>196</w:t>
      </w:r>
      <w:r w:rsidRPr="000073ED">
        <w:rPr>
          <w:rFonts w:ascii="Times New Roman" w:hAnsi="Times New Roman"/>
          <w:color w:val="000000"/>
        </w:rPr>
        <w:t>]</w:t>
      </w:r>
      <w:r w:rsidRPr="000073ED">
        <w:rPr>
          <w:rFonts w:ascii="Times New Roman" w:hAnsi="Times New Roman"/>
          <w:color w:val="000000"/>
          <w:lang w:val="uk-UA"/>
        </w:rPr>
        <w:t>.</w:t>
      </w:r>
      <w:r w:rsidRPr="000073ED">
        <w:rPr>
          <w:rFonts w:ascii="Times New Roman" w:hAnsi="Times New Roman"/>
          <w:lang w:val="uk-UA"/>
        </w:rPr>
        <w:t xml:space="preserve"> Водночас для досягнення прагматичної мети мовець мусить поставити і реалізувати комунікативну (побудувати висловлювання певного типу, визначити й реалізувати комунікативну стратегію і тактики). </w:t>
      </w:r>
    </w:p>
    <w:p w:rsidR="007D706D" w:rsidRPr="000073ED" w:rsidRDefault="001332C2" w:rsidP="007D706D">
      <w:pPr>
        <w:spacing w:after="0" w:line="240" w:lineRule="auto"/>
        <w:jc w:val="both"/>
        <w:rPr>
          <w:rFonts w:ascii="Times New Roman" w:hAnsi="Times New Roman"/>
          <w:lang w:val="uk-UA"/>
        </w:rPr>
      </w:pPr>
      <w:r>
        <w:rPr>
          <w:rFonts w:ascii="Times New Roman" w:hAnsi="Times New Roman"/>
          <w:lang w:val="uk-UA"/>
        </w:rPr>
        <w:t xml:space="preserve">       </w:t>
      </w:r>
      <w:r w:rsidR="007D706D" w:rsidRPr="000073ED">
        <w:rPr>
          <w:rFonts w:ascii="Times New Roman" w:hAnsi="Times New Roman"/>
          <w:lang w:val="uk-UA"/>
        </w:rPr>
        <w:t>Цілком очевидно, що досягнення комунікативної мети великою мірою залежить від прагматичних намірів мовця. Тому саме особистісно-прагматичний підхід, на наше переконання, може забезпечити максимальну ефективність засвоєння майбутніми учителями комунікативних стратегій і тактик, оскільки він реалізується не стільки викладачем, як самими студентами у процесі свого комунікативного розвитку.</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Слід зазначити, що  прагматичний підхід до мовних явищ у  контексті мовленнєвого спілкування лежить в основі інтеграції лінгвістики та методики викладання мови. Тому застосування цього підходу в процесі  аналізу мовних явищ  дає змогу  орієнтуватися на студента як мовну особистість, його індивідуальні та професійні потреби.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Прагматична орієнтація лінгвістичної підготовки майбутніх учителів зумовлює й вибір основної навчальної одиниці – дискурсу, яка саме й об’єднує як граматичний, так і змістовий та прагматичний компоненти. Прагматика дискурсу є прагматикою міжособистісної взаємодії людей, які беруть участь у комунікації, і визначає  цілеспрямоване використання мовних засобів для формування суспільної думки </w:t>
      </w:r>
      <w:r w:rsidRPr="000073ED">
        <w:rPr>
          <w:rFonts w:ascii="Times New Roman" w:hAnsi="Times New Roman"/>
          <w:color w:val="000000"/>
          <w:lang w:val="uk-UA"/>
        </w:rPr>
        <w:t>[33, с. 169].</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Дискурс дозволяє навчати мови з урахуванням закономірностей природної комунікації. Засвоєння мовного матеріалу на основі </w:t>
      </w:r>
      <w:r w:rsidRPr="000073ED">
        <w:rPr>
          <w:rFonts w:ascii="Times New Roman" w:hAnsi="Times New Roman"/>
          <w:lang w:val="uk-UA"/>
        </w:rPr>
        <w:lastRenderedPageBreak/>
        <w:t xml:space="preserve">дискурсу допомагає уникнути формального вправляння і моделювати процес спілкування на заняттях. При цьому важливим є врахування особистісних якостей майбутніх учителів, їхніх комунікативних та інтерактивних потреб, що сприяє більш успішному засвоєнню знань  мови.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Таким чином, професійне становлення майбутнього вчителя початкових класів детермінується особистісно-прагматичним підходом як на рівні розвитку особистісних, так і професійних якостей. </w:t>
      </w:r>
      <w:r w:rsidRPr="000073ED">
        <w:rPr>
          <w:rFonts w:ascii="Times New Roman" w:hAnsi="Times New Roman"/>
          <w:color w:val="000000"/>
          <w:lang w:val="uk-UA"/>
        </w:rPr>
        <w:t xml:space="preserve">Сутність  особистісно-прагматичного підходу полягає в такій організації професійної підготовки майбутніх учителів початкових класів,  яка забезпечує створення оптимальних умов для  самореалізації  студента як суб’єкта навчального процесу, зацікавленого в цілеспрямованому пошуку, переробленні й актуалізації професійно значущих знань, з метою оволодіння арсеналом комунікативних стратегій і тактик, набуття індивідуального досвіду ефективної комунікативно-стратегічної діяльності, розвитку здатності до самовдосконалення і самоосвіти.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Особистісно-прагматичний підхід у формуванні комунікативно-стратегічної компетентності майбутніх учителів початкових класів є інтегративним і наскрізним, оскільки забезпечує формування усіх складових означеної компетентності та визначає сформованість таких визначальних якостей особистості студентів, які необхідні для адаптації, успішної життєдіяльності та професійного розвитку в сучасному швидкозмінюваному інформаційному суспільстві</w:t>
      </w:r>
      <w:r w:rsidR="001332C2">
        <w:rPr>
          <w:rFonts w:ascii="Times New Roman" w:hAnsi="Times New Roman"/>
          <w:lang w:val="uk-UA"/>
        </w:rPr>
        <w:t>.</w:t>
      </w:r>
    </w:p>
    <w:p w:rsidR="007D706D" w:rsidRPr="000073ED" w:rsidRDefault="007D706D" w:rsidP="007D706D">
      <w:pPr>
        <w:spacing w:after="0" w:line="240" w:lineRule="auto"/>
        <w:jc w:val="both"/>
        <w:rPr>
          <w:rFonts w:ascii="Times New Roman" w:hAnsi="Times New Roman"/>
          <w:lang w:val="uk-UA"/>
        </w:rPr>
      </w:pPr>
    </w:p>
    <w:p w:rsidR="007D706D" w:rsidRPr="000073ED" w:rsidRDefault="007D706D" w:rsidP="007D706D">
      <w:pPr>
        <w:spacing w:after="0" w:line="240" w:lineRule="auto"/>
        <w:jc w:val="both"/>
        <w:rPr>
          <w:rFonts w:ascii="Times New Roman" w:hAnsi="Times New Roman"/>
          <w:lang w:val="uk-UA"/>
        </w:rPr>
      </w:pPr>
    </w:p>
    <w:p w:rsidR="007D706D" w:rsidRDefault="007D706D" w:rsidP="007D706D">
      <w:pPr>
        <w:spacing w:after="0" w:line="240" w:lineRule="auto"/>
        <w:jc w:val="both"/>
        <w:rPr>
          <w:rFonts w:ascii="Times New Roman" w:hAnsi="Times New Roman"/>
          <w:b/>
          <w:lang w:val="uk-UA"/>
        </w:rPr>
      </w:pPr>
      <w:r w:rsidRPr="000073ED">
        <w:rPr>
          <w:rFonts w:ascii="Times New Roman" w:hAnsi="Times New Roman"/>
          <w:b/>
          <w:lang w:val="uk-UA"/>
        </w:rPr>
        <w:t xml:space="preserve">       2.3. Компетентнісний підхід у підготовці майбутнього вчителя початкових класів до професійної діяльності</w:t>
      </w:r>
    </w:p>
    <w:p w:rsidR="001332C2" w:rsidRPr="000073ED" w:rsidRDefault="001332C2" w:rsidP="007D706D">
      <w:pPr>
        <w:spacing w:after="0" w:line="240" w:lineRule="auto"/>
        <w:jc w:val="both"/>
        <w:rPr>
          <w:rFonts w:ascii="Times New Roman" w:hAnsi="Times New Roman"/>
          <w:b/>
          <w:lang w:val="uk-UA"/>
        </w:rPr>
      </w:pPr>
    </w:p>
    <w:p w:rsidR="007D706D" w:rsidRPr="000073ED" w:rsidRDefault="007D706D" w:rsidP="007D706D">
      <w:pPr>
        <w:spacing w:after="0" w:line="240" w:lineRule="auto"/>
        <w:jc w:val="both"/>
        <w:rPr>
          <w:rFonts w:ascii="Times New Roman" w:hAnsi="Times New Roman"/>
          <w:b/>
          <w:lang w:val="uk-UA"/>
        </w:rPr>
      </w:pPr>
    </w:p>
    <w:p w:rsidR="007D706D" w:rsidRPr="000073ED" w:rsidRDefault="007D706D" w:rsidP="007D706D">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color w:val="000000"/>
          <w:lang w:val="uk-UA"/>
        </w:rPr>
        <w:t xml:space="preserve">       У сучасних умовах «Закон про вищу освіту» [151] відкриває нові можливості перед вишами для розгортання інноваційних процесів, пов’язаних насамперед з упровадженням компетентнісного підходу, що </w:t>
      </w:r>
      <w:r w:rsidRPr="000073ED">
        <w:rPr>
          <w:rFonts w:ascii="Times New Roman" w:hAnsi="Times New Roman"/>
          <w:bCs/>
          <w:lang w:val="uk-UA"/>
        </w:rPr>
        <w:t xml:space="preserve"> виступає сьогодні як визначальний концептуальний вектор реформування та оновлення професійної освіти.</w:t>
      </w:r>
      <w:r w:rsidRPr="000073ED">
        <w:rPr>
          <w:rFonts w:ascii="Times New Roman" w:hAnsi="Times New Roman"/>
          <w:iCs/>
          <w:color w:val="000000"/>
          <w:lang w:val="uk-UA"/>
        </w:rPr>
        <w:t xml:space="preserve">  Під поняттям “</w:t>
      </w:r>
      <w:r w:rsidRPr="000073ED">
        <w:rPr>
          <w:rFonts w:ascii="Times New Roman" w:hAnsi="Times New Roman"/>
          <w:bCs/>
          <w:iCs/>
          <w:color w:val="000000"/>
          <w:lang w:val="uk-UA"/>
        </w:rPr>
        <w:t>компетентнісний підхід”</w:t>
      </w:r>
      <w:r w:rsidRPr="000073ED">
        <w:rPr>
          <w:rFonts w:ascii="Times New Roman" w:hAnsi="Times New Roman"/>
          <w:b/>
          <w:bCs/>
          <w:iCs/>
          <w:color w:val="000000"/>
          <w:lang w:val="uk-UA"/>
        </w:rPr>
        <w:t xml:space="preserve"> </w:t>
      </w:r>
      <w:r w:rsidRPr="000073ED">
        <w:rPr>
          <w:rFonts w:ascii="Times New Roman" w:hAnsi="Times New Roman"/>
          <w:iCs/>
          <w:color w:val="000000"/>
          <w:lang w:val="uk-UA"/>
        </w:rPr>
        <w:t xml:space="preserve">розуміють спрямованість освітнього процесу на формування та розвиток </w:t>
      </w:r>
      <w:r w:rsidRPr="000073ED">
        <w:rPr>
          <w:rFonts w:ascii="Times New Roman" w:hAnsi="Times New Roman"/>
          <w:iCs/>
          <w:color w:val="000000"/>
          <w:lang w:val="uk-UA"/>
        </w:rPr>
        <w:lastRenderedPageBreak/>
        <w:t xml:space="preserve">ключових, загальнопредметних і предметних компетентностей, результатом чого є загальна компетентність, що становить сукупність ключових компетентностей як інтегровану характеристику особистості. Ця характеристика  формується в процесі навчання і містить знання, вміння, ставлення, досвід діяльності й поведінкові моделі особистості [353]. Вона покликана відобразити такі найважливіші якості особистості  фахівця ХХ1 століття,  як мобільність, конструктивність, динамізм [13, с. 57], вміння оперувати й управляти інформацією, активно діяти, швидко приймати рішення, навчатися впродовж життя [296, с. 6]. </w:t>
      </w:r>
    </w:p>
    <w:p w:rsidR="007D706D" w:rsidRPr="000073ED" w:rsidRDefault="007D706D" w:rsidP="007D706D">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iCs/>
          <w:color w:val="000000"/>
          <w:lang w:val="uk-UA"/>
        </w:rPr>
        <w:t xml:space="preserve">         У сучасних документах, що регламентують розвиток освіти,  спостерігається розмежування понять «кваліфікація» і «компетентність». У доповіді міжнародної комісії з освіти «Освіта: прихований скарб», представленій ЮНЕСКО, зазначається що кваліфікація фахівця занадто часто асоціюється з умінням здійснювати ті чи інші операції матеріального характеру, а компетентність поєднує кваліфікацію, соціальну поведінку, здатність працювати в групі, бути не лише професіоналом, але насамперед членом колективу і соціуму [126, с. 35]. Отже, компетентнісний  підхід гуманістичний за своєю природою, оскільки, на відміну від ЗУНівського навчання, що пов’язується з закритою тоталітарною суспільною системою, цей підхід асоціюється з динамічним «відкритим» суспільством, у якому продуктом  професійної підготовки є відповідальна особистість, готова до здійснення вільного гуманістично орієнтованого вибору</w:t>
      </w:r>
      <w:r w:rsidRPr="000073ED">
        <w:rPr>
          <w:rFonts w:ascii="Times New Roman" w:hAnsi="Times New Roman"/>
          <w:b/>
          <w:iCs/>
          <w:color w:val="000000"/>
          <w:lang w:val="uk-UA"/>
        </w:rPr>
        <w:t xml:space="preserve"> </w:t>
      </w:r>
      <w:r w:rsidRPr="000073ED">
        <w:rPr>
          <w:rFonts w:ascii="Times New Roman" w:hAnsi="Times New Roman"/>
          <w:iCs/>
          <w:color w:val="000000"/>
          <w:lang w:val="uk-UA"/>
        </w:rPr>
        <w:t>[8, с. 19].</w:t>
      </w:r>
    </w:p>
    <w:p w:rsidR="007D706D" w:rsidRPr="000073ED" w:rsidRDefault="007D706D" w:rsidP="007D706D">
      <w:pPr>
        <w:autoSpaceDE w:val="0"/>
        <w:autoSpaceDN w:val="0"/>
        <w:adjustRightInd w:val="0"/>
        <w:spacing w:after="0" w:line="240" w:lineRule="auto"/>
        <w:jc w:val="both"/>
        <w:rPr>
          <w:rFonts w:ascii="Times New Roman" w:hAnsi="Times New Roman"/>
          <w:b/>
          <w:iCs/>
          <w:color w:val="000000"/>
          <w:lang w:val="uk-UA"/>
        </w:rPr>
      </w:pPr>
      <w:r w:rsidRPr="000073ED">
        <w:rPr>
          <w:rFonts w:ascii="Times New Roman" w:hAnsi="Times New Roman"/>
          <w:color w:val="000000"/>
          <w:lang w:val="uk-UA"/>
        </w:rPr>
        <w:t xml:space="preserve">         Водночас І.Зимня зазначає, що  </w:t>
      </w:r>
      <w:r w:rsidRPr="000073ED">
        <w:rPr>
          <w:rFonts w:ascii="Times New Roman" w:hAnsi="Times New Roman"/>
          <w:iCs/>
          <w:color w:val="000000"/>
          <w:lang w:val="uk-UA"/>
        </w:rPr>
        <w:t xml:space="preserve">компетентнісний підхід  не протиставляється традиційному «ЗУНівському», а посилює  його практичну зорієнтованість, розширює  зміст власне особистісними складовими, робить його гуманістично спрямованим [159]. </w:t>
      </w:r>
      <w:r w:rsidRPr="000073ED">
        <w:rPr>
          <w:rFonts w:ascii="Times New Roman" w:eastAsia="TimesNewRoman,Bold" w:hAnsi="Times New Roman"/>
          <w:bCs/>
          <w:lang w:val="uk-UA"/>
        </w:rPr>
        <w:t>Компетентність передбачає не виокремлення знань і вмінь, а оволодіння ними як цілісним особистісно-діяльнісним комплексом, інтегративною характеристикою рівня професійної підготовки майбутніх фахівців, яка забезпечує системність освітніх стандартів та спрямованість їх змісту на результат.</w:t>
      </w:r>
    </w:p>
    <w:p w:rsidR="007D706D" w:rsidRPr="000073ED" w:rsidRDefault="007D706D" w:rsidP="007D706D">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iCs/>
          <w:color w:val="000000"/>
          <w:lang w:val="uk-UA"/>
        </w:rPr>
        <w:t xml:space="preserve">          Потреба в упровадженні компетентнісного підходу в систему вищої педагогічної освіти, на наш погляд, зумовлена, як мінімум, такими основними причинами: необхідність приведення системи </w:t>
      </w:r>
      <w:r w:rsidRPr="000073ED">
        <w:rPr>
          <w:rFonts w:ascii="Times New Roman" w:hAnsi="Times New Roman"/>
          <w:iCs/>
          <w:color w:val="000000"/>
          <w:lang w:val="uk-UA"/>
        </w:rPr>
        <w:lastRenderedPageBreak/>
        <w:t>вищої освіти у відповідність з вимогами сучасного глобалізованого суспільства та тенденціями розвитку європейської  системи освіти;</w:t>
      </w:r>
      <w:r w:rsidRPr="000073ED">
        <w:rPr>
          <w:rFonts w:ascii="Times New Roman" w:hAnsi="Times New Roman"/>
          <w:color w:val="000000"/>
          <w:lang w:val="uk-UA"/>
        </w:rPr>
        <w:t xml:space="preserve"> потреба виробити спільні критерії міжнародного визнання результатів професійної освіти у зв’язку з участю України в Болонському процесі;</w:t>
      </w:r>
      <w:r w:rsidRPr="000073ED">
        <w:rPr>
          <w:rFonts w:ascii="Times New Roman" w:hAnsi="Times New Roman"/>
          <w:iCs/>
          <w:color w:val="000000"/>
          <w:lang w:val="uk-UA"/>
        </w:rPr>
        <w:t xml:space="preserve"> потреба конструювання змісту професійної підготовки майбутніх учителів, націленого на розвиток умінь самостійної роботи, у зв’язку з постійно зростаючим потоком інформації; оволодіння майбутнім фахівцем таким  рівнем професійної діяльності, який забезпечує його швидку адаптацію до умов роботи в загальноосвітній школі; формування здатності здійснювати ефективну міжособистісну взаємодію в соціальному та професійному середовищі.</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Н.Бібік зазначає, що «перехід до компетентнісного підходу, за одностайною думкою науковців і практиків, означає переорієнтацію </w:t>
      </w:r>
      <w:r w:rsidRPr="000073ED">
        <w:rPr>
          <w:rFonts w:ascii="Times New Roman" w:hAnsi="Times New Roman"/>
          <w:bCs/>
          <w:color w:val="000000"/>
          <w:lang w:val="uk-UA"/>
        </w:rPr>
        <w:t>з процесу на результат освіти в діяльнісному вимірі</w:t>
      </w:r>
      <w:r w:rsidRPr="000073ED">
        <w:rPr>
          <w:rFonts w:ascii="Times New Roman" w:hAnsi="Times New Roman"/>
          <w:color w:val="000000"/>
          <w:lang w:val="uk-UA"/>
        </w:rPr>
        <w:t xml:space="preserve">, розгляд цього результату з погляду затребуваності в суспільстві, забезпечення спроможності випускника школи відповідати новим запитам ринку, мати відповідний потенціал для практичного розв’язання життєвих проблем, пошуку свого “Я” в професії, в соціальній структурі» [37, с.46]. За такого підходу сутність навчання полягає не в збагаченні майбутніх педагогів певною кількістю інформації, а в формуванні  вмінь оперувати нею, набувати навичок практичної  діяльності, здатності творчо застосовувати  знання і вміння.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Сучасний учитель початкової школи – це фахівець-вихователь, який не тільки забезпечує засвоєння учнями  знань  з навчальних предметів, але й розкриває  внутрішній потенціал молодших школярів, сприяє їхньому інтелектуальному розвиткові, здійснює виховний вплив на учнів через інтеграцію цінностей кожного навчального предмета,  і  передусім рідної мови. Державний стандарт початкової загальної освіти (2011 р.), який </w:t>
      </w:r>
      <w:r w:rsidRPr="000073ED">
        <w:rPr>
          <w:rFonts w:ascii="Times New Roman" w:hAnsi="Times New Roman"/>
          <w:bCs/>
          <w:lang w:val="uk-UA"/>
        </w:rPr>
        <w:t>ґрунтується на засадах особистісно зорієнтованого і компетентнісного підходів,</w:t>
      </w:r>
      <w:r w:rsidRPr="000073ED">
        <w:rPr>
          <w:rFonts w:ascii="Times New Roman" w:hAnsi="Times New Roman"/>
          <w:color w:val="000000"/>
          <w:lang w:val="uk-UA"/>
        </w:rPr>
        <w:t xml:space="preserve"> </w:t>
      </w:r>
      <w:r w:rsidRPr="000073ED">
        <w:rPr>
          <w:rFonts w:ascii="Times New Roman" w:hAnsi="Times New Roman"/>
          <w:bCs/>
          <w:lang w:val="uk-UA"/>
        </w:rPr>
        <w:t>чітко визначає результативну складову засвоєння змісту початкової загальної освіти. Компетентнісний підхід  у документі схарактеризовано як спрямованість навчально-виховного процесу на досягнення результатів, а саме таких ієрархічно-підпорядкованих компетентностей учнів, як ключова, загальнопредметна і предметна.</w:t>
      </w:r>
      <w:r w:rsidRPr="000073ED">
        <w:rPr>
          <w:rFonts w:ascii="Times New Roman" w:hAnsi="Times New Roman"/>
          <w:color w:val="000000"/>
          <w:lang w:val="uk-UA"/>
        </w:rPr>
        <w:t xml:space="preserve"> У  стандарті  наголошується, що впродовж  навчання в початковій школі учні повинні оволодіти ключовими компетентностями, до </w:t>
      </w:r>
      <w:r w:rsidRPr="000073ED">
        <w:rPr>
          <w:rFonts w:ascii="Times New Roman" w:hAnsi="Times New Roman"/>
          <w:color w:val="000000"/>
          <w:lang w:val="uk-UA"/>
        </w:rPr>
        <w:lastRenderedPageBreak/>
        <w:t xml:space="preserve">яких, безумовно, відноситься комунікативна, що передбачають їхній особистісно-соціальний та інтелектуальний розвиток, формуються на міжпредметній основі та є інтегрованим результатом предметних і міжпредметних компетенцій  [121].  </w:t>
      </w:r>
    </w:p>
    <w:p w:rsidR="007D706D" w:rsidRPr="000073ED" w:rsidRDefault="007D706D" w:rsidP="007D706D">
      <w:pPr>
        <w:autoSpaceDE w:val="0"/>
        <w:autoSpaceDN w:val="0"/>
        <w:adjustRightInd w:val="0"/>
        <w:spacing w:after="0" w:line="240" w:lineRule="auto"/>
        <w:jc w:val="both"/>
        <w:rPr>
          <w:rFonts w:ascii="Times New Roman" w:hAnsi="Times New Roman"/>
          <w:color w:val="FF0000"/>
        </w:rPr>
      </w:pPr>
      <w:r w:rsidRPr="000073ED">
        <w:rPr>
          <w:rFonts w:ascii="Times New Roman" w:hAnsi="Times New Roman"/>
          <w:color w:val="000000"/>
          <w:lang w:val="uk-UA"/>
        </w:rPr>
        <w:t xml:space="preserve">         </w:t>
      </w:r>
      <w:r w:rsidRPr="000073ED">
        <w:rPr>
          <w:rFonts w:ascii="Times New Roman" w:hAnsi="Times New Roman"/>
          <w:color w:val="000000"/>
        </w:rPr>
        <w:t>Отже, Державний стандарт фактично завершив перехід на компетентнісну особистісно зорієнтовану основу початкового навчання.</w:t>
      </w:r>
      <w:r w:rsidRPr="000073ED">
        <w:rPr>
          <w:rFonts w:ascii="Times New Roman" w:hAnsi="Times New Roman"/>
          <w:color w:val="FF0000"/>
        </w:rPr>
        <w:t xml:space="preserve"> </w:t>
      </w:r>
      <w:r w:rsidRPr="000073ED">
        <w:rPr>
          <w:rFonts w:ascii="Times New Roman" w:hAnsi="Times New Roman"/>
          <w:color w:val="000000"/>
        </w:rPr>
        <w:t>Тому заклади вищої педагогічної освіти покликані сьогодні готувати висококомпетентного вчителя, бо саме компетентність означає його здатність ефективно вирішувати  завдання формування особистості молодших школярів у процесі їхнього навчання та виховання, розв’язувати проблемні ситуації, використовуючи здобуті у виші знання, уміння та педагогічний досвід, здатність активно діяти [</w:t>
      </w:r>
      <w:r w:rsidRPr="000073ED">
        <w:rPr>
          <w:rFonts w:ascii="Times New Roman" w:hAnsi="Times New Roman"/>
          <w:color w:val="000000"/>
          <w:lang w:val="uk-UA"/>
        </w:rPr>
        <w:t>143</w:t>
      </w:r>
      <w:r w:rsidRPr="000073ED">
        <w:rPr>
          <w:rFonts w:ascii="Times New Roman" w:hAnsi="Times New Roman"/>
          <w:color w:val="000000"/>
        </w:rPr>
        <w:t>].</w:t>
      </w:r>
      <w:r w:rsidRPr="000073ED">
        <w:rPr>
          <w:rFonts w:ascii="Times New Roman" w:hAnsi="Times New Roman"/>
          <w:color w:val="FF0000"/>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eastAsia="Times New Roman" w:hAnsi="Times New Roman"/>
          <w:color w:val="000000"/>
          <w:lang w:val="uk-UA" w:eastAsia="ru-RU"/>
        </w:rPr>
        <w:t xml:space="preserve">        </w:t>
      </w:r>
      <w:r w:rsidRPr="000073ED">
        <w:rPr>
          <w:rFonts w:ascii="Times New Roman" w:hAnsi="Times New Roman"/>
          <w:color w:val="000000"/>
          <w:lang w:val="uk-UA"/>
        </w:rPr>
        <w:t xml:space="preserve">Як </w:t>
      </w:r>
      <w:r w:rsidRPr="000073ED">
        <w:rPr>
          <w:rFonts w:ascii="Times New Roman" w:hAnsi="Times New Roman"/>
          <w:color w:val="000000"/>
        </w:rPr>
        <w:t xml:space="preserve">  </w:t>
      </w:r>
      <w:r w:rsidRPr="000073ED">
        <w:rPr>
          <w:rFonts w:ascii="Times New Roman" w:hAnsi="Times New Roman"/>
          <w:color w:val="000000"/>
          <w:lang w:val="uk-UA"/>
        </w:rPr>
        <w:t xml:space="preserve">відомо,  поняття </w:t>
      </w:r>
      <w:r w:rsidRPr="000073ED">
        <w:rPr>
          <w:rFonts w:ascii="Times New Roman" w:hAnsi="Times New Roman"/>
          <w:color w:val="000000"/>
        </w:rPr>
        <w:t xml:space="preserve">  </w:t>
      </w:r>
      <w:r w:rsidRPr="000073ED">
        <w:rPr>
          <w:rFonts w:ascii="Times New Roman" w:hAnsi="Times New Roman"/>
          <w:color w:val="000000"/>
          <w:lang w:val="uk-UA"/>
        </w:rPr>
        <w:t xml:space="preserve">«компетентнісна </w:t>
      </w:r>
      <w:r w:rsidRPr="000073ED">
        <w:rPr>
          <w:rFonts w:ascii="Times New Roman" w:hAnsi="Times New Roman"/>
          <w:color w:val="000000"/>
        </w:rPr>
        <w:t xml:space="preserve">  </w:t>
      </w:r>
      <w:r w:rsidRPr="000073ED">
        <w:rPr>
          <w:rFonts w:ascii="Times New Roman" w:hAnsi="Times New Roman"/>
          <w:color w:val="000000"/>
          <w:lang w:val="uk-UA"/>
        </w:rPr>
        <w:t xml:space="preserve">освіта» </w:t>
      </w:r>
      <w:r w:rsidRPr="000073ED">
        <w:rPr>
          <w:rFonts w:ascii="Times New Roman" w:hAnsi="Times New Roman"/>
          <w:color w:val="000000"/>
        </w:rPr>
        <w:t xml:space="preserve">  </w:t>
      </w:r>
      <w:r w:rsidRPr="000073ED">
        <w:rPr>
          <w:rFonts w:ascii="Times New Roman" w:hAnsi="Times New Roman"/>
          <w:color w:val="000000"/>
          <w:lang w:val="uk-UA"/>
        </w:rPr>
        <w:t>з</w:t>
      </w:r>
      <w:r w:rsidRPr="000073ED">
        <w:rPr>
          <w:rFonts w:ascii="Times New Roman" w:hAnsi="Times New Roman"/>
          <w:color w:val="000000"/>
        </w:rPr>
        <w:t>’</w:t>
      </w:r>
      <w:r w:rsidRPr="000073ED">
        <w:rPr>
          <w:rFonts w:ascii="Times New Roman" w:hAnsi="Times New Roman"/>
          <w:color w:val="000000"/>
          <w:lang w:val="uk-UA"/>
        </w:rPr>
        <w:t xml:space="preserve">явилося  в </w:t>
      </w:r>
      <w:r w:rsidRPr="000073ED">
        <w:rPr>
          <w:rFonts w:ascii="Times New Roman" w:hAnsi="Times New Roman"/>
          <w:color w:val="000000"/>
        </w:rPr>
        <w:t xml:space="preserve">  </w:t>
      </w:r>
      <w:r w:rsidRPr="000073ED">
        <w:rPr>
          <w:rFonts w:ascii="Times New Roman" w:hAnsi="Times New Roman"/>
          <w:color w:val="000000"/>
          <w:lang w:val="uk-UA"/>
        </w:rPr>
        <w:t>США  в  кінці  60-х  років ХХ століття. Причиною його появи стала нездатність значної частини випускників вищих навчальних закладів інтегрувати та застосовувати одержані ними знання у конкретних ситуаціях та приймати ефективні рішення  [495].   У кінці 80-х років  у зарубіжній та вітчизняній педагогічній науці починає вживатися термін «компетентнісний підхід», що в країнах Євросоюзу є стрижневою ідеєю в реформуванні неперервної освіти  [296,   с. 5-15].</w:t>
      </w:r>
      <w:r w:rsidRPr="000073ED">
        <w:rPr>
          <w:rFonts w:ascii="Times New Roman" w:hAnsi="Times New Roman"/>
          <w:color w:val="FF0000"/>
          <w:lang w:val="uk-UA"/>
        </w:rPr>
        <w:t xml:space="preserve"> </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color w:val="000000"/>
          <w:lang w:val="uk-UA"/>
        </w:rPr>
        <w:t xml:space="preserve">        Однак у системі освіти України компетентнісний підхід досі не набув цілісності й завершеності, незважаючи на те, що рі</w:t>
      </w:r>
      <w:r w:rsidRPr="000073ED">
        <w:rPr>
          <w:rFonts w:ascii="Times New Roman" w:hAnsi="Times New Roman"/>
          <w:lang w:val="uk-UA"/>
        </w:rPr>
        <w:t xml:space="preserve">зноманітні його аспекти  розглядають у своїх працях  чимало відомих вітчизняних  науковців    (Н.Бібік, А.Богуш, Г.Гаврищак, І.Гудзик,  І.Драч, Я. Кодлюк, О.Локшина, С.Ніколаєнко, О.Овчарук,  О.Пометун,  К.Савченко,  Л.Сень, С.Сисоєва, О.Ситник,   Г.Терещук, С.Трубачева та ін.), а також зарубіжних учених (Ю.Варданян, В.Байденко, В.Болотов, Е.Зеєр, І.Зимня, А.Маркова, В.Сериков, В.Сластьонін, А.Хуторськой та ін.). </w:t>
      </w:r>
    </w:p>
    <w:p w:rsidR="007D706D" w:rsidRPr="000073ED" w:rsidRDefault="007D706D" w:rsidP="007D706D">
      <w:pPr>
        <w:spacing w:after="0" w:line="240" w:lineRule="auto"/>
        <w:jc w:val="both"/>
        <w:rPr>
          <w:rFonts w:ascii="Times New Roman" w:hAnsi="Times New Roman"/>
          <w:iCs/>
          <w:color w:val="000000"/>
          <w:lang w:val="uk-UA"/>
        </w:rPr>
      </w:pPr>
      <w:r w:rsidRPr="000073ED">
        <w:rPr>
          <w:rFonts w:ascii="Times New Roman" w:hAnsi="Times New Roman"/>
          <w:lang w:val="uk-UA"/>
        </w:rPr>
        <w:t xml:space="preserve">        </w:t>
      </w:r>
      <w:r w:rsidRPr="000073ED">
        <w:rPr>
          <w:rFonts w:ascii="Times New Roman" w:hAnsi="Times New Roman"/>
          <w:iCs/>
          <w:color w:val="000000"/>
          <w:lang w:val="uk-UA"/>
        </w:rPr>
        <w:t xml:space="preserve">У працях низки дослідників (М.Бершадський, Є.Зеєр, А.Нестеров, Н.Побірченко, Є.Семанюк) містяться критичні зауваження щодо концепції комунікативного підходу. Зокрема, Н.Побірченко звертає увагу на те, що вчені не схильні надавати занадто широке поле застосування поняттям «компетентність», «компетенція», «компетентнісний підхід» як робочим термінам у країнах  з усталеними науково-освітніми традиціями, до яких </w:t>
      </w:r>
      <w:r w:rsidRPr="000073ED">
        <w:rPr>
          <w:rFonts w:ascii="Times New Roman" w:hAnsi="Times New Roman"/>
          <w:iCs/>
          <w:color w:val="000000"/>
          <w:lang w:val="uk-UA"/>
        </w:rPr>
        <w:lastRenderedPageBreak/>
        <w:t xml:space="preserve">відноситься Україна. Тому теоретичне обґрунтування компетентнісного підходу у вищій школі ще не повністю склалося, зокрема складно зафіксувати відповідний до сучасних вимог нормативний набір компетенцій та виокремити ключові компетентності, що спонукає  до створення принципово нових освітніх стандартів залежно від типу вищого навчального закладу [349, с. 29-30].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b/>
          <w:iCs/>
          <w:color w:val="000000"/>
          <w:lang w:val="uk-UA"/>
        </w:rPr>
        <w:t xml:space="preserve">          </w:t>
      </w:r>
      <w:r w:rsidRPr="000073ED">
        <w:rPr>
          <w:rFonts w:ascii="Times New Roman" w:hAnsi="Times New Roman"/>
          <w:iCs/>
          <w:color w:val="000000"/>
          <w:lang w:val="uk-UA"/>
        </w:rPr>
        <w:t xml:space="preserve">В аспекті сказаного актуальною є проблема виділення та всебічного аналізу комунікативно-стратегічної компетентності майбутніх учителів початкових класів, </w:t>
      </w:r>
      <w:r w:rsidRPr="000073ED">
        <w:rPr>
          <w:rFonts w:ascii="Times New Roman" w:hAnsi="Times New Roman"/>
          <w:lang w:val="uk-UA"/>
        </w:rPr>
        <w:t>критеріїв її оцінювання. Необхідне додаткове вивчення завдань, змісту та методів формування професійних компетентностей майбутніх учителів початкових класів у зв’язку з особливостями отриманої спеціальності та умовами реалізації компетентностей.</w:t>
      </w:r>
      <w:r w:rsidRPr="000073ED">
        <w:rPr>
          <w:rFonts w:ascii="Times New Roman" w:hAnsi="Times New Roman"/>
          <w:b/>
          <w:bCs/>
          <w:i/>
          <w:iCs/>
          <w:lang w:val="uk-UA"/>
        </w:rPr>
        <w:t xml:space="preserve"> </w:t>
      </w:r>
      <w:r w:rsidRPr="000073ED">
        <w:rPr>
          <w:rFonts w:ascii="Times New Roman" w:hAnsi="Times New Roman"/>
          <w:bCs/>
          <w:iCs/>
          <w:lang w:val="uk-UA"/>
        </w:rPr>
        <w:t>Слід враховувати, що</w:t>
      </w:r>
      <w:r w:rsidRPr="000073ED">
        <w:rPr>
          <w:rFonts w:ascii="Times New Roman" w:hAnsi="Times New Roman"/>
          <w:color w:val="000000"/>
          <w:lang w:val="uk-UA"/>
        </w:rPr>
        <w:t xml:space="preserve"> ключові компетентності майбутнього вчителя початкових класів, у тому числі й комунікативно-стратегічна, становлять інтегровані характеристики якості професійної підготовки і є результатом предметно-діяльнісного її компонента, який виявляється у низці компетенцій.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Зокрема, комунікативно-стратегічна компетентність є складним системним утворенням, яке об’єднує у своєму складі </w:t>
      </w:r>
      <w:r w:rsidRPr="000073ED">
        <w:rPr>
          <w:rFonts w:ascii="Times New Roman" w:hAnsi="Times New Roman"/>
          <w:b/>
          <w:color w:val="000000"/>
          <w:lang w:val="uk-UA"/>
        </w:rPr>
        <w:t xml:space="preserve"> </w:t>
      </w:r>
      <w:r w:rsidRPr="000073ED">
        <w:rPr>
          <w:rFonts w:ascii="Times New Roman" w:hAnsi="Times New Roman"/>
          <w:color w:val="000000"/>
          <w:lang w:val="uk-UA"/>
        </w:rPr>
        <w:t>компетенції, пов’язані внутрішніми зв’язками та відношеннями. Вичленування у складі  комунікативно-стратегічної компетентності окремих компонентів як мікросистем залежить від завдань, які ставить перед собою дослідник, а тому моделі цієї системи, як і комунікативної компетентності, можуть бути різними. У зв’язку із розробленою  структурою КСК можна виділити  такі основні компетенції: с</w:t>
      </w:r>
      <w:r w:rsidRPr="000073ED">
        <w:rPr>
          <w:rFonts w:ascii="Times New Roman" w:hAnsi="Times New Roman"/>
          <w:i/>
          <w:color w:val="000000"/>
          <w:lang w:val="uk-UA"/>
        </w:rPr>
        <w:t>оціально-психологічна</w:t>
      </w:r>
      <w:r w:rsidRPr="000073ED">
        <w:rPr>
          <w:rFonts w:ascii="Times New Roman" w:hAnsi="Times New Roman"/>
          <w:color w:val="000000"/>
          <w:lang w:val="uk-UA"/>
        </w:rPr>
        <w:t xml:space="preserve"> компетенція (визначення належності співрозмовника до тої чи іншої соціальної групи, вибір відповідних  комунікативних стратегій і тактик, здатність брати участь в інтеракції, у спільному прийнятті рішень, врегульовувати конфлікти, брати на себе відповідальність тощо); </w:t>
      </w:r>
      <w:r w:rsidRPr="000073ED">
        <w:rPr>
          <w:rFonts w:ascii="Times New Roman" w:hAnsi="Times New Roman"/>
          <w:i/>
          <w:color w:val="000000"/>
          <w:lang w:val="uk-UA"/>
        </w:rPr>
        <w:t>культурологічна компетенція</w:t>
      </w:r>
      <w:r w:rsidRPr="000073ED">
        <w:rPr>
          <w:rFonts w:ascii="Times New Roman" w:hAnsi="Times New Roman"/>
          <w:color w:val="000000"/>
          <w:lang w:val="uk-UA"/>
        </w:rPr>
        <w:t xml:space="preserve"> (знання культури, традицій, історії, економіки,  побуту,  духовних цінностей, територіальних особливостей мови українського народу та представників національних меншин, використання фонових знань у процесі комунікації; володіння професійною мовою; популяризація української мови як державної, дотримання літературних норм); </w:t>
      </w:r>
      <w:r w:rsidRPr="000073ED">
        <w:rPr>
          <w:rFonts w:ascii="Times New Roman" w:hAnsi="Times New Roman"/>
          <w:i/>
          <w:color w:val="000000"/>
          <w:lang w:val="uk-UA"/>
        </w:rPr>
        <w:t>ІТ-компетенція</w:t>
      </w:r>
      <w:r w:rsidRPr="000073ED">
        <w:rPr>
          <w:rFonts w:ascii="Times New Roman" w:hAnsi="Times New Roman"/>
          <w:color w:val="000000"/>
          <w:lang w:val="uk-UA"/>
        </w:rPr>
        <w:t xml:space="preserve"> (володіння новими </w:t>
      </w:r>
      <w:r w:rsidRPr="000073ED">
        <w:rPr>
          <w:rFonts w:ascii="Times New Roman" w:hAnsi="Times New Roman"/>
          <w:color w:val="000000"/>
          <w:lang w:val="uk-UA"/>
        </w:rPr>
        <w:lastRenderedPageBreak/>
        <w:t xml:space="preserve">інформаційними технологіями, розуміння їх переваг і недоліків, здатність здійснювати дистанційну комунікативну взаємодію); </w:t>
      </w:r>
      <w:r w:rsidRPr="000073ED">
        <w:rPr>
          <w:rFonts w:ascii="Times New Roman" w:hAnsi="Times New Roman"/>
          <w:i/>
          <w:color w:val="000000"/>
          <w:lang w:val="uk-UA"/>
        </w:rPr>
        <w:t>емотивно-експресивна компетенція</w:t>
      </w:r>
      <w:r w:rsidRPr="000073ED">
        <w:rPr>
          <w:rFonts w:ascii="Times New Roman" w:hAnsi="Times New Roman"/>
          <w:color w:val="000000"/>
          <w:lang w:val="uk-UA"/>
        </w:rPr>
        <w:t xml:space="preserve"> (здатність педагога у процесі комунікативної взаємодії з учнями виразити за допомогою вербальних та невербальних засобів усю гаму емоцій, почуттів, оцінок, створити відповідну емоційну атмосферу; уміння викликати адекватну емоційну реакцію учнів, засобами мови розвивати їх естетичні смаки); </w:t>
      </w:r>
      <w:r w:rsidRPr="000073ED">
        <w:rPr>
          <w:rFonts w:ascii="Times New Roman" w:hAnsi="Times New Roman"/>
          <w:i/>
          <w:color w:val="000000"/>
          <w:lang w:val="uk-UA"/>
        </w:rPr>
        <w:t>апелятивна компетенція</w:t>
      </w:r>
      <w:r w:rsidRPr="000073ED">
        <w:rPr>
          <w:rFonts w:ascii="Times New Roman" w:hAnsi="Times New Roman"/>
          <w:color w:val="000000"/>
          <w:lang w:val="uk-UA"/>
        </w:rPr>
        <w:t xml:space="preserve"> – володіння мовними засобами впливу на адресата, спонукання його до дії; </w:t>
      </w:r>
      <w:r w:rsidRPr="000073ED">
        <w:rPr>
          <w:rFonts w:ascii="Times New Roman" w:hAnsi="Times New Roman"/>
          <w:i/>
          <w:color w:val="000000"/>
          <w:lang w:val="uk-UA"/>
        </w:rPr>
        <w:t>когнітивна компетенція</w:t>
      </w:r>
      <w:r w:rsidRPr="000073ED">
        <w:rPr>
          <w:rFonts w:ascii="Times New Roman" w:hAnsi="Times New Roman"/>
          <w:color w:val="000000"/>
          <w:lang w:val="uk-UA"/>
        </w:rPr>
        <w:t xml:space="preserve"> – володіння системою знань про сутність і зміст комунікативно-стратегічної компетентності вчителя, комунікативні ситуації, основні комунікативні стратегії і тактики та способи їх використання; </w:t>
      </w:r>
      <w:r w:rsidRPr="000073ED">
        <w:rPr>
          <w:rFonts w:ascii="Times New Roman" w:hAnsi="Times New Roman"/>
          <w:i/>
          <w:color w:val="000000"/>
          <w:lang w:val="uk-UA"/>
        </w:rPr>
        <w:t>репрезентативна компетенція</w:t>
      </w:r>
      <w:r w:rsidRPr="000073ED">
        <w:rPr>
          <w:rFonts w:ascii="Times New Roman" w:hAnsi="Times New Roman"/>
          <w:color w:val="000000"/>
          <w:lang w:val="uk-UA"/>
        </w:rPr>
        <w:t xml:space="preserve"> – здатність педагога у процесі комунікативної взаємодії передати інформацію про позамовну реальність; </w:t>
      </w:r>
      <w:r w:rsidRPr="000073ED">
        <w:rPr>
          <w:rFonts w:ascii="Times New Roman" w:hAnsi="Times New Roman"/>
          <w:i/>
          <w:color w:val="000000"/>
          <w:lang w:val="uk-UA"/>
        </w:rPr>
        <w:t>фатична (контактовстановлювальна) компетенція</w:t>
      </w:r>
      <w:r w:rsidRPr="000073ED">
        <w:rPr>
          <w:rFonts w:ascii="Times New Roman" w:hAnsi="Times New Roman"/>
          <w:color w:val="000000"/>
          <w:lang w:val="uk-UA"/>
        </w:rPr>
        <w:t xml:space="preserve"> - володіння засобами і способами залучення співрозмовника до продуктивного діалогу (полілогу); </w:t>
      </w:r>
      <w:r w:rsidRPr="000073ED">
        <w:rPr>
          <w:rFonts w:ascii="Times New Roman" w:hAnsi="Times New Roman"/>
          <w:i/>
          <w:color w:val="000000"/>
          <w:lang w:val="uk-UA"/>
        </w:rPr>
        <w:t>функціонально-нормативна компетенція</w:t>
      </w:r>
      <w:r w:rsidRPr="000073ED">
        <w:rPr>
          <w:rFonts w:ascii="Times New Roman" w:hAnsi="Times New Roman"/>
          <w:color w:val="000000"/>
          <w:lang w:val="uk-UA"/>
        </w:rPr>
        <w:t xml:space="preserve"> – знання норм комунікативної поведінки в соціокультурному середовищі загальноосвітньої школи та їх дотримання в процесі комунікації; м</w:t>
      </w:r>
      <w:r w:rsidRPr="000073ED">
        <w:rPr>
          <w:rFonts w:ascii="Times New Roman" w:hAnsi="Times New Roman"/>
          <w:i/>
          <w:color w:val="000000"/>
          <w:lang w:val="uk-UA"/>
        </w:rPr>
        <w:t>етамовна компетенція</w:t>
      </w:r>
      <w:r w:rsidRPr="000073ED">
        <w:rPr>
          <w:rFonts w:ascii="Times New Roman" w:hAnsi="Times New Roman"/>
          <w:color w:val="000000"/>
          <w:lang w:val="uk-UA"/>
        </w:rPr>
        <w:t xml:space="preserve"> – (знання про систему мови, мовні норми, функціональні стилі); п</w:t>
      </w:r>
      <w:r w:rsidRPr="000073ED">
        <w:rPr>
          <w:rFonts w:ascii="Times New Roman" w:hAnsi="Times New Roman"/>
          <w:i/>
          <w:color w:val="000000"/>
          <w:lang w:val="uk-UA"/>
        </w:rPr>
        <w:t>осередницька компетенція</w:t>
      </w:r>
      <w:r w:rsidRPr="000073ED">
        <w:rPr>
          <w:rFonts w:ascii="Times New Roman" w:hAnsi="Times New Roman"/>
          <w:color w:val="000000"/>
          <w:lang w:val="uk-UA"/>
        </w:rPr>
        <w:t xml:space="preserve"> – здатність налагоджувати процес комунікації між учнями, коректувати і спрямовувати його в конструктивне русло; д</w:t>
      </w:r>
      <w:r w:rsidRPr="000073ED">
        <w:rPr>
          <w:rFonts w:ascii="Times New Roman" w:hAnsi="Times New Roman"/>
          <w:i/>
          <w:color w:val="000000"/>
          <w:lang w:val="uk-UA"/>
        </w:rPr>
        <w:t>искурсивно-текстологічна компетенція</w:t>
      </w:r>
      <w:r w:rsidRPr="000073ED">
        <w:rPr>
          <w:rFonts w:ascii="Times New Roman" w:hAnsi="Times New Roman"/>
          <w:color w:val="000000"/>
          <w:lang w:val="uk-UA"/>
        </w:rPr>
        <w:t xml:space="preserve"> – вміння створювати ситуацію дискурсу, реалізувати знання про правила побудови текстів різних типів, уміння створювати цілісні тексти, використовуючи різноманітні засоби формального та смислового зв’язку в них, застосування мовленнєвих моделей-зразків, адекватних до ситуації спілкування; п</w:t>
      </w:r>
      <w:r w:rsidRPr="000073ED">
        <w:rPr>
          <w:rFonts w:ascii="Times New Roman" w:hAnsi="Times New Roman"/>
          <w:i/>
          <w:color w:val="000000"/>
          <w:lang w:val="uk-UA"/>
        </w:rPr>
        <w:t>рагматична компетенція</w:t>
      </w:r>
      <w:r w:rsidRPr="000073ED">
        <w:rPr>
          <w:rFonts w:ascii="Times New Roman" w:hAnsi="Times New Roman"/>
          <w:color w:val="000000"/>
          <w:lang w:val="uk-UA"/>
        </w:rPr>
        <w:t xml:space="preserve"> – реалізація комунікативного потенціалу педагога в конкретних комунікативних актах з метою досягнення комунікативного ефекту; м</w:t>
      </w:r>
      <w:r w:rsidRPr="000073ED">
        <w:rPr>
          <w:rFonts w:ascii="Times New Roman" w:hAnsi="Times New Roman"/>
          <w:i/>
          <w:color w:val="000000"/>
          <w:lang w:val="uk-UA"/>
        </w:rPr>
        <w:t>орально-етична компетенція</w:t>
      </w:r>
      <w:r w:rsidRPr="000073ED">
        <w:rPr>
          <w:rFonts w:ascii="Times New Roman" w:hAnsi="Times New Roman"/>
          <w:color w:val="000000"/>
          <w:lang w:val="uk-UA"/>
        </w:rPr>
        <w:t xml:space="preserve"> – знання вчителем моральних норм і правил етики та врахування їх у процесі  комунікативної взаємодії; а</w:t>
      </w:r>
      <w:r w:rsidRPr="000073ED">
        <w:rPr>
          <w:rFonts w:ascii="Times New Roman" w:hAnsi="Times New Roman"/>
          <w:i/>
          <w:color w:val="000000"/>
          <w:lang w:val="uk-UA"/>
        </w:rPr>
        <w:t>ксіологічна компетенція</w:t>
      </w:r>
      <w:r w:rsidRPr="000073ED">
        <w:rPr>
          <w:rFonts w:ascii="Times New Roman" w:hAnsi="Times New Roman"/>
          <w:color w:val="000000"/>
          <w:lang w:val="uk-UA"/>
        </w:rPr>
        <w:t xml:space="preserve"> – суспільний характер уявлень, поглядів на світ, ціннісних орієнтацій педагога, взаємозв’язок мотивації і ціннісних установок, усвідомлення суб’єктивної цінності особистісної позиції в процесі комунікації; к</w:t>
      </w:r>
      <w:r w:rsidRPr="000073ED">
        <w:rPr>
          <w:rFonts w:ascii="Times New Roman" w:hAnsi="Times New Roman"/>
          <w:i/>
          <w:color w:val="000000"/>
          <w:lang w:val="uk-UA"/>
        </w:rPr>
        <w:t xml:space="preserve">роскультурна </w:t>
      </w:r>
      <w:r w:rsidRPr="000073ED">
        <w:rPr>
          <w:rFonts w:ascii="Times New Roman" w:hAnsi="Times New Roman"/>
          <w:i/>
          <w:color w:val="000000"/>
          <w:lang w:val="uk-UA"/>
        </w:rPr>
        <w:lastRenderedPageBreak/>
        <w:t>компетенція</w:t>
      </w:r>
      <w:r w:rsidRPr="000073ED">
        <w:rPr>
          <w:rFonts w:ascii="Times New Roman" w:hAnsi="Times New Roman"/>
          <w:color w:val="000000"/>
          <w:lang w:val="uk-UA"/>
        </w:rPr>
        <w:t xml:space="preserve"> -  здатність організовувати і здійснювати комунікативну взаємодію в багатокультурному середовищі з людьми різних релігій, культур, мов, протистояти виникненню несприйняття та нетерпимості, створювати сприятливе соціокультурне середовище для урізноманітнення типів міжкультурної взаємодії, обміну  культурними цінностями, зразками комунікативної поведінки, сприяти розширенню взаємозв’язків між представниками різних культур, культурна толерантність; </w:t>
      </w:r>
      <w:r w:rsidRPr="000073ED">
        <w:rPr>
          <w:rFonts w:ascii="Times New Roman" w:eastAsia="SymbolMT" w:hAnsi="Times New Roman"/>
          <w:i/>
          <w:color w:val="000000"/>
          <w:lang w:val="uk-UA"/>
        </w:rPr>
        <w:t>компенсаторна компетенція</w:t>
      </w:r>
      <w:r w:rsidRPr="000073ED">
        <w:rPr>
          <w:rFonts w:ascii="Times New Roman" w:eastAsia="SymbolMT" w:hAnsi="Times New Roman"/>
          <w:color w:val="000000"/>
          <w:lang w:val="uk-UA"/>
        </w:rPr>
        <w:t xml:space="preserve"> – володіння комплексом умінь виправляти порушення, недоліки в процесі комунікації, компенсувати недостатню комунікативну компетенцію співрозмовників, домагатися взаєморозуміння між ними; </w:t>
      </w:r>
      <w:r w:rsidRPr="000073ED">
        <w:rPr>
          <w:rFonts w:ascii="Times New Roman" w:eastAsia="SymbolMT" w:hAnsi="Times New Roman"/>
          <w:i/>
          <w:color w:val="000000"/>
          <w:lang w:val="uk-UA"/>
        </w:rPr>
        <w:t xml:space="preserve">рефлексивно-емпатійна компетенція </w:t>
      </w:r>
      <w:r w:rsidRPr="000073ED">
        <w:rPr>
          <w:rFonts w:ascii="Times New Roman" w:eastAsia="SymbolMT" w:hAnsi="Times New Roman"/>
          <w:color w:val="000000"/>
          <w:lang w:val="uk-UA"/>
        </w:rPr>
        <w:t>– володіння вміннями рефлексії, самоконтролю та самооцінки комунікативно-стратегічної діяльності, сформованість таких особистісних якостей, як емпатія і толерантність; м</w:t>
      </w:r>
      <w:r w:rsidRPr="000073ED">
        <w:rPr>
          <w:rFonts w:ascii="Times New Roman" w:eastAsia="SymbolMT" w:hAnsi="Times New Roman"/>
          <w:i/>
          <w:color w:val="000000"/>
          <w:lang w:val="uk-UA"/>
        </w:rPr>
        <w:t>етодична компетенція</w:t>
      </w:r>
      <w:r w:rsidRPr="000073ED">
        <w:rPr>
          <w:rFonts w:ascii="Times New Roman" w:eastAsia="SymbolMT" w:hAnsi="Times New Roman"/>
          <w:color w:val="000000"/>
          <w:lang w:val="uk-UA"/>
        </w:rPr>
        <w:t xml:space="preserve"> – знання вимог щодо  змісту та рівня розвитку комунікативних умінь молодших школярів, володіння основними комунікативними стратегіями і тактиками  учителя початкових класів у зв’язку з різновидами його педагогічної діяльності, віковими та індивідуальними особливостями учнів початкових класів; </w:t>
      </w:r>
      <w:r w:rsidRPr="000073ED">
        <w:rPr>
          <w:rFonts w:ascii="Times New Roman" w:eastAsia="SymbolMT" w:hAnsi="Times New Roman"/>
          <w:i/>
          <w:color w:val="000000"/>
          <w:lang w:val="uk-UA"/>
        </w:rPr>
        <w:t>інноваційно-креативна</w:t>
      </w:r>
      <w:r w:rsidRPr="000073ED">
        <w:rPr>
          <w:rFonts w:ascii="Times New Roman" w:eastAsia="SymbolMT" w:hAnsi="Times New Roman"/>
          <w:color w:val="000000"/>
          <w:lang w:val="uk-UA"/>
        </w:rPr>
        <w:t xml:space="preserve"> компетенція – розуміння сутності педагогічних інновацій, знання критеріїв інноваційності, вміння конструювати нові комунікативні стратегії і тактики відповідно до комунікативної ситуації, добирати відповідні методи, засоби, технології, вивчати та узагальнювати досвід колег з питань удосконалення комунікативної діяльності вчителя.</w:t>
      </w:r>
      <w:r w:rsidRPr="000073ED">
        <w:rPr>
          <w:rFonts w:ascii="Times New Roman" w:hAnsi="Times New Roman"/>
          <w:color w:val="FF0000"/>
          <w:lang w:val="uk-UA"/>
        </w:rPr>
        <w:t xml:space="preserve">      </w:t>
      </w:r>
      <w:r w:rsidRPr="000073ED">
        <w:rPr>
          <w:rFonts w:ascii="Times New Roman" w:eastAsia="TimesNewRoman" w:hAnsi="Times New Roman"/>
          <w:color w:val="000000"/>
          <w:lang w:val="uk-UA"/>
        </w:rPr>
        <w:t xml:space="preserve">   </w:t>
      </w:r>
    </w:p>
    <w:p w:rsidR="007D706D" w:rsidRPr="000073ED" w:rsidRDefault="007D706D" w:rsidP="007D706D">
      <w:pPr>
        <w:autoSpaceDE w:val="0"/>
        <w:autoSpaceDN w:val="0"/>
        <w:adjustRightInd w:val="0"/>
        <w:spacing w:after="0" w:line="240" w:lineRule="auto"/>
        <w:jc w:val="both"/>
        <w:rPr>
          <w:rFonts w:ascii="Times New Roman" w:eastAsia="TimesNewRoman" w:hAnsi="Times New Roman"/>
          <w:color w:val="000000"/>
          <w:lang w:val="uk-UA"/>
        </w:rPr>
      </w:pPr>
      <w:r w:rsidRPr="000073ED">
        <w:rPr>
          <w:rFonts w:ascii="Times New Roman" w:hAnsi="Times New Roman"/>
          <w:iCs/>
          <w:color w:val="000000"/>
          <w:lang w:val="uk-UA"/>
        </w:rPr>
        <w:t xml:space="preserve">        Незважаючи  на  критичне ставлення деякої частини науковців, більшість дослідників (В.Байденко, Н.Бібік, А.Богуш, О.Локшина, Л.Овсієнко, О.Овчарук, О.Пометун, А.Субетто та ін.) дотримуються думки, що  «</w:t>
      </w:r>
      <w:r w:rsidRPr="000073ED">
        <w:rPr>
          <w:rFonts w:ascii="Times New Roman" w:hAnsi="Times New Roman"/>
          <w:lang w:val="uk-UA"/>
        </w:rPr>
        <w:t xml:space="preserve">на сьогодні </w:t>
      </w:r>
      <w:r w:rsidRPr="000073ED">
        <w:rPr>
          <w:rFonts w:ascii="Times New Roman" w:hAnsi="Times New Roman"/>
          <w:iCs/>
          <w:lang w:val="uk-UA"/>
        </w:rPr>
        <w:t xml:space="preserve">компетентнісний підхід </w:t>
      </w:r>
      <w:r w:rsidRPr="000073ED">
        <w:rPr>
          <w:rFonts w:ascii="Times New Roman" w:hAnsi="Times New Roman"/>
          <w:lang w:val="uk-UA"/>
        </w:rPr>
        <w:t>є втіленням інноваційного процесу в освіту»</w:t>
      </w:r>
      <w:r w:rsidRPr="000073ED">
        <w:rPr>
          <w:rFonts w:ascii="Times New Roman" w:hAnsi="Times New Roman"/>
          <w:iCs/>
          <w:color w:val="000000"/>
          <w:lang w:val="uk-UA"/>
        </w:rPr>
        <w:t xml:space="preserve">  [295].</w:t>
      </w:r>
      <w:r w:rsidRPr="000073ED">
        <w:rPr>
          <w:rFonts w:ascii="Times New Roman" w:hAnsi="Times New Roman"/>
          <w:iCs/>
          <w:lang w:val="uk-UA"/>
        </w:rPr>
        <w:t xml:space="preserve"> </w:t>
      </w:r>
      <w:r w:rsidRPr="000073ED">
        <w:rPr>
          <w:rFonts w:ascii="Times New Roman" w:hAnsi="Times New Roman"/>
          <w:iCs/>
          <w:color w:val="000000"/>
          <w:lang w:val="uk-UA"/>
        </w:rPr>
        <w:t xml:space="preserve"> </w:t>
      </w:r>
      <w:r w:rsidRPr="000073ED">
        <w:rPr>
          <w:rFonts w:ascii="Times New Roman" w:eastAsia="TimesNewRoman,Bold" w:hAnsi="Times New Roman"/>
          <w:bCs/>
          <w:lang w:val="uk-UA"/>
        </w:rPr>
        <w:t xml:space="preserve">Як освітня інновація у професійній освіті компетентнісний підхід   характеризується такими рисами: </w:t>
      </w:r>
      <w:r w:rsidRPr="000073ED">
        <w:rPr>
          <w:rFonts w:ascii="Times New Roman" w:eastAsia="TimesNewRoman" w:hAnsi="Times New Roman"/>
          <w:lang w:val="uk-UA"/>
        </w:rPr>
        <w:t xml:space="preserve">суб’єкти навчання – викладач, студент; об’єкт навчання - досвід пізнання й перетворення предметів довколишньої дійсності, нагромаджений людством; функція викладача в процесі навчання - організація процесу навчання, спрямованого на формування у студентів компетенцій; функція студента в процесі навчання - формування компетенцій;  рівень активності студентів як </w:t>
      </w:r>
      <w:r w:rsidRPr="000073ED">
        <w:rPr>
          <w:rFonts w:ascii="Times New Roman" w:eastAsia="TimesNewRoman" w:hAnsi="Times New Roman"/>
          <w:lang w:val="uk-UA"/>
        </w:rPr>
        <w:lastRenderedPageBreak/>
        <w:t xml:space="preserve">суб’єктів навчання - пошуково-виконавчий та творчий;  мета навчальної діяльності – формування компетенцій; результати навчання  -  система компетенцій </w:t>
      </w:r>
      <w:r w:rsidRPr="000073ED">
        <w:rPr>
          <w:rFonts w:ascii="Times New Roman" w:eastAsia="TimesNewRoman" w:hAnsi="Times New Roman"/>
          <w:color w:val="000000"/>
          <w:lang w:val="uk-UA"/>
        </w:rPr>
        <w:t>[145, с.66-67];</w:t>
      </w:r>
      <w:r w:rsidRPr="000073ED">
        <w:rPr>
          <w:rFonts w:ascii="Times New Roman" w:eastAsia="TimesNewRoman" w:hAnsi="Times New Roman"/>
          <w:lang w:val="uk-UA"/>
        </w:rPr>
        <w:t xml:space="preserve"> </w:t>
      </w:r>
      <w:r w:rsidRPr="000073ED">
        <w:rPr>
          <w:rFonts w:ascii="Times New Roman" w:eastAsia="TimesNewRoman" w:hAnsi="Times New Roman"/>
          <w:color w:val="000000"/>
          <w:lang w:val="uk-UA"/>
        </w:rPr>
        <w:t>перенесення акцентів з процесу навчання на його результати, якими є компетенції [2]; студентоцентрований освітній процес (С.Адам,</w:t>
      </w:r>
      <w:r w:rsidRPr="000073ED">
        <w:rPr>
          <w:rFonts w:ascii="Times New Roman" w:eastAsia="TimesNewRoman" w:hAnsi="Times New Roman"/>
          <w:color w:val="FF0000"/>
          <w:lang w:val="uk-UA"/>
        </w:rPr>
        <w:t xml:space="preserve"> </w:t>
      </w:r>
      <w:r w:rsidRPr="000073ED">
        <w:rPr>
          <w:rFonts w:ascii="Times New Roman" w:eastAsia="TimesNewRoman" w:hAnsi="Times New Roman"/>
          <w:color w:val="000000"/>
          <w:lang w:val="uk-UA"/>
        </w:rPr>
        <w:t>В.Байденко, Н.Гришанова);</w:t>
      </w:r>
      <w:r w:rsidRPr="000073ED">
        <w:rPr>
          <w:rFonts w:ascii="Times New Roman" w:eastAsia="TimesNewRoman" w:hAnsi="Times New Roman"/>
          <w:color w:val="00B050"/>
          <w:lang w:val="uk-UA"/>
        </w:rPr>
        <w:t xml:space="preserve">  </w:t>
      </w:r>
      <w:r w:rsidRPr="000073ED">
        <w:rPr>
          <w:rFonts w:ascii="Times New Roman" w:eastAsia="TimesNewRoman" w:hAnsi="Times New Roman"/>
          <w:color w:val="000000"/>
          <w:lang w:val="uk-UA"/>
        </w:rPr>
        <w:t>посилення практичної професійної зорієнтованості процесу навчання (А.Андрєєв, В.Болотов, В.Сєріков, І.Чемерис);</w:t>
      </w:r>
      <w:r w:rsidRPr="000073ED">
        <w:rPr>
          <w:rFonts w:ascii="Times New Roman" w:eastAsia="TimesNewRoman" w:hAnsi="Times New Roman"/>
          <w:color w:val="00B050"/>
          <w:lang w:val="uk-UA"/>
        </w:rPr>
        <w:t xml:space="preserve"> </w:t>
      </w:r>
      <w:r w:rsidRPr="000073ED">
        <w:rPr>
          <w:rFonts w:ascii="Times New Roman" w:eastAsia="TimesNewRoman" w:hAnsi="Times New Roman"/>
          <w:color w:val="000000"/>
          <w:lang w:val="uk-UA"/>
        </w:rPr>
        <w:t>«перехід від інформаційно</w:t>
      </w:r>
      <w:r w:rsidRPr="000073ED">
        <w:rPr>
          <w:rFonts w:ascii="Times New Roman" w:eastAsia="TimesNewRoman,Bold" w:hAnsi="Times New Roman"/>
          <w:color w:val="000000"/>
          <w:lang w:val="uk-UA"/>
        </w:rPr>
        <w:t>-</w:t>
      </w:r>
      <w:r w:rsidRPr="000073ED">
        <w:rPr>
          <w:rFonts w:ascii="Times New Roman" w:eastAsia="TimesNewRoman" w:hAnsi="Times New Roman"/>
          <w:color w:val="000000"/>
          <w:lang w:val="uk-UA"/>
        </w:rPr>
        <w:t>описового навчання до змістово</w:t>
      </w:r>
      <w:r w:rsidRPr="000073ED">
        <w:rPr>
          <w:rFonts w:ascii="Times New Roman" w:eastAsia="TimesNewRoman,Bold" w:hAnsi="Times New Roman"/>
          <w:color w:val="000000"/>
          <w:lang w:val="uk-UA"/>
        </w:rPr>
        <w:t>-</w:t>
      </w:r>
      <w:r w:rsidRPr="000073ED">
        <w:rPr>
          <w:rFonts w:ascii="Times New Roman" w:eastAsia="TimesNewRoman" w:hAnsi="Times New Roman"/>
          <w:color w:val="000000"/>
          <w:lang w:val="uk-UA"/>
        </w:rPr>
        <w:t>процесуальног» [145]; співробітництво</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співпраця</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співтворчість, саморозвиток суб</w:t>
      </w:r>
      <w:r w:rsidRPr="000073ED">
        <w:rPr>
          <w:rFonts w:ascii="Times New Roman" w:eastAsia="TimesNewRoman,Bold" w:hAnsi="Times New Roman"/>
          <w:color w:val="000000"/>
          <w:lang w:val="uk-UA"/>
        </w:rPr>
        <w:t>’</w:t>
      </w:r>
      <w:r w:rsidRPr="000073ED">
        <w:rPr>
          <w:rFonts w:ascii="Times New Roman" w:eastAsia="TimesNewRoman" w:hAnsi="Times New Roman"/>
          <w:color w:val="000000"/>
          <w:lang w:val="uk-UA"/>
        </w:rPr>
        <w:t>єктів навчального процесу</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зосередження уваги на їхніх потребах, переважання діалогових  технологій, створення проблемних ситуацій, у яких студент повинен здійснити  вибір та є відповідальним за прийняте ним рішення</w:t>
      </w:r>
      <w:r w:rsidRPr="000073ED">
        <w:rPr>
          <w:rFonts w:ascii="Times New Roman" w:eastAsia="TimesNewRoman,Bold" w:hAnsi="Times New Roman"/>
          <w:color w:val="000000"/>
          <w:lang w:val="uk-UA"/>
        </w:rPr>
        <w:t xml:space="preserve"> [346, с. 281]; активізація</w:t>
      </w:r>
      <w:r w:rsidRPr="000073ED">
        <w:rPr>
          <w:rFonts w:ascii="Times New Roman" w:eastAsia="TimesNewRoman" w:hAnsi="Times New Roman"/>
          <w:color w:val="000000"/>
          <w:lang w:val="uk-UA"/>
        </w:rPr>
        <w:t xml:space="preserve"> навчально-пізнавальної діяльності студентів, їхня співпраця</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співтворчість</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стимулювання розвитку і саморозвитку</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зосередження на потребах суб</w:t>
      </w:r>
      <w:r w:rsidRPr="000073ED">
        <w:rPr>
          <w:rFonts w:ascii="Times New Roman" w:eastAsia="TimesNewRoman,Bold" w:hAnsi="Times New Roman"/>
          <w:color w:val="000000"/>
          <w:lang w:val="uk-UA"/>
        </w:rPr>
        <w:t>’</w:t>
      </w:r>
      <w:r w:rsidRPr="000073ED">
        <w:rPr>
          <w:rFonts w:ascii="Times New Roman" w:eastAsia="TimesNewRoman" w:hAnsi="Times New Roman"/>
          <w:color w:val="000000"/>
          <w:lang w:val="uk-UA"/>
        </w:rPr>
        <w:t>єктів навчання</w:t>
      </w:r>
      <w:r w:rsidRPr="000073ED">
        <w:rPr>
          <w:rFonts w:ascii="Times New Roman" w:eastAsia="TimesNewRoman,Bold" w:hAnsi="Times New Roman"/>
          <w:color w:val="000000"/>
          <w:lang w:val="uk-UA"/>
        </w:rPr>
        <w:t xml:space="preserve"> </w:t>
      </w:r>
      <w:r w:rsidRPr="000073ED">
        <w:rPr>
          <w:rFonts w:ascii="Times New Roman" w:eastAsia="TimesNewRoman" w:hAnsi="Times New Roman"/>
          <w:color w:val="000000"/>
          <w:lang w:val="uk-UA"/>
        </w:rPr>
        <w:t xml:space="preserve"> </w:t>
      </w:r>
      <w:r w:rsidRPr="000073ED">
        <w:rPr>
          <w:rFonts w:ascii="Times New Roman" w:eastAsia="TimesNewRoman,Bold" w:hAnsi="Times New Roman"/>
          <w:color w:val="000000"/>
          <w:lang w:val="uk-UA"/>
        </w:rPr>
        <w:t>[211, с. 3].</w:t>
      </w:r>
      <w:r w:rsidRPr="000073ED">
        <w:rPr>
          <w:rFonts w:ascii="Times New Roman" w:eastAsia="TimesNewRoman" w:hAnsi="Times New Roman"/>
          <w:color w:val="000000"/>
          <w:lang w:val="uk-UA"/>
        </w:rPr>
        <w:t xml:space="preserve"> </w:t>
      </w:r>
    </w:p>
    <w:p w:rsidR="007D706D" w:rsidRPr="000073ED" w:rsidRDefault="007D706D" w:rsidP="007D706D">
      <w:pPr>
        <w:spacing w:after="0" w:line="240" w:lineRule="auto"/>
        <w:jc w:val="both"/>
        <w:rPr>
          <w:rFonts w:ascii="Times New Roman" w:hAnsi="Times New Roman"/>
          <w:iCs/>
          <w:lang w:val="uk-UA"/>
        </w:rPr>
      </w:pPr>
      <w:r w:rsidRPr="000073ED">
        <w:rPr>
          <w:rFonts w:ascii="Times New Roman" w:hAnsi="Times New Roman"/>
          <w:iCs/>
          <w:color w:val="000000"/>
          <w:lang w:val="uk-UA"/>
        </w:rPr>
        <w:t xml:space="preserve">         </w:t>
      </w:r>
      <w:r w:rsidRPr="000073ED">
        <w:rPr>
          <w:rFonts w:ascii="Times New Roman" w:hAnsi="Times New Roman"/>
          <w:iCs/>
          <w:lang w:val="uk-UA"/>
        </w:rPr>
        <w:t xml:space="preserve">Отже, за компетентнісного підходу </w:t>
      </w:r>
      <w:r w:rsidRPr="000073ED">
        <w:rPr>
          <w:rFonts w:ascii="Times New Roman" w:hAnsi="Times New Roman"/>
          <w:lang w:val="uk-UA"/>
        </w:rPr>
        <w:t xml:space="preserve"> суттєво змінюються  функції викладачів ВНЗ, які стають не ретрансляторами знань, а організаторами освітньої діяльності. </w:t>
      </w:r>
      <w:r w:rsidRPr="000073ED">
        <w:rPr>
          <w:rFonts w:ascii="Times New Roman" w:hAnsi="Times New Roman"/>
          <w:iCs/>
          <w:lang w:val="uk-UA"/>
        </w:rPr>
        <w:t>Студент є суб’єктом власної навчальної діяльності, активним учасником освітнього процесу, що повинен виявляти ініціативу, творчість, самостійність у прийнятті рішень.</w:t>
      </w:r>
      <w:r w:rsidRPr="000073ED">
        <w:rPr>
          <w:rFonts w:ascii="Times New Roman" w:hAnsi="Times New Roman"/>
          <w:lang w:val="uk-UA"/>
        </w:rPr>
        <w:t xml:space="preserve"> Таким чином, освітній процес набуває розвивального характеру </w:t>
      </w:r>
      <w:r w:rsidRPr="000073ED">
        <w:rPr>
          <w:rFonts w:ascii="Times New Roman" w:hAnsi="Times New Roman"/>
          <w:color w:val="000000"/>
        </w:rPr>
        <w:t>[</w:t>
      </w:r>
      <w:r w:rsidRPr="000073ED">
        <w:rPr>
          <w:rFonts w:ascii="Times New Roman" w:hAnsi="Times New Roman"/>
          <w:color w:val="000000"/>
          <w:lang w:val="uk-UA"/>
        </w:rPr>
        <w:t>454</w:t>
      </w:r>
      <w:r w:rsidRPr="000073ED">
        <w:rPr>
          <w:rFonts w:ascii="Times New Roman" w:hAnsi="Times New Roman"/>
          <w:color w:val="000000"/>
        </w:rPr>
        <w:t>]</w:t>
      </w:r>
      <w:r w:rsidRPr="000073ED">
        <w:rPr>
          <w:rFonts w:ascii="Times New Roman" w:hAnsi="Times New Roman"/>
          <w:color w:val="000000"/>
          <w:lang w:val="uk-UA"/>
        </w:rPr>
        <w:t>.</w:t>
      </w:r>
      <w:r w:rsidRPr="000073ED">
        <w:rPr>
          <w:rFonts w:ascii="Times New Roman" w:hAnsi="Times New Roman"/>
          <w:lang w:val="uk-UA"/>
        </w:rPr>
        <w:t xml:space="preserve"> Змінюються і засоби навчання, серед яких перевага надається тим, що наближають навчання до життя, реальних професійних ситуацій, спрямовані на активне використання власного життєвого досвіду студентів, розвиток їхнього активного критичного мислення.</w:t>
      </w:r>
      <w:r w:rsidRPr="000073ED">
        <w:rPr>
          <w:rFonts w:ascii="Times New Roman" w:hAnsi="Times New Roman"/>
          <w:color w:val="FF0000"/>
          <w:lang w:val="uk-UA"/>
        </w:rPr>
        <w:t xml:space="preserve"> </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На думку вчених  (Н.Бібік,  А.Богуш, О.Локшина, О.Овчарук, О.Пометун,  С.Трубачева та ін.), для успішного впровадження компетентнісного підходу потрібно: визначити ключові компетентності, необхідні для оптимальної організації життєдіяльності особистості; виявити умови успішного формування цих компетентностей; розробити модель формування ключової компетентності; визначити ефективні технології її формування; створити відповідне освітнє середовище в навчальному закладі.</w:t>
      </w:r>
    </w:p>
    <w:p w:rsidR="007D706D" w:rsidRPr="000073ED" w:rsidRDefault="007D706D" w:rsidP="007D706D">
      <w:pPr>
        <w:autoSpaceDE w:val="0"/>
        <w:autoSpaceDN w:val="0"/>
        <w:adjustRightInd w:val="0"/>
        <w:spacing w:after="0" w:line="240" w:lineRule="auto"/>
        <w:jc w:val="both"/>
        <w:rPr>
          <w:rFonts w:ascii="Times New Roman" w:hAnsi="Times New Roman"/>
          <w:bCs/>
          <w:iCs/>
          <w:color w:val="FF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Серед умов, які забезпечують реалізацію компетентнісного підходу, вчені називають: розуміння учасниками навчального процесу  поняття «компетентність» як результату освіти на певному </w:t>
      </w:r>
      <w:r w:rsidRPr="000073ED">
        <w:rPr>
          <w:rFonts w:ascii="Times New Roman" w:hAnsi="Times New Roman"/>
          <w:color w:val="000000"/>
          <w:lang w:val="uk-UA"/>
        </w:rPr>
        <w:lastRenderedPageBreak/>
        <w:t>її етапі чи кінцевого результату;  усвідомлення рівневого характеру компетентності, яка набувається поступово,  процес її формування включає  чітко визначені послідовні етапи; послідовність етапів повинна відображати етапи формування навчальної діяльності; на кожному етапі необхідно визначити чіткі вимоги до рівня сформованості компетентності; кожен етап повинен контролюватися відповідно до чітко визначених нормативних вимог [208].</w:t>
      </w:r>
      <w:r w:rsidRPr="000073ED">
        <w:rPr>
          <w:rFonts w:ascii="Times New Roman" w:hAnsi="Times New Roman"/>
          <w:b/>
          <w:color w:val="000000"/>
          <w:lang w:val="uk-UA"/>
        </w:rPr>
        <w:t xml:space="preserve"> </w:t>
      </w:r>
      <w:r w:rsidRPr="000073ED">
        <w:rPr>
          <w:rFonts w:ascii="Times New Roman" w:hAnsi="Times New Roman"/>
          <w:bCs/>
          <w:iCs/>
          <w:color w:val="FF0000"/>
          <w:lang w:val="uk-UA"/>
        </w:rPr>
        <w:t xml:space="preserve"> </w:t>
      </w:r>
    </w:p>
    <w:p w:rsidR="007D706D" w:rsidRPr="000073ED" w:rsidRDefault="007D706D" w:rsidP="007D706D">
      <w:pPr>
        <w:spacing w:after="0" w:line="240" w:lineRule="auto"/>
        <w:jc w:val="both"/>
        <w:rPr>
          <w:rFonts w:ascii="Times New Roman" w:hAnsi="Times New Roman"/>
          <w:bCs/>
          <w:iCs/>
          <w:color w:val="000000"/>
          <w:lang w:val="uk-UA"/>
        </w:rPr>
      </w:pPr>
      <w:r w:rsidRPr="000073ED">
        <w:rPr>
          <w:rFonts w:ascii="Times New Roman" w:hAnsi="Times New Roman"/>
          <w:bCs/>
          <w:iCs/>
          <w:color w:val="FF0000"/>
          <w:lang w:val="uk-UA"/>
        </w:rPr>
        <w:t xml:space="preserve">          </w:t>
      </w:r>
      <w:r w:rsidRPr="000073ED">
        <w:rPr>
          <w:rFonts w:ascii="Times New Roman" w:hAnsi="Times New Roman"/>
          <w:bCs/>
          <w:iCs/>
          <w:color w:val="000000"/>
          <w:lang w:val="uk-UA"/>
        </w:rPr>
        <w:t>Х</w:t>
      </w:r>
      <w:r w:rsidRPr="000073ED">
        <w:rPr>
          <w:rFonts w:ascii="Times New Roman" w:hAnsi="Times New Roman"/>
          <w:color w:val="000000"/>
          <w:lang w:val="uk-UA"/>
        </w:rPr>
        <w:t>арактеризуючи процеси модернізації професійно-педагогічної освіти, Л.Коваль пропонує виділяти два аспекти компетентнісно зорієнтованої підготовки, яка, з одного боку, передбачає  відбір і структурування змісту цієї підготовки, спрямований на  набуття студентами ключових компетентностей як результату навчання, а з іншого боку, набуття вмінь  формувати  ключові та предметні компетентності у школярів [201, с. 46].</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eastAsia="TimesNewRoman,Bold" w:hAnsi="Times New Roman"/>
          <w:bCs/>
          <w:color w:val="000000"/>
          <w:lang w:val="uk-UA"/>
        </w:rPr>
        <w:t xml:space="preserve">          Реалізація компетентнісного підходу та студентоцентрована освітня модель, що базується на ньому, безумовно, сприяє узгодженню параметрів вітчизняної професійної освіти зі світовими стандартами та дає змогу усунути типову для українських ВНЗ проблему, коли студенти володіють достатнім рівнем теоретичних знань, але відчувають значні труднощі у їх застосуванні на практиці. Оскільки  цей підхід не є традиційним для України, у процесі його впровадження необхідно орієнтуватися на світову практику, адаптуючи напрацювання зарубіжних учених до вітчизняних традицій та реалій.</w:t>
      </w:r>
      <w:r w:rsidRPr="000073ED">
        <w:rPr>
          <w:rFonts w:ascii="Times New Roman" w:hAnsi="Times New Roman"/>
          <w:iCs/>
          <w:color w:val="000000"/>
          <w:lang w:val="uk-UA"/>
        </w:rPr>
        <w:t xml:space="preserve"> Однак треба враховувати, що не завжди  зарубіжні підходи до впровадження компетентнісної освіти можуть бути перенесені на вітчизняний грунт. Ми переконані, що потрібно реформувати  українську систему вищої педагогічної освіти з урахуванням вітчизняних  педагогічних традицій та орієнтуватися на особливості соціокультурного середовища українських ВНЗ. На цьому наголошують також українські вчені (Н.Бібік, О.Овчарук,  Н.Побірченко, О.Пометун, І.Тараненко та ін.).</w:t>
      </w:r>
      <w:r w:rsidRPr="000073ED">
        <w:rPr>
          <w:rFonts w:ascii="Times New Roman" w:hAnsi="Times New Roman"/>
          <w:bCs/>
          <w:i/>
          <w:iCs/>
          <w:color w:val="000000"/>
          <w:lang w:val="uk-UA"/>
        </w:rPr>
        <w:t xml:space="preserve"> </w:t>
      </w:r>
      <w:r w:rsidRPr="000073ED">
        <w:rPr>
          <w:rFonts w:ascii="Times New Roman" w:hAnsi="Times New Roman"/>
          <w:bCs/>
          <w:iCs/>
          <w:color w:val="000000"/>
          <w:lang w:val="uk-UA"/>
        </w:rPr>
        <w:t xml:space="preserve">Зокрема, О.Овчарук  </w:t>
      </w:r>
      <w:r w:rsidRPr="000073ED">
        <w:rPr>
          <w:rFonts w:ascii="Times New Roman" w:hAnsi="Times New Roman"/>
          <w:color w:val="000000"/>
          <w:lang w:val="uk-UA"/>
        </w:rPr>
        <w:t xml:space="preserve"> зазначає,  що   ключові компетентносту мають бути узгоджені не тільки з етнічними, економічними та культурними цінностями й конвенціями відповідного суспільства, а й відповідати пріоритетам та цілям освіти [298, с. 14].</w:t>
      </w:r>
      <w:r w:rsidRPr="000073ED">
        <w:rPr>
          <w:rFonts w:ascii="Times New Roman" w:hAnsi="Times New Roman"/>
          <w:bCs/>
          <w:iCs/>
          <w:color w:val="000000"/>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Успішність упровадження компетентнісного підходу  пов’язана із збільшенням частки професійно зорієнтованих та спеціальних дисциплін. Другою підвалиною реалізації компетентнісного підходу </w:t>
      </w:r>
      <w:r w:rsidRPr="000073ED">
        <w:rPr>
          <w:rFonts w:ascii="Times New Roman" w:hAnsi="Times New Roman"/>
          <w:color w:val="000000"/>
          <w:lang w:val="uk-UA"/>
        </w:rPr>
        <w:lastRenderedPageBreak/>
        <w:t xml:space="preserve">є посилення ролі педагогічних практик, які забезпечують формування у майбутніх учителів професійно значущих якостей. І, нарешті, базовою підвалиною інноваційності та технологічності навчально-виховного процесу в сучасних умовах, безперечно, є особистійно зорієнтовані та інформаційно-комунікаційні технології. Цілком очевидно, що підготовку  компетентних фахівців нової генерації, здатних професійно працювати в сучасних умовах, аналогічних до  яких вітчизняна освітня практика ще не знала,  можна реалізувати лише на основі нових педагогічних технологій, причому йдеться про інноваційність  навчально-виховного    процесу    в    педагогічних     вишах     загалом   на демократичних, гуманних та гуманітарних засадах, а не лише про впровадження окремих розрізнених інноваційних технологій, яких у педагогічній літературі описано чимало.  </w:t>
      </w:r>
    </w:p>
    <w:p w:rsidR="007D706D" w:rsidRPr="000073ED" w:rsidRDefault="007D706D" w:rsidP="007D706D">
      <w:pPr>
        <w:widowControl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Усі названі шляхи </w:t>
      </w:r>
      <w:r w:rsidRPr="000073ED">
        <w:rPr>
          <w:rFonts w:ascii="Times New Roman" w:hAnsi="Times New Roman"/>
          <w:color w:val="000000"/>
        </w:rPr>
        <w:t xml:space="preserve">є </w:t>
      </w:r>
      <w:r w:rsidRPr="000073ED">
        <w:rPr>
          <w:rFonts w:ascii="Times New Roman" w:hAnsi="Times New Roman"/>
          <w:color w:val="000000"/>
          <w:lang w:val="uk-UA"/>
        </w:rPr>
        <w:t xml:space="preserve">ефективними лише за умови включення студента в активну творчу навчально-пізнавальну діяльність. У зв’язку з цим необхідно підкреслити, що  </w:t>
      </w:r>
      <w:r w:rsidRPr="000073ED">
        <w:rPr>
          <w:rFonts w:ascii="Times New Roman" w:hAnsi="Times New Roman"/>
          <w:iCs/>
          <w:color w:val="000000"/>
          <w:lang w:val="uk-UA"/>
        </w:rPr>
        <w:t>«компетентнісний підхід в освіті пов’язаний з особистісно зорієнтованим і діяльнісним підходами до навчання» [353,  с. 54].</w:t>
      </w:r>
      <w:r w:rsidRPr="000073ED">
        <w:rPr>
          <w:rFonts w:ascii="Times New Roman" w:hAnsi="Times New Roman"/>
          <w:iCs/>
          <w:color w:val="FF0000"/>
          <w:lang w:val="uk-UA"/>
        </w:rPr>
        <w:t xml:space="preserve"> </w:t>
      </w:r>
      <w:r w:rsidRPr="000073ED">
        <w:rPr>
          <w:rFonts w:ascii="Times New Roman" w:hAnsi="Times New Roman"/>
          <w:color w:val="000000"/>
          <w:spacing w:val="-4"/>
          <w:lang w:val="uk-UA"/>
        </w:rPr>
        <w:t>Діяльність виступає об’єднувальною ланкою між компетентністю і компетенцією,  бо лише в діяльності одержані студентом знання  виявляють себе як компетентність,  що є, по суті,  стратегією реалізації творчого потенціалу особистості,  її здатністю і готовністю до діяльності в певній сфері, яка формується на основі набутих у процесі професійної підготовки та самостійної навчальної роботи знань і  досвіду. Таким чином, компетентнісний підхід тісно пов’язаний з діяльнісним.</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 xml:space="preserve">Компетентнісний підхід може бути реалізований за умови постійного моніторингу  рівня сформованості компетентності, що дає змогу внести необхідні корективи та спрогнозувати подальші заходи щодо її формування. </w:t>
      </w:r>
      <w:r w:rsidRPr="000073ED">
        <w:rPr>
          <w:rFonts w:ascii="Times New Roman" w:eastAsia="TimesNewRoman,Bold" w:hAnsi="Times New Roman"/>
          <w:bCs/>
          <w:lang w:val="uk-UA"/>
        </w:rPr>
        <w:t>На необхідності комплексної оцінки фахової та соціальної підготовленості випускників ВНЗ наголошується і в матеріалах Болонського процесу [</w:t>
      </w:r>
      <w:r w:rsidRPr="000073ED">
        <w:rPr>
          <w:rFonts w:ascii="Times New Roman" w:hAnsi="Times New Roman"/>
          <w:color w:val="000000"/>
          <w:lang w:val="uk-UA"/>
        </w:rPr>
        <w:t>49]</w:t>
      </w:r>
      <w:r w:rsidRPr="000073ED">
        <w:rPr>
          <w:rFonts w:ascii="Times New Roman" w:eastAsia="TimesNewRoman,Bold" w:hAnsi="Times New Roman"/>
          <w:bCs/>
          <w:color w:val="000000"/>
          <w:lang w:val="uk-UA"/>
        </w:rPr>
        <w:t>.</w:t>
      </w:r>
      <w:r w:rsidRPr="000073ED">
        <w:rPr>
          <w:rFonts w:ascii="Times New Roman" w:eastAsia="TimesNewRoman,Bold" w:hAnsi="Times New Roman"/>
          <w:bCs/>
          <w:color w:val="FF0000"/>
          <w:lang w:val="uk-UA"/>
        </w:rPr>
        <w:t xml:space="preserve"> </w:t>
      </w:r>
      <w:r w:rsidRPr="000073ED">
        <w:rPr>
          <w:rFonts w:ascii="Times New Roman" w:hAnsi="Times New Roman"/>
          <w:lang w:val="uk-UA"/>
        </w:rPr>
        <w:t xml:space="preserve"> Зокрема,  важливою ланкою формування КСК майбутнього вчителя є контроль її сформованості. </w:t>
      </w:r>
    </w:p>
    <w:p w:rsidR="007D706D" w:rsidRPr="000073ED" w:rsidRDefault="007D706D" w:rsidP="007D706D">
      <w:pPr>
        <w:autoSpaceDE w:val="0"/>
        <w:autoSpaceDN w:val="0"/>
        <w:adjustRightInd w:val="0"/>
        <w:spacing w:after="0" w:line="240" w:lineRule="auto"/>
        <w:jc w:val="both"/>
        <w:rPr>
          <w:rFonts w:ascii="Times New Roman" w:hAnsi="Times New Roman"/>
          <w:color w:val="FF0000"/>
          <w:lang w:val="uk-UA"/>
        </w:rPr>
      </w:pPr>
      <w:r w:rsidRPr="000073ED">
        <w:rPr>
          <w:rFonts w:ascii="Times New Roman" w:hAnsi="Times New Roman"/>
          <w:lang w:val="uk-UA"/>
        </w:rPr>
        <w:t xml:space="preserve">        Слушними видаються міркування про те, що для ефективної роботи з формування ключових компетентностей  важливо визначитися з </w:t>
      </w:r>
      <w:r w:rsidRPr="000073ED">
        <w:rPr>
          <w:rFonts w:ascii="Times New Roman" w:hAnsi="Times New Roman"/>
          <w:color w:val="000000"/>
          <w:lang w:val="uk-UA"/>
        </w:rPr>
        <w:t>об’єктами моніторингу, якими можуть виступати, з одного боку, система фо</w:t>
      </w:r>
      <w:r w:rsidRPr="000073ED">
        <w:rPr>
          <w:rFonts w:ascii="Times New Roman" w:hAnsi="Times New Roman"/>
          <w:lang w:val="uk-UA"/>
        </w:rPr>
        <w:t xml:space="preserve">рмування компетентності, з іншого – рівень </w:t>
      </w:r>
      <w:r w:rsidRPr="000073ED">
        <w:rPr>
          <w:rFonts w:ascii="Times New Roman" w:hAnsi="Times New Roman"/>
          <w:lang w:val="uk-UA"/>
        </w:rPr>
        <w:lastRenderedPageBreak/>
        <w:t xml:space="preserve">засвоєння компетентності, а також з критеріями оцінювання, якими можуть виступати відповідність запитам соціуму та особистості, відповідність системи формування компетентності статусові і потенціалу навчального закладу, відповідність системи та рівнів сформованості компетентності нормативно-правовій базі (стандартам і програмам), та відслідковувати процес і результат формування ключових компетентностей засобами тестування з завданнями відкритого типу, розв’язання проблемних, ситуативних завдань, комп’ютерного моделювання, розроблення навчальних проектів, включення студентів у науково-дослідницьку діяльність </w:t>
      </w:r>
      <w:r w:rsidRPr="000073ED">
        <w:rPr>
          <w:rFonts w:ascii="Times New Roman" w:hAnsi="Times New Roman"/>
          <w:color w:val="000000"/>
          <w:lang w:val="uk-UA"/>
        </w:rPr>
        <w:t>[329, с. 10].</w:t>
      </w:r>
      <w:r w:rsidRPr="000073ED">
        <w:rPr>
          <w:rFonts w:ascii="Times New Roman" w:hAnsi="Times New Roman"/>
          <w:color w:val="FF0000"/>
          <w:lang w:val="uk-UA"/>
        </w:rPr>
        <w:t xml:space="preserve">  </w:t>
      </w:r>
    </w:p>
    <w:p w:rsidR="007D706D" w:rsidRPr="000073ED" w:rsidRDefault="007D706D" w:rsidP="007D706D">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Іншою важливою проблемою є розроблення оцінних технологій визначення рівня оволодіння ключовою компетентністю, оскільки кожна компетентність є змінною якістю, яка формується поступово, поетапно. Тому необхідно не лише визначити рівні оволодіння компетентністю та їх критерії, але й основні показники, які чітко відображали б здатність випускника кваліфіковано виконувати свої професійні функції. При цьому потрібно  враховувати, що кожна ключова компетентність є багатовимірним утворенням, яке містить як когнітивні, так і некогнітивні елементи. Тому модель оцінювання має бути комплексною і  включати як концептуальний компонент, так і технологічний.</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lang w:val="uk-UA"/>
        </w:rPr>
        <w:t xml:space="preserve">    </w:t>
      </w:r>
      <w:r w:rsidRPr="000073ED">
        <w:rPr>
          <w:rFonts w:ascii="Times New Roman" w:hAnsi="Times New Roman"/>
          <w:color w:val="000000"/>
          <w:lang w:val="uk-UA"/>
        </w:rPr>
        <w:t xml:space="preserve">Таким чином, запровадження компетентнісного підходу в систему вищої педагогічної освіти передбачає: визначення ключових компетентностей майбутніх учителів початкових класів та їх змісту; відображення завдань формування фахових компетентностей у змісті освітніх галузей загалом та навчальних предметів зокрема; визначення шляхів формування ключових компетентностей; визначення етапів формування компетентностей, рівнів та показників їх сформованості; розроблення системи контролю та оцінювання рівня сформованості компетентності.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Будь-яку компетентність, у тому числі й комунікативно-стратегічну, необхідно сприймати як відкриту систему, яка здатна розвиватися. Продуктивність компетентнісного спрямування в професійній освіті  базується на тому, що процес набуття  майбутніми фахівцями професійних знань та вмінь підкоряється практичним потребам  початкової школи, тобто передбачає </w:t>
      </w:r>
      <w:r w:rsidRPr="000073ED">
        <w:rPr>
          <w:rFonts w:ascii="Times New Roman" w:hAnsi="Times New Roman"/>
          <w:color w:val="000000"/>
          <w:lang w:val="uk-UA"/>
        </w:rPr>
        <w:lastRenderedPageBreak/>
        <w:t>практичну спрямованість професійної підготовки при збереженні її фундаментальних засад.</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p>
    <w:p w:rsidR="007D706D" w:rsidRDefault="007D706D" w:rsidP="007D706D">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b/>
          <w:color w:val="000000"/>
          <w:lang w:val="uk-UA"/>
        </w:rPr>
        <w:t xml:space="preserve">        2.4. Культурологічний підхід у формуванні комунікативно-стратегічної компетентності студентів педагогічних ВНЗ</w:t>
      </w:r>
    </w:p>
    <w:p w:rsidR="001332C2" w:rsidRPr="000073ED" w:rsidRDefault="001332C2" w:rsidP="007D706D">
      <w:pPr>
        <w:autoSpaceDE w:val="0"/>
        <w:autoSpaceDN w:val="0"/>
        <w:adjustRightInd w:val="0"/>
        <w:spacing w:after="0" w:line="240" w:lineRule="auto"/>
        <w:jc w:val="both"/>
        <w:rPr>
          <w:rFonts w:ascii="Times New Roman" w:hAnsi="Times New Roman"/>
          <w:color w:val="000000"/>
          <w:lang w:val="uk-UA"/>
        </w:rPr>
      </w:pP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Одним з найбільш актуальних методологічних підходів до формування змісту професійно-педагогічної освіти в Україні в період її модернізації, філософського осмислення педагогічної теорії і практики є культурологічний підхід, який нині набуває статусу загальнонаукової методології. Відповідно до нього сучасний світ розглядається як багаторівнева ієрархічна культурна система, яка включає три основні підсистеми: «Природа», «Людина», «Суспільство». У зв’язку з таким широким значенням поняття «культура» культурологічний підхід дає можливість вивчати безліч культурних феноменів, у тому числі й педагогічних,  до яких відноситься комунікативно-стратегічна компетентність учителя початкової школи.  </w:t>
      </w:r>
    </w:p>
    <w:p w:rsidR="007D706D" w:rsidRPr="000073ED" w:rsidRDefault="007D706D" w:rsidP="007D706D">
      <w:pPr>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Суть культурологічного підходу як конкретно-наукової методології пізнання і перетворення педагогічної реальності   полягає в спрямованості освітнього процесу на становлення культурної особистості фахівця, формування      студента    як    носія  загальної  та   професійної  культури, що забезпечує його повноцінне існування в навколишньому світі й у професійній діяльності [291, с. 54].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Згідно  з   теорією   культурологічного   підходу   (Н.Алексеєв,  Ш.Амонашвілі, А.Асмолов, М.Бахтін,  В.Біблер, Є.Бондаревська, Г.Батищев,  О.Газман,  І.Зязюн, С.Кульневич, В.Сєріков, В.Сластьонін, Є.Шиянов, І.Якиманська, М.Мамардашвілі, Ю.Жданов, Г.Ільїн, І.Ісаєв та ін.), у процесі   педагогічної освіти відбувається інтеріоризація майбутніми учителями загальнолюдських і педагогічних цінностей як основи самовизначення у професійно-педагогічній діяльності.  Звідси головним завданням освітніх закладів є формування особистості як соціокультурного феномена через розвиток її сутнісних сил та </w:t>
      </w:r>
      <w:r w:rsidRPr="000073ED">
        <w:rPr>
          <w:rFonts w:ascii="Times New Roman" w:hAnsi="Times New Roman"/>
          <w:color w:val="000000"/>
          <w:lang w:val="uk-UA"/>
        </w:rPr>
        <w:lastRenderedPageBreak/>
        <w:t xml:space="preserve">створення належних умов для досягнення самототожності. Слушною є думка А.Новикова про те, що «сучасні орієнтації вітчизняної освіти на формування «людини культури», у тому числі професійної освіти – на формування «людини професійної культури», зумовлюють необхідність принципово іншого підходу до формування цілей і змісту освіти, а саме: слід розкривати їх не в поняттях «знання» й «уміння», а в поняттях культури: «моральна культура», «естетична культура», «інформаційна культура» тощо. </w:t>
      </w:r>
      <w:r w:rsidRPr="000073ED">
        <w:rPr>
          <w:rFonts w:ascii="Times New Roman" w:hAnsi="Times New Roman"/>
          <w:color w:val="000000"/>
        </w:rPr>
        <w:t>При такому підході цілі та зміст освіти втрачають технократичний, відчужений стосовно людської сутності характер”</w:t>
      </w:r>
      <w:r w:rsidRPr="000073ED">
        <w:rPr>
          <w:rFonts w:ascii="Times New Roman" w:hAnsi="Times New Roman"/>
          <w:color w:val="000000"/>
          <w:lang w:val="uk-UA"/>
        </w:rPr>
        <w:t xml:space="preserve"> </w:t>
      </w:r>
      <w:r w:rsidRPr="000073ED">
        <w:rPr>
          <w:rFonts w:ascii="Times New Roman" w:hAnsi="Times New Roman"/>
          <w:color w:val="000000"/>
        </w:rPr>
        <w:t>[294</w:t>
      </w:r>
      <w:r w:rsidRPr="000073ED">
        <w:rPr>
          <w:rFonts w:ascii="Times New Roman" w:hAnsi="Times New Roman"/>
          <w:color w:val="000000"/>
          <w:lang w:val="uk-UA"/>
        </w:rPr>
        <w:t>, с. 49</w:t>
      </w:r>
      <w:r w:rsidRPr="000073ED">
        <w:rPr>
          <w:rFonts w:ascii="Times New Roman" w:hAnsi="Times New Roman"/>
          <w:color w:val="000000"/>
        </w:rPr>
        <w:t>]</w:t>
      </w:r>
      <w:r w:rsidRPr="000073ED">
        <w:rPr>
          <w:rFonts w:ascii="Times New Roman" w:hAnsi="Times New Roman"/>
          <w:color w:val="000000"/>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Саме культурологічний підхід   відкриває можливості   для пошуку нових шляхів у навчанні та вихованні, забезпечує багатовимірне полісистемне вивчення освітніх проблем,  можливість аналізувати педагогічні явища в їх динаміці. На думку Р.Гришкової, необхідно поглиблювати   культурологічну спрямованість усіх складових частин  навчального процесу в освітньому закладі, скеровувати професійну підготовку майбутнього спеціаліста від навчання як нормативно обумовленої діяльності до вміння як індивідуально значущої діяльності суб’єкта освітнього процесу  [107].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Аналізуючи дослідження зарубіжних учених,  слід відзначити культурологічну концепцію Є.Бондаревської,  яка вважає культурологічний підхід одним з найбільш актуальних методів проектування особистісно  зорієнтованої освіти, що передбачає формування особистості на основі засвоєння загальнолюдських цінностей.  Це сприяє розвиткові  креативності та творчого підходу в діяльності особистості, а також автономності й саморегуляції в поведінці. На думку Є.Бондаревської, культурологічний підхід у процесі професійної підготовки майбутнього вчителя передбачає: ставлення до дитини як до суб’єкта життя, здатного до культурного саморозвитку й самовизначення; ставлення до педагога як посередника між дитиною й культурою, здатного ввести її у світ культури й підтримати дитячу особистість в її індивідуальному самовизначенні у світі культурних цінностей;  ставлення до освіти як до культурного процесу, рушійними силами якого є особистісні смисли, діалог і співробітництво його учасників у досягненні цілей їхнього культурного саморозвитку;  ставлення до школи як до цілісного культурно-освітнього простору, де живуть і </w:t>
      </w:r>
      <w:r w:rsidRPr="000073ED">
        <w:rPr>
          <w:rFonts w:ascii="Times New Roman" w:hAnsi="Times New Roman"/>
          <w:color w:val="000000"/>
          <w:lang w:val="uk-UA"/>
        </w:rPr>
        <w:lastRenderedPageBreak/>
        <w:t>відтворюються культурні зразки життя дітей та дорослих, відбуваються культурні події, здійснюється творення культури й виховання людини культури [52,  с. 117-118].</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Таким чином, головними цінностями освіти при культурологічному підході, за Є.Бондаревською, є людина як суб’єкт культури, освіта як культурно-розвивальне середовище, яке формує особистість на основі культурних цінностей (загальнолюдських, національних, релігійних тощо), що складають культурне ядро змісту освіти, а також діалог і творчість як способи саморозвитку та існування особистості [52, с. 124].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Культурологічний підхід має значний дослідницько-пізнавальний потенціал у вивченні людини та суспільства, оскільки інтегрує зусилля багатьох наук, які вивчають культурну спадщину людства (філософії, психології, історії, мистецтвознавства, педагогіки тощо).  Культурологічне пізнання явищ дійсності цілком закономірне, зумовлене тісним зв’язком суспільства та культури, а також поділом її на матеріальну і духовну. Щоб реалізувати дослідницький  потенціал культурологічного підходу, необхідно: 1)  розглядати педагогічні явища як культурні феномени; 2) користуватися для досягнення мети дослідження найбільш точними визначеннями педагогічної культури та її складових; 3) доцільно використовувати  теоретичні досягнення культурології як науки.       </w:t>
      </w:r>
    </w:p>
    <w:p w:rsidR="007D706D" w:rsidRPr="000073ED" w:rsidRDefault="007D706D" w:rsidP="007D706D">
      <w:pPr>
        <w:pStyle w:val="normal"/>
        <w:ind w:firstLine="709"/>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Сучасний педагог розглядається вченими як </w:t>
      </w:r>
      <w:r w:rsidRPr="000073ED">
        <w:rPr>
          <w:rFonts w:ascii="Times New Roman" w:eastAsia="Calibri" w:hAnsi="Times New Roman" w:cs="Times New Roman"/>
          <w:sz w:val="22"/>
          <w:szCs w:val="22"/>
          <w:lang w:val="uk-UA"/>
        </w:rPr>
        <w:t xml:space="preserve">носій і творець загальної та  професійної  культури, що володіє гуманістичним культуровідповідним мисленням, здатністю до постійного самовдосконалення і  творчого саморозвитку  (Є.Бондаревська, В.Гриньова). Підготовка таких спеціалістів вимагає суттєвих  змін у системі вищої педагогічної освіти. </w:t>
      </w:r>
      <w:r w:rsidRPr="000073ED">
        <w:rPr>
          <w:rFonts w:ascii="Times New Roman" w:hAnsi="Times New Roman" w:cs="Times New Roman"/>
          <w:sz w:val="22"/>
          <w:szCs w:val="22"/>
          <w:lang w:val="uk-UA"/>
        </w:rPr>
        <w:t xml:space="preserve">     </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 метою виявлення найважливіших закономірностей та принципів формування комунікативно-стратегічної компетентності майбутніх учителів початкових класів у започаткованому дослідженні враховувалось, що професійне становлення  майбутніх    педагогів   є,    з   одного    боку,   елементом складної ієрархічної системи культури суспільства, який забезпечує підготовку студентів до активної творчої професійної діяльності та їхню соціалізацію, а з іншого - складовою  професійно-педагогічної культури.</w:t>
      </w:r>
    </w:p>
    <w:p w:rsidR="007D706D" w:rsidRPr="000073ED" w:rsidRDefault="007D706D" w:rsidP="007D706D">
      <w:pPr>
        <w:spacing w:after="0" w:line="240" w:lineRule="auto"/>
        <w:jc w:val="both"/>
        <w:rPr>
          <w:rFonts w:ascii="Times New Roman" w:hAnsi="Times New Roman"/>
          <w:b/>
          <w:color w:val="000000"/>
          <w:lang w:val="uk-UA"/>
        </w:rPr>
      </w:pPr>
      <w:r w:rsidRPr="000073ED">
        <w:rPr>
          <w:rFonts w:ascii="Times New Roman" w:hAnsi="Times New Roman"/>
          <w:b/>
          <w:i/>
          <w:color w:val="000000"/>
          <w:lang w:val="uk-UA"/>
        </w:rPr>
        <w:t xml:space="preserve">          </w:t>
      </w:r>
      <w:r w:rsidRPr="000073ED">
        <w:rPr>
          <w:rFonts w:ascii="Times New Roman" w:hAnsi="Times New Roman"/>
          <w:color w:val="000000"/>
          <w:lang w:val="uk-UA"/>
        </w:rPr>
        <w:t xml:space="preserve">«Культура» - багатозначне поняття, яке має кілька трактувань у термінологічних джерелах: «сукупність матеріальних і духовних </w:t>
      </w:r>
      <w:r w:rsidRPr="000073ED">
        <w:rPr>
          <w:rFonts w:ascii="Times New Roman" w:hAnsi="Times New Roman"/>
          <w:color w:val="000000"/>
          <w:lang w:val="uk-UA"/>
        </w:rPr>
        <w:lastRenderedPageBreak/>
        <w:t>цінностей, створених людством протягом його історії; рівень розвитку суспільства у певну епоху; те, що створюється для задоволення духовних потреб людини; освіченість, вихованість; рівень, ступінь досконалості якої-небудь галузі господарської або розумової діяльності» [414]. Кожне з визначень тією чи іншою мірою стосується майбутніх учителів початкових класів, а саме: функцій педагога в суспільстві, дільності вчителя та її результатів, особистісних якостей</w:t>
      </w:r>
      <w:r w:rsidRPr="000073ED">
        <w:rPr>
          <w:rFonts w:ascii="Times New Roman" w:hAnsi="Times New Roman"/>
          <w:b/>
          <w:color w:val="000000"/>
          <w:lang w:val="uk-UA"/>
        </w:rPr>
        <w:t>.</w:t>
      </w:r>
    </w:p>
    <w:p w:rsidR="007D706D" w:rsidRPr="000073ED" w:rsidRDefault="007D706D" w:rsidP="007D706D">
      <w:pPr>
        <w:spacing w:after="0" w:line="240" w:lineRule="auto"/>
        <w:jc w:val="both"/>
        <w:rPr>
          <w:rFonts w:ascii="Times New Roman" w:hAnsi="Times New Roman"/>
          <w:b/>
          <w:i/>
          <w:color w:val="000000"/>
          <w:lang w:val="uk-UA"/>
        </w:rPr>
      </w:pPr>
      <w:r w:rsidRPr="000073ED">
        <w:rPr>
          <w:rFonts w:ascii="Times New Roman" w:hAnsi="Times New Roman"/>
          <w:color w:val="000000"/>
          <w:lang w:val="uk-UA"/>
        </w:rPr>
        <w:t xml:space="preserve">        З метою виявлення найважливіших закономірностей та принципів формування комунікативно-стратегічної компетентності майбутніх учителів початкових класів у започаткованому дослідженні враховувалось, що професійне становлення  майбутніх    педагогів   є,    з   одного    боку,   елементом складної ієрархічної системи культури суспільства, який забезпечує підготовку студентів до активної творчої професійної діяльності та їхню соціалізацію, а з іншого - складовою  професійно-педагогічної культури.</w:t>
      </w:r>
      <w:r w:rsidRPr="000073ED">
        <w:rPr>
          <w:rFonts w:ascii="Times New Roman" w:hAnsi="Times New Roman"/>
          <w:b/>
          <w:i/>
          <w:color w:val="000000"/>
          <w:lang w:val="uk-UA"/>
        </w:rPr>
        <w:t xml:space="preserve"> </w:t>
      </w:r>
    </w:p>
    <w:p w:rsidR="007D706D" w:rsidRPr="000073ED" w:rsidRDefault="007D706D" w:rsidP="007D706D">
      <w:pPr>
        <w:spacing w:after="0" w:line="240" w:lineRule="auto"/>
        <w:jc w:val="both"/>
        <w:rPr>
          <w:rFonts w:ascii="Times New Roman" w:hAnsi="Times New Roman"/>
          <w:i/>
          <w:color w:val="000000"/>
          <w:lang w:val="uk-UA"/>
        </w:rPr>
      </w:pPr>
      <w:r w:rsidRPr="000073ED">
        <w:rPr>
          <w:rStyle w:val="FontStyle11"/>
          <w:b w:val="0"/>
          <w:color w:val="000000"/>
          <w:lang w:val="uk-UA" w:eastAsia="uk-UA"/>
        </w:rPr>
        <w:t xml:space="preserve">       У дослідженнях сучасних учених спостерігаються різні підходи до аналізу таких складних явищ, як загальна культура фахівця,  педагогічна культура, культурна діяльність.  </w:t>
      </w:r>
      <w:r w:rsidRPr="000073ED">
        <w:rPr>
          <w:rFonts w:ascii="Times New Roman" w:hAnsi="Times New Roman"/>
          <w:color w:val="000000"/>
          <w:lang w:val="uk-UA"/>
        </w:rPr>
        <w:t xml:space="preserve">Науковий аналіз сутності культурної діяльності, здійснений у працях В.Біблера, П.Гуревича, Ю.Давидова, Б.Єрасова, Н.Іконнікової, М.Кагана, Е.Маркаряна, В.Мєжуєва та ін.,  дає можливість стверджувати, що загальна культура </w:t>
      </w:r>
      <w:r w:rsidRPr="000073ED">
        <w:rPr>
          <w:rFonts w:ascii="Times New Roman" w:hAnsi="Times New Roman"/>
          <w:lang w:val="uk-UA"/>
        </w:rPr>
        <w:t xml:space="preserve">педагога характеризується такими його рисами, як гуманність,  громадянська відповідальність, соціальна активність, справжня інтелігентність, високий рівень розвитку інтелекту,  культура поведінки, моральні якості (правдивість, справедливість, порядність, чесність, гідність, доброзичливість, чуйність, толерантність, працьовитість, самовідданість),  інноваційний стиль науково-педагогічного мислення,  любов до предмета, який викладається, потреба в знаннях, в систематичній самоосвіті,  здатність до міжособистісного спілкування,  наявність педагогічного такту </w:t>
      </w:r>
      <w:r w:rsidRPr="000073ED">
        <w:rPr>
          <w:rFonts w:ascii="Times New Roman" w:hAnsi="Times New Roman"/>
          <w:color w:val="000000"/>
          <w:lang w:val="uk-UA"/>
        </w:rPr>
        <w:t>[146].</w:t>
      </w:r>
    </w:p>
    <w:p w:rsidR="007D706D" w:rsidRPr="000073ED" w:rsidRDefault="007D706D" w:rsidP="007D706D">
      <w:pPr>
        <w:pStyle w:val="normal"/>
        <w:ind w:firstLine="709"/>
        <w:rPr>
          <w:rFonts w:ascii="Times New Roman" w:eastAsia="Calibri" w:hAnsi="Times New Roman" w:cs="Times New Roman"/>
          <w:sz w:val="22"/>
          <w:szCs w:val="22"/>
          <w:lang w:val="uk-UA"/>
        </w:rPr>
      </w:pPr>
      <w:r w:rsidRPr="000073ED">
        <w:rPr>
          <w:rFonts w:ascii="Times New Roman" w:hAnsi="Times New Roman" w:cs="Times New Roman"/>
          <w:sz w:val="22"/>
          <w:szCs w:val="22"/>
          <w:lang w:val="uk-UA"/>
        </w:rPr>
        <w:t xml:space="preserve">Проблема професійної педагогічної культури вчителя розкрита в досліженнях  А.Барабанщикова, І.Беха, Є.Бондаревської,  І.Зязюна, В.Кан-Калика, Я.Коломинського, А.Мудрика, І.Прокопенка, О.Рудницької,  В.Чернокозова, І.Чернокозової,  Т. Яценко та ін. </w:t>
      </w:r>
      <w:r w:rsidRPr="000073ED">
        <w:rPr>
          <w:rStyle w:val="FontStyle11"/>
          <w:b w:val="0"/>
          <w:lang w:val="uk-UA" w:eastAsia="uk-UA"/>
        </w:rPr>
        <w:t xml:space="preserve">Педагогічну культуру одні науковці розглядають як частину загальної культури людства, світового педагогічного </w:t>
      </w:r>
      <w:r w:rsidRPr="000073ED">
        <w:rPr>
          <w:rStyle w:val="FontStyle11"/>
          <w:b w:val="0"/>
          <w:lang w:val="uk-UA" w:eastAsia="uk-UA"/>
        </w:rPr>
        <w:lastRenderedPageBreak/>
        <w:t>досвіду</w:t>
      </w:r>
      <w:r w:rsidRPr="000073ED">
        <w:rPr>
          <w:rStyle w:val="FontStyle11"/>
          <w:lang w:val="uk-UA" w:eastAsia="uk-UA"/>
        </w:rPr>
        <w:t xml:space="preserve"> </w:t>
      </w:r>
      <w:r w:rsidRPr="000073ED">
        <w:rPr>
          <w:rFonts w:ascii="Times New Roman" w:hAnsi="Times New Roman" w:cs="Times New Roman"/>
          <w:sz w:val="22"/>
          <w:szCs w:val="22"/>
          <w:lang w:val="uk-UA"/>
        </w:rPr>
        <w:t xml:space="preserve">(М.Богуславський,  Г.Віленський,  Г.Карпова,  З.Равкін, Н.Шеховська та ін.),  сукупність створених людством матеріальних і духовних цінностей (Г.Карпов, В.Крижко, Г.Францев та ін.),  інші трактують це явище як процес творчої діяльності, вияв творчих здібностей людини (Е.Баллер, Л.Коган, Н.Злобіна). </w:t>
      </w:r>
      <w:r w:rsidRPr="000073ED">
        <w:rPr>
          <w:rFonts w:ascii="Times New Roman" w:eastAsia="Calibri" w:hAnsi="Times New Roman" w:cs="Times New Roman"/>
          <w:sz w:val="22"/>
          <w:szCs w:val="22"/>
          <w:lang w:val="uk-UA"/>
        </w:rPr>
        <w:t xml:space="preserve">Учені  (Є.Бондаревська, І. Зязюн, М.Букач,  О.Дубасенюк, Т.Іванова,  Н.Кичук, О.Рудницька, С.Сисоєва та ін.) підкреслюють інтегративну природу цього явища насамперед як здатності вчителя транслювати власну культуру в сферу своєї педагогічної діяльності. </w:t>
      </w:r>
    </w:p>
    <w:p w:rsidR="007D706D" w:rsidRPr="000073ED" w:rsidRDefault="007D706D" w:rsidP="007D706D">
      <w:pPr>
        <w:pStyle w:val="normal"/>
        <w:ind w:firstLine="709"/>
        <w:rPr>
          <w:rFonts w:ascii="Times New Roman" w:hAnsi="Times New Roman" w:cs="Times New Roman"/>
          <w:sz w:val="22"/>
          <w:szCs w:val="22"/>
          <w:lang w:val="uk-UA"/>
        </w:rPr>
      </w:pPr>
      <w:r w:rsidRPr="000073ED">
        <w:rPr>
          <w:rFonts w:ascii="Times New Roman" w:eastAsia="Calibri" w:hAnsi="Times New Roman" w:cs="Times New Roman"/>
          <w:sz w:val="22"/>
          <w:szCs w:val="22"/>
          <w:lang w:val="uk-UA"/>
        </w:rPr>
        <w:t>Педагогічна культура в контексті вимог Болонського процесу – це невід’ємна складова  компетентнісного підходу до вирішення проблеми модернізації  та підвищення якості сучасної  освіти. Саме тому, на нашу думку,  успішне вирішення проблеми формування комунікативно-стратегічної компетентності</w:t>
      </w:r>
      <w:r w:rsidRPr="000073ED">
        <w:rPr>
          <w:rFonts w:ascii="Times New Roman" w:hAnsi="Times New Roman" w:cs="Times New Roman"/>
          <w:sz w:val="22"/>
          <w:szCs w:val="22"/>
          <w:lang w:val="uk-UA"/>
        </w:rPr>
        <w:t xml:space="preserve"> майбутніх учителів початкових класів, розв’язання суперечностей, які виникають  у процесі їхньої професійної підготовки, можливе лише за умови, якщо розглядати її як частину професійно-педагогічної культури. Це дасть змогу всебічно розкрити зміст, структуру та організаційно-педагогічні умови формування комунікативно-стратегічної компетентності майбутніх учителів.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Педагогічна культура в межах культурологічного підходу розглядається як система, у якій взаємодіють  процеси створення, трансляції та використання культурних цінностей, інноваційні механізми цих процесів, об’єктивні та суб’єктивні фактори,  раціональні та  емоційно-чуттєві складові тощо. Педагогічна культура вчителя є відкритою системою, яка формується і вдосконалюється у різних видах діяльності педагога впродовж усього життя. Вона тісно пов’</w:t>
      </w:r>
      <w:r w:rsidRPr="000073ED">
        <w:rPr>
          <w:rFonts w:ascii="Times New Roman" w:hAnsi="Times New Roman"/>
          <w:color w:val="000000"/>
        </w:rPr>
        <w:t xml:space="preserve">язана </w:t>
      </w:r>
      <w:r w:rsidRPr="000073ED">
        <w:rPr>
          <w:rFonts w:ascii="Times New Roman" w:hAnsi="Times New Roman"/>
          <w:color w:val="000000"/>
          <w:lang w:val="uk-UA"/>
        </w:rPr>
        <w:t>з</w:t>
      </w:r>
      <w:r w:rsidRPr="000073ED">
        <w:rPr>
          <w:rFonts w:ascii="Times New Roman" w:hAnsi="Times New Roman"/>
          <w:color w:val="000000"/>
        </w:rPr>
        <w:t xml:space="preserve"> іншими різновидами особистісної культури</w:t>
      </w:r>
      <w:r w:rsidRPr="000073ED">
        <w:rPr>
          <w:rFonts w:ascii="Times New Roman" w:hAnsi="Times New Roman"/>
          <w:color w:val="000000"/>
          <w:lang w:val="uk-UA"/>
        </w:rPr>
        <w:t xml:space="preserve">: естетичною, моральною, розумовою, правовою тощо.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У своїй професійній діяльності педагог виступає носієм і транслятором культурних цінностей, накопичених людством і відображених у змісті навчання та виховання підростаючих поколінь,   прилучає учнів до засвоєння культурного досвіду у вигляді знань та умінь їх практичного застосування.  Педагогічна культура вчителя як її носія і суб’єкта відображає індивідуальні особливості педагога, неповторність  та унікальність його особистості,  цінності, мотиви, потреби, стійкість педагогічної </w:t>
      </w:r>
      <w:r w:rsidRPr="000073ED">
        <w:rPr>
          <w:rFonts w:ascii="Times New Roman" w:hAnsi="Times New Roman"/>
          <w:color w:val="000000"/>
          <w:lang w:val="uk-UA"/>
        </w:rPr>
        <w:lastRenderedPageBreak/>
        <w:t xml:space="preserve">позиції, індивідуальний стиль, системність і послідовність у роботі, гнучкість і варіативність у вирішенні професійних проблем, культуру мовлення,  спілкування,  поведінки, зовнішнього вигляду, а також досвід творчої діяльності, здатність  створювати власні технології та методики навчання й виховання, постійне прагнення до зростання фахової майстерності (О.Гармаш, І.Ісаєв, В.Зелюк, І.Зязюн, В.Радул та ін.).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Невід’</w:t>
      </w:r>
      <w:r w:rsidRPr="000073ED">
        <w:rPr>
          <w:rFonts w:ascii="Times New Roman" w:hAnsi="Times New Roman"/>
          <w:color w:val="000000"/>
        </w:rPr>
        <w:t>ємною частиною педагогічної культури вчителя є його мовленн</w:t>
      </w:r>
      <w:r w:rsidRPr="000073ED">
        <w:rPr>
          <w:rFonts w:ascii="Times New Roman" w:hAnsi="Times New Roman"/>
          <w:color w:val="000000"/>
          <w:lang w:val="uk-UA"/>
        </w:rPr>
        <w:t>єва культура</w:t>
      </w:r>
      <w:r w:rsidRPr="000073ED">
        <w:rPr>
          <w:rFonts w:ascii="Times New Roman" w:hAnsi="Times New Roman"/>
          <w:color w:val="000000"/>
        </w:rPr>
        <w:t>.</w:t>
      </w:r>
      <w:r w:rsidRPr="000073ED">
        <w:rPr>
          <w:rFonts w:ascii="Times New Roman" w:hAnsi="Times New Roman"/>
          <w:color w:val="000000"/>
          <w:lang w:val="uk-UA"/>
        </w:rPr>
        <w:t xml:space="preserve"> </w:t>
      </w:r>
      <w:r w:rsidRPr="000073ED">
        <w:rPr>
          <w:rFonts w:ascii="Times New Roman" w:hAnsi="Times New Roman"/>
          <w:lang w:val="uk-UA"/>
        </w:rPr>
        <w:t>Проблема розвитку мовленнєвої культури висвітлена в працях таких відомих психологів, педагогів, мовознавців, лінгводидактів, як  І.Білодід, А.Богуш, В.Ващенко, Л.Виготський, В.Виноградов, П.Гальперін, С.Єрмоленко, О.Леонтьєв, Л.Мацько, І.Синиця та ін.). Зокрема,  формування культури мовлення майбутніх учителів досліджували Н.Бабич, О.Біляєв, С.Богдан, Л.Варзацька, І.Вихованець, Б.Головін, Б.Головін, А.Капська, Л.Мацько, В.Мельничайко,  Л.Паламар, В.Пасинок, М.Пилинський, О.Пономарів, Г.Сагач, О.Синявський, І.Чередниченко та ін.</w:t>
      </w:r>
      <w:r w:rsidRPr="000073ED">
        <w:rPr>
          <w:rFonts w:ascii="Times New Roman" w:hAnsi="Times New Roman"/>
          <w:color w:val="000000"/>
          <w:lang w:val="uk-UA"/>
        </w:rPr>
        <w:t xml:space="preserve"> </w:t>
      </w:r>
      <w:r w:rsidRPr="000073ED">
        <w:rPr>
          <w:rFonts w:ascii="Times New Roman" w:hAnsi="Times New Roman"/>
          <w:bCs/>
          <w:lang w:val="uk-UA"/>
        </w:rPr>
        <w:t>Культура мовлення</w:t>
      </w:r>
      <w:r w:rsidRPr="000073ED">
        <w:rPr>
          <w:rFonts w:ascii="Times New Roman" w:hAnsi="Times New Roman"/>
          <w:b/>
          <w:bCs/>
          <w:lang w:val="uk-UA"/>
        </w:rPr>
        <w:t xml:space="preserve"> </w:t>
      </w:r>
      <w:r w:rsidRPr="000073ED">
        <w:rPr>
          <w:rFonts w:ascii="Times New Roman" w:hAnsi="Times New Roman"/>
          <w:lang w:val="uk-UA"/>
        </w:rPr>
        <w:t xml:space="preserve"> визначається в різних термінологічних джерелах як: свідоме і критичне використання мовних засобів, володіння нормами усної та писемної літературної мови в різних сферах суспільної комунікації відповідно до мети й змісту висловлювання [</w:t>
      </w:r>
      <w:r w:rsidRPr="000073ED">
        <w:rPr>
          <w:rFonts w:ascii="Times New Roman" w:hAnsi="Times New Roman"/>
          <w:color w:val="000000"/>
          <w:lang w:val="uk-UA"/>
        </w:rPr>
        <w:t>437, с.81]; володіння нормами усного і писемного мовлення, а також в</w:t>
      </w:r>
      <w:r w:rsidRPr="000073ED">
        <w:rPr>
          <w:rFonts w:ascii="Times New Roman" w:hAnsi="Times New Roman"/>
          <w:lang w:val="uk-UA"/>
        </w:rPr>
        <w:t>міння користуватися виражальними</w:t>
      </w:r>
      <w:r w:rsidRPr="000073ED">
        <w:rPr>
          <w:rFonts w:ascii="Times New Roman" w:hAnsi="Times New Roman"/>
          <w:color w:val="000000"/>
          <w:lang w:val="uk-UA"/>
        </w:rPr>
        <w:t xml:space="preserve"> </w:t>
      </w:r>
      <w:r w:rsidRPr="000073ED">
        <w:rPr>
          <w:rFonts w:ascii="Times New Roman" w:hAnsi="Times New Roman"/>
          <w:lang w:val="uk-UA"/>
        </w:rPr>
        <w:t xml:space="preserve">засобами мови з метою висловлювання та спілкування </w:t>
      </w:r>
      <w:r w:rsidRPr="000073ED">
        <w:rPr>
          <w:rFonts w:ascii="Times New Roman" w:hAnsi="Times New Roman"/>
          <w:color w:val="000000"/>
          <w:lang w:val="uk-UA"/>
        </w:rPr>
        <w:t>[223, с.147]; дотримання</w:t>
      </w:r>
      <w:r w:rsidRPr="000073ED">
        <w:rPr>
          <w:rFonts w:ascii="Times New Roman" w:hAnsi="Times New Roman"/>
          <w:lang w:val="uk-UA"/>
        </w:rPr>
        <w:t xml:space="preserve"> усталених мовних норм усної і писемної літературної мови, а також свідоме, цілеспрямоване, майстерне використання мовно-виражальних засобів залежно від мети, обставин спілкування [436</w:t>
      </w:r>
      <w:r w:rsidRPr="000073ED">
        <w:rPr>
          <w:rFonts w:ascii="Times New Roman" w:hAnsi="Times New Roman"/>
          <w:color w:val="000000"/>
          <w:lang w:val="uk-UA"/>
        </w:rPr>
        <w:t>, с.</w:t>
      </w:r>
      <w:r w:rsidRPr="000073ED">
        <w:rPr>
          <w:rFonts w:ascii="Times New Roman" w:hAnsi="Times New Roman"/>
          <w:lang w:val="uk-UA"/>
        </w:rPr>
        <w:t xml:space="preserve"> 263]. Основними ознаками культури мовлення  педагога є  правильність, чистота, багатство, виразність, логічність, точність, доступність, доречність, впливовість.</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lang w:val="uk-UA"/>
        </w:rPr>
        <w:t xml:space="preserve">       Наведені визначення  свідчать про спрямованість культури мовлення на реалізацію  комунікативної функції мови, що свідчить про її тісний взаємозв’язок з комунікативною культурою (культурою спілкування). Ученими ґрунтовно досліджено такі основні аспекти формування культури педагогічного спілкування, як структура, види, функції спілкування  (Н.Волкова, В.Кан-Калик, А.Капська, О.Киричук,  А.Мудрик, Л.Савенкова та ін.); індивідуальні стилі спілкування (Н.Бутенко, В.Галузяк, І.Зязюн, В.Петровський, </w:t>
      </w:r>
      <w:r w:rsidRPr="000073ED">
        <w:rPr>
          <w:rFonts w:ascii="Times New Roman" w:hAnsi="Times New Roman"/>
          <w:lang w:val="uk-UA"/>
        </w:rPr>
        <w:lastRenderedPageBreak/>
        <w:t xml:space="preserve">О.Кіліченко, К. Левін, В. Мерлін, О.Мешко та ін.),  комунікативна підготовка майбутніх фахівців (Н.Бутенко, Н.Волкова, А. Годлевська, О. Киричук, О. Коропецька,  М. Коць, Т.Федотюк та ін.). </w:t>
      </w:r>
      <w:r w:rsidRPr="000073ED">
        <w:rPr>
          <w:rFonts w:ascii="Times New Roman" w:hAnsi="Times New Roman"/>
          <w:color w:val="000000"/>
          <w:lang w:val="uk-UA"/>
        </w:rPr>
        <w:t>Однак, незважаючи на посилену увагу науковців  до даної проблеми,  досі недостатньо вивченою залишається  роль комунікативної компетентності та її складових у структурі педагогічної культури. Водночас, на думку В.Лозової, компетентність – це  інтегративна якість,  джерелом якої є певні сфери культури [</w:t>
      </w:r>
      <w:r w:rsidRPr="000073ED">
        <w:rPr>
          <w:rFonts w:ascii="Times New Roman" w:hAnsi="Times New Roman"/>
          <w:color w:val="000000"/>
        </w:rPr>
        <w:t>167</w:t>
      </w:r>
      <w:r w:rsidRPr="000073ED">
        <w:rPr>
          <w:rFonts w:ascii="Times New Roman" w:hAnsi="Times New Roman"/>
          <w:color w:val="000000"/>
          <w:lang w:val="uk-UA"/>
        </w:rPr>
        <w:t>, с. 5]. Тому комунікативна компетентність виступає не лише компонентом професійної культури вчителя, але й одним із найважливіших критеріїв її сформованості.</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Комунікативна культура займає чільне місце в складній діалектичній єдності різних сфер діяльності педагога. Як зазначає  В.Гриньова, «комунікативні вміння допомагають ефективній організації процесу спілкування, запобігаючи непорозумінням та конфліктним ситуаціям, надаючи можливість вільно реалізовувати свої сили та здібності як у стандартних, так і в нестандартних ситуаціях, працювати в умовах співдружності з учням [105,  с. 19].       </w:t>
      </w:r>
    </w:p>
    <w:p w:rsidR="007D706D" w:rsidRPr="000073ED" w:rsidRDefault="007D706D" w:rsidP="007D706D">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Доцільність застосування культурологічного підходу в дослідженні комунікативно-стратегічної компетентності як складової професійно-педагогічної культури вчителя зумовлена її тісними зв’язками з іншими   складовими (психологічною, методологічною, етичною тощо) та іншими різновидами культури  суспільства (загальною, розумовою, естетичною, моральною). У свою чергу, комунікативно-стратегічна компетентність педагога є важливим чинником реалізації культурологічного підходу в процесі  професійної освіти, оскільки являє собою складне за структурою цілісне особистісне утворення, яке через здатність використовувати  комунікативні стратегії й тактики забезпечує цілеспрямованість, осмисленість, ефективність і результативність  комунікативної діяльності.</w:t>
      </w:r>
    </w:p>
    <w:p w:rsidR="004970D0" w:rsidRPr="000073ED" w:rsidRDefault="007D706D" w:rsidP="000C7D47">
      <w:pPr>
        <w:pStyle w:val="normal"/>
        <w:ind w:firstLine="709"/>
        <w:rPr>
          <w:rFonts w:ascii="Times New Roman" w:hAnsi="Times New Roman" w:cs="Times New Roman"/>
          <w:sz w:val="22"/>
          <w:szCs w:val="22"/>
          <w:lang w:val="uk-UA"/>
        </w:rPr>
      </w:pPr>
      <w:r w:rsidRPr="000073ED">
        <w:rPr>
          <w:rFonts w:ascii="Times New Roman" w:hAnsi="Times New Roman" w:cs="Times New Roman"/>
          <w:sz w:val="22"/>
          <w:szCs w:val="22"/>
          <w:lang w:val="uk-UA"/>
        </w:rPr>
        <w:t xml:space="preserve">Аналіз  сутності комунікативно-стратегічної компетентності вчителя в культурологічному аспекті   ґрунтується на базових поняттях культури, особистості і діяльності, що дає можливість розглядати її як системне утворення, побудоване на діалектичному взаємозв’язку особистісних якостей педагога,  його професійних здібностей,  педагогічного мислення, фахових знань та умінь, володіння способами організації творчої педагогічної діяльності.  </w:t>
      </w:r>
      <w:r w:rsidRPr="000073ED">
        <w:rPr>
          <w:rFonts w:ascii="Times New Roman" w:hAnsi="Times New Roman" w:cs="Times New Roman"/>
          <w:sz w:val="22"/>
          <w:szCs w:val="22"/>
          <w:lang w:val="uk-UA"/>
        </w:rPr>
        <w:lastRenderedPageBreak/>
        <w:t>Комунікативно-стратегічна компетентність не лише є частиною професійної педагогічної культури вчителя (рис. 2.4), але й грунтується на ній. В умовах демократизації та гуманізації суспільства пріоритетним для педагога є розуміння, що жодне його слово не буде належно сприйняте, якщо воно не сказане людиною з високим рівнем загальної і педагогічної культури, моральними якостями, духовним багатством педагога-гуманіста.</w:t>
      </w:r>
    </w:p>
    <w:p w:rsidR="001332C2" w:rsidRPr="000073ED" w:rsidRDefault="007D706D" w:rsidP="001332C2">
      <w:pPr>
        <w:spacing w:after="0" w:line="240" w:lineRule="auto"/>
        <w:jc w:val="both"/>
        <w:rPr>
          <w:rFonts w:ascii="Times New Roman" w:hAnsi="Times New Roman"/>
          <w:b/>
          <w:color w:val="000000"/>
          <w:lang w:val="uk-UA"/>
        </w:rPr>
      </w:pPr>
      <w:r w:rsidRPr="000073ED">
        <w:rPr>
          <w:rFonts w:ascii="Times New Roman" w:hAnsi="Times New Roman"/>
          <w:color w:val="000000"/>
          <w:lang w:val="uk-UA"/>
        </w:rPr>
        <w:t xml:space="preserve">       Учитель зі сформованою комунікативно-стратегічною компетентністю здатний не тільки  аналізувати мовні явища, моделювати мовні й позамовні компоненти,  критично оцінювати свої та чужі висловлювання, компенсувати недоліки спілкування в несприятливих комунікативних ситуаціях, ефективно досягати цілей спілкування, вдосконалювати культуру педагогічнго спілкування тощо, але й будувати навчально-виховний процес з інноваційним застосуванням культурно-освітніх надбань людства,  враховувати єдність та різнобічність педагогічної культури, розвивати власну педагогічну культуру та творчість, забезпечувати </w:t>
      </w:r>
      <w:r w:rsidR="006178D3" w:rsidRPr="000073ED">
        <w:rPr>
          <w:rFonts w:ascii="Times New Roman" w:hAnsi="Times New Roman"/>
          <w:color w:val="000000"/>
          <w:lang w:val="uk-UA"/>
        </w:rPr>
        <w:t xml:space="preserve">    </w:t>
      </w:r>
      <w:r w:rsidRPr="000073ED">
        <w:rPr>
          <w:rFonts w:ascii="Times New Roman" w:hAnsi="Times New Roman"/>
          <w:color w:val="000000"/>
          <w:lang w:val="uk-UA"/>
        </w:rPr>
        <w:t xml:space="preserve">орієнтацію </w:t>
      </w:r>
      <w:r w:rsidR="006178D3" w:rsidRPr="000073ED">
        <w:rPr>
          <w:rFonts w:ascii="Times New Roman" w:hAnsi="Times New Roman"/>
          <w:color w:val="000000"/>
          <w:lang w:val="uk-UA"/>
        </w:rPr>
        <w:t xml:space="preserve">     </w:t>
      </w:r>
      <w:r w:rsidRPr="000073ED">
        <w:rPr>
          <w:rFonts w:ascii="Times New Roman" w:hAnsi="Times New Roman"/>
          <w:color w:val="000000"/>
          <w:lang w:val="uk-UA"/>
        </w:rPr>
        <w:t xml:space="preserve">молодших </w:t>
      </w:r>
      <w:r w:rsidR="006178D3" w:rsidRPr="000073ED">
        <w:rPr>
          <w:rFonts w:ascii="Times New Roman" w:hAnsi="Times New Roman"/>
          <w:color w:val="000000"/>
          <w:lang w:val="uk-UA"/>
        </w:rPr>
        <w:t xml:space="preserve">     </w:t>
      </w:r>
      <w:r w:rsidRPr="000073ED">
        <w:rPr>
          <w:rFonts w:ascii="Times New Roman" w:hAnsi="Times New Roman"/>
          <w:color w:val="000000"/>
          <w:lang w:val="uk-UA"/>
        </w:rPr>
        <w:t xml:space="preserve">школярів </w:t>
      </w:r>
      <w:r w:rsidR="006178D3" w:rsidRPr="000073ED">
        <w:rPr>
          <w:rFonts w:ascii="Times New Roman" w:hAnsi="Times New Roman"/>
          <w:color w:val="000000"/>
          <w:lang w:val="uk-UA"/>
        </w:rPr>
        <w:t xml:space="preserve">    </w:t>
      </w:r>
      <w:r w:rsidRPr="000073ED">
        <w:rPr>
          <w:rFonts w:ascii="Times New Roman" w:hAnsi="Times New Roman"/>
          <w:color w:val="000000"/>
          <w:lang w:val="uk-UA"/>
        </w:rPr>
        <w:t xml:space="preserve">на </w:t>
      </w:r>
      <w:r w:rsidR="006178D3" w:rsidRPr="000073ED">
        <w:rPr>
          <w:rFonts w:ascii="Times New Roman" w:hAnsi="Times New Roman"/>
          <w:color w:val="000000"/>
          <w:lang w:val="uk-UA"/>
        </w:rPr>
        <w:t xml:space="preserve">    </w:t>
      </w:r>
      <w:r w:rsidRPr="000073ED">
        <w:rPr>
          <w:rFonts w:ascii="Times New Roman" w:hAnsi="Times New Roman"/>
          <w:color w:val="000000"/>
          <w:lang w:val="uk-UA"/>
        </w:rPr>
        <w:t>культурний</w:t>
      </w:r>
      <w:r w:rsidR="000C7D47" w:rsidRPr="000073ED">
        <w:rPr>
          <w:rFonts w:ascii="Times New Roman" w:hAnsi="Times New Roman"/>
          <w:color w:val="000000"/>
          <w:lang w:val="uk-UA"/>
        </w:rPr>
        <w:t xml:space="preserve"> </w:t>
      </w:r>
      <w:r w:rsidR="001332C2" w:rsidRPr="000073ED">
        <w:rPr>
          <w:rFonts w:ascii="Times New Roman" w:hAnsi="Times New Roman"/>
          <w:color w:val="000000"/>
          <w:lang w:val="uk-UA"/>
        </w:rPr>
        <w:t>саморозвиток, правильно організовувати диференційоване навчання дітей, враховувати їх індивідуальні особливості</w:t>
      </w:r>
    </w:p>
    <w:p w:rsidR="000C7D47" w:rsidRPr="000073ED" w:rsidRDefault="001332C2"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Таким чином, реалізація культурологічного підходу в  формуванні комунікативно-стратегічної компетентності майбутніх учителів початкових класів  створює можливості для підвищення рівня їхньої загальної та педагогічної культури, фахової підготовки, забезпечує  становлення особистості педагога як суб’єкта культури і </w:t>
      </w:r>
    </w:p>
    <w:p w:rsidR="006178D3" w:rsidRPr="000073ED" w:rsidRDefault="006178D3" w:rsidP="007D706D">
      <w:pPr>
        <w:spacing w:after="0" w:line="240" w:lineRule="auto"/>
        <w:jc w:val="both"/>
        <w:rPr>
          <w:rFonts w:ascii="Times New Roman" w:hAnsi="Times New Roman"/>
          <w:color w:val="000000"/>
          <w:lang w:val="uk-UA"/>
        </w:rPr>
      </w:pPr>
    </w:p>
    <w:p w:rsidR="006178D3" w:rsidRDefault="006178D3" w:rsidP="007D706D">
      <w:pPr>
        <w:spacing w:after="0" w:line="240" w:lineRule="auto"/>
        <w:jc w:val="both"/>
        <w:rPr>
          <w:rFonts w:ascii="Times New Roman" w:hAnsi="Times New Roman"/>
          <w:color w:val="000000"/>
          <w:sz w:val="20"/>
          <w:szCs w:val="20"/>
          <w:lang w:val="uk-UA"/>
        </w:rPr>
      </w:pPr>
    </w:p>
    <w:p w:rsidR="006178D3" w:rsidRDefault="006178D3"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5A3F18"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roundrect id="_x0000_s50091" style="position:absolute;left:0;text-align:left;margin-left:3.45pt;margin-top:-27.25pt;width:316pt;height:420.8pt;z-index:251779072" arcsize="10923f">
            <v:textbox style="mso-next-textbox:#_x0000_s50091">
              <w:txbxContent>
                <w:p w:rsidR="00D20F30" w:rsidRPr="001924E1" w:rsidRDefault="00D20F30">
                  <w:pPr>
                    <w:rPr>
                      <w:b/>
                      <w:sz w:val="28"/>
                      <w:szCs w:val="28"/>
                      <w:lang w:val="uk-UA"/>
                    </w:rPr>
                  </w:pPr>
                  <w:r w:rsidRPr="001924E1">
                    <w:rPr>
                      <w:b/>
                      <w:lang w:val="uk-UA"/>
                    </w:rPr>
                    <w:t xml:space="preserve">    </w:t>
                  </w:r>
                  <w:r>
                    <w:rPr>
                      <w:b/>
                      <w:lang w:val="uk-UA"/>
                    </w:rPr>
                    <w:t xml:space="preserve">           </w:t>
                  </w:r>
                  <w:r w:rsidRPr="001924E1">
                    <w:rPr>
                      <w:b/>
                      <w:sz w:val="28"/>
                      <w:szCs w:val="28"/>
                      <w:lang w:val="uk-UA"/>
                    </w:rPr>
                    <w:t>ЗАГАЛЬНА</w:t>
                  </w:r>
                  <w:r>
                    <w:rPr>
                      <w:b/>
                      <w:sz w:val="28"/>
                      <w:szCs w:val="28"/>
                      <w:lang w:val="uk-UA"/>
                    </w:rPr>
                    <w:t xml:space="preserve"> КУЛЬТУРА ВЧИТЕЛЯ</w:t>
                  </w:r>
                </w:p>
              </w:txbxContent>
            </v:textbox>
          </v:roundrect>
        </w:pict>
      </w:r>
    </w:p>
    <w:p w:rsidR="000C7D47" w:rsidRDefault="000C7D47"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5A3F18"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roundrect id="_x0000_s50092" style="position:absolute;left:0;text-align:left;margin-left:30.75pt;margin-top:4.6pt;width:260.7pt;height:332.75pt;z-index:251780096" arcsize="10923f">
            <v:textbox style="mso-next-textbox:#_x0000_s50092">
              <w:txbxContent>
                <w:p w:rsidR="00D20F30" w:rsidRPr="001924E1" w:rsidRDefault="00D20F30">
                  <w:pPr>
                    <w:rPr>
                      <w:rFonts w:ascii="Times New Roman" w:hAnsi="Times New Roman"/>
                      <w:b/>
                      <w:sz w:val="20"/>
                      <w:szCs w:val="20"/>
                      <w:lang w:val="uk-UA"/>
                    </w:rPr>
                  </w:pPr>
                  <w:r>
                    <w:rPr>
                      <w:lang w:val="uk-UA"/>
                    </w:rPr>
                    <w:t xml:space="preserve">  </w:t>
                  </w:r>
                  <w:r w:rsidRPr="001924E1">
                    <w:rPr>
                      <w:rFonts w:ascii="Times New Roman" w:hAnsi="Times New Roman"/>
                      <w:b/>
                      <w:sz w:val="20"/>
                      <w:szCs w:val="20"/>
                      <w:lang w:val="uk-UA"/>
                    </w:rPr>
                    <w:t>ПРОФЕСІЙНО-ПЕДАГОГІЧНА КУЛЬТУРА</w:t>
                  </w:r>
                </w:p>
              </w:txbxContent>
            </v:textbox>
          </v:roundrect>
        </w:pict>
      </w:r>
    </w:p>
    <w:p w:rsidR="000C7D47" w:rsidRDefault="000C7D47"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5A3F18"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roundrect id="_x0000_s50093" style="position:absolute;left:0;text-align:left;margin-left:46.1pt;margin-top:9.25pt;width:224.4pt;height:272.65pt;z-index:251781120" arcsize="10923f">
            <v:textbox style="mso-next-textbox:#_x0000_s50093">
              <w:txbxContent>
                <w:p w:rsidR="00D20F30" w:rsidRPr="001924E1" w:rsidRDefault="00D20F30">
                  <w:pPr>
                    <w:rPr>
                      <w:b/>
                      <w:lang w:val="uk-UA"/>
                    </w:rPr>
                  </w:pPr>
                  <w:r>
                    <w:rPr>
                      <w:lang w:val="uk-UA"/>
                    </w:rPr>
                    <w:t xml:space="preserve">           </w:t>
                  </w:r>
                  <w:r w:rsidRPr="001924E1">
                    <w:rPr>
                      <w:b/>
                      <w:lang w:val="uk-UA"/>
                    </w:rPr>
                    <w:t>МОВЛЕННЄВА КУЛЬТУРА</w:t>
                  </w:r>
                </w:p>
              </w:txbxContent>
            </v:textbox>
          </v:roundrect>
        </w:pict>
      </w:r>
    </w:p>
    <w:p w:rsidR="000C7D47" w:rsidRDefault="000C7D47"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5A3F18"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roundrect id="_x0000_s50094" style="position:absolute;left:0;text-align:left;margin-left:60.1pt;margin-top:2.4pt;width:196.4pt;height:209.7pt;z-index:251782144" arcsize="10923f">
            <v:textbox style="mso-next-textbox:#_x0000_s50094">
              <w:txbxContent>
                <w:p w:rsidR="00D20F30" w:rsidRPr="001924E1" w:rsidRDefault="00D20F30">
                  <w:pPr>
                    <w:rPr>
                      <w:b/>
                      <w:i/>
                      <w:lang w:val="uk-UA"/>
                    </w:rPr>
                  </w:pPr>
                  <w:r>
                    <w:rPr>
                      <w:lang w:val="uk-UA"/>
                    </w:rPr>
                    <w:t xml:space="preserve">    </w:t>
                  </w:r>
                  <w:r w:rsidRPr="001924E1">
                    <w:rPr>
                      <w:b/>
                      <w:i/>
                      <w:lang w:val="uk-UA"/>
                    </w:rPr>
                    <w:t>КОМУНІКАТИВНА КУЛЬТУРА</w:t>
                  </w:r>
                </w:p>
              </w:txbxContent>
            </v:textbox>
          </v:roundrect>
        </w:pict>
      </w:r>
    </w:p>
    <w:p w:rsidR="000C7D47" w:rsidRDefault="000C7D47" w:rsidP="007D706D">
      <w:pPr>
        <w:spacing w:after="0" w:line="240" w:lineRule="auto"/>
        <w:jc w:val="both"/>
        <w:rPr>
          <w:rFonts w:ascii="Times New Roman" w:hAnsi="Times New Roman"/>
          <w:color w:val="000000"/>
          <w:sz w:val="20"/>
          <w:szCs w:val="20"/>
          <w:lang w:val="uk-UA"/>
        </w:rPr>
      </w:pPr>
    </w:p>
    <w:p w:rsidR="000C7D47" w:rsidRDefault="000C7D47" w:rsidP="007D706D">
      <w:pPr>
        <w:spacing w:after="0" w:line="240" w:lineRule="auto"/>
        <w:jc w:val="both"/>
        <w:rPr>
          <w:rFonts w:ascii="Times New Roman" w:hAnsi="Times New Roman"/>
          <w:color w:val="000000"/>
          <w:sz w:val="20"/>
          <w:szCs w:val="20"/>
          <w:lang w:val="uk-UA"/>
        </w:rPr>
      </w:pPr>
    </w:p>
    <w:p w:rsidR="000C7D47" w:rsidRDefault="005A3F18"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roundrect id="_x0000_s50095" style="position:absolute;left:0;text-align:left;margin-left:70.6pt;margin-top:4.25pt;width:174.75pt;height:148.2pt;z-index:251783168" arcsize="10923f">
            <v:textbox style="mso-next-textbox:#_x0000_s50095">
              <w:txbxContent>
                <w:p w:rsidR="00D20F30" w:rsidRPr="006178D3" w:rsidRDefault="00D20F30" w:rsidP="001924E1">
                  <w:pPr>
                    <w:spacing w:after="0" w:line="240" w:lineRule="auto"/>
                    <w:rPr>
                      <w:b/>
                      <w:sz w:val="20"/>
                      <w:szCs w:val="20"/>
                      <w:lang w:val="uk-UA"/>
                    </w:rPr>
                  </w:pPr>
                  <w:r w:rsidRPr="006178D3">
                    <w:rPr>
                      <w:b/>
                      <w:sz w:val="20"/>
                      <w:szCs w:val="20"/>
                      <w:lang w:val="uk-UA"/>
                    </w:rPr>
                    <w:t>Комунікативна компетентність</w:t>
                  </w:r>
                </w:p>
                <w:p w:rsidR="00D20F30" w:rsidRPr="006178D3" w:rsidRDefault="00D20F30" w:rsidP="001924E1">
                  <w:pPr>
                    <w:spacing w:after="0" w:line="240" w:lineRule="auto"/>
                    <w:rPr>
                      <w:b/>
                      <w:sz w:val="20"/>
                      <w:szCs w:val="20"/>
                      <w:lang w:val="uk-UA"/>
                    </w:rPr>
                  </w:pPr>
                  <w:r w:rsidRPr="006178D3">
                    <w:rPr>
                      <w:b/>
                      <w:sz w:val="20"/>
                      <w:szCs w:val="20"/>
                      <w:lang w:val="uk-UA"/>
                    </w:rPr>
                    <w:t xml:space="preserve">                     учителя</w:t>
                  </w:r>
                </w:p>
              </w:txbxContent>
            </v:textbox>
          </v:roundrect>
        </w:pict>
      </w:r>
    </w:p>
    <w:p w:rsidR="000C7D47" w:rsidRDefault="000C7D47"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5A3F18" w:rsidP="007D706D">
      <w:pPr>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roundrect id="_x0000_s50096" style="position:absolute;left:0;text-align:left;margin-left:81.05pt;margin-top:6.5pt;width:151pt;height:71.3pt;z-index:251784192" arcsize="10923f">
            <v:textbox style="mso-next-textbox:#_x0000_s50096">
              <w:txbxContent>
                <w:p w:rsidR="00D20F30" w:rsidRPr="006178D3" w:rsidRDefault="00D20F30" w:rsidP="006178D3">
                  <w:pPr>
                    <w:spacing w:after="0"/>
                    <w:jc w:val="center"/>
                    <w:rPr>
                      <w:rFonts w:ascii="Times New Roman" w:hAnsi="Times New Roman"/>
                      <w:lang w:val="uk-UA"/>
                    </w:rPr>
                  </w:pPr>
                  <w:r w:rsidRPr="006178D3">
                    <w:rPr>
                      <w:rFonts w:ascii="Times New Roman" w:hAnsi="Times New Roman"/>
                      <w:lang w:val="uk-UA"/>
                    </w:rPr>
                    <w:t>Комунікативно-стратегічна компетентність учителя</w:t>
                  </w:r>
                </w:p>
              </w:txbxContent>
            </v:textbox>
          </v:roundrect>
        </w:pict>
      </w: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1924E1" w:rsidRDefault="001924E1" w:rsidP="007D706D">
      <w:pPr>
        <w:spacing w:after="0" w:line="240" w:lineRule="auto"/>
        <w:jc w:val="both"/>
        <w:rPr>
          <w:rFonts w:ascii="Times New Roman" w:hAnsi="Times New Roman"/>
          <w:color w:val="000000"/>
          <w:sz w:val="20"/>
          <w:szCs w:val="20"/>
          <w:lang w:val="uk-UA"/>
        </w:rPr>
      </w:pPr>
    </w:p>
    <w:p w:rsidR="006178D3" w:rsidRDefault="006178D3" w:rsidP="006178D3">
      <w:pPr>
        <w:pStyle w:val="normal"/>
        <w:ind w:firstLine="709"/>
        <w:rPr>
          <w:rFonts w:ascii="Times New Roman" w:hAnsi="Times New Roman" w:cs="Times New Roman"/>
          <w:b/>
          <w:lang w:val="uk-UA"/>
        </w:rPr>
      </w:pPr>
    </w:p>
    <w:p w:rsidR="001924E1" w:rsidRPr="001332C2" w:rsidRDefault="006178D3" w:rsidP="006178D3">
      <w:pPr>
        <w:pStyle w:val="normal"/>
        <w:ind w:firstLine="709"/>
        <w:rPr>
          <w:rFonts w:ascii="Times New Roman" w:hAnsi="Times New Roman" w:cs="Times New Roman"/>
          <w:b/>
          <w:sz w:val="22"/>
          <w:szCs w:val="22"/>
          <w:lang w:val="uk-UA"/>
        </w:rPr>
      </w:pPr>
      <w:r w:rsidRPr="001332C2">
        <w:rPr>
          <w:rFonts w:ascii="Times New Roman" w:hAnsi="Times New Roman" w:cs="Times New Roman"/>
          <w:b/>
          <w:sz w:val="22"/>
          <w:szCs w:val="22"/>
          <w:lang w:val="uk-UA"/>
        </w:rPr>
        <w:t>Рис. 2.4. Комунікативно-стратегічна компетентність учителя як суб’єкта культури</w:t>
      </w:r>
    </w:p>
    <w:p w:rsidR="000073ED" w:rsidRPr="001332C2" w:rsidRDefault="000073ED" w:rsidP="007D706D">
      <w:pPr>
        <w:spacing w:after="0" w:line="240" w:lineRule="auto"/>
        <w:jc w:val="both"/>
        <w:rPr>
          <w:rFonts w:ascii="Times New Roman" w:hAnsi="Times New Roman"/>
          <w:color w:val="000000"/>
          <w:lang w:val="uk-UA"/>
        </w:rPr>
      </w:pPr>
    </w:p>
    <w:p w:rsidR="001332C2" w:rsidRPr="000073ED" w:rsidRDefault="001332C2" w:rsidP="001332C2">
      <w:pPr>
        <w:spacing w:after="0" w:line="240" w:lineRule="auto"/>
        <w:jc w:val="both"/>
        <w:rPr>
          <w:rFonts w:ascii="Times New Roman" w:hAnsi="Times New Roman"/>
          <w:b/>
          <w:color w:val="000000"/>
          <w:lang w:val="uk-UA"/>
        </w:rPr>
      </w:pPr>
      <w:r w:rsidRPr="000073ED">
        <w:rPr>
          <w:rFonts w:ascii="Times New Roman" w:hAnsi="Times New Roman"/>
          <w:color w:val="000000"/>
          <w:lang w:val="uk-UA"/>
        </w:rPr>
        <w:t>власної діяльності, гармонійний розвиток  усіх сторін особистості, створює умови для успішної професійної самореалізації.</w:t>
      </w:r>
      <w:r w:rsidRPr="000073ED">
        <w:rPr>
          <w:rFonts w:ascii="Times New Roman" w:hAnsi="Times New Roman"/>
          <w:b/>
          <w:color w:val="000000"/>
          <w:lang w:val="uk-UA"/>
        </w:rPr>
        <w:t xml:space="preserve"> </w:t>
      </w:r>
    </w:p>
    <w:p w:rsidR="001332C2" w:rsidRPr="000073ED" w:rsidRDefault="001332C2" w:rsidP="001332C2">
      <w:pPr>
        <w:spacing w:after="0" w:line="240" w:lineRule="auto"/>
        <w:jc w:val="both"/>
        <w:rPr>
          <w:rFonts w:ascii="Times New Roman" w:hAnsi="Times New Roman"/>
          <w:color w:val="000000"/>
          <w:lang w:val="uk-UA"/>
        </w:rPr>
      </w:pPr>
    </w:p>
    <w:p w:rsidR="007D706D" w:rsidRPr="000073ED" w:rsidRDefault="007D706D" w:rsidP="007D706D">
      <w:pPr>
        <w:spacing w:after="0" w:line="240" w:lineRule="auto"/>
        <w:jc w:val="both"/>
        <w:rPr>
          <w:rFonts w:ascii="Times New Roman" w:hAnsi="Times New Roman"/>
          <w:b/>
          <w:color w:val="000000"/>
          <w:lang w:val="uk-UA"/>
        </w:rPr>
      </w:pPr>
    </w:p>
    <w:p w:rsidR="007D706D" w:rsidRPr="000073ED" w:rsidRDefault="007D706D" w:rsidP="007D706D">
      <w:pPr>
        <w:spacing w:after="0" w:line="240" w:lineRule="auto"/>
        <w:jc w:val="both"/>
        <w:rPr>
          <w:rFonts w:ascii="Times New Roman" w:hAnsi="Times New Roman"/>
          <w:b/>
          <w:color w:val="000000"/>
          <w:lang w:val="uk-UA"/>
        </w:rPr>
      </w:pPr>
    </w:p>
    <w:p w:rsidR="007D706D" w:rsidRPr="001332C2" w:rsidRDefault="007D706D" w:rsidP="000C7D47">
      <w:pPr>
        <w:spacing w:line="240" w:lineRule="auto"/>
        <w:jc w:val="center"/>
        <w:rPr>
          <w:rFonts w:ascii="Times New Roman" w:hAnsi="Times New Roman"/>
          <w:b/>
          <w:lang w:val="uk-UA"/>
        </w:rPr>
      </w:pPr>
      <w:r w:rsidRPr="001332C2">
        <w:rPr>
          <w:rFonts w:ascii="Times New Roman" w:hAnsi="Times New Roman"/>
          <w:b/>
          <w:lang w:val="uk-UA"/>
        </w:rPr>
        <w:t>Висновки до розділу 2</w:t>
      </w:r>
    </w:p>
    <w:p w:rsidR="001332C2" w:rsidRPr="000073ED" w:rsidRDefault="001332C2" w:rsidP="000C7D47">
      <w:pPr>
        <w:spacing w:line="240" w:lineRule="auto"/>
        <w:jc w:val="center"/>
        <w:rPr>
          <w:rFonts w:ascii="Times New Roman" w:hAnsi="Times New Roman"/>
          <w:b/>
          <w:lang w:val="uk-UA"/>
        </w:rPr>
      </w:pP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Визначено, що методологічною основою наукового дослідження КСК майбутніх учителів початкових класів є  </w:t>
      </w:r>
      <w:r w:rsidRPr="000073ED">
        <w:rPr>
          <w:rFonts w:ascii="Times New Roman" w:hAnsi="Times New Roman"/>
          <w:lang w:val="uk-UA"/>
        </w:rPr>
        <w:lastRenderedPageBreak/>
        <w:t>комунікативно-діяльнісний, особистісно-прагматичний, компетентнісний, культурологічний підходи.</w:t>
      </w:r>
    </w:p>
    <w:p w:rsidR="007D706D" w:rsidRPr="000073ED" w:rsidRDefault="007D706D" w:rsidP="007D706D">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Встановлено, що комунікативно-діяльнісний підхід у навчанні мови майбутніх учителів початкових класів передбачає таку організацію навчального процесу у вузі, в основі якої лежить постійна комунікативна взаємодія студентів  як суб’єктів  навчально-пізнавальної діяльності.</w:t>
      </w:r>
      <w:r w:rsidRPr="000073ED">
        <w:rPr>
          <w:rFonts w:ascii="Times New Roman" w:hAnsi="Times New Roman"/>
          <w:b/>
          <w:color w:val="000000"/>
          <w:lang w:val="uk-UA"/>
        </w:rPr>
        <w:t xml:space="preserve"> </w:t>
      </w:r>
      <w:r w:rsidRPr="000073ED">
        <w:rPr>
          <w:rFonts w:ascii="Times New Roman" w:hAnsi="Times New Roman"/>
          <w:color w:val="000000"/>
          <w:lang w:val="uk-UA"/>
        </w:rPr>
        <w:t>Сутність комунікативно-діяльнісного підходу в процесі лінгвістичної підготовки майбутніх  учителів початкових класів полягає в тому, що ця підготовка повинна відображати модель процесу спілкування, зокрема такі його ознаки, як особистісна зорієнтованість, функціональність мовленнєвих засобів, ситуація як змістова основа організації комунікативного процесу.</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 </w:t>
      </w:r>
      <w:r w:rsidRPr="000073ED">
        <w:rPr>
          <w:rFonts w:ascii="Times New Roman" w:hAnsi="Times New Roman"/>
          <w:bCs/>
          <w:color w:val="FF0000"/>
          <w:lang w:val="uk-UA"/>
        </w:rPr>
        <w:t xml:space="preserve">                  </w:t>
      </w:r>
      <w:r w:rsidRPr="000073ED">
        <w:rPr>
          <w:rFonts w:ascii="Times New Roman" w:hAnsi="Times New Roman"/>
          <w:bCs/>
          <w:color w:val="FF0000"/>
          <w:lang w:val="uk-UA"/>
        </w:rPr>
        <w:br/>
        <w:t xml:space="preserve">       </w:t>
      </w:r>
      <w:r w:rsidRPr="000073ED">
        <w:rPr>
          <w:rFonts w:ascii="Times New Roman" w:hAnsi="Times New Roman"/>
          <w:color w:val="000000"/>
          <w:lang w:val="uk-UA"/>
        </w:rPr>
        <w:t>Комунікативно-стратегічну діяльність вчителя початкової школи схарактеризовано як формалізований, обумовлений особливостями соціокультурного  середовища початкової школи складний продуктивний вид педагогічної діяльності вчителя, що являє собою систему комунікативних стратегій і тактик, які застосовуються в процесі комунікативної  взаємодії з учнем як суб’єктом діяльності.</w:t>
      </w:r>
    </w:p>
    <w:p w:rsidR="007D706D" w:rsidRPr="000073ED" w:rsidRDefault="007D706D" w:rsidP="007D706D">
      <w:pPr>
        <w:spacing w:after="0" w:line="240" w:lineRule="auto"/>
        <w:jc w:val="both"/>
        <w:rPr>
          <w:rFonts w:ascii="Times New Roman" w:hAnsi="Times New Roman"/>
          <w:lang w:val="uk-UA"/>
        </w:rPr>
      </w:pPr>
      <w:r w:rsidRPr="000073ED">
        <w:rPr>
          <w:rFonts w:ascii="Times New Roman" w:hAnsi="Times New Roman"/>
          <w:lang w:val="uk-UA"/>
        </w:rPr>
        <w:t xml:space="preserve">          Визначено сутність  особистісно-прагматичного підходу, що полягає в такій організації професійної підготовки майбутніх учителів початкових класів,  яка </w:t>
      </w:r>
      <w:r w:rsidRPr="000073ED">
        <w:rPr>
          <w:rFonts w:ascii="Times New Roman" w:hAnsi="Times New Roman"/>
          <w:color w:val="000000"/>
          <w:lang w:val="uk-UA"/>
        </w:rPr>
        <w:t xml:space="preserve">забезпечує створення оптимальних умов для  самореалізації  </w:t>
      </w:r>
      <w:r w:rsidRPr="000073ED">
        <w:rPr>
          <w:rFonts w:ascii="Times New Roman" w:hAnsi="Times New Roman"/>
          <w:lang w:val="uk-UA"/>
        </w:rPr>
        <w:t>студента як суб’єкта навчального процесу, зацікавленого в цілеспрямованому пошуку, переробленні й актуалізації професійно значущих знань, з метою оволодіння арсеналом комунікативних стратегій і тактик, набуття індивідуального досвіду</w:t>
      </w:r>
      <w:r w:rsidRPr="000073ED">
        <w:rPr>
          <w:rFonts w:ascii="Times New Roman" w:hAnsi="Times New Roman"/>
          <w:color w:val="000000"/>
          <w:lang w:val="uk-UA"/>
        </w:rPr>
        <w:t xml:space="preserve"> ефективної комунікативно-стратегічної діяльності,</w:t>
      </w:r>
      <w:r w:rsidRPr="000073ED">
        <w:rPr>
          <w:rFonts w:ascii="Times New Roman" w:hAnsi="Times New Roman"/>
          <w:lang w:val="uk-UA"/>
        </w:rPr>
        <w:t xml:space="preserve"> розвитку здатності до самовдосконалення і самоосвіти.  Основними принципами  організації навчання студентів на особистісно-прагматичній основі є принципи професійної спрямованості, комунікативної орієнтованості, діяльнісного характеру навчання, особистої значущості навчального матеріалу для студента, навчання мови на основі дискурсу, індивідуалізації та диференціації навчання, творчої активності і самостійності майбутніх учителів, створення  позитивного психологічного настрою на заняттях.</w:t>
      </w:r>
    </w:p>
    <w:p w:rsidR="007D706D" w:rsidRPr="000073ED" w:rsidRDefault="007D706D" w:rsidP="007D706D">
      <w:pPr>
        <w:spacing w:after="0" w:line="240" w:lineRule="auto"/>
        <w:jc w:val="both"/>
        <w:rPr>
          <w:rFonts w:ascii="Times New Roman" w:eastAsia="TimesNewRoman,Bold" w:hAnsi="Times New Roman"/>
          <w:bCs/>
          <w:lang w:val="uk-UA"/>
        </w:rPr>
      </w:pPr>
      <w:r w:rsidRPr="000073ED">
        <w:rPr>
          <w:rFonts w:ascii="Times New Roman" w:hAnsi="Times New Roman"/>
          <w:lang w:val="uk-UA"/>
        </w:rPr>
        <w:lastRenderedPageBreak/>
        <w:t xml:space="preserve">    </w:t>
      </w:r>
      <w:r w:rsidRPr="000073ED">
        <w:rPr>
          <w:rFonts w:ascii="Times New Roman" w:hAnsi="Times New Roman"/>
          <w:bCs/>
          <w:iCs/>
          <w:color w:val="000000"/>
          <w:lang w:val="uk-UA"/>
        </w:rPr>
        <w:t xml:space="preserve">        Компетентнісний підхід</w:t>
      </w:r>
      <w:r w:rsidRPr="000073ED">
        <w:rPr>
          <w:rFonts w:ascii="Times New Roman" w:hAnsi="Times New Roman"/>
          <w:b/>
          <w:bCs/>
          <w:iCs/>
          <w:color w:val="000000"/>
          <w:lang w:val="uk-UA"/>
        </w:rPr>
        <w:t xml:space="preserve"> </w:t>
      </w:r>
      <w:r w:rsidRPr="000073ED">
        <w:rPr>
          <w:rFonts w:ascii="Times New Roman" w:hAnsi="Times New Roman"/>
          <w:iCs/>
          <w:color w:val="000000"/>
          <w:lang w:val="uk-UA"/>
        </w:rPr>
        <w:t xml:space="preserve">визначено як спрямованість освітнього процесу на формування та розвиток ключових  і предметних компетентностей особистості. </w:t>
      </w:r>
      <w:r w:rsidRPr="000073ED">
        <w:rPr>
          <w:rFonts w:ascii="Times New Roman" w:hAnsi="Times New Roman"/>
          <w:iCs/>
          <w:color w:val="000000"/>
        </w:rPr>
        <w:t xml:space="preserve">Результатом такого процесу </w:t>
      </w:r>
      <w:r w:rsidRPr="000073ED">
        <w:rPr>
          <w:rFonts w:ascii="Times New Roman" w:hAnsi="Times New Roman"/>
          <w:iCs/>
          <w:color w:val="000000"/>
          <w:lang w:val="uk-UA"/>
        </w:rPr>
        <w:t>є</w:t>
      </w:r>
      <w:r w:rsidRPr="000073ED">
        <w:rPr>
          <w:rFonts w:ascii="Times New Roman" w:hAnsi="Times New Roman"/>
          <w:iCs/>
          <w:color w:val="000000"/>
        </w:rPr>
        <w:t xml:space="preserve"> формування загальної компетентності людини, що </w:t>
      </w:r>
      <w:r w:rsidRPr="000073ED">
        <w:rPr>
          <w:rFonts w:ascii="Times New Roman" w:hAnsi="Times New Roman"/>
          <w:iCs/>
          <w:color w:val="000000"/>
          <w:lang w:val="uk-UA"/>
        </w:rPr>
        <w:t>становить</w:t>
      </w:r>
      <w:r w:rsidRPr="000073ED">
        <w:rPr>
          <w:rFonts w:ascii="Times New Roman" w:hAnsi="Times New Roman"/>
          <w:iCs/>
          <w:color w:val="000000"/>
        </w:rPr>
        <w:t xml:space="preserve"> сукупніст</w:t>
      </w:r>
      <w:r w:rsidRPr="000073ED">
        <w:rPr>
          <w:rFonts w:ascii="Times New Roman" w:hAnsi="Times New Roman"/>
          <w:iCs/>
          <w:color w:val="000000"/>
          <w:lang w:val="uk-UA"/>
        </w:rPr>
        <w:t>ь</w:t>
      </w:r>
      <w:r w:rsidRPr="000073ED">
        <w:rPr>
          <w:rFonts w:ascii="Times New Roman" w:hAnsi="Times New Roman"/>
          <w:iCs/>
          <w:color w:val="000000"/>
        </w:rPr>
        <w:t xml:space="preserve"> ключових компетентностей, інтегрован</w:t>
      </w:r>
      <w:r w:rsidRPr="000073ED">
        <w:rPr>
          <w:rFonts w:ascii="Times New Roman" w:hAnsi="Times New Roman"/>
          <w:iCs/>
          <w:color w:val="000000"/>
          <w:lang w:val="uk-UA"/>
        </w:rPr>
        <w:t>у</w:t>
      </w:r>
      <w:r w:rsidRPr="000073ED">
        <w:rPr>
          <w:rFonts w:ascii="Times New Roman" w:hAnsi="Times New Roman"/>
          <w:iCs/>
          <w:color w:val="000000"/>
        </w:rPr>
        <w:t xml:space="preserve"> характеристик</w:t>
      </w:r>
      <w:r w:rsidRPr="000073ED">
        <w:rPr>
          <w:rFonts w:ascii="Times New Roman" w:hAnsi="Times New Roman"/>
          <w:iCs/>
          <w:color w:val="000000"/>
          <w:lang w:val="uk-UA"/>
        </w:rPr>
        <w:t>у</w:t>
      </w:r>
      <w:r w:rsidRPr="000073ED">
        <w:rPr>
          <w:rFonts w:ascii="Times New Roman" w:hAnsi="Times New Roman"/>
          <w:iCs/>
          <w:color w:val="000000"/>
        </w:rPr>
        <w:t xml:space="preserve"> особистості.</w:t>
      </w:r>
      <w:r w:rsidRPr="000073ED">
        <w:rPr>
          <w:rFonts w:ascii="Times New Roman" w:hAnsi="Times New Roman"/>
          <w:lang w:val="uk-UA"/>
        </w:rPr>
        <w:t xml:space="preserve"> </w:t>
      </w:r>
      <w:r w:rsidRPr="000073ED">
        <w:rPr>
          <w:rFonts w:ascii="Times New Roman" w:eastAsia="TimesNewRoman,Bold" w:hAnsi="Times New Roman"/>
          <w:bCs/>
          <w:lang w:val="uk-UA"/>
        </w:rPr>
        <w:t xml:space="preserve">Реалізація компетентнісного підходу сприяє узгодженню параметрів вітчизняної професійної освіти зі світовими стандартами та дає змогу усунути типову для українських ВНЗ проблему, коли студенти володіють достатнім рівнем теоретичних знань, але відчувають значні труднощі у їх застосуванні на практиці. </w:t>
      </w:r>
    </w:p>
    <w:p w:rsidR="007D706D" w:rsidRDefault="007D706D" w:rsidP="000073ED">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        Проаналізовано зміст культурологічного підходу як конкретно-наукової методології пізнання і перетворення педагогічної реальності, що полягає в спрямованості освітнього процесу на становлення культурної особистості фахівця, формування   студента   як   носія  загальної  та   професійної  культури, яка забезпечує його повноцінне існування в навколишньому світі й у професійній діяльності. Реалізація культурологічного підходу в  формуванні комунікативно-стратегічної компетентності майбутніх учителів початкових класів  створює можливості для підвищення рівня їхньої загальної та педагогічної культури, фахової підготовки, забезпечує  становлення особистості педагога як суб’єкта культури і власної діяльності, гармонійний розвиток  усіх сторін особистості, створює умови для успішної професійної самореалізації.</w:t>
      </w:r>
    </w:p>
    <w:p w:rsidR="001332C2" w:rsidRDefault="001332C2" w:rsidP="000073ED">
      <w:pPr>
        <w:spacing w:after="0" w:line="240" w:lineRule="auto"/>
        <w:jc w:val="both"/>
        <w:rPr>
          <w:rFonts w:ascii="Times New Roman" w:hAnsi="Times New Roman"/>
          <w:color w:val="000000"/>
          <w:lang w:val="uk-UA"/>
        </w:rPr>
      </w:pPr>
    </w:p>
    <w:p w:rsidR="001332C2" w:rsidRDefault="001332C2" w:rsidP="000073ED">
      <w:pPr>
        <w:spacing w:after="0" w:line="240" w:lineRule="auto"/>
        <w:jc w:val="both"/>
        <w:rPr>
          <w:rFonts w:ascii="Times New Roman" w:hAnsi="Times New Roman"/>
          <w:color w:val="000000"/>
          <w:lang w:val="uk-UA"/>
        </w:rPr>
      </w:pPr>
    </w:p>
    <w:p w:rsidR="001332C2" w:rsidRDefault="001332C2" w:rsidP="000073ED">
      <w:pPr>
        <w:spacing w:after="0" w:line="240" w:lineRule="auto"/>
        <w:jc w:val="both"/>
        <w:rPr>
          <w:rFonts w:ascii="Times New Roman" w:hAnsi="Times New Roman"/>
          <w:color w:val="000000"/>
          <w:lang w:val="uk-UA"/>
        </w:rPr>
      </w:pPr>
    </w:p>
    <w:p w:rsidR="001332C2" w:rsidRPr="000073ED" w:rsidRDefault="001332C2" w:rsidP="000073ED">
      <w:pPr>
        <w:spacing w:after="0" w:line="240" w:lineRule="auto"/>
        <w:jc w:val="both"/>
        <w:rPr>
          <w:rFonts w:ascii="Times New Roman" w:hAnsi="Times New Roman"/>
          <w:color w:val="000000"/>
          <w:lang w:val="uk-UA"/>
        </w:rPr>
      </w:pPr>
    </w:p>
    <w:p w:rsidR="006178D3" w:rsidRPr="000073ED" w:rsidRDefault="006178D3" w:rsidP="006178D3">
      <w:pPr>
        <w:spacing w:after="0" w:line="240" w:lineRule="auto"/>
        <w:jc w:val="center"/>
        <w:rPr>
          <w:rFonts w:ascii="Times New Roman" w:hAnsi="Times New Roman"/>
          <w:b/>
          <w:lang w:val="uk-UA"/>
        </w:rPr>
      </w:pPr>
      <w:r w:rsidRPr="000073ED">
        <w:rPr>
          <w:rFonts w:ascii="Times New Roman" w:hAnsi="Times New Roman"/>
          <w:b/>
          <w:lang w:val="uk-UA"/>
        </w:rPr>
        <w:t xml:space="preserve">РОЗДІЛ 3. </w:t>
      </w:r>
    </w:p>
    <w:p w:rsidR="006178D3" w:rsidRPr="000073ED" w:rsidRDefault="006178D3" w:rsidP="006178D3">
      <w:pPr>
        <w:spacing w:after="0" w:line="240" w:lineRule="auto"/>
        <w:jc w:val="center"/>
        <w:rPr>
          <w:rFonts w:ascii="Times New Roman" w:hAnsi="Times New Roman"/>
          <w:b/>
        </w:rPr>
      </w:pPr>
      <w:r w:rsidRPr="000073ED">
        <w:rPr>
          <w:rFonts w:ascii="Times New Roman" w:hAnsi="Times New Roman"/>
          <w:b/>
          <w:lang w:val="uk-UA"/>
        </w:rPr>
        <w:t>Науково-методичний супровід формування комунікативно-стратегічної компетентності майбутніх учителів початкових класів</w:t>
      </w:r>
    </w:p>
    <w:p w:rsidR="006178D3" w:rsidRPr="000073ED" w:rsidRDefault="006178D3" w:rsidP="006178D3">
      <w:pPr>
        <w:spacing w:after="0" w:line="240" w:lineRule="auto"/>
        <w:ind w:firstLine="567"/>
        <w:rPr>
          <w:rFonts w:ascii="Times New Roman" w:hAnsi="Times New Roman"/>
          <w:b/>
          <w:lang w:val="uk-UA"/>
        </w:rPr>
      </w:pPr>
      <w:r w:rsidRPr="000073ED">
        <w:rPr>
          <w:rFonts w:ascii="Times New Roman" w:hAnsi="Times New Roman"/>
          <w:b/>
          <w:lang w:val="uk-UA"/>
        </w:rPr>
        <w:t xml:space="preserve"> </w:t>
      </w:r>
    </w:p>
    <w:p w:rsidR="006178D3" w:rsidRPr="000073ED" w:rsidRDefault="006178D3" w:rsidP="001332C2">
      <w:pPr>
        <w:spacing w:after="0" w:line="240" w:lineRule="auto"/>
        <w:ind w:firstLine="567"/>
        <w:jc w:val="both"/>
        <w:rPr>
          <w:rFonts w:ascii="Times New Roman" w:hAnsi="Times New Roman"/>
          <w:b/>
          <w:lang w:val="uk-UA"/>
        </w:rPr>
      </w:pPr>
      <w:r w:rsidRPr="000073ED">
        <w:rPr>
          <w:rFonts w:ascii="Times New Roman" w:hAnsi="Times New Roman"/>
          <w:b/>
          <w:lang w:val="uk-UA"/>
        </w:rPr>
        <w:t>3.</w:t>
      </w:r>
      <w:r w:rsidRPr="000073ED">
        <w:rPr>
          <w:rFonts w:ascii="Times New Roman" w:hAnsi="Times New Roman"/>
          <w:b/>
        </w:rPr>
        <w:t>1</w:t>
      </w:r>
      <w:r w:rsidRPr="000073ED">
        <w:rPr>
          <w:rFonts w:ascii="Times New Roman" w:hAnsi="Times New Roman"/>
          <w:b/>
          <w:lang w:val="uk-UA"/>
        </w:rPr>
        <w:t xml:space="preserve">. </w:t>
      </w:r>
      <w:r w:rsidRPr="000073ED">
        <w:rPr>
          <w:rFonts w:ascii="Times New Roman" w:hAnsi="Times New Roman"/>
          <w:b/>
        </w:rPr>
        <w:t xml:space="preserve">Лінгводидактичний концепт формування комунікативно-стратегічної компетентності студентів </w:t>
      </w:r>
      <w:r w:rsidRPr="000073ED">
        <w:rPr>
          <w:rFonts w:ascii="Times New Roman" w:hAnsi="Times New Roman"/>
          <w:b/>
          <w:lang w:val="uk-UA"/>
        </w:rPr>
        <w:t>напряму підготовки</w:t>
      </w:r>
      <w:r w:rsidRPr="000073ED">
        <w:rPr>
          <w:rFonts w:ascii="Times New Roman" w:hAnsi="Times New Roman"/>
          <w:b/>
        </w:rPr>
        <w:t xml:space="preserve"> </w:t>
      </w:r>
      <w:r w:rsidRPr="000073ED">
        <w:rPr>
          <w:rFonts w:ascii="Times New Roman" w:hAnsi="Times New Roman"/>
          <w:b/>
          <w:lang w:val="uk-UA"/>
        </w:rPr>
        <w:t>«Початкова освіта»</w:t>
      </w:r>
    </w:p>
    <w:p w:rsidR="006178D3" w:rsidRPr="000073ED" w:rsidRDefault="006178D3" w:rsidP="006178D3">
      <w:pPr>
        <w:spacing w:after="0" w:line="240" w:lineRule="auto"/>
        <w:ind w:firstLine="567"/>
        <w:rPr>
          <w:lang w:val="uk-UA"/>
        </w:rPr>
      </w:pPr>
    </w:p>
    <w:p w:rsidR="006178D3" w:rsidRPr="000073ED" w:rsidRDefault="006178D3" w:rsidP="006178D3">
      <w:pPr>
        <w:spacing w:after="0" w:line="240" w:lineRule="auto"/>
        <w:ind w:firstLine="567"/>
        <w:jc w:val="both"/>
        <w:rPr>
          <w:rFonts w:ascii="Times New Roman" w:hAnsi="Times New Roman"/>
          <w:i/>
          <w:lang w:val="uk-UA"/>
        </w:rPr>
      </w:pPr>
      <w:r w:rsidRPr="000073ED">
        <w:rPr>
          <w:rFonts w:ascii="Times New Roman" w:hAnsi="Times New Roman"/>
          <w:b/>
          <w:lang w:val="uk-UA"/>
        </w:rPr>
        <w:lastRenderedPageBreak/>
        <w:t xml:space="preserve"> </w:t>
      </w:r>
      <w:r w:rsidRPr="000073ED">
        <w:rPr>
          <w:rFonts w:ascii="Times New Roman" w:hAnsi="Times New Roman"/>
          <w:i/>
          <w:lang w:val="uk-UA"/>
        </w:rPr>
        <w:t xml:space="preserve">3.1.1. Закономірності формування комунікативно-стратегічної компетентності майбутніх педагогів </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w:t>
      </w:r>
    </w:p>
    <w:p w:rsidR="006178D3" w:rsidRPr="000073ED" w:rsidRDefault="006178D3" w:rsidP="006178D3">
      <w:pPr>
        <w:spacing w:after="0" w:line="240" w:lineRule="auto"/>
        <w:jc w:val="both"/>
        <w:rPr>
          <w:rFonts w:ascii="Times New Roman" w:hAnsi="Times New Roman"/>
          <w:lang w:val="uk-UA"/>
        </w:rPr>
      </w:pP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Реалізація системи формування комунікативно-стратегічної компетентності майбутніх учителів початкових класів можлива за умови суттєвої трансформації наявної науково-методичної, організаційної та навчально-виховної роботи зі студентами. </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Розроблення моделі формування КСК майбутніх учителів початкових класів повинно здійснюватися з урахуванням таких лінгводидактичних категорій, як  закономірності, принципи, методи навчання, які є основою формування комунікативної сфери майбутніх педагогів  і  логічно витікають з аналізу змісту та структури КСК, методологічної бази дослідження.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eastAsia="TimesNewRoman" w:hAnsi="Times New Roman"/>
          <w:color w:val="000000"/>
          <w:lang w:val="uk-UA"/>
        </w:rPr>
        <w:t>До  сучасних освітніх тенденцій і закономірностей В.Химинець відносить: «створення єдиного європейського освітнього простору; людиноцентриську парадигму навчально-виховного процесу; прагнення уніфікувати і стандартизувати всі освітні підходи; створення умов для освіти упродовж всього життя; неперервне зростання вартісних показників на розвиток і функціонування освітніх інституцій»</w:t>
      </w:r>
      <w:r w:rsidRPr="000073ED">
        <w:rPr>
          <w:rFonts w:ascii="Times New Roman" w:eastAsia="TimesNewRoman" w:hAnsi="Times New Roman"/>
          <w:b/>
          <w:color w:val="000000"/>
          <w:lang w:val="uk-UA"/>
        </w:rPr>
        <w:t>.</w:t>
      </w:r>
      <w:r w:rsidRPr="000073ED">
        <w:rPr>
          <w:rFonts w:ascii="Times New Roman" w:eastAsia="TimesNewRoman" w:hAnsi="Times New Roman"/>
          <w:color w:val="000000"/>
          <w:lang w:val="uk-UA"/>
        </w:rPr>
        <w:t xml:space="preserve"> Водночас учений звертає увагу на наявність діалектичних суперечностей у цих підходах. «З одного боку, освіта орієнтується на особистість та її особливі запити, а з іншого – вона змушена підпорядковуватися законам стандартизації і конвеєризації в навчанні та вихованні, які визначають специфіку розвитку сучасного суспільства загалом» [454].</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Основою для розв’язання зазначених суперечностей є закономірності організації процесу навчання. Виходячи з того, що дидактичні закономірності відображають об’єктивні, стійкі й істотні залежності між діяльностями вчителя, учня та змістом навчання, які зумовлюють його ефективність, М.Фіцула виділяє серед них об'єктивні (зовнішні)  та суб'єктивні (внутрішні). Перші з них характеризують суть процесу навчання та його відповідність суспільним умовам і процесам, інші  відображають зв’язок між компонентами навчання і залежать від учителя та його діяльності.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До об'єктивних закономірностей учений відносить: 1) виховний і розвивальний характер навчання; 2) зумовленість навчання суспільними потребами; 3) залежність ефективності навчального </w:t>
      </w:r>
      <w:r w:rsidRPr="000073ED">
        <w:rPr>
          <w:rFonts w:ascii="Times New Roman" w:hAnsi="Times New Roman"/>
          <w:lang w:val="uk-UA"/>
        </w:rPr>
        <w:lastRenderedPageBreak/>
        <w:t xml:space="preserve">процесу від умов, у яких він протікає; 4) залежність навчання від вікових і реальних навчальних можливостей учнів; 5) залежність ефективності навчання від рівня активності учня; 6) цілеспрямовану взаємодію в процесі навчання. Основні суб'єктивні закономірності: 1) поняття можуть бути засвоєні тоді, коли організовано пізнавальну діяльність учнів; 2) навички сформуються лише за умови організації відтворення операцій та дій, покладених у їх основу; 3) міцнішому засвоєнню змісту навчального матеріалу сприяє систематичніше організоване пряме й відстрочене повторення цього змісту та його введення у систему вже засвоєного раніше змісту; 4) опанування учнями складних способів діяльності залежить від успішного оволодіння попередніми простими видами діяльності, що входять до складного способу, і від готовності учнів визначати ситуацію, в якій ці дії можуть бути використані; 5) залежність рівня та якості засвоєння за рівних умов (пам'ять, здібності) від урахування вчителем ступеня значущості для учнів засвоюваного змісту; 6) використання вчителем варіативних завдань, що передбачають застосування засвоєних знань в істотних для учнів ситуаціях, сприяє формуванню готовності до перенесення засвоєних знань і пов'язаних із ними дій у нову ситуацію; 7) залежність методів, форм і засобів навчання від його змісту та завдань; 8) тісний взаємозв'язок компонентів процесу навчання </w:t>
      </w:r>
      <w:r w:rsidRPr="000073ED">
        <w:rPr>
          <w:rFonts w:ascii="Times New Roman" w:hAnsi="Times New Roman"/>
          <w:color w:val="000000"/>
          <w:lang w:val="uk-UA"/>
        </w:rPr>
        <w:t>122].</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І.П.Підласий виокремлює такі  групи закономірностей організації навчального процесу у ВНЗ:  загальні закономірності (взаємозалежність мети, змісту, управління, методів навчання та їх вплив  на  ефективність навчального процесу);  дидактичні закономірності (результати навчання залежать від способу участі  студентів у навчальній діяльності, від методів та засобів, які застосовуються); гносеологічні закономірності (продуктивність педагогічного процесу прямо пропорційна потребам студента у навчанні, обсягові практичних знань та умінь і залежить від рівня проблемності навчання, активності студентів у розв’язанні навчальних проблем);   психологічні закономірності (продуктивність навчання залежить від інтересу студентів до навчання, зумовлена рівнем їх уміння самостійно працювати, а також залежить від особливостей мислення, пам’яті тощо студентів);   соціологічні закономірності (розвиток індивіда зумовлений розвитком інших індивідів, з якими він перебуває у прямому або непрямому </w:t>
      </w:r>
      <w:r w:rsidRPr="000073ED">
        <w:rPr>
          <w:rFonts w:ascii="Times New Roman" w:hAnsi="Times New Roman"/>
          <w:lang w:val="uk-UA"/>
        </w:rPr>
        <w:lastRenderedPageBreak/>
        <w:t>спілкуванні);   організаційні закономірності (ефективність навчання залежить від організації, ставлення студентів до навальної праці, стану здоров’я та режиму їх розумової діяльності) [</w:t>
      </w:r>
      <w:r w:rsidRPr="000073ED">
        <w:rPr>
          <w:rFonts w:ascii="Times New Roman" w:hAnsi="Times New Roman"/>
          <w:color w:val="000000"/>
          <w:lang w:val="uk-UA"/>
        </w:rPr>
        <w:t>350]. Названі закономірності виявляються в практичній педагогічній діяльності незалежно від її учасників. Разом з тим, свідоме їх урахування сприяє підвищенню ефективності навчально-виховного процесу.</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Закономірності засвоєння мовлення трактуються вченими як об’єктивно існуюча залежність  «результатів засвоєння мовлення від ступеня розвитку мовленнєвотворчої системи людини, її окремих органів (органів, що складають мовленнєвий апарат, його мускулатури і мовленнєвих механізмів мозку)» [</w:t>
      </w:r>
      <w:r w:rsidRPr="000073ED">
        <w:rPr>
          <w:rFonts w:ascii="Times New Roman" w:hAnsi="Times New Roman"/>
          <w:color w:val="000000"/>
          <w:lang w:val="uk-UA"/>
        </w:rPr>
        <w:t>442,  с.19].</w:t>
      </w:r>
      <w:r w:rsidRPr="000073ED">
        <w:rPr>
          <w:rFonts w:ascii="Times New Roman" w:hAnsi="Times New Roman"/>
          <w:lang w:val="uk-UA"/>
        </w:rPr>
        <w:t xml:space="preserve"> Л.Федоренко, аналізуючи закономірності навчання мовлення з погляду його засвоєння</w:t>
      </w:r>
      <w:r w:rsidRPr="000073ED">
        <w:rPr>
          <w:rFonts w:ascii="Times New Roman" w:hAnsi="Times New Roman"/>
          <w:b/>
          <w:lang w:val="uk-UA"/>
        </w:rPr>
        <w:t>,</w:t>
      </w:r>
      <w:r w:rsidRPr="000073ED">
        <w:rPr>
          <w:rFonts w:ascii="Times New Roman" w:hAnsi="Times New Roman"/>
          <w:lang w:val="uk-UA"/>
        </w:rPr>
        <w:t xml:space="preserve"> вважає,  що учень повинен бути здатний:1) керувати мускулами мовленнєвого апарату; 2) розуміти лексичні і граматичні мовні значення; 3) відчувати виразні конотації (відтінки) лексичних, граматичних, фонетичних мовних значень; 4) запам'ятовувати традицію сполучення мовних одиниць у потоці мовлення, тобто засвоювати норми літературного мовлення; 5) зіставляти усне й писемне мовлення; 6) збагачувати темп мовлення відповідно до міри вдосконалення мовленнєвотворчої системи того, що вивчається</w:t>
      </w:r>
      <w:r w:rsidRPr="000073ED">
        <w:rPr>
          <w:rFonts w:ascii="Times New Roman" w:hAnsi="Times New Roman"/>
          <w:b/>
          <w:lang w:val="uk-UA"/>
        </w:rPr>
        <w:t xml:space="preserve"> </w:t>
      </w:r>
      <w:r w:rsidRPr="000073ED">
        <w:rPr>
          <w:rFonts w:ascii="Times New Roman" w:hAnsi="Times New Roman"/>
          <w:lang w:val="uk-UA"/>
        </w:rPr>
        <w:t>[</w:t>
      </w:r>
      <w:r w:rsidRPr="000073ED">
        <w:rPr>
          <w:rFonts w:ascii="Times New Roman" w:hAnsi="Times New Roman"/>
          <w:color w:val="000000"/>
          <w:lang w:val="uk-UA"/>
        </w:rPr>
        <w:t>442, с.21].</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Аналізуючи внесок Л.Федоренко в проблему розробки лінгводидактичних закономірностей, Т.Котик зазначає, що </w:t>
      </w:r>
      <w:r w:rsidRPr="000073ED">
        <w:rPr>
          <w:rFonts w:ascii="Times New Roman" w:hAnsi="Times New Roman"/>
          <w:color w:val="000000"/>
          <w:lang w:val="uk-UA"/>
        </w:rPr>
        <w:t xml:space="preserve">«підставою для встановлення закономірностей була аналітична наукова  діяльність з вивчення існуючого досвіду навчання рідної мови. </w:t>
      </w:r>
      <w:r w:rsidRPr="000073ED">
        <w:rPr>
          <w:rFonts w:ascii="Times New Roman" w:hAnsi="Times New Roman"/>
          <w:color w:val="000000"/>
        </w:rPr>
        <w:t>За своїм характером</w:t>
      </w:r>
      <w:r w:rsidRPr="000073ED">
        <w:rPr>
          <w:rFonts w:ascii="Times New Roman" w:hAnsi="Times New Roman"/>
          <w:color w:val="000000"/>
          <w:lang w:val="uk-UA"/>
        </w:rPr>
        <w:t xml:space="preserve"> </w:t>
      </w:r>
      <w:r w:rsidRPr="000073ED">
        <w:rPr>
          <w:rFonts w:ascii="Times New Roman" w:hAnsi="Times New Roman"/>
          <w:color w:val="000000"/>
        </w:rPr>
        <w:t>встановлені закономірності були не статистичними, а причиново-наслідковими, причина</w:t>
      </w:r>
      <w:r w:rsidRPr="000073ED">
        <w:rPr>
          <w:rFonts w:ascii="Times New Roman" w:hAnsi="Times New Roman"/>
          <w:color w:val="000000"/>
          <w:lang w:val="uk-UA"/>
        </w:rPr>
        <w:t xml:space="preserve"> </w:t>
      </w:r>
      <w:r w:rsidRPr="000073ED">
        <w:rPr>
          <w:rFonts w:ascii="Times New Roman" w:hAnsi="Times New Roman"/>
          <w:color w:val="000000"/>
        </w:rPr>
        <w:t>яких у фізіології людини, тобто способах, механізмах породження мовлення</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441</w:t>
      </w:r>
      <w:r w:rsidRPr="000073ED">
        <w:rPr>
          <w:rFonts w:ascii="Times New Roman" w:hAnsi="Times New Roman"/>
          <w:color w:val="000000"/>
        </w:rPr>
        <w:t>]. Принципи, окреслені на основі таких закономірностей, можна</w:t>
      </w:r>
      <w:r w:rsidRPr="000073ED">
        <w:rPr>
          <w:rFonts w:ascii="Times New Roman" w:hAnsi="Times New Roman"/>
          <w:color w:val="000000"/>
          <w:lang w:val="uk-UA"/>
        </w:rPr>
        <w:t xml:space="preserve"> </w:t>
      </w:r>
      <w:r w:rsidRPr="000073ED">
        <w:rPr>
          <w:rFonts w:ascii="Times New Roman" w:hAnsi="Times New Roman"/>
          <w:color w:val="000000"/>
        </w:rPr>
        <w:t>розглядати як положення нормативного характеру, що випливають з причиново</w:t>
      </w:r>
      <w:r w:rsidRPr="000073ED">
        <w:rPr>
          <w:rFonts w:ascii="Times New Roman" w:hAnsi="Times New Roman"/>
          <w:color w:val="000000"/>
          <w:lang w:val="uk-UA"/>
        </w:rPr>
        <w:t>-</w:t>
      </w:r>
      <w:r w:rsidRPr="000073ED">
        <w:rPr>
          <w:rFonts w:ascii="Times New Roman" w:hAnsi="Times New Roman"/>
          <w:color w:val="000000"/>
        </w:rPr>
        <w:t xml:space="preserve">наслідкових закономірностей і виявляються </w:t>
      </w:r>
      <w:r w:rsidRPr="000073ED">
        <w:rPr>
          <w:rFonts w:ascii="Times New Roman" w:hAnsi="Times New Roman"/>
          <w:color w:val="000000"/>
          <w:lang w:val="uk-UA"/>
        </w:rPr>
        <w:t>в</w:t>
      </w:r>
      <w:r w:rsidRPr="000073ED">
        <w:rPr>
          <w:rFonts w:ascii="Times New Roman" w:hAnsi="Times New Roman"/>
          <w:color w:val="000000"/>
        </w:rPr>
        <w:t xml:space="preserve"> процесі навчання мови. Вони з’явились як</w:t>
      </w:r>
      <w:r w:rsidRPr="000073ED">
        <w:rPr>
          <w:rFonts w:ascii="Times New Roman" w:hAnsi="Times New Roman"/>
          <w:color w:val="000000"/>
          <w:lang w:val="uk-UA"/>
        </w:rPr>
        <w:t xml:space="preserve"> </w:t>
      </w:r>
      <w:r w:rsidRPr="000073ED">
        <w:rPr>
          <w:rFonts w:ascii="Times New Roman" w:hAnsi="Times New Roman"/>
          <w:color w:val="000000"/>
        </w:rPr>
        <w:t>результат розвитку науки й педагогічного досвіду, що й спричинило об’єднання</w:t>
      </w:r>
      <w:r w:rsidRPr="000073ED">
        <w:rPr>
          <w:rFonts w:ascii="Times New Roman" w:hAnsi="Times New Roman"/>
          <w:color w:val="000000"/>
          <w:lang w:val="uk-UA"/>
        </w:rPr>
        <w:t xml:space="preserve"> </w:t>
      </w:r>
      <w:r w:rsidRPr="000073ED">
        <w:rPr>
          <w:rFonts w:ascii="Times New Roman" w:hAnsi="Times New Roman"/>
          <w:color w:val="000000"/>
        </w:rPr>
        <w:t>розрізнених аксіоматичних положень у цілісну обґрунтовану систему принципів</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219</w:t>
      </w:r>
      <w:r w:rsidRPr="000073ED">
        <w:rPr>
          <w:rFonts w:ascii="Times New Roman" w:hAnsi="Times New Roman"/>
          <w:color w:val="000000"/>
        </w:rPr>
        <w:t>].</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Відштовхуючись від класичних загальноприйнятих закономірностей навчання мови,  зосередимо увагу на специфіці навчання мови в ВНЗ педагогічного профілю, де форми викладання </w:t>
      </w:r>
      <w:r w:rsidRPr="000073ED">
        <w:rPr>
          <w:rFonts w:ascii="Times New Roman" w:hAnsi="Times New Roman"/>
          <w:color w:val="000000"/>
          <w:lang w:val="uk-UA"/>
        </w:rPr>
        <w:lastRenderedPageBreak/>
        <w:t>та учіння значно відрізняються від шкільних, але водночас значення лінгвістичної підготовки майбутніх педагогів, особливо її комунікативно-діяльнісного компонента, суттєво зростає у зв’язку з особливостями майбутньої професійної діяльності.</w:t>
      </w:r>
      <w:r w:rsidRPr="000073ED">
        <w:rPr>
          <w:rFonts w:ascii="Times New Roman" w:hAnsi="Times New Roman"/>
          <w:color w:val="FF0000"/>
          <w:lang w:val="uk-UA"/>
        </w:rPr>
        <w:t xml:space="preserve"> </w:t>
      </w:r>
      <w:r w:rsidRPr="000073ED">
        <w:rPr>
          <w:rFonts w:ascii="Times New Roman" w:hAnsi="Times New Roman"/>
          <w:color w:val="000000"/>
          <w:lang w:val="uk-UA"/>
        </w:rPr>
        <w:t>Без опори на  ієрархію закономірностей   фахової підготовки студентів, які становлять центр взаємодії з суміжними дисциплінами,  та встановлення на основі цих закономірностей комплексу специфічних лінгводидактичних принципів  неможливо вибудувати цілеспрямовану ефективну систему формування КСК майбутніх учителів. Тому проаналізуємо підходи вчених щодо визначення закономірностей, як стосуються даного напряму.</w:t>
      </w:r>
      <w:r w:rsidRPr="000073ED">
        <w:rPr>
          <w:rFonts w:ascii="Times New Roman" w:hAnsi="Times New Roman"/>
          <w:color w:val="FF0000"/>
          <w:lang w:val="uk-UA"/>
        </w:rPr>
        <w:t xml:space="preserve"> </w:t>
      </w:r>
      <w:r w:rsidRPr="000073ED">
        <w:rPr>
          <w:rFonts w:ascii="Times New Roman" w:hAnsi="Times New Roman"/>
          <w:lang w:val="uk-UA"/>
        </w:rPr>
        <w:t xml:space="preserve">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Зокрема, І.Дроздова виводить такі закономірності розвитку професійного мовлення студентів: «його характер; добір мовних засобів залежно від ситуації професійного спілкування; суворе дотримання норм української літературної мови у процесі професійного мовлення; розвиток професійного усного й писемного мовлення (на основі текстів за фахом із виходом у професійний дискурс); взаємозалежність методів і прийомів навчання української мови з метою розвитку професійного мовлення з урахуванням психологічної та фахової специфіки студентів. У процесі встановлення закономірностей засвоєння мовлення констатовано залежність між вправлянням у мовленнєвій діяльності студентів та її результатом – набуттям здатності до комунікативної мовленнєвої діяльності за фахом» </w:t>
      </w:r>
      <w:r w:rsidRPr="000073ED">
        <w:rPr>
          <w:rFonts w:ascii="Times New Roman" w:hAnsi="Times New Roman"/>
        </w:rPr>
        <w:t>[</w:t>
      </w:r>
      <w:r w:rsidRPr="000073ED">
        <w:rPr>
          <w:rFonts w:ascii="Times New Roman" w:hAnsi="Times New Roman"/>
          <w:color w:val="000000"/>
          <w:lang w:val="uk-UA"/>
        </w:rPr>
        <w:t>133</w:t>
      </w:r>
      <w:r w:rsidRPr="000073ED">
        <w:rPr>
          <w:rFonts w:ascii="Times New Roman" w:hAnsi="Times New Roman"/>
          <w:color w:val="000000"/>
        </w:rPr>
        <w:t>]</w:t>
      </w:r>
      <w:r w:rsidRPr="000073ED">
        <w:rPr>
          <w:rFonts w:ascii="Times New Roman" w:hAnsi="Times New Roman"/>
          <w:color w:val="000000"/>
          <w:lang w:val="uk-UA"/>
        </w:rPr>
        <w:t>.</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На основі аналізу праць М.Пентилюк виокремлюємо такі закономірності, значущі для побудови процесу формування КСК майбутніх педагогів: виховуючий характер розвитку професійного мовлення, що сприяє  формуванню комунікативної особистості фахівця нового покоління;  зумовленість суспільними потребами; залежність від умов, професійної ситуації мовлення  [</w:t>
      </w:r>
      <w:r w:rsidRPr="000073ED">
        <w:rPr>
          <w:rFonts w:ascii="Times New Roman" w:hAnsi="Times New Roman"/>
          <w:color w:val="000000"/>
          <w:lang w:val="uk-UA"/>
        </w:rPr>
        <w:t>339]</w:t>
      </w:r>
      <w:r w:rsidRPr="000073ED">
        <w:rPr>
          <w:rFonts w:ascii="Times New Roman" w:hAnsi="Times New Roman"/>
          <w:lang w:val="uk-UA"/>
        </w:rPr>
        <w:t>.</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Аналіз підходів учених до визначення закономірностей  показує, що окремі зв’язки,  які вони відображають, є інваріантними і діють за будь-яких умов організації навчально-виховного процесу, інші мають ймовірнісний характер,     проявляються   як   загальна  тенденція    у     великій кількості випадків, ще інші виводяться  емпіричним шляхом на основі аналізу педагогічного досвіду. Значення з’ясування та врахування закономірностей полягає в тому, що вони слугують основою для визначення принципів та  правил </w:t>
      </w:r>
      <w:r w:rsidRPr="000073ED">
        <w:rPr>
          <w:rFonts w:ascii="Times New Roman" w:hAnsi="Times New Roman"/>
          <w:color w:val="000000"/>
          <w:lang w:val="uk-UA"/>
        </w:rPr>
        <w:lastRenderedPageBreak/>
        <w:t>конкретної педагогічної діяльності і дають можливість оптимально побудувати процес навчання у різних конкретних напрямах.</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На наш погляд, інваріантними закономірностями формування КСК майбутніх учителів початкових класів є такі:</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1. Обумовленість формування КСК майбутніх педагогів суспільною потребою в високосвічених, конкурентоздатних, мобільних фахівцях з високим рівнем комунікативної культури.</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2. Залежність ефективності процесу формування КСК від рівня сформованості   комунікативного середовища ВНЗ (стану навчально-матеріальної бази, рівня педагогічної та комунікативної культури,  професіоналізму викладачів, взаємодії між викладачами різних навчальних дисциплін з метою формування комунікативних якостей майбутніх педагогів; організації взаємонавчання в студентських групах тощо).</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3. Залежність ефективності процесу формування КСК від рівня гуманізації педагогічної освіти в ВНЗ (спрямованість навчання на формування високоморальної, всебічно і гармонійно розвиненої особистості, здатної до творчої продуктивної діяльності; повага до студентів, врахування їх потреб, інтересів,  можливостей, розвиток здібностей; відповідність мети і завдань навчання особистим цілям студентів; утвердження суб’єкт-суб’єктних відносин між викладачами і студентами; поєднання процесів навчання, виховання та розвитку комунікативної особистості майбутніх учителів; використання у процесі навчання особистісно орієнтованих технологій).</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4. Залежність ефективності процесу формування КСК від характеру діяльності, в яку включаються майбутні педагоги (позитивна мотивація навчальної діяльності студентів, її відповідність структурі і змістові майбутньої професійної діяльності, розвиток  у студентів потреби у вдосконаленні власної комунікативної сфери,   активний, творчий характер навчальної діяльності,  забезпечення єдності процесів викладання та учіння, навчально-пізнавальної, дослідницької та творчої діяльності майбутніх педагогів; оптимальна організація їхньої самостійної роботи; реалізація завдань формування КСК та рефлексивної діяльності студентів під час педагогічної практики).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eastAsia="ru-RU"/>
        </w:rPr>
        <w:lastRenderedPageBreak/>
        <w:t xml:space="preserve">      </w:t>
      </w:r>
      <w:r w:rsidRPr="000073ED">
        <w:rPr>
          <w:rFonts w:ascii="Times New Roman" w:hAnsi="Times New Roman"/>
          <w:color w:val="000000"/>
          <w:lang w:val="uk-UA"/>
        </w:rPr>
        <w:t xml:space="preserve"> 5. Залежність ефективності процесу формування КСК від оптимізації цілей, змісту, принципів, методів, технологій, форм та засобів професійної підготовки студентів. </w:t>
      </w:r>
    </w:p>
    <w:p w:rsidR="006178D3" w:rsidRPr="000073ED" w:rsidRDefault="006178D3" w:rsidP="006178D3">
      <w:pPr>
        <w:spacing w:after="0" w:line="240" w:lineRule="auto"/>
        <w:jc w:val="both"/>
        <w:rPr>
          <w:rFonts w:ascii="Times New Roman" w:hAnsi="Times New Roman"/>
          <w:color w:val="000000"/>
          <w:lang w:val="uk-UA"/>
        </w:rPr>
      </w:pPr>
    </w:p>
    <w:p w:rsidR="006178D3" w:rsidRPr="000073ED" w:rsidRDefault="006178D3" w:rsidP="006178D3">
      <w:pPr>
        <w:spacing w:after="0" w:line="240" w:lineRule="auto"/>
        <w:jc w:val="both"/>
        <w:rPr>
          <w:rFonts w:ascii="Times New Roman" w:hAnsi="Times New Roman"/>
          <w:color w:val="000000"/>
          <w:lang w:val="uk-UA"/>
        </w:rPr>
      </w:pPr>
    </w:p>
    <w:p w:rsidR="006178D3" w:rsidRPr="000073ED" w:rsidRDefault="006178D3" w:rsidP="006178D3">
      <w:pPr>
        <w:spacing w:after="0" w:line="240" w:lineRule="auto"/>
        <w:jc w:val="both"/>
        <w:rPr>
          <w:rFonts w:ascii="Times New Roman" w:hAnsi="Times New Roman"/>
          <w:color w:val="000000"/>
          <w:lang w:val="uk-UA"/>
        </w:rPr>
      </w:pPr>
    </w:p>
    <w:p w:rsidR="006178D3" w:rsidRPr="000073ED" w:rsidRDefault="006178D3" w:rsidP="006178D3">
      <w:pPr>
        <w:spacing w:after="0" w:line="240" w:lineRule="auto"/>
        <w:jc w:val="both"/>
        <w:rPr>
          <w:rFonts w:ascii="Times New Roman" w:hAnsi="Times New Roman"/>
          <w:i/>
          <w:color w:val="000000"/>
          <w:lang w:val="uk-UA"/>
        </w:rPr>
      </w:pPr>
      <w:r w:rsidRPr="000073ED">
        <w:rPr>
          <w:rFonts w:ascii="Times New Roman" w:hAnsi="Times New Roman"/>
          <w:b/>
          <w:lang w:val="uk-UA"/>
        </w:rPr>
        <w:t xml:space="preserve">      </w:t>
      </w:r>
      <w:r w:rsidRPr="000073ED">
        <w:rPr>
          <w:rFonts w:ascii="Times New Roman" w:hAnsi="Times New Roman"/>
          <w:i/>
          <w:lang w:val="uk-UA"/>
        </w:rPr>
        <w:t xml:space="preserve">3.1.2.  </w:t>
      </w:r>
      <w:r w:rsidRPr="000073ED">
        <w:rPr>
          <w:rFonts w:ascii="Times New Roman" w:hAnsi="Times New Roman"/>
          <w:i/>
          <w:color w:val="000000"/>
          <w:lang w:val="uk-UA"/>
        </w:rPr>
        <w:t xml:space="preserve">Принципи, методи та форми  організації процесу формування комунікативно-стратегічної компетентності студентів </w:t>
      </w:r>
    </w:p>
    <w:p w:rsidR="006178D3" w:rsidRPr="000073ED" w:rsidRDefault="006178D3" w:rsidP="006178D3">
      <w:pPr>
        <w:spacing w:after="0" w:line="240" w:lineRule="auto"/>
        <w:jc w:val="both"/>
        <w:rPr>
          <w:rFonts w:ascii="Times New Roman" w:hAnsi="Times New Roman"/>
          <w:i/>
          <w:color w:val="000000"/>
          <w:lang w:val="uk-UA"/>
        </w:rPr>
      </w:pP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eastAsia="TimesNewRoman" w:hAnsi="Times New Roman"/>
          <w:lang w:val="uk-UA"/>
        </w:rPr>
        <w:t xml:space="preserve">     Загальнодидактичні принципи  як  вихідні положення,</w:t>
      </w:r>
      <w:r w:rsidRPr="000073ED">
        <w:rPr>
          <w:rFonts w:ascii="Times New Roman" w:hAnsi="Times New Roman"/>
          <w:color w:val="FF0000"/>
          <w:lang w:val="uk-UA"/>
        </w:rPr>
        <w:t xml:space="preserve"> </w:t>
      </w:r>
      <w:r w:rsidRPr="000073ED">
        <w:rPr>
          <w:rFonts w:ascii="Times New Roman" w:hAnsi="Times New Roman"/>
          <w:color w:val="000000"/>
          <w:lang w:val="uk-UA"/>
        </w:rPr>
        <w:t>«які визначають зміст, організаційні форми та методи навчальної роботи відповідно до загальної мети виховання і закономірностей процесу навчання» [301, с. 55],</w:t>
      </w:r>
      <w:r w:rsidRPr="000073ED">
        <w:rPr>
          <w:rFonts w:ascii="Times New Roman" w:hAnsi="Times New Roman"/>
          <w:b/>
          <w:color w:val="000000"/>
          <w:lang w:val="uk-UA"/>
        </w:rPr>
        <w:t xml:space="preserve"> </w:t>
      </w:r>
      <w:r w:rsidRPr="000073ED">
        <w:rPr>
          <w:rFonts w:ascii="Times New Roman" w:eastAsia="TimesNewRoman" w:hAnsi="Times New Roman"/>
          <w:b/>
          <w:color w:val="000000"/>
          <w:lang w:val="uk-UA"/>
        </w:rPr>
        <w:t xml:space="preserve"> </w:t>
      </w:r>
      <w:r w:rsidRPr="000073ED">
        <w:rPr>
          <w:rFonts w:ascii="Times New Roman" w:eastAsia="TimesNewRoman" w:hAnsi="Times New Roman"/>
          <w:color w:val="000000"/>
          <w:lang w:val="uk-UA"/>
        </w:rPr>
        <w:t>розроблені у працях таких відомих учених,</w:t>
      </w:r>
      <w:r w:rsidRPr="000073ED">
        <w:rPr>
          <w:rFonts w:ascii="Times New Roman" w:eastAsia="TimesNewRoman" w:hAnsi="Times New Roman"/>
          <w:lang w:val="uk-UA"/>
        </w:rPr>
        <w:t xml:space="preserve"> як </w:t>
      </w:r>
      <w:r w:rsidRPr="000073ED">
        <w:rPr>
          <w:rFonts w:ascii="Times New Roman" w:hAnsi="Times New Roman"/>
          <w:color w:val="000000"/>
          <w:lang w:val="uk-UA"/>
        </w:rPr>
        <w:t xml:space="preserve">А.Алексюк, Ю.Бабанський, М.Данилов, О.Дудников, В.Онищук, М.Скаткін,  М.Фіцула   та  ін.    </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Принципи    виступають   методологічними орієнтирами і є, з одного боку, результатом дослідницької діяльності  в певному напрямі, а з іншого – вихідними концептуально-регулятивними  положеннями побудови методичної системи та  елементами теорії організації процесу навчання, що відображають його закономірності, сутність, світоглядне спрямування, оптимальні умови здійснення.</w:t>
      </w:r>
    </w:p>
    <w:p w:rsidR="006178D3" w:rsidRPr="000073ED" w:rsidRDefault="006178D3" w:rsidP="006178D3">
      <w:pPr>
        <w:autoSpaceDE w:val="0"/>
        <w:autoSpaceDN w:val="0"/>
        <w:adjustRightInd w:val="0"/>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Загальновідомими є принципи науковості, систематичності, наступності й послідовності, доступності, зв’язку навчання з практикою, свідомості й активності тих, хто навчається, наочності, міцності засвоєння знань, умінь та навичок, індивідуального підходу, емоційності навчання та ін. </w:t>
      </w:r>
      <w:r w:rsidRPr="000073ED">
        <w:rPr>
          <w:rFonts w:ascii="Times New Roman" w:hAnsi="Times New Roman"/>
          <w:color w:val="000000"/>
        </w:rPr>
        <w:t>[</w:t>
      </w:r>
      <w:r w:rsidRPr="000073ED">
        <w:rPr>
          <w:rFonts w:ascii="Times New Roman" w:hAnsi="Times New Roman"/>
          <w:color w:val="000000"/>
          <w:lang w:val="uk-UA"/>
        </w:rPr>
        <w:t>446, с.123-128</w:t>
      </w:r>
      <w:r w:rsidRPr="000073ED">
        <w:rPr>
          <w:rFonts w:ascii="Times New Roman" w:hAnsi="Times New Roman"/>
          <w:color w:val="000000"/>
        </w:rPr>
        <w:t>]</w:t>
      </w:r>
      <w:r w:rsidRPr="000073ED">
        <w:rPr>
          <w:rFonts w:ascii="Times New Roman" w:hAnsi="Times New Roman"/>
          <w:color w:val="000000"/>
          <w:lang w:val="uk-UA"/>
        </w:rPr>
        <w:t>.</w:t>
      </w:r>
      <w:r w:rsidRPr="000073ED">
        <w:rPr>
          <w:rFonts w:ascii="Times New Roman" w:hAnsi="Times New Roman"/>
          <w:b/>
          <w:color w:val="000000"/>
          <w:lang w:val="uk-UA"/>
        </w:rPr>
        <w:t xml:space="preserve"> </w:t>
      </w:r>
      <w:r w:rsidRPr="000073ED">
        <w:rPr>
          <w:rFonts w:ascii="Times New Roman" w:hAnsi="Times New Roman"/>
          <w:color w:val="000000"/>
          <w:lang w:val="uk-UA"/>
        </w:rPr>
        <w:t>Не зупиняючись на розкритті їх сутності, зазначимо, що названі принципи залишаються актуальними за будь-яких умов організації навчального процесу. Особливо актуальним у плані реалізації системно-синергетичного підходу є принцип наступності та послідовності, оскільки саме цей принцип забезпечує цілісність системи.</w:t>
      </w:r>
    </w:p>
    <w:p w:rsidR="006178D3" w:rsidRPr="000073ED" w:rsidRDefault="006178D3" w:rsidP="006178D3">
      <w:pPr>
        <w:spacing w:after="0" w:line="240" w:lineRule="auto"/>
        <w:jc w:val="both"/>
        <w:rPr>
          <w:rFonts w:ascii="Times New Roman" w:hAnsi="Times New Roman"/>
          <w:lang w:val="uk-UA"/>
        </w:rPr>
      </w:pPr>
      <w:r w:rsidRPr="000073ED">
        <w:rPr>
          <w:rFonts w:ascii="Times New Roman" w:eastAsia="TimesNewRoman" w:hAnsi="Times New Roman"/>
          <w:lang w:val="uk-UA"/>
        </w:rPr>
        <w:t xml:space="preserve">     </w:t>
      </w:r>
      <w:r w:rsidRPr="000073ED">
        <w:rPr>
          <w:rFonts w:ascii="Times New Roman" w:hAnsi="Times New Roman"/>
          <w:b/>
          <w:color w:val="FF0000"/>
          <w:lang w:val="uk-UA"/>
        </w:rPr>
        <w:t xml:space="preserve">       </w:t>
      </w:r>
      <w:r w:rsidRPr="000073ED">
        <w:rPr>
          <w:rFonts w:ascii="Times New Roman" w:hAnsi="Times New Roman"/>
          <w:color w:val="000000"/>
          <w:lang w:val="uk-UA"/>
        </w:rPr>
        <w:t>Українська лінгводидактика послуговується низкою</w:t>
      </w:r>
      <w:r w:rsidRPr="000073ED">
        <w:rPr>
          <w:rFonts w:ascii="Times New Roman" w:hAnsi="Times New Roman"/>
          <w:lang w:val="uk-UA"/>
        </w:rPr>
        <w:t xml:space="preserve"> загальнометодичних, частково-методичних і спеціальних  принципів, які встановлюються відповідно до світоглядних переконань, виведених емпіричним шляхом закономірностей </w:t>
      </w:r>
      <w:r w:rsidRPr="000073ED">
        <w:rPr>
          <w:rFonts w:ascii="Times New Roman" w:hAnsi="Times New Roman"/>
          <w:lang w:val="uk-UA"/>
        </w:rPr>
        <w:lastRenderedPageBreak/>
        <w:t xml:space="preserve">розвитку того чи іншого мовленнєвого явища та </w:t>
      </w:r>
      <w:r w:rsidRPr="000073ED">
        <w:rPr>
          <w:rFonts w:ascii="Times New Roman" w:hAnsi="Times New Roman"/>
          <w:color w:val="000000"/>
          <w:lang w:val="uk-UA"/>
        </w:rPr>
        <w:t>оптимальних умов його функціонування.</w:t>
      </w:r>
      <w:r w:rsidRPr="000073ED">
        <w:rPr>
          <w:rFonts w:ascii="Times New Roman" w:hAnsi="Times New Roman"/>
          <w:lang w:val="uk-UA"/>
        </w:rPr>
        <w:t xml:space="preserve"> </w:t>
      </w:r>
      <w:r w:rsidRPr="000073ED">
        <w:rPr>
          <w:rFonts w:ascii="Times New Roman" w:eastAsia="TimesNewRoman" w:hAnsi="Times New Roman"/>
          <w:lang w:val="uk-UA"/>
        </w:rPr>
        <w:t>Враховуючи особливості процесу навчання мови, формування комунікативних умінь та організації мовленнєвої діяльності, учені-методисти визначили низку лінгводидактичних принципів, які безпосередньо стосуються цієї сфери освіти (О.Біляєв, А.Богуш, М.Вашуленко, Є.Голобородько, Є.Дмитровський,  С.Дорошенко, С.Караман, Л.Кутенко, О.Лобчук, М.Львов, В.Масальський,  О.Мельничайко, Г.Михайловська, М.Пентилюк, К.Плиско, Л.Симоненкова, Л.Скуратівський, М.Стельмахович, А.Супрун, О.Текучов, М.Успенський, О.Хорошковська, Л.Федоренко та ін.), а саме:</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принципи єдності розвитку мовлення й мислення; взаємозумовленості вивчення граматики і формування мовленнєвих умінь та навичок; взаємозв'язку розвитку усних і письмових видів мовленнєвої діяльності;  випереджувального розвитку усного мовлення;  координації усного й писемного мовлення; зв'язку розвитку мовлення з формуванням мовної компетенції;  зв'язку розвитку мовлення з формуванням стратегічної компетенції;  зв'язку розвитку мовлення з формуванням соціокультурної компетенції;  взаємозв'язку роботи з розвитку мовлення на уроках мови й літератури; </w:t>
      </w:r>
      <w:r w:rsidRPr="000073ED">
        <w:rPr>
          <w:rFonts w:ascii="Times New Roman" w:hAnsi="Times New Roman"/>
          <w:lang w:val="uk-UA"/>
        </w:rPr>
        <w:t xml:space="preserve">пізнавально-практичної  спрямованості навчання мови;  вивчення мови у структурній цілісності з обов’язковим пізнанням її рівнів; вивчення мовних явищ в єдності форми і змісту;  вивчення мови у міжрівневих, внутрішньорівневих та міжпредметних взаємозв’язках; використання мовленнєвої практики для засвоєння теорії мови і, навпаки, – теорії мови для розвитку мовлення тощо </w:t>
      </w:r>
      <w:r w:rsidRPr="000073ED">
        <w:rPr>
          <w:rFonts w:ascii="Times New Roman" w:hAnsi="Times New Roman"/>
          <w:color w:val="000000"/>
          <w:lang w:val="uk-UA"/>
        </w:rPr>
        <w:t>[189].</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Загальними підходами до визначення методичних принципів, на думку О.Абдулліної, є такі: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 основі їх визначення лежать загальнодидактичні принципи;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встановлення специфічних методичних принципів повинно відбуватися шляхом «грамотного» перенесення результатів наукових та прикладних досліджень процесу навчання; </w:t>
      </w:r>
    </w:p>
    <w:p w:rsidR="006178D3" w:rsidRPr="000073ED" w:rsidRDefault="006178D3" w:rsidP="006178D3">
      <w:pPr>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методичні принципи повинні бути фундаментом для створення такого професійного середовища, яке дозволить студентам не лише  одержувати знання і вміння з проблем професійного мовлення, але цілеспрямовано формувати мовно-особистісні риси, розвивати загальнокультурний потенціал, здатність продукувати новий </w:t>
      </w:r>
      <w:r w:rsidRPr="000073ED">
        <w:rPr>
          <w:rFonts w:ascii="Times New Roman" w:hAnsi="Times New Roman"/>
          <w:color w:val="000000"/>
          <w:lang w:val="uk-UA"/>
        </w:rPr>
        <w:lastRenderedPageBreak/>
        <w:t xml:space="preserve">інформаційний зміст, приймати коректні рішення в процесі ділового спілкування </w:t>
      </w:r>
      <w:r w:rsidRPr="000073ED">
        <w:rPr>
          <w:rFonts w:ascii="Times New Roman" w:hAnsi="Times New Roman"/>
          <w:color w:val="000000"/>
        </w:rPr>
        <w:t>[</w:t>
      </w:r>
      <w:r w:rsidRPr="000073ED">
        <w:rPr>
          <w:rFonts w:ascii="Times New Roman" w:hAnsi="Times New Roman"/>
          <w:color w:val="000000"/>
          <w:lang w:val="uk-UA"/>
        </w:rPr>
        <w:t>1, с. 52</w:t>
      </w:r>
      <w:r w:rsidRPr="000073ED">
        <w:rPr>
          <w:rFonts w:ascii="Times New Roman" w:hAnsi="Times New Roman"/>
          <w:color w:val="000000"/>
        </w:rPr>
        <w:t>]</w:t>
      </w:r>
      <w:r w:rsidRPr="000073ED">
        <w:rPr>
          <w:rFonts w:ascii="Times New Roman" w:hAnsi="Times New Roman"/>
          <w:color w:val="000000"/>
          <w:lang w:val="uk-UA"/>
        </w:rPr>
        <w:t>.</w:t>
      </w:r>
    </w:p>
    <w:p w:rsidR="006178D3" w:rsidRPr="000073ED" w:rsidRDefault="006178D3" w:rsidP="006178D3">
      <w:pPr>
        <w:autoSpaceDE w:val="0"/>
        <w:autoSpaceDN w:val="0"/>
        <w:adjustRightInd w:val="0"/>
        <w:spacing w:after="0" w:line="240" w:lineRule="auto"/>
        <w:jc w:val="both"/>
        <w:rPr>
          <w:rStyle w:val="41"/>
          <w:b w:val="0"/>
          <w:i w:val="0"/>
          <w:sz w:val="22"/>
          <w:szCs w:val="22"/>
        </w:rPr>
      </w:pPr>
      <w:r w:rsidRPr="000073ED">
        <w:rPr>
          <w:rFonts w:ascii="Times New Roman" w:hAnsi="Times New Roman"/>
          <w:bCs/>
          <w:iCs/>
          <w:lang w:val="uk-UA"/>
        </w:rPr>
        <w:t xml:space="preserve">     В.І.Андреєв пропонує такі критерії оцінки педагогічних принципів, які варто використовувати при їх визначенні:</w:t>
      </w:r>
      <w:r w:rsidRPr="000073ED">
        <w:rPr>
          <w:rStyle w:val="41"/>
          <w:sz w:val="22"/>
          <w:szCs w:val="22"/>
          <w:lang w:val="uk-UA"/>
        </w:rPr>
        <w:t xml:space="preserve">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sz w:val="22"/>
          <w:szCs w:val="22"/>
          <w:lang w:val="uk-UA"/>
        </w:rPr>
        <w:t xml:space="preserve">-    </w:t>
      </w:r>
      <w:r w:rsidRPr="000073ED">
        <w:rPr>
          <w:rStyle w:val="41"/>
          <w:b w:val="0"/>
          <w:i w:val="0"/>
          <w:sz w:val="22"/>
          <w:szCs w:val="22"/>
          <w:lang w:val="uk-UA"/>
        </w:rPr>
        <w:t xml:space="preserve">об’єктивність (формулювання принципів на основі закономірностей);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b w:val="0"/>
          <w:i w:val="0"/>
          <w:sz w:val="22"/>
          <w:szCs w:val="22"/>
          <w:lang w:val="uk-UA"/>
        </w:rPr>
        <w:t xml:space="preserve">- орієнтованість (кожен принцип спрямований на вирішення певних суперечностей і дає загальний орієнтир щодо стратегії взаємодії суб’єктів в педагогічному процесі);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b w:val="0"/>
          <w:i w:val="0"/>
          <w:sz w:val="22"/>
          <w:szCs w:val="22"/>
          <w:lang w:val="uk-UA"/>
        </w:rPr>
        <w:t xml:space="preserve">- системність (кожен принцип є системоутворювальним фактором, оскільки пред’являє вимоги до всіх компонентів дидактичної системи – мети, змісту, засобів, методів, форм навчання);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b w:val="0"/>
          <w:i w:val="0"/>
          <w:sz w:val="22"/>
          <w:szCs w:val="22"/>
          <w:lang w:val="uk-UA"/>
        </w:rPr>
        <w:t xml:space="preserve">- аспектність (кожен новосформульований принцип повинен розкривати нові підходи і можливості для вдосконалення процесу навчання);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b w:val="0"/>
          <w:i w:val="0"/>
          <w:sz w:val="22"/>
          <w:szCs w:val="22"/>
          <w:lang w:val="uk-UA"/>
        </w:rPr>
        <w:t xml:space="preserve">-  доповнюваність (кожен новий принцип доповнює попередні); </w:t>
      </w:r>
    </w:p>
    <w:p w:rsidR="006178D3" w:rsidRPr="000073ED" w:rsidRDefault="006178D3" w:rsidP="006178D3">
      <w:pPr>
        <w:autoSpaceDE w:val="0"/>
        <w:autoSpaceDN w:val="0"/>
        <w:adjustRightInd w:val="0"/>
        <w:spacing w:after="0" w:line="240" w:lineRule="auto"/>
        <w:jc w:val="both"/>
        <w:rPr>
          <w:rStyle w:val="41"/>
          <w:b w:val="0"/>
          <w:i w:val="0"/>
          <w:sz w:val="22"/>
          <w:szCs w:val="22"/>
          <w:lang w:val="uk-UA"/>
        </w:rPr>
      </w:pPr>
      <w:r w:rsidRPr="000073ED">
        <w:rPr>
          <w:rStyle w:val="41"/>
          <w:b w:val="0"/>
          <w:i w:val="0"/>
          <w:sz w:val="22"/>
          <w:szCs w:val="22"/>
          <w:lang w:val="uk-UA"/>
        </w:rPr>
        <w:t xml:space="preserve">- ефективність (реалізація кожного принципу повинна суттєво підвищувати ефективність навчання); </w:t>
      </w:r>
    </w:p>
    <w:p w:rsidR="006178D3" w:rsidRPr="000073ED" w:rsidRDefault="006178D3" w:rsidP="006178D3">
      <w:pPr>
        <w:autoSpaceDE w:val="0"/>
        <w:autoSpaceDN w:val="0"/>
        <w:adjustRightInd w:val="0"/>
        <w:spacing w:after="0" w:line="240" w:lineRule="auto"/>
        <w:jc w:val="both"/>
        <w:rPr>
          <w:b/>
          <w:i/>
          <w:color w:val="000000"/>
        </w:rPr>
      </w:pPr>
      <w:r w:rsidRPr="000073ED">
        <w:rPr>
          <w:rStyle w:val="41"/>
          <w:b w:val="0"/>
          <w:i w:val="0"/>
          <w:sz w:val="22"/>
          <w:szCs w:val="22"/>
          <w:lang w:val="uk-UA"/>
        </w:rPr>
        <w:t>- теоретична і практична значущість (кожен новий принцип має суттєве значення для розвитку теорії  та вдосконалення практики навчання) [</w:t>
      </w:r>
      <w:r w:rsidRPr="000073ED">
        <w:rPr>
          <w:rStyle w:val="41"/>
          <w:b w:val="0"/>
          <w:i w:val="0"/>
          <w:color w:val="000000"/>
          <w:sz w:val="22"/>
          <w:szCs w:val="22"/>
          <w:lang w:val="uk-UA"/>
        </w:rPr>
        <w:t>9, с. 315-316].</w:t>
      </w:r>
    </w:p>
    <w:p w:rsidR="006178D3" w:rsidRPr="000073ED" w:rsidRDefault="006178D3" w:rsidP="006178D3">
      <w:pPr>
        <w:spacing w:after="0" w:line="240" w:lineRule="auto"/>
        <w:jc w:val="both"/>
        <w:rPr>
          <w:rFonts w:ascii="Times New Roman" w:hAnsi="Times New Roman"/>
          <w:color w:val="000000"/>
        </w:rPr>
      </w:pPr>
      <w:r w:rsidRPr="000073ED">
        <w:rPr>
          <w:rFonts w:ascii="Times New Roman" w:hAnsi="Times New Roman"/>
          <w:color w:val="000000"/>
          <w:lang w:val="uk-UA"/>
        </w:rPr>
        <w:t xml:space="preserve">        На думку Т.М.Котик, кожен з принципів «повинен регулювати вирішення конкретного протиріччя, яке  відображає певну особливість процесу навчання мови, а сукупність цих принципів у їх  взаємодії регулюватиме вирішення всіх провідних протиріч процесу навчання. Так, наприклад, принцип комунікативної спрямованості навчання ґрунтується на протиріччі між можливостями й потребами дитини у спілкуванні як необхідному засобі її входження в соціум, тобто регулює співвідношення досягнутого й перспективного рівнів володіння мовленням. </w:t>
      </w:r>
      <w:r w:rsidRPr="000073ED">
        <w:rPr>
          <w:rFonts w:ascii="Times New Roman" w:hAnsi="Times New Roman"/>
          <w:color w:val="000000"/>
        </w:rPr>
        <w:t>Його регулювальна дія поширюється на мету, зміст, методи, форми, засоби</w:t>
      </w:r>
      <w:r w:rsidRPr="000073ED">
        <w:rPr>
          <w:rFonts w:ascii="Times New Roman" w:hAnsi="Times New Roman"/>
          <w:color w:val="000000"/>
          <w:lang w:val="uk-UA"/>
        </w:rPr>
        <w:t xml:space="preserve"> </w:t>
      </w:r>
      <w:r w:rsidRPr="000073ED">
        <w:rPr>
          <w:rFonts w:ascii="Times New Roman" w:hAnsi="Times New Roman"/>
          <w:color w:val="000000"/>
        </w:rPr>
        <w:t>навчання, тобто охоплює всі складові процесу навчання, тому принцип комунікативної</w:t>
      </w:r>
      <w:r w:rsidRPr="000073ED">
        <w:rPr>
          <w:rFonts w:ascii="Times New Roman" w:hAnsi="Times New Roman"/>
          <w:color w:val="000000"/>
          <w:lang w:val="uk-UA"/>
        </w:rPr>
        <w:t xml:space="preserve"> </w:t>
      </w:r>
      <w:r w:rsidRPr="000073ED">
        <w:rPr>
          <w:rFonts w:ascii="Times New Roman" w:hAnsi="Times New Roman"/>
          <w:color w:val="000000"/>
        </w:rPr>
        <w:t>спрямованості навчання мови може, на наш погляд, претендувати на один з</w:t>
      </w:r>
      <w:r w:rsidRPr="000073ED">
        <w:rPr>
          <w:rFonts w:ascii="Times New Roman" w:hAnsi="Times New Roman"/>
          <w:color w:val="000000"/>
          <w:lang w:val="uk-UA"/>
        </w:rPr>
        <w:t xml:space="preserve"> </w:t>
      </w:r>
      <w:r w:rsidRPr="000073ED">
        <w:rPr>
          <w:rFonts w:ascii="Times New Roman" w:hAnsi="Times New Roman"/>
          <w:color w:val="000000"/>
        </w:rPr>
        <w:t>фундаментальних</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219</w:t>
      </w:r>
      <w:r w:rsidRPr="000073ED">
        <w:rPr>
          <w:rFonts w:ascii="Times New Roman" w:hAnsi="Times New Roman"/>
          <w:color w:val="000000"/>
        </w:rPr>
        <w:t xml:space="preserve">]. </w:t>
      </w:r>
      <w:r w:rsidRPr="000073ED">
        <w:rPr>
          <w:rFonts w:ascii="Times New Roman" w:hAnsi="Times New Roman"/>
          <w:color w:val="000000"/>
          <w:lang w:val="uk-UA"/>
        </w:rPr>
        <w:t>Дослідниця зазначає, що з кінця 80-х років минулого століття завдяки працям Ю.Бабанського, О.Савченко намітилась тенденція до групування принципів навчання відповідно до сфери їх реалізації: мети, змісту, способів організації й результатів навчання</w:t>
      </w:r>
      <w:r w:rsidRPr="000073ED">
        <w:rPr>
          <w:rFonts w:ascii="Times New Roman" w:hAnsi="Times New Roman"/>
          <w:color w:val="FF0000"/>
          <w:lang w:val="uk-UA"/>
        </w:rPr>
        <w:t xml:space="preserve"> </w:t>
      </w:r>
      <w:r w:rsidRPr="000073ED">
        <w:rPr>
          <w:rFonts w:ascii="Times New Roman" w:hAnsi="Times New Roman"/>
          <w:color w:val="000000"/>
        </w:rPr>
        <w:t>[</w:t>
      </w:r>
      <w:r w:rsidRPr="000073ED">
        <w:rPr>
          <w:rFonts w:ascii="Times New Roman" w:hAnsi="Times New Roman"/>
          <w:color w:val="000000"/>
          <w:lang w:val="uk-UA"/>
        </w:rPr>
        <w:t>383, с. 102</w:t>
      </w:r>
      <w:r w:rsidRPr="000073ED">
        <w:rPr>
          <w:rFonts w:ascii="Times New Roman" w:hAnsi="Times New Roman"/>
          <w:color w:val="000000"/>
        </w:rPr>
        <w:t>].</w:t>
      </w:r>
    </w:p>
    <w:p w:rsidR="006178D3" w:rsidRPr="000073ED" w:rsidRDefault="006178D3" w:rsidP="006178D3">
      <w:pPr>
        <w:autoSpaceDE w:val="0"/>
        <w:autoSpaceDN w:val="0"/>
        <w:adjustRightInd w:val="0"/>
        <w:spacing w:after="0" w:line="240" w:lineRule="auto"/>
        <w:jc w:val="both"/>
        <w:rPr>
          <w:rFonts w:ascii="Times New Roman" w:hAnsi="Times New Roman"/>
          <w:color w:val="FF0000"/>
          <w:lang w:val="uk-UA"/>
        </w:rPr>
      </w:pPr>
      <w:r w:rsidRPr="000073ED">
        <w:rPr>
          <w:rFonts w:ascii="Times New Roman" w:hAnsi="Times New Roman"/>
          <w:color w:val="000000"/>
          <w:lang w:val="uk-UA"/>
        </w:rPr>
        <w:lastRenderedPageBreak/>
        <w:t xml:space="preserve">      </w:t>
      </w:r>
      <w:r w:rsidRPr="000073ED">
        <w:rPr>
          <w:rFonts w:ascii="Times New Roman" w:hAnsi="Times New Roman"/>
          <w:lang w:val="uk-UA"/>
        </w:rPr>
        <w:t xml:space="preserve">Л.Федоренко вважає, що лінгводидактичні принципи є основою методики навчання мови та ефективного управління процесом засвоєння і практичного застосування мовних знань, умінь і навичок. Учена виділяє такі принципи, як:  увага до матерії мови;  розуміння мовних значень;  оцінювання виразності мовлення;  розвиток чуття мовлення (тексту);  координація усного та писемного мовлення;  поступове збагачення мовлення </w:t>
      </w:r>
      <w:r w:rsidRPr="000073ED">
        <w:rPr>
          <w:rFonts w:ascii="Times New Roman" w:hAnsi="Times New Roman"/>
          <w:color w:val="000000"/>
          <w:lang w:val="uk-UA"/>
        </w:rPr>
        <w:t>[442, с. 18-30].</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О.Дудников  виділяє  </w:t>
      </w:r>
      <w:r w:rsidRPr="000073ED">
        <w:rPr>
          <w:rFonts w:ascii="Times New Roman" w:hAnsi="Times New Roman"/>
          <w:bCs/>
          <w:iCs/>
          <w:color w:val="000000"/>
          <w:lang w:val="uk-UA"/>
        </w:rPr>
        <w:t xml:space="preserve">принципи стратегічного </w:t>
      </w:r>
      <w:r w:rsidRPr="000073ED">
        <w:rPr>
          <w:rFonts w:ascii="Times New Roman" w:hAnsi="Times New Roman"/>
          <w:color w:val="000000"/>
          <w:lang w:val="uk-UA"/>
        </w:rPr>
        <w:t xml:space="preserve">і </w:t>
      </w:r>
      <w:r w:rsidRPr="000073ED">
        <w:rPr>
          <w:rFonts w:ascii="Times New Roman" w:hAnsi="Times New Roman"/>
          <w:bCs/>
          <w:iCs/>
          <w:color w:val="000000"/>
          <w:lang w:val="uk-UA"/>
        </w:rPr>
        <w:t xml:space="preserve">тактичного </w:t>
      </w:r>
      <w:r w:rsidRPr="000073ED">
        <w:rPr>
          <w:rFonts w:ascii="Times New Roman" w:hAnsi="Times New Roman"/>
          <w:color w:val="000000"/>
          <w:lang w:val="uk-UA"/>
        </w:rPr>
        <w:t xml:space="preserve">характеру. До принципів стратегічного характеру належать: активізація розвивального впливу думки на мовлення і навпаки; пріоритетність комунікативної функції мови й необхідність комунікативного спрямування в навчанні; розкриття естетичної функції мови і формування естетичних відчуттів та смаків у школярів. До принципів </w:t>
      </w:r>
      <w:r w:rsidRPr="000073ED">
        <w:rPr>
          <w:rFonts w:ascii="Times New Roman" w:hAnsi="Times New Roman"/>
          <w:bCs/>
          <w:iCs/>
          <w:color w:val="000000"/>
          <w:lang w:val="uk-UA"/>
        </w:rPr>
        <w:t xml:space="preserve">тактичного </w:t>
      </w:r>
      <w:r w:rsidRPr="000073ED">
        <w:rPr>
          <w:rFonts w:ascii="Times New Roman" w:hAnsi="Times New Roman"/>
          <w:color w:val="000000"/>
          <w:lang w:val="uk-UA"/>
        </w:rPr>
        <w:t xml:space="preserve">характеру відносяться: надання переваги індукції як способу мислення, що активно забезпечує засвоєння мовних явищ та категорій; дотримання міжрівневих зв’язків у навчанні мови; опора на одиниці мовлення під час вивчення мовних явищ і на одиниці мови під час опрацювання різних жанрів мовлення. </w:t>
      </w:r>
      <w:r w:rsidRPr="000073ED">
        <w:rPr>
          <w:rFonts w:ascii="Times New Roman" w:hAnsi="Times New Roman"/>
          <w:color w:val="000000"/>
        </w:rPr>
        <w:t>Критеріями стратегічних принципів методики є соціально-психологічні</w:t>
      </w:r>
      <w:r w:rsidRPr="000073ED">
        <w:rPr>
          <w:rFonts w:ascii="Times New Roman" w:hAnsi="Times New Roman"/>
          <w:color w:val="000000"/>
          <w:lang w:val="uk-UA"/>
        </w:rPr>
        <w:t xml:space="preserve"> </w:t>
      </w:r>
      <w:r w:rsidRPr="000073ED">
        <w:rPr>
          <w:rFonts w:ascii="Times New Roman" w:hAnsi="Times New Roman"/>
          <w:color w:val="000000"/>
        </w:rPr>
        <w:t>функції мови, а для формулювання методичних принципів тактичного</w:t>
      </w:r>
      <w:r w:rsidRPr="000073ED">
        <w:rPr>
          <w:rFonts w:ascii="Times New Roman" w:hAnsi="Times New Roman"/>
          <w:color w:val="000000"/>
          <w:lang w:val="uk-UA"/>
        </w:rPr>
        <w:t xml:space="preserve"> </w:t>
      </w:r>
      <w:r w:rsidRPr="000073ED">
        <w:rPr>
          <w:rFonts w:ascii="Times New Roman" w:hAnsi="Times New Roman"/>
          <w:color w:val="000000"/>
        </w:rPr>
        <w:t xml:space="preserve">призначення – чинники структурно-лінгвістичної специфіки мови </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134</w:t>
      </w:r>
      <w:r w:rsidRPr="000073ED">
        <w:rPr>
          <w:rFonts w:ascii="Times New Roman" w:hAnsi="Times New Roman"/>
          <w:color w:val="000000"/>
        </w:rPr>
        <w:t xml:space="preserve">, </w:t>
      </w:r>
      <w:r w:rsidRPr="000073ED">
        <w:rPr>
          <w:rFonts w:ascii="Times New Roman" w:hAnsi="Times New Roman"/>
          <w:color w:val="000000"/>
          <w:lang w:val="uk-UA"/>
        </w:rPr>
        <w:t xml:space="preserve">с. </w:t>
      </w:r>
      <w:r w:rsidRPr="000073ED">
        <w:rPr>
          <w:rFonts w:ascii="Times New Roman" w:hAnsi="Times New Roman"/>
          <w:color w:val="000000"/>
        </w:rPr>
        <w:t>13-18].</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Українська дослідниця К. Плиско</w:t>
      </w:r>
      <w:r w:rsidRPr="000073ED">
        <w:rPr>
          <w:rFonts w:ascii="Times New Roman" w:hAnsi="Times New Roman"/>
          <w:b/>
          <w:bCs/>
          <w:iCs/>
          <w:color w:val="000000"/>
          <w:lang w:val="uk-UA"/>
        </w:rPr>
        <w:t xml:space="preserve">, </w:t>
      </w:r>
      <w:r w:rsidRPr="000073ED">
        <w:rPr>
          <w:rFonts w:ascii="Times New Roman" w:hAnsi="Times New Roman"/>
          <w:bCs/>
          <w:iCs/>
          <w:color w:val="000000"/>
          <w:lang w:val="uk-UA"/>
        </w:rPr>
        <w:t xml:space="preserve">аналізуючи лінгводидактичні основи організації навчання української мови в загальноосвітній школі, </w:t>
      </w:r>
      <w:r w:rsidRPr="000073ED">
        <w:rPr>
          <w:rFonts w:ascii="Times New Roman" w:hAnsi="Times New Roman"/>
          <w:color w:val="000000"/>
          <w:lang w:val="uk-UA"/>
        </w:rPr>
        <w:t xml:space="preserve"> виділяє такі принципи,  як:   пізнавально-практична спрямованість навчання мови; комунікативна та функційно-стилістична спрямованість навчання мови; вивчення мови у структурній цілісності, з обов’язковим пізнанням її рівнів; вивчення мовних явищ у єдності форми і змісту (структури), семантики та функціонування; вивчення мови в міжрівневих, внутрішньорівневих і міжпредметних зв’язках; активізація взаємовпливу навчання мови й розвитку мислення та мовлення; використання мовленнєвої практики для засвоєння теорії мови й, навпаки, – теорії мови для розвитку мислення [348]. </w:t>
      </w:r>
      <w:r w:rsidRPr="000073ED">
        <w:rPr>
          <w:rFonts w:ascii="Times New Roman" w:hAnsi="Times New Roman"/>
          <w:bCs/>
          <w:iCs/>
          <w:lang w:val="uk-UA"/>
        </w:rPr>
        <w:t>М.Пентилюк поділяє лінгводидактичні принципи на загальнометодичні і специфічні (рівневі)</w:t>
      </w:r>
      <w:r w:rsidRPr="000073ED">
        <w:rPr>
          <w:rFonts w:ascii="Times New Roman" w:hAnsi="Times New Roman"/>
          <w:color w:val="FF0000"/>
          <w:lang w:val="uk-UA"/>
        </w:rPr>
        <w:t xml:space="preserve"> </w:t>
      </w:r>
      <w:r w:rsidRPr="000073ED">
        <w:rPr>
          <w:rFonts w:ascii="Times New Roman" w:hAnsi="Times New Roman"/>
          <w:color w:val="000000"/>
          <w:lang w:val="uk-UA"/>
        </w:rPr>
        <w:t>[358, с. 47].</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Одним із засадничих </w:t>
      </w:r>
      <w:r w:rsidRPr="000073ED">
        <w:rPr>
          <w:rFonts w:ascii="Times New Roman" w:hAnsi="Times New Roman"/>
          <w:bCs/>
          <w:iCs/>
          <w:lang w:val="uk-UA"/>
        </w:rPr>
        <w:t xml:space="preserve">загальнометодичних принципів вважається текстоцентричний, оскільки лише в контексті можна реалізувати </w:t>
      </w:r>
      <w:r w:rsidRPr="000073ED">
        <w:rPr>
          <w:rFonts w:ascii="Times New Roman" w:hAnsi="Times New Roman"/>
          <w:bCs/>
          <w:iCs/>
          <w:lang w:val="uk-UA"/>
        </w:rPr>
        <w:lastRenderedPageBreak/>
        <w:t xml:space="preserve">всю смислову гаму мовних одиниць у даній конкретній ситуації </w:t>
      </w:r>
      <w:r w:rsidRPr="000073ED">
        <w:rPr>
          <w:rFonts w:ascii="Times New Roman" w:hAnsi="Times New Roman"/>
          <w:bCs/>
          <w:iCs/>
        </w:rPr>
        <w:t>[</w:t>
      </w:r>
      <w:r w:rsidRPr="000073ED">
        <w:rPr>
          <w:rFonts w:ascii="Times New Roman" w:hAnsi="Times New Roman"/>
          <w:bCs/>
          <w:iCs/>
          <w:color w:val="000000"/>
          <w:lang w:val="uk-UA"/>
        </w:rPr>
        <w:t>262, с. 206-207</w:t>
      </w:r>
      <w:r w:rsidRPr="000073ED">
        <w:rPr>
          <w:rFonts w:ascii="Times New Roman" w:hAnsi="Times New Roman"/>
          <w:bCs/>
          <w:iCs/>
          <w:color w:val="000000"/>
        </w:rPr>
        <w:t>]</w:t>
      </w:r>
      <w:r w:rsidRPr="000073ED">
        <w:rPr>
          <w:rFonts w:ascii="Times New Roman" w:hAnsi="Times New Roman"/>
          <w:bCs/>
          <w:iCs/>
          <w:color w:val="000000"/>
          <w:lang w:val="uk-UA"/>
        </w:rPr>
        <w:t>.</w:t>
      </w:r>
    </w:p>
    <w:p w:rsidR="006178D3" w:rsidRPr="000073ED" w:rsidRDefault="006178D3" w:rsidP="006178D3">
      <w:pPr>
        <w:spacing w:after="0" w:line="240" w:lineRule="auto"/>
        <w:jc w:val="both"/>
        <w:rPr>
          <w:rFonts w:ascii="Times New Roman" w:eastAsia="TimesNewRoman" w:hAnsi="Times New Roman"/>
          <w:b/>
          <w:lang w:val="uk-UA"/>
        </w:rPr>
      </w:pPr>
      <w:r w:rsidRPr="000073ED">
        <w:rPr>
          <w:rFonts w:ascii="Times New Roman" w:eastAsia="TimesNewRoman" w:hAnsi="Times New Roman"/>
          <w:lang w:val="uk-UA"/>
        </w:rPr>
        <w:t xml:space="preserve">          Орієнтуючись на закономірності формування КСК майбутніх учителів початкових класів,  загальноєвропейські принципи (навчитися жити разом; навчитися отримувати знання; навчитися працювати; навчитися жити), які найбільш глобально   відображають сутність компетентнісної сфери особистості, а також проаналізувавши різні підходи до визначення принципів навчання, що є основою формування комунікативних умінь у процесі вивчення мови, можемо констатувати, що основою формування КСК майбутніх учителів є такі принципи (рис. 3.1):</w:t>
      </w:r>
    </w:p>
    <w:p w:rsidR="001332C2" w:rsidRPr="000073ED" w:rsidRDefault="006178D3" w:rsidP="001332C2">
      <w:pPr>
        <w:spacing w:after="0" w:line="240" w:lineRule="auto"/>
        <w:jc w:val="both"/>
        <w:rPr>
          <w:rFonts w:ascii="Times New Roman" w:hAnsi="Times New Roman"/>
          <w:lang w:val="uk-UA"/>
        </w:rPr>
      </w:pPr>
      <w:r w:rsidRPr="000073ED">
        <w:rPr>
          <w:rFonts w:ascii="Times New Roman" w:hAnsi="Times New Roman"/>
          <w:lang w:val="uk-UA"/>
        </w:rPr>
        <w:t xml:space="preserve">       1. </w:t>
      </w:r>
      <w:r w:rsidRPr="000073ED">
        <w:rPr>
          <w:rFonts w:ascii="Times New Roman" w:hAnsi="Times New Roman"/>
          <w:color w:val="000000"/>
          <w:lang w:val="uk-UA"/>
        </w:rPr>
        <w:t>Принцип гуманізації навчального процесу</w:t>
      </w:r>
      <w:r w:rsidRPr="000073ED">
        <w:rPr>
          <w:rFonts w:ascii="Times New Roman" w:hAnsi="Times New Roman"/>
          <w:lang w:val="uk-UA"/>
        </w:rPr>
        <w:t xml:space="preserve"> в ВНЗ передбачає зміну загальної організації, функцій освіти, її подальше реформування на гуманістичних засадах. Йдеться,  з одного боку, про гуманне толерантне ставлення  викладача до студента, розвиток  суб’єктних якостей майбутніх педагогів, виховання  на   основі  гуманістичних  цінностей, визнання соціальної </w:t>
      </w:r>
      <w:r w:rsidR="00F203C8" w:rsidRPr="000073ED">
        <w:rPr>
          <w:rFonts w:ascii="Times New Roman" w:hAnsi="Times New Roman"/>
          <w:lang w:val="uk-UA"/>
        </w:rPr>
        <w:t xml:space="preserve"> </w:t>
      </w:r>
      <w:r w:rsidRPr="000073ED">
        <w:rPr>
          <w:rFonts w:ascii="Times New Roman" w:hAnsi="Times New Roman"/>
          <w:lang w:val="uk-UA"/>
        </w:rPr>
        <w:t xml:space="preserve">цінності </w:t>
      </w:r>
      <w:r w:rsidR="00F203C8" w:rsidRPr="000073ED">
        <w:rPr>
          <w:rFonts w:ascii="Times New Roman" w:hAnsi="Times New Roman"/>
          <w:lang w:val="uk-UA"/>
        </w:rPr>
        <w:t xml:space="preserve"> </w:t>
      </w:r>
      <w:r w:rsidRPr="000073ED">
        <w:rPr>
          <w:rFonts w:ascii="Times New Roman" w:hAnsi="Times New Roman"/>
          <w:lang w:val="uk-UA"/>
        </w:rPr>
        <w:t xml:space="preserve">студента </w:t>
      </w:r>
      <w:r w:rsidR="00F203C8" w:rsidRPr="000073ED">
        <w:rPr>
          <w:rFonts w:ascii="Times New Roman" w:hAnsi="Times New Roman"/>
          <w:lang w:val="uk-UA"/>
        </w:rPr>
        <w:t xml:space="preserve"> </w:t>
      </w:r>
      <w:r w:rsidRPr="000073ED">
        <w:rPr>
          <w:rFonts w:ascii="Times New Roman" w:hAnsi="Times New Roman"/>
          <w:lang w:val="uk-UA"/>
        </w:rPr>
        <w:t xml:space="preserve">як особистості, його </w:t>
      </w:r>
      <w:r w:rsidR="00F203C8" w:rsidRPr="000073ED">
        <w:rPr>
          <w:rFonts w:ascii="Times New Roman" w:hAnsi="Times New Roman"/>
          <w:lang w:val="uk-UA"/>
        </w:rPr>
        <w:t xml:space="preserve"> </w:t>
      </w:r>
      <w:r w:rsidRPr="000073ED">
        <w:rPr>
          <w:rFonts w:ascii="Times New Roman" w:hAnsi="Times New Roman"/>
          <w:lang w:val="uk-UA"/>
        </w:rPr>
        <w:t xml:space="preserve">права на </w:t>
      </w:r>
      <w:r w:rsidR="00F203C8" w:rsidRPr="000073ED">
        <w:rPr>
          <w:rFonts w:ascii="Times New Roman" w:hAnsi="Times New Roman"/>
          <w:lang w:val="uk-UA"/>
        </w:rPr>
        <w:t xml:space="preserve"> </w:t>
      </w:r>
      <w:r w:rsidRPr="000073ED">
        <w:rPr>
          <w:rFonts w:ascii="Times New Roman" w:hAnsi="Times New Roman"/>
          <w:lang w:val="uk-UA"/>
        </w:rPr>
        <w:t>якісну освіту,</w:t>
      </w:r>
      <w:r w:rsidR="001332C2" w:rsidRPr="001332C2">
        <w:rPr>
          <w:rFonts w:ascii="Times New Roman" w:hAnsi="Times New Roman"/>
          <w:lang w:val="uk-UA"/>
        </w:rPr>
        <w:t xml:space="preserve"> </w:t>
      </w:r>
      <w:r w:rsidR="001332C2" w:rsidRPr="000073ED">
        <w:rPr>
          <w:rFonts w:ascii="Times New Roman" w:hAnsi="Times New Roman"/>
          <w:lang w:val="uk-UA"/>
        </w:rPr>
        <w:t>розвиток, свободу  вибору  в  процесі   навчання,   повагу   до</w:t>
      </w:r>
      <w:r w:rsidR="001332C2" w:rsidRPr="000073ED">
        <w:rPr>
          <w:rFonts w:ascii="Times New Roman" w:eastAsia="TimesNewRoman" w:hAnsi="Times New Roman"/>
          <w:lang w:val="uk-UA"/>
        </w:rPr>
        <w:t xml:space="preserve">   </w:t>
      </w:r>
      <w:r w:rsidR="001332C2" w:rsidRPr="000073ED">
        <w:rPr>
          <w:rFonts w:ascii="Times New Roman" w:hAnsi="Times New Roman"/>
          <w:lang w:val="uk-UA"/>
        </w:rPr>
        <w:t>майбутнього педагога, його людської гідності, врахування його потреб, інтересів, здібностей, мотивів тощо, а з іншого боку – формування високоморального,  доброзичливого, людяного вчителя, який характеризується гуманістичною спрямованістю комунікативно-стратегічної     діяльності,    що    виявляється    в    мотиваційно-ціннісній орієнтації  на творення добра,  відповідальності за долю учня, його захист, створення комфортного морально-психологічного середовища в класі, максимально сприятливих умов для  навчання і розвитку учнів,  організацію   спілкування з   дітьми на демократичних засадах, здатність співпереживати, потребу допомагати і підтримувати тощо [</w:t>
      </w:r>
      <w:r w:rsidR="001332C2" w:rsidRPr="000073ED">
        <w:rPr>
          <w:rFonts w:ascii="Times New Roman" w:hAnsi="Times New Roman"/>
          <w:color w:val="000000"/>
          <w:lang w:val="uk-UA"/>
        </w:rPr>
        <w:t xml:space="preserve">225, с. 127]. </w:t>
      </w:r>
      <w:r w:rsidR="001332C2" w:rsidRPr="000073ED">
        <w:rPr>
          <w:rFonts w:ascii="Times New Roman" w:hAnsi="Times New Roman"/>
          <w:lang w:val="uk-UA" w:eastAsia="ru-RU"/>
        </w:rPr>
        <w:t xml:space="preserve">        </w:t>
      </w:r>
    </w:p>
    <w:p w:rsidR="000073ED" w:rsidRDefault="000073ED" w:rsidP="00F203C8">
      <w:pPr>
        <w:spacing w:after="0" w:line="240" w:lineRule="auto"/>
        <w:jc w:val="both"/>
        <w:rPr>
          <w:rFonts w:ascii="Times New Roman" w:hAnsi="Times New Roman"/>
          <w:lang w:val="uk-UA"/>
        </w:rPr>
      </w:pPr>
    </w:p>
    <w:p w:rsidR="00F203C8" w:rsidRPr="000073ED" w:rsidRDefault="006178D3" w:rsidP="00F203C8">
      <w:pPr>
        <w:spacing w:after="0" w:line="240" w:lineRule="auto"/>
        <w:jc w:val="both"/>
        <w:rPr>
          <w:rFonts w:ascii="Times New Roman" w:hAnsi="Times New Roman"/>
          <w:lang w:val="uk-UA"/>
        </w:rPr>
      </w:pPr>
      <w:r w:rsidRPr="000073ED">
        <w:rPr>
          <w:rFonts w:ascii="Times New Roman" w:hAnsi="Times New Roman"/>
          <w:lang w:val="uk-UA"/>
        </w:rPr>
        <w:t xml:space="preserve"> </w:t>
      </w:r>
    </w:p>
    <w:p w:rsidR="00F203C8" w:rsidRDefault="005A3F18" w:rsidP="00F203C8">
      <w:pPr>
        <w:tabs>
          <w:tab w:val="left" w:pos="2041"/>
          <w:tab w:val="left" w:pos="3943"/>
          <w:tab w:val="left" w:pos="5355"/>
        </w:tabs>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241" type="#_x0000_t32" style="position:absolute;left:0;text-align:left;margin-left:325.15pt;margin-top:-4.9pt;width:0;height:52.4pt;z-index:251804672" o:connectortype="straight"/>
        </w:pict>
      </w:r>
      <w:r>
        <w:rPr>
          <w:rFonts w:ascii="Times New Roman" w:hAnsi="Times New Roman"/>
          <w:noProof/>
          <w:sz w:val="20"/>
          <w:szCs w:val="20"/>
          <w:lang w:eastAsia="ru-RU"/>
        </w:rPr>
        <w:pict>
          <v:shape id="_x0000_s50239" type="#_x0000_t32" style="position:absolute;left:0;text-align:left;margin-left:259.45pt;margin-top:-4.9pt;width:0;height:52.4pt;z-index:251802624" o:connectortype="straight"/>
        </w:pict>
      </w:r>
      <w:r>
        <w:rPr>
          <w:rFonts w:ascii="Times New Roman" w:hAnsi="Times New Roman"/>
          <w:noProof/>
          <w:sz w:val="20"/>
          <w:szCs w:val="20"/>
          <w:lang w:eastAsia="ru-RU"/>
        </w:rPr>
        <w:pict>
          <v:shape id="_x0000_s50238" type="#_x0000_t32" style="position:absolute;left:0;text-align:left;margin-left:234.95pt;margin-top:-5.6pt;width:0;height:53.1pt;z-index:251801600" o:connectortype="straight"/>
        </w:pict>
      </w:r>
      <w:r>
        <w:rPr>
          <w:rFonts w:ascii="Times New Roman" w:hAnsi="Times New Roman"/>
          <w:noProof/>
          <w:sz w:val="20"/>
          <w:szCs w:val="20"/>
          <w:lang w:eastAsia="ru-RU"/>
        </w:rPr>
        <w:pict>
          <v:shape id="_x0000_s50236" type="#_x0000_t32" style="position:absolute;left:0;text-align:left;margin-left:169.95pt;margin-top:-4.9pt;width:0;height:52.4pt;z-index:251799552" o:connectortype="straight"/>
        </w:pict>
      </w:r>
      <w:r>
        <w:rPr>
          <w:rFonts w:ascii="Times New Roman" w:hAnsi="Times New Roman"/>
          <w:noProof/>
          <w:sz w:val="20"/>
          <w:szCs w:val="20"/>
          <w:lang w:eastAsia="ru-RU"/>
        </w:rPr>
        <w:pict>
          <v:shape id="_x0000_s50235" type="#_x0000_t32" style="position:absolute;left:0;text-align:left;margin-left:146.9pt;margin-top:-4.9pt;width:0;height:52.4pt;z-index:251798528" o:connectortype="straight"/>
        </w:pict>
      </w:r>
      <w:r>
        <w:rPr>
          <w:rFonts w:ascii="Times New Roman" w:hAnsi="Times New Roman"/>
          <w:noProof/>
          <w:sz w:val="20"/>
          <w:szCs w:val="20"/>
          <w:lang w:eastAsia="ru-RU"/>
        </w:rPr>
        <w:pict>
          <v:shape id="_x0000_s50233" type="#_x0000_t32" style="position:absolute;left:0;text-align:left;margin-left:80.5pt;margin-top:-4.9pt;width:0;height:52.4pt;z-index:251796480" o:connectortype="straight"/>
        </w:pict>
      </w:r>
      <w:r>
        <w:rPr>
          <w:rFonts w:ascii="Times New Roman" w:hAnsi="Times New Roman"/>
          <w:noProof/>
          <w:sz w:val="20"/>
          <w:szCs w:val="20"/>
          <w:lang w:eastAsia="ru-RU"/>
        </w:rPr>
        <w:pict>
          <v:shape id="_x0000_s50232" type="#_x0000_t32" style="position:absolute;left:0;text-align:left;margin-left:56.7pt;margin-top:-5.6pt;width:0;height:53.1pt;z-index:251795456" o:connectortype="straight"/>
        </w:pict>
      </w:r>
      <w:r>
        <w:rPr>
          <w:rFonts w:ascii="Times New Roman" w:hAnsi="Times New Roman"/>
          <w:noProof/>
          <w:sz w:val="20"/>
          <w:szCs w:val="20"/>
          <w:lang w:eastAsia="ru-RU"/>
        </w:rPr>
        <w:pict>
          <v:shape id="_x0000_s50230" type="#_x0000_t32" style="position:absolute;left:0;text-align:left;margin-left:-3.4pt;margin-top:-4.9pt;width:0;height:52.4pt;z-index:251793408" o:connectortype="straight"/>
        </w:pict>
      </w:r>
      <w:r>
        <w:rPr>
          <w:rFonts w:ascii="Times New Roman" w:hAnsi="Times New Roman"/>
          <w:noProof/>
          <w:sz w:val="20"/>
          <w:szCs w:val="20"/>
          <w:lang w:eastAsia="ru-RU"/>
        </w:rPr>
        <w:pict>
          <v:shape id="_x0000_s50226" type="#_x0000_t32" style="position:absolute;left:0;text-align:left;margin-left:259.45pt;margin-top:-4.9pt;width:65.7pt;height:0;z-index:251792384" o:connectortype="straight"/>
        </w:pict>
      </w:r>
      <w:r>
        <w:rPr>
          <w:rFonts w:ascii="Times New Roman" w:hAnsi="Times New Roman"/>
          <w:noProof/>
          <w:sz w:val="20"/>
          <w:szCs w:val="20"/>
          <w:lang w:eastAsia="ru-RU"/>
        </w:rPr>
        <w:pict>
          <v:shape id="_x0000_s50225" type="#_x0000_t32" style="position:absolute;left:0;text-align:left;margin-left:169.95pt;margin-top:-5.6pt;width:65pt;height:.7pt;z-index:251791360" o:connectortype="straight"/>
        </w:pict>
      </w:r>
      <w:r>
        <w:rPr>
          <w:rFonts w:ascii="Times New Roman" w:hAnsi="Times New Roman"/>
          <w:noProof/>
          <w:sz w:val="20"/>
          <w:szCs w:val="20"/>
          <w:lang w:eastAsia="ru-RU"/>
        </w:rPr>
        <w:pict>
          <v:shape id="_x0000_s50224" type="#_x0000_t32" style="position:absolute;left:0;text-align:left;margin-left:80.5pt;margin-top:-5.6pt;width:66.4pt;height:0;z-index:251790336" o:connectortype="straight"/>
        </w:pict>
      </w:r>
      <w:r>
        <w:rPr>
          <w:rFonts w:ascii="Times New Roman" w:hAnsi="Times New Roman"/>
          <w:noProof/>
          <w:sz w:val="20"/>
          <w:szCs w:val="20"/>
          <w:lang w:eastAsia="ru-RU"/>
        </w:rPr>
        <w:pict>
          <v:shape id="_x0000_s50223" type="#_x0000_t32" style="position:absolute;left:0;text-align:left;margin-left:-3.4pt;margin-top:-5.6pt;width:60.1pt;height:.7pt;flip:y;z-index:251789312" o:connectortype="straight"/>
        </w:pict>
      </w:r>
      <w:r w:rsidR="00F203C8">
        <w:rPr>
          <w:rFonts w:ascii="Times New Roman" w:hAnsi="Times New Roman"/>
          <w:sz w:val="20"/>
          <w:szCs w:val="20"/>
          <w:lang w:val="uk-UA"/>
        </w:rPr>
        <w:t xml:space="preserve">  Принцип                </w:t>
      </w:r>
      <w:r w:rsidR="001332C2">
        <w:rPr>
          <w:rFonts w:ascii="Times New Roman" w:hAnsi="Times New Roman"/>
          <w:sz w:val="20"/>
          <w:szCs w:val="20"/>
          <w:lang w:val="uk-UA"/>
        </w:rPr>
        <w:t xml:space="preserve">  </w:t>
      </w:r>
      <w:r w:rsidR="00F203C8">
        <w:rPr>
          <w:rFonts w:ascii="Times New Roman" w:hAnsi="Times New Roman"/>
          <w:sz w:val="20"/>
          <w:szCs w:val="20"/>
          <w:lang w:val="uk-UA"/>
        </w:rPr>
        <w:t xml:space="preserve"> Принцип                 </w:t>
      </w:r>
      <w:r w:rsidR="001332C2">
        <w:rPr>
          <w:rFonts w:ascii="Times New Roman" w:hAnsi="Times New Roman"/>
          <w:sz w:val="20"/>
          <w:szCs w:val="20"/>
          <w:lang w:val="uk-UA"/>
        </w:rPr>
        <w:t xml:space="preserve">    </w:t>
      </w:r>
      <w:r w:rsidR="00F203C8">
        <w:rPr>
          <w:rFonts w:ascii="Times New Roman" w:hAnsi="Times New Roman"/>
          <w:sz w:val="20"/>
          <w:szCs w:val="20"/>
          <w:lang w:val="uk-UA"/>
        </w:rPr>
        <w:t xml:space="preserve">Принцип               </w: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F203C8">
        <w:rPr>
          <w:rFonts w:ascii="Times New Roman" w:hAnsi="Times New Roman"/>
          <w:sz w:val="20"/>
          <w:szCs w:val="20"/>
          <w:lang w:val="uk-UA"/>
        </w:rPr>
        <w:t>Дискурсивно-</w:t>
      </w:r>
    </w:p>
    <w:p w:rsidR="00F203C8" w:rsidRDefault="005A3F18" w:rsidP="00F203C8">
      <w:pPr>
        <w:tabs>
          <w:tab w:val="left" w:pos="2041"/>
          <w:tab w:val="left" w:pos="3943"/>
        </w:tabs>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298" type="#_x0000_t32" style="position:absolute;left:0;text-align:left;margin-left:234.95pt;margin-top:7.35pt;width:24.5pt;height:0;flip:x;z-index:251857920" o:connectortype="straight">
            <v:stroke endarrow="block"/>
          </v:shape>
        </w:pict>
      </w:r>
      <w:r>
        <w:rPr>
          <w:rFonts w:ascii="Times New Roman" w:hAnsi="Times New Roman"/>
          <w:noProof/>
          <w:sz w:val="20"/>
          <w:szCs w:val="20"/>
          <w:lang w:eastAsia="ru-RU"/>
        </w:rPr>
        <w:pict>
          <v:shape id="_x0000_s50297" type="#_x0000_t32" style="position:absolute;left:0;text-align:left;margin-left:146.9pt;margin-top:7.35pt;width:23.05pt;height:0;flip:x;z-index:251856896" o:connectortype="straight">
            <v:stroke endarrow="block"/>
          </v:shape>
        </w:pict>
      </w:r>
      <w:r>
        <w:rPr>
          <w:rFonts w:ascii="Times New Roman" w:hAnsi="Times New Roman"/>
          <w:noProof/>
          <w:sz w:val="20"/>
          <w:szCs w:val="20"/>
          <w:lang w:eastAsia="ru-RU"/>
        </w:rPr>
        <w:pict>
          <v:shape id="_x0000_s50296" type="#_x0000_t32" style="position:absolute;left:0;text-align:left;margin-left:56.7pt;margin-top:8.05pt;width:23.8pt;height:0;flip:x;z-index:251855872" o:connectortype="straight">
            <v:stroke endarrow="block"/>
          </v:shape>
        </w:pict>
      </w:r>
      <w:r>
        <w:rPr>
          <w:rFonts w:ascii="Times New Roman" w:hAnsi="Times New Roman"/>
          <w:noProof/>
          <w:sz w:val="20"/>
          <w:szCs w:val="20"/>
          <w:lang w:eastAsia="ru-RU"/>
        </w:rPr>
        <w:pict>
          <v:shape id="_x0000_s50285" type="#_x0000_t32" style="position:absolute;left:0;text-align:left;margin-left:234.95pt;margin-top:7.35pt;width:24.5pt;height:0;z-index:251844608" o:connectortype="straight">
            <v:stroke endarrow="block"/>
          </v:shape>
        </w:pict>
      </w:r>
      <w:r>
        <w:rPr>
          <w:rFonts w:ascii="Times New Roman" w:hAnsi="Times New Roman"/>
          <w:noProof/>
          <w:sz w:val="20"/>
          <w:szCs w:val="20"/>
          <w:lang w:eastAsia="ru-RU"/>
        </w:rPr>
        <w:pict>
          <v:shape id="_x0000_s50284" type="#_x0000_t32" style="position:absolute;left:0;text-align:left;margin-left:146.9pt;margin-top:7.35pt;width:23.05pt;height:0;z-index:251843584" o:connectortype="straight">
            <v:stroke endarrow="block"/>
          </v:shape>
        </w:pict>
      </w:r>
      <w:r>
        <w:rPr>
          <w:rFonts w:ascii="Times New Roman" w:hAnsi="Times New Roman"/>
          <w:noProof/>
          <w:sz w:val="20"/>
          <w:szCs w:val="20"/>
          <w:lang w:eastAsia="ru-RU"/>
        </w:rPr>
        <w:pict>
          <v:shape id="_x0000_s50283" type="#_x0000_t32" style="position:absolute;left:0;text-align:left;margin-left:56.7pt;margin-top:7.35pt;width:23.8pt;height:.7pt;flip:y;z-index:251842560" o:connectortype="straight">
            <v:stroke endarrow="block"/>
          </v:shape>
        </w:pict>
      </w:r>
      <w:r w:rsidR="00F203C8">
        <w:rPr>
          <w:rFonts w:ascii="Times New Roman" w:hAnsi="Times New Roman"/>
          <w:sz w:val="20"/>
          <w:szCs w:val="20"/>
          <w:lang w:val="uk-UA"/>
        </w:rPr>
        <w:t xml:space="preserve"> гуманізації               </w:t>
      </w:r>
      <w:r w:rsidR="001332C2">
        <w:rPr>
          <w:rFonts w:ascii="Times New Roman" w:hAnsi="Times New Roman"/>
          <w:sz w:val="20"/>
          <w:szCs w:val="20"/>
          <w:lang w:val="uk-UA"/>
        </w:rPr>
        <w:t xml:space="preserve"> </w:t>
      </w:r>
      <w:r w:rsidR="00F203C8">
        <w:rPr>
          <w:rFonts w:ascii="Times New Roman" w:hAnsi="Times New Roman"/>
          <w:sz w:val="20"/>
          <w:szCs w:val="20"/>
          <w:lang w:val="uk-UA"/>
        </w:rPr>
        <w:t xml:space="preserve">соціально-              </w:t>
      </w:r>
      <w:r w:rsidR="001332C2">
        <w:rPr>
          <w:rFonts w:ascii="Times New Roman" w:hAnsi="Times New Roman"/>
          <w:sz w:val="20"/>
          <w:szCs w:val="20"/>
          <w:lang w:val="uk-UA"/>
        </w:rPr>
        <w:t xml:space="preserve">   </w:t>
      </w:r>
      <w:r w:rsidR="00F203C8">
        <w:rPr>
          <w:rFonts w:ascii="Times New Roman" w:hAnsi="Times New Roman"/>
          <w:sz w:val="20"/>
          <w:szCs w:val="20"/>
          <w:lang w:val="uk-UA"/>
        </w:rPr>
        <w:t xml:space="preserve">професійно-              </w:t>
      </w:r>
      <w:r w:rsidR="00A45FE4">
        <w:rPr>
          <w:rFonts w:ascii="Times New Roman" w:hAnsi="Times New Roman"/>
          <w:sz w:val="20"/>
          <w:szCs w:val="20"/>
          <w:lang w:val="uk-UA"/>
        </w:rPr>
        <w:t xml:space="preserve"> </w:t>
      </w:r>
      <w:r w:rsidR="00F203C8">
        <w:rPr>
          <w:rFonts w:ascii="Times New Roman" w:hAnsi="Times New Roman"/>
          <w:sz w:val="20"/>
          <w:szCs w:val="20"/>
          <w:lang w:val="uk-UA"/>
        </w:rPr>
        <w:t>текстоцент-</w:t>
      </w:r>
    </w:p>
    <w:p w:rsidR="00F203C8" w:rsidRDefault="00F203C8" w:rsidP="00F203C8">
      <w:pPr>
        <w:tabs>
          <w:tab w:val="left" w:pos="2041"/>
          <w:tab w:val="left" w:pos="3943"/>
          <w:tab w:val="left" w:pos="5299"/>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навчального           </w:t>
      </w:r>
      <w:r w:rsidR="001332C2">
        <w:rPr>
          <w:rFonts w:ascii="Times New Roman" w:hAnsi="Times New Roman"/>
          <w:sz w:val="20"/>
          <w:szCs w:val="20"/>
          <w:lang w:val="uk-UA"/>
        </w:rPr>
        <w:t xml:space="preserve"> </w:t>
      </w:r>
      <w:r>
        <w:rPr>
          <w:rFonts w:ascii="Times New Roman" w:hAnsi="Times New Roman"/>
          <w:sz w:val="20"/>
          <w:szCs w:val="20"/>
          <w:lang w:val="uk-UA"/>
        </w:rPr>
        <w:t xml:space="preserve">особистісного          </w:t>
      </w:r>
      <w:r w:rsidR="001332C2">
        <w:rPr>
          <w:rFonts w:ascii="Times New Roman" w:hAnsi="Times New Roman"/>
          <w:sz w:val="20"/>
          <w:szCs w:val="20"/>
          <w:lang w:val="uk-UA"/>
        </w:rPr>
        <w:t xml:space="preserve">  </w:t>
      </w:r>
      <w:r>
        <w:rPr>
          <w:rFonts w:ascii="Times New Roman" w:hAnsi="Times New Roman"/>
          <w:sz w:val="20"/>
          <w:szCs w:val="20"/>
          <w:lang w:val="uk-UA"/>
        </w:rPr>
        <w:t>особистісного</w:t>
      </w:r>
      <w:r>
        <w:rPr>
          <w:rFonts w:ascii="Times New Roman" w:hAnsi="Times New Roman"/>
          <w:sz w:val="20"/>
          <w:szCs w:val="20"/>
          <w:lang w:val="uk-UA"/>
        </w:rPr>
        <w:tab/>
        <w:t xml:space="preserve">    </w:t>
      </w:r>
      <w:r w:rsidR="00A45FE4">
        <w:rPr>
          <w:rFonts w:ascii="Times New Roman" w:hAnsi="Times New Roman"/>
          <w:sz w:val="20"/>
          <w:szCs w:val="20"/>
          <w:lang w:val="uk-UA"/>
        </w:rPr>
        <w:t xml:space="preserve"> </w:t>
      </w:r>
      <w:r>
        <w:rPr>
          <w:rFonts w:ascii="Times New Roman" w:hAnsi="Times New Roman"/>
          <w:sz w:val="20"/>
          <w:szCs w:val="20"/>
          <w:lang w:val="uk-UA"/>
        </w:rPr>
        <w:t>ричний</w:t>
      </w:r>
    </w:p>
    <w:p w:rsidR="00F203C8" w:rsidRDefault="00F203C8" w:rsidP="00F203C8">
      <w:pPr>
        <w:tabs>
          <w:tab w:val="left" w:pos="2041"/>
          <w:tab w:val="left" w:pos="3943"/>
          <w:tab w:val="left" w:pos="5299"/>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процесу                 </w:t>
      </w:r>
      <w:r w:rsidR="001332C2">
        <w:rPr>
          <w:rFonts w:ascii="Times New Roman" w:hAnsi="Times New Roman"/>
          <w:sz w:val="20"/>
          <w:szCs w:val="20"/>
          <w:lang w:val="uk-UA"/>
        </w:rPr>
        <w:t xml:space="preserve"> </w:t>
      </w:r>
      <w:r>
        <w:rPr>
          <w:rFonts w:ascii="Times New Roman" w:hAnsi="Times New Roman"/>
          <w:sz w:val="20"/>
          <w:szCs w:val="20"/>
          <w:lang w:val="uk-UA"/>
        </w:rPr>
        <w:t xml:space="preserve">прагматизму            </w:t>
      </w:r>
      <w:r w:rsidR="001332C2">
        <w:rPr>
          <w:rFonts w:ascii="Times New Roman" w:hAnsi="Times New Roman"/>
          <w:sz w:val="20"/>
          <w:szCs w:val="20"/>
          <w:lang w:val="uk-UA"/>
        </w:rPr>
        <w:t xml:space="preserve">  </w:t>
      </w:r>
      <w:r>
        <w:rPr>
          <w:rFonts w:ascii="Times New Roman" w:hAnsi="Times New Roman"/>
          <w:sz w:val="20"/>
          <w:szCs w:val="20"/>
          <w:lang w:val="uk-UA"/>
        </w:rPr>
        <w:t>саморозвитку</w:t>
      </w:r>
      <w:r>
        <w:rPr>
          <w:rFonts w:ascii="Times New Roman" w:hAnsi="Times New Roman"/>
          <w:sz w:val="20"/>
          <w:szCs w:val="20"/>
          <w:lang w:val="uk-UA"/>
        </w:rPr>
        <w:tab/>
        <w:t xml:space="preserve">   принцип</w:t>
      </w:r>
    </w:p>
    <w:p w:rsidR="00F203C8" w:rsidRDefault="005A3F18"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322" type="#_x0000_t32" style="position:absolute;left:0;text-align:left;margin-left:125.9pt;margin-top:1.5pt;width:21pt;height:53.15pt;flip:x y;z-index:251881472" o:connectortype="straight">
            <v:stroke endarrow="block"/>
          </v:shape>
        </w:pict>
      </w:r>
      <w:r>
        <w:rPr>
          <w:rFonts w:ascii="Times New Roman" w:hAnsi="Times New Roman"/>
          <w:noProof/>
          <w:sz w:val="20"/>
          <w:szCs w:val="20"/>
          <w:lang w:eastAsia="ru-RU"/>
        </w:rPr>
        <w:pict>
          <v:shape id="_x0000_s50320" type="#_x0000_t32" style="position:absolute;left:0;text-align:left;margin-left:186.75pt;margin-top:1.5pt;width:19.55pt;height:51.75pt;flip:y;z-index:251880448" o:connectortype="straight">
            <v:stroke endarrow="block"/>
          </v:shape>
        </w:pict>
      </w:r>
      <w:r>
        <w:rPr>
          <w:rFonts w:ascii="Times New Roman" w:hAnsi="Times New Roman"/>
          <w:noProof/>
          <w:sz w:val="20"/>
          <w:szCs w:val="20"/>
          <w:lang w:eastAsia="ru-RU"/>
        </w:rPr>
        <w:pict>
          <v:shape id="_x0000_s50319" type="#_x0000_t32" style="position:absolute;left:0;text-align:left;margin-left:223.1pt;margin-top:1.5pt;width:36.35pt;height:51.75pt;flip:y;z-index:251879424" o:connectortype="straight">
            <v:stroke endarrow="block"/>
          </v:shape>
        </w:pict>
      </w:r>
      <w:r>
        <w:rPr>
          <w:rFonts w:ascii="Times New Roman" w:hAnsi="Times New Roman"/>
          <w:noProof/>
          <w:sz w:val="20"/>
          <w:szCs w:val="20"/>
          <w:lang w:eastAsia="ru-RU"/>
        </w:rPr>
        <w:pict>
          <v:shape id="_x0000_s50318" type="#_x0000_t32" style="position:absolute;left:0;text-align:left;margin-left:56.7pt;margin-top:1.5pt;width:52.45pt;height:53.15pt;flip:x y;z-index:251878400" o:connectortype="straight">
            <v:stroke endarrow="block"/>
          </v:shape>
        </w:pict>
      </w:r>
      <w:r>
        <w:rPr>
          <w:rFonts w:ascii="Times New Roman" w:hAnsi="Times New Roman"/>
          <w:noProof/>
          <w:sz w:val="20"/>
          <w:szCs w:val="20"/>
          <w:lang w:eastAsia="ru-RU"/>
        </w:rPr>
        <w:pict>
          <v:shape id="_x0000_s50308" type="#_x0000_t32" style="position:absolute;left:0;text-align:left;margin-left:295.1pt;margin-top:1.5pt;width:0;height:30.05pt;flip:y;z-index:251868160" o:connectortype="straight">
            <v:stroke endarrow="block"/>
          </v:shape>
        </w:pict>
      </w:r>
      <w:r>
        <w:rPr>
          <w:rFonts w:ascii="Times New Roman" w:hAnsi="Times New Roman"/>
          <w:noProof/>
          <w:sz w:val="20"/>
          <w:szCs w:val="20"/>
          <w:lang w:eastAsia="ru-RU"/>
        </w:rPr>
        <w:pict>
          <v:shape id="_x0000_s50299" type="#_x0000_t32" style="position:absolute;left:0;text-align:left;margin-left:25.25pt;margin-top:1.5pt;width:0;height:30.75pt;flip:y;z-index:251858944" o:connectortype="straight">
            <v:stroke endarrow="block"/>
          </v:shape>
        </w:pict>
      </w:r>
      <w:r>
        <w:rPr>
          <w:rFonts w:ascii="Times New Roman" w:hAnsi="Times New Roman"/>
          <w:noProof/>
          <w:sz w:val="20"/>
          <w:szCs w:val="20"/>
          <w:lang w:eastAsia="ru-RU"/>
        </w:rPr>
        <w:pict>
          <v:shape id="_x0000_s50293" type="#_x0000_t32" style="position:absolute;left:0;text-align:left;margin-left:295.1pt;margin-top:1.5pt;width:0;height:30.05pt;z-index:251852800" o:connectortype="straight">
            <v:stroke endarrow="block"/>
          </v:shape>
        </w:pict>
      </w:r>
      <w:r>
        <w:rPr>
          <w:rFonts w:ascii="Times New Roman" w:hAnsi="Times New Roman"/>
          <w:noProof/>
          <w:sz w:val="20"/>
          <w:szCs w:val="20"/>
          <w:lang w:eastAsia="ru-RU"/>
        </w:rPr>
        <w:pict>
          <v:shape id="_x0000_s50286" type="#_x0000_t32" style="position:absolute;left:0;text-align:left;margin-left:25.25pt;margin-top:1.5pt;width:0;height:30.75pt;z-index:251845632" o:connectortype="straight">
            <v:stroke endarrow="block"/>
          </v:shape>
        </w:pict>
      </w:r>
      <w:r>
        <w:rPr>
          <w:rFonts w:ascii="Times New Roman" w:hAnsi="Times New Roman"/>
          <w:noProof/>
          <w:sz w:val="20"/>
          <w:szCs w:val="20"/>
          <w:lang w:eastAsia="ru-RU"/>
        </w:rPr>
        <w:pict>
          <v:shape id="_x0000_s50240" type="#_x0000_t32" style="position:absolute;left:0;text-align:left;margin-left:259.45pt;margin-top:1.5pt;width:65.7pt;height:0;z-index:251803648" o:connectortype="straight"/>
        </w:pict>
      </w:r>
      <w:r>
        <w:rPr>
          <w:rFonts w:ascii="Times New Roman" w:hAnsi="Times New Roman"/>
          <w:noProof/>
          <w:sz w:val="20"/>
          <w:szCs w:val="20"/>
          <w:lang w:eastAsia="ru-RU"/>
        </w:rPr>
        <w:pict>
          <v:shape id="_x0000_s50237" type="#_x0000_t32" style="position:absolute;left:0;text-align:left;margin-left:169.95pt;margin-top:1.5pt;width:65pt;height:0;z-index:251800576" o:connectortype="straight"/>
        </w:pict>
      </w:r>
      <w:r>
        <w:rPr>
          <w:rFonts w:ascii="Times New Roman" w:hAnsi="Times New Roman"/>
          <w:noProof/>
          <w:sz w:val="20"/>
          <w:szCs w:val="20"/>
          <w:lang w:eastAsia="ru-RU"/>
        </w:rPr>
        <w:pict>
          <v:shape id="_x0000_s50234" type="#_x0000_t32" style="position:absolute;left:0;text-align:left;margin-left:80.5pt;margin-top:1.5pt;width:66.4pt;height:0;z-index:251797504" o:connectortype="straight"/>
        </w:pict>
      </w:r>
      <w:r>
        <w:rPr>
          <w:rFonts w:ascii="Times New Roman" w:hAnsi="Times New Roman"/>
          <w:noProof/>
          <w:sz w:val="20"/>
          <w:szCs w:val="20"/>
          <w:lang w:eastAsia="ru-RU"/>
        </w:rPr>
        <w:pict>
          <v:shape id="_x0000_s50231" type="#_x0000_t32" style="position:absolute;left:0;text-align:left;margin-left:-3.4pt;margin-top:1.5pt;width:60.1pt;height:0;z-index:251794432" o:connectortype="straight"/>
        </w:pict>
      </w:r>
    </w:p>
    <w:p w:rsidR="00F203C8" w:rsidRDefault="00F203C8" w:rsidP="00F203C8">
      <w:pPr>
        <w:spacing w:after="0" w:line="240" w:lineRule="auto"/>
        <w:jc w:val="both"/>
        <w:rPr>
          <w:rFonts w:ascii="Times New Roman" w:hAnsi="Times New Roman"/>
          <w:sz w:val="20"/>
          <w:szCs w:val="20"/>
          <w:lang w:val="uk-UA"/>
        </w:rPr>
      </w:pPr>
    </w:p>
    <w:p w:rsidR="00F203C8" w:rsidRDefault="005A3F18"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254" type="#_x0000_t32" style="position:absolute;left:0;text-align:left;margin-left:325.15pt;margin-top:9.25pt;width:0;height:37.75pt;z-index:251816960" o:connectortype="straight"/>
        </w:pict>
      </w:r>
      <w:r>
        <w:rPr>
          <w:rFonts w:ascii="Times New Roman" w:hAnsi="Times New Roman"/>
          <w:noProof/>
          <w:sz w:val="20"/>
          <w:szCs w:val="20"/>
          <w:lang w:eastAsia="ru-RU"/>
        </w:rPr>
        <w:pict>
          <v:shape id="_x0000_s50252" type="#_x0000_t32" style="position:absolute;left:0;text-align:left;margin-left:267.1pt;margin-top:9.25pt;width:0;height:37.75pt;z-index:251814912" o:connectortype="straight"/>
        </w:pict>
      </w:r>
      <w:r>
        <w:rPr>
          <w:rFonts w:ascii="Times New Roman" w:hAnsi="Times New Roman"/>
          <w:noProof/>
          <w:sz w:val="20"/>
          <w:szCs w:val="20"/>
          <w:lang w:eastAsia="ru-RU"/>
        </w:rPr>
        <w:pict>
          <v:shape id="_x0000_s50251" type="#_x0000_t32" style="position:absolute;left:0;text-align:left;margin-left:267.1pt;margin-top:9.25pt;width:58.05pt;height:0;z-index:251813888" o:connectortype="straight"/>
        </w:pict>
      </w:r>
      <w:r>
        <w:rPr>
          <w:rFonts w:ascii="Times New Roman" w:hAnsi="Times New Roman"/>
          <w:noProof/>
          <w:sz w:val="20"/>
          <w:szCs w:val="20"/>
          <w:lang w:eastAsia="ru-RU"/>
        </w:rPr>
        <w:pict>
          <v:shape id="_x0000_s50245" type="#_x0000_t32" style="position:absolute;left:0;text-align:left;margin-left:68.6pt;margin-top:8.55pt;width:0;height:38.45pt;z-index:251808768" o:connectortype="straight"/>
        </w:pict>
      </w:r>
      <w:r>
        <w:rPr>
          <w:rFonts w:ascii="Times New Roman" w:hAnsi="Times New Roman"/>
          <w:noProof/>
          <w:sz w:val="20"/>
          <w:szCs w:val="20"/>
          <w:lang w:eastAsia="ru-RU"/>
        </w:rPr>
        <w:pict>
          <v:shape id="_x0000_s50243" type="#_x0000_t32" style="position:absolute;left:0;text-align:left;margin-left:-3.4pt;margin-top:9.25pt;width:0;height:37.75pt;z-index:251806720" o:connectortype="straight"/>
        </w:pict>
      </w:r>
      <w:r>
        <w:rPr>
          <w:rFonts w:ascii="Times New Roman" w:hAnsi="Times New Roman"/>
          <w:noProof/>
          <w:sz w:val="20"/>
          <w:szCs w:val="20"/>
          <w:lang w:eastAsia="ru-RU"/>
        </w:rPr>
        <w:pict>
          <v:shape id="_x0000_s50242" type="#_x0000_t32" style="position:absolute;left:0;text-align:left;margin-left:-3.4pt;margin-top:8.55pt;width:1in;height:.7pt;flip:y;z-index:251805696" o:connectortype="straight"/>
        </w:pict>
      </w:r>
    </w:p>
    <w:p w:rsidR="00F203C8" w:rsidRDefault="00F203C8" w:rsidP="00F203C8">
      <w:pPr>
        <w:spacing w:after="0" w:line="240" w:lineRule="auto"/>
        <w:jc w:val="both"/>
        <w:rPr>
          <w:rFonts w:ascii="Times New Roman" w:hAnsi="Times New Roman"/>
          <w:sz w:val="20"/>
          <w:szCs w:val="20"/>
          <w:lang w:val="uk-UA"/>
        </w:rPr>
      </w:pPr>
      <w:r>
        <w:rPr>
          <w:rFonts w:ascii="Times New Roman" w:hAnsi="Times New Roman"/>
          <w:sz w:val="20"/>
          <w:szCs w:val="20"/>
          <w:lang w:val="uk-UA"/>
        </w:rPr>
        <w:lastRenderedPageBreak/>
        <w:t xml:space="preserve"> </w:t>
      </w:r>
      <w:r w:rsidR="001332C2">
        <w:rPr>
          <w:rFonts w:ascii="Times New Roman" w:hAnsi="Times New Roman"/>
          <w:sz w:val="20"/>
          <w:szCs w:val="20"/>
          <w:lang w:val="uk-UA"/>
        </w:rPr>
        <w:t xml:space="preserve">   </w:t>
      </w:r>
      <w:r>
        <w:rPr>
          <w:rFonts w:ascii="Times New Roman" w:hAnsi="Times New Roman"/>
          <w:sz w:val="20"/>
          <w:szCs w:val="20"/>
          <w:lang w:val="uk-UA"/>
        </w:rPr>
        <w:t>Принцип</w: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A45FE4">
        <w:rPr>
          <w:rFonts w:ascii="Times New Roman" w:hAnsi="Times New Roman"/>
          <w:sz w:val="20"/>
          <w:szCs w:val="20"/>
          <w:lang w:val="uk-UA"/>
        </w:rPr>
        <w:t>Принцип</w:t>
      </w:r>
    </w:p>
    <w:p w:rsidR="00A45FE4" w:rsidRDefault="005A3F18"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317" type="#_x0000_t32" style="position:absolute;left:0;text-align:left;margin-left:251.05pt;margin-top:.95pt;width:16.05pt;height:26.55pt;flip:y;z-index:251877376" o:connectortype="straight">
            <v:stroke endarrow="block"/>
          </v:shape>
        </w:pict>
      </w:r>
      <w:r>
        <w:rPr>
          <w:rFonts w:ascii="Times New Roman" w:hAnsi="Times New Roman"/>
          <w:noProof/>
          <w:sz w:val="20"/>
          <w:szCs w:val="20"/>
          <w:lang w:eastAsia="ru-RU"/>
        </w:rPr>
        <w:pict>
          <v:shape id="_x0000_s50316" type="#_x0000_t32" style="position:absolute;left:0;text-align:left;margin-left:68.6pt;margin-top:.95pt;width:16.05pt;height:26.55pt;flip:x y;z-index:251876352" o:connectortype="straight">
            <v:stroke endarrow="block"/>
          </v:shape>
        </w:pict>
      </w:r>
      <w:r>
        <w:rPr>
          <w:rFonts w:ascii="Times New Roman" w:hAnsi="Times New Roman"/>
          <w:noProof/>
          <w:sz w:val="20"/>
          <w:szCs w:val="20"/>
          <w:lang w:eastAsia="ru-RU"/>
        </w:rPr>
        <w:pict>
          <v:shape id="_x0000_s50222" type="#_x0000_t32" style="position:absolute;left:0;text-align:left;margin-left:251.05pt;margin-top:7.25pt;width:0;height:55.2pt;z-index:251788288" o:connectortype="straight"/>
        </w:pict>
      </w:r>
      <w:r>
        <w:rPr>
          <w:rFonts w:ascii="Times New Roman" w:hAnsi="Times New Roman"/>
          <w:noProof/>
          <w:sz w:val="20"/>
          <w:szCs w:val="20"/>
          <w:lang w:eastAsia="ru-RU"/>
        </w:rPr>
        <w:pict>
          <v:shape id="_x0000_s50220" type="#_x0000_t32" style="position:absolute;left:0;text-align:left;margin-left:84.65pt;margin-top:8.65pt;width:0;height:53.8pt;z-index:251786240" o:connectortype="straight"/>
        </w:pict>
      </w:r>
      <w:r>
        <w:rPr>
          <w:rFonts w:ascii="Times New Roman" w:hAnsi="Times New Roman"/>
          <w:noProof/>
          <w:sz w:val="20"/>
          <w:szCs w:val="20"/>
          <w:lang w:eastAsia="ru-RU"/>
        </w:rPr>
        <w:pict>
          <v:shape id="_x0000_s50219" type="#_x0000_t32" style="position:absolute;left:0;text-align:left;margin-left:84.65pt;margin-top:7.25pt;width:166.4pt;height:1.4pt;flip:y;z-index:251785216" o:connectortype="straight"/>
        </w:pict>
      </w:r>
      <w:r w:rsidR="00A45FE4">
        <w:rPr>
          <w:rFonts w:ascii="Times New Roman" w:hAnsi="Times New Roman"/>
          <w:sz w:val="20"/>
          <w:szCs w:val="20"/>
          <w:lang w:val="uk-UA"/>
        </w:rPr>
        <w:t>д</w:t>
      </w:r>
      <w:r w:rsidR="00F203C8">
        <w:rPr>
          <w:rFonts w:ascii="Times New Roman" w:hAnsi="Times New Roman"/>
          <w:sz w:val="20"/>
          <w:szCs w:val="20"/>
          <w:lang w:val="uk-UA"/>
        </w:rPr>
        <w:t>емократизації</w: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A45FE4">
        <w:rPr>
          <w:rFonts w:ascii="Times New Roman" w:hAnsi="Times New Roman"/>
          <w:sz w:val="20"/>
          <w:szCs w:val="20"/>
          <w:lang w:val="uk-UA"/>
        </w:rPr>
        <w:t>інтерак-</w:t>
      </w:r>
    </w:p>
    <w:p w:rsidR="00F203C8" w:rsidRDefault="00F203C8" w:rsidP="00A45FE4">
      <w:pPr>
        <w:tabs>
          <w:tab w:val="left" w:pos="2083"/>
          <w:tab w:val="left" w:pos="5592"/>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r w:rsidR="001332C2">
        <w:rPr>
          <w:rFonts w:ascii="Times New Roman" w:hAnsi="Times New Roman"/>
          <w:sz w:val="20"/>
          <w:szCs w:val="20"/>
          <w:lang w:val="uk-UA"/>
        </w:rPr>
        <w:t xml:space="preserve"> </w:t>
      </w:r>
      <w:r>
        <w:rPr>
          <w:rFonts w:ascii="Times New Roman" w:hAnsi="Times New Roman"/>
          <w:sz w:val="20"/>
          <w:szCs w:val="20"/>
          <w:lang w:val="uk-UA"/>
        </w:rPr>
        <w:t xml:space="preserve">спілкування            </w:t>
      </w:r>
      <w:r w:rsidR="001332C2">
        <w:rPr>
          <w:rFonts w:ascii="Times New Roman" w:hAnsi="Times New Roman"/>
          <w:sz w:val="20"/>
          <w:szCs w:val="20"/>
          <w:lang w:val="uk-UA"/>
        </w:rPr>
        <w:t xml:space="preserve"> </w:t>
      </w:r>
      <w:r>
        <w:rPr>
          <w:rFonts w:ascii="Times New Roman" w:hAnsi="Times New Roman"/>
          <w:sz w:val="20"/>
          <w:szCs w:val="20"/>
          <w:lang w:val="uk-UA"/>
        </w:rPr>
        <w:t>ЗАКОНОМІРНОСТІ ФОРМУВАННЯ</w:t>
      </w:r>
      <w:r w:rsidR="001332C2">
        <w:rPr>
          <w:rFonts w:ascii="Times New Roman" w:hAnsi="Times New Roman"/>
          <w:sz w:val="20"/>
          <w:szCs w:val="20"/>
          <w:lang w:val="uk-UA"/>
        </w:rPr>
        <w:t xml:space="preserve">          </w:t>
      </w:r>
      <w:r w:rsidR="00A45FE4">
        <w:rPr>
          <w:rFonts w:ascii="Times New Roman" w:hAnsi="Times New Roman"/>
          <w:sz w:val="20"/>
          <w:szCs w:val="20"/>
          <w:lang w:val="uk-UA"/>
        </w:rPr>
        <w:t>тивності</w:t>
      </w:r>
    </w:p>
    <w:p w:rsidR="00F203C8" w:rsidRDefault="005A3F18" w:rsidP="00A45FE4">
      <w:pPr>
        <w:tabs>
          <w:tab w:val="left" w:pos="2083"/>
        </w:tabs>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307" type="#_x0000_t32" style="position:absolute;left:0;text-align:left;margin-left:295.1pt;margin-top:1pt;width:0;height:20.3pt;flip:y;z-index:251867136" o:connectortype="straight">
            <v:stroke endarrow="block"/>
          </v:shape>
        </w:pict>
      </w:r>
      <w:r>
        <w:rPr>
          <w:rFonts w:ascii="Times New Roman" w:hAnsi="Times New Roman"/>
          <w:noProof/>
          <w:sz w:val="20"/>
          <w:szCs w:val="20"/>
          <w:lang w:eastAsia="ru-RU"/>
        </w:rPr>
        <w:pict>
          <v:shape id="_x0000_s50300" type="#_x0000_t32" style="position:absolute;left:0;text-align:left;margin-left:25.25pt;margin-top:1pt;width:0;height:20.3pt;flip:y;z-index:251859968" o:connectortype="straight">
            <v:stroke endarrow="block"/>
          </v:shape>
        </w:pict>
      </w:r>
      <w:r>
        <w:rPr>
          <w:rFonts w:ascii="Times New Roman" w:hAnsi="Times New Roman"/>
          <w:noProof/>
          <w:sz w:val="20"/>
          <w:szCs w:val="20"/>
          <w:lang w:eastAsia="ru-RU"/>
        </w:rPr>
        <w:pict>
          <v:shape id="_x0000_s50294" type="#_x0000_t32" style="position:absolute;left:0;text-align:left;margin-left:295.1pt;margin-top:1pt;width:0;height:20.3pt;z-index:251853824" o:connectortype="straight">
            <v:stroke endarrow="block"/>
          </v:shape>
        </w:pict>
      </w:r>
      <w:r>
        <w:rPr>
          <w:rFonts w:ascii="Times New Roman" w:hAnsi="Times New Roman"/>
          <w:noProof/>
          <w:sz w:val="20"/>
          <w:szCs w:val="20"/>
          <w:lang w:eastAsia="ru-RU"/>
        </w:rPr>
        <w:pict>
          <v:shape id="_x0000_s50287" type="#_x0000_t32" style="position:absolute;left:0;text-align:left;margin-left:25.25pt;margin-top:1pt;width:0;height:20.3pt;z-index:251846656" o:connectortype="straight">
            <v:stroke endarrow="block"/>
          </v:shape>
        </w:pict>
      </w:r>
      <w:r>
        <w:rPr>
          <w:rFonts w:ascii="Times New Roman" w:hAnsi="Times New Roman"/>
          <w:noProof/>
          <w:sz w:val="20"/>
          <w:szCs w:val="20"/>
          <w:lang w:eastAsia="ru-RU"/>
        </w:rPr>
        <w:pict>
          <v:shape id="_x0000_s50253" type="#_x0000_t32" style="position:absolute;left:0;text-align:left;margin-left:267.1pt;margin-top:1pt;width:58.05pt;height:0;z-index:251815936" o:connectortype="straight"/>
        </w:pict>
      </w:r>
      <w:r>
        <w:rPr>
          <w:rFonts w:ascii="Times New Roman" w:hAnsi="Times New Roman"/>
          <w:noProof/>
          <w:sz w:val="20"/>
          <w:szCs w:val="20"/>
          <w:lang w:eastAsia="ru-RU"/>
        </w:rPr>
        <w:pict>
          <v:shape id="_x0000_s50244" type="#_x0000_t32" style="position:absolute;left:0;text-align:left;margin-left:-3.4pt;margin-top:1pt;width:1in;height:0;z-index:251807744" o:connectortype="straight"/>
        </w:pic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A45FE4">
        <w:rPr>
          <w:rFonts w:ascii="Times New Roman" w:hAnsi="Times New Roman"/>
          <w:sz w:val="20"/>
          <w:szCs w:val="20"/>
          <w:lang w:val="uk-UA"/>
        </w:rPr>
        <w:t xml:space="preserve"> КОМУНІКАТИВНО-СТРАТЕГІЧНОЇ</w:t>
      </w:r>
    </w:p>
    <w:p w:rsidR="00A45FE4" w:rsidRDefault="005A3F18" w:rsidP="00A45FE4">
      <w:pPr>
        <w:tabs>
          <w:tab w:val="left" w:pos="2083"/>
        </w:tabs>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315" type="#_x0000_t32" style="position:absolute;left:0;text-align:left;margin-left:251.05pt;margin-top:9.8pt;width:16.05pt;height:18.15pt;z-index:251875328" o:connectortype="straight">
            <v:stroke endarrow="block"/>
          </v:shape>
        </w:pict>
      </w:r>
      <w:r>
        <w:rPr>
          <w:rFonts w:ascii="Times New Roman" w:hAnsi="Times New Roman"/>
          <w:noProof/>
          <w:sz w:val="20"/>
          <w:szCs w:val="20"/>
          <w:lang w:eastAsia="ru-RU"/>
        </w:rPr>
        <w:pict>
          <v:shape id="_x0000_s50314" type="#_x0000_t32" style="position:absolute;left:0;text-align:left;margin-left:68.6pt;margin-top:9.8pt;width:16.05pt;height:21.65pt;flip:x;z-index:251874304" o:connectortype="straight">
            <v:stroke endarrow="block"/>
          </v:shape>
        </w:pict>
      </w:r>
      <w:r>
        <w:rPr>
          <w:rFonts w:ascii="Times New Roman" w:hAnsi="Times New Roman"/>
          <w:noProof/>
          <w:sz w:val="20"/>
          <w:szCs w:val="20"/>
          <w:lang w:eastAsia="ru-RU"/>
        </w:rPr>
        <w:pict>
          <v:shape id="_x0000_s50258" type="#_x0000_t32" style="position:absolute;left:0;text-align:left;margin-left:325.15pt;margin-top:9.8pt;width:0;height:39.85pt;z-index:251821056" o:connectortype="straight"/>
        </w:pict>
      </w:r>
      <w:r>
        <w:rPr>
          <w:rFonts w:ascii="Times New Roman" w:hAnsi="Times New Roman"/>
          <w:noProof/>
          <w:sz w:val="20"/>
          <w:szCs w:val="20"/>
          <w:lang w:eastAsia="ru-RU"/>
        </w:rPr>
        <w:pict>
          <v:shape id="_x0000_s50256" type="#_x0000_t32" style="position:absolute;left:0;text-align:left;margin-left:267.1pt;margin-top:9.8pt;width:0;height:39.85pt;z-index:251819008" o:connectortype="straight"/>
        </w:pict>
      </w:r>
      <w:r>
        <w:rPr>
          <w:rFonts w:ascii="Times New Roman" w:hAnsi="Times New Roman"/>
          <w:noProof/>
          <w:sz w:val="20"/>
          <w:szCs w:val="20"/>
          <w:lang w:eastAsia="ru-RU"/>
        </w:rPr>
        <w:pict>
          <v:shape id="_x0000_s50255" type="#_x0000_t32" style="position:absolute;left:0;text-align:left;margin-left:267.1pt;margin-top:9.8pt;width:58.05pt;height:0;z-index:251817984" o:connectortype="straight"/>
        </w:pict>
      </w:r>
      <w:r>
        <w:rPr>
          <w:rFonts w:ascii="Times New Roman" w:hAnsi="Times New Roman"/>
          <w:noProof/>
          <w:sz w:val="20"/>
          <w:szCs w:val="20"/>
          <w:lang w:eastAsia="ru-RU"/>
        </w:rPr>
        <w:pict>
          <v:shape id="_x0000_s50249" type="#_x0000_t32" style="position:absolute;left:0;text-align:left;margin-left:68.6pt;margin-top:9.8pt;width:0;height:47.5pt;z-index:251812864" o:connectortype="straight"/>
        </w:pict>
      </w:r>
      <w:r>
        <w:rPr>
          <w:rFonts w:ascii="Times New Roman" w:hAnsi="Times New Roman"/>
          <w:noProof/>
          <w:sz w:val="20"/>
          <w:szCs w:val="20"/>
          <w:lang w:eastAsia="ru-RU"/>
        </w:rPr>
        <w:pict>
          <v:shape id="_x0000_s50247" type="#_x0000_t32" style="position:absolute;left:0;text-align:left;margin-left:-3.4pt;margin-top:9.8pt;width:0;height:47.5pt;z-index:251810816" o:connectortype="straight"/>
        </w:pict>
      </w:r>
      <w:r>
        <w:rPr>
          <w:rFonts w:ascii="Times New Roman" w:hAnsi="Times New Roman"/>
          <w:noProof/>
          <w:sz w:val="20"/>
          <w:szCs w:val="20"/>
          <w:lang w:eastAsia="ru-RU"/>
        </w:rPr>
        <w:pict>
          <v:shape id="_x0000_s50246" type="#_x0000_t32" style="position:absolute;left:0;text-align:left;margin-left:-3.4pt;margin-top:9.8pt;width:1in;height:0;z-index:251809792" o:connectortype="straight"/>
        </w:pic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A45FE4">
        <w:rPr>
          <w:rFonts w:ascii="Times New Roman" w:hAnsi="Times New Roman"/>
          <w:sz w:val="20"/>
          <w:szCs w:val="20"/>
          <w:lang w:val="uk-UA"/>
        </w:rPr>
        <w:t xml:space="preserve"> КОМПЕТЕНТНОСТІ МАЙБУТНІХ</w:t>
      </w:r>
    </w:p>
    <w:p w:rsidR="00F203C8" w:rsidRDefault="00A45FE4" w:rsidP="00A45FE4">
      <w:pPr>
        <w:tabs>
          <w:tab w:val="left" w:pos="2083"/>
          <w:tab w:val="left" w:pos="5536"/>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r w:rsidR="001332C2">
        <w:rPr>
          <w:rFonts w:ascii="Times New Roman" w:hAnsi="Times New Roman"/>
          <w:sz w:val="20"/>
          <w:szCs w:val="20"/>
          <w:lang w:val="uk-UA"/>
        </w:rPr>
        <w:t xml:space="preserve">    Принцип              УЧИТЕЛІВ ПОЧАТКОВИХ КЛАСІВ</w:t>
      </w:r>
      <w:r w:rsidR="001332C2">
        <w:rPr>
          <w:rFonts w:ascii="Times New Roman" w:hAnsi="Times New Roman"/>
          <w:sz w:val="20"/>
          <w:szCs w:val="20"/>
          <w:lang w:val="uk-UA"/>
        </w:rPr>
        <w:tab/>
      </w:r>
      <w:r>
        <w:rPr>
          <w:rFonts w:ascii="Times New Roman" w:hAnsi="Times New Roman"/>
          <w:sz w:val="20"/>
          <w:szCs w:val="20"/>
          <w:lang w:val="uk-UA"/>
        </w:rPr>
        <w:t>Принцип</w:t>
      </w:r>
    </w:p>
    <w:p w:rsidR="00F203C8" w:rsidRDefault="005A3F18" w:rsidP="00A45FE4">
      <w:pPr>
        <w:tabs>
          <w:tab w:val="left" w:pos="5536"/>
        </w:tabs>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313" type="#_x0000_t32" style="position:absolute;left:0;text-align:left;margin-left:230.05pt;margin-top:4.95pt;width:50.35pt;height:51.05pt;z-index:251873280" o:connectortype="straight">
            <v:stroke endarrow="block"/>
          </v:shape>
        </w:pict>
      </w:r>
      <w:r>
        <w:rPr>
          <w:rFonts w:ascii="Times New Roman" w:hAnsi="Times New Roman"/>
          <w:noProof/>
          <w:sz w:val="20"/>
          <w:szCs w:val="20"/>
          <w:lang w:eastAsia="ru-RU"/>
        </w:rPr>
        <w:pict>
          <v:shape id="_x0000_s50312" type="#_x0000_t32" style="position:absolute;left:0;text-align:left;margin-left:53.2pt;margin-top:4.95pt;width:55.95pt;height:50.35pt;flip:x;z-index:251872256" o:connectortype="straight">
            <v:stroke endarrow="block"/>
          </v:shape>
        </w:pict>
      </w:r>
      <w:r>
        <w:rPr>
          <w:rFonts w:ascii="Times New Roman" w:hAnsi="Times New Roman"/>
          <w:noProof/>
          <w:sz w:val="20"/>
          <w:szCs w:val="20"/>
          <w:lang w:eastAsia="ru-RU"/>
        </w:rPr>
        <w:pict>
          <v:shape id="_x0000_s50311" type="#_x0000_t32" style="position:absolute;left:0;text-align:left;margin-left:196.5pt;margin-top:4.95pt;width:45.45pt;height:51.05pt;z-index:251871232" o:connectortype="straight">
            <v:stroke endarrow="block"/>
          </v:shape>
        </w:pict>
      </w:r>
      <w:r>
        <w:rPr>
          <w:rFonts w:ascii="Times New Roman" w:hAnsi="Times New Roman"/>
          <w:noProof/>
          <w:sz w:val="20"/>
          <w:szCs w:val="20"/>
          <w:lang w:eastAsia="ru-RU"/>
        </w:rPr>
        <w:pict>
          <v:shape id="_x0000_s50310" type="#_x0000_t32" style="position:absolute;left:0;text-align:left;margin-left:99.35pt;margin-top:4.95pt;width:47.55pt;height:50.35pt;flip:x;z-index:251870208" o:connectortype="straight">
            <v:stroke endarrow="block"/>
          </v:shape>
        </w:pict>
      </w:r>
      <w:r>
        <w:rPr>
          <w:rFonts w:ascii="Times New Roman" w:hAnsi="Times New Roman"/>
          <w:noProof/>
          <w:sz w:val="20"/>
          <w:szCs w:val="20"/>
          <w:lang w:eastAsia="ru-RU"/>
        </w:rPr>
        <w:pict>
          <v:shape id="_x0000_s50309" type="#_x0000_t32" style="position:absolute;left:0;text-align:left;margin-left:169.95pt;margin-top:4.95pt;width:0;height:51.05pt;z-index:251869184" o:connectortype="straight">
            <v:stroke endarrow="block"/>
          </v:shape>
        </w:pict>
      </w:r>
      <w:r>
        <w:rPr>
          <w:rFonts w:ascii="Times New Roman" w:hAnsi="Times New Roman"/>
          <w:noProof/>
          <w:sz w:val="20"/>
          <w:szCs w:val="20"/>
          <w:lang w:eastAsia="ru-RU"/>
        </w:rPr>
        <w:pict>
          <v:shape id="_x0000_s50221" type="#_x0000_t32" style="position:absolute;left:0;text-align:left;margin-left:84.65pt;margin-top:4.95pt;width:166.4pt;height:0;z-index:251787264" o:connectortype="straight"/>
        </w:pic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технологі-</w:t>
      </w:r>
      <w:r w:rsidR="001332C2">
        <w:rPr>
          <w:rFonts w:ascii="Times New Roman" w:hAnsi="Times New Roman"/>
          <w:sz w:val="20"/>
          <w:szCs w:val="20"/>
          <w:lang w:val="uk-UA"/>
        </w:rPr>
        <w:tab/>
        <w:t xml:space="preserve">  </w:t>
      </w:r>
      <w:r w:rsidR="00A45FE4">
        <w:rPr>
          <w:rFonts w:ascii="Times New Roman" w:hAnsi="Times New Roman"/>
          <w:sz w:val="20"/>
          <w:szCs w:val="20"/>
          <w:lang w:val="uk-UA"/>
        </w:rPr>
        <w:t>інтегра-</w:t>
      </w:r>
    </w:p>
    <w:p w:rsidR="00A45FE4" w:rsidRDefault="00A45FE4" w:rsidP="00F203C8">
      <w:pPr>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w:t>
      </w:r>
      <w:r w:rsidR="001332C2">
        <w:rPr>
          <w:rFonts w:ascii="Times New Roman" w:hAnsi="Times New Roman"/>
          <w:sz w:val="20"/>
          <w:szCs w:val="20"/>
          <w:lang w:val="uk-UA"/>
        </w:rPr>
        <w:t xml:space="preserve">    </w:t>
      </w:r>
      <w:r>
        <w:rPr>
          <w:rFonts w:ascii="Times New Roman" w:hAnsi="Times New Roman"/>
          <w:sz w:val="20"/>
          <w:szCs w:val="20"/>
          <w:lang w:val="uk-UA"/>
        </w:rPr>
        <w:t xml:space="preserve"> зації                                                                                         </w:t>
      </w:r>
      <w:r w:rsidR="001332C2">
        <w:rPr>
          <w:rFonts w:ascii="Times New Roman" w:hAnsi="Times New Roman"/>
          <w:sz w:val="20"/>
          <w:szCs w:val="20"/>
          <w:lang w:val="uk-UA"/>
        </w:rPr>
        <w:t xml:space="preserve">       </w:t>
      </w:r>
      <w:r>
        <w:rPr>
          <w:rFonts w:ascii="Times New Roman" w:hAnsi="Times New Roman"/>
          <w:sz w:val="20"/>
          <w:szCs w:val="20"/>
          <w:lang w:val="uk-UA"/>
        </w:rPr>
        <w:t>тивності</w:t>
      </w:r>
    </w:p>
    <w:p w:rsidR="00F203C8" w:rsidRDefault="005A3F18"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306" type="#_x0000_t32" style="position:absolute;left:0;text-align:left;margin-left:295.1pt;margin-top:3.65pt;width:0;height:28.65pt;flip:y;z-index:251866112" o:connectortype="straight">
            <v:stroke endarrow="block"/>
          </v:shape>
        </w:pict>
      </w:r>
      <w:r>
        <w:rPr>
          <w:rFonts w:ascii="Times New Roman" w:hAnsi="Times New Roman"/>
          <w:noProof/>
          <w:sz w:val="20"/>
          <w:szCs w:val="20"/>
          <w:lang w:eastAsia="ru-RU"/>
        </w:rPr>
        <w:pict>
          <v:shape id="_x0000_s50295" type="#_x0000_t32" style="position:absolute;left:0;text-align:left;margin-left:295.1pt;margin-top:3.65pt;width:0;height:28.65pt;z-index:251854848" o:connectortype="straight">
            <v:stroke endarrow="block"/>
          </v:shape>
        </w:pict>
      </w:r>
      <w:r>
        <w:rPr>
          <w:rFonts w:ascii="Times New Roman" w:hAnsi="Times New Roman"/>
          <w:noProof/>
          <w:sz w:val="20"/>
          <w:szCs w:val="20"/>
          <w:lang w:eastAsia="ru-RU"/>
        </w:rPr>
        <w:pict>
          <v:shape id="_x0000_s50257" type="#_x0000_t32" style="position:absolute;left:0;text-align:left;margin-left:267.1pt;margin-top:3.65pt;width:58.05pt;height:0;z-index:251820032" o:connectortype="straight"/>
        </w:pict>
      </w:r>
      <w:r w:rsidR="00A45FE4">
        <w:rPr>
          <w:rFonts w:ascii="Times New Roman" w:hAnsi="Times New Roman"/>
          <w:sz w:val="20"/>
          <w:szCs w:val="20"/>
          <w:lang w:val="uk-UA"/>
        </w:rPr>
        <w:t xml:space="preserve"> </w:t>
      </w:r>
      <w:r w:rsidR="001332C2">
        <w:rPr>
          <w:rFonts w:ascii="Times New Roman" w:hAnsi="Times New Roman"/>
          <w:sz w:val="20"/>
          <w:szCs w:val="20"/>
          <w:lang w:val="uk-UA"/>
        </w:rPr>
        <w:t xml:space="preserve">  </w:t>
      </w:r>
      <w:r w:rsidR="00A45FE4">
        <w:rPr>
          <w:rFonts w:ascii="Times New Roman" w:hAnsi="Times New Roman"/>
          <w:sz w:val="20"/>
          <w:szCs w:val="20"/>
          <w:lang w:val="uk-UA"/>
        </w:rPr>
        <w:t xml:space="preserve"> навчання</w:t>
      </w:r>
    </w:p>
    <w:p w:rsidR="00A45FE4" w:rsidRDefault="005A3F18"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301" type="#_x0000_t32" style="position:absolute;left:0;text-align:left;margin-left:25.25pt;margin-top:-.2pt;width:0;height:21pt;flip:y;z-index:251860992" o:connectortype="straight">
            <v:stroke endarrow="block"/>
          </v:shape>
        </w:pict>
      </w:r>
      <w:r>
        <w:rPr>
          <w:rFonts w:ascii="Times New Roman" w:hAnsi="Times New Roman"/>
          <w:noProof/>
          <w:sz w:val="20"/>
          <w:szCs w:val="20"/>
          <w:lang w:eastAsia="ru-RU"/>
        </w:rPr>
        <w:pict>
          <v:shape id="_x0000_s50288" type="#_x0000_t32" style="position:absolute;left:0;text-align:left;margin-left:25.25pt;margin-top:-.2pt;width:0;height:21.7pt;z-index:251847680" o:connectortype="straight">
            <v:stroke endarrow="block"/>
          </v:shape>
        </w:pict>
      </w:r>
      <w:r>
        <w:rPr>
          <w:rFonts w:ascii="Times New Roman" w:hAnsi="Times New Roman"/>
          <w:noProof/>
          <w:sz w:val="20"/>
          <w:szCs w:val="20"/>
          <w:lang w:eastAsia="ru-RU"/>
        </w:rPr>
        <w:pict>
          <v:shape id="_x0000_s50248" type="#_x0000_t32" style="position:absolute;left:0;text-align:left;margin-left:-3.4pt;margin-top:-.2pt;width:1in;height:0;z-index:251811840" o:connectortype="straight"/>
        </w:pict>
      </w:r>
    </w:p>
    <w:p w:rsidR="00A45FE4" w:rsidRDefault="005A3F18"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282" type="#_x0000_t32" style="position:absolute;left:0;text-align:left;margin-left:325.15pt;margin-top:10pt;width:0;height:51pt;z-index:251841536" o:connectortype="straight"/>
        </w:pict>
      </w:r>
      <w:r>
        <w:rPr>
          <w:rFonts w:ascii="Times New Roman" w:hAnsi="Times New Roman"/>
          <w:noProof/>
          <w:sz w:val="20"/>
          <w:szCs w:val="20"/>
          <w:lang w:eastAsia="ru-RU"/>
        </w:rPr>
        <w:pict>
          <v:shape id="_x0000_s50280" type="#_x0000_t32" style="position:absolute;left:0;text-align:left;margin-left:280.4pt;margin-top:9.3pt;width:0;height:51.7pt;z-index:251839488" o:connectortype="straight"/>
        </w:pict>
      </w:r>
      <w:r>
        <w:rPr>
          <w:rFonts w:ascii="Times New Roman" w:hAnsi="Times New Roman"/>
          <w:noProof/>
          <w:sz w:val="20"/>
          <w:szCs w:val="20"/>
          <w:lang w:eastAsia="ru-RU"/>
        </w:rPr>
        <w:pict>
          <v:shape id="_x0000_s50279" type="#_x0000_t32" style="position:absolute;left:0;text-align:left;margin-left:280.4pt;margin-top:9.3pt;width:44.75pt;height:.7pt;z-index:251838464" o:connectortype="straight"/>
        </w:pict>
      </w:r>
      <w:r>
        <w:rPr>
          <w:rFonts w:ascii="Times New Roman" w:hAnsi="Times New Roman"/>
          <w:noProof/>
          <w:sz w:val="20"/>
          <w:szCs w:val="20"/>
          <w:lang w:eastAsia="ru-RU"/>
        </w:rPr>
        <w:pict>
          <v:shape id="_x0000_s50278" type="#_x0000_t32" style="position:absolute;left:0;text-align:left;margin-left:267.1pt;margin-top:9.3pt;width:0;height:51.7pt;z-index:251837440" o:connectortype="straight"/>
        </w:pict>
      </w:r>
      <w:r>
        <w:rPr>
          <w:rFonts w:ascii="Times New Roman" w:hAnsi="Times New Roman"/>
          <w:noProof/>
          <w:sz w:val="20"/>
          <w:szCs w:val="20"/>
          <w:lang w:eastAsia="ru-RU"/>
        </w:rPr>
        <w:pict>
          <v:shape id="_x0000_s50276" type="#_x0000_t32" style="position:absolute;left:0;text-align:left;margin-left:218.9pt;margin-top:10pt;width:48.2pt;height:0;z-index:251835392" o:connectortype="straight"/>
        </w:pict>
      </w:r>
      <w:r>
        <w:rPr>
          <w:rFonts w:ascii="Times New Roman" w:hAnsi="Times New Roman"/>
          <w:noProof/>
          <w:sz w:val="20"/>
          <w:szCs w:val="20"/>
          <w:lang w:eastAsia="ru-RU"/>
        </w:rPr>
        <w:pict>
          <v:shape id="_x0000_s50273" type="#_x0000_t32" style="position:absolute;left:0;text-align:left;margin-left:218.9pt;margin-top:10pt;width:0;height:51pt;z-index:251834368" o:connectortype="straight"/>
        </w:pict>
      </w:r>
      <w:r>
        <w:rPr>
          <w:rFonts w:ascii="Times New Roman" w:hAnsi="Times New Roman"/>
          <w:noProof/>
          <w:sz w:val="20"/>
          <w:szCs w:val="20"/>
          <w:lang w:eastAsia="ru-RU"/>
        </w:rPr>
        <w:pict>
          <v:shape id="_x0000_s50270" type="#_x0000_t32" style="position:absolute;left:0;text-align:left;margin-left:202.1pt;margin-top:10pt;width:0;height:51pt;z-index:251833344" o:connectortype="straight"/>
        </w:pict>
      </w:r>
      <w:r>
        <w:rPr>
          <w:rFonts w:ascii="Times New Roman" w:hAnsi="Times New Roman"/>
          <w:noProof/>
          <w:sz w:val="20"/>
          <w:szCs w:val="20"/>
          <w:lang w:eastAsia="ru-RU"/>
        </w:rPr>
        <w:pict>
          <v:shape id="_x0000_s50268" type="#_x0000_t32" style="position:absolute;left:0;text-align:left;margin-left:151.8pt;margin-top:9.3pt;width:0;height:51.7pt;z-index:251831296" o:connectortype="straight"/>
        </w:pict>
      </w:r>
      <w:r>
        <w:rPr>
          <w:rFonts w:ascii="Times New Roman" w:hAnsi="Times New Roman"/>
          <w:noProof/>
          <w:sz w:val="20"/>
          <w:szCs w:val="20"/>
          <w:lang w:eastAsia="ru-RU"/>
        </w:rPr>
        <w:pict>
          <v:shape id="_x0000_s50267" type="#_x0000_t32" style="position:absolute;left:0;text-align:left;margin-left:151.8pt;margin-top:9.3pt;width:50.3pt;height:.7pt;z-index:251830272" o:connectortype="straight"/>
        </w:pict>
      </w:r>
      <w:r>
        <w:rPr>
          <w:rFonts w:ascii="Times New Roman" w:hAnsi="Times New Roman"/>
          <w:noProof/>
          <w:sz w:val="20"/>
          <w:szCs w:val="20"/>
          <w:lang w:eastAsia="ru-RU"/>
        </w:rPr>
        <w:pict>
          <v:shape id="_x0000_s50266" type="#_x0000_t32" style="position:absolute;left:0;text-align:left;margin-left:132.9pt;margin-top:9.3pt;width:0;height:51.7pt;z-index:251829248" o:connectortype="straight"/>
        </w:pict>
      </w:r>
      <w:r>
        <w:rPr>
          <w:rFonts w:ascii="Times New Roman" w:hAnsi="Times New Roman"/>
          <w:noProof/>
          <w:sz w:val="20"/>
          <w:szCs w:val="20"/>
          <w:lang w:eastAsia="ru-RU"/>
        </w:rPr>
        <w:pict>
          <v:shape id="_x0000_s50264" type="#_x0000_t32" style="position:absolute;left:0;text-align:left;margin-left:68.6pt;margin-top:10pt;width:0;height:51pt;z-index:251827200" o:connectortype="straight"/>
        </w:pict>
      </w:r>
      <w:r>
        <w:rPr>
          <w:rFonts w:ascii="Times New Roman" w:hAnsi="Times New Roman"/>
          <w:noProof/>
          <w:sz w:val="20"/>
          <w:szCs w:val="20"/>
          <w:lang w:eastAsia="ru-RU"/>
        </w:rPr>
        <w:pict>
          <v:shape id="_x0000_s50263" type="#_x0000_t32" style="position:absolute;left:0;text-align:left;margin-left:68.6pt;margin-top:9.3pt;width:64.3pt;height:.7pt;z-index:251826176" o:connectortype="straight"/>
        </w:pict>
      </w:r>
      <w:r>
        <w:rPr>
          <w:rFonts w:ascii="Times New Roman" w:hAnsi="Times New Roman"/>
          <w:noProof/>
          <w:sz w:val="20"/>
          <w:szCs w:val="20"/>
          <w:lang w:eastAsia="ru-RU"/>
        </w:rPr>
        <w:pict>
          <v:shape id="_x0000_s50262" type="#_x0000_t32" style="position:absolute;left:0;text-align:left;margin-left:53.2pt;margin-top:10pt;width:0;height:51pt;z-index:251825152" o:connectortype="straight"/>
        </w:pict>
      </w:r>
      <w:r>
        <w:rPr>
          <w:rFonts w:ascii="Times New Roman" w:hAnsi="Times New Roman"/>
          <w:noProof/>
          <w:sz w:val="20"/>
          <w:szCs w:val="20"/>
          <w:lang w:eastAsia="ru-RU"/>
        </w:rPr>
        <w:pict>
          <v:shape id="_x0000_s50260" type="#_x0000_t32" style="position:absolute;left:0;text-align:left;margin-left:-3.4pt;margin-top:10pt;width:0;height:51pt;z-index:251823104" o:connectortype="straight"/>
        </w:pict>
      </w:r>
      <w:r>
        <w:rPr>
          <w:rFonts w:ascii="Times New Roman" w:hAnsi="Times New Roman"/>
          <w:noProof/>
          <w:sz w:val="20"/>
          <w:szCs w:val="20"/>
          <w:lang w:eastAsia="ru-RU"/>
        </w:rPr>
        <w:pict>
          <v:shape id="_x0000_s50259" type="#_x0000_t32" style="position:absolute;left:0;text-align:left;margin-left:-3.4pt;margin-top:9.3pt;width:56.6pt;height:.7pt;z-index:251822080" o:connectortype="straight"/>
        </w:pict>
      </w:r>
    </w:p>
    <w:p w:rsidR="00A45FE4" w:rsidRDefault="00A45FE4" w:rsidP="00A45FE4">
      <w:pPr>
        <w:tabs>
          <w:tab w:val="left" w:pos="1622"/>
          <w:tab w:val="center" w:pos="3260"/>
          <w:tab w:val="left" w:pos="4460"/>
          <w:tab w:val="left" w:pos="5634"/>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Принцип               Принцип</w:t>
      </w:r>
      <w:r>
        <w:rPr>
          <w:rFonts w:ascii="Times New Roman" w:hAnsi="Times New Roman"/>
          <w:sz w:val="20"/>
          <w:szCs w:val="20"/>
          <w:lang w:val="uk-UA"/>
        </w:rPr>
        <w:tab/>
        <w:t xml:space="preserve">           Принцип</w:t>
      </w:r>
      <w:r>
        <w:rPr>
          <w:rFonts w:ascii="Times New Roman" w:hAnsi="Times New Roman"/>
          <w:sz w:val="20"/>
          <w:szCs w:val="20"/>
          <w:lang w:val="uk-UA"/>
        </w:rPr>
        <w:tab/>
        <w:t>Принцип</w:t>
      </w:r>
      <w:r>
        <w:rPr>
          <w:rFonts w:ascii="Times New Roman" w:hAnsi="Times New Roman"/>
          <w:sz w:val="20"/>
          <w:szCs w:val="20"/>
          <w:lang w:val="uk-UA"/>
        </w:rPr>
        <w:tab/>
        <w:t>Принцип</w:t>
      </w:r>
    </w:p>
    <w:p w:rsidR="00A45FE4" w:rsidRDefault="005A3F18" w:rsidP="00A45FE4">
      <w:pPr>
        <w:tabs>
          <w:tab w:val="left" w:pos="1622"/>
          <w:tab w:val="left" w:pos="3260"/>
          <w:tab w:val="left" w:pos="4460"/>
          <w:tab w:val="left" w:pos="5634"/>
        </w:tabs>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305" type="#_x0000_t32" style="position:absolute;left:0;text-align:left;margin-left:267.1pt;margin-top:10.75pt;width:13.3pt;height:0;flip:x;z-index:251865088" o:connectortype="straight">
            <v:stroke endarrow="block"/>
          </v:shape>
        </w:pict>
      </w:r>
      <w:r>
        <w:rPr>
          <w:rFonts w:ascii="Times New Roman" w:hAnsi="Times New Roman"/>
          <w:noProof/>
          <w:sz w:val="20"/>
          <w:szCs w:val="20"/>
          <w:lang w:eastAsia="ru-RU"/>
        </w:rPr>
        <w:pict>
          <v:shape id="_x0000_s50304" type="#_x0000_t32" style="position:absolute;left:0;text-align:left;margin-left:202.1pt;margin-top:10.75pt;width:16.8pt;height:0;flip:x;z-index:251864064" o:connectortype="straight">
            <v:stroke endarrow="block"/>
          </v:shape>
        </w:pict>
      </w:r>
      <w:r>
        <w:rPr>
          <w:rFonts w:ascii="Times New Roman" w:hAnsi="Times New Roman"/>
          <w:noProof/>
          <w:sz w:val="20"/>
          <w:szCs w:val="20"/>
          <w:lang w:eastAsia="ru-RU"/>
        </w:rPr>
        <w:pict>
          <v:shape id="_x0000_s50303" type="#_x0000_t32" style="position:absolute;left:0;text-align:left;margin-left:132.9pt;margin-top:10.75pt;width:18.9pt;height:0;flip:x;z-index:251863040" o:connectortype="straight">
            <v:stroke endarrow="block"/>
          </v:shape>
        </w:pict>
      </w:r>
      <w:r>
        <w:rPr>
          <w:rFonts w:ascii="Times New Roman" w:hAnsi="Times New Roman"/>
          <w:noProof/>
          <w:sz w:val="20"/>
          <w:szCs w:val="20"/>
          <w:lang w:eastAsia="ru-RU"/>
        </w:rPr>
        <w:pict>
          <v:shape id="_x0000_s50302" type="#_x0000_t32" style="position:absolute;left:0;text-align:left;margin-left:53.2pt;margin-top:10.75pt;width:15.4pt;height:0;flip:x;z-index:251862016" o:connectortype="straight">
            <v:stroke endarrow="block"/>
          </v:shape>
        </w:pict>
      </w:r>
      <w:r>
        <w:rPr>
          <w:rFonts w:ascii="Times New Roman" w:hAnsi="Times New Roman"/>
          <w:noProof/>
          <w:sz w:val="20"/>
          <w:szCs w:val="20"/>
          <w:lang w:eastAsia="ru-RU"/>
        </w:rPr>
        <w:pict>
          <v:shape id="_x0000_s50292" type="#_x0000_t32" style="position:absolute;left:0;text-align:left;margin-left:267.1pt;margin-top:10.75pt;width:13.3pt;height:0;z-index:251851776" o:connectortype="straight">
            <v:stroke endarrow="block"/>
          </v:shape>
        </w:pict>
      </w:r>
      <w:r>
        <w:rPr>
          <w:rFonts w:ascii="Times New Roman" w:hAnsi="Times New Roman"/>
          <w:noProof/>
          <w:sz w:val="20"/>
          <w:szCs w:val="20"/>
          <w:lang w:eastAsia="ru-RU"/>
        </w:rPr>
        <w:pict>
          <v:shape id="_x0000_s50291" type="#_x0000_t32" style="position:absolute;left:0;text-align:left;margin-left:202.1pt;margin-top:10.75pt;width:16.8pt;height:0;z-index:251850752" o:connectortype="straight">
            <v:stroke endarrow="block"/>
          </v:shape>
        </w:pict>
      </w:r>
      <w:r>
        <w:rPr>
          <w:rFonts w:ascii="Times New Roman" w:hAnsi="Times New Roman"/>
          <w:noProof/>
          <w:sz w:val="20"/>
          <w:szCs w:val="20"/>
          <w:lang w:eastAsia="ru-RU"/>
        </w:rPr>
        <w:pict>
          <v:shape id="_x0000_s50290" type="#_x0000_t32" style="position:absolute;left:0;text-align:left;margin-left:132.9pt;margin-top:10.75pt;width:18.9pt;height:0;z-index:251849728" o:connectortype="straight">
            <v:stroke endarrow="block"/>
          </v:shape>
        </w:pict>
      </w:r>
      <w:r>
        <w:rPr>
          <w:rFonts w:ascii="Times New Roman" w:hAnsi="Times New Roman"/>
          <w:noProof/>
          <w:sz w:val="20"/>
          <w:szCs w:val="20"/>
          <w:lang w:eastAsia="ru-RU"/>
        </w:rPr>
        <w:pict>
          <v:shape id="_x0000_s50289" type="#_x0000_t32" style="position:absolute;left:0;text-align:left;margin-left:53.2pt;margin-top:10.75pt;width:15.4pt;height:0;z-index:251848704" o:connectortype="straight">
            <v:stroke endarrow="block"/>
          </v:shape>
        </w:pict>
      </w:r>
      <w:r w:rsidR="00A45FE4">
        <w:rPr>
          <w:rFonts w:ascii="Times New Roman" w:hAnsi="Times New Roman"/>
          <w:sz w:val="20"/>
          <w:szCs w:val="20"/>
          <w:lang w:val="uk-UA"/>
        </w:rPr>
        <w:t xml:space="preserve"> рефлексив-         комунікатив-          креатив-</w:t>
      </w:r>
      <w:r w:rsidR="00A45FE4">
        <w:rPr>
          <w:rFonts w:ascii="Times New Roman" w:hAnsi="Times New Roman"/>
          <w:sz w:val="20"/>
          <w:szCs w:val="20"/>
          <w:lang w:val="uk-UA"/>
        </w:rPr>
        <w:tab/>
        <w:t xml:space="preserve">  діалогі-</w:t>
      </w:r>
      <w:r w:rsidR="00A45FE4">
        <w:rPr>
          <w:rFonts w:ascii="Times New Roman" w:hAnsi="Times New Roman"/>
          <w:sz w:val="20"/>
          <w:szCs w:val="20"/>
          <w:lang w:val="uk-UA"/>
        </w:rPr>
        <w:tab/>
        <w:t>проблем-</w:t>
      </w:r>
    </w:p>
    <w:p w:rsidR="00A45FE4" w:rsidRDefault="00A45FE4" w:rsidP="00A45FE4">
      <w:pPr>
        <w:tabs>
          <w:tab w:val="left" w:pos="1622"/>
          <w:tab w:val="center" w:pos="3260"/>
          <w:tab w:val="left" w:pos="4460"/>
          <w:tab w:val="left" w:pos="5634"/>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ної актив-             ної спрямо-</w:t>
      </w:r>
      <w:r>
        <w:rPr>
          <w:rFonts w:ascii="Times New Roman" w:hAnsi="Times New Roman"/>
          <w:sz w:val="20"/>
          <w:szCs w:val="20"/>
          <w:lang w:val="uk-UA"/>
        </w:rPr>
        <w:tab/>
        <w:t xml:space="preserve">         ності</w:t>
      </w:r>
      <w:r>
        <w:rPr>
          <w:rFonts w:ascii="Times New Roman" w:hAnsi="Times New Roman"/>
          <w:sz w:val="20"/>
          <w:szCs w:val="20"/>
          <w:lang w:val="uk-UA"/>
        </w:rPr>
        <w:tab/>
        <w:t xml:space="preserve">   зації</w:t>
      </w:r>
      <w:r>
        <w:rPr>
          <w:rFonts w:ascii="Times New Roman" w:hAnsi="Times New Roman"/>
          <w:sz w:val="20"/>
          <w:szCs w:val="20"/>
          <w:lang w:val="uk-UA"/>
        </w:rPr>
        <w:tab/>
        <w:t>ної ситу-</w:t>
      </w:r>
    </w:p>
    <w:p w:rsidR="00A45FE4" w:rsidRDefault="00A45FE4" w:rsidP="00A45FE4">
      <w:pPr>
        <w:tabs>
          <w:tab w:val="left" w:pos="1622"/>
          <w:tab w:val="left" w:pos="5634"/>
        </w:tabs>
        <w:spacing w:after="0" w:line="240" w:lineRule="auto"/>
        <w:jc w:val="both"/>
        <w:rPr>
          <w:rFonts w:ascii="Times New Roman" w:hAnsi="Times New Roman"/>
          <w:sz w:val="20"/>
          <w:szCs w:val="20"/>
          <w:lang w:val="uk-UA"/>
        </w:rPr>
      </w:pPr>
      <w:r>
        <w:rPr>
          <w:rFonts w:ascii="Times New Roman" w:hAnsi="Times New Roman"/>
          <w:sz w:val="20"/>
          <w:szCs w:val="20"/>
          <w:lang w:val="uk-UA"/>
        </w:rPr>
        <w:t xml:space="preserve">   ності</w:t>
      </w:r>
      <w:r>
        <w:rPr>
          <w:rFonts w:ascii="Times New Roman" w:hAnsi="Times New Roman"/>
          <w:sz w:val="20"/>
          <w:szCs w:val="20"/>
          <w:lang w:val="uk-UA"/>
        </w:rPr>
        <w:tab/>
        <w:t xml:space="preserve"> ваності</w:t>
      </w:r>
      <w:r>
        <w:rPr>
          <w:rFonts w:ascii="Times New Roman" w:hAnsi="Times New Roman"/>
          <w:sz w:val="20"/>
          <w:szCs w:val="20"/>
          <w:lang w:val="uk-UA"/>
        </w:rPr>
        <w:tab/>
        <w:t>ативності</w:t>
      </w:r>
    </w:p>
    <w:p w:rsidR="00A45FE4" w:rsidRDefault="005A3F18" w:rsidP="00F203C8">
      <w:pPr>
        <w:spacing w:after="0" w:line="240" w:lineRule="auto"/>
        <w:jc w:val="both"/>
        <w:rPr>
          <w:rFonts w:ascii="Times New Roman" w:hAnsi="Times New Roman"/>
          <w:sz w:val="20"/>
          <w:szCs w:val="20"/>
          <w:lang w:val="uk-UA"/>
        </w:rPr>
      </w:pPr>
      <w:r>
        <w:rPr>
          <w:rFonts w:ascii="Times New Roman" w:hAnsi="Times New Roman"/>
          <w:noProof/>
          <w:sz w:val="20"/>
          <w:szCs w:val="20"/>
          <w:lang w:eastAsia="ru-RU"/>
        </w:rPr>
        <w:pict>
          <v:shape id="_x0000_s50281" type="#_x0000_t32" style="position:absolute;left:0;text-align:left;margin-left:280.4pt;margin-top:3.5pt;width:44.75pt;height:0;z-index:251840512" o:connectortype="straight"/>
        </w:pict>
      </w:r>
      <w:r>
        <w:rPr>
          <w:rFonts w:ascii="Times New Roman" w:hAnsi="Times New Roman"/>
          <w:noProof/>
          <w:sz w:val="20"/>
          <w:szCs w:val="20"/>
          <w:lang w:eastAsia="ru-RU"/>
        </w:rPr>
        <w:pict>
          <v:shape id="_x0000_s50277" type="#_x0000_t32" style="position:absolute;left:0;text-align:left;margin-left:218.9pt;margin-top:3.5pt;width:48.2pt;height:0;z-index:251836416" o:connectortype="straight"/>
        </w:pict>
      </w:r>
      <w:r>
        <w:rPr>
          <w:rFonts w:ascii="Times New Roman" w:hAnsi="Times New Roman"/>
          <w:noProof/>
          <w:sz w:val="20"/>
          <w:szCs w:val="20"/>
          <w:lang w:eastAsia="ru-RU"/>
        </w:rPr>
        <w:pict>
          <v:shape id="_x0000_s50269" type="#_x0000_t32" style="position:absolute;left:0;text-align:left;margin-left:151.8pt;margin-top:3.5pt;width:50.3pt;height:0;z-index:251832320" o:connectortype="straight"/>
        </w:pict>
      </w:r>
      <w:r>
        <w:rPr>
          <w:rFonts w:ascii="Times New Roman" w:hAnsi="Times New Roman"/>
          <w:noProof/>
          <w:sz w:val="20"/>
          <w:szCs w:val="20"/>
          <w:lang w:eastAsia="ru-RU"/>
        </w:rPr>
        <w:pict>
          <v:shape id="_x0000_s50265" type="#_x0000_t32" style="position:absolute;left:0;text-align:left;margin-left:68.6pt;margin-top:3.5pt;width:64.3pt;height:0;z-index:251828224" o:connectortype="straight"/>
        </w:pict>
      </w:r>
      <w:r>
        <w:rPr>
          <w:rFonts w:ascii="Times New Roman" w:hAnsi="Times New Roman"/>
          <w:noProof/>
          <w:sz w:val="20"/>
          <w:szCs w:val="20"/>
          <w:lang w:eastAsia="ru-RU"/>
        </w:rPr>
        <w:pict>
          <v:shape id="_x0000_s50261" type="#_x0000_t32" style="position:absolute;left:0;text-align:left;margin-left:-3.4pt;margin-top:3.5pt;width:56.6pt;height:0;z-index:251824128" o:connectortype="straight"/>
        </w:pict>
      </w:r>
    </w:p>
    <w:p w:rsidR="00F203C8" w:rsidRDefault="00F203C8" w:rsidP="00F203C8">
      <w:pPr>
        <w:spacing w:after="0" w:line="240" w:lineRule="auto"/>
        <w:jc w:val="both"/>
        <w:rPr>
          <w:rFonts w:ascii="Times New Roman" w:hAnsi="Times New Roman"/>
          <w:sz w:val="20"/>
          <w:szCs w:val="20"/>
          <w:lang w:val="uk-UA"/>
        </w:rPr>
      </w:pPr>
    </w:p>
    <w:p w:rsidR="00F203C8" w:rsidRPr="000E07C1" w:rsidRDefault="00F203C8" w:rsidP="00F203C8">
      <w:pPr>
        <w:spacing w:after="0" w:line="240" w:lineRule="auto"/>
        <w:jc w:val="both"/>
        <w:rPr>
          <w:rFonts w:ascii="Times New Roman" w:hAnsi="Times New Roman"/>
          <w:sz w:val="20"/>
          <w:szCs w:val="20"/>
          <w:lang w:val="uk-UA"/>
        </w:rPr>
      </w:pPr>
    </w:p>
    <w:p w:rsidR="006178D3" w:rsidRPr="001332C2" w:rsidRDefault="006178D3" w:rsidP="006178D3">
      <w:pPr>
        <w:pStyle w:val="a4"/>
        <w:ind w:left="20" w:right="20"/>
        <w:rPr>
          <w:rFonts w:eastAsia="TimesNewRoman"/>
          <w:b/>
          <w:sz w:val="22"/>
          <w:szCs w:val="22"/>
        </w:rPr>
      </w:pPr>
      <w:r w:rsidRPr="000E07C1">
        <w:rPr>
          <w:rFonts w:eastAsia="TimesNewRoman"/>
          <w:b/>
          <w:sz w:val="20"/>
        </w:rPr>
        <w:t xml:space="preserve">        </w:t>
      </w:r>
      <w:r w:rsidRPr="001332C2">
        <w:rPr>
          <w:rFonts w:eastAsia="TimesNewRoman"/>
          <w:b/>
          <w:sz w:val="22"/>
          <w:szCs w:val="22"/>
        </w:rPr>
        <w:t>Рис. 3.1. Принципи формування комунікативно-стратегічної компетентності майбутніх учителів початкових класів</w:t>
      </w:r>
    </w:p>
    <w:p w:rsidR="006178D3" w:rsidRPr="000E07C1" w:rsidRDefault="006178D3" w:rsidP="006178D3">
      <w:pPr>
        <w:spacing w:after="0" w:line="240" w:lineRule="auto"/>
        <w:jc w:val="both"/>
        <w:rPr>
          <w:rFonts w:ascii="Times New Roman" w:hAnsi="Times New Roman"/>
          <w:sz w:val="20"/>
          <w:szCs w:val="20"/>
          <w:lang w:val="uk-UA"/>
        </w:rPr>
      </w:pPr>
    </w:p>
    <w:p w:rsidR="00F203C8" w:rsidRDefault="006178D3" w:rsidP="006178D3">
      <w:pPr>
        <w:spacing w:after="0" w:line="240" w:lineRule="auto"/>
        <w:jc w:val="both"/>
        <w:rPr>
          <w:rFonts w:ascii="Times New Roman" w:hAnsi="Times New Roman"/>
          <w:sz w:val="20"/>
          <w:szCs w:val="20"/>
          <w:lang w:val="uk-UA" w:eastAsia="ru-RU"/>
        </w:rPr>
      </w:pPr>
      <w:r w:rsidRPr="000E07C1">
        <w:rPr>
          <w:rFonts w:ascii="Times New Roman" w:hAnsi="Times New Roman"/>
          <w:sz w:val="20"/>
          <w:szCs w:val="20"/>
          <w:lang w:val="uk-UA" w:eastAsia="ru-RU"/>
        </w:rPr>
        <w:t xml:space="preserve"> </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2. Принцип комунікативної спрямованості</w:t>
      </w:r>
      <w:r w:rsidRPr="000073ED">
        <w:rPr>
          <w:rFonts w:ascii="Times New Roman" w:hAnsi="Times New Roman"/>
          <w:color w:val="FF0000"/>
          <w:lang w:val="uk-UA"/>
        </w:rPr>
        <w:t xml:space="preserve"> </w:t>
      </w:r>
      <w:r w:rsidRPr="000073ED">
        <w:rPr>
          <w:rFonts w:ascii="Times New Roman" w:hAnsi="Times New Roman"/>
          <w:color w:val="000000"/>
          <w:lang w:val="uk-UA"/>
        </w:rPr>
        <w:t>процесу формування КСК – один з провідних принципів методики розвитку мовлення, який закономірно випливає з основної функції мови в суспільстві – комунікативної, що «</w:t>
      </w:r>
      <w:r w:rsidRPr="000073ED">
        <w:rPr>
          <w:rFonts w:ascii="Times New Roman" w:hAnsi="Times New Roman"/>
          <w:spacing w:val="-14"/>
          <w:lang w:val="uk-UA"/>
        </w:rPr>
        <w:t>акумулює інші функції, адже саме в процесі взаємодії між індивідами комунікативної спільноти відбувається і обмін досвідом, і пізнання, і актуалізація цінностей, і розвиток особистості  [</w:t>
      </w:r>
      <w:r w:rsidRPr="000073ED">
        <w:rPr>
          <w:rFonts w:ascii="Times New Roman" w:hAnsi="Times New Roman"/>
          <w:color w:val="000000"/>
          <w:spacing w:val="-14"/>
          <w:lang w:val="uk-UA"/>
        </w:rPr>
        <w:t>374, с. 76-77].</w:t>
      </w:r>
      <w:r w:rsidRPr="000073ED">
        <w:rPr>
          <w:rFonts w:ascii="Times New Roman" w:hAnsi="Times New Roman"/>
          <w:spacing w:val="-14"/>
          <w:lang w:val="uk-UA"/>
        </w:rPr>
        <w:t xml:space="preserve"> На думку Л.Щерби, граматика – це система правил мовленнєвої поведінки </w:t>
      </w:r>
      <w:r w:rsidRPr="000073ED">
        <w:rPr>
          <w:rFonts w:ascii="Times New Roman" w:hAnsi="Times New Roman"/>
          <w:color w:val="000000"/>
        </w:rPr>
        <w:t>[</w:t>
      </w:r>
      <w:r w:rsidRPr="000073ED">
        <w:rPr>
          <w:rFonts w:ascii="Times New Roman" w:hAnsi="Times New Roman"/>
          <w:color w:val="000000"/>
          <w:lang w:val="uk-UA"/>
        </w:rPr>
        <w:t>474</w:t>
      </w:r>
      <w:r w:rsidRPr="000073ED">
        <w:rPr>
          <w:rFonts w:ascii="Times New Roman" w:hAnsi="Times New Roman"/>
          <w:color w:val="000000"/>
        </w:rPr>
        <w:t>, с. 94].</w:t>
      </w:r>
    </w:p>
    <w:p w:rsidR="006178D3" w:rsidRPr="000073ED" w:rsidRDefault="006178D3" w:rsidP="006178D3">
      <w:pPr>
        <w:autoSpaceDE w:val="0"/>
        <w:autoSpaceDN w:val="0"/>
        <w:adjustRightInd w:val="0"/>
        <w:spacing w:after="0" w:line="240" w:lineRule="auto"/>
        <w:jc w:val="both"/>
        <w:rPr>
          <w:rFonts w:ascii="Times New Roman" w:hAnsi="Times New Roman"/>
          <w:color w:val="FF0000"/>
          <w:lang w:val="uk-UA"/>
        </w:rPr>
      </w:pPr>
      <w:r w:rsidRPr="000073ED">
        <w:rPr>
          <w:rFonts w:ascii="Times New Roman" w:hAnsi="Times New Roman"/>
          <w:color w:val="000000"/>
          <w:lang w:val="uk-UA"/>
        </w:rPr>
        <w:t xml:space="preserve">         «</w:t>
      </w:r>
      <w:r w:rsidRPr="000073ED">
        <w:rPr>
          <w:rFonts w:ascii="Times New Roman" w:hAnsi="Times New Roman"/>
          <w:color w:val="000000"/>
        </w:rPr>
        <w:t>За комунікативно орієнтованого навчання граматика розуміється не як звід правил,</w:t>
      </w:r>
      <w:r w:rsidRPr="000073ED">
        <w:rPr>
          <w:rFonts w:ascii="Times New Roman" w:hAnsi="Times New Roman"/>
          <w:color w:val="000000"/>
          <w:lang w:val="uk-UA"/>
        </w:rPr>
        <w:t xml:space="preserve"> </w:t>
      </w:r>
      <w:r w:rsidRPr="000073ED">
        <w:rPr>
          <w:rFonts w:ascii="Times New Roman" w:hAnsi="Times New Roman"/>
          <w:color w:val="000000"/>
        </w:rPr>
        <w:t>відомостей про систему мовних категорій, а як механізм, що забезпечує спілкування. Отже, в</w:t>
      </w:r>
      <w:r w:rsidRPr="000073ED">
        <w:rPr>
          <w:rFonts w:ascii="Times New Roman" w:hAnsi="Times New Roman"/>
          <w:color w:val="000000"/>
          <w:lang w:val="uk-UA"/>
        </w:rPr>
        <w:t xml:space="preserve"> </w:t>
      </w:r>
      <w:r w:rsidRPr="000073ED">
        <w:rPr>
          <w:rFonts w:ascii="Times New Roman" w:hAnsi="Times New Roman"/>
          <w:color w:val="000000"/>
        </w:rPr>
        <w:t>рамках комунікативного підходу граматичні явища</w:t>
      </w:r>
      <w:r w:rsidRPr="000073ED">
        <w:rPr>
          <w:rFonts w:ascii="Times New Roman" w:hAnsi="Times New Roman"/>
          <w:color w:val="000000"/>
          <w:lang w:val="uk-UA"/>
        </w:rPr>
        <w:t xml:space="preserve"> </w:t>
      </w:r>
      <w:r w:rsidRPr="000073ED">
        <w:rPr>
          <w:rFonts w:ascii="Times New Roman" w:hAnsi="Times New Roman"/>
          <w:color w:val="000000"/>
        </w:rPr>
        <w:t>вивчаються і засвоюються не як окремо</w:t>
      </w:r>
      <w:r w:rsidRPr="000073ED">
        <w:rPr>
          <w:rFonts w:ascii="Times New Roman" w:hAnsi="Times New Roman"/>
          <w:color w:val="000000"/>
          <w:lang w:val="uk-UA"/>
        </w:rPr>
        <w:t xml:space="preserve"> </w:t>
      </w:r>
      <w:r w:rsidRPr="000073ED">
        <w:rPr>
          <w:rFonts w:ascii="Times New Roman" w:hAnsi="Times New Roman"/>
          <w:color w:val="000000"/>
        </w:rPr>
        <w:t>взяті форми і структури, а як засоби вираження певних думок, відносин, комунікативних</w:t>
      </w:r>
      <w:r w:rsidRPr="000073ED">
        <w:rPr>
          <w:rFonts w:ascii="Times New Roman" w:hAnsi="Times New Roman"/>
          <w:color w:val="000000"/>
          <w:lang w:val="uk-UA"/>
        </w:rPr>
        <w:t xml:space="preserve"> </w:t>
      </w:r>
      <w:r w:rsidRPr="000073ED">
        <w:rPr>
          <w:rFonts w:ascii="Times New Roman" w:hAnsi="Times New Roman"/>
          <w:color w:val="000000"/>
        </w:rPr>
        <w:t>намірів. Основу комунікативного граматичного аналізу складає розуміння того, граматика мови</w:t>
      </w:r>
      <w:r w:rsidRPr="000073ED">
        <w:rPr>
          <w:rFonts w:ascii="Times New Roman" w:hAnsi="Times New Roman"/>
          <w:color w:val="000000"/>
          <w:lang w:val="uk-UA"/>
        </w:rPr>
        <w:t xml:space="preserve"> </w:t>
      </w:r>
      <w:r w:rsidRPr="000073ED">
        <w:rPr>
          <w:rFonts w:ascii="Times New Roman" w:hAnsi="Times New Roman"/>
          <w:color w:val="000000"/>
        </w:rPr>
        <w:t>служить джерелом породження та обміну думками, тобто джерелом</w:t>
      </w:r>
      <w:r w:rsidRPr="000073ED">
        <w:rPr>
          <w:rFonts w:ascii="Times New Roman" w:hAnsi="Times New Roman"/>
          <w:color w:val="000000"/>
          <w:lang w:val="uk-UA"/>
        </w:rPr>
        <w:t xml:space="preserve"> </w:t>
      </w:r>
      <w:r w:rsidRPr="000073ED">
        <w:rPr>
          <w:rFonts w:ascii="Times New Roman" w:hAnsi="Times New Roman"/>
          <w:color w:val="000000"/>
        </w:rPr>
        <w:t>комунікації.</w:t>
      </w:r>
      <w:r w:rsidRPr="000073ED">
        <w:rPr>
          <w:rFonts w:ascii="Times New Roman" w:hAnsi="Times New Roman"/>
          <w:color w:val="000000"/>
          <w:lang w:val="uk-UA"/>
        </w:rPr>
        <w:t xml:space="preserve"> Комунікативна граматика, таким чином, найбільше відповідає прагматичним цілям» [123, с. 93]. </w:t>
      </w:r>
      <w:r w:rsidRPr="000073ED">
        <w:rPr>
          <w:rFonts w:ascii="Times New Roman" w:hAnsi="Times New Roman"/>
          <w:spacing w:val="-14"/>
          <w:lang w:val="uk-UA"/>
        </w:rPr>
        <w:lastRenderedPageBreak/>
        <w:t>Принцип передбачає опанування студентами стратегіями і тактиками  комунікативно доцільного  використання мови як засобу спілкування і спрямовує увагу на організацію цілеспрямованої практичної мовленнєвої діяльності майбутніх педагогів, багаторазового розв’язання ними комунікативних завдань.</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spacing w:val="-14"/>
          <w:lang w:val="uk-UA"/>
        </w:rPr>
        <w:t xml:space="preserve">         Як зазначає Л.Паламар, «принцип комунікативності найбільш успішно реалізується в навчальному процесі тільки тоді, коли вся система навчання скерована на засвоєння операцій з матеріалом, який необхідний для здійснення мовленнєвої діяльності» </w:t>
      </w:r>
      <w:r w:rsidRPr="000073ED">
        <w:rPr>
          <w:rFonts w:ascii="Times New Roman" w:hAnsi="Times New Roman"/>
          <w:b/>
          <w:spacing w:val="-14"/>
          <w:lang w:val="uk-UA"/>
        </w:rPr>
        <w:t>[</w:t>
      </w:r>
      <w:r w:rsidRPr="000073ED">
        <w:rPr>
          <w:rFonts w:ascii="Times New Roman" w:hAnsi="Times New Roman"/>
          <w:color w:val="000000"/>
          <w:spacing w:val="-14"/>
          <w:lang w:val="uk-UA"/>
        </w:rPr>
        <w:t>331, с. 226-227].</w:t>
      </w:r>
      <w:r w:rsidRPr="000073ED">
        <w:rPr>
          <w:rFonts w:ascii="Times New Roman" w:hAnsi="Times New Roman"/>
          <w:spacing w:val="-14"/>
          <w:lang w:val="uk-UA"/>
        </w:rPr>
        <w:t xml:space="preserve"> В основі даного принципу лежить дискурсивний підхід, що передбачає розуміння комунікації як соціальної взаємодії.</w:t>
      </w:r>
    </w:p>
    <w:p w:rsidR="006178D3" w:rsidRPr="000073ED" w:rsidRDefault="006178D3" w:rsidP="006178D3">
      <w:pPr>
        <w:spacing w:after="0" w:line="240" w:lineRule="auto"/>
        <w:jc w:val="both"/>
        <w:rPr>
          <w:rFonts w:ascii="Times New Roman" w:hAnsi="Times New Roman"/>
          <w:color w:val="000000"/>
          <w:lang w:val="uk-UA" w:eastAsia="ru-RU"/>
        </w:rPr>
      </w:pPr>
      <w:r w:rsidRPr="000073ED">
        <w:rPr>
          <w:rFonts w:ascii="Times New Roman" w:hAnsi="Times New Roman"/>
          <w:spacing w:val="-14"/>
          <w:lang w:val="uk-UA"/>
        </w:rPr>
        <w:t xml:space="preserve">         </w:t>
      </w:r>
      <w:r w:rsidRPr="000073ED">
        <w:rPr>
          <w:rFonts w:ascii="Times New Roman" w:hAnsi="Times New Roman"/>
          <w:lang w:val="uk-UA" w:eastAsia="ru-RU"/>
        </w:rPr>
        <w:t xml:space="preserve"> 3. </w:t>
      </w:r>
      <w:r w:rsidRPr="000073ED">
        <w:rPr>
          <w:rFonts w:ascii="Times New Roman" w:hAnsi="Times New Roman"/>
          <w:color w:val="000000"/>
          <w:lang w:val="uk-UA" w:eastAsia="ru-RU"/>
        </w:rPr>
        <w:t>Принцип демократизації спілкування</w:t>
      </w:r>
      <w:r w:rsidRPr="000073ED">
        <w:rPr>
          <w:rFonts w:ascii="Times New Roman" w:hAnsi="Times New Roman"/>
          <w:color w:val="FF0000"/>
          <w:lang w:val="uk-UA" w:eastAsia="ru-RU"/>
        </w:rPr>
        <w:t xml:space="preserve"> </w:t>
      </w:r>
      <w:r w:rsidRPr="000073ED">
        <w:rPr>
          <w:rFonts w:ascii="Times New Roman" w:hAnsi="Times New Roman"/>
          <w:color w:val="000000"/>
          <w:lang w:val="uk-UA" w:eastAsia="ru-RU"/>
        </w:rPr>
        <w:t xml:space="preserve">викладача зі студентом передбачає  відмову від авторитарного і ліберального стилів спілкування, регламентації діяльності студентів та придушення їхньої ініціативи, творчості й самодіяльності, але одночасно  й відмову від позиції викладача як пасивного спостерігача, який не втручається в процес формування комунікативної сфери майбутніх педагогів, самоусувається від відповідальності за результати цієї роботи, є прихильником абсолютної, нічим не детермінованої свободи вибору студентами, які ще не мають досвіду професійного спілкування,  сформованої  комунікативної поведінки. </w:t>
      </w:r>
    </w:p>
    <w:p w:rsidR="006178D3" w:rsidRPr="000073ED" w:rsidRDefault="006178D3" w:rsidP="006178D3">
      <w:pPr>
        <w:spacing w:after="0" w:line="240" w:lineRule="auto"/>
        <w:jc w:val="both"/>
        <w:rPr>
          <w:rFonts w:ascii="Times New Roman" w:hAnsi="Times New Roman"/>
          <w:color w:val="000000"/>
          <w:lang w:val="uk-UA" w:eastAsia="ru-RU"/>
        </w:rPr>
      </w:pPr>
      <w:r w:rsidRPr="000073ED">
        <w:rPr>
          <w:rFonts w:ascii="Times New Roman" w:hAnsi="Times New Roman"/>
          <w:color w:val="000000"/>
          <w:lang w:val="uk-UA" w:eastAsia="ru-RU"/>
        </w:rPr>
        <w:t xml:space="preserve">         Встановлення демократичних відносин зі студентами в ракурсі особистісно зорієнтованого підходу ґрунтується на засадах співробітництва, співпраці, взаєморозуміння, коли викладач створює оптимальні умови для розвитку особистості кожного студента, сприяє його психологічному і соціальному комфорту,  спільно зі студентами визначає мету та завдання навчальної діяльності, мотивує до активної роботи, підтримує  ініціативу майбутніх педагогів, радиться щодо визначення шляхів і способів вирішення навчальних проблем і завдань, не забуваючи при цьому про необхідність формування в них знань та вмінь дотримання нормативних вимог у спілкуванні. </w:t>
      </w:r>
    </w:p>
    <w:p w:rsidR="006178D3" w:rsidRPr="000073ED" w:rsidRDefault="006178D3" w:rsidP="006178D3">
      <w:pPr>
        <w:spacing w:after="0" w:line="240" w:lineRule="auto"/>
        <w:jc w:val="both"/>
        <w:rPr>
          <w:rFonts w:ascii="Times New Roman" w:hAnsi="Times New Roman"/>
          <w:lang w:val="uk-UA" w:eastAsia="ru-RU"/>
        </w:rPr>
      </w:pPr>
      <w:r w:rsidRPr="000073ED">
        <w:rPr>
          <w:rFonts w:ascii="Times New Roman" w:hAnsi="Times New Roman"/>
          <w:color w:val="000000"/>
          <w:lang w:val="uk-UA" w:eastAsia="ru-RU"/>
        </w:rPr>
        <w:t xml:space="preserve">          4. Принцип інтегративності</w:t>
      </w:r>
      <w:r w:rsidRPr="000073ED">
        <w:rPr>
          <w:rFonts w:ascii="Times New Roman" w:hAnsi="Times New Roman"/>
          <w:lang w:val="uk-UA" w:eastAsia="ru-RU"/>
        </w:rPr>
        <w:t xml:space="preserve">  передбачає використання всього комплексу підходів, принципів, методів і засобів, вибору фахових дисциплін з метою формування компонентів КСК майбутніх учителів, наявність тісних внутрішньопредметних, міжпредметних, трансдисциплінарних  зв’язків, узгодженість дій викладачів, навчання студентів працювати в команді. Сучасний фахівець, який </w:t>
      </w:r>
      <w:r w:rsidRPr="000073ED">
        <w:rPr>
          <w:rFonts w:ascii="Times New Roman" w:hAnsi="Times New Roman"/>
          <w:lang w:val="uk-UA" w:eastAsia="ru-RU"/>
        </w:rPr>
        <w:lastRenderedPageBreak/>
        <w:t>володіє КСК, повинен характеризуватися комплексом таких інтегративних якостей особистості, як толерантність, комунікативність, креативність, рефлексивність, соціальна активність, творче критичне мислення  та ін. Ці якості забезпечують конкурентоздатність фахівця та його мобільність на ринку праці. Інтегративний характер властивий і для майбутньої професійної діяльності педагога, який виконує функції навчання, виховання молодших школярів, управління їхньою навчальною діяльністю, аналіз, планування, проектування, конструювання, контроль навчально-виховного процесу, розробляє нові методичні підходи, приймає нестандартні рішення тощо. Саме принцип інтегративності забезпечує створення в ВНЗ середовища з альтернативними можливостями для різнобічної комунікативної взаємодії майбутніх педагогів,  вибору ними комунікативних стратегій і тактик, оптимального вирішення лінгводидактичних завдань.</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b/>
          <w:color w:val="000000"/>
          <w:spacing w:val="-14"/>
          <w:lang w:val="uk-UA"/>
        </w:rPr>
        <w:t xml:space="preserve">            </w:t>
      </w:r>
      <w:r w:rsidRPr="000073ED">
        <w:rPr>
          <w:rFonts w:ascii="Times New Roman" w:hAnsi="Times New Roman"/>
          <w:color w:val="000000"/>
          <w:spacing w:val="-14"/>
          <w:lang w:val="uk-UA"/>
        </w:rPr>
        <w:t>5.   Принцип інтерактивності</w:t>
      </w:r>
      <w:r w:rsidRPr="000073ED">
        <w:rPr>
          <w:rFonts w:ascii="Times New Roman" w:hAnsi="Times New Roman"/>
          <w:spacing w:val="-14"/>
          <w:lang w:val="uk-UA"/>
        </w:rPr>
        <w:t xml:space="preserve"> - це принцип організації системи, при якому мета досягається інформаційним обміном її елементів. </w:t>
      </w:r>
      <w:r w:rsidRPr="000073ED">
        <w:rPr>
          <w:rFonts w:ascii="Times New Roman" w:hAnsi="Times New Roman"/>
          <w:lang w:val="uk-UA"/>
        </w:rPr>
        <w:t>Відкрита система формування КСК майбутніх педагогів є інтерактивною, оскільки за свою суттю передбачає обов’язкову взаємодію багатьох суб’єктів на різних рівнях. Інтерактивність</w:t>
      </w:r>
      <w:r w:rsidRPr="000073ED">
        <w:rPr>
          <w:rFonts w:ascii="Times New Roman" w:hAnsi="Times New Roman"/>
          <w:spacing w:val="-14"/>
          <w:lang w:val="uk-UA"/>
        </w:rPr>
        <w:t xml:space="preserve"> </w:t>
      </w:r>
      <w:r w:rsidRPr="000073ED">
        <w:rPr>
          <w:rFonts w:ascii="Times New Roman" w:hAnsi="Times New Roman"/>
          <w:lang w:val="uk-UA"/>
        </w:rPr>
        <w:t>означає  вільний  обмін інформацією (діалоговий режим) [</w:t>
      </w:r>
      <w:r w:rsidRPr="000073ED">
        <w:rPr>
          <w:rFonts w:ascii="Times New Roman" w:hAnsi="Times New Roman"/>
          <w:color w:val="000000"/>
          <w:lang w:val="uk-UA"/>
        </w:rPr>
        <w:t>172].</w:t>
      </w:r>
      <w:r w:rsidRPr="000073ED">
        <w:rPr>
          <w:rFonts w:ascii="Times New Roman" w:hAnsi="Times New Roman"/>
          <w:spacing w:val="-14"/>
          <w:lang w:val="uk-UA"/>
        </w:rPr>
        <w:t xml:space="preserve"> </w:t>
      </w:r>
      <w:r w:rsidRPr="000073ED">
        <w:rPr>
          <w:rFonts w:ascii="Times New Roman" w:hAnsi="Times New Roman"/>
          <w:lang w:val="uk-UA"/>
        </w:rPr>
        <w:t xml:space="preserve">Отже, простежується тісний взаємозв’язок з принципом діалогізації, що означає  функціонування педагогічної комунікації в режимі діалогу.               </w:t>
      </w:r>
      <w:r w:rsidRPr="000073ED">
        <w:rPr>
          <w:rFonts w:ascii="Times New Roman" w:hAnsi="Times New Roman"/>
          <w:lang w:val="uk-UA"/>
        </w:rPr>
        <w:br/>
        <w:t xml:space="preserve">         Інтерактивні технології в особистісно зорієнтованому навчанні забезпечують низку умов, необхідних для повноцінного формування комунікативної особистості майбутнього вчителя, а саме:</w:t>
      </w:r>
      <w:r w:rsidRPr="000073ED">
        <w:rPr>
          <w:rFonts w:ascii="Times New Roman" w:hAnsi="Times New Roman"/>
          <w:color w:val="000000"/>
          <w:lang w:val="uk-UA"/>
        </w:rPr>
        <w:t xml:space="preserve"> створення позитивного настрою для навчання; відчуття рівного  серед рівних;  забезпечення позитивної атмосфери в колективі для досягнення спільних цілей;  усвідомлення особистістю цінності колективно сформульованих  висновків;  можливість вільно висловити свою думку і вислухати  товариша </w:t>
      </w:r>
      <w:r w:rsidRPr="000073ED">
        <w:rPr>
          <w:rFonts w:ascii="Times New Roman" w:hAnsi="Times New Roman"/>
          <w:b/>
          <w:color w:val="000000"/>
          <w:lang w:val="uk-UA"/>
        </w:rPr>
        <w:t xml:space="preserve"> </w:t>
      </w:r>
      <w:r w:rsidRPr="000073ED">
        <w:rPr>
          <w:rFonts w:ascii="Times New Roman" w:hAnsi="Times New Roman"/>
          <w:color w:val="000000"/>
          <w:lang w:val="uk-UA"/>
        </w:rPr>
        <w:t xml:space="preserve">[354]. </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Саме в  інтерактивному навчанні створюються умови для суб’є</w:t>
      </w:r>
      <w:r w:rsidRPr="000073ED">
        <w:rPr>
          <w:rFonts w:ascii="Times New Roman" w:hAnsi="Times New Roman"/>
          <w:color w:val="000000"/>
        </w:rPr>
        <w:t>кт-суб’єктних відносин між викладачем та студентом</w:t>
      </w:r>
      <w:r w:rsidRPr="000073ED">
        <w:rPr>
          <w:rFonts w:ascii="Times New Roman" w:hAnsi="Times New Roman"/>
          <w:color w:val="000000"/>
          <w:lang w:val="uk-UA"/>
        </w:rPr>
        <w:t xml:space="preserve">, при яких студент виступає активним учасником навчального процесу, бере на себе відповідальність за його результати, усвідомлює його суть і рефлексує з приводу власних знань та вмінь. Викладач виступає не головною діючою особою, а консультантом, фасилітатором, який створює умови для ефективної професійної підготовки у процесі </w:t>
      </w:r>
      <w:r w:rsidRPr="000073ED">
        <w:rPr>
          <w:rFonts w:ascii="Times New Roman" w:hAnsi="Times New Roman"/>
          <w:color w:val="000000"/>
          <w:lang w:val="uk-UA"/>
        </w:rPr>
        <w:lastRenderedPageBreak/>
        <w:t xml:space="preserve">взаємодії, співпраці зі студентом. У процесі інтерактивного навчання студенти засвоюють вміння поважати співрозмовника, його думку, слухати, шукати компроміси, правильно викладати свою позицію, доводити та аргументувати власну точку зору, дискутувати, включатися в різні комунікативні ситуації, моделювати та проектувати їх,  налагоджувати конструктивні взаємовідносини в групі, уникати конфліктних ситуацій, створювати доброзичливу атмосферу, сприятливий психологічний мікроклімат у процесі спілкування тощо. </w:t>
      </w:r>
    </w:p>
    <w:p w:rsidR="006178D3" w:rsidRPr="000073ED" w:rsidRDefault="006178D3" w:rsidP="006178D3">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color w:val="000000"/>
          <w:lang w:val="uk-UA"/>
        </w:rPr>
        <w:t xml:space="preserve">       Відповідно до принципів інтеракції, які передбачають багатосторонню комунікативну взаємодію і взаємонавчання, кооперативну (групову) навчальну діяльність, пасивна позиція студента у навчанні неможлива, оскільки він є таким учасником колективної взаємодії, від якого залежить успіх виконання завдання, або виконує конкретне завдання, однак про результати повинен прозвітувати публічно. Інтерактивні технології (парне навчання, групове навчання,  навчання у грі, навчання у дискусії) завжди спрямовані на досягнення чітко спланованого кінцевого результату, що стимулює студентів на його досягнення.</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lang w:val="uk-UA"/>
        </w:rPr>
        <w:t xml:space="preserve">      </w:t>
      </w:r>
      <w:r w:rsidRPr="000073ED">
        <w:rPr>
          <w:rFonts w:ascii="Times New Roman" w:hAnsi="Times New Roman"/>
          <w:color w:val="000000"/>
          <w:lang w:val="uk-UA"/>
        </w:rPr>
        <w:t>6. Дискурсивно-текстоцентричний принцип</w:t>
      </w:r>
      <w:r w:rsidRPr="000073ED">
        <w:rPr>
          <w:rFonts w:ascii="Times New Roman" w:hAnsi="Times New Roman"/>
          <w:color w:val="FF0000"/>
          <w:lang w:val="uk-UA"/>
        </w:rPr>
        <w:t xml:space="preserve">. </w:t>
      </w:r>
      <w:r w:rsidRPr="000073ED">
        <w:rPr>
          <w:rFonts w:ascii="Times New Roman" w:hAnsi="Times New Roman"/>
          <w:color w:val="000000"/>
          <w:lang w:val="uk-UA"/>
        </w:rPr>
        <w:t xml:space="preserve">Текстоцентричний принцип - це класичний лінгводидактичний принцип, який передбачає обов’язкову опору на текст як найважливішу одиницю в навчанні мови та здійсненні однієї з її найважливіших функцій – комунікативної. Результатом будь-якого виду мовленнєвої діяльності, у тому числі й комунікативно-стратегічної, є текст. Текст виступає  засобом пізнання мови як поліфункційного явища; є найважливішим засобом долучення до української культури; текст виступає як мовленнєвий витвір, результат використання системи мови, оскільки на його засадах вивчається мова в дії, засвоюються закономірності функціонування фонетичних засобів у мовленні; текст – основний засіб оволодіння усними та писемними формами українського мовлення, оволодіння мовленнєвою діяльністю у всіх її видах (читання, говоріння, аудіювання, письмо), на його основі формується комунікативна компетенція; текст є засобом створення ситуацій, на основі яких здійснюється реальне спілкування [20, с. 134]. Текст дозволяє вивчати мову в єдності форми і змісту, а мовні одиниці - у процесі їх безпосереднього функціонування, «створює оптимальні умови для </w:t>
      </w:r>
      <w:r w:rsidRPr="000073ED">
        <w:rPr>
          <w:rFonts w:ascii="Times New Roman" w:hAnsi="Times New Roman"/>
          <w:color w:val="000000"/>
          <w:lang w:val="uk-UA"/>
        </w:rPr>
        <w:lastRenderedPageBreak/>
        <w:t>розуміння цілісного мовленнєвого повідомлення та формування вмінь будувати висловлення за зразком» [481, с. 16].  На    основі   тексту можна організувати різні види діяльності студентів, які сприятимуть розвиткові їхніх інтелектуальних і практичних здібностей та вмінь при економних витратах часу і сил [338, с. 221], а також здійснювати виховний вплив на майбутніх педагогів.</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 xml:space="preserve">Сучасні вчені, продовжуючи поглиблено вивчати текст, розробили дискурсивно-текстоцентричний принцип, (Л.Варзацька,  Н.Голуб, О.Горошкіна, Г.Дідук-Ступ’як, Т.Донченко, Л.Мацько,  Н.Остапенко, М.Пентилюк, Ю.Романенко, Г.Шелехова та ін.).  Дискурс як «будь-яке висловлювання, що передбачає мовця і слухача й намір першого певним чином впливати на другого» [31, с. 27б] розглядається завжди в комунікативній ситуації. Дискурсивно-текстоцентричний принцип передбачає розгортання єдиного комунікативного простору «за законами адресата» (студента) із застосування пресупозиції (передбачення, на основі якого встановлюються межі прийнятних для конкретного студента в даній ситуації висловлювань), ситуацію дискурсу, взаєморозуміння, довіри, попередження конфліктних ситуацій. Ситуація дискурсу  визначається умовами педагогічної комунікації та комунікативними контекстами і є одночасно результатом комунікативної взаємодії та процесу її усвідомлення. При цьому майбутній педагог повинен оволодіти вміннями: самоналаштування на комунікацію; саморегуляції свого психоемоційного стану; спираючись на фонові знання про культуру та знання про комунікативну ситуацію, обрати тип дискурсу, який відповідає комунікативній меті; створити конкретний дискурс з урахуванням комунікативної ситуації та комунікативних цілей співрозмовників; забезпечити доречність своєї вербальної і невербальної поведінки (грамотно, зрозуміло, доступно, образно висловлювати думки, використовуючи переконливі аргументи, адекватні  до ситуації голос, тон, інтонацію, жести, пластику рухів та виявляючи емоційну культуру); адекватно, сприймати, розуміти та інтерпретувати комунікативні дії співрозмовників. </w:t>
      </w:r>
    </w:p>
    <w:p w:rsidR="006178D3" w:rsidRPr="000073ED" w:rsidRDefault="006178D3" w:rsidP="006178D3">
      <w:pPr>
        <w:spacing w:after="0" w:line="240" w:lineRule="auto"/>
        <w:jc w:val="both"/>
        <w:rPr>
          <w:rFonts w:ascii="Times New Roman" w:hAnsi="Times New Roman"/>
          <w:lang w:val="uk-UA" w:eastAsia="ru-RU"/>
        </w:rPr>
      </w:pPr>
      <w:r w:rsidRPr="000073ED">
        <w:rPr>
          <w:rFonts w:ascii="Times New Roman" w:hAnsi="Times New Roman"/>
          <w:lang w:val="uk-UA" w:eastAsia="ru-RU"/>
        </w:rPr>
        <w:t xml:space="preserve">     7. </w:t>
      </w:r>
      <w:r w:rsidRPr="000073ED">
        <w:rPr>
          <w:rFonts w:ascii="Times New Roman" w:hAnsi="Times New Roman"/>
          <w:color w:val="000000"/>
          <w:lang w:val="uk-UA" w:eastAsia="ru-RU"/>
        </w:rPr>
        <w:t>Принцип технологізації навчання</w:t>
      </w:r>
      <w:r w:rsidRPr="000073ED">
        <w:rPr>
          <w:rFonts w:ascii="Times New Roman" w:hAnsi="Times New Roman"/>
          <w:lang w:val="uk-UA" w:eastAsia="ru-RU"/>
        </w:rPr>
        <w:t xml:space="preserve"> включає два аспекти: внутрішньотехнологічний та зовнішньотехнологічний. Перший аспект передбачає осмислення студентом мети та завдань своєї комунікативно-стратегічної діяльності відповідно до конкретної </w:t>
      </w:r>
      <w:r w:rsidRPr="000073ED">
        <w:rPr>
          <w:rFonts w:ascii="Times New Roman" w:hAnsi="Times New Roman"/>
          <w:lang w:val="uk-UA" w:eastAsia="ru-RU"/>
        </w:rPr>
        <w:lastRenderedPageBreak/>
        <w:t>ситуації,  змісту діяльності, необхідних мовленнєвих дій та операцій,  послідовності їх виконання, очікуваного результату (розвиток когнітивних стратегій), а також здатність втілити визначену технологію в життя (стратегія комунікативної діяльності) [</w:t>
      </w:r>
      <w:r w:rsidRPr="000073ED">
        <w:rPr>
          <w:rFonts w:ascii="Times New Roman" w:hAnsi="Times New Roman"/>
          <w:color w:val="000000"/>
          <w:lang w:val="uk-UA" w:eastAsia="ru-RU"/>
        </w:rPr>
        <w:t>129, с. 23].</w:t>
      </w:r>
      <w:r w:rsidRPr="000073ED">
        <w:rPr>
          <w:rFonts w:ascii="Times New Roman" w:hAnsi="Times New Roman"/>
          <w:lang w:val="uk-UA" w:eastAsia="ru-RU"/>
        </w:rPr>
        <w:t xml:space="preserve"> Зовнішньотехнологічний аспект передбачає використання вже відомих або розроблення нових технологій формування КСК майбутніх педагогів, які використовуються в процесі їхньої професійної підготовки.</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eastAsia="ru-RU"/>
        </w:rPr>
        <w:t xml:space="preserve">       8.  Принцип діалогізації навчання</w:t>
      </w:r>
      <w:r w:rsidRPr="000073ED">
        <w:rPr>
          <w:rFonts w:ascii="Times New Roman" w:hAnsi="Times New Roman"/>
          <w:lang w:val="uk-UA" w:eastAsia="ru-RU"/>
        </w:rPr>
        <w:t xml:space="preserve"> </w:t>
      </w:r>
      <w:r w:rsidRPr="000073ED">
        <w:rPr>
          <w:rFonts w:ascii="Times New Roman" w:hAnsi="Times New Roman"/>
          <w:lang w:val="uk-UA"/>
        </w:rPr>
        <w:t>визначає спрямованість процесу комунікативної взаємодії на розв’язання завдань формування комунікативної культури майбутніх педагогів загалом  і такого її компонента, як КСК, шляхом обміну смисловими позиціями-судженнями. Діалог сьогодні трактується не лише як форма чи метод, а як особливий рівень комунікативного процесу. Діалогізація змісту освіти передбачає: звернення освіти до цілісної картини світу, насамперед до світу культури, світу людини через «олюднення» знань, формування системного гуманітарного мислення; через наповнення освіти гуманітарними знаннями і вибудову відповідних смислових та ціннісних контекстів; через переорієнтацію змісту освіти на проблеми людського життя» [</w:t>
      </w:r>
      <w:r w:rsidRPr="000073ED">
        <w:rPr>
          <w:rFonts w:ascii="Times New Roman" w:hAnsi="Times New Roman"/>
          <w:color w:val="000000"/>
          <w:lang w:val="uk-UA"/>
        </w:rPr>
        <w:t>113].</w:t>
      </w:r>
      <w:r w:rsidRPr="000073ED">
        <w:rPr>
          <w:rFonts w:ascii="Times New Roman" w:hAnsi="Times New Roman"/>
          <w:lang w:val="uk-UA"/>
        </w:rPr>
        <w:t xml:space="preserve"> </w:t>
      </w:r>
      <w:r w:rsidRPr="000073ED">
        <w:rPr>
          <w:rFonts w:ascii="Times New Roman" w:hAnsi="Times New Roman"/>
          <w:color w:val="000000"/>
          <w:lang w:val="uk-UA"/>
        </w:rPr>
        <w:t xml:space="preserve">Принцип передбачає відмову викладача від монологу  як способу статусного домінування, суб’єкт-об’єктних відносин зі студентом, маніпулювання, догматизму, стереотипності у трансляції знань  на користь продуктивного соціально-орієнтованого інтерактивного спілкування – діалогу. Діалог є своєрідною формою співтворчості викладача і студента. Дотримання  принципу діалогізації зумовлює  розвиток у студентів уміння бачити сильні й слабкі риси співрозмовника, критично ставитись до отриманої інформації, розрізняти упереджену й неупереджену інформацію, виявляти розбіжності в позиціях учасників діалогу, розуміти позицію співрозмовника, об’єктивно її оцінювати тощо. </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color w:val="000000"/>
          <w:lang w:val="uk-UA"/>
        </w:rPr>
        <w:t xml:space="preserve">       Таким чином, цей принцип  допомагає гармонізувати комунікативну взаємодію між її учасниками. Готовність до діалогу є одним з показників сформованості комунікативної особистості майбутнього вчителя, а його ефективність тісно пов’язана з можливістю розв’язання комунікативних завдань.</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b/>
          <w:color w:val="000000"/>
          <w:lang w:val="uk-UA" w:eastAsia="ru-RU"/>
        </w:rPr>
        <w:t xml:space="preserve">       </w:t>
      </w:r>
      <w:r w:rsidRPr="000073ED">
        <w:rPr>
          <w:rFonts w:ascii="Times New Roman" w:hAnsi="Times New Roman"/>
          <w:color w:val="000000"/>
          <w:lang w:val="uk-UA" w:eastAsia="ru-RU"/>
        </w:rPr>
        <w:t>9. Принцип креативності</w:t>
      </w:r>
      <w:r w:rsidRPr="000073ED">
        <w:rPr>
          <w:rFonts w:ascii="Times New Roman" w:hAnsi="Times New Roman"/>
          <w:lang w:val="uk-UA" w:eastAsia="ru-RU"/>
        </w:rPr>
        <w:t xml:space="preserve"> визначає провідну роль продуктивної творчої діяльності студентів у формуванні їхньої  КСК (</w:t>
      </w:r>
      <w:r w:rsidRPr="000073ED">
        <w:rPr>
          <w:rFonts w:ascii="Times New Roman" w:hAnsi="Times New Roman"/>
          <w:lang w:val="uk-UA"/>
        </w:rPr>
        <w:t xml:space="preserve">Л.І.Божович, </w:t>
      </w:r>
      <w:r w:rsidRPr="000073ED">
        <w:rPr>
          <w:rFonts w:ascii="Times New Roman" w:hAnsi="Times New Roman"/>
          <w:lang w:val="uk-UA"/>
        </w:rPr>
        <w:lastRenderedPageBreak/>
        <w:t xml:space="preserve">В.В.Давидов, О.М.Леонтьєв, Г.С.Костюк, О.М.Ткаченко та ін.),  пов’язаної як із засвоєнням та використанням надбань загальнокультурного та педагогічного досвіду, так і з самостійним продукуванням нових професійних підходів. Йдеться про </w:t>
      </w:r>
      <w:r w:rsidRPr="000073ED">
        <w:rPr>
          <w:rFonts w:ascii="Times New Roman" w:hAnsi="Times New Roman"/>
          <w:lang w:val="uk-UA" w:eastAsia="ru-RU"/>
        </w:rPr>
        <w:t>вміння генерувати нові ідеї,  використовувати інноваційні підходи у навчанні студентів, формувати в майбутніх учителів уміння приймати нестандартні рішення, здійснювати вибір найбільш оптимальних рішень серед альтернативних, володіти навичками самопрезентації для того, щоб бути конкурентоспроможним і мобільним на ринку праці, вміти інтегруватися в  соціокультурне середовище школи.</w:t>
      </w:r>
    </w:p>
    <w:p w:rsidR="006178D3" w:rsidRPr="000073ED" w:rsidRDefault="006178D3" w:rsidP="006178D3">
      <w:pPr>
        <w:spacing w:after="0" w:line="240" w:lineRule="auto"/>
        <w:ind w:firstLine="480"/>
        <w:jc w:val="both"/>
        <w:rPr>
          <w:rFonts w:ascii="Times New Roman" w:hAnsi="Times New Roman"/>
          <w:spacing w:val="-14"/>
          <w:lang w:val="uk-UA"/>
        </w:rPr>
      </w:pPr>
      <w:r w:rsidRPr="000073ED">
        <w:rPr>
          <w:rFonts w:ascii="Times New Roman" w:hAnsi="Times New Roman"/>
          <w:lang w:val="uk-UA" w:eastAsia="ru-RU"/>
        </w:rPr>
        <w:t xml:space="preserve">   </w:t>
      </w:r>
      <w:r w:rsidRPr="000073ED">
        <w:rPr>
          <w:rFonts w:ascii="Times New Roman" w:hAnsi="Times New Roman"/>
          <w:color w:val="000000"/>
          <w:lang w:val="uk-UA" w:eastAsia="ru-RU"/>
        </w:rPr>
        <w:t>10. Принцип проблемної ситуативності</w:t>
      </w:r>
      <w:r w:rsidRPr="000073ED">
        <w:rPr>
          <w:rFonts w:ascii="Times New Roman" w:hAnsi="Times New Roman"/>
          <w:lang w:val="uk-UA" w:eastAsia="ru-RU"/>
        </w:rPr>
        <w:t xml:space="preserve"> – передбачає створення,   імітацію, моделювання проблемних ситуацій і розв’язання їх студентами з метою максимального наближення до реалій майбутньої педагогічної професії.</w:t>
      </w:r>
      <w:r w:rsidRPr="000073ED">
        <w:rPr>
          <w:rFonts w:ascii="Times New Roman" w:hAnsi="Times New Roman"/>
          <w:b/>
          <w:spacing w:val="-14"/>
          <w:lang w:val="uk-UA"/>
        </w:rPr>
        <w:t xml:space="preserve"> </w:t>
      </w:r>
      <w:r w:rsidRPr="000073ED">
        <w:rPr>
          <w:rFonts w:ascii="Times New Roman" w:hAnsi="Times New Roman"/>
          <w:spacing w:val="-14"/>
          <w:lang w:val="uk-UA"/>
        </w:rPr>
        <w:t>Основою здійснення цього принципу в аспекті формування КСК є усвідомлення того, що «пояснення індивідуальних відмінностей у виконанні мисленнєвих задач слід шукати не в успішності виконання того чи іншого компонента інформаційної обробки, а у виборі стратегії, яка визначає рівень управління цими компетентностями» [</w:t>
      </w:r>
      <w:r w:rsidRPr="000073ED">
        <w:rPr>
          <w:rFonts w:ascii="Times New Roman" w:hAnsi="Times New Roman"/>
          <w:color w:val="000000"/>
          <w:spacing w:val="-14"/>
          <w:lang w:val="uk-UA"/>
        </w:rPr>
        <w:t>463, с. 210].</w:t>
      </w:r>
      <w:r w:rsidRPr="000073ED">
        <w:rPr>
          <w:rFonts w:ascii="Times New Roman" w:hAnsi="Times New Roman"/>
          <w:spacing w:val="-14"/>
          <w:lang w:val="uk-UA"/>
        </w:rPr>
        <w:t xml:space="preserve"> </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spacing w:val="-14"/>
          <w:lang w:val="uk-UA"/>
        </w:rPr>
        <w:t xml:space="preserve">           У цьому відношення цікавою є думка Л.Добровольської,  яка, визначаючи  лінгводидактичні принципи організації навчання іноземних мов в умовах євроінтеграції, наголошує на необхідності використання іноземної мови як засобу вирішення немовленнєвих проблем.</w:t>
      </w:r>
      <w:r w:rsidRPr="000073ED">
        <w:rPr>
          <w:rFonts w:ascii="Times New Roman" w:hAnsi="Times New Roman"/>
          <w:color w:val="000000"/>
          <w:lang w:val="uk-UA"/>
        </w:rPr>
        <w:t xml:space="preserve"> Дослідниця зазначає, що ж</w:t>
      </w:r>
      <w:r w:rsidRPr="000073ED">
        <w:rPr>
          <w:rFonts w:ascii="Times New Roman" w:hAnsi="Times New Roman"/>
          <w:color w:val="000000"/>
        </w:rPr>
        <w:t>одна штучно створена мовленнєва ситуація не замінить справжнього спілкування,</w:t>
      </w:r>
      <w:r w:rsidRPr="000073ED">
        <w:rPr>
          <w:rFonts w:ascii="Times New Roman" w:hAnsi="Times New Roman"/>
          <w:color w:val="000000"/>
          <w:lang w:val="uk-UA"/>
        </w:rPr>
        <w:t xml:space="preserve"> </w:t>
      </w:r>
      <w:r w:rsidRPr="000073ED">
        <w:rPr>
          <w:rFonts w:ascii="Times New Roman" w:hAnsi="Times New Roman"/>
          <w:color w:val="000000"/>
        </w:rPr>
        <w:t>оскільки студенти розуміють, що це ретельно продумана лінгвістична гра.</w:t>
      </w:r>
      <w:r w:rsidRPr="000073ED">
        <w:rPr>
          <w:rFonts w:ascii="Times New Roman" w:hAnsi="Times New Roman"/>
          <w:color w:val="000000"/>
          <w:lang w:val="uk-UA"/>
        </w:rPr>
        <w:t xml:space="preserve"> В умовах євроінтеграції існує один варіант вирішення цієї проблеми – вивести предмет «Іноземна мова» з ракурсу навчальної дисципліни. </w:t>
      </w:r>
      <w:r w:rsidRPr="000073ED">
        <w:rPr>
          <w:rFonts w:ascii="Times New Roman" w:hAnsi="Times New Roman"/>
          <w:color w:val="000000"/>
        </w:rPr>
        <w:t>Тоді увага студентів концентруватиметься не стільки на формі висловлення, скільки на способі донесення бажаної</w:t>
      </w:r>
      <w:r w:rsidRPr="000073ED">
        <w:rPr>
          <w:rFonts w:ascii="Times New Roman" w:hAnsi="Times New Roman"/>
          <w:color w:val="000000"/>
          <w:lang w:val="uk-UA"/>
        </w:rPr>
        <w:t xml:space="preserve"> </w:t>
      </w:r>
      <w:r w:rsidRPr="000073ED">
        <w:rPr>
          <w:rFonts w:ascii="Times New Roman" w:hAnsi="Times New Roman"/>
          <w:color w:val="000000"/>
        </w:rPr>
        <w:t>інформації до свого співрозмовника.</w:t>
      </w:r>
      <w:r w:rsidRPr="000073ED">
        <w:rPr>
          <w:rFonts w:ascii="Times New Roman" w:hAnsi="Times New Roman"/>
          <w:color w:val="000000"/>
          <w:lang w:val="uk-UA"/>
        </w:rPr>
        <w:t xml:space="preserve"> Крім того, студентам доведеться обґрунтовувати свій погляд, відстоювати і доводити його, сперечатись і не погоджуватися з протилежною думкою своїх однокурсників або приймати їхню позицію, але при цьому аргументувати свою точку зору» [124]. Такий підхід Л.Добровольська  вважає основою формування інтегрованих умінь студентів, які, інакше кажучи, становлять комунікативні стратегії.</w:t>
      </w:r>
    </w:p>
    <w:p w:rsidR="006178D3" w:rsidRPr="000073ED" w:rsidRDefault="006178D3" w:rsidP="006178D3">
      <w:pPr>
        <w:autoSpaceDE w:val="0"/>
        <w:autoSpaceDN w:val="0"/>
        <w:adjustRightInd w:val="0"/>
        <w:spacing w:after="0" w:line="240" w:lineRule="auto"/>
        <w:jc w:val="both"/>
        <w:rPr>
          <w:rFonts w:ascii="Times New Roman" w:hAnsi="Times New Roman"/>
          <w:color w:val="FF0000"/>
          <w:lang w:val="uk-UA"/>
        </w:rPr>
      </w:pPr>
      <w:r w:rsidRPr="000073ED">
        <w:rPr>
          <w:rFonts w:ascii="Times New Roman" w:hAnsi="Times New Roman"/>
          <w:spacing w:val="-14"/>
          <w:lang w:val="uk-UA"/>
        </w:rPr>
        <w:lastRenderedPageBreak/>
        <w:t xml:space="preserve">              </w:t>
      </w:r>
      <w:r w:rsidRPr="000073ED">
        <w:rPr>
          <w:rFonts w:ascii="Times New Roman" w:hAnsi="Times New Roman"/>
          <w:color w:val="000000"/>
          <w:lang w:val="uk-UA" w:eastAsia="ru-RU"/>
        </w:rPr>
        <w:t xml:space="preserve">11. Принцип </w:t>
      </w:r>
      <w:r w:rsidRPr="000073ED">
        <w:rPr>
          <w:rFonts w:ascii="Times New Roman" w:hAnsi="Times New Roman"/>
          <w:bCs/>
          <w:color w:val="000000"/>
          <w:lang w:val="uk-UA"/>
        </w:rPr>
        <w:t>соціально-особистісного прагматизму</w:t>
      </w:r>
      <w:r w:rsidRPr="000073ED">
        <w:rPr>
          <w:rFonts w:ascii="Times New Roman" w:hAnsi="Times New Roman"/>
          <w:b/>
          <w:bCs/>
          <w:color w:val="FF0000"/>
          <w:lang w:val="uk-UA"/>
        </w:rPr>
        <w:t xml:space="preserve"> </w:t>
      </w:r>
      <w:r w:rsidRPr="000073ED">
        <w:rPr>
          <w:rFonts w:ascii="Times New Roman" w:hAnsi="Times New Roman"/>
          <w:color w:val="000000"/>
          <w:lang w:val="uk-UA" w:eastAsia="ru-RU"/>
        </w:rPr>
        <w:t xml:space="preserve"> – закономірне відображення особистісно-прагматичного підходу до процесу формування КСК майбутнього педагога, актуальність якого підтверджується дослідженнями низки вітчизняних і зарубіжних науковців (В.Рибалка, Н.Побірченко,  Р.Путман, Т.Шульц та ін.). </w:t>
      </w:r>
    </w:p>
    <w:p w:rsidR="006178D3" w:rsidRPr="000073ED" w:rsidRDefault="006178D3" w:rsidP="006178D3">
      <w:pPr>
        <w:spacing w:after="0" w:line="240" w:lineRule="auto"/>
        <w:ind w:firstLine="480"/>
        <w:jc w:val="both"/>
        <w:rPr>
          <w:rFonts w:ascii="Times New Roman" w:hAnsi="Times New Roman"/>
          <w:b/>
          <w:lang w:val="uk-UA" w:eastAsia="ru-RU"/>
        </w:rPr>
      </w:pPr>
      <w:r w:rsidRPr="000073ED">
        <w:rPr>
          <w:rFonts w:ascii="Times New Roman" w:hAnsi="Times New Roman"/>
          <w:lang w:val="uk-UA" w:eastAsia="ru-RU"/>
        </w:rPr>
        <w:t xml:space="preserve">В особистісному плані цей принцип означає усвідомлення студентом мотивів власної комунікативної діяльності, спрямованість  на досягнення реальної мети (прагматичної та комунікативної) і завдань формування КСК, розуміння її суті як процесу і результату відповідних видів діяльності, вибір індивідуального способу розв’язання комунікативної ситуації (комунікативної стратегії і тактики); використання арсеналу необхідних мовленнєвих засобів для того, щоб </w:t>
      </w:r>
      <w:r w:rsidRPr="000073ED">
        <w:rPr>
          <w:rFonts w:ascii="Times New Roman" w:hAnsi="Times New Roman"/>
          <w:spacing w:val="-14"/>
          <w:lang w:val="uk-UA"/>
        </w:rPr>
        <w:t>«створити висловлювання цілеспрямованого функційного характеру шляхом відбору і комбінування тих елементів мови, які конвенційно визнані як найбільш придатні для формування висловлювання із заданою прагматичною установкою в певних конкретних умовах мовленнєвої діяльності» [440</w:t>
      </w:r>
      <w:r w:rsidRPr="000073ED">
        <w:rPr>
          <w:rFonts w:ascii="Times New Roman" w:hAnsi="Times New Roman"/>
          <w:color w:val="000000"/>
          <w:spacing w:val="-14"/>
          <w:lang w:val="uk-UA"/>
        </w:rPr>
        <w:t>, с. 97-98]</w:t>
      </w:r>
      <w:r w:rsidRPr="000073ED">
        <w:rPr>
          <w:rFonts w:ascii="Times New Roman" w:hAnsi="Times New Roman"/>
          <w:color w:val="000000"/>
          <w:lang w:val="uk-UA" w:eastAsia="ru-RU"/>
        </w:rPr>
        <w:t>,</w:t>
      </w:r>
      <w:r w:rsidRPr="000073ED">
        <w:rPr>
          <w:rFonts w:ascii="Times New Roman" w:hAnsi="Times New Roman"/>
          <w:lang w:val="uk-UA" w:eastAsia="ru-RU"/>
        </w:rPr>
        <w:t xml:space="preserve"> тобто для реалізації стратегічного плану спілкування, корегування досягнутого результату. «</w:t>
      </w:r>
      <w:r w:rsidRPr="000073ED">
        <w:rPr>
          <w:rFonts w:ascii="Times New Roman" w:hAnsi="Times New Roman"/>
          <w:spacing w:val="-14"/>
          <w:lang w:val="uk-UA"/>
        </w:rPr>
        <w:t>Неврахування при цьому прагматичного аспекту породження і сприймання мовлення залишає на периферії дослідницьких інтересів такі важливі складові комунікативної компетенції, як стратегії і тактики спілкування» [</w:t>
      </w:r>
      <w:r w:rsidRPr="000073ED">
        <w:rPr>
          <w:rFonts w:ascii="Times New Roman" w:hAnsi="Times New Roman"/>
          <w:color w:val="000000"/>
          <w:spacing w:val="-14"/>
          <w:lang w:val="uk-UA"/>
        </w:rPr>
        <w:t>374, с 77].</w:t>
      </w:r>
      <w:r w:rsidRPr="000073ED">
        <w:rPr>
          <w:rFonts w:ascii="Times New Roman" w:hAnsi="Times New Roman"/>
          <w:i/>
          <w:color w:val="FF0000"/>
          <w:spacing w:val="-14"/>
          <w:lang w:val="uk-UA"/>
        </w:rPr>
        <w:t xml:space="preserve">  </w:t>
      </w:r>
      <w:r w:rsidRPr="000073ED">
        <w:rPr>
          <w:rFonts w:ascii="Times New Roman" w:hAnsi="Times New Roman"/>
          <w:b/>
          <w:spacing w:val="-14"/>
          <w:lang w:val="uk-UA"/>
        </w:rPr>
        <w:t>).</w:t>
      </w:r>
      <w:r w:rsidRPr="000073ED">
        <w:rPr>
          <w:rFonts w:ascii="Times New Roman" w:hAnsi="Times New Roman"/>
          <w:b/>
          <w:i/>
          <w:spacing w:val="-14"/>
          <w:lang w:val="uk-UA"/>
        </w:rPr>
        <w:t xml:space="preserve">  </w:t>
      </w:r>
      <w:r w:rsidRPr="000073ED">
        <w:rPr>
          <w:rFonts w:ascii="Times New Roman" w:hAnsi="Times New Roman"/>
          <w:spacing w:val="-14"/>
          <w:lang w:val="uk-UA"/>
        </w:rPr>
        <w:t>Саме цей аспект забезпечує право студента обирати ту стратегію і тактику комунікативної діяльності, яку він вважає необхідною.</w:t>
      </w:r>
    </w:p>
    <w:p w:rsidR="006178D3" w:rsidRPr="000073ED" w:rsidRDefault="006178D3" w:rsidP="006178D3">
      <w:pPr>
        <w:spacing w:after="0" w:line="240" w:lineRule="auto"/>
        <w:jc w:val="both"/>
        <w:rPr>
          <w:rFonts w:ascii="Times New Roman" w:hAnsi="Times New Roman"/>
          <w:color w:val="000000"/>
          <w:spacing w:val="-14"/>
        </w:rPr>
      </w:pPr>
      <w:r w:rsidRPr="000073ED">
        <w:rPr>
          <w:rFonts w:ascii="Times New Roman" w:hAnsi="Times New Roman"/>
          <w:color w:val="000000"/>
          <w:lang w:val="uk-UA" w:eastAsia="ru-RU"/>
        </w:rPr>
        <w:t xml:space="preserve">        У соціальному плані принцип</w:t>
      </w:r>
      <w:r w:rsidRPr="000073ED">
        <w:rPr>
          <w:rFonts w:ascii="Times New Roman" w:hAnsi="Times New Roman"/>
          <w:lang w:val="uk-UA" w:eastAsia="ru-RU"/>
        </w:rPr>
        <w:t xml:space="preserve"> передбачає  підготовку студентів до використання набутих  у ВНЗ компетенцій в умовах реального суспільного і професійного життя, вміння постійно аналізувати та корегувати власну комунікативно-стратегічну діяльність, запобігати конфліктним ситуаціям або правильно виходити з них, розвивати в собі якості толерантності у стосунках з дітьми та педагогами, берегти власне психічне і фізичне здоров’я та здоров’я інших людей як  найвищу цінність. Ці завдання можуть бути реалізовані шляхом використання як групових, так і індивідуальних форм навчання студентів, які найбільше відповідають  завданням формування КСК майбутніх учителів і розвитку їх суспільної та індивідуальної природи, що мають гармонійно поєднуватися. Формування комунікативної особистості майбутнього педагога на основі даного принципу   як  організованим процесом розв’</w:t>
      </w:r>
      <w:r w:rsidRPr="000073ED">
        <w:rPr>
          <w:rFonts w:ascii="Times New Roman" w:hAnsi="Times New Roman"/>
          <w:lang w:eastAsia="ru-RU"/>
        </w:rPr>
        <w:t xml:space="preserve">язання </w:t>
      </w:r>
      <w:r w:rsidRPr="000073ED">
        <w:rPr>
          <w:rFonts w:ascii="Times New Roman" w:hAnsi="Times New Roman"/>
          <w:lang w:val="uk-UA" w:eastAsia="ru-RU"/>
        </w:rPr>
        <w:t xml:space="preserve">спеціально </w:t>
      </w:r>
      <w:r w:rsidRPr="000073ED">
        <w:rPr>
          <w:rFonts w:ascii="Times New Roman" w:hAnsi="Times New Roman"/>
          <w:lang w:val="uk-UA" w:eastAsia="ru-RU"/>
        </w:rPr>
        <w:lastRenderedPageBreak/>
        <w:t xml:space="preserve">змодельованих  суперечностей, так і «саморухом» студента до поставленої мети </w:t>
      </w:r>
      <w:r w:rsidRPr="000073ED">
        <w:rPr>
          <w:rFonts w:ascii="Times New Roman" w:hAnsi="Times New Roman"/>
          <w:b/>
          <w:lang w:val="uk-UA" w:eastAsia="ru-RU"/>
        </w:rPr>
        <w:t xml:space="preserve"> </w:t>
      </w:r>
      <w:r w:rsidRPr="000073ED">
        <w:rPr>
          <w:rFonts w:ascii="Times New Roman" w:hAnsi="Times New Roman"/>
          <w:color w:val="000000"/>
          <w:lang w:eastAsia="ru-RU"/>
        </w:rPr>
        <w:t>[218].</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b/>
          <w:color w:val="000000"/>
          <w:lang w:val="uk-UA" w:eastAsia="ru-RU"/>
        </w:rPr>
        <w:t xml:space="preserve">        </w:t>
      </w:r>
      <w:r w:rsidRPr="000073ED">
        <w:rPr>
          <w:rFonts w:ascii="Times New Roman" w:hAnsi="Times New Roman"/>
          <w:color w:val="000000"/>
          <w:lang w:val="uk-UA" w:eastAsia="ru-RU"/>
        </w:rPr>
        <w:t>12. Принцип</w:t>
      </w:r>
      <w:r w:rsidRPr="000073ED">
        <w:rPr>
          <w:rFonts w:ascii="Times New Roman" w:hAnsi="Times New Roman"/>
          <w:i/>
          <w:iCs/>
          <w:color w:val="000000"/>
          <w:lang w:val="uk-UA"/>
        </w:rPr>
        <w:t xml:space="preserve"> </w:t>
      </w:r>
      <w:r w:rsidRPr="000073ED">
        <w:rPr>
          <w:rFonts w:ascii="Times New Roman" w:hAnsi="Times New Roman"/>
          <w:iCs/>
          <w:color w:val="000000"/>
          <w:lang w:val="uk-UA"/>
        </w:rPr>
        <w:t>професійно-особистісного саморозвитку</w:t>
      </w:r>
      <w:r w:rsidRPr="000073ED">
        <w:rPr>
          <w:rFonts w:ascii="Times New Roman" w:hAnsi="Times New Roman"/>
          <w:i/>
          <w:iCs/>
          <w:color w:val="000000"/>
          <w:lang w:val="uk-UA"/>
        </w:rPr>
        <w:t xml:space="preserve">  </w:t>
      </w:r>
      <w:r w:rsidRPr="000073ED">
        <w:rPr>
          <w:rFonts w:ascii="Times New Roman" w:hAnsi="Times New Roman"/>
          <w:iCs/>
          <w:color w:val="000000"/>
          <w:lang w:val="uk-UA"/>
        </w:rPr>
        <w:t>майбутніх педагогів ґрунтується на постулаті про те, що неможливо в стінах ВНЗ раз і назавжди дати майбутньому спеціалісту все необхідне для його успішної професійної діяльності. Учитель, як і будь-який інший фахівець у сучасному інформаційному суспільстві, навчається впродовж усього життя, постійно вдосконалюючи свої вміння та розширюючи обсяг знань. Тому проблема професійного саморозвитку педагогів знаходиться сьогодні в центрі уваги багатьох учених (</w:t>
      </w:r>
      <w:r w:rsidRPr="000073ED">
        <w:rPr>
          <w:rFonts w:ascii="Times New Roman" w:hAnsi="Times New Roman"/>
          <w:lang w:val="uk-UA"/>
        </w:rPr>
        <w:t xml:space="preserve">В.Андрущенко, А.Вербицький, В.Вітюк, С.Гончаренко, І.Дереза,  А.Дубасенюк, І.Зязюн, Н.Кислінська, Н.Ничкало, Н.Нікітіна, І.Підласий, Л.Пуховська, Ю.Рева, О.Остапчук, Г.Топчій та ін.).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lang w:val="uk-UA"/>
        </w:rPr>
        <w:t xml:space="preserve">        </w:t>
      </w:r>
      <w:r w:rsidRPr="000073ED">
        <w:rPr>
          <w:rFonts w:ascii="Times New Roman" w:hAnsi="Times New Roman"/>
          <w:color w:val="000000"/>
          <w:lang w:val="uk-UA"/>
        </w:rPr>
        <w:t xml:space="preserve">Процес саморозвитку необхідний і тому, що КСК – це складна інтегративна якість педагога, і  без самооцінки власних комунікативних умінь, визначення прогалин у підготовці та постійної активної самостійної роботи над собою успіху в її формуванні досягти важко. Тому «одним із важливіших шляхів вирішення цієї складної проблеми виступає створення в навчальному закладі сприятливих організаційно-педагогічних умов і використання таких засобів активізації професійного самовдосконалення учителів початкової школи, які б сприяли розвитку професіоналізму, пробудженню потреби самоактуалізації, бажання творити свою особистість» [333, с. 194]. </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Необхідна серйозна психолого-педагогічна підтримка процесу саморозвитку комунікативних якостей студентів, методичне та інформаційне забезпечення, а також розроблення спеціальних навчально-тренувальних технологій. </w:t>
      </w:r>
      <w:r w:rsidRPr="000073ED">
        <w:rPr>
          <w:rFonts w:ascii="Times New Roman" w:hAnsi="Times New Roman"/>
          <w:iCs/>
          <w:color w:val="000000"/>
          <w:lang w:val="uk-UA"/>
        </w:rPr>
        <w:t>Студент повинен бути готовим до безперервної самоосвіти, вміти знаходити необхідну інформацію, аналізувати її, використовувати для особистого самовдосконалення, а також для вдосконалення методик і технологій роботи з дітьми.</w:t>
      </w:r>
    </w:p>
    <w:p w:rsidR="006178D3" w:rsidRPr="000073ED" w:rsidRDefault="006178D3" w:rsidP="006178D3">
      <w:pPr>
        <w:shd w:val="clear" w:color="auto" w:fill="FFFFFF"/>
        <w:spacing w:after="0" w:line="240" w:lineRule="auto"/>
        <w:jc w:val="both"/>
        <w:rPr>
          <w:rFonts w:ascii="Times New Roman" w:eastAsia="Times New Roman" w:hAnsi="Times New Roman"/>
          <w:color w:val="000000"/>
          <w:lang w:val="uk-UA"/>
        </w:rPr>
      </w:pPr>
      <w:r w:rsidRPr="000073ED">
        <w:rPr>
          <w:rFonts w:ascii="Times New Roman" w:hAnsi="Times New Roman"/>
          <w:color w:val="000000"/>
          <w:spacing w:val="-14"/>
          <w:lang w:val="uk-UA"/>
        </w:rPr>
        <w:t xml:space="preserve">        13. Принцип рефлексивної активності</w:t>
      </w:r>
      <w:r w:rsidRPr="000073ED">
        <w:rPr>
          <w:rFonts w:ascii="Times New Roman" w:hAnsi="Times New Roman"/>
          <w:spacing w:val="-14"/>
          <w:lang w:val="uk-UA"/>
        </w:rPr>
        <w:t xml:space="preserve">  передбачає таку організацію процесу професійної підготовки майбутніх учителів, при якій розвивається здатність до самоаналізу, контролю та адекватної оцінки  рівня  своєї КСК, постійного усвідомлення власних комунікативних дій, що сприяє саморегуляції навчальної діяльності майбутніх педагогів та є фактором оптимізації процесу формування КСК. </w:t>
      </w:r>
      <w:r w:rsidRPr="000073ED">
        <w:rPr>
          <w:rFonts w:ascii="Times New Roman" w:eastAsia="Times New Roman" w:hAnsi="Times New Roman"/>
          <w:color w:val="000000"/>
          <w:lang w:val="uk-UA"/>
        </w:rPr>
        <w:t xml:space="preserve">Дослідженнями проблеми розвитку рефлексивної активності </w:t>
      </w:r>
      <w:r w:rsidRPr="000073ED">
        <w:rPr>
          <w:rFonts w:ascii="Times New Roman" w:eastAsia="Times New Roman" w:hAnsi="Times New Roman"/>
          <w:color w:val="000000"/>
          <w:lang w:val="uk-UA"/>
        </w:rPr>
        <w:lastRenderedPageBreak/>
        <w:t>займалися  такі вчені, як Н.Алексєєв, Л.Виготський, Б.Вульфов, П.Гальперін, В.Калашнікова, А.Карпов, Т.Комар, Н.Пеньковська, В.Харькін, Г.Щедровицький та ін. Аналіз наукової літератури показує, що</w:t>
      </w:r>
      <w:r w:rsidRPr="000073ED">
        <w:rPr>
          <w:rFonts w:ascii="Times New Roman" w:eastAsia="Times New Roman" w:hAnsi="Times New Roman"/>
          <w:color w:val="FF0000"/>
          <w:lang w:val="uk-UA"/>
        </w:rPr>
        <w:t xml:space="preserve"> </w:t>
      </w:r>
      <w:r w:rsidRPr="000073ED">
        <w:rPr>
          <w:rFonts w:ascii="Times New Roman" w:eastAsia="Times New Roman" w:hAnsi="Times New Roman"/>
          <w:color w:val="000000"/>
          <w:lang w:val="uk-UA"/>
        </w:rPr>
        <w:t xml:space="preserve">рефлексивна активність  сприяє реалізації внутрішніх резервів особистості, впливає на розвиток її цінностей та переконань, здатності до взаємодії з собою, сприяє здобуттю нових знань, глибокому аналізу навчальних ситуацій, орієнтує на професійне самовдосконалення. Все це сприяє оптимізації навчальної діяльності студента. </w:t>
      </w:r>
      <w:r w:rsidRPr="000073ED">
        <w:rPr>
          <w:rFonts w:ascii="Times New Roman" w:hAnsi="Times New Roman"/>
          <w:color w:val="000000"/>
          <w:spacing w:val="-14"/>
          <w:lang w:val="uk-UA"/>
        </w:rPr>
        <w:t>З психологічного</w:t>
      </w:r>
      <w:r w:rsidRPr="000073ED">
        <w:rPr>
          <w:rFonts w:ascii="Times New Roman" w:hAnsi="Times New Roman"/>
          <w:spacing w:val="-14"/>
          <w:lang w:val="uk-UA"/>
        </w:rPr>
        <w:t xml:space="preserve"> погляду рефлексія є необхідним елементом вдосконалення людської діяльності і  віддзеркаленням власних дій у свідомості</w:t>
      </w:r>
      <w:r w:rsidRPr="000073ED">
        <w:rPr>
          <w:rFonts w:ascii="Times New Roman" w:hAnsi="Times New Roman"/>
          <w:b/>
          <w:spacing w:val="-14"/>
          <w:lang w:val="uk-UA"/>
        </w:rPr>
        <w:t xml:space="preserve"> </w:t>
      </w:r>
      <w:r w:rsidRPr="000073ED">
        <w:rPr>
          <w:rFonts w:ascii="Times New Roman" w:hAnsi="Times New Roman"/>
          <w:spacing w:val="-14"/>
          <w:lang w:val="uk-UA"/>
        </w:rPr>
        <w:t>[78], а саме процесів розуміння, оцінки та інтерпретації себе й іншої людини.</w:t>
      </w:r>
      <w:r w:rsidRPr="000073ED">
        <w:rPr>
          <w:rFonts w:ascii="Times New Roman" w:eastAsia="Times New Roman" w:hAnsi="Times New Roman"/>
          <w:color w:val="FF0000"/>
          <w:lang w:val="uk-UA"/>
        </w:rPr>
        <w:t xml:space="preserve"> </w:t>
      </w:r>
      <w:r w:rsidRPr="000073ED">
        <w:rPr>
          <w:rFonts w:ascii="Times New Roman" w:hAnsi="Times New Roman"/>
          <w:color w:val="000000"/>
          <w:lang w:val="uk-UA"/>
        </w:rPr>
        <w:t>Л.Добровольська справедливо зазначає, що без принципу рефлексивної активності неможливо здійснити процес розвитку інтегрованих умінь студентів, якими є комунікативні вміння [124, с. 178].</w:t>
      </w:r>
      <w:r w:rsidRPr="000073ED">
        <w:rPr>
          <w:rFonts w:ascii="Times New Roman" w:eastAsia="Times New Roman" w:hAnsi="Times New Roman"/>
          <w:color w:val="000000"/>
          <w:lang w:val="uk-UA"/>
        </w:rPr>
        <w:t xml:space="preserve">  </w:t>
      </w:r>
    </w:p>
    <w:p w:rsidR="006178D3" w:rsidRPr="000073ED" w:rsidRDefault="006178D3" w:rsidP="006178D3">
      <w:pPr>
        <w:spacing w:after="0" w:line="240" w:lineRule="auto"/>
        <w:ind w:firstLine="480"/>
        <w:jc w:val="both"/>
        <w:rPr>
          <w:rFonts w:ascii="Times New Roman" w:hAnsi="Times New Roman"/>
          <w:color w:val="000000"/>
          <w:spacing w:val="-14"/>
          <w:lang w:val="uk-UA"/>
        </w:rPr>
      </w:pPr>
      <w:r w:rsidRPr="000073ED">
        <w:rPr>
          <w:rFonts w:ascii="Times New Roman" w:hAnsi="Times New Roman"/>
          <w:color w:val="000000"/>
          <w:spacing w:val="-14"/>
          <w:lang w:val="uk-UA"/>
        </w:rPr>
        <w:t xml:space="preserve">На нашу думку, для успішного засвоєння студентами комунікативних стратегій кожен їх структурний елемент повинен супроводжуватися активною рефлексивною діяльністю, бо лише в цьому випадку можна сподіватися, що обрана стратегія і тактики будуть доречними, а їх втілення матиме гуманний демократичний характер та особистісну спрямованість. </w:t>
      </w:r>
      <w:r w:rsidRPr="000073ED">
        <w:rPr>
          <w:rFonts w:ascii="Times New Roman" w:eastAsia="Times New Roman" w:hAnsi="Times New Roman"/>
          <w:color w:val="000000"/>
          <w:lang w:val="uk-UA"/>
        </w:rPr>
        <w:t xml:space="preserve">       </w:t>
      </w:r>
    </w:p>
    <w:p w:rsidR="00441EF7" w:rsidRDefault="006178D3" w:rsidP="001332C2">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Визначені принципи формування КСК майбутніх педагогів становлять відкриту систему, яка може поповнюватися і розвиватися. Цілком очевидно, що ефективність формування КСК майбутніх учителів залежатиме від комплексного використання та взаємодії зазначених принципів. Окремо взятий принцип, як правило, застосовується рідко. У сукупності названі принципи спираються на визначені закономірності (табл. 3.1) і відображають основні особливості процесу формування КСК майбутніх педагогів, який базується на компетентнісному, комунікативно-діяльнісному, особистісно-прагматичному, </w:t>
      </w:r>
      <w:r w:rsidR="001332C2">
        <w:rPr>
          <w:rFonts w:ascii="Times New Roman" w:hAnsi="Times New Roman"/>
          <w:color w:val="000000"/>
          <w:lang w:val="uk-UA"/>
        </w:rPr>
        <w:t xml:space="preserve">               </w:t>
      </w:r>
      <w:r w:rsidRPr="000073ED">
        <w:rPr>
          <w:rFonts w:ascii="Times New Roman" w:hAnsi="Times New Roman"/>
          <w:color w:val="000000"/>
          <w:lang w:val="uk-UA"/>
        </w:rPr>
        <w:t xml:space="preserve">системно-синергетичному, </w:t>
      </w:r>
    </w:p>
    <w:p w:rsidR="001332C2" w:rsidRPr="000073ED" w:rsidRDefault="001332C2" w:rsidP="001332C2">
      <w:pPr>
        <w:spacing w:after="0" w:line="240" w:lineRule="auto"/>
        <w:jc w:val="both"/>
        <w:rPr>
          <w:rFonts w:ascii="Times New Roman" w:hAnsi="Times New Roman"/>
          <w:color w:val="000000"/>
          <w:lang w:val="uk-UA"/>
        </w:rPr>
      </w:pPr>
    </w:p>
    <w:p w:rsidR="00441EF7" w:rsidRPr="000073ED" w:rsidRDefault="006178D3" w:rsidP="001332C2">
      <w:pPr>
        <w:spacing w:after="0" w:line="240" w:lineRule="auto"/>
        <w:jc w:val="right"/>
        <w:rPr>
          <w:rFonts w:ascii="Times New Roman" w:hAnsi="Times New Roman"/>
          <w:color w:val="000000"/>
          <w:lang w:val="uk-UA"/>
        </w:rPr>
      </w:pPr>
      <w:r w:rsidRPr="000073ED">
        <w:rPr>
          <w:rFonts w:ascii="Times New Roman" w:hAnsi="Times New Roman"/>
          <w:color w:val="000000"/>
          <w:lang w:val="uk-UA"/>
        </w:rPr>
        <w:t>Таблиця 3.1</w:t>
      </w:r>
    </w:p>
    <w:p w:rsidR="00441EF7" w:rsidRPr="001332C2" w:rsidRDefault="006178D3" w:rsidP="001332C2">
      <w:pPr>
        <w:spacing w:after="0" w:line="240" w:lineRule="auto"/>
        <w:jc w:val="center"/>
        <w:rPr>
          <w:rFonts w:ascii="Times New Roman" w:hAnsi="Times New Roman"/>
          <w:b/>
          <w:color w:val="000000"/>
          <w:lang w:val="uk-UA"/>
        </w:rPr>
      </w:pPr>
      <w:r w:rsidRPr="000073ED">
        <w:rPr>
          <w:rFonts w:ascii="Times New Roman" w:hAnsi="Times New Roman"/>
          <w:color w:val="000000"/>
          <w:lang w:val="uk-UA"/>
        </w:rPr>
        <w:t xml:space="preserve"> </w:t>
      </w:r>
      <w:r w:rsidRPr="000073ED">
        <w:rPr>
          <w:rFonts w:ascii="Times New Roman" w:hAnsi="Times New Roman"/>
          <w:b/>
          <w:color w:val="000000"/>
          <w:lang w:val="uk-UA"/>
        </w:rPr>
        <w:t>Взаємозв’</w:t>
      </w:r>
      <w:r w:rsidRPr="000073ED">
        <w:rPr>
          <w:rFonts w:ascii="Times New Roman" w:hAnsi="Times New Roman"/>
          <w:b/>
          <w:color w:val="000000"/>
        </w:rPr>
        <w:t>язок закономірно</w:t>
      </w:r>
      <w:r w:rsidRPr="000073ED">
        <w:rPr>
          <w:rFonts w:ascii="Times New Roman" w:hAnsi="Times New Roman"/>
          <w:b/>
          <w:color w:val="000000"/>
          <w:lang w:val="uk-UA"/>
        </w:rPr>
        <w:t>стей та принципів формування комунікативно-стратегічної компетентності майбутніх учителів початкових класів</w:t>
      </w:r>
    </w:p>
    <w:p w:rsidR="006178D3" w:rsidRPr="000E07C1" w:rsidRDefault="006178D3" w:rsidP="006178D3">
      <w:pPr>
        <w:spacing w:after="0" w:line="240" w:lineRule="auto"/>
        <w:jc w:val="center"/>
        <w:rPr>
          <w:rFonts w:ascii="Times New Roman" w:hAnsi="Times New Roman"/>
          <w:b/>
          <w:color w:val="000000"/>
          <w:sz w:val="20"/>
          <w:szCs w:val="20"/>
          <w:lang w:val="uk-UA"/>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9"/>
        <w:gridCol w:w="3699"/>
      </w:tblGrid>
      <w:tr w:rsidR="006178D3" w:rsidRPr="000E07C1" w:rsidTr="00441EF7">
        <w:trPr>
          <w:trHeight w:val="421"/>
        </w:trPr>
        <w:tc>
          <w:tcPr>
            <w:tcW w:w="292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center"/>
              <w:rPr>
                <w:rFonts w:ascii="Times New Roman" w:hAnsi="Times New Roman"/>
                <w:b/>
                <w:color w:val="000000"/>
                <w:sz w:val="20"/>
                <w:szCs w:val="20"/>
                <w:lang w:val="uk-UA"/>
              </w:rPr>
            </w:pPr>
            <w:r w:rsidRPr="006178D3">
              <w:rPr>
                <w:rFonts w:ascii="Times New Roman" w:hAnsi="Times New Roman"/>
                <w:b/>
                <w:color w:val="000000"/>
                <w:sz w:val="20"/>
                <w:szCs w:val="20"/>
                <w:lang w:val="uk-UA"/>
              </w:rPr>
              <w:t xml:space="preserve">Закономірності формування комунікативно-стратегічної </w:t>
            </w:r>
            <w:r w:rsidRPr="006178D3">
              <w:rPr>
                <w:rFonts w:ascii="Times New Roman" w:hAnsi="Times New Roman"/>
                <w:b/>
                <w:color w:val="000000"/>
                <w:sz w:val="20"/>
                <w:szCs w:val="20"/>
                <w:lang w:val="uk-UA"/>
              </w:rPr>
              <w:lastRenderedPageBreak/>
              <w:t>компетентності</w:t>
            </w:r>
          </w:p>
        </w:tc>
        <w:tc>
          <w:tcPr>
            <w:tcW w:w="369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center"/>
              <w:rPr>
                <w:rFonts w:ascii="Times New Roman" w:hAnsi="Times New Roman"/>
                <w:b/>
                <w:color w:val="000000"/>
                <w:sz w:val="20"/>
                <w:szCs w:val="20"/>
                <w:lang w:val="uk-UA"/>
              </w:rPr>
            </w:pPr>
            <w:r w:rsidRPr="006178D3">
              <w:rPr>
                <w:rFonts w:ascii="Times New Roman" w:hAnsi="Times New Roman"/>
                <w:b/>
                <w:color w:val="000000"/>
                <w:sz w:val="20"/>
                <w:szCs w:val="20"/>
                <w:lang w:val="uk-UA"/>
              </w:rPr>
              <w:lastRenderedPageBreak/>
              <w:t xml:space="preserve">Принципи формування комунікативно-стратегічної </w:t>
            </w:r>
            <w:r w:rsidRPr="006178D3">
              <w:rPr>
                <w:rFonts w:ascii="Times New Roman" w:hAnsi="Times New Roman"/>
                <w:b/>
                <w:color w:val="000000"/>
                <w:sz w:val="20"/>
                <w:szCs w:val="20"/>
                <w:lang w:val="uk-UA"/>
              </w:rPr>
              <w:lastRenderedPageBreak/>
              <w:t>компетентності</w:t>
            </w:r>
          </w:p>
        </w:tc>
      </w:tr>
      <w:tr w:rsidR="006178D3" w:rsidRPr="000E07C1" w:rsidTr="00441EF7">
        <w:trPr>
          <w:trHeight w:val="1762"/>
        </w:trPr>
        <w:tc>
          <w:tcPr>
            <w:tcW w:w="292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both"/>
              <w:rPr>
                <w:rFonts w:ascii="Times New Roman" w:hAnsi="Times New Roman"/>
                <w:color w:val="000000"/>
                <w:sz w:val="20"/>
                <w:szCs w:val="20"/>
              </w:rPr>
            </w:pPr>
            <w:r w:rsidRPr="006178D3">
              <w:rPr>
                <w:rFonts w:ascii="Times New Roman" w:hAnsi="Times New Roman"/>
                <w:color w:val="000000"/>
                <w:sz w:val="20"/>
                <w:szCs w:val="20"/>
                <w:lang w:val="uk-UA"/>
              </w:rPr>
              <w:lastRenderedPageBreak/>
              <w:t>1. Обумовленість процесу формування КСК майбутніх педагогів суспільною потребою в високосвічених, конкурентоздатних, мобільних фахівцях з високим рівнем комунікативної культури.</w:t>
            </w:r>
          </w:p>
        </w:tc>
        <w:tc>
          <w:tcPr>
            <w:tcW w:w="3699" w:type="dxa"/>
            <w:tcBorders>
              <w:top w:val="single" w:sz="4" w:space="0" w:color="000000"/>
              <w:left w:val="single" w:sz="4" w:space="0" w:color="000000"/>
              <w:bottom w:val="single" w:sz="4" w:space="0" w:color="000000"/>
              <w:right w:val="single" w:sz="4" w:space="0" w:color="000000"/>
            </w:tcBorders>
          </w:tcPr>
          <w:p w:rsidR="006178D3" w:rsidRPr="006178D3" w:rsidRDefault="006178D3" w:rsidP="00441EF7">
            <w:pPr>
              <w:spacing w:line="240" w:lineRule="auto"/>
              <w:ind w:right="34"/>
              <w:jc w:val="both"/>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Принципи демократизації спілкування, діалогізації навчання,  </w:t>
            </w:r>
            <w:r w:rsidRPr="006178D3">
              <w:rPr>
                <w:rFonts w:ascii="Times New Roman" w:hAnsi="Times New Roman"/>
                <w:bCs/>
                <w:color w:val="000000"/>
                <w:sz w:val="20"/>
                <w:szCs w:val="20"/>
                <w:lang w:val="uk-UA"/>
              </w:rPr>
              <w:t>соціально-особистісного прагматизму,</w:t>
            </w:r>
            <w:r w:rsidRPr="006178D3">
              <w:rPr>
                <w:rFonts w:ascii="Times New Roman" w:hAnsi="Times New Roman"/>
                <w:b/>
                <w:bCs/>
                <w:color w:val="000000"/>
                <w:sz w:val="20"/>
                <w:szCs w:val="20"/>
                <w:lang w:val="uk-UA"/>
              </w:rPr>
              <w:t xml:space="preserve"> </w:t>
            </w:r>
            <w:r w:rsidRPr="006178D3">
              <w:rPr>
                <w:rFonts w:ascii="Times New Roman" w:hAnsi="Times New Roman"/>
                <w:color w:val="000000"/>
                <w:sz w:val="20"/>
                <w:szCs w:val="20"/>
                <w:lang w:val="uk-UA" w:eastAsia="ru-RU"/>
              </w:rPr>
              <w:t xml:space="preserve"> </w:t>
            </w:r>
            <w:r w:rsidRPr="006178D3">
              <w:rPr>
                <w:rFonts w:ascii="Times New Roman" w:hAnsi="Times New Roman"/>
                <w:color w:val="000000"/>
                <w:sz w:val="20"/>
                <w:szCs w:val="20"/>
                <w:lang w:val="uk-UA"/>
              </w:rPr>
              <w:t>комунікативної спрямованості процесу навчання, профес</w:t>
            </w:r>
            <w:r w:rsidR="00441EF7">
              <w:rPr>
                <w:rFonts w:ascii="Times New Roman" w:hAnsi="Times New Roman"/>
                <w:color w:val="000000"/>
                <w:sz w:val="20"/>
                <w:szCs w:val="20"/>
                <w:lang w:val="uk-UA"/>
              </w:rPr>
              <w:t>ійно-особистісного саморозвитку</w:t>
            </w:r>
            <w:r w:rsidRPr="006178D3">
              <w:rPr>
                <w:rFonts w:ascii="Times New Roman" w:hAnsi="Times New Roman"/>
                <w:color w:val="000000"/>
                <w:sz w:val="20"/>
                <w:szCs w:val="20"/>
              </w:rPr>
              <w:t xml:space="preserve">                                                                           </w:t>
            </w:r>
            <w:r w:rsidRPr="006178D3">
              <w:rPr>
                <w:rFonts w:ascii="Times New Roman" w:hAnsi="Times New Roman"/>
                <w:color w:val="000000"/>
                <w:sz w:val="20"/>
                <w:szCs w:val="20"/>
                <w:lang w:val="uk-UA"/>
              </w:rPr>
              <w:t xml:space="preserve">     </w:t>
            </w:r>
            <w:r w:rsidRPr="006178D3">
              <w:rPr>
                <w:rFonts w:ascii="Times New Roman" w:hAnsi="Times New Roman"/>
                <w:color w:val="000000"/>
                <w:sz w:val="20"/>
                <w:szCs w:val="20"/>
              </w:rPr>
              <w:t xml:space="preserve">  </w:t>
            </w:r>
            <w:r w:rsidRPr="006178D3">
              <w:rPr>
                <w:rFonts w:ascii="Times New Roman" w:hAnsi="Times New Roman"/>
                <w:color w:val="000000"/>
                <w:sz w:val="20"/>
                <w:szCs w:val="20"/>
                <w:lang w:val="uk-UA"/>
              </w:rPr>
              <w:t xml:space="preserve">        </w:t>
            </w:r>
          </w:p>
        </w:tc>
      </w:tr>
      <w:tr w:rsidR="006178D3" w:rsidRPr="00D20F30" w:rsidTr="00441EF7">
        <w:tc>
          <w:tcPr>
            <w:tcW w:w="2929" w:type="dxa"/>
            <w:tcBorders>
              <w:top w:val="single" w:sz="4" w:space="0" w:color="000000"/>
              <w:left w:val="single" w:sz="4" w:space="0" w:color="000000"/>
              <w:bottom w:val="single" w:sz="4" w:space="0" w:color="000000"/>
              <w:right w:val="single" w:sz="4" w:space="0" w:color="000000"/>
            </w:tcBorders>
          </w:tcPr>
          <w:p w:rsidR="006178D3" w:rsidRPr="006178D3" w:rsidRDefault="006178D3" w:rsidP="006178D3">
            <w:pPr>
              <w:spacing w:line="240" w:lineRule="auto"/>
              <w:ind w:right="34"/>
              <w:jc w:val="both"/>
              <w:rPr>
                <w:rFonts w:ascii="Times New Roman" w:hAnsi="Times New Roman"/>
                <w:color w:val="000000"/>
                <w:sz w:val="20"/>
                <w:szCs w:val="20"/>
                <w:lang w:val="uk-UA"/>
              </w:rPr>
            </w:pPr>
            <w:r w:rsidRPr="006178D3">
              <w:rPr>
                <w:rFonts w:ascii="Times New Roman" w:hAnsi="Times New Roman"/>
                <w:color w:val="000000"/>
                <w:sz w:val="20"/>
                <w:szCs w:val="20"/>
                <w:lang w:val="uk-UA"/>
              </w:rPr>
              <w:t>2. Залежність ефективності процесу формування КСК від рівня сформованості   комунікативного середовища ВНЗ.</w:t>
            </w:r>
          </w:p>
        </w:tc>
        <w:tc>
          <w:tcPr>
            <w:tcW w:w="3699" w:type="dxa"/>
            <w:tcBorders>
              <w:top w:val="single" w:sz="4" w:space="0" w:color="000000"/>
              <w:left w:val="single" w:sz="4" w:space="0" w:color="000000"/>
              <w:bottom w:val="single" w:sz="4" w:space="0" w:color="000000"/>
              <w:right w:val="single" w:sz="4" w:space="0" w:color="000000"/>
            </w:tcBorders>
            <w:hideMark/>
          </w:tcPr>
          <w:p w:rsidR="001332C2" w:rsidRDefault="006178D3" w:rsidP="00441EF7">
            <w:pPr>
              <w:pStyle w:val="Default"/>
              <w:spacing w:after="200"/>
              <w:jc w:val="both"/>
              <w:rPr>
                <w:sz w:val="20"/>
                <w:szCs w:val="20"/>
                <w:lang w:val="uk-UA"/>
              </w:rPr>
            </w:pPr>
            <w:r w:rsidRPr="006178D3">
              <w:rPr>
                <w:sz w:val="20"/>
                <w:szCs w:val="20"/>
                <w:lang w:val="uk-UA"/>
              </w:rPr>
              <w:t>Принципи  гуманізації навчального процесу, демократизації спілкування, інтегративності,  комунікативної спря</w:t>
            </w:r>
            <w:r w:rsidR="00CC14BA">
              <w:rPr>
                <w:sz w:val="20"/>
                <w:szCs w:val="20"/>
                <w:lang w:val="uk-UA"/>
              </w:rPr>
              <w:t>-</w:t>
            </w:r>
            <w:r w:rsidRPr="006178D3">
              <w:rPr>
                <w:sz w:val="20"/>
                <w:szCs w:val="20"/>
                <w:lang w:val="uk-UA"/>
              </w:rPr>
              <w:t>мованості, діалогізації навчального процесу, демократизації спілкування, проблемної ситуативності,</w:t>
            </w:r>
            <w:r w:rsidRPr="006178D3">
              <w:rPr>
                <w:bCs/>
                <w:color w:val="FF0000"/>
                <w:sz w:val="20"/>
                <w:szCs w:val="20"/>
                <w:lang w:val="uk-UA"/>
              </w:rPr>
              <w:t xml:space="preserve"> </w:t>
            </w:r>
            <w:r w:rsidRPr="006178D3">
              <w:rPr>
                <w:bCs/>
                <w:sz w:val="20"/>
                <w:szCs w:val="20"/>
                <w:lang w:val="uk-UA"/>
              </w:rPr>
              <w:t xml:space="preserve">соціально-особистісного прагматизму, </w:t>
            </w:r>
            <w:r w:rsidR="00CC14BA">
              <w:rPr>
                <w:bCs/>
                <w:sz w:val="20"/>
                <w:szCs w:val="20"/>
                <w:lang w:val="uk-UA"/>
              </w:rPr>
              <w:t>креатин-</w:t>
            </w:r>
            <w:r w:rsidRPr="006178D3">
              <w:rPr>
                <w:bCs/>
                <w:sz w:val="20"/>
                <w:szCs w:val="20"/>
                <w:lang w:val="uk-UA"/>
              </w:rPr>
              <w:t xml:space="preserve">ності, </w:t>
            </w:r>
            <w:r w:rsidRPr="006178D3">
              <w:rPr>
                <w:b/>
                <w:bCs/>
                <w:sz w:val="20"/>
                <w:szCs w:val="20"/>
                <w:lang w:val="uk-UA"/>
              </w:rPr>
              <w:t xml:space="preserve"> </w:t>
            </w:r>
            <w:r w:rsidRPr="006178D3">
              <w:rPr>
                <w:bCs/>
                <w:sz w:val="20"/>
                <w:szCs w:val="20"/>
                <w:lang w:val="uk-UA"/>
              </w:rPr>
              <w:t>інтерактивності,</w:t>
            </w:r>
            <w:r w:rsidRPr="006178D3">
              <w:rPr>
                <w:bCs/>
                <w:color w:val="FF0000"/>
                <w:sz w:val="20"/>
                <w:szCs w:val="20"/>
                <w:lang w:val="uk-UA"/>
              </w:rPr>
              <w:t xml:space="preserve"> </w:t>
            </w:r>
            <w:r w:rsidRPr="006178D3">
              <w:rPr>
                <w:sz w:val="20"/>
                <w:szCs w:val="20"/>
                <w:lang w:val="uk-UA"/>
              </w:rPr>
              <w:t xml:space="preserve">  </w:t>
            </w:r>
            <w:r w:rsidRPr="006178D3">
              <w:rPr>
                <w:iCs/>
                <w:sz w:val="20"/>
                <w:szCs w:val="20"/>
                <w:lang w:val="uk-UA"/>
              </w:rPr>
              <w:t xml:space="preserve">професійно-особистісного саморозвитку студентів, </w:t>
            </w:r>
            <w:r w:rsidRPr="006178D3">
              <w:rPr>
                <w:sz w:val="20"/>
                <w:szCs w:val="20"/>
                <w:lang w:val="uk-UA"/>
              </w:rPr>
              <w:t>дис</w:t>
            </w:r>
            <w:r w:rsidR="00441EF7">
              <w:rPr>
                <w:sz w:val="20"/>
                <w:szCs w:val="20"/>
                <w:lang w:val="uk-UA"/>
              </w:rPr>
              <w:t>курсно-текстоцентричний принцип</w:t>
            </w:r>
            <w:r w:rsidRPr="006178D3">
              <w:rPr>
                <w:sz w:val="20"/>
                <w:szCs w:val="20"/>
                <w:lang w:val="uk-UA"/>
              </w:rPr>
              <w:t xml:space="preserve"> </w:t>
            </w:r>
          </w:p>
          <w:p w:rsidR="006178D3" w:rsidRPr="001332C2" w:rsidRDefault="006178D3" w:rsidP="00441EF7">
            <w:pPr>
              <w:pStyle w:val="Default"/>
              <w:spacing w:after="200"/>
              <w:jc w:val="both"/>
              <w:rPr>
                <w:sz w:val="20"/>
                <w:szCs w:val="20"/>
                <w:lang w:val="uk-UA"/>
              </w:rPr>
            </w:pPr>
            <w:r w:rsidRPr="006178D3">
              <w:rPr>
                <w:sz w:val="20"/>
                <w:szCs w:val="20"/>
                <w:lang w:val="uk-UA"/>
              </w:rPr>
              <w:t xml:space="preserve">                                                                              </w:t>
            </w:r>
          </w:p>
        </w:tc>
      </w:tr>
      <w:tr w:rsidR="006178D3" w:rsidRPr="000E07C1" w:rsidTr="00441EF7">
        <w:trPr>
          <w:trHeight w:val="1588"/>
        </w:trPr>
        <w:tc>
          <w:tcPr>
            <w:tcW w:w="292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both"/>
              <w:rPr>
                <w:rFonts w:ascii="Times New Roman" w:hAnsi="Times New Roman"/>
                <w:color w:val="000000"/>
                <w:sz w:val="20"/>
                <w:szCs w:val="20"/>
                <w:lang w:val="uk-UA"/>
              </w:rPr>
            </w:pPr>
            <w:r w:rsidRPr="006178D3">
              <w:rPr>
                <w:rFonts w:ascii="Times New Roman" w:hAnsi="Times New Roman"/>
                <w:color w:val="000000"/>
                <w:sz w:val="20"/>
                <w:szCs w:val="20"/>
                <w:lang w:val="uk-UA"/>
              </w:rPr>
              <w:t>3. Залежність ефективності процесу формування КСК від рівня гуманізації педагогічної освіти в ВНЗ.</w:t>
            </w:r>
          </w:p>
        </w:tc>
        <w:tc>
          <w:tcPr>
            <w:tcW w:w="3699" w:type="dxa"/>
            <w:tcBorders>
              <w:top w:val="single" w:sz="4" w:space="0" w:color="000000"/>
              <w:left w:val="single" w:sz="4" w:space="0" w:color="000000"/>
              <w:bottom w:val="single" w:sz="4" w:space="0" w:color="000000"/>
              <w:right w:val="single" w:sz="4" w:space="0" w:color="000000"/>
            </w:tcBorders>
          </w:tcPr>
          <w:p w:rsidR="006178D3" w:rsidRPr="00441EF7" w:rsidRDefault="006178D3" w:rsidP="006178D3">
            <w:pPr>
              <w:spacing w:line="240" w:lineRule="auto"/>
              <w:ind w:right="34"/>
              <w:jc w:val="both"/>
              <w:rPr>
                <w:rFonts w:ascii="Times New Roman" w:hAnsi="Times New Roman"/>
                <w:color w:val="000000"/>
                <w:sz w:val="20"/>
                <w:szCs w:val="20"/>
                <w:lang w:val="uk-UA" w:eastAsia="ru-RU"/>
              </w:rPr>
            </w:pPr>
            <w:r w:rsidRPr="006178D3">
              <w:rPr>
                <w:rFonts w:ascii="Times New Roman" w:hAnsi="Times New Roman"/>
                <w:color w:val="000000"/>
                <w:sz w:val="20"/>
                <w:szCs w:val="20"/>
                <w:lang w:val="uk-UA"/>
              </w:rPr>
              <w:t>Принципи  гуманізації навчального процесу, діалогізації навчального процесу</w:t>
            </w:r>
            <w:r w:rsidRPr="006178D3">
              <w:rPr>
                <w:rFonts w:ascii="Times New Roman" w:eastAsia="TimesNewRoman" w:hAnsi="Times New Roman"/>
                <w:color w:val="000000"/>
                <w:sz w:val="20"/>
                <w:szCs w:val="20"/>
                <w:lang w:val="uk-UA"/>
              </w:rPr>
              <w:t>,</w:t>
            </w:r>
            <w:r w:rsidRPr="006178D3">
              <w:rPr>
                <w:rFonts w:ascii="Times New Roman" w:hAnsi="Times New Roman"/>
                <w:color w:val="000000"/>
                <w:sz w:val="20"/>
                <w:szCs w:val="20"/>
                <w:lang w:val="uk-UA" w:eastAsia="ru-RU"/>
              </w:rPr>
              <w:t xml:space="preserve"> демократизації спілкування, соціально-особистісного прагматизму, професійно-особистісного саморозвитку, інтерактивності</w:t>
            </w:r>
          </w:p>
          <w:p w:rsidR="006178D3" w:rsidRPr="006178D3" w:rsidRDefault="006178D3" w:rsidP="006178D3">
            <w:pPr>
              <w:spacing w:line="240" w:lineRule="auto"/>
              <w:ind w:right="34"/>
              <w:jc w:val="both"/>
              <w:rPr>
                <w:rFonts w:ascii="Times New Roman" w:hAnsi="Times New Roman"/>
                <w:color w:val="000000"/>
                <w:sz w:val="20"/>
                <w:szCs w:val="20"/>
              </w:rPr>
            </w:pPr>
          </w:p>
        </w:tc>
      </w:tr>
    </w:tbl>
    <w:p w:rsidR="00441EF7" w:rsidRDefault="00441EF7">
      <w:pPr>
        <w:rPr>
          <w:rFonts w:ascii="Times New Roman" w:hAnsi="Times New Roman"/>
          <w:sz w:val="20"/>
          <w:szCs w:val="20"/>
          <w:lang w:val="uk-UA"/>
        </w:rPr>
      </w:pPr>
    </w:p>
    <w:p w:rsidR="00441EF7" w:rsidRPr="00441EF7" w:rsidRDefault="00441EF7" w:rsidP="00441EF7">
      <w:pPr>
        <w:jc w:val="right"/>
        <w:rPr>
          <w:rFonts w:ascii="Times New Roman" w:hAnsi="Times New Roman"/>
          <w:sz w:val="20"/>
          <w:szCs w:val="20"/>
          <w:lang w:val="uk-UA"/>
        </w:rPr>
      </w:pPr>
      <w:r w:rsidRPr="00441EF7">
        <w:rPr>
          <w:rFonts w:ascii="Times New Roman" w:hAnsi="Times New Roman"/>
          <w:sz w:val="20"/>
          <w:szCs w:val="20"/>
          <w:lang w:val="uk-UA"/>
        </w:rPr>
        <w:t>Продовження таблиці 3.1</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29"/>
        <w:gridCol w:w="3699"/>
      </w:tblGrid>
      <w:tr w:rsidR="006178D3" w:rsidRPr="00D20F30" w:rsidTr="00CC14BA">
        <w:trPr>
          <w:trHeight w:val="2365"/>
        </w:trPr>
        <w:tc>
          <w:tcPr>
            <w:tcW w:w="292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both"/>
              <w:rPr>
                <w:rFonts w:ascii="Times New Roman" w:hAnsi="Times New Roman"/>
                <w:color w:val="000000"/>
                <w:sz w:val="20"/>
                <w:szCs w:val="20"/>
                <w:lang w:val="uk-UA"/>
              </w:rPr>
            </w:pPr>
            <w:r w:rsidRPr="006178D3">
              <w:rPr>
                <w:rFonts w:ascii="Times New Roman" w:hAnsi="Times New Roman"/>
                <w:color w:val="000000"/>
                <w:sz w:val="20"/>
                <w:szCs w:val="20"/>
                <w:lang w:val="uk-UA"/>
              </w:rPr>
              <w:lastRenderedPageBreak/>
              <w:t>4. Залежність ефективності процесу формування КСК від характеру діяльності, в яку включаються мабутні педа</w:t>
            </w:r>
            <w:r w:rsidR="00CC14BA">
              <w:rPr>
                <w:rFonts w:ascii="Times New Roman" w:hAnsi="Times New Roman"/>
                <w:color w:val="000000"/>
                <w:sz w:val="20"/>
                <w:szCs w:val="20"/>
                <w:lang w:val="uk-UA"/>
              </w:rPr>
              <w:t>-</w:t>
            </w:r>
            <w:r w:rsidRPr="006178D3">
              <w:rPr>
                <w:rFonts w:ascii="Times New Roman" w:hAnsi="Times New Roman"/>
                <w:color w:val="000000"/>
                <w:sz w:val="20"/>
                <w:szCs w:val="20"/>
                <w:lang w:val="uk-UA"/>
              </w:rPr>
              <w:t>гоги.</w:t>
            </w:r>
          </w:p>
        </w:tc>
        <w:tc>
          <w:tcPr>
            <w:tcW w:w="3699" w:type="dxa"/>
            <w:tcBorders>
              <w:top w:val="single" w:sz="4" w:space="0" w:color="000000"/>
              <w:left w:val="single" w:sz="4" w:space="0" w:color="000000"/>
              <w:bottom w:val="single" w:sz="4" w:space="0" w:color="000000"/>
              <w:right w:val="single" w:sz="4" w:space="0" w:color="000000"/>
            </w:tcBorders>
            <w:hideMark/>
          </w:tcPr>
          <w:p w:rsidR="00441EF7" w:rsidRPr="00441EF7" w:rsidRDefault="006178D3" w:rsidP="00441EF7">
            <w:pPr>
              <w:pStyle w:val="Default"/>
              <w:spacing w:after="200"/>
              <w:jc w:val="both"/>
              <w:rPr>
                <w:sz w:val="20"/>
                <w:szCs w:val="20"/>
                <w:lang w:val="uk-UA"/>
              </w:rPr>
            </w:pPr>
            <w:r w:rsidRPr="006178D3">
              <w:rPr>
                <w:sz w:val="20"/>
                <w:szCs w:val="20"/>
                <w:lang w:val="uk-UA"/>
              </w:rPr>
              <w:t xml:space="preserve">Принципи гуманізації навчального процесу,  демократизації спілкування, технологізації навчання, </w:t>
            </w:r>
            <w:r w:rsidRPr="006178D3">
              <w:rPr>
                <w:bCs/>
                <w:sz w:val="20"/>
                <w:szCs w:val="20"/>
                <w:lang w:val="uk-UA"/>
              </w:rPr>
              <w:t>соціально-особистісного прагматизму,</w:t>
            </w:r>
            <w:r w:rsidRPr="006178D3">
              <w:rPr>
                <w:b/>
                <w:bCs/>
                <w:sz w:val="20"/>
                <w:szCs w:val="20"/>
                <w:lang w:val="uk-UA"/>
              </w:rPr>
              <w:t xml:space="preserve"> </w:t>
            </w:r>
            <w:r w:rsidRPr="006178D3">
              <w:rPr>
                <w:sz w:val="20"/>
                <w:szCs w:val="20"/>
                <w:lang w:val="uk-UA"/>
              </w:rPr>
              <w:t xml:space="preserve"> </w:t>
            </w:r>
            <w:r w:rsidRPr="006178D3">
              <w:rPr>
                <w:i/>
                <w:iCs/>
                <w:sz w:val="20"/>
                <w:szCs w:val="20"/>
                <w:lang w:val="uk-UA"/>
              </w:rPr>
              <w:t xml:space="preserve"> </w:t>
            </w:r>
            <w:r w:rsidRPr="00CC14BA">
              <w:rPr>
                <w:iCs/>
                <w:sz w:val="20"/>
                <w:szCs w:val="20"/>
                <w:lang w:val="uk-UA"/>
              </w:rPr>
              <w:t>професій</w:t>
            </w:r>
            <w:r w:rsidR="00CC14BA">
              <w:rPr>
                <w:iCs/>
                <w:sz w:val="20"/>
                <w:szCs w:val="20"/>
                <w:lang w:val="uk-UA"/>
              </w:rPr>
              <w:t>-</w:t>
            </w:r>
            <w:r w:rsidRPr="00CC14BA">
              <w:rPr>
                <w:iCs/>
                <w:sz w:val="20"/>
                <w:szCs w:val="20"/>
                <w:lang w:val="uk-UA"/>
              </w:rPr>
              <w:t>но</w:t>
            </w:r>
            <w:r w:rsidRPr="006178D3">
              <w:rPr>
                <w:iCs/>
                <w:sz w:val="20"/>
                <w:szCs w:val="20"/>
                <w:lang w:val="uk-UA"/>
              </w:rPr>
              <w:t>-особистісного саморозвитку,</w:t>
            </w:r>
            <w:r w:rsidRPr="006178D3">
              <w:rPr>
                <w:i/>
                <w:iCs/>
                <w:sz w:val="20"/>
                <w:szCs w:val="20"/>
                <w:lang w:val="uk-UA"/>
              </w:rPr>
              <w:t xml:space="preserve">  </w:t>
            </w:r>
            <w:r w:rsidR="00CC14BA">
              <w:rPr>
                <w:sz w:val="20"/>
                <w:szCs w:val="20"/>
                <w:lang w:val="uk-UA"/>
              </w:rPr>
              <w:t>креа-тив</w:t>
            </w:r>
            <w:r w:rsidRPr="006178D3">
              <w:rPr>
                <w:sz w:val="20"/>
                <w:szCs w:val="20"/>
                <w:lang w:val="uk-UA"/>
              </w:rPr>
              <w:t>ності, рефлексивної активності студентів, інтерактивності, комуніка</w:t>
            </w:r>
            <w:r w:rsidR="00CC14BA">
              <w:rPr>
                <w:sz w:val="20"/>
                <w:szCs w:val="20"/>
                <w:lang w:val="uk-UA"/>
              </w:rPr>
              <w:t>-</w:t>
            </w:r>
            <w:r w:rsidRPr="006178D3">
              <w:rPr>
                <w:sz w:val="20"/>
                <w:szCs w:val="20"/>
                <w:lang w:val="uk-UA"/>
              </w:rPr>
              <w:t xml:space="preserve">тивної спрямованості, </w:t>
            </w:r>
            <w:r w:rsidRPr="006178D3">
              <w:rPr>
                <w:color w:val="FF0000"/>
                <w:sz w:val="20"/>
                <w:szCs w:val="20"/>
                <w:lang w:val="uk-UA"/>
              </w:rPr>
              <w:t xml:space="preserve"> </w:t>
            </w:r>
            <w:r w:rsidRPr="006178D3">
              <w:rPr>
                <w:sz w:val="20"/>
                <w:szCs w:val="20"/>
                <w:lang w:val="uk-UA"/>
              </w:rPr>
              <w:t>дискурсно-</w:t>
            </w:r>
            <w:r w:rsidR="00441EF7">
              <w:rPr>
                <w:sz w:val="20"/>
                <w:szCs w:val="20"/>
                <w:lang w:val="uk-UA"/>
              </w:rPr>
              <w:t xml:space="preserve">  </w:t>
            </w:r>
            <w:r w:rsidRPr="006178D3">
              <w:rPr>
                <w:sz w:val="20"/>
                <w:szCs w:val="20"/>
                <w:lang w:val="uk-UA"/>
              </w:rPr>
              <w:t>текстоцентричний принцип</w:t>
            </w:r>
            <w:r w:rsidR="00441EF7">
              <w:rPr>
                <w:sz w:val="20"/>
                <w:szCs w:val="20"/>
                <w:lang w:val="uk-UA"/>
              </w:rPr>
              <w:t xml:space="preserve">                                                               </w:t>
            </w:r>
          </w:p>
        </w:tc>
      </w:tr>
      <w:tr w:rsidR="006178D3" w:rsidRPr="00D20F30" w:rsidTr="00441EF7">
        <w:tc>
          <w:tcPr>
            <w:tcW w:w="292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ind w:right="34"/>
              <w:jc w:val="both"/>
              <w:rPr>
                <w:rFonts w:ascii="Times New Roman" w:hAnsi="Times New Roman"/>
                <w:color w:val="000000"/>
                <w:sz w:val="20"/>
                <w:szCs w:val="20"/>
                <w:lang w:val="uk-UA"/>
              </w:rPr>
            </w:pPr>
            <w:r w:rsidRPr="006178D3">
              <w:rPr>
                <w:rFonts w:ascii="Times New Roman" w:hAnsi="Times New Roman"/>
                <w:color w:val="000000"/>
                <w:sz w:val="20"/>
                <w:szCs w:val="20"/>
                <w:lang w:val="uk-UA"/>
              </w:rPr>
              <w:t>5. Залежність ефективності процесу формування КСК від оптимізації  цілей, змісту, принципів, методів, техно</w:t>
            </w:r>
            <w:r w:rsidR="00CC14BA">
              <w:rPr>
                <w:rFonts w:ascii="Times New Roman" w:hAnsi="Times New Roman"/>
                <w:color w:val="000000"/>
                <w:sz w:val="20"/>
                <w:szCs w:val="20"/>
                <w:lang w:val="uk-UA"/>
              </w:rPr>
              <w:t>-</w:t>
            </w:r>
            <w:r w:rsidRPr="006178D3">
              <w:rPr>
                <w:rFonts w:ascii="Times New Roman" w:hAnsi="Times New Roman"/>
                <w:color w:val="000000"/>
                <w:sz w:val="20"/>
                <w:szCs w:val="20"/>
                <w:lang w:val="uk-UA"/>
              </w:rPr>
              <w:t>логій, форм та засобів професійної підготовки студентів</w:t>
            </w:r>
          </w:p>
        </w:tc>
        <w:tc>
          <w:tcPr>
            <w:tcW w:w="3699"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6178D3">
            <w:pPr>
              <w:spacing w:line="240" w:lineRule="auto"/>
              <w:jc w:val="both"/>
              <w:rPr>
                <w:rFonts w:ascii="Times New Roman" w:hAnsi="Times New Roman"/>
                <w:color w:val="000000"/>
                <w:sz w:val="20"/>
                <w:szCs w:val="20"/>
                <w:lang w:val="uk-UA"/>
              </w:rPr>
            </w:pPr>
            <w:r w:rsidRPr="006178D3">
              <w:rPr>
                <w:rFonts w:ascii="Times New Roman" w:hAnsi="Times New Roman"/>
                <w:color w:val="000000"/>
                <w:sz w:val="20"/>
                <w:szCs w:val="20"/>
                <w:lang w:val="uk-UA"/>
              </w:rPr>
              <w:t>Принципи гуманізації навчального процесу,  технологізації навчання, інтегративності, проблемної ситуатив</w:t>
            </w:r>
            <w:r w:rsidR="00CC14BA">
              <w:rPr>
                <w:rFonts w:ascii="Times New Roman" w:hAnsi="Times New Roman"/>
                <w:color w:val="000000"/>
                <w:sz w:val="20"/>
                <w:szCs w:val="20"/>
                <w:lang w:val="uk-UA"/>
              </w:rPr>
              <w:t>-</w:t>
            </w:r>
            <w:r w:rsidRPr="006178D3">
              <w:rPr>
                <w:rFonts w:ascii="Times New Roman" w:hAnsi="Times New Roman"/>
                <w:color w:val="000000"/>
                <w:sz w:val="20"/>
                <w:szCs w:val="20"/>
                <w:lang w:val="uk-UA"/>
              </w:rPr>
              <w:t>ності, соціально-особистісного прагма</w:t>
            </w:r>
            <w:r w:rsidR="00CC14BA">
              <w:rPr>
                <w:rFonts w:ascii="Times New Roman" w:hAnsi="Times New Roman"/>
                <w:color w:val="000000"/>
                <w:sz w:val="20"/>
                <w:szCs w:val="20"/>
                <w:lang w:val="uk-UA"/>
              </w:rPr>
              <w:t>-</w:t>
            </w:r>
            <w:r w:rsidRPr="006178D3">
              <w:rPr>
                <w:rFonts w:ascii="Times New Roman" w:hAnsi="Times New Roman"/>
                <w:color w:val="000000"/>
                <w:sz w:val="20"/>
                <w:szCs w:val="20"/>
                <w:lang w:val="uk-UA"/>
              </w:rPr>
              <w:t xml:space="preserve">тизму,  комунікативної спрямованості, рефлексивної активності, креативності,  </w:t>
            </w:r>
            <w:r w:rsidRPr="006178D3">
              <w:rPr>
                <w:rFonts w:ascii="Times New Roman" w:hAnsi="Times New Roman"/>
                <w:color w:val="FF0000"/>
                <w:sz w:val="20"/>
                <w:szCs w:val="20"/>
                <w:lang w:val="uk-UA"/>
              </w:rPr>
              <w:t xml:space="preserve"> </w:t>
            </w:r>
            <w:r w:rsidRPr="006178D3">
              <w:rPr>
                <w:rFonts w:ascii="Times New Roman" w:hAnsi="Times New Roman"/>
                <w:color w:val="000000"/>
                <w:sz w:val="20"/>
                <w:szCs w:val="20"/>
                <w:lang w:val="uk-UA"/>
              </w:rPr>
              <w:t xml:space="preserve">дискурсно-текстоцентричний                                                                                 </w:t>
            </w:r>
          </w:p>
        </w:tc>
      </w:tr>
    </w:tbl>
    <w:p w:rsidR="001332C2" w:rsidRDefault="006178D3" w:rsidP="006178D3">
      <w:pPr>
        <w:spacing w:after="0" w:line="240" w:lineRule="auto"/>
        <w:jc w:val="both"/>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 </w:t>
      </w:r>
    </w:p>
    <w:p w:rsidR="006178D3" w:rsidRPr="000E07C1" w:rsidRDefault="006178D3" w:rsidP="006178D3">
      <w:pPr>
        <w:spacing w:after="0" w:line="240" w:lineRule="auto"/>
        <w:jc w:val="both"/>
        <w:rPr>
          <w:rFonts w:ascii="Times New Roman" w:hAnsi="Times New Roman"/>
          <w:color w:val="000000"/>
          <w:sz w:val="20"/>
          <w:szCs w:val="20"/>
          <w:lang w:val="uk-UA"/>
        </w:rPr>
      </w:pPr>
      <w:r w:rsidRPr="000E07C1">
        <w:rPr>
          <w:rFonts w:ascii="Times New Roman" w:hAnsi="Times New Roman"/>
          <w:b/>
          <w:color w:val="000000"/>
          <w:sz w:val="20"/>
          <w:szCs w:val="20"/>
          <w:lang w:val="uk-UA"/>
        </w:rPr>
        <w:t xml:space="preserve">     </w:t>
      </w:r>
      <w:r w:rsidRPr="000E07C1">
        <w:rPr>
          <w:rFonts w:ascii="Times New Roman" w:hAnsi="Times New Roman"/>
          <w:color w:val="000000"/>
          <w:sz w:val="20"/>
          <w:szCs w:val="20"/>
          <w:lang w:val="uk-UA"/>
        </w:rPr>
        <w:t xml:space="preserve"> </w:t>
      </w:r>
    </w:p>
    <w:p w:rsidR="001332C2" w:rsidRPr="000073ED" w:rsidRDefault="001332C2" w:rsidP="001332C2">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культурологічному підходах, а також його спрямованість на досягнення успіху в професійній підготовці студентів та розвитку      їхньої     комунікативної   особистості.    Названі    принципи   у   їх взаємозв’язку і взаємозумовленості дозволять надалі визначити психолого-педагогічні умови організації формування КСК майбутніх учителів. </w:t>
      </w:r>
    </w:p>
    <w:p w:rsidR="00441EF7" w:rsidRPr="001332C2" w:rsidRDefault="001332C2" w:rsidP="001332C2">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Цілком очевидно, що втілення в життя визначених принципів вимагає здійснення низки складних заходів, спрямованих на докорінну зміну системи лінгвістичної підготовки майбутніх педагогів. Ефективність процесу формування КСК майбутніх педагогів насамперед залежить від методичного забезпечення, яке включає форми,  методи та засоби навчання. </w:t>
      </w:r>
      <w:r w:rsidRPr="000073ED">
        <w:rPr>
          <w:rFonts w:ascii="Times New Roman" w:hAnsi="Times New Roman"/>
          <w:spacing w:val="-14"/>
          <w:lang w:val="uk-UA"/>
        </w:rPr>
        <w:t>Метод - «упорядкована діяльність педагога й учнів, спрямована на досягнення поставленої мети навчання [</w:t>
      </w:r>
      <w:r w:rsidRPr="000073ED">
        <w:rPr>
          <w:rFonts w:ascii="Times New Roman" w:hAnsi="Times New Roman"/>
          <w:color w:val="000000"/>
          <w:spacing w:val="-14"/>
          <w:lang w:val="uk-UA"/>
        </w:rPr>
        <w:t>350, с. 319</w:t>
      </w:r>
      <w:r w:rsidRPr="000073ED">
        <w:rPr>
          <w:rFonts w:ascii="Times New Roman" w:hAnsi="Times New Roman"/>
          <w:spacing w:val="-14"/>
          <w:lang w:val="uk-UA"/>
        </w:rPr>
        <w:t xml:space="preserve">]. Принциповими вимогами при виборі методів формування </w:t>
      </w:r>
      <w:r>
        <w:rPr>
          <w:rFonts w:ascii="Times New Roman" w:hAnsi="Times New Roman"/>
          <w:spacing w:val="-14"/>
          <w:lang w:val="uk-UA"/>
        </w:rPr>
        <w:t xml:space="preserve">  </w:t>
      </w:r>
      <w:r w:rsidRPr="000073ED">
        <w:rPr>
          <w:rFonts w:ascii="Times New Roman" w:hAnsi="Times New Roman"/>
          <w:spacing w:val="-14"/>
          <w:lang w:val="uk-UA"/>
        </w:rPr>
        <w:t xml:space="preserve">КСК </w:t>
      </w:r>
      <w:r>
        <w:rPr>
          <w:rFonts w:ascii="Times New Roman" w:hAnsi="Times New Roman"/>
          <w:spacing w:val="-14"/>
          <w:lang w:val="uk-UA"/>
        </w:rPr>
        <w:t xml:space="preserve"> </w:t>
      </w:r>
      <w:r w:rsidRPr="000073ED">
        <w:rPr>
          <w:rFonts w:ascii="Times New Roman" w:hAnsi="Times New Roman"/>
          <w:spacing w:val="-14"/>
          <w:lang w:val="uk-UA"/>
        </w:rPr>
        <w:t xml:space="preserve">майбутніх </w:t>
      </w:r>
      <w:r>
        <w:rPr>
          <w:rFonts w:ascii="Times New Roman" w:hAnsi="Times New Roman"/>
          <w:spacing w:val="-14"/>
          <w:lang w:val="uk-UA"/>
        </w:rPr>
        <w:t xml:space="preserve"> </w:t>
      </w:r>
      <w:r w:rsidRPr="000073ED">
        <w:rPr>
          <w:rFonts w:ascii="Times New Roman" w:hAnsi="Times New Roman"/>
          <w:spacing w:val="-14"/>
          <w:lang w:val="uk-UA"/>
        </w:rPr>
        <w:t xml:space="preserve">педагогів </w:t>
      </w:r>
      <w:r>
        <w:rPr>
          <w:rFonts w:ascii="Times New Roman" w:hAnsi="Times New Roman"/>
          <w:spacing w:val="-14"/>
          <w:lang w:val="uk-UA"/>
        </w:rPr>
        <w:t xml:space="preserve">  </w:t>
      </w:r>
      <w:r w:rsidRPr="000073ED">
        <w:rPr>
          <w:rFonts w:ascii="Times New Roman" w:hAnsi="Times New Roman"/>
          <w:spacing w:val="-14"/>
          <w:lang w:val="uk-UA"/>
        </w:rPr>
        <w:t>є</w:t>
      </w:r>
      <w:r>
        <w:rPr>
          <w:rFonts w:ascii="Times New Roman" w:hAnsi="Times New Roman"/>
          <w:spacing w:val="-14"/>
          <w:lang w:val="uk-UA"/>
        </w:rPr>
        <w:t xml:space="preserve">  </w:t>
      </w:r>
      <w:r w:rsidRPr="000073ED">
        <w:rPr>
          <w:rFonts w:ascii="Times New Roman" w:hAnsi="Times New Roman"/>
          <w:spacing w:val="-14"/>
          <w:lang w:val="uk-UA"/>
        </w:rPr>
        <w:t xml:space="preserve"> їх </w:t>
      </w:r>
      <w:r>
        <w:rPr>
          <w:rFonts w:ascii="Times New Roman" w:hAnsi="Times New Roman"/>
          <w:spacing w:val="-14"/>
          <w:lang w:val="uk-UA"/>
        </w:rPr>
        <w:t xml:space="preserve"> </w:t>
      </w:r>
      <w:r w:rsidRPr="000073ED">
        <w:rPr>
          <w:rFonts w:ascii="Times New Roman" w:hAnsi="Times New Roman"/>
          <w:spacing w:val="-14"/>
          <w:lang w:val="uk-UA"/>
        </w:rPr>
        <w:t xml:space="preserve">результативність, </w:t>
      </w:r>
      <w:r>
        <w:rPr>
          <w:rFonts w:ascii="Times New Roman" w:hAnsi="Times New Roman"/>
          <w:spacing w:val="-14"/>
          <w:lang w:val="uk-UA"/>
        </w:rPr>
        <w:t xml:space="preserve"> </w:t>
      </w:r>
      <w:r w:rsidRPr="000073ED">
        <w:rPr>
          <w:rFonts w:ascii="Times New Roman" w:hAnsi="Times New Roman"/>
          <w:spacing w:val="-14"/>
          <w:lang w:val="uk-UA"/>
        </w:rPr>
        <w:t xml:space="preserve">створення </w:t>
      </w:r>
      <w:r w:rsidR="006178D3" w:rsidRPr="000E07C1">
        <w:rPr>
          <w:rFonts w:ascii="Times New Roman" w:hAnsi="Times New Roman"/>
          <w:color w:val="000000"/>
          <w:sz w:val="20"/>
          <w:szCs w:val="20"/>
          <w:lang w:val="uk-UA"/>
        </w:rPr>
        <w:t xml:space="preserve">   </w:t>
      </w:r>
    </w:p>
    <w:p w:rsidR="006178D3" w:rsidRPr="000073ED" w:rsidRDefault="00441EF7" w:rsidP="00441EF7">
      <w:pPr>
        <w:spacing w:after="0" w:line="240" w:lineRule="auto"/>
        <w:jc w:val="both"/>
        <w:rPr>
          <w:rFonts w:ascii="Times New Roman" w:hAnsi="Times New Roman"/>
          <w:color w:val="000000"/>
          <w:lang w:val="uk-UA"/>
        </w:rPr>
      </w:pPr>
      <w:r w:rsidRPr="000073ED">
        <w:rPr>
          <w:rFonts w:ascii="Times New Roman" w:hAnsi="Times New Roman"/>
          <w:spacing w:val="-14"/>
          <w:lang w:val="uk-UA"/>
        </w:rPr>
        <w:t>позитивного психологічного середовища для активної взаємодії учасників</w:t>
      </w:r>
      <w:r w:rsidRPr="000073ED">
        <w:rPr>
          <w:rFonts w:ascii="Times New Roman" w:hAnsi="Times New Roman"/>
          <w:color w:val="000000"/>
          <w:lang w:val="uk-UA"/>
        </w:rPr>
        <w:t xml:space="preserve"> </w:t>
      </w:r>
      <w:r w:rsidRPr="000073ED">
        <w:rPr>
          <w:rFonts w:ascii="Times New Roman" w:hAnsi="Times New Roman"/>
          <w:spacing w:val="-14"/>
          <w:lang w:val="uk-UA"/>
        </w:rPr>
        <w:t>навчального процесу, оптимальне поєднання.</w:t>
      </w:r>
      <w:r w:rsidRPr="000073ED">
        <w:rPr>
          <w:rFonts w:ascii="Times New Roman" w:hAnsi="Times New Roman"/>
          <w:b/>
          <w:color w:val="000000"/>
          <w:lang w:val="uk-UA"/>
        </w:rPr>
        <w:t xml:space="preserve"> </w:t>
      </w:r>
      <w:r w:rsidR="00CC14BA" w:rsidRPr="000073ED">
        <w:rPr>
          <w:rFonts w:ascii="Times New Roman" w:hAnsi="Times New Roman"/>
          <w:color w:val="000000"/>
          <w:lang w:val="uk-UA"/>
        </w:rPr>
        <w:t>Форма організації навчання -</w:t>
      </w:r>
      <w:r w:rsidRPr="000073ED">
        <w:rPr>
          <w:rFonts w:ascii="Times New Roman" w:hAnsi="Times New Roman"/>
          <w:color w:val="000000"/>
          <w:lang w:val="uk-UA"/>
        </w:rPr>
        <w:t xml:space="preserve">                                                                                                                </w:t>
      </w:r>
      <w:r w:rsidR="006178D3" w:rsidRPr="000073ED">
        <w:rPr>
          <w:rFonts w:ascii="Times New Roman" w:hAnsi="Times New Roman"/>
          <w:color w:val="000000"/>
          <w:lang w:val="uk-UA"/>
        </w:rPr>
        <w:t>зовнішнє   вираження   узгодженої  діяльності</w:t>
      </w:r>
      <w:r w:rsidR="00CC14BA" w:rsidRPr="000073ED">
        <w:rPr>
          <w:rFonts w:ascii="Times New Roman" w:hAnsi="Times New Roman"/>
          <w:color w:val="000000"/>
          <w:lang w:val="uk-UA"/>
        </w:rPr>
        <w:t xml:space="preserve"> вчителя й учнів </w:t>
      </w:r>
      <w:r w:rsidR="006178D3" w:rsidRPr="000073ED">
        <w:rPr>
          <w:rFonts w:ascii="Times New Roman" w:hAnsi="Times New Roman"/>
          <w:color w:val="000000"/>
          <w:lang w:val="uk-UA"/>
        </w:rPr>
        <w:t xml:space="preserve">                                                                                                             що здійснюється у встановленому порядку і в певному режимі.</w:t>
      </w:r>
      <w:r w:rsidR="006178D3" w:rsidRPr="000073ED">
        <w:rPr>
          <w:rFonts w:ascii="Times New Roman" w:hAnsi="Times New Roman"/>
          <w:color w:val="FF0000"/>
          <w:lang w:val="uk-UA"/>
        </w:rPr>
        <w:t xml:space="preserve">  </w:t>
      </w:r>
      <w:r w:rsidR="006178D3" w:rsidRPr="000073ED">
        <w:rPr>
          <w:rFonts w:ascii="Times New Roman" w:hAnsi="Times New Roman"/>
          <w:color w:val="000000"/>
          <w:lang w:val="uk-UA"/>
        </w:rPr>
        <w:t xml:space="preserve">Засоби навчання - це різноманітні матеріали і знаряддя навчального </w:t>
      </w:r>
      <w:r w:rsidR="006178D3" w:rsidRPr="000073ED">
        <w:rPr>
          <w:rFonts w:ascii="Times New Roman" w:hAnsi="Times New Roman"/>
          <w:color w:val="000000"/>
          <w:lang w:val="uk-UA"/>
        </w:rPr>
        <w:lastRenderedPageBreak/>
        <w:t xml:space="preserve">процесу, завдяки яким більш успішно і за коротший час досягається визначена ціль навчання  [446].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Як засвідчує наш багаторічний досвід роботи зі студентами, найбільш оптимальним є поєднання фронтальних форм з груповими та індивідуальними при максимально можливому використанні двох останніх. Цілком очевидно, що без використання фронтальної форми роботи, що, як правило, стосується лекційних занять, навчальний процес у ВНЗ обійтися не може. Ця форма за умови її інноваційного оновлення, творчого підходу викладачів є результативною в плані надання студентам необхідного мінімуму навчальної інформації, демонстрації викладачем способів побудови та використання  комунікативних стратегій і тактик,  однак вона малоефективна щодо формування комунікативно-стратегічних умінь і навичок майбутніх педагогів. Невід’ємною частиною цієї форми навчання є класичні словесні (розповідь, пояснення, бесіда, робота з конспектом, книгою, навчальна дискусія тощо) та наочні (ілюстрація, демонстрація) методи, представлені як способом безпосереднього контакту з аудиторією, так і в текстово-графічному вигляді, а також в аудіо-,  теле- та мультимедіасередовищі, що надає безмежні можливості для вдосконалення традиційного методичного забезпечення. </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Індивідуальна форма  навчання максимально відповідає особистісно зорієнтованому підходові в професійній підготовці майбутніх педагогів і передбачає міжособистісну комунікацію (безпосередню чи дистанційну) викладача зі студентом, а також самостійну роботу студента під керівництвом викладача. Ця форма дає можливість всебічно врахувати індивідуальні особливості та здібності студента, надати йому свободу вибору щодо змісту начальних завдань, способів та часу їх виконання, забезпечити можливості для творчості, що сприяє оптимальному розвиткові комунікативних якостей майбутнього фахівця. Однак у вітчизняній системі професійної освіти індивідуальні форми роботи зі студентами залишаються декларативними, оскільки не передбачаються в навчальному навантаженні, а отже, є справою особистої ініціативи і відповідальності викладача. Незважаючи на це,  цілком очевидна необхідність кардинально змінити співвідношення між формами навчання в бік збільшення частки індивідуальної роботи зі студентами за рахунок оптимізації змісту </w:t>
      </w:r>
      <w:r w:rsidRPr="000073ED">
        <w:rPr>
          <w:rFonts w:ascii="Times New Roman" w:hAnsi="Times New Roman"/>
          <w:lang w:val="uk-UA"/>
        </w:rPr>
        <w:lastRenderedPageBreak/>
        <w:t>дисциплін лінгвістичного циклу, усунення дублювання зі змістом шкільних предметів і, таким чином, максимального вивільнення    навчального часу для організації та контролю цієї форми роботи. Методами організації індивідуальної роботи можуть бути індивідуальні науково-дослідні завдання, навчальне проектування, вправи,  виконання творчих робіт, індивідуальне тестування, критичний аналіз письмових текстів, рефлексія власної комунікативної діяльності, зафіксованої у вигляді аудіо- чи відеозаписів, тощо.</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Однак найбільш продуктивною в плані формування комунікативно-стратегічної компетентності майбутніх учителів початкових класів є групова (кооперативна) форма, тобто модель організації навчальної діяльності, що передбачає навчання майбутніх педагогів, об’єднаних спільною навчальною метою,  в малих групах. Ця форма легко поєднується з традиційними  формами та методами і дає змогу організувати нове в порівнянні з традиційним навчально-виховне середовище, яке характеризується розширеними соціальними контактами студентів між собою та з викладачами, сприятливим психологічним кліматом, збагаченням контексту спілкування, його відкритістю та неформальним характером, зміною  суб’єкт-об’єктних ролей</w:t>
      </w:r>
      <w:r w:rsidRPr="000073ED">
        <w:rPr>
          <w:rFonts w:ascii="Times New Roman" w:hAnsi="Times New Roman"/>
          <w:lang w:val="uk-UA"/>
        </w:rPr>
        <w:tab/>
        <w:t xml:space="preserve">студента і викладача на суб’єкт-суб’єктні. Саме ці форми навчання слугували основою для проектування нами методики та технологій формування КСК майбутніх педагогів. </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Оптимальною, на нашу думку, є комунікація в малих групах зі стабільним або змінним складом, які включають 3-7 осіб. У таких малих групах створюються оптимальні умови для взаємодії студентів, їхнього спілкування, соціалізації, саморозвитку, рефлексії.</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lang w:val="uk-UA"/>
        </w:rPr>
        <w:t xml:space="preserve">        Суттєвою перевагою групових форм навчання є можливість застосування комплексних методик формування КСК студентів, а саме: проектного, пояснювально-ілюстративного методів, рольових ігор, кейс-методу (розвиток комунікативних умінь  на основі практичних ситуацій), різноманітних інтерактивних методів і технологій (мозковий штурм, диспут, дискусія, евристична бесіда, опрацювання дискусійних питань, відеоконференція, метод тренінгу тощо),  проблемного, кооперативного навчання (кооперуються різні завдання, знання, погляди, соціальні ролі), навчання у </w:t>
      </w:r>
      <w:r w:rsidRPr="000073ED">
        <w:rPr>
          <w:rFonts w:ascii="Times New Roman" w:hAnsi="Times New Roman"/>
          <w:lang w:val="uk-UA"/>
        </w:rPr>
        <w:lastRenderedPageBreak/>
        <w:t>співробітництві (спільні завдання, ролі, знання), колективно-групового навчання.</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Основою методики формування КСК майбутніх педагогів є активні соціально спрямовані (інтерактивні) методи. Цю групу методів досліджували Є.Бондаревська,  А.Мудрик,  В.Петровський, Л.Пироженко, О.Пометун, Г.Селевко,  Н.Щуркова, І.Якиманська та ін. Інтерактивне навчання трактується вченими як «колективне, групове вивчення матеріалу у співпраці, де учень і вчитель є рівноправними, рівнозначними суб'єктами навчання, розуміють, що роблять; рефлексують з приводу того, про що дізналися, що знають і вміють» [</w:t>
      </w:r>
      <w:r w:rsidRPr="000073ED">
        <w:rPr>
          <w:rFonts w:ascii="Times New Roman" w:hAnsi="Times New Roman"/>
          <w:color w:val="000000"/>
          <w:lang w:val="uk-UA"/>
        </w:rPr>
        <w:t>179,</w:t>
      </w:r>
      <w:r w:rsidRPr="000073ED">
        <w:rPr>
          <w:rFonts w:ascii="Times New Roman" w:hAnsi="Times New Roman"/>
          <w:lang w:val="uk-UA"/>
        </w:rPr>
        <w:t xml:space="preserve"> с. 13], а також як  «педагогічна взаємодія»,  «індивідуальна, групова і колективна взаємодія», «діалогічна взаємодія» [</w:t>
      </w:r>
      <w:r w:rsidRPr="000073ED">
        <w:rPr>
          <w:rFonts w:ascii="Times New Roman" w:hAnsi="Times New Roman"/>
          <w:color w:val="000000"/>
          <w:lang w:val="uk-UA"/>
        </w:rPr>
        <w:t>387; 100</w:t>
      </w:r>
      <w:r w:rsidRPr="000073ED">
        <w:rPr>
          <w:rFonts w:ascii="Times New Roman" w:hAnsi="Times New Roman"/>
          <w:lang w:val="uk-UA"/>
        </w:rPr>
        <w:t>].</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Доцільність використання інтерактивних методів і технологій  полягає в тому, що: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інтерактивне навчання дає можливість реалізувати новітні методологічні підходи, які лягли в основу започаткованого дослідження і активно впроваджуються в сучасному освітньому просторі;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інтерактивне навчання має діалогічний (полілогічний) характер;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максимально сприяє міжособистісній взаємодії між суб’єктами навчального  процесу;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сприяє активній суб’єктно-діяльнісній позиції майбутніх педагогів;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xml:space="preserve">- створює умови для  активізації особистого досвіду комунікативної діяльності студентів; </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lang w:val="uk-UA"/>
        </w:rPr>
        <w:t>- будується на принципах суб’єкт-суб’єктної взаємодії між викладачем і студентом.</w:t>
      </w:r>
    </w:p>
    <w:p w:rsidR="006178D3" w:rsidRPr="000073ED" w:rsidRDefault="006178D3" w:rsidP="006178D3">
      <w:pPr>
        <w:autoSpaceDE w:val="0"/>
        <w:autoSpaceDN w:val="0"/>
        <w:adjustRightInd w:val="0"/>
        <w:spacing w:after="0" w:line="240" w:lineRule="auto"/>
        <w:jc w:val="both"/>
        <w:rPr>
          <w:rFonts w:ascii="Times New Roman" w:hAnsi="Times New Roman"/>
          <w:b/>
          <w:lang w:val="uk-UA"/>
        </w:rPr>
      </w:pPr>
      <w:r w:rsidRPr="000073ED">
        <w:rPr>
          <w:rFonts w:ascii="Times New Roman" w:hAnsi="Times New Roman"/>
          <w:lang w:val="uk-UA"/>
        </w:rPr>
        <w:t xml:space="preserve">      Активні методи вчені поділяють на індивідуальні та групові. До групових методів учені відносять дискусійні (групова дискусія, круглий стіл, «мозкова атака»), ігрові (рольова, ділова, імітаційна гра), тренінги [</w:t>
      </w:r>
      <w:r w:rsidRPr="000073ED">
        <w:rPr>
          <w:rFonts w:ascii="Times New Roman" w:hAnsi="Times New Roman"/>
          <w:color w:val="000000"/>
          <w:lang w:val="uk-UA"/>
        </w:rPr>
        <w:t>61</w:t>
      </w:r>
      <w:r w:rsidRPr="000073ED">
        <w:rPr>
          <w:rFonts w:ascii="Times New Roman" w:hAnsi="Times New Roman"/>
          <w:lang w:val="uk-UA"/>
        </w:rPr>
        <w:t>].</w:t>
      </w:r>
      <w:r w:rsidRPr="000073ED">
        <w:rPr>
          <w:rFonts w:ascii="Times New Roman" w:hAnsi="Times New Roman"/>
          <w:b/>
          <w:lang w:val="uk-UA"/>
        </w:rPr>
        <w:t xml:space="preserve"> </w:t>
      </w:r>
      <w:r w:rsidRPr="000073ED">
        <w:rPr>
          <w:rFonts w:ascii="Times New Roman" w:hAnsi="Times New Roman"/>
          <w:color w:val="000000"/>
          <w:lang w:val="uk-UA"/>
        </w:rPr>
        <w:t xml:space="preserve">Особливо ефективними є групові дискусії, диспути, дебати, полеміки, в ході яких  студенти шукають шляхи вирішення проблеми, публічно сперечаються, висловлюють різні погляди, мобілізують вміння розуміти один одного, пропонують нові ідеї, вчаться майстерності аргументації, доповнюють один одного, засвоюють техніки групової комунікації, колективно знаходять правильний спосіб розв’язання питання.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b/>
          <w:color w:val="000000"/>
          <w:lang w:val="uk-UA"/>
        </w:rPr>
        <w:lastRenderedPageBreak/>
        <w:t xml:space="preserve">      </w:t>
      </w:r>
      <w:r w:rsidRPr="000073ED">
        <w:rPr>
          <w:rFonts w:ascii="Times New Roman" w:hAnsi="Times New Roman"/>
          <w:color w:val="000000"/>
          <w:lang w:val="uk-UA"/>
        </w:rPr>
        <w:t>У формуванні КСК майбутніх педагогів важливу роль відіграють ігрові технології. Гра значно полегшує процес набуття студентами комунікативних умінь, оскільки сприяє зняттю психологічного напруження, страху невдачі, розвиває мотивацію та пізнавальні можливості майбутніх учителів. У процесі гри студент має можливість приміряти на себе різні ролі, поставити себе на місце співрозмовника, краще зрозуміти його. Комунікативна ситуація, яка створюється під час гри, допомагає сформувати вміння  швидко орієнтуватися в умовах спілкування, добирати адекватні мовні засоби, комунікативні стратегії і тактики, ставити запитання та відповідати на них тощо. Гра є результативною, якщо включає рефлексію у вигляді аналізу, обговорення, формулювання пропозицій і рекомендацій.</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lang w:val="uk-UA"/>
        </w:rPr>
        <w:t xml:space="preserve">       Одним з важливих методичних завдань викладача є використання такого інтерактивного методу, як ситуативне моделювання, що передбачає створення комунікативних ситуацій, у яких студенти навчались би комунікації в умовах інтенсивної взаємодії, одночасно долаючи проблеми, які виникають в соціальних групах, а саме: психологічний тиск членів групи, групове мислення, домінування неформальних лідерів тощо.</w:t>
      </w:r>
      <w:r w:rsidRPr="000073ED">
        <w:rPr>
          <w:rFonts w:ascii="Times New Roman" w:hAnsi="Times New Roman"/>
          <w:spacing w:val="-14"/>
          <w:lang w:val="uk-UA"/>
        </w:rPr>
        <w:t xml:space="preserve"> Важливим завданням методу ситуативного моделювання є  формування у студентів уміння імпровізації в процесі конструктивного діалогу, стимулювання творчого мислення.</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Ефектиним є метод розв’</w:t>
      </w:r>
      <w:r w:rsidRPr="000073ED">
        <w:rPr>
          <w:rFonts w:ascii="Times New Roman" w:hAnsi="Times New Roman"/>
          <w:color w:val="000000"/>
        </w:rPr>
        <w:t>язання конкретних комунікативних ситуацій, запропонованих викладачем чи змодельовани</w:t>
      </w:r>
      <w:r w:rsidRPr="000073ED">
        <w:rPr>
          <w:rFonts w:ascii="Times New Roman" w:hAnsi="Times New Roman"/>
          <w:color w:val="000000"/>
          <w:lang w:val="uk-UA"/>
        </w:rPr>
        <w:t>х</w:t>
      </w:r>
      <w:r w:rsidRPr="000073ED">
        <w:rPr>
          <w:rFonts w:ascii="Times New Roman" w:hAnsi="Times New Roman"/>
          <w:color w:val="000000"/>
        </w:rPr>
        <w:t xml:space="preserve"> студентами.</w:t>
      </w:r>
      <w:r w:rsidRPr="000073ED">
        <w:rPr>
          <w:rFonts w:ascii="Times New Roman" w:hAnsi="Times New Roman"/>
          <w:color w:val="000000"/>
          <w:lang w:val="uk-UA"/>
        </w:rPr>
        <w:t xml:space="preserve"> При цьому використовуються такі методичні прийоми, як аналіз ситуації, дискусія на її основі, програвання, інсценування ситуації тощо.</w:t>
      </w:r>
    </w:p>
    <w:p w:rsidR="006178D3" w:rsidRPr="000073ED" w:rsidRDefault="006178D3" w:rsidP="006178D3">
      <w:pPr>
        <w:tabs>
          <w:tab w:val="left" w:pos="2551"/>
        </w:tabs>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FF0000"/>
          <w:lang w:val="uk-UA"/>
        </w:rPr>
        <w:t xml:space="preserve">       </w:t>
      </w:r>
      <w:r w:rsidRPr="000073ED">
        <w:rPr>
          <w:rFonts w:ascii="Times New Roman" w:hAnsi="Times New Roman"/>
          <w:color w:val="000000"/>
          <w:lang w:val="uk-UA"/>
        </w:rPr>
        <w:t>З метою формування мотиваційно-ціннісної сфери майбутніх педагогів необхідно застосовувати спеціальні методи та прийоми, серед яких створення ситуацій новизни, емоційного вибуху, емоційно-морального стимулювання, заохочення, які посилюють бажання студента досягти успіху.</w:t>
      </w:r>
    </w:p>
    <w:p w:rsidR="006178D3" w:rsidRDefault="006178D3" w:rsidP="006178D3">
      <w:pPr>
        <w:autoSpaceDE w:val="0"/>
        <w:autoSpaceDN w:val="0"/>
        <w:adjustRightInd w:val="0"/>
        <w:spacing w:after="0" w:line="240" w:lineRule="auto"/>
        <w:jc w:val="both"/>
        <w:rPr>
          <w:rFonts w:ascii="Times New Roman" w:hAnsi="Times New Roman"/>
          <w:spacing w:val="-14"/>
          <w:lang w:val="uk-UA"/>
        </w:rPr>
      </w:pPr>
      <w:r w:rsidRPr="000073ED">
        <w:rPr>
          <w:rFonts w:ascii="Times New Roman" w:hAnsi="Times New Roman"/>
          <w:spacing w:val="-14"/>
          <w:lang w:val="uk-UA"/>
        </w:rPr>
        <w:t xml:space="preserve">        </w:t>
      </w:r>
      <w:r w:rsidRPr="000073ED">
        <w:rPr>
          <w:rFonts w:ascii="Times New Roman" w:hAnsi="Times New Roman"/>
          <w:color w:val="000000"/>
          <w:spacing w:val="-14"/>
          <w:lang w:val="uk-UA"/>
        </w:rPr>
        <w:t xml:space="preserve">Засоби навчання І.Зимня класифікує за чотирма аспектами:  </w:t>
      </w:r>
      <w:r w:rsidRPr="000073ED">
        <w:rPr>
          <w:rFonts w:ascii="Times New Roman" w:hAnsi="Times New Roman"/>
          <w:color w:val="000000"/>
          <w:lang w:val="uk-UA"/>
        </w:rPr>
        <w:t xml:space="preserve">1) роллю в навчально-виховному процесі; 2) адресатом; 3) каналом зв’язку; 4) пов’язані з використанням техніки </w:t>
      </w:r>
      <w:r w:rsidRPr="000073ED">
        <w:rPr>
          <w:rFonts w:ascii="Times New Roman" w:hAnsi="Times New Roman"/>
          <w:color w:val="000000"/>
        </w:rPr>
        <w:t>[</w:t>
      </w:r>
      <w:r w:rsidRPr="000073ED">
        <w:rPr>
          <w:rFonts w:ascii="Times New Roman" w:hAnsi="Times New Roman"/>
          <w:color w:val="000000"/>
          <w:lang w:val="uk-UA"/>
        </w:rPr>
        <w:t>163</w:t>
      </w:r>
      <w:r w:rsidRPr="000073ED">
        <w:rPr>
          <w:rFonts w:ascii="Times New Roman" w:hAnsi="Times New Roman"/>
          <w:color w:val="000000"/>
        </w:rPr>
        <w:t>]</w:t>
      </w:r>
      <w:r w:rsidRPr="000073ED">
        <w:rPr>
          <w:rFonts w:ascii="Times New Roman" w:hAnsi="Times New Roman"/>
          <w:color w:val="000000"/>
          <w:lang w:val="uk-UA"/>
        </w:rPr>
        <w:t>. Арсенал засобів навчання сьогодні значний, важливо тільки доцільно і максимально ефективно використати той чи інший засіб. Традиційними</w:t>
      </w:r>
      <w:r w:rsidRPr="000073ED">
        <w:rPr>
          <w:rFonts w:ascii="Times New Roman" w:hAnsi="Times New Roman"/>
          <w:spacing w:val="-14"/>
          <w:lang w:val="uk-UA"/>
        </w:rPr>
        <w:t xml:space="preserve"> залишаються такі засоби, як навчальні підручники,</w:t>
      </w:r>
      <w:r w:rsidRPr="000073ED">
        <w:rPr>
          <w:rFonts w:ascii="Times New Roman" w:hAnsi="Times New Roman"/>
          <w:color w:val="000000"/>
          <w:lang w:val="uk-UA"/>
        </w:rPr>
        <w:t xml:space="preserve"> </w:t>
      </w:r>
      <w:r w:rsidRPr="000073ED">
        <w:rPr>
          <w:rFonts w:ascii="Times New Roman" w:hAnsi="Times New Roman"/>
          <w:spacing w:val="-14"/>
          <w:lang w:val="uk-UA"/>
        </w:rPr>
        <w:t xml:space="preserve">посібники, довідники, словники, а також </w:t>
      </w:r>
      <w:r w:rsidRPr="000073ED">
        <w:rPr>
          <w:rFonts w:ascii="Times New Roman" w:hAnsi="Times New Roman"/>
          <w:spacing w:val="-14"/>
          <w:lang w:val="uk-UA"/>
        </w:rPr>
        <w:lastRenderedPageBreak/>
        <w:t>наочні (таблиці, схеми, моделі) та технічні (теле-, відео-, мультимедіа-, аудіотехніка, комп’ютер).</w:t>
      </w:r>
    </w:p>
    <w:p w:rsidR="001332C2" w:rsidRDefault="001332C2" w:rsidP="006178D3">
      <w:pPr>
        <w:autoSpaceDE w:val="0"/>
        <w:autoSpaceDN w:val="0"/>
        <w:adjustRightInd w:val="0"/>
        <w:spacing w:after="0" w:line="240" w:lineRule="auto"/>
        <w:jc w:val="both"/>
        <w:rPr>
          <w:rFonts w:ascii="Times New Roman" w:hAnsi="Times New Roman"/>
          <w:spacing w:val="-14"/>
          <w:lang w:val="uk-UA"/>
        </w:rPr>
      </w:pPr>
    </w:p>
    <w:p w:rsidR="001332C2" w:rsidRDefault="001332C2" w:rsidP="006178D3">
      <w:pPr>
        <w:autoSpaceDE w:val="0"/>
        <w:autoSpaceDN w:val="0"/>
        <w:adjustRightInd w:val="0"/>
        <w:spacing w:after="0" w:line="240" w:lineRule="auto"/>
        <w:jc w:val="both"/>
        <w:rPr>
          <w:rFonts w:ascii="Times New Roman" w:hAnsi="Times New Roman"/>
          <w:spacing w:val="-14"/>
          <w:lang w:val="uk-UA"/>
        </w:rPr>
      </w:pPr>
    </w:p>
    <w:p w:rsidR="001332C2" w:rsidRPr="000073ED" w:rsidRDefault="001332C2" w:rsidP="006178D3">
      <w:pPr>
        <w:autoSpaceDE w:val="0"/>
        <w:autoSpaceDN w:val="0"/>
        <w:adjustRightInd w:val="0"/>
        <w:spacing w:after="0" w:line="240" w:lineRule="auto"/>
        <w:jc w:val="both"/>
        <w:rPr>
          <w:rFonts w:ascii="Times New Roman" w:hAnsi="Times New Roman"/>
          <w:spacing w:val="-14"/>
          <w:lang w:val="uk-UA"/>
        </w:rPr>
      </w:pPr>
    </w:p>
    <w:p w:rsidR="006178D3" w:rsidRPr="000073ED" w:rsidRDefault="006178D3" w:rsidP="006178D3">
      <w:pPr>
        <w:autoSpaceDE w:val="0"/>
        <w:autoSpaceDN w:val="0"/>
        <w:adjustRightInd w:val="0"/>
        <w:spacing w:after="0" w:line="240" w:lineRule="auto"/>
        <w:jc w:val="both"/>
        <w:rPr>
          <w:rFonts w:ascii="Times New Roman" w:hAnsi="Times New Roman"/>
          <w:spacing w:val="-14"/>
          <w:lang w:val="uk-UA"/>
        </w:rPr>
      </w:pPr>
    </w:p>
    <w:p w:rsidR="001332C2" w:rsidRDefault="006178D3" w:rsidP="006178D3">
      <w:pPr>
        <w:spacing w:line="240" w:lineRule="auto"/>
        <w:jc w:val="both"/>
        <w:rPr>
          <w:rFonts w:ascii="Times New Roman" w:hAnsi="Times New Roman"/>
          <w:b/>
          <w:spacing w:val="-14"/>
          <w:lang w:val="uk-UA"/>
        </w:rPr>
      </w:pPr>
      <w:r w:rsidRPr="000073ED">
        <w:rPr>
          <w:rFonts w:ascii="Times New Roman" w:hAnsi="Times New Roman"/>
          <w:b/>
          <w:spacing w:val="-14"/>
          <w:lang w:val="uk-UA"/>
        </w:rPr>
        <w:t xml:space="preserve">             3.2. Педагогічні умови   формування комунікативно-стратегічної компетентності  майбутніх учителів початкових класів</w:t>
      </w:r>
    </w:p>
    <w:p w:rsidR="001332C2" w:rsidRPr="000073ED" w:rsidRDefault="001332C2" w:rsidP="006178D3">
      <w:pPr>
        <w:spacing w:line="240" w:lineRule="auto"/>
        <w:jc w:val="both"/>
        <w:rPr>
          <w:rFonts w:ascii="Times New Roman" w:hAnsi="Times New Roman"/>
          <w:b/>
          <w:spacing w:val="-14"/>
          <w:lang w:val="uk-UA"/>
        </w:rPr>
      </w:pP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spacing w:val="-14"/>
          <w:lang w:val="uk-UA"/>
        </w:rPr>
        <w:t xml:space="preserve">            У формуванні КСК майбутніх педагогів вирішальну роль відіграє навчально-виховний процес ВНЗ, якщо для цього створені належні умови.  </w:t>
      </w:r>
      <w:r w:rsidRPr="000073ED">
        <w:rPr>
          <w:rFonts w:ascii="Times New Roman" w:hAnsi="Times New Roman"/>
          <w:color w:val="000000"/>
          <w:lang w:val="uk-UA"/>
        </w:rPr>
        <w:t>У тлумачному словнику слово «умова»  пояснюється як н</w:t>
      </w:r>
      <w:r w:rsidRPr="000073ED">
        <w:rPr>
          <w:rFonts w:ascii="Times New Roman" w:hAnsi="Times New Roman"/>
          <w:color w:val="000000"/>
        </w:rPr>
        <w:t>еобхідн</w:t>
      </w:r>
      <w:r w:rsidRPr="000073ED">
        <w:rPr>
          <w:rFonts w:ascii="Times New Roman" w:hAnsi="Times New Roman"/>
          <w:color w:val="000000"/>
          <w:lang w:val="uk-UA"/>
        </w:rPr>
        <w:t xml:space="preserve">а  </w:t>
      </w:r>
      <w:r w:rsidRPr="000073ED">
        <w:rPr>
          <w:rFonts w:ascii="Times New Roman" w:hAnsi="Times New Roman"/>
          <w:color w:val="000000"/>
        </w:rPr>
        <w:t>обставин</w:t>
      </w:r>
      <w:r w:rsidRPr="000073ED">
        <w:rPr>
          <w:rFonts w:ascii="Times New Roman" w:hAnsi="Times New Roman"/>
          <w:color w:val="000000"/>
          <w:lang w:val="uk-UA"/>
        </w:rPr>
        <w:t>а</w:t>
      </w:r>
      <w:r w:rsidRPr="000073ED">
        <w:rPr>
          <w:rFonts w:ascii="Times New Roman" w:hAnsi="Times New Roman"/>
          <w:color w:val="000000"/>
        </w:rPr>
        <w:t>, яка робить можливим здійснення, створення, утворення чого-небудь</w:t>
      </w:r>
      <w:r w:rsidRPr="000073ED">
        <w:rPr>
          <w:rFonts w:ascii="Times New Roman" w:hAnsi="Times New Roman"/>
          <w:color w:val="000000"/>
          <w:lang w:val="uk-UA"/>
        </w:rPr>
        <w:t xml:space="preserve"> </w:t>
      </w:r>
      <w:r w:rsidRPr="000073ED">
        <w:rPr>
          <w:rFonts w:ascii="Times New Roman" w:hAnsi="Times New Roman"/>
          <w:color w:val="000000"/>
        </w:rPr>
        <w:t>або сприяє чомусь” [</w:t>
      </w:r>
      <w:r w:rsidRPr="000073ED">
        <w:rPr>
          <w:rFonts w:ascii="Times New Roman" w:hAnsi="Times New Roman"/>
          <w:color w:val="000000"/>
          <w:lang w:val="uk-UA"/>
        </w:rPr>
        <w:t>414</w:t>
      </w:r>
      <w:r w:rsidRPr="000073ED">
        <w:rPr>
          <w:rFonts w:ascii="Times New Roman" w:hAnsi="Times New Roman"/>
          <w:color w:val="000000"/>
        </w:rPr>
        <w:t>].</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spacing w:val="-14"/>
          <w:lang w:val="uk-UA"/>
        </w:rPr>
        <w:t xml:space="preserve">       Учені-дидакти наголошують, що ефективність  педагогічного процесу безпосередньо залежить від створення належних умов його перебігу </w:t>
      </w:r>
      <w:r w:rsidRPr="000073ED">
        <w:rPr>
          <w:rFonts w:ascii="Times New Roman" w:hAnsi="Times New Roman"/>
          <w:spacing w:val="-14"/>
        </w:rPr>
        <w:t>[</w:t>
      </w:r>
      <w:r w:rsidRPr="000073ED">
        <w:rPr>
          <w:rFonts w:ascii="Times New Roman" w:hAnsi="Times New Roman"/>
          <w:color w:val="000000"/>
          <w:spacing w:val="-14"/>
          <w:lang w:val="uk-UA"/>
        </w:rPr>
        <w:t>18, с. 123</w:t>
      </w:r>
      <w:r w:rsidRPr="000073ED">
        <w:rPr>
          <w:rFonts w:ascii="Times New Roman" w:hAnsi="Times New Roman"/>
          <w:spacing w:val="-14"/>
        </w:rPr>
        <w:t>]</w:t>
      </w:r>
      <w:r w:rsidRPr="000073ED">
        <w:rPr>
          <w:rFonts w:ascii="Times New Roman" w:hAnsi="Times New Roman"/>
          <w:spacing w:val="-14"/>
          <w:lang w:val="uk-UA"/>
        </w:rPr>
        <w:t xml:space="preserve">.  Педагогічні умови розглядаються науковцями як  </w:t>
      </w:r>
      <w:r w:rsidRPr="000073ED">
        <w:rPr>
          <w:rFonts w:ascii="Times New Roman" w:hAnsi="Times New Roman"/>
          <w:color w:val="000000"/>
          <w:lang w:val="uk-UA"/>
        </w:rPr>
        <w:t>«значущі продуктивні причини, які впливають на протікання і результат дидактичного процесу» [350, с. 25] і можуть прискорювати або гальмувати розвиток та формування педагогічних систем, процесів, явищ, якостей особистості.</w:t>
      </w:r>
      <w:r w:rsidRPr="000073ED">
        <w:rPr>
          <w:rFonts w:ascii="Times New Roman" w:hAnsi="Times New Roman"/>
          <w:spacing w:val="-14"/>
          <w:lang w:val="uk-UA"/>
        </w:rPr>
        <w:t xml:space="preserve"> </w:t>
      </w:r>
    </w:p>
    <w:p w:rsidR="006178D3" w:rsidRPr="000073ED" w:rsidRDefault="006178D3" w:rsidP="006178D3">
      <w:pPr>
        <w:spacing w:after="0" w:line="240" w:lineRule="auto"/>
        <w:jc w:val="both"/>
        <w:rPr>
          <w:rFonts w:ascii="Times New Roman" w:hAnsi="Times New Roman"/>
          <w:color w:val="000000"/>
          <w:spacing w:val="-14"/>
          <w:lang w:val="uk-UA"/>
        </w:rPr>
      </w:pPr>
      <w:r w:rsidRPr="000073ED">
        <w:rPr>
          <w:rFonts w:ascii="Times New Roman" w:hAnsi="Times New Roman"/>
          <w:spacing w:val="-14"/>
          <w:lang w:val="uk-UA"/>
        </w:rPr>
        <w:t xml:space="preserve">        Крім цього, педагогічні умови трактуються як: сукупність факторів, які впливають на його ефективність; вимоги до організації навчально-виховного процесу; компоненти, порядок дій навчального процесу; середовище, ситуацію, в яких здійснюється процес; правила, засоби, які забезпечують здійснення цілей навчального процесу </w:t>
      </w:r>
      <w:r w:rsidRPr="000073ED">
        <w:rPr>
          <w:rFonts w:ascii="Times New Roman" w:hAnsi="Times New Roman"/>
          <w:color w:val="000000"/>
          <w:lang w:val="uk-UA"/>
        </w:rPr>
        <w:t>[451, с. 104];</w:t>
      </w:r>
      <w:r w:rsidRPr="000073ED">
        <w:rPr>
          <w:rFonts w:ascii="Times New Roman" w:hAnsi="Times New Roman"/>
          <w:lang w:val="uk-UA"/>
        </w:rPr>
        <w:t xml:space="preserve"> сукупність об'єктивних можливостей змісту, методів, організаційних форм, а також  матеріальних можливостей здійснення педагогічного процесу, що забезпечує успішне досягнення поставленої мети</w:t>
      </w:r>
      <w:r w:rsidRPr="000073ED">
        <w:rPr>
          <w:rFonts w:ascii="Times New Roman" w:hAnsi="Times New Roman"/>
          <w:b/>
          <w:lang w:val="uk-UA"/>
        </w:rPr>
        <w:t xml:space="preserve"> </w:t>
      </w:r>
      <w:r w:rsidRPr="000073ED">
        <w:rPr>
          <w:rFonts w:ascii="Times New Roman" w:hAnsi="Times New Roman"/>
          <w:lang w:val="uk-UA"/>
        </w:rPr>
        <w:t>[</w:t>
      </w:r>
      <w:r w:rsidRPr="000073ED">
        <w:rPr>
          <w:rFonts w:ascii="Times New Roman" w:hAnsi="Times New Roman"/>
          <w:color w:val="000000"/>
          <w:lang w:val="uk-UA"/>
        </w:rPr>
        <w:t>55].</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spacing w:val="-14"/>
          <w:lang w:val="uk-UA"/>
        </w:rPr>
        <w:t xml:space="preserve">          </w:t>
      </w:r>
      <w:r w:rsidRPr="000073ED">
        <w:rPr>
          <w:rFonts w:ascii="Times New Roman" w:hAnsi="Times New Roman"/>
          <w:color w:val="000000"/>
          <w:spacing w:val="-14"/>
          <w:lang w:val="uk-UA"/>
        </w:rPr>
        <w:t xml:space="preserve">Виходячи з вищесказаного, у започаткованому дослідженні розглядаємо педагогічні умови як комплекс обставин, створених у межах освітньо-комунікативного  середовища ВНЗ, що сприяють ефективному та результативному формуванню КСК майбутніх учителів початкових класів, розвиткові їхньої комунікативної особистості, накопиченню досвіду комунікативно-стратегічної діяльності, стимулюванню  пізнавальної активності, професійному самостановленню студентів. </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lang w:val="uk-UA"/>
        </w:rPr>
        <w:lastRenderedPageBreak/>
        <w:t xml:space="preserve">       </w:t>
      </w:r>
      <w:r w:rsidRPr="000073ED">
        <w:rPr>
          <w:rFonts w:ascii="Times New Roman" w:hAnsi="Times New Roman"/>
          <w:color w:val="000000"/>
          <w:lang w:val="uk-UA"/>
        </w:rPr>
        <w:t xml:space="preserve">Педагогічні умови формування КСК майбутніх педагогів мають свою специфіку, пов’язану зі змістом професійної комунікативної підготовки майбутніх учителів, з одного боку, та особливостями функціонування початкової школи в Україні на сучасному етапі, з іншого. </w:t>
      </w:r>
      <w:r w:rsidRPr="000073ED">
        <w:rPr>
          <w:rFonts w:ascii="Times New Roman" w:hAnsi="Times New Roman"/>
          <w:color w:val="000000"/>
          <w:spacing w:val="-14"/>
          <w:lang w:val="uk-UA"/>
        </w:rPr>
        <w:t>Тому їх обгрунтування можливе на основі врахування суспільного замовлення на спеціаліста з визначеними характеристиками, освітньо-кваліфікаційних вимог напряму підготовки «Початкова освіта», аналізу  змісту та структури КСК.</w:t>
      </w:r>
      <w:r w:rsidRPr="000073ED">
        <w:rPr>
          <w:rFonts w:ascii="Times New Roman" w:hAnsi="Times New Roman"/>
          <w:spacing w:val="-14"/>
          <w:lang w:val="uk-UA"/>
        </w:rPr>
        <w:t xml:space="preserve"> </w:t>
      </w:r>
    </w:p>
    <w:p w:rsidR="006178D3" w:rsidRPr="000073ED" w:rsidRDefault="006178D3" w:rsidP="006178D3">
      <w:pPr>
        <w:spacing w:after="0" w:line="240" w:lineRule="auto"/>
        <w:jc w:val="both"/>
        <w:rPr>
          <w:rFonts w:ascii="Times New Roman" w:hAnsi="Times New Roman"/>
          <w:spacing w:val="-14"/>
          <w:lang w:val="uk-UA"/>
        </w:rPr>
      </w:pPr>
      <w:r w:rsidRPr="000073ED">
        <w:rPr>
          <w:rFonts w:ascii="Times New Roman" w:hAnsi="Times New Roman"/>
          <w:spacing w:val="-14"/>
          <w:lang w:val="uk-UA"/>
        </w:rPr>
        <w:t xml:space="preserve">           На основі здійсненого аналізу визначено такі педагогічні умови, необхідні для ефективного формування КСК майбутніх учителів:</w:t>
      </w:r>
    </w:p>
    <w:p w:rsidR="006178D3" w:rsidRPr="000073ED" w:rsidRDefault="006178D3" w:rsidP="006178D3">
      <w:pPr>
        <w:spacing w:after="0" w:line="240" w:lineRule="auto"/>
        <w:jc w:val="both"/>
        <w:rPr>
          <w:rFonts w:ascii="Times New Roman" w:hAnsi="Times New Roman"/>
          <w:lang w:val="uk-UA"/>
        </w:rPr>
      </w:pPr>
      <w:r w:rsidRPr="000073ED">
        <w:rPr>
          <w:rFonts w:ascii="Times New Roman" w:hAnsi="Times New Roman"/>
          <w:b/>
          <w:lang w:val="uk-UA"/>
        </w:rPr>
        <w:t xml:space="preserve">       </w:t>
      </w:r>
      <w:r w:rsidRPr="000073ED">
        <w:rPr>
          <w:rFonts w:ascii="Times New Roman" w:hAnsi="Times New Roman"/>
          <w:lang w:val="uk-UA"/>
        </w:rPr>
        <w:t xml:space="preserve">1. 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w:t>
      </w:r>
    </w:p>
    <w:p w:rsidR="006178D3" w:rsidRPr="000073ED" w:rsidRDefault="006178D3" w:rsidP="006178D3">
      <w:pPr>
        <w:spacing w:after="0" w:line="240" w:lineRule="auto"/>
        <w:jc w:val="both"/>
        <w:rPr>
          <w:rFonts w:ascii="Times New Roman" w:eastAsia="Times New Roman" w:hAnsi="Times New Roman"/>
          <w:color w:val="000000"/>
          <w:lang w:val="uk-UA"/>
        </w:rPr>
      </w:pPr>
      <w:r w:rsidRPr="000073ED">
        <w:rPr>
          <w:rFonts w:ascii="Times New Roman" w:hAnsi="Times New Roman"/>
          <w:lang w:val="uk-UA"/>
        </w:rPr>
        <w:t xml:space="preserve">         </w:t>
      </w:r>
      <w:r w:rsidRPr="000073ED">
        <w:rPr>
          <w:rFonts w:ascii="Times New Roman" w:eastAsia="Times New Roman" w:hAnsi="Times New Roman"/>
          <w:color w:val="000000"/>
          <w:lang w:val="uk-UA"/>
        </w:rPr>
        <w:t xml:space="preserve">Дискурсивно-трансдисциплінарна організація формування КСК є наскрізною системою, спрямованою на забезпечення чітко спланованого, організованого й методично доцільного навчання студентів комунікативно-стратегічної діяльності в умовах навчання в ВНЗ. Засадничим принципом цієї організації, на якому базується компетентнісний підхід в освіті загалом, є принцип «навчатись діючи». </w:t>
      </w:r>
    </w:p>
    <w:p w:rsidR="006178D3" w:rsidRPr="000073ED" w:rsidRDefault="006178D3" w:rsidP="006178D3">
      <w:pPr>
        <w:shd w:val="clear" w:color="auto" w:fill="FFFFFF"/>
        <w:spacing w:before="5" w:after="0" w:line="240" w:lineRule="auto"/>
        <w:ind w:left="29" w:right="34" w:firstLine="701"/>
        <w:jc w:val="both"/>
        <w:rPr>
          <w:rFonts w:ascii="Times New Roman" w:eastAsia="Times New Roman" w:hAnsi="Times New Roman"/>
          <w:color w:val="000000"/>
          <w:lang w:val="uk-UA"/>
        </w:rPr>
      </w:pPr>
      <w:r w:rsidRPr="000073ED">
        <w:rPr>
          <w:rFonts w:ascii="Times New Roman" w:eastAsia="Times New Roman" w:hAnsi="Times New Roman"/>
          <w:color w:val="000000"/>
          <w:lang w:val="uk-UA"/>
        </w:rPr>
        <w:t xml:space="preserve">Специфічними особливостями  </w:t>
      </w:r>
      <w:r w:rsidRPr="000073ED">
        <w:rPr>
          <w:rFonts w:ascii="Times New Roman" w:hAnsi="Times New Roman"/>
          <w:lang w:val="uk-UA"/>
        </w:rPr>
        <w:t>дискурсивно-трансдисциплінарної організації формування КСК майбутніх учителів початкових класів</w:t>
      </w:r>
      <w:r w:rsidRPr="000073ED">
        <w:rPr>
          <w:rFonts w:ascii="Times New Roman" w:eastAsia="Times New Roman" w:hAnsi="Times New Roman"/>
          <w:color w:val="000000"/>
          <w:lang w:val="uk-UA"/>
        </w:rPr>
        <w:t xml:space="preserve"> є: інваріантність, яка забезпечується обов’язковістю формування всіх компонентів КСК майбутніх учителів; гнучкість (можливість змін, доповнень, розроблення і застосування нових ефективних методів, прийомів, технологій тощо без кардинальної зміни системи формуваня КСК); спіральний характер (наступність і перспективність формування КСК майбутніх учителів, поступове розширення і поглиблення їхніх комунікативно-стратегічних знань і вмінь у процесі вивчення фахових дисциплін та спеціальних курсів); інтегративність  (орієнтованість на інтегровану систему методологічних підходів; синтез наукових знань з декількох дисциплін; інтеграція знань та технологічних умінь; посилення ролі рефлексії [128, с. 19-20];  тісний зв’язок теоретичної і практичної підготовки студентів); раціональність (практична зорієнтованість  на здійснення мети, оптимальна організація процесу формування КСК в конкретних умовах, об’єктивне  врахування співвідношення докладених зусиль </w:t>
      </w:r>
      <w:r w:rsidRPr="000073ED">
        <w:rPr>
          <w:rFonts w:ascii="Times New Roman" w:eastAsia="Times New Roman" w:hAnsi="Times New Roman"/>
          <w:color w:val="000000"/>
          <w:lang w:val="uk-UA"/>
        </w:rPr>
        <w:lastRenderedPageBreak/>
        <w:t>та їх результатів, прогнозування можливих побічних впливів і їх наслідків) [6].</w:t>
      </w:r>
    </w:p>
    <w:p w:rsidR="006178D3" w:rsidRPr="000073ED" w:rsidRDefault="006178D3" w:rsidP="006178D3">
      <w:pPr>
        <w:autoSpaceDE w:val="0"/>
        <w:autoSpaceDN w:val="0"/>
        <w:adjustRightInd w:val="0"/>
        <w:spacing w:after="0" w:line="240" w:lineRule="auto"/>
        <w:jc w:val="both"/>
        <w:rPr>
          <w:rFonts w:ascii="Times New Roman" w:hAnsi="Times New Roman"/>
          <w:lang w:val="uk-UA"/>
        </w:rPr>
      </w:pPr>
      <w:r w:rsidRPr="000073ED">
        <w:rPr>
          <w:rFonts w:ascii="Times New Roman" w:hAnsi="Times New Roman"/>
          <w:color w:val="FF0000"/>
          <w:lang w:val="uk-UA"/>
        </w:rPr>
        <w:t xml:space="preserve">      </w:t>
      </w:r>
      <w:r w:rsidRPr="000073ED">
        <w:rPr>
          <w:rFonts w:ascii="Times New Roman" w:hAnsi="Times New Roman"/>
          <w:lang w:val="uk-UA"/>
        </w:rPr>
        <w:t>Дискурсивно-трансдисциплінарна організація формування КСК спрямована насамперед на формування ціннісно-мотиваційної сфери майбутнього педагога, що</w:t>
      </w:r>
      <w:r w:rsidRPr="000073ED">
        <w:rPr>
          <w:rFonts w:ascii="Times New Roman" w:hAnsi="Times New Roman"/>
          <w:b/>
          <w:lang w:val="uk-UA"/>
        </w:rPr>
        <w:t xml:space="preserve"> </w:t>
      </w:r>
      <w:r w:rsidRPr="000073ED">
        <w:rPr>
          <w:rFonts w:ascii="Times New Roman" w:hAnsi="Times New Roman"/>
          <w:color w:val="000000"/>
          <w:lang w:val="uk-UA"/>
        </w:rPr>
        <w:t xml:space="preserve">забезпечує професійну спрямованість процесу формування комунікативно-стратегічної компетентності майбутніх учителів початкових класів, оскільки передбачає формування інтересу до цього виду професійної діяльності, потреби в набутті спеціальних знань та вмінь, у самовдосконаленні, що є стимулами успішного навчання студентів. </w:t>
      </w:r>
      <w:r w:rsidRPr="000073ED">
        <w:rPr>
          <w:rFonts w:ascii="Times New Roman" w:eastAsia="Times New Roman" w:hAnsi="Times New Roman"/>
          <w:color w:val="000000"/>
          <w:lang w:val="uk-UA"/>
        </w:rPr>
        <w:t xml:space="preserve">Мотивація діяльності з метою формування КСК, в основі якої лежить пізнавальний інтерес, відіграє основну роль у навчальній діяльності майбутніх педагогів. Мотивація тісно пов’язана з метою і цілями навчання. Тому важливим завданням викладача є розвиток пізнавальних інтересів студентів, їх трансформація в професійні мотиви, що в кінцевому результаті сприятиме підвищенню ефективності і якості навчання. </w:t>
      </w:r>
      <w:r w:rsidRPr="000073ED">
        <w:rPr>
          <w:rFonts w:ascii="Times New Roman" w:hAnsi="Times New Roman"/>
          <w:color w:val="000000"/>
          <w:lang w:val="uk-UA"/>
        </w:rPr>
        <w:t>Реалізація мотиваційного компонента найбільш ефективно може бути забезпечена за умови реалізації особистісно-прагматичного підходу до навчання майбутніх педагогів, що обов’язково передбачає прийняття ними мети навчання як своєї особистостої цілі, внутрішньої потреби,  активну участь студентів у кожному етапі навчального заняття, формування  позитивного ставлення до навчання.</w:t>
      </w:r>
    </w:p>
    <w:p w:rsidR="006178D3" w:rsidRPr="000073ED" w:rsidRDefault="006178D3" w:rsidP="006178D3">
      <w:pPr>
        <w:pStyle w:val="Default"/>
        <w:jc w:val="both"/>
        <w:rPr>
          <w:sz w:val="22"/>
          <w:szCs w:val="22"/>
          <w:lang w:val="uk-UA"/>
        </w:rPr>
      </w:pPr>
      <w:r w:rsidRPr="000073ED">
        <w:rPr>
          <w:sz w:val="22"/>
          <w:szCs w:val="22"/>
          <w:lang w:val="uk-UA"/>
        </w:rPr>
        <w:t xml:space="preserve">       Дискурсивно-трансдисциплінарна організація формування КСК </w:t>
      </w:r>
      <w:r w:rsidRPr="000073ED">
        <w:rPr>
          <w:b/>
          <w:sz w:val="22"/>
          <w:szCs w:val="22"/>
          <w:lang w:val="uk-UA"/>
        </w:rPr>
        <w:t xml:space="preserve"> </w:t>
      </w:r>
      <w:r w:rsidRPr="000073ED">
        <w:rPr>
          <w:sz w:val="22"/>
          <w:szCs w:val="22"/>
          <w:lang w:val="uk-UA"/>
        </w:rPr>
        <w:t xml:space="preserve">базується на понятті дискурсу. Оскільки це поняття  вже було проаналізоване  в попередніх розділах дисертації, зупинимося лише на ключових положеннях, які лягли в основу розроблення дискурсивно-трансдисциплінарної організації формування КСК. Засадничими приймаємо такі характеристики дискурсу:   дискурс є процесом і результатом комунікації; дискурс - це синтез когнітивних, мовних і позамовних (соціальних, психологічних та ін.) чинників, залежних від тематики спілкування; дискурс – це усталений тип комунікативної діяльності </w:t>
      </w:r>
      <w:r w:rsidRPr="000073ED">
        <w:rPr>
          <w:rFonts w:eastAsia="TimesNewRomanPS-ItalicMT"/>
          <w:iCs/>
          <w:sz w:val="22"/>
          <w:szCs w:val="22"/>
          <w:lang w:val="uk-UA"/>
        </w:rPr>
        <w:t>[29, с. 322]</w:t>
      </w:r>
      <w:r w:rsidRPr="000073ED">
        <w:rPr>
          <w:sz w:val="22"/>
          <w:szCs w:val="22"/>
          <w:lang w:val="uk-UA"/>
        </w:rPr>
        <w:t xml:space="preserve">, інтерактивне явище, мовленнєвий  потік; дискурс  -  мовленнєва поведінка в  ситуаціях,  пов’язаних з навчанням та вихованням у професійній та освітній діяльності [283, с. 170–173];  дискурс - соціально спрямоване мовлення, що включає мовця та слухача, на якого мовець здійснює вплив за певних умов спілкування;  як соціально </w:t>
      </w:r>
      <w:r w:rsidRPr="000073ED">
        <w:rPr>
          <w:sz w:val="22"/>
          <w:szCs w:val="22"/>
          <w:lang w:val="uk-UA"/>
        </w:rPr>
        <w:lastRenderedPageBreak/>
        <w:t>спрямоване мовлення, дискурс включає різні компоненти: мотиваційний, акустичний, вербальний, невербальний тощо;  дискурс має різні форми вияву: усну, письмову, внутрішню, паралінгвістичну; формою вияву дискурсу є текст, реалізований у живому мовленні за певних обставин, тобто текст у дії; педагогічний дискурс  має свою особливу лексику,  граматику, семантику; результатом педагогічного дискурсу є формування певних мовленнєвих жанрів; дискурс регулюється комунікативними стратегіями і тактиками учасників спілкування</w:t>
      </w:r>
      <w:r w:rsidRPr="000073ED">
        <w:rPr>
          <w:rFonts w:eastAsia="TimesNewRomanPS-ItalicMT"/>
          <w:iCs/>
          <w:color w:val="FF0000"/>
          <w:sz w:val="22"/>
          <w:szCs w:val="22"/>
          <w:lang w:val="uk-UA"/>
        </w:rPr>
        <w:t xml:space="preserve"> </w:t>
      </w:r>
      <w:r w:rsidRPr="000073ED">
        <w:rPr>
          <w:rFonts w:eastAsia="TimesNewRomanPS-ItalicMT"/>
          <w:iCs/>
          <w:sz w:val="22"/>
          <w:szCs w:val="22"/>
          <w:lang w:val="uk-UA"/>
        </w:rPr>
        <w:t>[375, с. 130]</w:t>
      </w:r>
      <w:r w:rsidRPr="000073ED">
        <w:rPr>
          <w:sz w:val="22"/>
          <w:szCs w:val="22"/>
          <w:lang w:val="uk-UA"/>
        </w:rPr>
        <w:t>.</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З’ясувавши на основі аналізу наукової літератури та результатів діагностики комунікативних умінь студентів, що КСК є складною інтегративною структурою, яка включає низку компетенцій, вважаємо, що саме вміння створювати ситуацію дискурсу, спільного комунікативного простору, взаєморозуміння є тією об’єднувальною ланкою, яка пов’язує всі компоненти КСК в єдине ціле. Стосовно навчального процесу дискурс є найважливішою трансдисциплінарною категорією комунікації, генеральною стратегією, в межах якої здійснюється інтеракція, реалізуються інтенції учасників спілкування, актуалізуються їхні установки, цілі, знання, необхідні для розуміння та побудови комунікативних дій. Науково-педагогічний дискурс можна роглядати  як принцип комунікативної взаємодії викладача та студентів з метою передання, сприймання інформації, обміну нею. Про те, що педагогічний дискурс відбувся, свідчать два показники: виробляється нова інформація; народжується спільність комунікантів, які володіють зрозумілою для всіх системою кодування та декодування інформації, мовної аргументації і можуть використовувати набутий досвід у будь-яких ситуаціях [180]</w:t>
      </w:r>
      <w:r w:rsidRPr="000073ED">
        <w:rPr>
          <w:rFonts w:ascii="Times New Roman" w:hAnsi="Times New Roman"/>
          <w:b/>
          <w:color w:val="000000"/>
          <w:lang w:val="uk-UA"/>
        </w:rPr>
        <w:t>.</w:t>
      </w:r>
      <w:r w:rsidRPr="000073ED">
        <w:rPr>
          <w:rFonts w:ascii="Times New Roman" w:hAnsi="Times New Roman"/>
          <w:color w:val="000000"/>
          <w:lang w:val="uk-UA"/>
        </w:rPr>
        <w:t xml:space="preserve"> Саме ці показники зближують поняття дискурсу і трансдисциплінарності.</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w:t>
      </w:r>
      <w:r w:rsidRPr="000073ED">
        <w:rPr>
          <w:rFonts w:ascii="Times New Roman" w:eastAsia="Times New Roman" w:hAnsi="Times New Roman"/>
          <w:color w:val="000000"/>
          <w:lang w:val="uk-UA"/>
        </w:rPr>
        <w:t xml:space="preserve"> Ідея трансдисциплінарності сформувалася на основі досліджень міжпредметних зв’язків у навчанні, міжпредметної інтеграції. На необхідності міжпредметних зв’язків наголошували як педагоги-класики (Ж.Ж.Руссо, Й.Песталоцці,  Л.Толстой,  Дж.Дьюї, Я.А.Коменський, К. Ушинський, Дж.Локк та ін.), так і сучасні педагоги і психологи (Т.Александрова, Б.Ананьєв, Н.Антонов, П.Атутов, Ю.Бабанський, С.Батишев,  І.Звєрєва, В.Коротова, В.Кондаков, П.Кулагін, В.Максимова,  Н.Менчинська, Е.Моносзон, </w:t>
      </w:r>
      <w:r w:rsidRPr="000073ED">
        <w:rPr>
          <w:rFonts w:ascii="Times New Roman" w:eastAsia="Times New Roman" w:hAnsi="Times New Roman"/>
          <w:color w:val="000000"/>
          <w:lang w:val="uk-UA"/>
        </w:rPr>
        <w:lastRenderedPageBreak/>
        <w:t xml:space="preserve">І.Лернер, В.Онищук, Л.Панчешнікова, Ю.Самарін, М.Скаткін, Н.Сорокін, В.Федорова, В.Фоменко та ін.). </w:t>
      </w:r>
    </w:p>
    <w:p w:rsidR="006178D3" w:rsidRPr="000073ED" w:rsidRDefault="006178D3" w:rsidP="006178D3">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bCs/>
          <w:color w:val="000000"/>
          <w:lang w:val="uk-UA"/>
        </w:rPr>
        <w:t xml:space="preserve">        Однак в умовах запровадження компетентнісного підходу в освіті як на рівні загальноосвітньої школи, так і на рівні професійної освіти постає проблема значно глибшого проникнення в суть предметів і явищ, ніж дають змогу міжпредметні зв’язки. У зв’язку з цим виникло поняття трансдисциплінарності як одного з основних способів вирішення проблем ХХІ століття, сучасного</w:t>
      </w:r>
      <w:r w:rsidRPr="000073ED">
        <w:rPr>
          <w:rFonts w:ascii="Times New Roman" w:hAnsi="Times New Roman"/>
          <w:color w:val="000000"/>
          <w:lang w:val="uk-UA"/>
        </w:rPr>
        <w:t xml:space="preserve"> принципу організації наукового знання, який відкриває всебічні можливості взаємодії декількох дисциплін при вирішенні комплексу проблем суспільства; </w:t>
      </w:r>
      <w:r w:rsidRPr="000073ED">
        <w:rPr>
          <w:rFonts w:ascii="Times New Roman" w:hAnsi="Times New Roman"/>
          <w:bCs/>
          <w:color w:val="000000"/>
          <w:lang w:val="uk-UA"/>
        </w:rPr>
        <w:t>способу розширення наукового світогляду, який полягає в розгляді того чи іншого явища поза рамками якоїсь однієї наукової дисципліни [73].</w:t>
      </w:r>
      <w:r w:rsidRPr="000073ED">
        <w:rPr>
          <w:rFonts w:ascii="Times New Roman" w:hAnsi="Times New Roman"/>
          <w:color w:val="000000"/>
          <w:lang w:val="uk-UA"/>
        </w:rPr>
        <w:t xml:space="preserve"> </w:t>
      </w:r>
      <w:r w:rsidRPr="000073ED">
        <w:rPr>
          <w:rFonts w:ascii="Times New Roman" w:hAnsi="Times New Roman"/>
          <w:bCs/>
          <w:color w:val="000000"/>
          <w:lang w:val="uk-UA"/>
        </w:rPr>
        <w:t>У статтях 5 і 6 «Всесвітньої Декларації про Вищу освіту для XXI века: підходи і практичні заходи» [504] рекомендується розширювати трансдисциплінарність навчальних програм і вчити майбутніх фахівців використовувати цей підхід до вирішення складних проблем природи і суспільства.</w:t>
      </w:r>
    </w:p>
    <w:p w:rsidR="006178D3" w:rsidRPr="000073ED" w:rsidRDefault="006178D3" w:rsidP="006178D3">
      <w:pPr>
        <w:autoSpaceDE w:val="0"/>
        <w:autoSpaceDN w:val="0"/>
        <w:adjustRightInd w:val="0"/>
        <w:spacing w:after="0" w:line="240" w:lineRule="auto"/>
        <w:jc w:val="both"/>
        <w:rPr>
          <w:rFonts w:ascii="Times New Roman" w:hAnsi="Times New Roman"/>
          <w:bCs/>
          <w:color w:val="000000"/>
          <w:lang w:val="uk-UA"/>
        </w:rPr>
      </w:pPr>
      <w:r w:rsidRPr="000073ED">
        <w:rPr>
          <w:rFonts w:ascii="Times New Roman" w:hAnsi="Times New Roman"/>
          <w:bCs/>
          <w:color w:val="000000"/>
          <w:lang w:val="uk-UA"/>
        </w:rPr>
        <w:t xml:space="preserve">      Трансдисциплінарність закладена вже в самій  специфіці роботи вчителя початкових класів, який повинен виявляти здатність до професійної комунікації не лише під час викладання української мови, яка безпосередньо пов’язана з формуванням мовленнєвих умінь молодших школярів, але й багатьох інших дисциплін навчального плану. Тому й процес формування КСК студентів, на наше переконання, повинен охоплювати комплекс фахових дисциплін.  Йдеться про те, що для формування такого складного  багатокомпонентного явища, як КСК майбутнього вчителя, необхідне систематизоване дисциплінарне поле (рис. 3.2), оскільки вирішити цю проблему в межах однієї навчальної дисципліни неможливо, а результатом має стати набуття студентом комплексу знань </w:t>
      </w:r>
      <w:r w:rsidRPr="000073ED">
        <w:rPr>
          <w:rFonts w:ascii="Times New Roman" w:hAnsi="Times New Roman"/>
          <w:bCs/>
          <w:color w:val="000000"/>
        </w:rPr>
        <w:t>[</w:t>
      </w:r>
      <w:r w:rsidRPr="000073ED">
        <w:rPr>
          <w:rFonts w:ascii="Times New Roman" w:hAnsi="Times New Roman"/>
          <w:bCs/>
          <w:color w:val="000000"/>
          <w:lang w:val="uk-UA"/>
        </w:rPr>
        <w:t>270</w:t>
      </w:r>
      <w:r w:rsidRPr="000073ED">
        <w:rPr>
          <w:rFonts w:ascii="Times New Roman" w:hAnsi="Times New Roman"/>
          <w:bCs/>
          <w:color w:val="000000"/>
        </w:rPr>
        <w:t>]</w:t>
      </w:r>
      <w:r w:rsidRPr="000073ED">
        <w:rPr>
          <w:rFonts w:ascii="Times New Roman" w:hAnsi="Times New Roman"/>
          <w:bCs/>
          <w:color w:val="000000"/>
          <w:lang w:val="uk-UA"/>
        </w:rPr>
        <w:t>.</w:t>
      </w:r>
    </w:p>
    <w:p w:rsidR="00CC14BA" w:rsidRPr="000073ED" w:rsidRDefault="00CC14BA" w:rsidP="00DB0293">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bCs/>
          <w:color w:val="000000"/>
          <w:lang w:val="uk-UA"/>
        </w:rPr>
        <w:t xml:space="preserve">       Рисунок 3.2 </w:t>
      </w:r>
      <w:r w:rsidRPr="000073ED">
        <w:rPr>
          <w:rFonts w:ascii="Times New Roman" w:hAnsi="Times New Roman"/>
          <w:color w:val="000000"/>
          <w:lang w:val="uk-UA"/>
        </w:rPr>
        <w:t>ілюструє, що в започаткованому дослідженні   КСК  мабутніх учителів формується на пересіченні двох дисциплінарних полів – поля лінгвістичних і поля педагогічних дисциплін. Відповідно до принципу трансдисциплінарності  результатом  цього є  інтегрований  комплекс  знань  та  вмінь,  які складають</w:t>
      </w:r>
      <w:r w:rsidRPr="000073ED">
        <w:rPr>
          <w:rFonts w:ascii="Times New Roman" w:hAnsi="Times New Roman"/>
          <w:b/>
          <w:bCs/>
          <w:color w:val="000000"/>
          <w:lang w:val="uk-UA"/>
        </w:rPr>
        <w:t xml:space="preserve"> </w:t>
      </w:r>
      <w:r w:rsidRPr="000073ED">
        <w:rPr>
          <w:rFonts w:ascii="Times New Roman" w:hAnsi="Times New Roman"/>
          <w:color w:val="000000"/>
          <w:lang w:val="uk-UA"/>
        </w:rPr>
        <w:t xml:space="preserve">КСК. Одним з наочних прикладів практичної реалізації трансдисциплінарних </w:t>
      </w:r>
      <w:r w:rsidR="00DB0293">
        <w:rPr>
          <w:rFonts w:ascii="Times New Roman" w:hAnsi="Times New Roman"/>
          <w:color w:val="000000"/>
          <w:lang w:val="uk-UA"/>
        </w:rPr>
        <w:t xml:space="preserve">  </w:t>
      </w:r>
      <w:r w:rsidRPr="000073ED">
        <w:rPr>
          <w:rFonts w:ascii="Times New Roman" w:hAnsi="Times New Roman"/>
          <w:color w:val="000000"/>
          <w:lang w:val="uk-UA"/>
        </w:rPr>
        <w:t xml:space="preserve">звязків </w:t>
      </w:r>
      <w:r w:rsidR="00DB0293">
        <w:rPr>
          <w:rFonts w:ascii="Times New Roman" w:hAnsi="Times New Roman"/>
          <w:color w:val="000000"/>
          <w:lang w:val="uk-UA"/>
        </w:rPr>
        <w:t xml:space="preserve">  </w:t>
      </w:r>
      <w:r w:rsidRPr="000073ED">
        <w:rPr>
          <w:rFonts w:ascii="Times New Roman" w:hAnsi="Times New Roman"/>
          <w:color w:val="000000"/>
          <w:lang w:val="uk-UA"/>
        </w:rPr>
        <w:t xml:space="preserve">виступає  </w:t>
      </w:r>
      <w:r w:rsidR="00DB0293">
        <w:rPr>
          <w:rFonts w:ascii="Times New Roman" w:hAnsi="Times New Roman"/>
          <w:color w:val="000000"/>
          <w:lang w:val="uk-UA"/>
        </w:rPr>
        <w:t xml:space="preserve">  </w:t>
      </w:r>
      <w:r w:rsidRPr="000073ED">
        <w:rPr>
          <w:rFonts w:ascii="Times New Roman" w:hAnsi="Times New Roman"/>
          <w:color w:val="000000"/>
          <w:lang w:val="uk-UA"/>
        </w:rPr>
        <w:t xml:space="preserve">методика </w:t>
      </w:r>
      <w:r w:rsidR="00DB0293">
        <w:rPr>
          <w:rFonts w:ascii="Times New Roman" w:hAnsi="Times New Roman"/>
          <w:color w:val="000000"/>
          <w:lang w:val="uk-UA"/>
        </w:rPr>
        <w:t xml:space="preserve">  </w:t>
      </w:r>
      <w:r w:rsidRPr="000073ED">
        <w:rPr>
          <w:rFonts w:ascii="Times New Roman" w:hAnsi="Times New Roman"/>
          <w:color w:val="000000"/>
          <w:lang w:val="uk-UA"/>
        </w:rPr>
        <w:t xml:space="preserve">викладання </w:t>
      </w:r>
    </w:p>
    <w:p w:rsidR="00CC14BA" w:rsidRPr="000073ED" w:rsidRDefault="00CC14BA" w:rsidP="006178D3">
      <w:pPr>
        <w:tabs>
          <w:tab w:val="left" w:pos="1577"/>
        </w:tabs>
        <w:autoSpaceDE w:val="0"/>
        <w:autoSpaceDN w:val="0"/>
        <w:adjustRightInd w:val="0"/>
        <w:spacing w:after="0" w:line="240" w:lineRule="auto"/>
        <w:jc w:val="both"/>
        <w:rPr>
          <w:rFonts w:ascii="Times New Roman" w:hAnsi="Times New Roman"/>
          <w:b/>
          <w:color w:val="000000"/>
          <w:lang w:val="uk-UA"/>
        </w:rPr>
      </w:pPr>
    </w:p>
    <w:p w:rsidR="00CC14BA" w:rsidRPr="000073ED" w:rsidRDefault="005A3F18" w:rsidP="006178D3">
      <w:pPr>
        <w:tabs>
          <w:tab w:val="left" w:pos="1577"/>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noProof/>
          <w:color w:val="000000"/>
          <w:lang w:eastAsia="ru-RU"/>
        </w:rPr>
        <w:lastRenderedPageBreak/>
        <w:pict>
          <v:shape id="_x0000_s50327" type="#_x0000_t32" style="position:absolute;left:0;text-align:left;margin-left:325.45pt;margin-top:8.25pt;width:0;height:273.75pt;z-index:251885568" o:connectortype="straight"/>
        </w:pict>
      </w:r>
      <w:r>
        <w:rPr>
          <w:rFonts w:ascii="Times New Roman" w:hAnsi="Times New Roman"/>
          <w:b/>
          <w:noProof/>
          <w:color w:val="000000"/>
          <w:lang w:eastAsia="ru-RU"/>
        </w:rPr>
        <w:pict>
          <v:shape id="_x0000_s50325" type="#_x0000_t32" style="position:absolute;left:0;text-align:left;margin-left:-1.55pt;margin-top:8.25pt;width:0;height:273.75pt;z-index:251884544" o:connectortype="straight"/>
        </w:pict>
      </w:r>
      <w:r>
        <w:rPr>
          <w:rFonts w:ascii="Times New Roman" w:hAnsi="Times New Roman"/>
          <w:b/>
          <w:noProof/>
          <w:color w:val="000000"/>
          <w:lang w:eastAsia="ru-RU"/>
        </w:rPr>
        <w:pict>
          <v:shape id="_x0000_s50324" type="#_x0000_t32" style="position:absolute;left:0;text-align:left;margin-left:-1.55pt;margin-top:7.5pt;width:327pt;height:.75pt;z-index:251883520" o:connectortype="straight"/>
        </w:pict>
      </w:r>
      <w:r w:rsidR="00CC14BA" w:rsidRPr="000073ED">
        <w:rPr>
          <w:rFonts w:ascii="Times New Roman" w:hAnsi="Times New Roman"/>
          <w:b/>
          <w:color w:val="000000"/>
          <w:lang w:val="uk-UA"/>
        </w:rPr>
        <w:t xml:space="preserve">       </w:t>
      </w:r>
    </w:p>
    <w:p w:rsidR="00CC14BA" w:rsidRDefault="00557C25" w:rsidP="00557C25">
      <w:pPr>
        <w:tabs>
          <w:tab w:val="left" w:pos="1577"/>
        </w:tabs>
        <w:autoSpaceDE w:val="0"/>
        <w:autoSpaceDN w:val="0"/>
        <w:adjustRightInd w:val="0"/>
        <w:spacing w:after="0" w:line="240" w:lineRule="auto"/>
        <w:jc w:val="center"/>
        <w:rPr>
          <w:rFonts w:ascii="Times New Roman" w:hAnsi="Times New Roman"/>
          <w:b/>
          <w:color w:val="000000"/>
          <w:lang w:val="uk-UA"/>
        </w:rPr>
      </w:pPr>
      <w:r>
        <w:rPr>
          <w:rFonts w:ascii="Times New Roman" w:hAnsi="Times New Roman"/>
          <w:b/>
          <w:color w:val="000000"/>
          <w:lang w:val="uk-UA"/>
        </w:rPr>
        <w:t>Трансдисциплінарне поле формування комунікативно-</w:t>
      </w:r>
    </w:p>
    <w:p w:rsidR="00557C25" w:rsidRDefault="00557C25" w:rsidP="00557C25">
      <w:pPr>
        <w:tabs>
          <w:tab w:val="left" w:pos="1577"/>
        </w:tabs>
        <w:autoSpaceDE w:val="0"/>
        <w:autoSpaceDN w:val="0"/>
        <w:adjustRightInd w:val="0"/>
        <w:spacing w:after="0" w:line="240" w:lineRule="auto"/>
        <w:jc w:val="center"/>
        <w:rPr>
          <w:rFonts w:ascii="Times New Roman" w:hAnsi="Times New Roman"/>
          <w:b/>
          <w:color w:val="000000"/>
          <w:lang w:val="uk-UA"/>
        </w:rPr>
      </w:pPr>
      <w:r>
        <w:rPr>
          <w:rFonts w:ascii="Times New Roman" w:hAnsi="Times New Roman"/>
          <w:b/>
          <w:color w:val="000000"/>
          <w:lang w:val="uk-UA"/>
        </w:rPr>
        <w:t>стратегічної компетентності майбутніх учителів</w:t>
      </w:r>
    </w:p>
    <w:p w:rsidR="00557C25" w:rsidRPr="000073ED" w:rsidRDefault="00557C25" w:rsidP="00557C25">
      <w:pPr>
        <w:tabs>
          <w:tab w:val="left" w:pos="1577"/>
        </w:tabs>
        <w:autoSpaceDE w:val="0"/>
        <w:autoSpaceDN w:val="0"/>
        <w:adjustRightInd w:val="0"/>
        <w:spacing w:after="0" w:line="240" w:lineRule="auto"/>
        <w:jc w:val="center"/>
        <w:rPr>
          <w:rFonts w:ascii="Times New Roman" w:hAnsi="Times New Roman"/>
          <w:b/>
          <w:color w:val="000000"/>
          <w:lang w:val="uk-UA"/>
        </w:rPr>
      </w:pPr>
      <w:r>
        <w:rPr>
          <w:rFonts w:ascii="Times New Roman" w:hAnsi="Times New Roman"/>
          <w:b/>
          <w:color w:val="000000"/>
          <w:lang w:val="uk-UA"/>
        </w:rPr>
        <w:t>початкових класів</w:t>
      </w:r>
    </w:p>
    <w:p w:rsidR="00CC14BA" w:rsidRPr="000073ED" w:rsidRDefault="00CC14BA" w:rsidP="00557C25">
      <w:pPr>
        <w:tabs>
          <w:tab w:val="left" w:pos="1577"/>
        </w:tabs>
        <w:autoSpaceDE w:val="0"/>
        <w:autoSpaceDN w:val="0"/>
        <w:adjustRightInd w:val="0"/>
        <w:spacing w:after="0" w:line="240" w:lineRule="auto"/>
        <w:jc w:val="center"/>
        <w:rPr>
          <w:rFonts w:ascii="Times New Roman" w:hAnsi="Times New Roman"/>
          <w:b/>
          <w:color w:val="000000"/>
          <w:lang w:val="uk-UA"/>
        </w:rPr>
      </w:pPr>
    </w:p>
    <w:p w:rsidR="00CC14BA" w:rsidRPr="000073ED" w:rsidRDefault="005A3F18" w:rsidP="006178D3">
      <w:pPr>
        <w:tabs>
          <w:tab w:val="left" w:pos="1577"/>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noProof/>
          <w:color w:val="000000"/>
          <w:lang w:eastAsia="ru-RU"/>
        </w:rPr>
        <w:pict>
          <v:shape id="_x0000_s50350" type="#_x0000_t32" style="position:absolute;left:0;text-align:left;margin-left:119.2pt;margin-top:2.75pt;width:82.5pt;height:56.25pt;z-index:251896832" o:connectortype="straight"/>
        </w:pict>
      </w:r>
      <w:r>
        <w:rPr>
          <w:rFonts w:ascii="Times New Roman" w:hAnsi="Times New Roman"/>
          <w:b/>
          <w:noProof/>
          <w:color w:val="000000"/>
          <w:lang w:eastAsia="ru-RU"/>
        </w:rPr>
        <w:pict>
          <v:shape id="_x0000_s50349" type="#_x0000_t32" style="position:absolute;left:0;text-align:left;margin-left:123.7pt;margin-top:2.75pt;width:78pt;height:56.25pt;flip:x;z-index:251895808" o:connectortype="straight"/>
        </w:pict>
      </w:r>
      <w:r>
        <w:rPr>
          <w:rFonts w:ascii="Times New Roman" w:hAnsi="Times New Roman"/>
          <w:b/>
          <w:noProof/>
          <w:color w:val="000000"/>
          <w:lang w:eastAsia="ru-RU"/>
        </w:rPr>
        <w:pict>
          <v:shape id="_x0000_s50336" type="#_x0000_t32" style="position:absolute;left:0;text-align:left;margin-left:10.45pt;margin-top:2.75pt;width:0;height:198pt;z-index:251890688" o:connectortype="straight"/>
        </w:pict>
      </w:r>
      <w:r>
        <w:rPr>
          <w:rFonts w:ascii="Times New Roman" w:hAnsi="Times New Roman"/>
          <w:b/>
          <w:noProof/>
          <w:color w:val="000000"/>
          <w:lang w:eastAsia="ru-RU"/>
        </w:rPr>
        <w:pict>
          <v:shape id="_x0000_s50335" type="#_x0000_t32" style="position:absolute;left:0;text-align:left;margin-left:313.45pt;margin-top:2.75pt;width:0;height:198pt;z-index:251889664" o:connectortype="straight"/>
        </w:pict>
      </w:r>
      <w:r>
        <w:rPr>
          <w:rFonts w:ascii="Times New Roman" w:hAnsi="Times New Roman"/>
          <w:b/>
          <w:noProof/>
          <w:color w:val="000000"/>
          <w:lang w:eastAsia="ru-RU"/>
        </w:rPr>
        <w:pict>
          <v:shape id="_x0000_s50334" type="#_x0000_t32" style="position:absolute;left:0;text-align:left;margin-left:201.7pt;margin-top:2.75pt;width:111.75pt;height:0;z-index:251888640" o:connectortype="straight"/>
        </w:pict>
      </w:r>
      <w:r>
        <w:rPr>
          <w:rFonts w:ascii="Times New Roman" w:hAnsi="Times New Roman"/>
          <w:b/>
          <w:noProof/>
          <w:color w:val="000000"/>
          <w:lang w:eastAsia="ru-RU"/>
        </w:rPr>
        <w:pict>
          <v:shape id="_x0000_s50331" type="#_x0000_t32" style="position:absolute;left:0;text-align:left;margin-left:10.45pt;margin-top:2.75pt;width:108.75pt;height:0;z-index:251887616" o:connectortype="straight"/>
        </w:pict>
      </w:r>
    </w:p>
    <w:p w:rsidR="00CC14BA" w:rsidRPr="000073ED" w:rsidRDefault="00557C25" w:rsidP="00557C25">
      <w:pPr>
        <w:tabs>
          <w:tab w:val="left" w:pos="1577"/>
          <w:tab w:val="left" w:pos="4170"/>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color w:val="000000"/>
          <w:lang w:val="uk-UA"/>
        </w:rPr>
        <w:t xml:space="preserve">    </w:t>
      </w:r>
      <w:r w:rsidR="00B22CB4">
        <w:rPr>
          <w:rFonts w:ascii="Times New Roman" w:hAnsi="Times New Roman"/>
          <w:b/>
          <w:color w:val="000000"/>
          <w:lang w:val="uk-UA"/>
        </w:rPr>
        <w:t xml:space="preserve"> </w:t>
      </w:r>
      <w:r>
        <w:rPr>
          <w:rFonts w:ascii="Times New Roman" w:hAnsi="Times New Roman"/>
          <w:b/>
          <w:color w:val="000000"/>
          <w:lang w:val="uk-UA"/>
        </w:rPr>
        <w:t>Поле лінгвістичних</w:t>
      </w:r>
      <w:r>
        <w:rPr>
          <w:rFonts w:ascii="Times New Roman" w:hAnsi="Times New Roman"/>
          <w:b/>
          <w:color w:val="000000"/>
          <w:lang w:val="uk-UA"/>
        </w:rPr>
        <w:tab/>
        <w:t>Поле педагогічних</w:t>
      </w:r>
    </w:p>
    <w:p w:rsidR="00CC14BA" w:rsidRPr="000073ED" w:rsidRDefault="00557C25" w:rsidP="00557C25">
      <w:pPr>
        <w:tabs>
          <w:tab w:val="left" w:pos="1577"/>
          <w:tab w:val="left" w:pos="4680"/>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color w:val="000000"/>
          <w:lang w:val="uk-UA"/>
        </w:rPr>
        <w:t xml:space="preserve">           дисциплін</w:t>
      </w:r>
      <w:r w:rsidR="00A14E83">
        <w:rPr>
          <w:rFonts w:ascii="Times New Roman" w:hAnsi="Times New Roman"/>
          <w:b/>
          <w:color w:val="000000"/>
          <w:lang w:val="uk-UA"/>
        </w:rPr>
        <w:t xml:space="preserve">                                               </w:t>
      </w:r>
      <w:r>
        <w:rPr>
          <w:rFonts w:ascii="Times New Roman" w:hAnsi="Times New Roman"/>
          <w:b/>
          <w:color w:val="000000"/>
          <w:lang w:val="uk-UA"/>
        </w:rPr>
        <w:t>дисциплін</w:t>
      </w:r>
    </w:p>
    <w:p w:rsidR="00CC14BA" w:rsidRPr="000073ED" w:rsidRDefault="00CC14BA" w:rsidP="006178D3">
      <w:pPr>
        <w:tabs>
          <w:tab w:val="left" w:pos="1577"/>
        </w:tabs>
        <w:autoSpaceDE w:val="0"/>
        <w:autoSpaceDN w:val="0"/>
        <w:adjustRightInd w:val="0"/>
        <w:spacing w:after="0" w:line="240" w:lineRule="auto"/>
        <w:jc w:val="both"/>
        <w:rPr>
          <w:rFonts w:ascii="Times New Roman" w:hAnsi="Times New Roman"/>
          <w:b/>
          <w:color w:val="000000"/>
          <w:lang w:val="uk-UA"/>
        </w:rPr>
      </w:pPr>
    </w:p>
    <w:p w:rsidR="00CC14BA" w:rsidRPr="00A14E83" w:rsidRDefault="005A3F18" w:rsidP="00A14E83">
      <w:pPr>
        <w:tabs>
          <w:tab w:val="left" w:pos="1577"/>
          <w:tab w:val="left" w:pos="420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noProof/>
          <w:color w:val="000000"/>
          <w:sz w:val="20"/>
          <w:szCs w:val="20"/>
          <w:lang w:eastAsia="ru-RU"/>
        </w:rPr>
        <w:pict>
          <v:shape id="_x0000_s50348" type="#_x0000_t32" style="position:absolute;left:0;text-align:left;margin-left:201.7pt;margin-top:8.4pt;width:0;height:95.25pt;z-index:251894784" o:connectortype="straight"/>
        </w:pict>
      </w:r>
      <w:r>
        <w:rPr>
          <w:rFonts w:ascii="Times New Roman" w:hAnsi="Times New Roman"/>
          <w:noProof/>
          <w:color w:val="000000"/>
          <w:sz w:val="20"/>
          <w:szCs w:val="20"/>
          <w:lang w:eastAsia="ru-RU"/>
        </w:rPr>
        <w:pict>
          <v:shape id="_x0000_s50346" type="#_x0000_t32" style="position:absolute;left:0;text-align:left;margin-left:123.7pt;margin-top:8.4pt;width:0;height:95.25pt;z-index:251893760" o:connectortype="straight"/>
        </w:pict>
      </w:r>
      <w:r w:rsidR="00A14E83" w:rsidRPr="00A14E83">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sidR="00A14E83" w:rsidRPr="00A14E83">
        <w:rPr>
          <w:rFonts w:ascii="Times New Roman" w:hAnsi="Times New Roman"/>
          <w:color w:val="000000"/>
          <w:sz w:val="20"/>
          <w:szCs w:val="20"/>
          <w:lang w:val="uk-UA"/>
        </w:rPr>
        <w:t>«СУМ</w:t>
      </w:r>
      <w:r w:rsidR="00A14E83">
        <w:rPr>
          <w:rFonts w:ascii="Times New Roman" w:hAnsi="Times New Roman"/>
          <w:color w:val="000000"/>
          <w:sz w:val="20"/>
          <w:szCs w:val="20"/>
          <w:lang w:val="uk-UA"/>
        </w:rPr>
        <w:t xml:space="preserve"> з практикумом»</w:t>
      </w:r>
      <w:r w:rsidR="00A14E83">
        <w:rPr>
          <w:rFonts w:ascii="Times New Roman" w:hAnsi="Times New Roman"/>
          <w:color w:val="000000"/>
          <w:sz w:val="20"/>
          <w:szCs w:val="20"/>
          <w:lang w:val="uk-UA"/>
        </w:rPr>
        <w:tab/>
        <w:t xml:space="preserve">           </w:t>
      </w:r>
      <w:r w:rsidR="00B22CB4">
        <w:rPr>
          <w:rFonts w:ascii="Times New Roman" w:hAnsi="Times New Roman"/>
          <w:color w:val="000000"/>
          <w:sz w:val="20"/>
          <w:szCs w:val="20"/>
          <w:lang w:val="uk-UA"/>
        </w:rPr>
        <w:t xml:space="preserve">  </w:t>
      </w:r>
      <w:r w:rsidR="00A14E83">
        <w:rPr>
          <w:rFonts w:ascii="Times New Roman" w:hAnsi="Times New Roman"/>
          <w:color w:val="000000"/>
          <w:sz w:val="20"/>
          <w:szCs w:val="20"/>
          <w:lang w:val="uk-UA"/>
        </w:rPr>
        <w:t xml:space="preserve">«Вступ до </w:t>
      </w:r>
    </w:p>
    <w:p w:rsidR="00A14E83" w:rsidRDefault="00A14E83" w:rsidP="00B22CB4">
      <w:pPr>
        <w:tabs>
          <w:tab w:val="left" w:pos="2760"/>
          <w:tab w:val="left" w:pos="4575"/>
        </w:tabs>
        <w:autoSpaceDE w:val="0"/>
        <w:autoSpaceDN w:val="0"/>
        <w:adjustRightInd w:val="0"/>
        <w:spacing w:after="0" w:line="240" w:lineRule="auto"/>
        <w:jc w:val="both"/>
        <w:rPr>
          <w:rFonts w:ascii="Times New Roman" w:hAnsi="Times New Roman"/>
          <w:color w:val="000000"/>
          <w:sz w:val="20"/>
          <w:szCs w:val="20"/>
          <w:lang w:val="uk-UA"/>
        </w:rPr>
      </w:pPr>
      <w:r w:rsidRPr="00A14E83">
        <w:rPr>
          <w:rFonts w:ascii="Times New Roman" w:hAnsi="Times New Roman"/>
          <w:color w:val="000000"/>
          <w:sz w:val="20"/>
          <w:szCs w:val="20"/>
          <w:lang w:val="uk-UA"/>
        </w:rPr>
        <w:t xml:space="preserve">   </w:t>
      </w:r>
      <w:r w:rsidR="00DB0293">
        <w:rPr>
          <w:rFonts w:ascii="Times New Roman" w:hAnsi="Times New Roman"/>
          <w:color w:val="000000"/>
          <w:sz w:val="20"/>
          <w:szCs w:val="20"/>
          <w:lang w:val="uk-UA"/>
        </w:rPr>
        <w:t xml:space="preserve">                                                  </w:t>
      </w:r>
      <w:r w:rsidR="00B22CB4" w:rsidRPr="00B22CB4">
        <w:rPr>
          <w:rFonts w:ascii="Times New Roman" w:hAnsi="Times New Roman"/>
          <w:b/>
          <w:color w:val="000000"/>
          <w:lang w:val="uk-UA"/>
        </w:rPr>
        <w:t>«Методика</w:t>
      </w:r>
      <w:r w:rsidR="00B22CB4">
        <w:rPr>
          <w:rFonts w:ascii="Times New Roman" w:hAnsi="Times New Roman"/>
          <w:color w:val="000000"/>
          <w:sz w:val="20"/>
          <w:szCs w:val="20"/>
          <w:lang w:val="uk-UA"/>
        </w:rPr>
        <w:tab/>
        <w:t xml:space="preserve">   </w:t>
      </w:r>
      <w:r>
        <w:rPr>
          <w:rFonts w:ascii="Times New Roman" w:hAnsi="Times New Roman"/>
          <w:color w:val="000000"/>
          <w:sz w:val="20"/>
          <w:szCs w:val="20"/>
          <w:lang w:val="uk-UA"/>
        </w:rPr>
        <w:t>спеціальності»</w:t>
      </w:r>
    </w:p>
    <w:p w:rsidR="00CC14BA" w:rsidRPr="00A14E83" w:rsidRDefault="00A14E83" w:rsidP="006178D3">
      <w:pPr>
        <w:tabs>
          <w:tab w:val="left" w:pos="1577"/>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sidRPr="00A14E83">
        <w:rPr>
          <w:rFonts w:ascii="Times New Roman" w:hAnsi="Times New Roman"/>
          <w:color w:val="000000"/>
          <w:sz w:val="20"/>
          <w:szCs w:val="20"/>
          <w:lang w:val="uk-UA"/>
        </w:rPr>
        <w:t>«У</w:t>
      </w:r>
      <w:r>
        <w:rPr>
          <w:rFonts w:ascii="Times New Roman" w:hAnsi="Times New Roman"/>
          <w:color w:val="000000"/>
          <w:sz w:val="20"/>
          <w:szCs w:val="20"/>
          <w:lang w:val="uk-UA"/>
        </w:rPr>
        <w:t>країнська мова за</w:t>
      </w:r>
    </w:p>
    <w:p w:rsidR="00A14E83" w:rsidRPr="00A14E83" w:rsidRDefault="00A14E83" w:rsidP="00A14E83">
      <w:pPr>
        <w:tabs>
          <w:tab w:val="left" w:pos="1577"/>
          <w:tab w:val="left" w:pos="2520"/>
          <w:tab w:val="left" w:pos="462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професійним спряму-</w:t>
      </w:r>
      <w:r>
        <w:rPr>
          <w:rFonts w:ascii="Times New Roman" w:hAnsi="Times New Roman"/>
          <w:color w:val="000000"/>
          <w:sz w:val="20"/>
          <w:szCs w:val="20"/>
          <w:lang w:val="uk-UA"/>
        </w:rPr>
        <w:tab/>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sidR="00DB0293">
        <w:rPr>
          <w:rFonts w:ascii="Times New Roman" w:hAnsi="Times New Roman"/>
          <w:color w:val="000000"/>
          <w:sz w:val="20"/>
          <w:szCs w:val="20"/>
          <w:lang w:val="uk-UA"/>
        </w:rPr>
        <w:t xml:space="preserve"> </w:t>
      </w:r>
      <w:r w:rsidR="00B22CB4">
        <w:rPr>
          <w:rFonts w:ascii="Times New Roman" w:hAnsi="Times New Roman"/>
          <w:b/>
          <w:color w:val="000000"/>
          <w:lang w:val="uk-UA"/>
        </w:rPr>
        <w:t>навчання</w:t>
      </w:r>
      <w:r>
        <w:rPr>
          <w:rFonts w:ascii="Times New Roman" w:hAnsi="Times New Roman"/>
          <w:b/>
          <w:color w:val="000000"/>
          <w:lang w:val="uk-UA"/>
        </w:rPr>
        <w:tab/>
      </w:r>
      <w:r w:rsidR="00B22CB4">
        <w:rPr>
          <w:rFonts w:ascii="Times New Roman" w:hAnsi="Times New Roman"/>
          <w:b/>
          <w:color w:val="000000"/>
          <w:lang w:val="uk-UA"/>
        </w:rPr>
        <w:t xml:space="preserve">   </w:t>
      </w:r>
      <w:r w:rsidRPr="00A14E83">
        <w:rPr>
          <w:rFonts w:ascii="Times New Roman" w:hAnsi="Times New Roman"/>
          <w:color w:val="000000"/>
          <w:sz w:val="20"/>
          <w:szCs w:val="20"/>
          <w:lang w:val="uk-UA"/>
        </w:rPr>
        <w:t>«Дидактика»</w:t>
      </w:r>
    </w:p>
    <w:p w:rsidR="00A14E83" w:rsidRPr="00A14E83" w:rsidRDefault="00B22CB4" w:rsidP="00A14E83">
      <w:pPr>
        <w:tabs>
          <w:tab w:val="left" w:pos="1577"/>
        </w:tabs>
        <w:autoSpaceDE w:val="0"/>
        <w:autoSpaceDN w:val="0"/>
        <w:adjustRightInd w:val="0"/>
        <w:spacing w:after="0" w:line="240" w:lineRule="auto"/>
        <w:ind w:firstLine="708"/>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A14E83" w:rsidRPr="00A14E83">
        <w:rPr>
          <w:rFonts w:ascii="Times New Roman" w:hAnsi="Times New Roman"/>
          <w:color w:val="000000"/>
          <w:sz w:val="20"/>
          <w:szCs w:val="20"/>
          <w:lang w:val="uk-UA"/>
        </w:rPr>
        <w:t>ванням»</w:t>
      </w:r>
      <w:r w:rsidR="00A14E83">
        <w:rPr>
          <w:rFonts w:ascii="Times New Roman" w:hAnsi="Times New Roman"/>
          <w:color w:val="000000"/>
          <w:sz w:val="20"/>
          <w:szCs w:val="20"/>
          <w:lang w:val="uk-UA"/>
        </w:rPr>
        <w:t xml:space="preserve">                      </w:t>
      </w:r>
    </w:p>
    <w:p w:rsidR="00A14E83" w:rsidRPr="00A14E83" w:rsidRDefault="00A14E83" w:rsidP="00A14E83">
      <w:pPr>
        <w:tabs>
          <w:tab w:val="left" w:pos="2520"/>
          <w:tab w:val="left" w:pos="459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color w:val="000000"/>
          <w:lang w:val="uk-UA"/>
        </w:rPr>
        <w:tab/>
        <w:t xml:space="preserve">  </w:t>
      </w:r>
      <w:r w:rsidR="00B22CB4" w:rsidRPr="00B22CB4">
        <w:rPr>
          <w:rFonts w:ascii="Times New Roman" w:hAnsi="Times New Roman"/>
          <w:b/>
          <w:color w:val="000000"/>
          <w:lang w:val="uk-UA"/>
        </w:rPr>
        <w:t>української</w:t>
      </w:r>
      <w:r>
        <w:rPr>
          <w:rFonts w:ascii="Times New Roman" w:hAnsi="Times New Roman"/>
          <w:b/>
          <w:color w:val="000000"/>
          <w:lang w:val="uk-UA"/>
        </w:rPr>
        <w:tab/>
      </w:r>
      <w:r w:rsidR="00B22CB4">
        <w:rPr>
          <w:rFonts w:ascii="Times New Roman" w:hAnsi="Times New Roman"/>
          <w:b/>
          <w:color w:val="000000"/>
          <w:lang w:val="uk-UA"/>
        </w:rPr>
        <w:t xml:space="preserve">   </w:t>
      </w:r>
      <w:r w:rsidRPr="00A14E83">
        <w:rPr>
          <w:rFonts w:ascii="Times New Roman" w:hAnsi="Times New Roman"/>
          <w:color w:val="000000"/>
          <w:sz w:val="20"/>
          <w:szCs w:val="20"/>
          <w:lang w:val="uk-UA"/>
        </w:rPr>
        <w:t>«Педагогічна</w:t>
      </w:r>
    </w:p>
    <w:p w:rsidR="00A14E83" w:rsidRPr="00A14E83" w:rsidRDefault="00A14E83" w:rsidP="00A14E83">
      <w:pPr>
        <w:tabs>
          <w:tab w:val="left" w:pos="1577"/>
          <w:tab w:val="left" w:pos="4590"/>
        </w:tabs>
        <w:autoSpaceDE w:val="0"/>
        <w:autoSpaceDN w:val="0"/>
        <w:adjustRightInd w:val="0"/>
        <w:spacing w:after="0" w:line="240" w:lineRule="auto"/>
        <w:jc w:val="both"/>
        <w:rPr>
          <w:rFonts w:ascii="Times New Roman" w:hAnsi="Times New Roman"/>
          <w:color w:val="000000"/>
          <w:sz w:val="20"/>
          <w:szCs w:val="20"/>
          <w:lang w:val="uk-UA"/>
        </w:rPr>
      </w:pPr>
      <w:r w:rsidRPr="00A14E83">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sidRPr="00A14E83">
        <w:rPr>
          <w:rFonts w:ascii="Times New Roman" w:hAnsi="Times New Roman"/>
          <w:color w:val="000000"/>
          <w:sz w:val="20"/>
          <w:szCs w:val="20"/>
          <w:lang w:val="uk-UA"/>
        </w:rPr>
        <w:t>«Основи</w:t>
      </w:r>
      <w:r>
        <w:rPr>
          <w:rFonts w:ascii="Times New Roman" w:hAnsi="Times New Roman"/>
          <w:color w:val="000000"/>
          <w:sz w:val="20"/>
          <w:szCs w:val="20"/>
          <w:lang w:val="uk-UA"/>
        </w:rPr>
        <w:t xml:space="preserve"> культури і</w:t>
      </w:r>
      <w:r>
        <w:rPr>
          <w:rFonts w:ascii="Times New Roman" w:hAnsi="Times New Roman"/>
          <w:color w:val="000000"/>
          <w:sz w:val="20"/>
          <w:szCs w:val="20"/>
          <w:lang w:val="uk-UA"/>
        </w:rPr>
        <w:tab/>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майстерність»</w:t>
      </w:r>
    </w:p>
    <w:p w:rsidR="00A14E83" w:rsidRPr="00A14E83" w:rsidRDefault="00A14E83" w:rsidP="00A14E83">
      <w:pPr>
        <w:tabs>
          <w:tab w:val="left" w:pos="1577"/>
          <w:tab w:val="left" w:pos="2535"/>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color w:val="000000"/>
          <w:lang w:val="uk-UA"/>
        </w:rPr>
        <w:t xml:space="preserve">   </w:t>
      </w:r>
      <w:r w:rsidR="00B22CB4">
        <w:rPr>
          <w:rFonts w:ascii="Times New Roman" w:hAnsi="Times New Roman"/>
          <w:b/>
          <w:color w:val="000000"/>
          <w:lang w:val="uk-UA"/>
        </w:rPr>
        <w:t xml:space="preserve">  </w:t>
      </w:r>
      <w:r w:rsidRPr="00A14E83">
        <w:rPr>
          <w:rFonts w:ascii="Times New Roman" w:hAnsi="Times New Roman"/>
          <w:color w:val="000000"/>
          <w:sz w:val="20"/>
          <w:szCs w:val="20"/>
          <w:lang w:val="uk-UA"/>
        </w:rPr>
        <w:t>техніки мовлення</w:t>
      </w:r>
      <w:r>
        <w:rPr>
          <w:rFonts w:ascii="Times New Roman" w:hAnsi="Times New Roman"/>
          <w:color w:val="000000"/>
          <w:sz w:val="20"/>
          <w:szCs w:val="20"/>
          <w:lang w:val="uk-UA"/>
        </w:rPr>
        <w:t>»</w:t>
      </w:r>
      <w:r>
        <w:rPr>
          <w:rFonts w:ascii="Times New Roman" w:hAnsi="Times New Roman"/>
          <w:color w:val="000000"/>
          <w:sz w:val="20"/>
          <w:szCs w:val="20"/>
          <w:lang w:val="uk-UA"/>
        </w:rPr>
        <w:tab/>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b/>
          <w:color w:val="000000"/>
          <w:lang w:val="uk-UA"/>
        </w:rPr>
        <w:t xml:space="preserve">    мови»</w:t>
      </w:r>
    </w:p>
    <w:p w:rsidR="00A14E83" w:rsidRPr="00A14E83" w:rsidRDefault="005A3F18" w:rsidP="00A14E83">
      <w:pPr>
        <w:tabs>
          <w:tab w:val="left" w:pos="4650"/>
        </w:tabs>
        <w:autoSpaceDE w:val="0"/>
        <w:autoSpaceDN w:val="0"/>
        <w:adjustRightInd w:val="0"/>
        <w:spacing w:after="0" w:line="240" w:lineRule="auto"/>
        <w:jc w:val="both"/>
        <w:rPr>
          <w:rFonts w:ascii="Times New Roman" w:hAnsi="Times New Roman"/>
          <w:color w:val="000000"/>
          <w:sz w:val="20"/>
          <w:szCs w:val="20"/>
          <w:lang w:val="uk-UA"/>
        </w:rPr>
      </w:pPr>
      <w:r w:rsidRPr="005A3F18">
        <w:rPr>
          <w:rFonts w:ascii="Times New Roman" w:hAnsi="Times New Roman"/>
          <w:b/>
          <w:noProof/>
          <w:color w:val="000000"/>
          <w:lang w:eastAsia="ru-RU"/>
        </w:rPr>
        <w:pict>
          <v:shape id="_x0000_s50352" type="#_x0000_t32" style="position:absolute;left:0;text-align:left;margin-left:123.7pt;margin-top:7.1pt;width:78pt;height:46.5pt;z-index:251898880" o:connectortype="straight"/>
        </w:pict>
      </w:r>
      <w:r w:rsidRPr="005A3F18">
        <w:rPr>
          <w:rFonts w:ascii="Times New Roman" w:hAnsi="Times New Roman"/>
          <w:b/>
          <w:noProof/>
          <w:color w:val="000000"/>
          <w:lang w:eastAsia="ru-RU"/>
        </w:rPr>
        <w:pict>
          <v:shape id="_x0000_s50351" type="#_x0000_t32" style="position:absolute;left:0;text-align:left;margin-left:119.2pt;margin-top:7.1pt;width:82.5pt;height:46.5pt;flip:y;z-index:251897856" o:connectortype="straight"/>
        </w:pict>
      </w:r>
      <w:r w:rsidR="00A14E83">
        <w:rPr>
          <w:rFonts w:ascii="Times New Roman" w:hAnsi="Times New Roman"/>
          <w:b/>
          <w:color w:val="000000"/>
          <w:lang w:val="uk-UA"/>
        </w:rPr>
        <w:t xml:space="preserve">                                                                              </w:t>
      </w:r>
      <w:r w:rsidR="00B22CB4">
        <w:rPr>
          <w:rFonts w:ascii="Times New Roman" w:hAnsi="Times New Roman"/>
          <w:b/>
          <w:color w:val="000000"/>
          <w:lang w:val="uk-UA"/>
        </w:rPr>
        <w:t xml:space="preserve">  </w:t>
      </w:r>
      <w:r w:rsidR="00A14E83">
        <w:rPr>
          <w:rFonts w:ascii="Times New Roman" w:hAnsi="Times New Roman"/>
          <w:color w:val="000000"/>
          <w:sz w:val="20"/>
          <w:szCs w:val="20"/>
          <w:lang w:val="uk-UA"/>
        </w:rPr>
        <w:t>«</w:t>
      </w:r>
      <w:r w:rsidR="00A14E83" w:rsidRPr="00A14E83">
        <w:rPr>
          <w:rFonts w:ascii="Times New Roman" w:hAnsi="Times New Roman"/>
          <w:color w:val="000000"/>
          <w:sz w:val="20"/>
          <w:szCs w:val="20"/>
          <w:lang w:val="uk-UA"/>
        </w:rPr>
        <w:t>Педагогічні</w:t>
      </w:r>
    </w:p>
    <w:p w:rsidR="00A14E83" w:rsidRPr="00A14E83" w:rsidRDefault="00A14E83" w:rsidP="00A14E83">
      <w:pPr>
        <w:tabs>
          <w:tab w:val="left" w:pos="1577"/>
          <w:tab w:val="left" w:pos="2730"/>
          <w:tab w:val="left" w:pos="4650"/>
        </w:tabs>
        <w:autoSpaceDE w:val="0"/>
        <w:autoSpaceDN w:val="0"/>
        <w:adjustRightInd w:val="0"/>
        <w:spacing w:after="0" w:line="240" w:lineRule="auto"/>
        <w:jc w:val="both"/>
        <w:rPr>
          <w:rFonts w:ascii="Times New Roman" w:hAnsi="Times New Roman"/>
          <w:color w:val="000000"/>
          <w:sz w:val="20"/>
          <w:szCs w:val="20"/>
          <w:lang w:val="uk-UA"/>
        </w:rPr>
      </w:pPr>
      <w:r w:rsidRPr="00A14E83">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sidRPr="00A14E83">
        <w:rPr>
          <w:rFonts w:ascii="Times New Roman" w:hAnsi="Times New Roman"/>
          <w:color w:val="000000"/>
          <w:sz w:val="20"/>
          <w:szCs w:val="20"/>
          <w:lang w:val="uk-UA"/>
        </w:rPr>
        <w:t>«Технології</w:t>
      </w:r>
      <w:r>
        <w:rPr>
          <w:rFonts w:ascii="Times New Roman" w:hAnsi="Times New Roman"/>
          <w:color w:val="000000"/>
          <w:sz w:val="20"/>
          <w:szCs w:val="20"/>
          <w:lang w:val="uk-UA"/>
        </w:rPr>
        <w:t xml:space="preserve"> вивчення</w:t>
      </w:r>
      <w:r>
        <w:rPr>
          <w:rFonts w:ascii="Times New Roman" w:hAnsi="Times New Roman"/>
          <w:color w:val="000000"/>
          <w:sz w:val="20"/>
          <w:szCs w:val="20"/>
          <w:lang w:val="uk-UA"/>
        </w:rPr>
        <w:tab/>
      </w:r>
      <w:r w:rsidRPr="00A14E83">
        <w:rPr>
          <w:rFonts w:ascii="Times New Roman" w:hAnsi="Times New Roman"/>
          <w:b/>
          <w:color w:val="000000"/>
          <w:lang w:val="uk-UA"/>
        </w:rPr>
        <w:t xml:space="preserve"> </w:t>
      </w:r>
      <w:r>
        <w:rPr>
          <w:rFonts w:ascii="Times New Roman" w:hAnsi="Times New Roman"/>
          <w:b/>
          <w:color w:val="000000"/>
          <w:lang w:val="uk-UA"/>
        </w:rPr>
        <w:t xml:space="preserve"> </w:t>
      </w:r>
      <w:r w:rsidR="00B22CB4">
        <w:rPr>
          <w:rFonts w:ascii="Times New Roman" w:hAnsi="Times New Roman"/>
          <w:b/>
          <w:color w:val="000000"/>
          <w:lang w:val="uk-UA"/>
        </w:rPr>
        <w:t xml:space="preserve">  </w:t>
      </w:r>
      <w:r>
        <w:rPr>
          <w:rFonts w:ascii="Times New Roman" w:hAnsi="Times New Roman"/>
          <w:b/>
          <w:color w:val="000000"/>
          <w:lang w:val="uk-UA"/>
        </w:rPr>
        <w:tab/>
        <w:t xml:space="preserve"> </w:t>
      </w:r>
      <w:r w:rsidR="00B22CB4">
        <w:rPr>
          <w:rFonts w:ascii="Times New Roman" w:hAnsi="Times New Roman"/>
          <w:b/>
          <w:color w:val="000000"/>
          <w:lang w:val="uk-UA"/>
        </w:rPr>
        <w:t xml:space="preserve">  </w:t>
      </w:r>
      <w:r w:rsidRPr="00A14E83">
        <w:rPr>
          <w:rFonts w:ascii="Times New Roman" w:hAnsi="Times New Roman"/>
          <w:color w:val="000000"/>
          <w:sz w:val="20"/>
          <w:szCs w:val="20"/>
          <w:lang w:val="uk-UA"/>
        </w:rPr>
        <w:t>технології в</w:t>
      </w:r>
    </w:p>
    <w:p w:rsidR="00A14E83" w:rsidRDefault="00A14E83" w:rsidP="00A14E83">
      <w:pPr>
        <w:tabs>
          <w:tab w:val="left" w:pos="1577"/>
          <w:tab w:val="left" w:pos="465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галузі «Рідна мова в </w:t>
      </w:r>
      <w:r>
        <w:rPr>
          <w:rFonts w:ascii="Times New Roman" w:hAnsi="Times New Roman"/>
          <w:color w:val="000000"/>
          <w:sz w:val="20"/>
          <w:szCs w:val="20"/>
          <w:lang w:val="uk-UA"/>
        </w:rPr>
        <w:tab/>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початковій</w:t>
      </w:r>
    </w:p>
    <w:p w:rsidR="00A14E83" w:rsidRPr="00A14E83" w:rsidRDefault="00A14E83" w:rsidP="00A14E83">
      <w:pPr>
        <w:tabs>
          <w:tab w:val="left" w:pos="1577"/>
          <w:tab w:val="left" w:pos="4650"/>
        </w:tabs>
        <w:autoSpaceDE w:val="0"/>
        <w:autoSpaceDN w:val="0"/>
        <w:adjustRightInd w:val="0"/>
        <w:spacing w:after="0" w:line="240" w:lineRule="auto"/>
        <w:jc w:val="both"/>
        <w:rPr>
          <w:rFonts w:ascii="Times New Roman" w:hAnsi="Times New Roman"/>
          <w:color w:val="000000"/>
          <w:sz w:val="20"/>
          <w:szCs w:val="20"/>
          <w:lang w:val="uk-UA"/>
        </w:rPr>
      </w:pP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початковій школі»</w:t>
      </w:r>
      <w:r>
        <w:rPr>
          <w:rFonts w:ascii="Times New Roman" w:hAnsi="Times New Roman"/>
          <w:color w:val="000000"/>
          <w:sz w:val="20"/>
          <w:szCs w:val="20"/>
          <w:lang w:val="uk-UA"/>
        </w:rPr>
        <w:tab/>
        <w:t xml:space="preserve">      </w:t>
      </w:r>
      <w:r w:rsidR="00B22CB4">
        <w:rPr>
          <w:rFonts w:ascii="Times New Roman" w:hAnsi="Times New Roman"/>
          <w:color w:val="000000"/>
          <w:sz w:val="20"/>
          <w:szCs w:val="20"/>
          <w:lang w:val="uk-UA"/>
        </w:rPr>
        <w:t xml:space="preserve">  </w:t>
      </w:r>
      <w:r>
        <w:rPr>
          <w:rFonts w:ascii="Times New Roman" w:hAnsi="Times New Roman"/>
          <w:color w:val="000000"/>
          <w:sz w:val="20"/>
          <w:szCs w:val="20"/>
          <w:lang w:val="uk-UA"/>
        </w:rPr>
        <w:t>школі»</w:t>
      </w:r>
    </w:p>
    <w:p w:rsidR="00A14E83" w:rsidRDefault="005A3F18" w:rsidP="006178D3">
      <w:pPr>
        <w:tabs>
          <w:tab w:val="left" w:pos="1577"/>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noProof/>
          <w:color w:val="000000"/>
          <w:lang w:eastAsia="ru-RU"/>
        </w:rPr>
        <w:pict>
          <v:shape id="_x0000_s50338" type="#_x0000_t32" style="position:absolute;left:0;text-align:left;margin-left:201.7pt;margin-top:7.6pt;width:111.75pt;height:0;z-index:251892736" o:connectortype="straight"/>
        </w:pict>
      </w:r>
      <w:r>
        <w:rPr>
          <w:rFonts w:ascii="Times New Roman" w:hAnsi="Times New Roman"/>
          <w:b/>
          <w:noProof/>
          <w:color w:val="000000"/>
          <w:lang w:eastAsia="ru-RU"/>
        </w:rPr>
        <w:pict>
          <v:shape id="_x0000_s50337" type="#_x0000_t32" style="position:absolute;left:0;text-align:left;margin-left:10.45pt;margin-top:7.6pt;width:108.75pt;height:0;z-index:251891712" o:connectortype="straight"/>
        </w:pict>
      </w:r>
    </w:p>
    <w:p w:rsidR="00A14E83" w:rsidRPr="000073ED" w:rsidRDefault="00A14E83" w:rsidP="006178D3">
      <w:pPr>
        <w:tabs>
          <w:tab w:val="left" w:pos="1577"/>
        </w:tabs>
        <w:autoSpaceDE w:val="0"/>
        <w:autoSpaceDN w:val="0"/>
        <w:adjustRightInd w:val="0"/>
        <w:spacing w:after="0" w:line="240" w:lineRule="auto"/>
        <w:jc w:val="both"/>
        <w:rPr>
          <w:rFonts w:ascii="Times New Roman" w:hAnsi="Times New Roman"/>
          <w:b/>
          <w:color w:val="000000"/>
          <w:lang w:val="uk-UA"/>
        </w:rPr>
      </w:pPr>
    </w:p>
    <w:p w:rsidR="00B22CB4" w:rsidRDefault="005A3F18" w:rsidP="006178D3">
      <w:pPr>
        <w:tabs>
          <w:tab w:val="left" w:pos="1577"/>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noProof/>
          <w:color w:val="000000"/>
          <w:lang w:eastAsia="ru-RU"/>
        </w:rPr>
        <w:pict>
          <v:shape id="_x0000_s50328" type="#_x0000_t32" style="position:absolute;left:0;text-align:left;margin-left:-1.55pt;margin-top:.3pt;width:327pt;height:0;z-index:251886592" o:connectortype="straight"/>
        </w:pict>
      </w:r>
      <w:r w:rsidR="00557C25">
        <w:rPr>
          <w:rFonts w:ascii="Times New Roman" w:hAnsi="Times New Roman"/>
          <w:b/>
          <w:color w:val="000000"/>
          <w:lang w:val="uk-UA"/>
        </w:rPr>
        <w:t xml:space="preserve">        </w:t>
      </w:r>
    </w:p>
    <w:p w:rsidR="00B22CB4" w:rsidRDefault="00B22CB4" w:rsidP="006178D3">
      <w:pPr>
        <w:tabs>
          <w:tab w:val="left" w:pos="1577"/>
        </w:tabs>
        <w:autoSpaceDE w:val="0"/>
        <w:autoSpaceDN w:val="0"/>
        <w:adjustRightInd w:val="0"/>
        <w:spacing w:after="0" w:line="240" w:lineRule="auto"/>
        <w:jc w:val="both"/>
        <w:rPr>
          <w:rFonts w:ascii="Times New Roman" w:hAnsi="Times New Roman"/>
          <w:b/>
          <w:color w:val="000000"/>
          <w:lang w:val="uk-UA"/>
        </w:rPr>
      </w:pPr>
    </w:p>
    <w:p w:rsidR="006178D3" w:rsidRDefault="00DB0293" w:rsidP="006178D3">
      <w:pPr>
        <w:tabs>
          <w:tab w:val="left" w:pos="1577"/>
        </w:tabs>
        <w:autoSpaceDE w:val="0"/>
        <w:autoSpaceDN w:val="0"/>
        <w:adjustRightInd w:val="0"/>
        <w:spacing w:after="0" w:line="240" w:lineRule="auto"/>
        <w:jc w:val="both"/>
        <w:rPr>
          <w:rFonts w:ascii="Times New Roman" w:hAnsi="Times New Roman"/>
          <w:b/>
          <w:color w:val="000000"/>
          <w:lang w:val="uk-UA"/>
        </w:rPr>
      </w:pPr>
      <w:r>
        <w:rPr>
          <w:rFonts w:ascii="Times New Roman" w:hAnsi="Times New Roman"/>
          <w:b/>
          <w:color w:val="000000"/>
          <w:lang w:val="uk-UA"/>
        </w:rPr>
        <w:t xml:space="preserve">       </w:t>
      </w:r>
      <w:r w:rsidR="006178D3" w:rsidRPr="000073ED">
        <w:rPr>
          <w:rFonts w:ascii="Times New Roman" w:hAnsi="Times New Roman"/>
          <w:b/>
          <w:color w:val="000000"/>
          <w:lang w:val="uk-UA"/>
        </w:rPr>
        <w:t>Рис. 3.2. Схема трансдисциплінарного поля формування комунікативно-стратегічної компетентності майбутніх учителів початкових класів</w:t>
      </w:r>
    </w:p>
    <w:p w:rsidR="00DB0293" w:rsidRPr="000073ED" w:rsidRDefault="00DB0293" w:rsidP="006178D3">
      <w:pPr>
        <w:tabs>
          <w:tab w:val="left" w:pos="1577"/>
        </w:tabs>
        <w:autoSpaceDE w:val="0"/>
        <w:autoSpaceDN w:val="0"/>
        <w:adjustRightInd w:val="0"/>
        <w:spacing w:after="0" w:line="240" w:lineRule="auto"/>
        <w:jc w:val="both"/>
        <w:rPr>
          <w:rFonts w:ascii="Times New Roman" w:hAnsi="Times New Roman"/>
          <w:b/>
          <w:color w:val="000000"/>
          <w:lang w:val="uk-UA"/>
        </w:rPr>
      </w:pPr>
    </w:p>
    <w:p w:rsidR="00DB0293" w:rsidRDefault="00DB0293" w:rsidP="00CC14BA">
      <w:pPr>
        <w:autoSpaceDE w:val="0"/>
        <w:autoSpaceDN w:val="0"/>
        <w:adjustRightInd w:val="0"/>
        <w:spacing w:after="0" w:line="240" w:lineRule="auto"/>
        <w:jc w:val="both"/>
        <w:rPr>
          <w:rFonts w:ascii="Times New Roman" w:hAnsi="Times New Roman"/>
          <w:b/>
          <w:color w:val="000000"/>
          <w:lang w:val="uk-UA"/>
        </w:rPr>
      </w:pPr>
    </w:p>
    <w:p w:rsidR="00DB0293" w:rsidRPr="000073ED" w:rsidRDefault="00DB0293" w:rsidP="00DB0293">
      <w:pPr>
        <w:autoSpaceDE w:val="0"/>
        <w:autoSpaceDN w:val="0"/>
        <w:adjustRightInd w:val="0"/>
        <w:spacing w:after="0" w:line="240" w:lineRule="auto"/>
        <w:jc w:val="both"/>
        <w:rPr>
          <w:rFonts w:ascii="Times New Roman" w:hAnsi="Times New Roman"/>
          <w:b/>
          <w:bCs/>
          <w:color w:val="000000"/>
          <w:lang w:val="uk-UA"/>
        </w:rPr>
      </w:pPr>
      <w:r w:rsidRPr="000073ED">
        <w:rPr>
          <w:rFonts w:ascii="Times New Roman" w:hAnsi="Times New Roman"/>
          <w:color w:val="000000"/>
          <w:lang w:val="uk-UA"/>
        </w:rPr>
        <w:t>української мови, що являє собою незамкнуту систему, яка постійно поповнюється новими ідеями та транслює пропозиції шляхів їх втілення в практику роботи школи.</w:t>
      </w:r>
    </w:p>
    <w:p w:rsidR="00CC14BA" w:rsidRPr="00DB0293" w:rsidRDefault="00DB0293" w:rsidP="00CC14BA">
      <w:pPr>
        <w:autoSpaceDE w:val="0"/>
        <w:autoSpaceDN w:val="0"/>
        <w:adjustRightInd w:val="0"/>
        <w:spacing w:after="0" w:line="240" w:lineRule="auto"/>
        <w:jc w:val="both"/>
        <w:rPr>
          <w:rFonts w:ascii="Times New Roman" w:hAnsi="Times New Roman"/>
          <w:b/>
          <w:color w:val="000000"/>
          <w:lang w:val="uk-UA"/>
        </w:rPr>
      </w:pPr>
      <w:r w:rsidRPr="000073ED">
        <w:rPr>
          <w:rFonts w:ascii="Times New Roman" w:hAnsi="Times New Roman"/>
          <w:bCs/>
          <w:color w:val="000000"/>
          <w:lang w:val="uk-UA"/>
        </w:rPr>
        <w:t xml:space="preserve">       Трансдисциплінарність трактується вченими як більш високий етап порівняно з міждисциплінарним, який не обмежується міждисциплінарними відносинами, а розглядає їх всередині системи, де не </w:t>
      </w:r>
      <w:r w:rsidR="00CC14BA" w:rsidRPr="000073ED">
        <w:rPr>
          <w:rFonts w:ascii="Times New Roman" w:hAnsi="Times New Roman"/>
          <w:bCs/>
          <w:color w:val="000000"/>
          <w:lang w:val="uk-UA"/>
        </w:rPr>
        <w:t>існує строгих меж між дисциплінами [101; 195]. Отже, трансдисциплінарний підхід передбачає таку організацію освітнього процесу, яка характеризується єдністю і взаємопроникненням наук.</w:t>
      </w:r>
      <w:r w:rsidR="005A3F18" w:rsidRPr="005A3F18">
        <w:pict>
          <v:shape id="_x0000_s50323" type="#_x0000_t32" style="position:absolute;left:0;text-align:left;margin-left:471.65pt;margin-top:15.35pt;width:0;height:328.05pt;z-index:251882496;mso-position-horizontal-relative:text;mso-position-vertical-relative:text" o:connectortype="straight"/>
        </w:pict>
      </w:r>
      <w:r w:rsidR="006178D3" w:rsidRPr="000073ED">
        <w:rPr>
          <w:rFonts w:ascii="Times New Roman" w:hAnsi="Times New Roman"/>
          <w:bCs/>
          <w:color w:val="000000"/>
          <w:lang w:val="uk-UA"/>
        </w:rPr>
        <w:t xml:space="preserve">  </w:t>
      </w:r>
    </w:p>
    <w:p w:rsidR="006178D3" w:rsidRPr="000073ED" w:rsidRDefault="00CC14BA" w:rsidP="006178D3">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bCs/>
          <w:color w:val="000000"/>
          <w:lang w:val="uk-UA"/>
        </w:rPr>
        <w:lastRenderedPageBreak/>
        <w:t xml:space="preserve">       </w:t>
      </w:r>
      <w:r w:rsidR="006178D3" w:rsidRPr="000073ED">
        <w:rPr>
          <w:rFonts w:ascii="Times New Roman" w:hAnsi="Times New Roman"/>
          <w:bCs/>
          <w:color w:val="000000"/>
          <w:lang w:val="uk-UA"/>
        </w:rPr>
        <w:t xml:space="preserve">Трансдисциплінарність є  методологічним підґрунтям інтегрованого підходу і виявляється на рівні моделювання навчально-виховних процесів, поглибленого аналізу  методичних підходів та їх ефективності,  класифікації і систематизації знань з різних дисциплін, виокремлення тих ключових із них, які мають фундаментальне значення, а також тісного зв’язку з особистісним досвідом. </w:t>
      </w:r>
      <w:r w:rsidR="006178D3" w:rsidRPr="000073ED">
        <w:rPr>
          <w:rFonts w:ascii="Times New Roman" w:hAnsi="Times New Roman"/>
          <w:iCs/>
          <w:color w:val="000000"/>
          <w:lang w:val="uk-UA"/>
        </w:rPr>
        <w:t xml:space="preserve">При цьому навчальна дисципліна повинна залишатися відкритою для реалізації трансдисциплінарних зв’язків  у процесі спільних досліджень комунікативної сфери майбутніх педагогів та знаходження спільного в когнітивних схемах кількох дисциплін. </w:t>
      </w:r>
    </w:p>
    <w:p w:rsidR="006178D3" w:rsidRPr="000073ED" w:rsidRDefault="006178D3" w:rsidP="006178D3">
      <w:pPr>
        <w:autoSpaceDE w:val="0"/>
        <w:autoSpaceDN w:val="0"/>
        <w:adjustRightInd w:val="0"/>
        <w:spacing w:after="0" w:line="240" w:lineRule="auto"/>
        <w:jc w:val="both"/>
        <w:rPr>
          <w:rFonts w:ascii="Times New Roman" w:hAnsi="Times New Roman"/>
          <w:iCs/>
          <w:color w:val="000000"/>
          <w:lang w:val="uk-UA"/>
        </w:rPr>
      </w:pPr>
      <w:r w:rsidRPr="000073ED">
        <w:rPr>
          <w:rFonts w:ascii="Times New Roman" w:hAnsi="Times New Roman"/>
          <w:iCs/>
          <w:color w:val="000000"/>
          <w:lang w:val="uk-UA"/>
        </w:rPr>
        <w:t xml:space="preserve">        </w:t>
      </w:r>
      <w:r w:rsidRPr="000073ED">
        <w:rPr>
          <w:rFonts w:ascii="Times New Roman" w:hAnsi="Times New Roman"/>
          <w:color w:val="000000"/>
          <w:lang w:val="uk-UA"/>
        </w:rPr>
        <w:t>Трансдисциплінарність  передбачає також створення єдиної системи понять «навігаційного» характеру, що  дозволяють переходити з одного простору дисциплінарного знання в інший, при цьому поєднуючи близькі стосовно фаху знання навколо головних категорій певих дисциплін [128, с. 19], вибору методів формування КСК, змістового наповнення дисциплін, шляхів його реалізації.</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Кожна навчальна дисципліна  має  свій комплекс символів і знакових систем, а сукупність цих комплексів складає для студента гіпертекст знань, де можна виділити інваріанти на основі законів різних наук. «Цементуючою речовиною» між знаннями і їх дієвим вживанням О.Дольська вважає рефлексію, що є відображенням раціональної і прагматичної сторони навчання. «</w:t>
      </w:r>
      <w:r w:rsidRPr="000073ED">
        <w:rPr>
          <w:rFonts w:ascii="Times New Roman" w:hAnsi="Times New Roman"/>
          <w:color w:val="000000"/>
        </w:rPr>
        <w:t>Навчання відбуватиметься успішно в тому випадку, якщо будуть створені певні</w:t>
      </w:r>
      <w:r w:rsidRPr="000073ED">
        <w:rPr>
          <w:rFonts w:ascii="Times New Roman" w:hAnsi="Times New Roman"/>
          <w:color w:val="000000"/>
          <w:lang w:val="uk-UA"/>
        </w:rPr>
        <w:t xml:space="preserve"> </w:t>
      </w:r>
      <w:r w:rsidRPr="000073ED">
        <w:rPr>
          <w:rFonts w:ascii="Times New Roman" w:hAnsi="Times New Roman"/>
          <w:color w:val="000000"/>
        </w:rPr>
        <w:t>засоби, що сприяють розвитку практичних навичок орієнтування в засвоєному комплексі</w:t>
      </w:r>
      <w:r w:rsidRPr="000073ED">
        <w:rPr>
          <w:rFonts w:ascii="Times New Roman" w:hAnsi="Times New Roman"/>
          <w:color w:val="000000"/>
          <w:lang w:val="uk-UA"/>
        </w:rPr>
        <w:t xml:space="preserve"> </w:t>
      </w:r>
      <w:r w:rsidRPr="000073ED">
        <w:rPr>
          <w:rFonts w:ascii="Times New Roman" w:hAnsi="Times New Roman"/>
          <w:color w:val="000000"/>
        </w:rPr>
        <w:t>знань. Вплетіння рефлексії в тканину педагогічної раціональності обумовлено</w:t>
      </w:r>
      <w:r w:rsidRPr="000073ED">
        <w:rPr>
          <w:rFonts w:ascii="Times New Roman" w:hAnsi="Times New Roman"/>
          <w:color w:val="000000"/>
          <w:lang w:val="uk-UA"/>
        </w:rPr>
        <w:t xml:space="preserve"> </w:t>
      </w:r>
      <w:r w:rsidRPr="000073ED">
        <w:rPr>
          <w:rFonts w:ascii="Times New Roman" w:hAnsi="Times New Roman"/>
          <w:color w:val="000000"/>
        </w:rPr>
        <w:t>внутрішніми потребами розуміння ролі і статусу значення того або іншого поняття в</w:t>
      </w:r>
      <w:r w:rsidRPr="000073ED">
        <w:rPr>
          <w:rFonts w:ascii="Times New Roman" w:hAnsi="Times New Roman"/>
          <w:color w:val="000000"/>
          <w:lang w:val="uk-UA"/>
        </w:rPr>
        <w:t xml:space="preserve"> </w:t>
      </w:r>
      <w:r w:rsidRPr="000073ED">
        <w:rPr>
          <w:rFonts w:ascii="Times New Roman" w:hAnsi="Times New Roman"/>
          <w:color w:val="000000"/>
        </w:rPr>
        <w:t>гіпертексті знань, де з кожним днем зростає інформаційна насиченість</w:t>
      </w:r>
      <w:r w:rsidRPr="000073ED">
        <w:rPr>
          <w:rFonts w:ascii="Times New Roman" w:hAnsi="Times New Roman"/>
          <w:color w:val="000000"/>
          <w:lang w:val="uk-UA"/>
        </w:rPr>
        <w:t xml:space="preserve">» </w:t>
      </w:r>
      <w:r w:rsidRPr="000073ED">
        <w:rPr>
          <w:rFonts w:ascii="Times New Roman" w:hAnsi="Times New Roman"/>
          <w:color w:val="000000"/>
        </w:rPr>
        <w:t>[</w:t>
      </w:r>
      <w:r w:rsidRPr="000073ED">
        <w:rPr>
          <w:rFonts w:ascii="Times New Roman" w:hAnsi="Times New Roman"/>
          <w:color w:val="000000"/>
          <w:lang w:val="uk-UA"/>
        </w:rPr>
        <w:t>128, с. 20</w:t>
      </w:r>
      <w:r w:rsidRPr="000073ED">
        <w:rPr>
          <w:rFonts w:ascii="Times New Roman" w:hAnsi="Times New Roman"/>
          <w:color w:val="000000"/>
        </w:rPr>
        <w:t xml:space="preserve">]. </w:t>
      </w:r>
      <w:r w:rsidRPr="000073ED">
        <w:rPr>
          <w:rFonts w:ascii="Times New Roman" w:hAnsi="Times New Roman"/>
          <w:color w:val="000000"/>
          <w:lang w:val="uk-UA"/>
        </w:rPr>
        <w:t>Це, вважає О.Дольська, дозволить тому, хто навчається, орієнтуватися в потоці інформації</w:t>
      </w:r>
      <w:r w:rsidRPr="000073ED">
        <w:rPr>
          <w:rFonts w:ascii="Times New Roman" w:hAnsi="Times New Roman"/>
          <w:b/>
          <w:color w:val="000000"/>
          <w:lang w:val="uk-UA"/>
        </w:rPr>
        <w:t xml:space="preserve"> </w:t>
      </w:r>
      <w:r w:rsidRPr="000073ED">
        <w:rPr>
          <w:rFonts w:ascii="Times New Roman" w:hAnsi="Times New Roman"/>
          <w:color w:val="000000"/>
        </w:rPr>
        <w:t>не тільки</w:t>
      </w:r>
      <w:r w:rsidRPr="000073ED">
        <w:rPr>
          <w:rFonts w:ascii="Times New Roman" w:hAnsi="Times New Roman"/>
          <w:color w:val="000000"/>
          <w:lang w:val="uk-UA"/>
        </w:rPr>
        <w:t xml:space="preserve"> </w:t>
      </w:r>
      <w:r w:rsidRPr="000073ED">
        <w:rPr>
          <w:rFonts w:ascii="Times New Roman" w:hAnsi="Times New Roman"/>
          <w:color w:val="000000"/>
        </w:rPr>
        <w:t xml:space="preserve">під час навчання, але </w:t>
      </w:r>
      <w:r w:rsidRPr="000073ED">
        <w:rPr>
          <w:rFonts w:ascii="Times New Roman" w:hAnsi="Times New Roman"/>
          <w:color w:val="000000"/>
          <w:lang w:val="uk-UA"/>
        </w:rPr>
        <w:t>й у</w:t>
      </w:r>
      <w:r w:rsidRPr="000073ED">
        <w:rPr>
          <w:rFonts w:ascii="Times New Roman" w:hAnsi="Times New Roman"/>
          <w:color w:val="000000"/>
        </w:rPr>
        <w:t xml:space="preserve">продовж </w:t>
      </w:r>
      <w:r w:rsidRPr="000073ED">
        <w:rPr>
          <w:rFonts w:ascii="Times New Roman" w:hAnsi="Times New Roman"/>
          <w:color w:val="000000"/>
          <w:lang w:val="uk-UA"/>
        </w:rPr>
        <w:t>у</w:t>
      </w:r>
      <w:r w:rsidRPr="000073ED">
        <w:rPr>
          <w:rFonts w:ascii="Times New Roman" w:hAnsi="Times New Roman"/>
          <w:color w:val="000000"/>
        </w:rPr>
        <w:t>сього  життя.</w:t>
      </w:r>
    </w:p>
    <w:p w:rsidR="006178D3" w:rsidRPr="000073ED" w:rsidRDefault="006178D3" w:rsidP="006178D3">
      <w:pPr>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На думку В.Буданова, трансдисциплінарність можна реалізувати на основі  5 типів  міждисциплінарних стратегій</w:t>
      </w:r>
      <w:r w:rsidRPr="000073ED">
        <w:rPr>
          <w:rFonts w:ascii="Times New Roman" w:hAnsi="Times New Roman"/>
          <w:color w:val="000000"/>
        </w:rPr>
        <w:t>:</w:t>
      </w:r>
      <w:r w:rsidRPr="000073ED">
        <w:rPr>
          <w:rFonts w:ascii="Times New Roman" w:hAnsi="Times New Roman"/>
          <w:color w:val="000000"/>
          <w:lang w:val="uk-UA"/>
        </w:rPr>
        <w:t xml:space="preserve"> 1. Міждисциплінарність як погодження мови  суміжних дисциплін, тобто утворення спільної для «сусідніх» дисциплін феноменологічної бази, в якій кожна використовує свій тезаурус. 2. Міждисциплінарність  як   транспогодження   не   обов’язково   близьких  дисциплін, тобто єдність методів, загальнонаукових </w:t>
      </w:r>
      <w:r w:rsidRPr="000073ED">
        <w:rPr>
          <w:rFonts w:ascii="Times New Roman" w:hAnsi="Times New Roman"/>
          <w:color w:val="000000"/>
          <w:lang w:val="uk-UA"/>
        </w:rPr>
        <w:lastRenderedPageBreak/>
        <w:t xml:space="preserve">інваріантів, універсалій, які використовуються різними дисциплінами. 3. Міждисциплінарність як евристична гіпотеза аналогії, при якій переносяться конструкції однієї дисципліни в іншу без належного обґрунтування. Незавершеність і креативність таких переносів вимагає додаткових процедур їх обґрунтування в межах даної дисципліни. 4. Міждисциплінарність як конструктивний міждисциплінарний проект, організована форма взаємодії багатьох дисциплін для розуміння, обґрунтування та можливого управління феноменами суперскладних систем. 5. Міждисциплінапрність як мережева комунікація, або комунікація, яка самоорганізовується. Таким чином відбувається впровадження міждисциплінарної методології, трансдисциплінарних норм і цінностей, інваріантів та універсалій наукової картини світу [57]. </w:t>
      </w:r>
    </w:p>
    <w:p w:rsidR="006178D3" w:rsidRPr="000073ED" w:rsidRDefault="006178D3" w:rsidP="006178D3">
      <w:pPr>
        <w:spacing w:after="0" w:line="240" w:lineRule="auto"/>
        <w:jc w:val="both"/>
        <w:rPr>
          <w:rFonts w:ascii="Times New Roman" w:hAnsi="Times New Roman"/>
          <w:color w:val="000000"/>
          <w:lang w:val="uk-UA"/>
        </w:rPr>
      </w:pPr>
      <w:r w:rsidRPr="000073ED">
        <w:rPr>
          <w:rFonts w:ascii="Times New Roman" w:hAnsi="Times New Roman"/>
          <w:b/>
          <w:color w:val="000000"/>
          <w:lang w:val="uk-UA"/>
        </w:rPr>
        <w:t xml:space="preserve">       </w:t>
      </w:r>
      <w:r w:rsidRPr="000073ED">
        <w:rPr>
          <w:rFonts w:ascii="Times New Roman" w:hAnsi="Times New Roman"/>
          <w:color w:val="000000"/>
          <w:lang w:val="uk-UA"/>
        </w:rPr>
        <w:t>Таким чином,  дискурсивно-трансдисциплінарна організація формування КСК майбутнього вчителя початкових класів є інтегративною єдністю принципів, мети, змісту, методів і прийомів, форм комунікативної взаємодії викладача та студентів, яка всебічно сприяє  реалізації всіх компонентів системи формування КСК майбутніх учителів початкових класів.</w:t>
      </w:r>
    </w:p>
    <w:p w:rsidR="006178D3" w:rsidRPr="000073ED" w:rsidRDefault="006178D3" w:rsidP="006178D3">
      <w:pPr>
        <w:tabs>
          <w:tab w:val="left" w:pos="1577"/>
        </w:tabs>
        <w:autoSpaceDE w:val="0"/>
        <w:autoSpaceDN w:val="0"/>
        <w:adjustRightInd w:val="0"/>
        <w:spacing w:after="0" w:line="240" w:lineRule="auto"/>
        <w:jc w:val="both"/>
        <w:rPr>
          <w:rFonts w:ascii="Times New Roman" w:hAnsi="Times New Roman"/>
          <w:color w:val="000000"/>
          <w:lang w:val="uk-UA"/>
        </w:rPr>
      </w:pPr>
      <w:r w:rsidRPr="000073ED">
        <w:rPr>
          <w:rFonts w:ascii="Times New Roman" w:hAnsi="Times New Roman"/>
          <w:color w:val="000000"/>
          <w:lang w:val="uk-UA"/>
        </w:rPr>
        <w:t xml:space="preserve">       Відмінності між традиційною і дискурсивно-трансдисциплінарною організацією формування КСК  показані в таблиці 3.2.</w:t>
      </w:r>
    </w:p>
    <w:p w:rsidR="006178D3" w:rsidRPr="000073ED" w:rsidRDefault="006178D3" w:rsidP="006178D3">
      <w:pPr>
        <w:spacing w:after="0" w:line="240" w:lineRule="auto"/>
        <w:jc w:val="both"/>
        <w:rPr>
          <w:rFonts w:ascii="Times New Roman" w:eastAsia="Times New Roman" w:hAnsi="Times New Roman"/>
          <w:bCs/>
          <w:color w:val="000000"/>
          <w:spacing w:val="-12"/>
          <w:lang w:val="uk-UA"/>
        </w:rPr>
      </w:pPr>
      <w:r w:rsidRPr="000073ED">
        <w:rPr>
          <w:rFonts w:ascii="Times New Roman" w:eastAsia="Times New Roman" w:hAnsi="Times New Roman"/>
          <w:color w:val="000000"/>
          <w:lang w:val="uk-UA" w:eastAsia="ru-RU"/>
        </w:rPr>
        <w:t xml:space="preserve">      Отже, з метою цілісного системного формування КСК майбутніх учителів початкових класів та впровадження педагогічної умови щодо</w:t>
      </w:r>
      <w:r w:rsidRPr="000073ED">
        <w:rPr>
          <w:rFonts w:ascii="Times New Roman" w:hAnsi="Times New Roman"/>
          <w:b/>
          <w:lang w:val="uk-UA"/>
        </w:rPr>
        <w:t xml:space="preserve"> </w:t>
      </w:r>
      <w:r w:rsidRPr="000073ED">
        <w:rPr>
          <w:rFonts w:ascii="Times New Roman" w:hAnsi="Times New Roman"/>
          <w:lang w:val="uk-UA"/>
        </w:rPr>
        <w:t>забезпечення його дискурсивно-трансдисциплінарної організації передбачається:</w:t>
      </w:r>
      <w:r w:rsidRPr="000073ED">
        <w:rPr>
          <w:rFonts w:ascii="Times New Roman" w:eastAsia="Times New Roman" w:hAnsi="Times New Roman"/>
          <w:b/>
          <w:bCs/>
          <w:color w:val="000000"/>
          <w:spacing w:val="-12"/>
          <w:lang w:val="uk-UA"/>
        </w:rPr>
        <w:t xml:space="preserve">                                                                                                                                                          </w:t>
      </w:r>
      <w:r w:rsidRPr="000073ED">
        <w:rPr>
          <w:rFonts w:ascii="Times New Roman" w:eastAsia="Times New Roman" w:hAnsi="Times New Roman"/>
          <w:bCs/>
          <w:color w:val="000000"/>
          <w:spacing w:val="-12"/>
          <w:lang w:val="uk-UA"/>
        </w:rPr>
        <w:t xml:space="preserve">                                                                                                                              </w:t>
      </w:r>
    </w:p>
    <w:p w:rsidR="006178D3" w:rsidRPr="000073ED" w:rsidRDefault="006178D3" w:rsidP="006178D3">
      <w:pPr>
        <w:spacing w:after="0" w:line="240" w:lineRule="auto"/>
        <w:jc w:val="both"/>
        <w:rPr>
          <w:rFonts w:ascii="Times New Roman" w:eastAsia="Times New Roman" w:hAnsi="Times New Roman"/>
          <w:color w:val="000000"/>
          <w:lang w:val="uk-UA" w:eastAsia="ru-RU"/>
        </w:rPr>
      </w:pPr>
      <w:r w:rsidRPr="000073ED">
        <w:rPr>
          <w:rFonts w:ascii="Times New Roman" w:hAnsi="Times New Roman"/>
          <w:lang w:val="uk-UA"/>
        </w:rPr>
        <w:t>- визначення трансдисциплінарного поля навчальних дисциплін як теоретичної та практичної основи формування КСК студентів;</w:t>
      </w:r>
    </w:p>
    <w:p w:rsidR="00DB0293" w:rsidRPr="007E4839" w:rsidRDefault="00DB0293" w:rsidP="00DB0293">
      <w:pPr>
        <w:spacing w:after="0" w:line="240" w:lineRule="auto"/>
        <w:jc w:val="both"/>
        <w:rPr>
          <w:rFonts w:ascii="Times New Roman" w:eastAsia="Times New Roman" w:hAnsi="Times New Roman"/>
          <w:color w:val="000000"/>
          <w:lang w:val="uk-UA" w:eastAsia="ru-RU"/>
        </w:rPr>
      </w:pPr>
      <w:r w:rsidRPr="007E4839">
        <w:rPr>
          <w:rFonts w:ascii="Times New Roman" w:hAnsi="Times New Roman"/>
          <w:lang w:val="uk-UA"/>
        </w:rPr>
        <w:t>-  визначення системи трансдисциплінарних понять навігаційного характеру, які дозволять   створити ситуацію взаєморозуміння на основі єдиної системи кодування та декодування навчальної інформації, об’єднати зміст лінгвістичних та педагогічних дисциплін навколо проблеми формування КСК майбутніх педагогів;</w:t>
      </w:r>
    </w:p>
    <w:p w:rsidR="00DB0293" w:rsidRPr="007E4839" w:rsidRDefault="00DB0293" w:rsidP="00DB0293">
      <w:pPr>
        <w:widowControl w:val="0"/>
        <w:tabs>
          <w:tab w:val="left" w:pos="960"/>
        </w:tabs>
        <w:spacing w:after="0" w:line="240" w:lineRule="auto"/>
        <w:jc w:val="both"/>
        <w:rPr>
          <w:rFonts w:ascii="Times New Roman" w:hAnsi="Times New Roman"/>
          <w:color w:val="FF0000"/>
          <w:lang w:val="uk-UA"/>
        </w:rPr>
      </w:pPr>
      <w:r w:rsidRPr="007E4839">
        <w:rPr>
          <w:rFonts w:ascii="Times New Roman" w:hAnsi="Times New Roman"/>
          <w:color w:val="000000"/>
          <w:lang w:val="uk-UA"/>
        </w:rPr>
        <w:t xml:space="preserve">- створення нормативно-методичної бази процесу формування КСК студентів (робочих програм, методичних посібників, рекомендацій, перспективних планів роботи, дидактичних матеріалів тощо) на </w:t>
      </w:r>
    </w:p>
    <w:p w:rsidR="00DB0293" w:rsidRPr="00DB0293" w:rsidRDefault="006178D3" w:rsidP="00DB0293">
      <w:pPr>
        <w:tabs>
          <w:tab w:val="center" w:pos="4819"/>
        </w:tabs>
        <w:spacing w:after="0" w:line="240" w:lineRule="auto"/>
        <w:rPr>
          <w:rFonts w:ascii="Times New Roman" w:eastAsia="Times New Roman" w:hAnsi="Times New Roman"/>
          <w:bCs/>
          <w:color w:val="000000"/>
          <w:spacing w:val="-12"/>
          <w:sz w:val="20"/>
          <w:szCs w:val="20"/>
          <w:lang w:val="uk-UA"/>
        </w:rPr>
      </w:pPr>
      <w:r w:rsidRPr="000E07C1">
        <w:rPr>
          <w:rFonts w:ascii="Times New Roman" w:eastAsia="Times New Roman" w:hAnsi="Times New Roman"/>
          <w:bCs/>
          <w:color w:val="000000"/>
          <w:spacing w:val="-12"/>
          <w:sz w:val="20"/>
          <w:szCs w:val="20"/>
          <w:lang w:val="uk-UA"/>
        </w:rPr>
        <w:tab/>
        <w:t xml:space="preserve">                                                                                                                                  </w:t>
      </w:r>
    </w:p>
    <w:p w:rsidR="006178D3" w:rsidRDefault="006178D3" w:rsidP="006178D3">
      <w:pPr>
        <w:spacing w:after="0" w:line="240" w:lineRule="auto"/>
        <w:jc w:val="right"/>
        <w:rPr>
          <w:rFonts w:ascii="Times New Roman" w:eastAsia="Times New Roman" w:hAnsi="Times New Roman"/>
          <w:bCs/>
          <w:color w:val="000000"/>
          <w:spacing w:val="-12"/>
          <w:lang w:val="uk-UA"/>
        </w:rPr>
      </w:pPr>
      <w:r w:rsidRPr="00DB0293">
        <w:rPr>
          <w:rFonts w:ascii="Times New Roman" w:eastAsia="Times New Roman" w:hAnsi="Times New Roman"/>
          <w:bCs/>
          <w:color w:val="000000"/>
          <w:spacing w:val="-12"/>
          <w:lang w:val="uk-UA"/>
        </w:rPr>
        <w:t>Таблиця 3.2</w:t>
      </w:r>
    </w:p>
    <w:p w:rsidR="00DB0293" w:rsidRPr="00DB0293" w:rsidRDefault="00DB0293" w:rsidP="006178D3">
      <w:pPr>
        <w:spacing w:after="0" w:line="240" w:lineRule="auto"/>
        <w:jc w:val="right"/>
        <w:rPr>
          <w:rFonts w:ascii="Times New Roman" w:hAnsi="Times New Roman"/>
          <w:lang w:val="uk-UA"/>
        </w:rPr>
      </w:pPr>
    </w:p>
    <w:p w:rsidR="006178D3" w:rsidRDefault="006178D3" w:rsidP="006178D3">
      <w:pPr>
        <w:tabs>
          <w:tab w:val="left" w:pos="1577"/>
        </w:tabs>
        <w:autoSpaceDE w:val="0"/>
        <w:autoSpaceDN w:val="0"/>
        <w:adjustRightInd w:val="0"/>
        <w:spacing w:after="0" w:line="240" w:lineRule="auto"/>
        <w:jc w:val="center"/>
        <w:rPr>
          <w:rFonts w:ascii="Times New Roman" w:eastAsia="Times New Roman" w:hAnsi="Times New Roman"/>
          <w:b/>
          <w:bCs/>
          <w:color w:val="000000"/>
          <w:spacing w:val="-12"/>
          <w:lang w:val="uk-UA"/>
        </w:rPr>
      </w:pPr>
      <w:r w:rsidRPr="00DB0293">
        <w:rPr>
          <w:rFonts w:ascii="Times New Roman" w:eastAsia="Times New Roman" w:hAnsi="Times New Roman"/>
          <w:b/>
          <w:bCs/>
          <w:color w:val="000000"/>
          <w:spacing w:val="-12"/>
          <w:lang w:val="uk-UA"/>
        </w:rPr>
        <w:lastRenderedPageBreak/>
        <w:t>Відмінності  традиційної та дискурсивно-трансдисциплінарної організації формування комунікативно-стратегічної компетентності майбутніх учителів початкових класів</w:t>
      </w:r>
      <w:r w:rsidRPr="00DB0293">
        <w:rPr>
          <w:rFonts w:ascii="Times New Roman" w:eastAsia="Times New Roman" w:hAnsi="Times New Roman"/>
          <w:b/>
          <w:bCs/>
          <w:color w:val="000000"/>
          <w:spacing w:val="-12"/>
          <w:lang w:val="uk-UA"/>
        </w:rPr>
        <w:tab/>
      </w:r>
    </w:p>
    <w:p w:rsidR="00DB0293" w:rsidRPr="00DB0293" w:rsidRDefault="00DB0293" w:rsidP="006178D3">
      <w:pPr>
        <w:tabs>
          <w:tab w:val="left" w:pos="1577"/>
        </w:tabs>
        <w:autoSpaceDE w:val="0"/>
        <w:autoSpaceDN w:val="0"/>
        <w:adjustRightInd w:val="0"/>
        <w:spacing w:after="0" w:line="240" w:lineRule="auto"/>
        <w:jc w:val="center"/>
        <w:rPr>
          <w:rFonts w:ascii="Times New Roman" w:hAnsi="Times New Roman"/>
          <w:b/>
          <w:color w:val="000000"/>
          <w:lang w:val="uk-UA"/>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2"/>
        <w:gridCol w:w="2714"/>
        <w:gridCol w:w="3362"/>
      </w:tblGrid>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b/>
                <w:color w:val="000000"/>
                <w:sz w:val="20"/>
                <w:szCs w:val="20"/>
                <w:lang w:val="uk-UA"/>
              </w:rPr>
            </w:pPr>
            <w:r w:rsidRPr="006178D3">
              <w:rPr>
                <w:rFonts w:ascii="Times New Roman" w:hAnsi="Times New Roman"/>
                <w:b/>
                <w:color w:val="000000"/>
                <w:sz w:val="20"/>
                <w:szCs w:val="20"/>
                <w:lang w:val="uk-UA"/>
              </w:rPr>
              <w:t>№ п/п</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jc w:val="center"/>
              <w:rPr>
                <w:rFonts w:ascii="Times New Roman" w:hAnsi="Times New Roman"/>
                <w:b/>
                <w:color w:val="000000"/>
                <w:sz w:val="20"/>
                <w:szCs w:val="20"/>
                <w:lang w:val="uk-UA"/>
              </w:rPr>
            </w:pPr>
            <w:r w:rsidRPr="006178D3">
              <w:rPr>
                <w:rFonts w:ascii="Times New Roman" w:hAnsi="Times New Roman"/>
                <w:b/>
                <w:color w:val="000000"/>
                <w:sz w:val="20"/>
                <w:szCs w:val="20"/>
                <w:lang w:val="uk-UA"/>
              </w:rPr>
              <w:t>Традиційна організація формування КСК майбутніх учителів</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jc w:val="center"/>
              <w:rPr>
                <w:rFonts w:ascii="Times New Roman" w:hAnsi="Times New Roman"/>
                <w:b/>
                <w:color w:val="000000"/>
                <w:sz w:val="20"/>
                <w:szCs w:val="20"/>
                <w:lang w:val="uk-UA"/>
              </w:rPr>
            </w:pPr>
            <w:r w:rsidRPr="006178D3">
              <w:rPr>
                <w:rFonts w:ascii="Times New Roman" w:hAnsi="Times New Roman"/>
                <w:b/>
                <w:color w:val="000000"/>
                <w:sz w:val="20"/>
                <w:szCs w:val="20"/>
                <w:lang w:val="uk-UA"/>
              </w:rPr>
              <w:t>Дискурсивно-трансдисциплінарна організація формування КСК майбутніх учителів</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1.</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Основна мета – сформованість КСК майбутнього вчителя</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Основна мета – підготовка майбутнього вчителя до самовдосконалення КСК</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2.</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Студент – об’</w:t>
            </w:r>
            <w:r w:rsidRPr="006178D3">
              <w:rPr>
                <w:rFonts w:ascii="Times New Roman" w:hAnsi="Times New Roman"/>
                <w:color w:val="000000"/>
                <w:sz w:val="20"/>
                <w:szCs w:val="20"/>
                <w:lang w:val="en-US"/>
              </w:rPr>
              <w:t>єкт</w:t>
            </w:r>
            <w:r w:rsidRPr="006178D3">
              <w:rPr>
                <w:rFonts w:ascii="Times New Roman" w:hAnsi="Times New Roman"/>
                <w:color w:val="000000"/>
                <w:sz w:val="20"/>
                <w:szCs w:val="20"/>
                <w:lang w:val="uk-UA"/>
              </w:rPr>
              <w:t xml:space="preserve"> навчання</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Студент – суб’</w:t>
            </w:r>
            <w:r w:rsidRPr="006178D3">
              <w:rPr>
                <w:rFonts w:ascii="Times New Roman" w:hAnsi="Times New Roman"/>
                <w:color w:val="000000"/>
                <w:sz w:val="20"/>
                <w:szCs w:val="20"/>
                <w:lang w:val="en-US"/>
              </w:rPr>
              <w:t>єкт навчання</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3. </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Суб’єкт-об’єктні відносини між викладачем і студентом</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Суб’єкт-суб’єктні відносини між викладачем і студентом</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4. </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Основний спосіб викладання - монолог</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Основний спосіб викладання - діалог</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5. </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Діяльність студентів переважно репродуктивна</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Діяльність студентів активна, творча</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6.</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Навчальне середовище </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Розвивальне комунікативно-стратегічне освітнє середовище</w:t>
            </w:r>
          </w:p>
        </w:tc>
      </w:tr>
      <w:tr w:rsidR="006178D3" w:rsidRPr="00D20F30"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7. </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Формування КСК – засвоєння зразків комунікативної поведінки</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Формування КСК – творчий пошук шляхів комунікативної взаємодії</w:t>
            </w:r>
          </w:p>
        </w:tc>
      </w:tr>
      <w:tr w:rsidR="006178D3" w:rsidRPr="000E07C1" w:rsidTr="00CC14BA">
        <w:trPr>
          <w:trHeight w:val="872"/>
        </w:trPr>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8.</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Використання міжпредметних зв’</w:t>
            </w:r>
            <w:r w:rsidRPr="006178D3">
              <w:rPr>
                <w:rFonts w:ascii="Times New Roman" w:hAnsi="Times New Roman"/>
                <w:color w:val="000000"/>
                <w:sz w:val="20"/>
                <w:szCs w:val="20"/>
              </w:rPr>
              <w:t>язків у процесі формування КСК</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CC14BA" w:rsidRDefault="006178D3" w:rsidP="00CC14BA">
            <w:pPr>
              <w:spacing w:after="0" w:line="240" w:lineRule="auto"/>
              <w:rPr>
                <w:rFonts w:ascii="Times New Roman" w:hAnsi="Times New Roman"/>
                <w:color w:val="000000"/>
                <w:sz w:val="20"/>
                <w:szCs w:val="20"/>
              </w:rPr>
            </w:pPr>
            <w:r w:rsidRPr="006178D3">
              <w:rPr>
                <w:rFonts w:ascii="Times New Roman" w:hAnsi="Times New Roman"/>
                <w:color w:val="000000"/>
                <w:sz w:val="20"/>
                <w:szCs w:val="20"/>
                <w:lang w:val="uk-UA"/>
              </w:rPr>
              <w:t>Використання трансдисциплінарних зв’</w:t>
            </w:r>
            <w:r w:rsidRPr="006178D3">
              <w:rPr>
                <w:rFonts w:ascii="Times New Roman" w:hAnsi="Times New Roman"/>
                <w:color w:val="000000"/>
                <w:sz w:val="20"/>
                <w:szCs w:val="20"/>
              </w:rPr>
              <w:t>язків у процесі формування КСК</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9.</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Навчальні дисциплінами є закритими системами</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Навчальні дисципліни є відкритими системами                                                  </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10.</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Окремі системи дисциплінарних понять</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Спільне поле трансдисциплінарних понять</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11. </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Професійну підготовку здійснює колектив викладачів-предметників</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Професійну підготовку здійснює колектив викладачів-трансдисциплінарників</w:t>
            </w:r>
          </w:p>
        </w:tc>
      </w:tr>
      <w:tr w:rsidR="006178D3" w:rsidRPr="000E07C1" w:rsidTr="006178D3">
        <w:tc>
          <w:tcPr>
            <w:tcW w:w="61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12.</w:t>
            </w:r>
          </w:p>
        </w:tc>
        <w:tc>
          <w:tcPr>
            <w:tcW w:w="4222"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 xml:space="preserve">Результат – фрагментарні комунікативні знання та вміння </w:t>
            </w:r>
          </w:p>
        </w:tc>
        <w:tc>
          <w:tcPr>
            <w:tcW w:w="4907" w:type="dxa"/>
            <w:tcBorders>
              <w:top w:val="single" w:sz="4" w:space="0" w:color="000000"/>
              <w:left w:val="single" w:sz="4" w:space="0" w:color="000000"/>
              <w:bottom w:val="single" w:sz="4" w:space="0" w:color="000000"/>
              <w:right w:val="single" w:sz="4" w:space="0" w:color="000000"/>
            </w:tcBorders>
            <w:hideMark/>
          </w:tcPr>
          <w:p w:rsidR="006178D3" w:rsidRPr="006178D3" w:rsidRDefault="006178D3" w:rsidP="00CC14BA">
            <w:pPr>
              <w:spacing w:after="0" w:line="240" w:lineRule="auto"/>
              <w:rPr>
                <w:rFonts w:ascii="Times New Roman" w:hAnsi="Times New Roman"/>
                <w:color w:val="000000"/>
                <w:sz w:val="20"/>
                <w:szCs w:val="20"/>
                <w:lang w:val="uk-UA"/>
              </w:rPr>
            </w:pPr>
            <w:r w:rsidRPr="006178D3">
              <w:rPr>
                <w:rFonts w:ascii="Times New Roman" w:hAnsi="Times New Roman"/>
                <w:color w:val="000000"/>
                <w:sz w:val="20"/>
                <w:szCs w:val="20"/>
                <w:lang w:val="uk-UA"/>
              </w:rPr>
              <w:t>Результат    -  сформована КСК майбутнього вчителя</w:t>
            </w:r>
          </w:p>
        </w:tc>
      </w:tr>
    </w:tbl>
    <w:p w:rsidR="007E4839" w:rsidRDefault="007E4839" w:rsidP="00CC14BA">
      <w:pPr>
        <w:spacing w:after="0" w:line="240" w:lineRule="auto"/>
        <w:jc w:val="both"/>
        <w:rPr>
          <w:rFonts w:ascii="Times New Roman" w:hAnsi="Times New Roman"/>
          <w:sz w:val="20"/>
          <w:szCs w:val="20"/>
          <w:lang w:val="uk-UA"/>
        </w:rPr>
      </w:pPr>
    </w:p>
    <w:p w:rsidR="007E4839" w:rsidRDefault="007E4839" w:rsidP="00CC14BA">
      <w:pPr>
        <w:spacing w:after="0" w:line="240" w:lineRule="auto"/>
        <w:jc w:val="both"/>
        <w:rPr>
          <w:rFonts w:ascii="Times New Roman" w:hAnsi="Times New Roman"/>
          <w:sz w:val="20"/>
          <w:szCs w:val="20"/>
          <w:lang w:val="uk-UA"/>
        </w:rPr>
      </w:pPr>
    </w:p>
    <w:p w:rsidR="00DB0293" w:rsidRPr="00DB0293" w:rsidRDefault="00DB0293" w:rsidP="00DB0293">
      <w:pPr>
        <w:widowControl w:val="0"/>
        <w:tabs>
          <w:tab w:val="left" w:pos="960"/>
        </w:tabs>
        <w:spacing w:after="0" w:line="240" w:lineRule="auto"/>
        <w:jc w:val="both"/>
        <w:rPr>
          <w:rFonts w:ascii="Times New Roman" w:hAnsi="Times New Roman"/>
          <w:color w:val="FF0000"/>
          <w:lang w:val="uk-UA"/>
        </w:rPr>
      </w:pPr>
      <w:r w:rsidRPr="007E4839">
        <w:rPr>
          <w:rFonts w:ascii="Times New Roman" w:hAnsi="Times New Roman"/>
          <w:color w:val="000000"/>
          <w:lang w:val="uk-UA"/>
        </w:rPr>
        <w:t>трансдисциплінарній основі</w:t>
      </w:r>
      <w:r>
        <w:rPr>
          <w:rFonts w:ascii="Times New Roman" w:hAnsi="Times New Roman"/>
          <w:color w:val="000000"/>
          <w:lang w:val="uk-UA"/>
        </w:rPr>
        <w:t>;</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розроблення системи міжпредметних навчальних завдань, комунікативних ситуацій, вправ, дидактичних ігор з метою розвитку </w:t>
      </w:r>
      <w:r w:rsidRPr="007E4839">
        <w:rPr>
          <w:rFonts w:ascii="Times New Roman" w:hAnsi="Times New Roman"/>
          <w:color w:val="000000"/>
          <w:lang w:val="uk-UA"/>
        </w:rPr>
        <w:lastRenderedPageBreak/>
        <w:t>ціннісно-мотиваційної сфери майбутніх педагогів, моделювання реальних професійних умов, забезпечення трансдисциплінарних зв’язків у процесі експериментального навчання;</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розроблення системи контрольних тестових завдань трансдисциплінарного характеру задля моніторингу рівнів сформованості КСК студентів, рефлексії засвоєного студентами  комплексу комунікативних знань та вмінь як відображення прагматичної сторони професійної підготовки.</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color w:val="000000"/>
          <w:lang w:val="uk-UA"/>
        </w:rPr>
        <w:t xml:space="preserve">       </w:t>
      </w:r>
      <w:r w:rsidRPr="007E4839">
        <w:rPr>
          <w:rFonts w:ascii="Times New Roman" w:hAnsi="Times New Roman"/>
          <w:lang w:val="uk-UA"/>
        </w:rPr>
        <w:t>2. Створення розвивального комунікативно-стратегічного освітнього середовища в процесі фахової підготовки майбутніх учителів початкових класів.</w:t>
      </w:r>
    </w:p>
    <w:p w:rsidR="006178D3" w:rsidRPr="007E4839" w:rsidRDefault="006178D3" w:rsidP="006178D3">
      <w:pPr>
        <w:pStyle w:val="normal"/>
        <w:ind w:firstLine="284"/>
        <w:rPr>
          <w:rFonts w:ascii="Times New Roman" w:hAnsi="Times New Roman" w:cs="Times New Roman"/>
          <w:sz w:val="22"/>
          <w:szCs w:val="22"/>
          <w:lang w:val="uk-UA"/>
        </w:rPr>
      </w:pPr>
      <w:r w:rsidRPr="007E4839">
        <w:rPr>
          <w:rFonts w:ascii="Times New Roman" w:hAnsi="Times New Roman" w:cs="Times New Roman"/>
          <w:b/>
          <w:sz w:val="22"/>
          <w:szCs w:val="22"/>
          <w:lang w:val="uk-UA"/>
        </w:rPr>
        <w:t xml:space="preserve">   </w:t>
      </w:r>
      <w:r w:rsidRPr="007E4839">
        <w:rPr>
          <w:rFonts w:ascii="Times New Roman" w:hAnsi="Times New Roman" w:cs="Times New Roman"/>
          <w:sz w:val="22"/>
          <w:szCs w:val="22"/>
          <w:lang w:val="uk-UA"/>
        </w:rPr>
        <w:t>У ході дослідження з’ясувалося, що  повноцінне формування  всіх складових КСК</w:t>
      </w:r>
      <w:r w:rsidRPr="007E4839">
        <w:rPr>
          <w:rFonts w:ascii="Times New Roman" w:hAnsi="Times New Roman" w:cs="Times New Roman"/>
          <w:bCs/>
          <w:sz w:val="22"/>
          <w:szCs w:val="22"/>
          <w:lang w:val="uk-UA"/>
        </w:rPr>
        <w:t xml:space="preserve"> можливе лише в колективній публічній комунікативній практиці. Як зазначає В.Буданов, «колективна творчість гармонізує середовище, де виграють і сильні, і слабкі студенти. Для того, хто опинився в цьому середовищі, яке породжує і підкріпляє творчу поведінку, створюється оптимальне поєднання умов, достатніх для самоактуалізації його як творця» [56, с. 178].  </w:t>
      </w:r>
      <w:r w:rsidRPr="007E4839">
        <w:rPr>
          <w:rFonts w:ascii="Times New Roman" w:hAnsi="Times New Roman" w:cs="Times New Roman"/>
          <w:sz w:val="22"/>
          <w:szCs w:val="22"/>
          <w:lang w:val="uk-UA"/>
        </w:rPr>
        <w:t xml:space="preserve">Тому важливе завдання вищої педагогічної освіти – створити таке освітнє середовище, яке б сприяло розвиткові творчого мислення студентів, усвідомленню власної неповторності, здатності адаптуватися в розмаїтті  соціального і професійного життя.  Середовищне спрямування діяльності ВНЗ вважаємо  інтегрованою умовою ефективного формування комунікативно-стратегічної компетентності майбутніх учителів початкових класів та їхньої підготовки до комунікативно-стратегічної діяльності в школі. </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lang w:val="uk-UA"/>
        </w:rPr>
        <w:t xml:space="preserve">          У сучасній педагогічній науці спостерігається чимало понять, пов’язаних з цим </w:t>
      </w:r>
      <w:r w:rsidRPr="007E4839">
        <w:rPr>
          <w:rFonts w:ascii="Times New Roman" w:hAnsi="Times New Roman"/>
          <w:lang w:val="en-US"/>
        </w:rPr>
        <w:t>c</w:t>
      </w:r>
      <w:r w:rsidRPr="007E4839">
        <w:rPr>
          <w:rFonts w:ascii="Times New Roman" w:hAnsi="Times New Roman"/>
          <w:lang w:val="uk-UA"/>
        </w:rPr>
        <w:t xml:space="preserve">прямуванням, а саме: освітнє середовище (Є.Бондаревська, І.Левицька, А.Лукіна, І.Улановська та ін.); соціокультурне середовище ВНЗ, розвивальне освітнє середовище (Б.Ельконін, Б.Скоморовський,  І.Фурман, Т.Чернікова); освітній простір (Л.Новікова, С.Савченко, В.Селіванова та ін.); особистісно зорінтоване виховне середовище (І.Бех) та ін. </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lang w:val="uk-UA"/>
        </w:rPr>
        <w:t xml:space="preserve">       </w:t>
      </w:r>
      <w:r w:rsidRPr="007E4839">
        <w:rPr>
          <w:rFonts w:ascii="Times New Roman" w:hAnsi="Times New Roman"/>
          <w:color w:val="000000"/>
          <w:lang w:val="uk-UA"/>
        </w:rPr>
        <w:t xml:space="preserve">Під соціокультурним середовищем ВНЗ розуміють простір спільної життєдіяльності студентів, співробітників університету, що забезпечує вибір цінностей, освоєння культури, життєвих смислів, способів культурної самореалізації, розкриття індивідуальних ресурсів особистості, структура якого детермінована особливостями </w:t>
      </w:r>
      <w:r w:rsidRPr="007E4839">
        <w:rPr>
          <w:rFonts w:ascii="Times New Roman" w:hAnsi="Times New Roman"/>
          <w:color w:val="000000"/>
          <w:lang w:val="uk-UA"/>
        </w:rPr>
        <w:lastRenderedPageBreak/>
        <w:t xml:space="preserve">освітньої установи. Соціокультурне середовище вишу є інтегративним чинником особистісного становлення студента, вплив якого опосередковується через включення майбутнього педагога в різні його сфери. Характер такого впливу зумовлений педагогічними характеристиками середовища ВНЗ  </w:t>
      </w:r>
      <w:r w:rsidRPr="007E4839">
        <w:rPr>
          <w:rFonts w:ascii="Times New Roman" w:hAnsi="Times New Roman"/>
          <w:color w:val="000000"/>
        </w:rPr>
        <w:t>[</w:t>
      </w:r>
      <w:r w:rsidRPr="007E4839">
        <w:rPr>
          <w:rFonts w:ascii="Times New Roman" w:hAnsi="Times New Roman"/>
          <w:color w:val="000000"/>
          <w:lang w:val="uk-UA"/>
        </w:rPr>
        <w:t>435, с. 47</w:t>
      </w:r>
      <w:r w:rsidRPr="007E4839">
        <w:rPr>
          <w:rFonts w:ascii="Times New Roman" w:hAnsi="Times New Roman"/>
          <w:color w:val="000000"/>
        </w:rPr>
        <w:t>]</w:t>
      </w:r>
      <w:r w:rsidRPr="007E4839">
        <w:rPr>
          <w:rFonts w:ascii="Times New Roman" w:hAnsi="Times New Roman"/>
          <w:color w:val="000000"/>
          <w:lang w:val="uk-UA"/>
        </w:rPr>
        <w:t xml:space="preserve">. </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w:t>
      </w:r>
      <w:r w:rsidRPr="007E4839">
        <w:rPr>
          <w:rFonts w:ascii="Times New Roman" w:hAnsi="Times New Roman"/>
          <w:lang w:val="uk-UA"/>
        </w:rPr>
        <w:t>Освітнє середовище є частиною соціокультурного простору, в якій взаємодіють освітні системи, їх елементи, суб’</w:t>
      </w:r>
      <w:r w:rsidRPr="007E4839">
        <w:rPr>
          <w:rFonts w:ascii="Times New Roman" w:hAnsi="Times New Roman"/>
        </w:rPr>
        <w:t xml:space="preserve">єкти освітнього процесу, що має кілька рівнів – від </w:t>
      </w:r>
      <w:r w:rsidRPr="007E4839">
        <w:rPr>
          <w:rFonts w:ascii="Times New Roman" w:hAnsi="Times New Roman"/>
          <w:lang w:val="uk-UA"/>
        </w:rPr>
        <w:t xml:space="preserve">федерального, регіонального до освітнього середовища конкретного навчального закладу </w:t>
      </w:r>
      <w:r w:rsidRPr="007E4839">
        <w:rPr>
          <w:rFonts w:ascii="Times New Roman" w:hAnsi="Times New Roman"/>
        </w:rPr>
        <w:t>[</w:t>
      </w:r>
      <w:r w:rsidRPr="007E4839">
        <w:rPr>
          <w:rFonts w:ascii="Times New Roman" w:hAnsi="Times New Roman"/>
          <w:color w:val="000000"/>
          <w:lang w:val="uk-UA"/>
        </w:rPr>
        <w:t>366, с. 20</w:t>
      </w:r>
      <w:r w:rsidRPr="007E4839">
        <w:rPr>
          <w:rFonts w:ascii="Times New Roman" w:hAnsi="Times New Roman"/>
          <w:color w:val="000000"/>
        </w:rPr>
        <w:t>]</w:t>
      </w:r>
      <w:r w:rsidRPr="007E4839">
        <w:rPr>
          <w:rFonts w:ascii="Times New Roman" w:hAnsi="Times New Roman"/>
          <w:color w:val="000000"/>
          <w:lang w:val="uk-UA"/>
        </w:rPr>
        <w:t xml:space="preserve">.  </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lang w:val="uk-UA"/>
        </w:rPr>
        <w:t xml:space="preserve">       </w:t>
      </w:r>
      <w:r w:rsidRPr="007E4839">
        <w:rPr>
          <w:rFonts w:ascii="Times New Roman" w:hAnsi="Times New Roman"/>
          <w:color w:val="000000"/>
          <w:lang w:val="uk-UA"/>
        </w:rPr>
        <w:t>Освітнє середови</w:t>
      </w:r>
      <w:r w:rsidRPr="007E4839">
        <w:rPr>
          <w:rFonts w:ascii="Times New Roman" w:hAnsi="Times New Roman"/>
          <w:color w:val="000000"/>
          <w:lang w:val="uk-UA"/>
        </w:rPr>
        <w:softHyphen/>
        <w:t>ще вищого навчального закладу розглядається як психолого-педагогічна реальність, що містить спеціально організова</w:t>
      </w:r>
      <w:r w:rsidRPr="007E4839">
        <w:rPr>
          <w:rFonts w:ascii="Times New Roman" w:hAnsi="Times New Roman"/>
          <w:color w:val="000000"/>
          <w:lang w:val="uk-UA"/>
        </w:rPr>
        <w:softHyphen/>
        <w:t>ні умови для формування особистості майбутнього фахівця та можливості для її розвитку, включені в соціальне і просторово-предметне оточення, сутністю якої є сукупність взаємодій і особистісних особливостей учасників освітнього процесу,  змісту освіти, способів його засвоєння [80, с. 124].</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iCs/>
          <w:color w:val="000000"/>
          <w:lang w:val="uk-UA"/>
        </w:rPr>
        <w:t xml:space="preserve">           Наукові засади розвивального освітнього середовища розробляли такі вчені, як </w:t>
      </w:r>
      <w:r w:rsidRPr="007E4839">
        <w:rPr>
          <w:rFonts w:ascii="Times New Roman" w:hAnsi="Times New Roman"/>
          <w:color w:val="000000"/>
          <w:lang w:val="uk-UA"/>
        </w:rPr>
        <w:t xml:space="preserve">В.Петровський, Л.Кларіна, В.Орлов, В.Панов,  Л.Стрєлкова, І.Фрумін, В.Ясвін та ін.). </w:t>
      </w:r>
      <w:r w:rsidRPr="007E4839">
        <w:rPr>
          <w:rFonts w:ascii="Times New Roman" w:hAnsi="Times New Roman"/>
          <w:iCs/>
          <w:color w:val="000000"/>
          <w:lang w:val="uk-UA"/>
        </w:rPr>
        <w:t xml:space="preserve">Розвивальне освітнє середовище розглядається у психолого-педагогічній науці з кількох позицій: у широкому соціокультурному контексті </w:t>
      </w:r>
      <w:r w:rsidRPr="007E4839">
        <w:rPr>
          <w:rFonts w:ascii="Times New Roman" w:hAnsi="Times New Roman"/>
          <w:color w:val="000000"/>
          <w:lang w:val="uk-UA"/>
        </w:rPr>
        <w:t xml:space="preserve"> як певна соціальна спільність, розвивальна сукупність людських відносин, що виступає одночасно як умова та засіб виховання, навчання і розвитку [238];</w:t>
      </w:r>
      <w:r w:rsidRPr="007E4839">
        <w:rPr>
          <w:rFonts w:ascii="Times New Roman" w:hAnsi="Times New Roman"/>
          <w:color w:val="FF0000"/>
          <w:lang w:val="uk-UA"/>
        </w:rPr>
        <w:t xml:space="preserve"> </w:t>
      </w:r>
      <w:r w:rsidRPr="007E4839">
        <w:rPr>
          <w:rFonts w:ascii="Times New Roman" w:hAnsi="Times New Roman"/>
          <w:color w:val="000000"/>
          <w:lang w:val="uk-UA"/>
        </w:rPr>
        <w:t xml:space="preserve"> як середовище, в якому здійснюється розвивальне навчання  (Ш.Амонашвіл, О.Асмолов, В.Біблер, Л. Виготський, П.Гальперін, В.Давидов, Д.Ельконін, Л.Занков, І.Якиманська);</w:t>
      </w:r>
      <w:r w:rsidRPr="007E4839">
        <w:rPr>
          <w:rFonts w:ascii="Times New Roman" w:hAnsi="Times New Roman"/>
          <w:iCs/>
          <w:color w:val="000000"/>
          <w:lang w:val="uk-UA"/>
        </w:rPr>
        <w:t xml:space="preserve"> як простір для розвитку компетентності (Дж. Равен). </w:t>
      </w:r>
      <w:r w:rsidRPr="007E4839">
        <w:rPr>
          <w:rFonts w:ascii="Times New Roman" w:hAnsi="Times New Roman"/>
          <w:color w:val="000000"/>
          <w:lang w:val="uk-UA"/>
        </w:rPr>
        <w:t>На думку В.Ясвіна [482], розвивальний характер освітнього середовища забезпечується такими   структурними компонентами: просторово-предметним (приміщення для занять); соціальним (характер взаємодії суб’єктів навчальної діяльності); психодидактичним (зміст і методи навчання, що забезпечують розвиток інтересу до навчання, розумових здібностей, самостійності учнів). Отже, освітнє середовище сьогодні розглядається не лише з погляду адаптації особистості до суспільних умов, підготовки до виконання певних соціальних ролей, а як таке, що надає можливості для розвитку творчих здібностей особистості, зміни її внутрішнього світу, особистісних рис, життєвих пріоритетів.</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b/>
          <w:iCs/>
          <w:color w:val="000000"/>
          <w:lang w:val="uk-UA"/>
        </w:rPr>
        <w:lastRenderedPageBreak/>
        <w:t xml:space="preserve">          </w:t>
      </w:r>
      <w:r w:rsidRPr="007E4839">
        <w:rPr>
          <w:rFonts w:ascii="Times New Roman" w:hAnsi="Times New Roman"/>
          <w:iCs/>
          <w:color w:val="000000"/>
          <w:lang w:val="uk-UA"/>
        </w:rPr>
        <w:t>І.Габа характеризує освітнє середовище вищого навчального закладу як</w:t>
      </w:r>
      <w:r w:rsidRPr="007E4839">
        <w:rPr>
          <w:rFonts w:ascii="Times New Roman" w:hAnsi="Times New Roman"/>
          <w:color w:val="000000"/>
          <w:lang w:val="uk-UA"/>
        </w:rPr>
        <w:t xml:space="preserve"> багаторівневу взаємодію між його суб'єктами, що, на її думку, дає можливість визначити на</w:t>
      </w:r>
      <w:r w:rsidRPr="007E4839">
        <w:rPr>
          <w:rFonts w:ascii="Times New Roman" w:hAnsi="Times New Roman"/>
          <w:color w:val="000000"/>
          <w:lang w:val="uk-UA"/>
        </w:rPr>
        <w:softHyphen/>
        <w:t>явність або відсутність розвивального потенціалу освітнього середовища. З цього погляду основними характеристиками розвивального потенціалу освітнього середовища вищого навчального закладу І.Габа вважає:</w:t>
      </w:r>
      <w:r w:rsidRPr="007E4839">
        <w:rPr>
          <w:rFonts w:ascii="Times New Roman" w:hAnsi="Times New Roman"/>
          <w:b/>
          <w:iCs/>
          <w:color w:val="000000"/>
          <w:lang w:val="uk-UA"/>
        </w:rPr>
        <w:t xml:space="preserve"> </w:t>
      </w:r>
      <w:r w:rsidRPr="007E4839">
        <w:rPr>
          <w:rFonts w:ascii="Times New Roman" w:hAnsi="Times New Roman"/>
          <w:color w:val="000000"/>
          <w:lang w:val="uk-UA"/>
        </w:rPr>
        <w:t>суб'єктність - акцентування уваги на таких якостях особис</w:t>
      </w:r>
      <w:r w:rsidRPr="007E4839">
        <w:rPr>
          <w:rFonts w:ascii="Times New Roman" w:hAnsi="Times New Roman"/>
          <w:color w:val="000000"/>
          <w:lang w:val="uk-UA"/>
        </w:rPr>
        <w:softHyphen/>
        <w:t>тості, як активність, діяльнісне ставлення до себе і навко</w:t>
      </w:r>
      <w:r w:rsidRPr="007E4839">
        <w:rPr>
          <w:rFonts w:ascii="Times New Roman" w:hAnsi="Times New Roman"/>
          <w:color w:val="000000"/>
          <w:lang w:val="uk-UA"/>
        </w:rPr>
        <w:softHyphen/>
        <w:t>лишньої дійсності, самостійність, рефлексивність, здатність і прагнення до саморозвитку, до вирішення суперечностей; діалогічність - припускає, що діалог є способом пізнан</w:t>
      </w:r>
      <w:r w:rsidRPr="007E4839">
        <w:rPr>
          <w:rFonts w:ascii="Times New Roman" w:hAnsi="Times New Roman"/>
          <w:color w:val="000000"/>
          <w:lang w:val="uk-UA"/>
        </w:rPr>
        <w:softHyphen/>
        <w:t>ня, оскільки зміст процесу взаємодії має включати обмін цінностями між суб'єктами освітнього середовища, а також спільне продукування цін</w:t>
      </w:r>
      <w:r w:rsidRPr="007E4839">
        <w:rPr>
          <w:rFonts w:ascii="Times New Roman" w:hAnsi="Times New Roman"/>
          <w:color w:val="000000"/>
          <w:lang w:val="uk-UA"/>
        </w:rPr>
        <w:softHyphen/>
        <w:t>ностей); гуманітарну відповідність - розуміння не стільки фактів впливу та умов, скільки ставлення до них людини, сенсу, якого вони для неї набувають; психологічну культуру та безпеку - означає пріоритет психологічного здоров'я, організацію освітнього середовища відповідно до життєвих інтересів, психологічну захищеність особистості; полісуб'єктність - враховує наявність декількох груп суб'єктів освітнього серед</w:t>
      </w:r>
      <w:r w:rsidRPr="007E4839">
        <w:rPr>
          <w:rFonts w:ascii="Times New Roman" w:hAnsi="Times New Roman"/>
          <w:color w:val="000000"/>
          <w:lang w:val="uk-UA"/>
        </w:rPr>
        <w:softHyphen/>
        <w:t>овища (студенти, педагоги, адміністрація, роботодавці тощо) і вимагає консолідації їх активності і перетворення розрізненої відповідальності у спільну як найважливішої умови для вироблення рішень, що становлять цінність для всіх учасників освітнього процесу [80, с. 125].</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b/>
          <w:color w:val="000000"/>
          <w:lang w:val="uk-UA"/>
        </w:rPr>
        <w:t xml:space="preserve">       </w:t>
      </w:r>
      <w:r w:rsidRPr="007E4839">
        <w:rPr>
          <w:rFonts w:ascii="Times New Roman" w:hAnsi="Times New Roman"/>
          <w:color w:val="000000"/>
          <w:lang w:val="uk-UA"/>
        </w:rPr>
        <w:t>Оскільки основною характеристикою освітнього середовища ВНЗ учені визнають особистісну взаємодію між суб’єктами навчального процесу, вважаємо провідною умовою, що забезпечує дієвість середовища, його гуманістичну спрямованість. Гуманізація освітнього процесу, за висновками вчених (Ш.Амонашвілі, В.Воронцова, М.Корнєва, А.Мудрик, П.Підкасистий, В.Собкін, Є.Шиянов та ін.) висуває на передній план врахування інтересів та потреб особистості в навчанні, а також формування низки особистісних рис, які характеризують комунікативно-стратегічну компетентність, а саме: загальну культуру особистості, інтелігентність, толерантність, доброзичливість, відповідальність [7].</w:t>
      </w:r>
    </w:p>
    <w:p w:rsidR="006178D3" w:rsidRPr="007E4839" w:rsidRDefault="006178D3" w:rsidP="006178D3">
      <w:pPr>
        <w:autoSpaceDE w:val="0"/>
        <w:autoSpaceDN w:val="0"/>
        <w:adjustRightInd w:val="0"/>
        <w:spacing w:after="0" w:line="240" w:lineRule="auto"/>
        <w:jc w:val="both"/>
        <w:rPr>
          <w:rFonts w:ascii="Times New Roman" w:hAnsi="Times New Roman"/>
          <w:lang w:val="uk-UA"/>
        </w:rPr>
      </w:pPr>
      <w:r w:rsidRPr="007E4839">
        <w:rPr>
          <w:rFonts w:ascii="Times New Roman" w:hAnsi="Times New Roman"/>
          <w:color w:val="000000"/>
          <w:lang w:val="uk-UA"/>
        </w:rPr>
        <w:t xml:space="preserve">      Фахова підготовка вчителя початкової школи в гуманістичному  освітньому середовищі  базується на гуманістичній основі та </w:t>
      </w:r>
      <w:r w:rsidRPr="007E4839">
        <w:rPr>
          <w:rFonts w:ascii="Times New Roman" w:hAnsi="Times New Roman"/>
          <w:color w:val="000000"/>
          <w:lang w:val="uk-UA"/>
        </w:rPr>
        <w:lastRenderedPageBreak/>
        <w:t>особистісно зорієнтованих технологіях, що, у  свою чергу, викликає необхідність визначення нових принципів і методичних підходів, основним завданням яких є не лише формальна поінформованість студентів, але й  їхня здатність до творчого застосування одержаних у виші знань та вмінь. Це, зокрема, принципи:</w:t>
      </w:r>
      <w:r w:rsidRPr="007E4839">
        <w:rPr>
          <w:rFonts w:ascii="Times New Roman" w:hAnsi="Times New Roman"/>
          <w:lang w:val="uk-UA"/>
        </w:rPr>
        <w:t xml:space="preserve"> партнерського діалогічного спілкування; емоційної відкритості та довіри один до одного; референтності, сутність якої полягає у створенні атмосфери довіри; інтенсивності, різнобічності спілкування студентів один з одним, з викладачами та ін.; “занурення в історико-культурний простір” </w:t>
      </w:r>
      <w:r w:rsidRPr="007E4839">
        <w:rPr>
          <w:rFonts w:ascii="Times New Roman" w:hAnsi="Times New Roman"/>
          <w:color w:val="000000"/>
          <w:lang w:val="uk-UA"/>
        </w:rPr>
        <w:t>[98, с. 163-164].</w:t>
      </w:r>
    </w:p>
    <w:p w:rsidR="006178D3" w:rsidRPr="007E4839" w:rsidRDefault="006178D3" w:rsidP="006178D3">
      <w:pPr>
        <w:autoSpaceDE w:val="0"/>
        <w:autoSpaceDN w:val="0"/>
        <w:adjustRightInd w:val="0"/>
        <w:spacing w:after="0" w:line="240" w:lineRule="auto"/>
        <w:jc w:val="both"/>
        <w:rPr>
          <w:rFonts w:ascii="Times New Roman" w:hAnsi="Times New Roman"/>
          <w:lang w:val="uk-UA"/>
        </w:rPr>
      </w:pPr>
      <w:r w:rsidRPr="007E4839">
        <w:rPr>
          <w:rFonts w:ascii="Times New Roman" w:hAnsi="Times New Roman"/>
          <w:lang w:val="uk-UA"/>
        </w:rPr>
        <w:t xml:space="preserve">     Визнання того, що системоутворювальним чинником та джерелом функціонування освітнього середовища є спілкування, в якому особистість не лише сама розвивається, взаємодіючи з іншими людьми, але й у процесі власної активної діяльності змінює його (Б.Ананьєв, О.Гомонюк, Г.Гущина, Н.Волкова, В.Лабунська, О.Леонтьєв, Т.Грушевицька та ін.</w:t>
      </w:r>
      <w:r w:rsidRPr="007E4839">
        <w:rPr>
          <w:rFonts w:ascii="Times New Roman" w:hAnsi="Times New Roman"/>
          <w:b/>
          <w:lang w:val="uk-UA"/>
        </w:rPr>
        <w:t>),</w:t>
      </w:r>
      <w:r w:rsidRPr="007E4839">
        <w:rPr>
          <w:rFonts w:ascii="Times New Roman" w:hAnsi="Times New Roman"/>
          <w:lang w:val="uk-UA"/>
        </w:rPr>
        <w:t xml:space="preserve"> дозволяє нам характеризувати розвивальне середовище ВНЗ як комунікативно-стратегічне  за своєю природою, що охоплює як зовнішню сторону вербальної комунікації (мотиви, цілі, суб’єктивне сприйняття комунікативної ситуації, програмування мовленнєвої реакції у вигляді комунікативних стратегій і тактик), так і зовнішню, поведінкову сторону спілкування (реалізація визначених комунікативних стратегій і тактик, комунікативну активність, ініціативність у спілкуванні,  майстерність спілкування) [</w:t>
      </w:r>
      <w:r w:rsidRPr="007E4839">
        <w:rPr>
          <w:rFonts w:ascii="Times New Roman" w:hAnsi="Times New Roman"/>
          <w:color w:val="000000"/>
          <w:lang w:val="uk-UA"/>
        </w:rPr>
        <w:t>109].</w:t>
      </w:r>
      <w:r w:rsidRPr="007E4839">
        <w:rPr>
          <w:rFonts w:ascii="Times New Roman" w:hAnsi="Times New Roman"/>
          <w:lang w:val="uk-UA"/>
        </w:rPr>
        <w:t xml:space="preserve"> </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Створення розвивального комунікативно-стратегічного середовища  великою мірою залежить від активності студентів. З іншого боку, необхідно створити умови для якомога вищого вияву активності майбутніх учителів, а саме:  підтримувати доброзичливу атмосферу для комунікативно-мовленнєвої взаємодії, максимально враховуючи потреби, здібності, індивідуальні особливості студентів; забезпечити партнерський демократичний суб’єкт-суб’єктний характер комунікативно-мовленнєвої взаємодії викладачів  та студентів  як взаємно зацікавлених в успішному формуванні КСК майбутніх педагогів; забезпечити такі характеристики розвивального освітнього середовища, як його відкритість, варіативність, технологічність, креативність; створити організаційні, методичні, матеріально-технічні умови для функціонування </w:t>
      </w:r>
      <w:r w:rsidRPr="007E4839">
        <w:rPr>
          <w:rFonts w:ascii="Times New Roman" w:hAnsi="Times New Roman"/>
          <w:color w:val="000000"/>
          <w:lang w:val="uk-UA"/>
        </w:rPr>
        <w:lastRenderedPageBreak/>
        <w:t>розвивального комунікативно-стратегічного освітнього середовища ВНЗ.</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Важливість створення у виші спеціального освітнього середовища для формування фахових комунікативних якостей студентів зумовлене й тим, що  суперечності, які виникають у процесі фахової підготовки майбутніх учителів початкових класів (відмінності у вимогах викладачів, неувага до питань мовленнєвої культури студентів, ігнорування їхньої потреби  в максимальній самоідентифікації та самореалізації тощо), здатні суттєво знизити результати спеціально організованої роботи з формування комунікативно-стратегічної компетентності майбутніх педагогів. Так само не дають результатів розрізнені зусилля викладачів певних навчальних предметів. Тому необхідно сформувати колектив викладачів-трансдисциплінарників, що, по суті, становить  частину</w:t>
      </w:r>
      <w:r w:rsidRPr="007E4839">
        <w:rPr>
          <w:rFonts w:ascii="Times New Roman" w:hAnsi="Times New Roman"/>
          <w:b/>
          <w:color w:val="000000"/>
          <w:lang w:val="uk-UA"/>
        </w:rPr>
        <w:t xml:space="preserve"> </w:t>
      </w:r>
      <w:r w:rsidRPr="007E4839">
        <w:rPr>
          <w:rFonts w:ascii="Times New Roman" w:hAnsi="Times New Roman"/>
          <w:color w:val="000000"/>
          <w:lang w:val="uk-UA"/>
        </w:rPr>
        <w:t>середовища, де рівень освіченості і практичного досвіду кожного викладача зокрема стає спільним надбанням  колективу, що дає змогу охоплювати об’єкт дослідження у більш глобальному контексті, моделювати навчальний процес з максимально точним наближенням до об’єкта, класифікувати та систематизувати дисциплінарні знання, використовувати їх для спільного розв’язання таких складних комплексних проблем, як формування КСК майбутніх учителів.</w:t>
      </w:r>
      <w:r w:rsidRPr="007E4839">
        <w:rPr>
          <w:rFonts w:ascii="Times New Roman" w:hAnsi="Times New Roman"/>
          <w:bCs/>
          <w:color w:val="000000"/>
          <w:lang w:val="uk-UA"/>
        </w:rPr>
        <w:t xml:space="preserve">   </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color w:val="FF0000"/>
          <w:lang w:val="uk-UA"/>
        </w:rPr>
        <w:t xml:space="preserve">      </w:t>
      </w:r>
      <w:r w:rsidRPr="007E4839">
        <w:rPr>
          <w:rFonts w:ascii="Times New Roman" w:hAnsi="Times New Roman"/>
          <w:color w:val="000000"/>
          <w:lang w:val="uk-UA"/>
        </w:rPr>
        <w:t xml:space="preserve">Таким чином, розвивальне комунікативно-стратегічне освітнє середовище вишу </w:t>
      </w:r>
      <w:r w:rsidRPr="007E4839">
        <w:rPr>
          <w:rFonts w:ascii="Times New Roman" w:hAnsi="Times New Roman"/>
          <w:b/>
          <w:color w:val="000000"/>
          <w:lang w:val="uk-UA"/>
        </w:rPr>
        <w:t xml:space="preserve"> </w:t>
      </w:r>
      <w:r w:rsidRPr="007E4839">
        <w:rPr>
          <w:rFonts w:ascii="Times New Roman" w:hAnsi="Times New Roman"/>
          <w:color w:val="000000"/>
          <w:lang w:val="uk-UA"/>
        </w:rPr>
        <w:t>розуміємо як динамічний професійно-освітній феномен інноваційного характеру, який створюється і розвивається  відповідно до замовлення суспільства на підготовку комунікативно компетентного вчителя початкової загальноосвітньої школи, характеризується єдністю і цілісністю, поєднує колективний та індивідуальний досвід комунікативно-стратегічної діяльності суб’єктів навчального процесу і забезпечує формування КСК майбутніх педагогів.</w:t>
      </w:r>
      <w:r w:rsidRPr="007E4839">
        <w:rPr>
          <w:rFonts w:ascii="Times New Roman" w:hAnsi="Times New Roman"/>
          <w:color w:val="FF0000"/>
          <w:lang w:val="uk-UA"/>
        </w:rPr>
        <w:t xml:space="preserve"> </w:t>
      </w:r>
      <w:r w:rsidRPr="007E4839">
        <w:rPr>
          <w:rFonts w:ascii="Times New Roman" w:hAnsi="Times New Roman"/>
          <w:color w:val="000000"/>
          <w:lang w:val="uk-UA"/>
        </w:rPr>
        <w:t>Створення такого середовища є педагогічно керованим процесом забезпечення умов для засвоєння студентами комунікативних стратегій і тактик педагогічної взаємодії.</w:t>
      </w:r>
    </w:p>
    <w:p w:rsidR="006178D3" w:rsidRPr="007E4839" w:rsidRDefault="006178D3" w:rsidP="006178D3">
      <w:pPr>
        <w:snapToGrid w:val="0"/>
        <w:spacing w:after="0" w:line="240" w:lineRule="auto"/>
        <w:ind w:firstLine="720"/>
        <w:jc w:val="both"/>
        <w:rPr>
          <w:rFonts w:ascii="Times New Roman" w:hAnsi="Times New Roman"/>
          <w:lang w:val="uk-UA"/>
        </w:rPr>
      </w:pPr>
      <w:r w:rsidRPr="007E4839">
        <w:rPr>
          <w:rFonts w:ascii="Times New Roman" w:hAnsi="Times New Roman"/>
          <w:lang w:val="uk-UA"/>
        </w:rPr>
        <w:t>З метою впровадження педагогічної умови щодо створення розвивального комунікативно-стратегічного освітнього середовища, перевірки її ефективності передбачена реалізація таких етапів:</w:t>
      </w:r>
    </w:p>
    <w:p w:rsidR="006178D3" w:rsidRPr="007E4839" w:rsidRDefault="006178D3" w:rsidP="006178D3">
      <w:pPr>
        <w:pStyle w:val="Default"/>
        <w:jc w:val="both"/>
        <w:rPr>
          <w:sz w:val="22"/>
          <w:szCs w:val="22"/>
          <w:lang w:val="uk-UA"/>
        </w:rPr>
      </w:pPr>
      <w:r w:rsidRPr="007E4839">
        <w:rPr>
          <w:sz w:val="22"/>
          <w:szCs w:val="22"/>
          <w:lang w:val="uk-UA"/>
        </w:rPr>
        <w:t xml:space="preserve">- створення колективу викладачів-трансдисциплінарників, компетентних у кількох галузях знань, готових до співпраці один з </w:t>
      </w:r>
      <w:r w:rsidRPr="007E4839">
        <w:rPr>
          <w:sz w:val="22"/>
          <w:szCs w:val="22"/>
          <w:lang w:val="uk-UA"/>
        </w:rPr>
        <w:lastRenderedPageBreak/>
        <w:t>одним, до погодження принципів, позицій, підходів у формуванні КСК майбутніх учителів початкових класів;</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розроблення комплексу заходів з метою оволодіння викладачами та студентами</w:t>
      </w:r>
      <w:r w:rsidRPr="007E4839">
        <w:rPr>
          <w:rFonts w:ascii="Times New Roman" w:hAnsi="Times New Roman"/>
          <w:lang w:val="uk-UA"/>
        </w:rPr>
        <w:t xml:space="preserve"> суб’єкт-суб’єктною моделлю комунікативної взаємодії;</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органічне поєднання традиційних та інноваційних форм і методів роботи зі студентами, використання новітніх технологій формування КСК студентів (когнітивно-гіпертекстової, діалогової технологій,</w:t>
      </w:r>
      <w:r w:rsidRPr="007E4839">
        <w:rPr>
          <w:rFonts w:ascii="Times New Roman" w:hAnsi="Times New Roman"/>
          <w:bCs/>
          <w:color w:val="000000"/>
          <w:lang w:val="uk-UA"/>
        </w:rPr>
        <w:t xml:space="preserve"> </w:t>
      </w:r>
      <w:r w:rsidRPr="007E4839">
        <w:rPr>
          <w:rFonts w:ascii="Times New Roman" w:hAnsi="Times New Roman"/>
          <w:color w:val="000000"/>
          <w:lang w:val="uk-UA"/>
        </w:rPr>
        <w:t>кейс-методу, технології педагогічного портфоліо, ігрового моделювання, проектних технологій тощо) у процесі викладання лінгвістичних та педагогічних дисциплін з метою залучення студентів до різних видів професійно зорієнтованої комунікативної діяльності, збагачення досвіду комунікативної взаємодії;</w:t>
      </w:r>
    </w:p>
    <w:p w:rsidR="006178D3" w:rsidRPr="007E4839" w:rsidRDefault="006178D3" w:rsidP="006178D3">
      <w:pPr>
        <w:widowControl w:val="0"/>
        <w:tabs>
          <w:tab w:val="left" w:pos="960"/>
        </w:tabs>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підвищення творчої пізнавальної активності майбутніх педагогів шляхом надання їм можливостей для самоорганізації, вільного вибору змісту, форм і методів навчання.   </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lang w:val="uk-UA"/>
        </w:rPr>
        <w:t xml:space="preserve">      3. Занурення майбутніх учителів початкових класів в активну науково-дослідницьку та самостійну комунікативно-мовленнєву діяльність.</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b/>
          <w:lang w:val="uk-UA"/>
        </w:rPr>
        <w:t xml:space="preserve">      </w:t>
      </w:r>
      <w:r w:rsidRPr="007E4839">
        <w:rPr>
          <w:rFonts w:ascii="Times New Roman" w:hAnsi="Times New Roman"/>
          <w:lang w:val="uk-UA"/>
        </w:rPr>
        <w:t xml:space="preserve">Актуалізація   засвоєних студентами під час навчальних занять знань та умінь у процесі їхньої  науково-дослідницької та  комунікативно-мовленнєвої діяльності – необхідна ланка формування КСК студентів, яка забезпечує  спрямованість майбутніх учителів початкових класів на самовдосконалення комунікативних якостей. </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lang w:val="uk-UA"/>
        </w:rPr>
        <w:t xml:space="preserve">       У наведеному вище філософському визначенні діяльності </w:t>
      </w:r>
      <w:r w:rsidRPr="007E4839">
        <w:rPr>
          <w:rFonts w:ascii="Times New Roman" w:hAnsi="Times New Roman"/>
          <w:color w:val="000000"/>
          <w:lang w:val="uk-UA"/>
        </w:rPr>
        <w:t>(спосіб буття людини, форма її активного ставлення до навколишнього світу з метою     його     перетворення), а також у трактуванні навчальної діяльності студентів, що є основною під час оволодіння ними майбутньою професією  (пробудження і задоволення пізнавальної активності людини шляхом її залучення до спільних професійних знань, способів їх отримання, зберігання та застосування у власній практиці) [202, с. 95]</w:t>
      </w:r>
      <w:r w:rsidRPr="007E4839">
        <w:rPr>
          <w:rFonts w:ascii="Times New Roman" w:hAnsi="Times New Roman"/>
          <w:b/>
          <w:color w:val="000000"/>
          <w:lang w:val="uk-UA"/>
        </w:rPr>
        <w:t xml:space="preserve"> </w:t>
      </w:r>
      <w:r w:rsidRPr="007E4839">
        <w:rPr>
          <w:rFonts w:ascii="Times New Roman" w:hAnsi="Times New Roman"/>
          <w:color w:val="000000"/>
          <w:lang w:val="uk-UA"/>
        </w:rPr>
        <w:t xml:space="preserve">наголошується на такій характеристиці, як активність особистості в діяльності. </w:t>
      </w:r>
    </w:p>
    <w:p w:rsidR="006178D3" w:rsidRPr="007E4839" w:rsidRDefault="006178D3" w:rsidP="006178D3">
      <w:pPr>
        <w:spacing w:after="0" w:line="240" w:lineRule="auto"/>
        <w:jc w:val="both"/>
        <w:rPr>
          <w:rFonts w:ascii="Times New Roman" w:hAnsi="Times New Roman"/>
          <w:b/>
          <w:i/>
          <w:color w:val="000000"/>
          <w:lang w:val="uk-UA"/>
        </w:rPr>
      </w:pPr>
      <w:r w:rsidRPr="007E4839">
        <w:rPr>
          <w:rFonts w:ascii="Times New Roman" w:hAnsi="Times New Roman"/>
          <w:color w:val="000000"/>
          <w:lang w:val="uk-UA"/>
        </w:rPr>
        <w:t xml:space="preserve">       У дидактичній системі студент виступає в подвійній функції: з одного боку, як об’єкт  викладання, а з іншого – як суб’єкт учіння. Становлення студента як суб’єкта навчальної діяльності, на думку А.Білошицького та І.Бережної, - процес тривалий, що охоплює </w:t>
      </w:r>
      <w:r w:rsidRPr="007E4839">
        <w:rPr>
          <w:rFonts w:ascii="Times New Roman" w:hAnsi="Times New Roman"/>
          <w:color w:val="000000"/>
          <w:lang w:val="uk-UA"/>
        </w:rPr>
        <w:lastRenderedPageBreak/>
        <w:t>кілька стадій: на стадії адаптації до умов вишу відбувається активне пристосування студентів до нових умов, усвідомлення вимог ВНЗ,  своїх прав та обов'язків;</w:t>
      </w:r>
      <w:r w:rsidRPr="007E4839">
        <w:rPr>
          <w:rFonts w:ascii="Times New Roman" w:hAnsi="Times New Roman"/>
          <w:color w:val="FF0000"/>
          <w:lang w:val="uk-UA"/>
        </w:rPr>
        <w:t xml:space="preserve"> </w:t>
      </w:r>
      <w:r w:rsidRPr="007E4839">
        <w:rPr>
          <w:rFonts w:ascii="Times New Roman" w:hAnsi="Times New Roman"/>
          <w:color w:val="000000"/>
          <w:lang w:val="uk-UA"/>
        </w:rPr>
        <w:t>друга стадія  ідентифікації з вимогами навчальної та навчально-професійної діяльності передбачає активне засвоєння і кваліфіковане виконання студентом своєї соціальної ролі, його підготовку до майбутньої спеціалізації, свідоме керівництво власною діяльністю і поведінкою на основі усвідомлених мотивів і цілей; третя стадія - самореалізація в освітньому процесі - полягає в цілеспрямованому формуванні особистісних якостей та професійних умінь у всіх видах діяльності на основі взаємозв'язку та поєднання мотивів і цілей, внутрішніх інтенцій із зовнішнім педагогічним впливом; четверта стадія - самопроектування професійного становлення - полягає в прояві суб'єктності студента, який здійснює самостійне, цілеспрямоване перетворення  особистісних здібностей і властивостей у соціально та професійно значущі якості [38, с. 63</w:t>
      </w:r>
      <w:r w:rsidRPr="007E4839">
        <w:rPr>
          <w:rFonts w:ascii="Times New Roman" w:hAnsi="Times New Roman"/>
          <w:i/>
          <w:color w:val="000000"/>
          <w:lang w:val="uk-UA"/>
        </w:rPr>
        <w:t>].</w:t>
      </w:r>
      <w:r w:rsidRPr="007E4839">
        <w:rPr>
          <w:rStyle w:val="aff6"/>
          <w:i w:val="0"/>
          <w:lang w:val="uk-UA"/>
        </w:rPr>
        <w:t xml:space="preserve"> </w:t>
      </w:r>
      <w:r w:rsidRPr="007E4839">
        <w:rPr>
          <w:rStyle w:val="aff6"/>
          <w:i w:val="0"/>
        </w:rPr>
        <w:t>Як бачимо, на кожній з визначених стадій активність студента є обов’язковим виявом його суб’єктності.</w:t>
      </w:r>
    </w:p>
    <w:p w:rsidR="006178D3" w:rsidRPr="007E4839" w:rsidRDefault="006178D3" w:rsidP="006178D3">
      <w:pPr>
        <w:spacing w:after="0" w:line="240" w:lineRule="auto"/>
        <w:jc w:val="both"/>
        <w:rPr>
          <w:rFonts w:ascii="Times New Roman" w:hAnsi="Times New Roman"/>
          <w:color w:val="FF0000"/>
          <w:lang w:val="uk-UA"/>
        </w:rPr>
      </w:pPr>
      <w:r w:rsidRPr="007E4839">
        <w:rPr>
          <w:rStyle w:val="aff6"/>
        </w:rPr>
        <w:t xml:space="preserve">       </w:t>
      </w:r>
      <w:r w:rsidRPr="007E4839">
        <w:rPr>
          <w:rStyle w:val="aff6"/>
          <w:i w:val="0"/>
        </w:rPr>
        <w:t>Учені</w:t>
      </w:r>
      <w:r w:rsidRPr="007E4839">
        <w:rPr>
          <w:rStyle w:val="aff6"/>
        </w:rPr>
        <w:t xml:space="preserve"> </w:t>
      </w:r>
      <w:r w:rsidRPr="007E4839">
        <w:rPr>
          <w:rStyle w:val="aff6"/>
          <w:color w:val="000000"/>
        </w:rPr>
        <w:t>(</w:t>
      </w:r>
      <w:r w:rsidRPr="007E4839">
        <w:rPr>
          <w:rFonts w:ascii="Times New Roman" w:hAnsi="Times New Roman"/>
          <w:color w:val="000000"/>
          <w:lang w:val="uk-UA"/>
        </w:rPr>
        <w:t>Л.</w:t>
      </w:r>
      <w:r w:rsidRPr="007E4839">
        <w:rPr>
          <w:rFonts w:ascii="Times New Roman" w:hAnsi="Times New Roman"/>
          <w:color w:val="000000"/>
        </w:rPr>
        <w:t> </w:t>
      </w:r>
      <w:r w:rsidRPr="007E4839">
        <w:rPr>
          <w:rFonts w:ascii="Times New Roman" w:hAnsi="Times New Roman"/>
          <w:color w:val="000000"/>
          <w:lang w:val="uk-UA"/>
        </w:rPr>
        <w:t>Виготський, Н.Лейтес, О.Леонтьєв, А.Петровський, С.</w:t>
      </w:r>
      <w:r w:rsidRPr="007E4839">
        <w:rPr>
          <w:rFonts w:ascii="Times New Roman" w:hAnsi="Times New Roman"/>
          <w:color w:val="000000"/>
        </w:rPr>
        <w:t> </w:t>
      </w:r>
      <w:r w:rsidRPr="007E4839">
        <w:rPr>
          <w:rFonts w:ascii="Times New Roman" w:hAnsi="Times New Roman"/>
          <w:color w:val="000000"/>
          <w:lang w:val="uk-UA"/>
        </w:rPr>
        <w:t>Рубінштейн, Д.Узнадзе та ін.) по-різному підходять до розкриття змісту поняття «активність». З психологічного погляду активність суб’єкта  може мати як внутрішні, так і зовнішні прояви та є мірою його взаємодії з навколишньою дійсністю [240].</w:t>
      </w:r>
      <w:r w:rsidRPr="007E4839">
        <w:rPr>
          <w:rFonts w:ascii="Times New Roman" w:hAnsi="Times New Roman"/>
          <w:lang w:val="uk-UA"/>
        </w:rPr>
        <w:t xml:space="preserve">  З уведенням у науковий обіг поняття «активність особистості» (Н.Бернштейн) розуміння сутності активності тісно пов’язується з діяльністю, зокрема з посиленням мотивації, значущості дільності для особистості, прагненням оволодіти способами здійснення діяльності, її інтенсифікацією (</w:t>
      </w:r>
      <w:r w:rsidRPr="007E4839">
        <w:rPr>
          <w:rFonts w:ascii="Times New Roman" w:hAnsi="Times New Roman"/>
          <w:color w:val="000000"/>
          <w:lang w:val="uk-UA"/>
        </w:rPr>
        <w:t>К.Абульханова-Славська, В.Кругликов, А.Петровський, В.Петровський та ін.).</w:t>
      </w:r>
      <w:r w:rsidRPr="007E4839">
        <w:rPr>
          <w:rFonts w:ascii="Times New Roman" w:hAnsi="Times New Roman"/>
          <w:color w:val="FF0000"/>
          <w:lang w:val="uk-UA"/>
        </w:rPr>
        <w:t xml:space="preserve"> </w:t>
      </w:r>
      <w:r w:rsidRPr="007E4839">
        <w:rPr>
          <w:rFonts w:ascii="Times New Roman" w:hAnsi="Times New Roman"/>
          <w:color w:val="000000"/>
          <w:lang w:val="uk-UA"/>
        </w:rPr>
        <w:t xml:space="preserve">Проблему пізнавальної активності  розглядали такі вчені, як Н.Брюханова, С.Гончаренко, В.Крутецький, М.Лісіна, М.Махмутов, О.Мельниченко, Г.Костюк, Р.Лемберг, Н.Половнікова та ін. За М.Лісіною, пізнавальна активність є станом готовності до діяльності, близьким до потреби, що передує діяльності та породжує її </w:t>
      </w:r>
      <w:r w:rsidRPr="007E4839">
        <w:rPr>
          <w:rFonts w:ascii="Times New Roman" w:hAnsi="Times New Roman"/>
          <w:color w:val="000000"/>
        </w:rPr>
        <w:t>[</w:t>
      </w:r>
      <w:r w:rsidRPr="007E4839">
        <w:rPr>
          <w:rFonts w:ascii="Times New Roman" w:hAnsi="Times New Roman"/>
          <w:color w:val="000000"/>
          <w:lang w:val="uk-UA"/>
        </w:rPr>
        <w:t>254</w:t>
      </w:r>
      <w:r w:rsidRPr="007E4839">
        <w:rPr>
          <w:rFonts w:ascii="Times New Roman" w:hAnsi="Times New Roman"/>
          <w:color w:val="000000"/>
        </w:rPr>
        <w:t>]</w:t>
      </w:r>
      <w:r w:rsidRPr="007E4839">
        <w:rPr>
          <w:rFonts w:ascii="Times New Roman" w:hAnsi="Times New Roman"/>
          <w:color w:val="000000"/>
          <w:lang w:val="uk-UA"/>
        </w:rPr>
        <w:t>.</w:t>
      </w:r>
    </w:p>
    <w:p w:rsidR="006178D3" w:rsidRPr="007E4839" w:rsidRDefault="006178D3" w:rsidP="006178D3">
      <w:pPr>
        <w:spacing w:after="0" w:line="240" w:lineRule="auto"/>
        <w:jc w:val="both"/>
        <w:rPr>
          <w:rFonts w:ascii="Times New Roman" w:hAnsi="Times New Roman"/>
          <w:iCs/>
          <w:color w:val="000000"/>
          <w:lang w:val="uk-UA"/>
        </w:rPr>
      </w:pPr>
      <w:r w:rsidRPr="007E4839">
        <w:rPr>
          <w:rFonts w:ascii="Times New Roman" w:hAnsi="Times New Roman"/>
          <w:color w:val="FF0000"/>
          <w:lang w:val="uk-UA"/>
        </w:rPr>
        <w:t xml:space="preserve">           </w:t>
      </w:r>
      <w:r w:rsidRPr="007E4839">
        <w:rPr>
          <w:rFonts w:ascii="Times New Roman" w:hAnsi="Times New Roman"/>
          <w:color w:val="000000"/>
          <w:lang w:val="uk-UA"/>
        </w:rPr>
        <w:t xml:space="preserve">Активність виявляється в діяльності, однак вона є беззмістовною, якщо чітко не визначена мета діяльності. Саме спрямованість на результат характеризує активність особистості як </w:t>
      </w:r>
      <w:r w:rsidRPr="007E4839">
        <w:rPr>
          <w:rFonts w:ascii="Times New Roman" w:hAnsi="Times New Roman"/>
          <w:color w:val="000000"/>
          <w:lang w:val="uk-UA"/>
        </w:rPr>
        <w:lastRenderedPageBreak/>
        <w:t>доречну, адекватну і необхідну. Тому активну діяльність  майбутніх учителів початкових класів характеризуємо як цілеспрямовану, інтенсивну,  особистісно значущу діяльність, результатом якої є розвиток у студентів індивідуальних особистісних і професійних якостей та здатностей, а також позитивні кількісні та якісні перетворення педагогічної дійсності в бажаному напрямі.</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З поняттям активності тісно пов’язане поняття «ініціативність особистості», що є виявом суб’єктності, вищою формою активності і характеризується вченими (К.Абульханова-Славська, В.Лозова, В.Манько, С.Рубінштейн, О.Трошкін, А.Цаболова та ін.) як вольова якість особистості, вміння розпочинати діяльність за власним починанням, не чекаючи на зовнішню стимуляцію. Низка вчених Д.Богоявленська, П.Іванов, Л.Попов) розглядають ініціативу як один із  виявів творчості, що полягає в здатності до самостійної постановки проблеми, визначення завдань діяльності та способів дій  [356, с. 9].</w:t>
      </w:r>
      <w:r w:rsidRPr="007E4839">
        <w:rPr>
          <w:rFonts w:ascii="Times New Roman" w:hAnsi="Times New Roman"/>
          <w:lang w:val="uk-UA"/>
        </w:rPr>
        <w:t xml:space="preserve"> </w:t>
      </w:r>
    </w:p>
    <w:p w:rsidR="006178D3" w:rsidRPr="007E4839" w:rsidRDefault="006178D3" w:rsidP="006178D3">
      <w:pPr>
        <w:pStyle w:val="Default"/>
        <w:jc w:val="both"/>
        <w:rPr>
          <w:b/>
          <w:sz w:val="22"/>
          <w:szCs w:val="22"/>
          <w:lang w:val="uk-UA"/>
        </w:rPr>
      </w:pPr>
      <w:r w:rsidRPr="007E4839">
        <w:rPr>
          <w:color w:val="FF0000"/>
          <w:sz w:val="22"/>
          <w:szCs w:val="22"/>
          <w:lang w:val="uk-UA"/>
        </w:rPr>
        <w:t xml:space="preserve">          </w:t>
      </w:r>
      <w:r w:rsidRPr="007E4839">
        <w:rPr>
          <w:sz w:val="22"/>
          <w:szCs w:val="22"/>
          <w:lang w:val="uk-UA"/>
        </w:rPr>
        <w:t>Навчальна діяльність майбутніх педагогів має інтегративну природу, оскільки поєднує такі види, як пізнавальна, науково-дослідницька, професійно-трудова, громадсько корисна, спілкування  та ін. Важливою рисою навчальної діяльності студента,  поряд з професійною спрямованістю, особливим змістом, формами, методами, засобами діяльності, своєрідним режимом роботи ВНЗ, є опора на самостійність студента, суттєве збільшення частки його самостійної роботи. Самостійність передбачає володіння   сукупністю знань, умінь, навичок  особистості і обумовлюється, з одного боку, ставленням  до умов здійснення та результатів своєї діяльності, а з другого – зв’язками з іншими людьми у процесі діяльності [99, с. 297]. Крім цього, самостійність трактується як: самостійна діяльність [199]; незалежність, здатність до здійснення дій відповідно до об’єктивних умов [141, с. 23]; реалізація особистістю певного способу розв’язання завдання [242];</w:t>
      </w:r>
      <w:r w:rsidRPr="007E4839">
        <w:rPr>
          <w:color w:val="auto"/>
          <w:sz w:val="22"/>
          <w:szCs w:val="22"/>
          <w:lang w:val="uk-UA"/>
        </w:rPr>
        <w:t xml:space="preserve"> здатність мислити, аналізувати ситуацію,  ухвалювати рішення і діяти за власною ініціативою [</w:t>
      </w:r>
      <w:r w:rsidRPr="007E4839">
        <w:rPr>
          <w:sz w:val="22"/>
          <w:szCs w:val="22"/>
          <w:lang w:val="uk-UA"/>
        </w:rPr>
        <w:t>410]</w:t>
      </w:r>
      <w:r w:rsidRPr="007E4839">
        <w:rPr>
          <w:color w:val="auto"/>
          <w:sz w:val="22"/>
          <w:szCs w:val="22"/>
          <w:lang w:val="uk-UA"/>
        </w:rPr>
        <w:t xml:space="preserve">. </w:t>
      </w:r>
      <w:r w:rsidRPr="007E4839">
        <w:rPr>
          <w:sz w:val="22"/>
          <w:szCs w:val="22"/>
          <w:lang w:val="uk-UA"/>
        </w:rPr>
        <w:t xml:space="preserve">Наведені визначення засвідчують, що самостійність є </w:t>
      </w:r>
      <w:r w:rsidRPr="007E4839">
        <w:rPr>
          <w:color w:val="auto"/>
          <w:sz w:val="22"/>
          <w:szCs w:val="22"/>
          <w:lang w:val="uk-UA"/>
        </w:rPr>
        <w:t>узагальненою властивістю особистості, однією з ознак</w:t>
      </w:r>
      <w:r w:rsidRPr="007E4839">
        <w:rPr>
          <w:sz w:val="22"/>
          <w:szCs w:val="22"/>
          <w:lang w:val="uk-UA"/>
        </w:rPr>
        <w:t xml:space="preserve">  її активності  [199, с. 15]. </w:t>
      </w:r>
    </w:p>
    <w:p w:rsidR="006178D3" w:rsidRPr="007E4839" w:rsidRDefault="006178D3" w:rsidP="006178D3">
      <w:pPr>
        <w:pStyle w:val="Default"/>
        <w:jc w:val="both"/>
        <w:rPr>
          <w:sz w:val="22"/>
          <w:szCs w:val="22"/>
          <w:lang w:val="uk-UA"/>
        </w:rPr>
      </w:pPr>
      <w:r w:rsidRPr="007E4839">
        <w:rPr>
          <w:sz w:val="22"/>
          <w:szCs w:val="22"/>
          <w:lang w:val="uk-UA"/>
        </w:rPr>
        <w:t xml:space="preserve">       Таким чином, поняття «активність» та «самостійність» тісно пов’</w:t>
      </w:r>
      <w:r w:rsidRPr="007E4839">
        <w:rPr>
          <w:sz w:val="22"/>
          <w:szCs w:val="22"/>
        </w:rPr>
        <w:t>яз</w:t>
      </w:r>
      <w:r w:rsidRPr="007E4839">
        <w:rPr>
          <w:sz w:val="22"/>
          <w:szCs w:val="22"/>
          <w:lang w:val="uk-UA"/>
        </w:rPr>
        <w:t xml:space="preserve">ані з поняттям «діяльність», є її характеристиками. Самостійну діяльність майбутнього вчителя початкових класів </w:t>
      </w:r>
      <w:r w:rsidRPr="007E4839">
        <w:rPr>
          <w:sz w:val="22"/>
          <w:szCs w:val="22"/>
          <w:lang w:val="uk-UA"/>
        </w:rPr>
        <w:lastRenderedPageBreak/>
        <w:t>розуміємо як складну інтегровану властивість особистості, яка об’єднує особистісні риси, свідому мотивацію, сукупність знань, умінь і навичок, що дозволяють діяти за власною ініціативою, досягати запланованого результату, засвоювати нові знання та способи діяльності. Відповідно до поданого в попередньому  розділі  визначення самостійну комунікативно-мовленнєву діяльність майбутнього вчителя початкових класів розглядаємо як складний інтегрований різновид активної творчої навчальної діяльності, що об’єднує  комунікативні та мовленнєві дії у процесі самостійної навчальної інтеракції і спрямований на самовдосконалення власної комунікативно-стратегічної компетентності.</w:t>
      </w:r>
    </w:p>
    <w:p w:rsidR="006178D3" w:rsidRPr="007E4839" w:rsidRDefault="006178D3" w:rsidP="006178D3">
      <w:pPr>
        <w:pStyle w:val="Default"/>
        <w:jc w:val="both"/>
        <w:rPr>
          <w:color w:val="auto"/>
          <w:sz w:val="22"/>
          <w:szCs w:val="22"/>
          <w:lang w:val="uk-UA"/>
        </w:rPr>
      </w:pPr>
      <w:r w:rsidRPr="007E4839">
        <w:rPr>
          <w:b/>
          <w:color w:val="auto"/>
          <w:sz w:val="22"/>
          <w:szCs w:val="22"/>
          <w:lang w:val="uk-UA"/>
        </w:rPr>
        <w:t xml:space="preserve">           </w:t>
      </w:r>
      <w:r w:rsidRPr="007E4839">
        <w:rPr>
          <w:color w:val="auto"/>
          <w:sz w:val="22"/>
          <w:szCs w:val="22"/>
          <w:lang w:val="uk-UA"/>
        </w:rPr>
        <w:t>Самостійна комунікативно-мовленнєва діяльність може здійснюватися студентами як  під час навчальних занять, так і в процесі самостійної роботи, а також під час проходження педагогічних практик. Самостійна робота майбутніх педагогів регламентується робочим навчальним планом і є основним способом засвоєння студентами навчального матеріалу без участі викладачів у час, вільний від обов’</w:t>
      </w:r>
      <w:r w:rsidRPr="007E4839">
        <w:rPr>
          <w:color w:val="auto"/>
          <w:sz w:val="22"/>
          <w:szCs w:val="22"/>
        </w:rPr>
        <w:t>язкових навчальних занять</w:t>
      </w:r>
      <w:r w:rsidRPr="007E4839">
        <w:rPr>
          <w:color w:val="auto"/>
          <w:sz w:val="22"/>
          <w:szCs w:val="22"/>
          <w:lang w:val="uk-UA"/>
        </w:rPr>
        <w:t xml:space="preserve"> </w:t>
      </w:r>
      <w:r w:rsidRPr="007E4839">
        <w:rPr>
          <w:sz w:val="22"/>
          <w:szCs w:val="22"/>
        </w:rPr>
        <w:t>[71</w:t>
      </w:r>
      <w:r w:rsidRPr="007E4839">
        <w:rPr>
          <w:sz w:val="22"/>
          <w:szCs w:val="22"/>
          <w:lang w:val="uk-UA"/>
        </w:rPr>
        <w:t>, с. 320</w:t>
      </w:r>
      <w:r w:rsidRPr="007E4839">
        <w:rPr>
          <w:sz w:val="22"/>
          <w:szCs w:val="22"/>
        </w:rPr>
        <w:t>]</w:t>
      </w:r>
      <w:r w:rsidRPr="007E4839">
        <w:rPr>
          <w:sz w:val="22"/>
          <w:szCs w:val="22"/>
          <w:lang w:val="uk-UA"/>
        </w:rPr>
        <w:t>.</w:t>
      </w:r>
      <w:r w:rsidRPr="007E4839">
        <w:rPr>
          <w:color w:val="auto"/>
          <w:sz w:val="22"/>
          <w:szCs w:val="22"/>
          <w:lang w:val="uk-UA"/>
        </w:rPr>
        <w:t xml:space="preserve"> Сучасною тенденцією розвитку вищої професійної освіти в Україні є збільшення ваги самостійної роботи майбутніх фахівців. У процесі цієї роботи вони засвоюють систему професійних знань та вмінь, розвивають свої морально-вольові якості, творчі здібності. Функціями викладачів є управління процесом самостійної роботи та  контроль її результатів. </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lang w:val="uk-UA"/>
        </w:rPr>
        <w:t xml:space="preserve">         Дослідження вчених (Н.Шевченко, З.Курлянд, Я.Ляудіс, Р.Хмелюк та ін.) довели, що відсутність цілеспрямованої організації і контролю самостійної навчальної діяльності студентів призводить до негативних наслідків</w:t>
      </w:r>
      <w:r w:rsidRPr="007E4839">
        <w:rPr>
          <w:rFonts w:ascii="Times New Roman" w:hAnsi="Times New Roman"/>
          <w:b/>
          <w:lang w:val="uk-UA"/>
        </w:rPr>
        <w:t xml:space="preserve">. </w:t>
      </w:r>
      <w:r w:rsidRPr="007E4839">
        <w:rPr>
          <w:rFonts w:ascii="Times New Roman" w:hAnsi="Times New Roman"/>
          <w:lang w:val="uk-UA"/>
        </w:rPr>
        <w:t>Тому студентів необхідно спеціально готувати до самостійної роботи, що можливе за умови вирішення таких завдань: визначити місце самостійної роботи в навчальній діяльності студентів; означити необхідний комплекс навчальних дій для її реалізації; визначити роль викладача в  організації та управлінні самостійною роботою; визначити шляхи спільної діяльності викладача і студентів; розробити систему навчальних завдань та способів контролю [</w:t>
      </w:r>
      <w:r w:rsidRPr="007E4839">
        <w:rPr>
          <w:rFonts w:ascii="Times New Roman" w:hAnsi="Times New Roman"/>
          <w:color w:val="000000"/>
          <w:lang w:val="uk-UA"/>
        </w:rPr>
        <w:t>464, с. 250-251].</w:t>
      </w:r>
    </w:p>
    <w:p w:rsidR="006178D3" w:rsidRPr="007E4839" w:rsidRDefault="006178D3" w:rsidP="006178D3">
      <w:pPr>
        <w:snapToGrid w:val="0"/>
        <w:spacing w:after="0" w:line="240" w:lineRule="auto"/>
        <w:jc w:val="both"/>
        <w:rPr>
          <w:rFonts w:ascii="Times New Roman" w:hAnsi="Times New Roman"/>
          <w:b/>
          <w:lang w:val="uk-UA"/>
        </w:rPr>
      </w:pPr>
      <w:r w:rsidRPr="007E4839">
        <w:rPr>
          <w:rFonts w:ascii="Times New Roman" w:hAnsi="Times New Roman"/>
          <w:b/>
          <w:lang w:val="uk-UA"/>
        </w:rPr>
        <w:t xml:space="preserve">             </w:t>
      </w:r>
      <w:r w:rsidRPr="007E4839">
        <w:rPr>
          <w:rFonts w:ascii="Times New Roman" w:hAnsi="Times New Roman"/>
          <w:lang w:val="uk-UA"/>
        </w:rPr>
        <w:t xml:space="preserve">Провідну роль у забезпеченні активної самостійної діяльності студентів,  здійсненні самостійної комунікативно-мовленнєвої діяльності відіграє позитивна мотивація майбутніх </w:t>
      </w:r>
      <w:r w:rsidRPr="007E4839">
        <w:rPr>
          <w:rFonts w:ascii="Times New Roman" w:hAnsi="Times New Roman"/>
          <w:lang w:val="uk-UA"/>
        </w:rPr>
        <w:lastRenderedPageBreak/>
        <w:t xml:space="preserve">педагогів, яка охоплює цінності, інтереси, потреби і зумовлює професійне спрямування особистості майбутнього вчителя. Потребнісно-мотиваційний компонент є необхідним для здійснення будь-якої діяльності, у тому числі комунікативно-мовленнєвої. С.Рубінштейн характеризує мотив як усвідомлене спонукання до дії, яке виникає  в результаті аналізу мети, завдань, що постають перед людиною, обставин, у яких вона перебуває </w:t>
      </w:r>
      <w:r w:rsidRPr="007E4839">
        <w:rPr>
          <w:rFonts w:ascii="Times New Roman" w:hAnsi="Times New Roman"/>
        </w:rPr>
        <w:t>[</w:t>
      </w:r>
      <w:r w:rsidRPr="007E4839">
        <w:rPr>
          <w:rFonts w:ascii="Times New Roman" w:hAnsi="Times New Roman"/>
          <w:color w:val="000000"/>
          <w:lang w:val="uk-UA"/>
        </w:rPr>
        <w:t>376</w:t>
      </w:r>
      <w:r w:rsidRPr="007E4839">
        <w:rPr>
          <w:rFonts w:ascii="Times New Roman" w:hAnsi="Times New Roman"/>
        </w:rPr>
        <w:t>]</w:t>
      </w:r>
      <w:r w:rsidRPr="007E4839">
        <w:rPr>
          <w:rFonts w:ascii="Times New Roman" w:hAnsi="Times New Roman"/>
          <w:lang w:val="uk-UA"/>
        </w:rPr>
        <w:t>.</w:t>
      </w:r>
      <w:r w:rsidRPr="007E4839">
        <w:rPr>
          <w:rFonts w:ascii="Times New Roman" w:hAnsi="Times New Roman"/>
          <w:b/>
          <w:lang w:val="uk-UA"/>
        </w:rPr>
        <w:t xml:space="preserve"> </w:t>
      </w:r>
      <w:r w:rsidRPr="007E4839">
        <w:rPr>
          <w:rFonts w:ascii="Times New Roman" w:hAnsi="Times New Roman"/>
          <w:lang w:val="uk-UA"/>
        </w:rPr>
        <w:t>Тому проблемний характер та професійна спрямованість завдань для самостійної роботи студентів  повинні сприяти усвідомленню їхніх потреб, розвиткові мотивації.</w:t>
      </w:r>
    </w:p>
    <w:p w:rsidR="006178D3" w:rsidRPr="007E4839" w:rsidRDefault="006178D3" w:rsidP="006178D3">
      <w:pPr>
        <w:autoSpaceDE w:val="0"/>
        <w:autoSpaceDN w:val="0"/>
        <w:adjustRightInd w:val="0"/>
        <w:spacing w:after="0" w:line="240" w:lineRule="auto"/>
        <w:jc w:val="both"/>
        <w:rPr>
          <w:rFonts w:ascii="Times New Roman" w:eastAsia="TimesNewRomanPS-ItalicMT" w:hAnsi="Times New Roman"/>
          <w:lang w:val="uk-UA"/>
        </w:rPr>
      </w:pPr>
      <w:r w:rsidRPr="007E4839">
        <w:rPr>
          <w:rFonts w:ascii="Times New Roman" w:hAnsi="Times New Roman"/>
          <w:lang w:val="uk-UA"/>
        </w:rPr>
        <w:t xml:space="preserve">         Позитивна мотивація самостійної комунікативно-мовленнєвої діяльності реалізується в формі інтересу до її змісту, особливостей, способів здійснення. Теорія інтересу загалом, а також проблема розвитку пізнавальних інтересів досліджувалися такими відомими психологами та педагогами, як  А.Алексюк, Б.Ананьєв, Ю.Бабанський, Л.Божович, Є.Киричук, А.Маркова, В.Онищук, О.Савченко, О.Синиця та ін. Інтерес трактується як вибіркова спрямованість психічних процесів людини  на певні об’єкти та явища, збудник активності особистості в певній галузі діяльності, яка під впливом інтересу стає захоплюючою і продуктивною, приносить задоволення [</w:t>
      </w:r>
      <w:r w:rsidRPr="007E4839">
        <w:rPr>
          <w:rFonts w:ascii="Times New Roman" w:hAnsi="Times New Roman"/>
          <w:color w:val="000000"/>
          <w:lang w:val="uk-UA"/>
        </w:rPr>
        <w:t>475].</w:t>
      </w:r>
      <w:r w:rsidRPr="007E4839">
        <w:rPr>
          <w:rFonts w:ascii="Times New Roman" w:hAnsi="Times New Roman"/>
          <w:lang w:val="uk-UA"/>
        </w:rPr>
        <w:t xml:space="preserve"> Пізнавальний інтерес характеризується тим,  що його  об’єктом  є  сам  процес  пізнання,  </w:t>
      </w:r>
      <w:r w:rsidRPr="007E4839">
        <w:rPr>
          <w:rFonts w:ascii="Times New Roman" w:eastAsia="TimesNewRomanPS-ItalicMT" w:hAnsi="Times New Roman"/>
          <w:lang w:val="uk-UA"/>
        </w:rPr>
        <w:t>вивчення   наукових   основ певної галузі знань,  прагнення до  її глибокого осмислення [</w:t>
      </w:r>
      <w:r w:rsidRPr="007E4839">
        <w:rPr>
          <w:rFonts w:ascii="Times New Roman" w:eastAsia="TimesNewRomanPS-ItalicMT" w:hAnsi="Times New Roman"/>
          <w:color w:val="000000"/>
          <w:lang w:val="uk-UA"/>
        </w:rPr>
        <w:t>4</w:t>
      </w:r>
      <w:r w:rsidRPr="007E4839">
        <w:rPr>
          <w:rFonts w:ascii="Times New Roman" w:eastAsia="TimesNewRomanPS-ItalicMT" w:hAnsi="Times New Roman"/>
          <w:lang w:val="uk-UA"/>
        </w:rPr>
        <w:t>].</w:t>
      </w:r>
      <w:r w:rsidRPr="007E4839">
        <w:rPr>
          <w:rFonts w:ascii="Times New Roman" w:hAnsi="Times New Roman"/>
          <w:lang w:val="uk-UA"/>
        </w:rPr>
        <w:t xml:space="preserve">        </w:t>
      </w:r>
    </w:p>
    <w:p w:rsidR="006178D3" w:rsidRPr="007E4839" w:rsidRDefault="006178D3" w:rsidP="006178D3">
      <w:pPr>
        <w:autoSpaceDE w:val="0"/>
        <w:autoSpaceDN w:val="0"/>
        <w:adjustRightInd w:val="0"/>
        <w:spacing w:after="0" w:line="240" w:lineRule="auto"/>
        <w:jc w:val="both"/>
        <w:rPr>
          <w:rFonts w:ascii="Times New Roman" w:hAnsi="Times New Roman"/>
          <w:lang w:val="uk-UA"/>
        </w:rPr>
      </w:pPr>
      <w:r w:rsidRPr="007E4839">
        <w:rPr>
          <w:rFonts w:ascii="Times New Roman" w:hAnsi="Times New Roman"/>
          <w:lang w:val="uk-UA"/>
        </w:rPr>
        <w:t xml:space="preserve">        Н.</w:t>
      </w:r>
      <w:r w:rsidRPr="007E4839">
        <w:rPr>
          <w:rFonts w:ascii="Times New Roman" w:hAnsi="Times New Roman"/>
        </w:rPr>
        <w:t> </w:t>
      </w:r>
      <w:r w:rsidRPr="007E4839">
        <w:rPr>
          <w:rFonts w:ascii="Times New Roman" w:hAnsi="Times New Roman"/>
          <w:lang w:val="uk-UA"/>
        </w:rPr>
        <w:t>Кузьміна розрізняє такі типи професійно-педагогічних інтересів: спрямовування на педагогічну діяльність; спрямування на учня; спрямування на предмет [</w:t>
      </w:r>
      <w:r w:rsidRPr="007E4839">
        <w:rPr>
          <w:rFonts w:ascii="Times New Roman" w:hAnsi="Times New Roman"/>
          <w:color w:val="000000"/>
          <w:lang w:val="uk-UA"/>
        </w:rPr>
        <w:t>233].</w:t>
      </w:r>
      <w:r w:rsidRPr="007E4839">
        <w:rPr>
          <w:rFonts w:ascii="Times New Roman" w:hAnsi="Times New Roman"/>
          <w:lang w:val="uk-UA"/>
        </w:rPr>
        <w:t xml:space="preserve"> Педагогічне спрямування, на думку Л.Мітіної, включає такі групи мотивів: 1)</w:t>
      </w:r>
      <w:r w:rsidRPr="007E4839">
        <w:rPr>
          <w:rFonts w:ascii="Times New Roman" w:hAnsi="Times New Roman"/>
          <w:lang w:val="en-US"/>
        </w:rPr>
        <w:t> </w:t>
      </w:r>
      <w:r w:rsidRPr="007E4839">
        <w:rPr>
          <w:rFonts w:ascii="Times New Roman" w:hAnsi="Times New Roman"/>
          <w:lang w:val="uk-UA"/>
        </w:rPr>
        <w:t>спрямування на особистість дитини,  інтерес, любов до неї, турбота, сприяння розвиткові її особистості; 2)</w:t>
      </w:r>
      <w:r w:rsidRPr="007E4839">
        <w:rPr>
          <w:rFonts w:ascii="Times New Roman" w:hAnsi="Times New Roman"/>
          <w:lang w:val="en-US"/>
        </w:rPr>
        <w:t> </w:t>
      </w:r>
      <w:r w:rsidRPr="007E4839">
        <w:rPr>
          <w:rFonts w:ascii="Times New Roman" w:hAnsi="Times New Roman"/>
          <w:lang w:val="uk-UA"/>
        </w:rPr>
        <w:t>спрямування на себе, що виявляється в потребі у самовдосконаленні і самореалізації у сфері педагогічної діяльності; 3)</w:t>
      </w:r>
      <w:r w:rsidRPr="007E4839">
        <w:rPr>
          <w:rFonts w:ascii="Times New Roman" w:hAnsi="Times New Roman"/>
          <w:lang w:val="en-US"/>
        </w:rPr>
        <w:t> </w:t>
      </w:r>
      <w:r w:rsidRPr="007E4839">
        <w:rPr>
          <w:rFonts w:ascii="Times New Roman" w:hAnsi="Times New Roman"/>
          <w:lang w:val="uk-UA"/>
        </w:rPr>
        <w:t>спрямування на предмет викладання</w:t>
      </w:r>
      <w:r w:rsidRPr="007E4839">
        <w:rPr>
          <w:rFonts w:ascii="Times New Roman" w:hAnsi="Times New Roman"/>
          <w:lang w:val="en-US"/>
        </w:rPr>
        <w:t> </w:t>
      </w:r>
      <w:r w:rsidRPr="007E4839">
        <w:rPr>
          <w:rFonts w:ascii="Times New Roman" w:hAnsi="Times New Roman"/>
          <w:lang w:val="uk-UA"/>
        </w:rPr>
        <w:t>[</w:t>
      </w:r>
      <w:r w:rsidRPr="007E4839">
        <w:rPr>
          <w:rFonts w:ascii="Times New Roman" w:hAnsi="Times New Roman"/>
          <w:color w:val="000000"/>
          <w:lang w:val="uk-UA"/>
        </w:rPr>
        <w:t>282].</w:t>
      </w:r>
    </w:p>
    <w:p w:rsidR="006178D3" w:rsidRPr="007E4839" w:rsidRDefault="006178D3" w:rsidP="006178D3">
      <w:pPr>
        <w:autoSpaceDE w:val="0"/>
        <w:autoSpaceDN w:val="0"/>
        <w:adjustRightInd w:val="0"/>
        <w:spacing w:after="0" w:line="240" w:lineRule="auto"/>
        <w:jc w:val="both"/>
        <w:rPr>
          <w:rFonts w:ascii="Times New Roman" w:hAnsi="Times New Roman"/>
          <w:b/>
          <w:lang w:val="uk-UA"/>
        </w:rPr>
      </w:pPr>
      <w:r w:rsidRPr="007E4839">
        <w:rPr>
          <w:rFonts w:ascii="Times New Roman" w:hAnsi="Times New Roman"/>
          <w:lang w:val="uk-UA"/>
        </w:rPr>
        <w:t xml:space="preserve">        Провідними у розвитку інтересу до педагогічної діяльності, на думку багатьох дослідників (С.Братченко, В.Галузяк, Ф.Гоноболін, Г.Денисенко,  Н.Орлова, І.Фастовець та ін.), є мотиви спілкування, що, за Н.Волковою, виступають необхідним компонентом професійно-педагогічної комунікативності майбутніх учителів [</w:t>
      </w:r>
      <w:r w:rsidRPr="007E4839">
        <w:rPr>
          <w:rFonts w:ascii="Times New Roman" w:hAnsi="Times New Roman"/>
          <w:color w:val="000000"/>
          <w:lang w:val="uk-UA"/>
        </w:rPr>
        <w:t xml:space="preserve">75]. </w:t>
      </w:r>
      <w:r w:rsidRPr="007E4839">
        <w:rPr>
          <w:rFonts w:ascii="Times New Roman" w:hAnsi="Times New Roman"/>
          <w:lang w:val="uk-UA"/>
        </w:rPr>
        <w:t xml:space="preserve">Відсутність цих мотивів, інтересу до спілкування з дітьми, стійкої </w:t>
      </w:r>
      <w:r w:rsidRPr="007E4839">
        <w:rPr>
          <w:rFonts w:ascii="Times New Roman" w:hAnsi="Times New Roman"/>
          <w:lang w:val="uk-UA"/>
        </w:rPr>
        <w:lastRenderedPageBreak/>
        <w:t>потреби в ньому окремі вчені (Н.Волкова, Є.Климов) розглядають як ознаку непридатності до професії педагога [</w:t>
      </w:r>
      <w:r w:rsidRPr="007E4839">
        <w:rPr>
          <w:rFonts w:ascii="Times New Roman" w:hAnsi="Times New Roman"/>
          <w:color w:val="000000"/>
          <w:lang w:val="uk-UA"/>
        </w:rPr>
        <w:t>197, с. 3].</w:t>
      </w:r>
      <w:r w:rsidRPr="007E4839">
        <w:rPr>
          <w:rFonts w:ascii="Times New Roman" w:hAnsi="Times New Roman"/>
          <w:b/>
          <w:lang w:val="uk-UA"/>
        </w:rPr>
        <w:t xml:space="preserve">           </w:t>
      </w:r>
    </w:p>
    <w:p w:rsidR="006178D3" w:rsidRPr="007E4839" w:rsidRDefault="006178D3" w:rsidP="006178D3">
      <w:pPr>
        <w:autoSpaceDE w:val="0"/>
        <w:autoSpaceDN w:val="0"/>
        <w:adjustRightInd w:val="0"/>
        <w:spacing w:after="0" w:line="240" w:lineRule="auto"/>
        <w:jc w:val="both"/>
        <w:rPr>
          <w:rFonts w:ascii="Times New Roman" w:hAnsi="Times New Roman"/>
          <w:color w:val="000000"/>
          <w:lang w:val="uk-UA"/>
        </w:rPr>
      </w:pPr>
      <w:r w:rsidRPr="007E4839">
        <w:rPr>
          <w:rFonts w:ascii="Times New Roman" w:hAnsi="Times New Roman"/>
          <w:b/>
          <w:lang w:val="uk-UA"/>
        </w:rPr>
        <w:t xml:space="preserve">        </w:t>
      </w:r>
      <w:r w:rsidRPr="007E4839">
        <w:rPr>
          <w:rFonts w:ascii="Times New Roman" w:hAnsi="Times New Roman"/>
          <w:lang w:val="uk-UA"/>
        </w:rPr>
        <w:t xml:space="preserve">Позитивна мотивація самостійної комунікативно-мовленнєвої  діяльності  майбутніх педагогів формується в процесі їхньої активної науково-дослідницької роботи. Проблеми організації науково-дослідницької роботи студентів у процесі фахової підготовки розглядалися в працях багатьох учених </w:t>
      </w:r>
      <w:r w:rsidRPr="007E4839">
        <w:rPr>
          <w:rFonts w:ascii="Times New Roman" w:hAnsi="Times New Roman"/>
          <w:color w:val="000000"/>
          <w:lang w:val="uk-UA"/>
        </w:rPr>
        <w:t xml:space="preserve">(О.Дубасенюк, Н.Гавриш, О.Глущенко, П.Горкуненко, О.Казанцева, Г.Кловак, О.Микитюк, О.Нечаєва та ін.). Ця робота здійснюється в двох взаємопов’язаних напрямах: а) оволодіння студентами способами організації, методологією та методикою наукових досліджень, засвоєння елементів  в процесі навчання; б) систематична участь у наукових дослідженнях під керівництвом викладачів у позанавчальний час.  Відповідно  вчені  вживають два поняття: навчально-дослідницька діяльність студентів (Ф.Галіулліна, О.Глущенко, О.Казанцева, Т.Калашникова, О.Нечаєва та ін.) та науково-дослідницька діяльність.               </w:t>
      </w:r>
    </w:p>
    <w:p w:rsidR="006178D3" w:rsidRPr="007E4839" w:rsidRDefault="006178D3" w:rsidP="006178D3">
      <w:pPr>
        <w:autoSpaceDE w:val="0"/>
        <w:autoSpaceDN w:val="0"/>
        <w:adjustRightInd w:val="0"/>
        <w:spacing w:after="0" w:line="240" w:lineRule="auto"/>
        <w:jc w:val="both"/>
        <w:rPr>
          <w:rFonts w:ascii="Times New Roman" w:hAnsi="Times New Roman"/>
          <w:lang w:val="uk-UA"/>
        </w:rPr>
      </w:pPr>
      <w:r w:rsidRPr="007E4839">
        <w:rPr>
          <w:rFonts w:ascii="Times New Roman" w:hAnsi="Times New Roman"/>
          <w:color w:val="000000"/>
          <w:lang w:val="uk-UA"/>
        </w:rPr>
        <w:t xml:space="preserve">       Навчально-дослідницька діяльність є складовою навчального процесу, що реалізується через упровадження елементів наукових досліджень під час лекційних, практичних, лабораторних занять, починаючи з молодших курсів, а надалі в процесі роботи над курсовими, дипломними, магістерськими проектами. Ця складова забезпечує масову участь студентів у науково-пошуковій діяльності, пов’язаній з формуванням їхньої КСК, шляхом опрацювання наукової літератури, підготовки виступів, доповідей, наукових статей, цілеспрямованого самостійного пошуку наукової інформації, здійснення мікродосліджень, вибору й застосування методів наукових досліджень (спостереження, анкетування, бесіда, метод рейтингу, самооцінки, статистичні методи та ін.), аналізу та повідомлення їх результатів тощо. Науково-дослідницька діяльність студентів зорієнтована на індивідуальний підхід до виявлення наукових інтересів студентів, їхню участь у різних позанавчальних формах дослідницької діяльності (гурток, проблемна група, лабораторія, студентські наукові конференції) з метою здійснення самостійного творчого дослідження  обраної наукової теми.</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Обидва напрями пошукової роботи студентів сприяють поглибленню їхньої поінформованості з означеного кола питань, розвиткові пізнавальних інтересів, мотивів комунікативно-</w:t>
      </w:r>
      <w:r w:rsidRPr="007E4839">
        <w:rPr>
          <w:rFonts w:ascii="Times New Roman" w:hAnsi="Times New Roman"/>
          <w:color w:val="000000"/>
          <w:lang w:val="uk-UA"/>
        </w:rPr>
        <w:lastRenderedPageBreak/>
        <w:t>стратегічної діяльності, педагогічного спрямування, креативності і є невід’ємною складовою формування КСК. Водночас існує необхідність використання інших ефективних форм організації дослідницької діяльності студентів: проведення педагогічних читань, колективне обговорення актуальних проблем, наукові дискусії, створення індивідуальної інформаційної бази, участь у клубах за інтересами, проведення тренінгів дослідницьких умінь, виконання індивідуальних науково-дослідницьких завдань під час проходження навчально-ознайомлювальної та виробничих практик тощо.</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Педагогічна практика студентів спеціальності «Початкова освіта» здійснюється на основі «Положення про проведення практики студентів вищих навчальних закладів України» (затверджено наказом Міністерства освіти України від 08.04.1993 р. № 93), «Положення про організацію навчального процесу у вищих навчальних закладах (затверджено наказом Міністерства освіти від 02.06.1993 № 161), наскрізної робочої програми педагогічних практик, інших нормативних документів, які регламентують практичну підготовку майбутніх учителів початкових класів. Психолого-педагогічні аспекти практичної підготовки студентів розкриті в працях таких учених, як О.Абдулліна, І.Бех, В.Бондар, Ф.Гоноболін, Н.Кузьміна, О.Савченко, В.Сластьонін, Л.Спірін,  О.Щербаков, М.Ярмаченко та ін. </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lang w:val="uk-UA"/>
        </w:rPr>
        <w:t xml:space="preserve">       </w:t>
      </w:r>
      <w:r w:rsidRPr="007E4839">
        <w:rPr>
          <w:rFonts w:ascii="Times New Roman" w:hAnsi="Times New Roman"/>
          <w:color w:val="000000"/>
          <w:lang w:val="uk-UA"/>
        </w:rPr>
        <w:t>Діяльність студентів під час педагогічної практики  аналогічна до професійної діяльності вчителя.</w:t>
      </w:r>
      <w:r w:rsidRPr="007E4839">
        <w:rPr>
          <w:rFonts w:ascii="Times New Roman" w:hAnsi="Times New Roman"/>
          <w:lang w:val="uk-UA"/>
        </w:rPr>
        <w:t xml:space="preserve"> Виконання студентами програм різних видів педагогічної практики передбачає вирішення таких завдань:</w:t>
      </w:r>
      <w:r w:rsidRPr="007E4839">
        <w:rPr>
          <w:rFonts w:ascii="Times New Roman" w:hAnsi="Times New Roman"/>
          <w:color w:val="000000"/>
          <w:lang w:val="uk-UA"/>
        </w:rPr>
        <w:t xml:space="preserve"> 1. </w:t>
      </w:r>
      <w:r w:rsidRPr="007E4839">
        <w:rPr>
          <w:rFonts w:ascii="Times New Roman" w:hAnsi="Times New Roman"/>
          <w:lang w:val="uk-UA"/>
        </w:rPr>
        <w:t>Навчитися розглядати й аналізувати співвідношення між теоретичними положеннями дидактики, теорії та методики виховання з організації навчально-виховного процесу та практичною роботою вчителя-предметника і класного керівника.</w:t>
      </w:r>
      <w:r w:rsidRPr="007E4839">
        <w:rPr>
          <w:rFonts w:ascii="Times New Roman" w:hAnsi="Times New Roman"/>
          <w:color w:val="000000"/>
          <w:lang w:val="uk-UA"/>
        </w:rPr>
        <w:t xml:space="preserve"> </w:t>
      </w:r>
      <w:r w:rsidRPr="007E4839">
        <w:rPr>
          <w:rFonts w:ascii="Times New Roman" w:hAnsi="Times New Roman"/>
          <w:lang w:val="uk-UA"/>
        </w:rPr>
        <w:t xml:space="preserve">2. </w:t>
      </w:r>
      <w:r w:rsidRPr="007E4839">
        <w:rPr>
          <w:rFonts w:ascii="Times New Roman" w:hAnsi="Times New Roman"/>
        </w:rPr>
        <w:t xml:space="preserve">Формувати </w:t>
      </w:r>
      <w:r w:rsidRPr="007E4839">
        <w:rPr>
          <w:rFonts w:ascii="Times New Roman" w:hAnsi="Times New Roman"/>
          <w:lang w:val="uk-UA"/>
        </w:rPr>
        <w:t>в</w:t>
      </w:r>
      <w:r w:rsidRPr="007E4839">
        <w:rPr>
          <w:rFonts w:ascii="Times New Roman" w:hAnsi="Times New Roman"/>
        </w:rPr>
        <w:t>міння та навички спостереження й аналізу організації навчально-виховного процесу в навчальному закладі.</w:t>
      </w:r>
      <w:r w:rsidRPr="007E4839">
        <w:rPr>
          <w:rFonts w:ascii="Times New Roman" w:hAnsi="Times New Roman"/>
          <w:color w:val="000000"/>
          <w:lang w:val="uk-UA"/>
        </w:rPr>
        <w:t xml:space="preserve"> </w:t>
      </w:r>
      <w:r w:rsidRPr="007E4839">
        <w:rPr>
          <w:rFonts w:ascii="Times New Roman" w:hAnsi="Times New Roman"/>
          <w:lang w:val="uk-UA"/>
        </w:rPr>
        <w:t>3. Удосконалювати власні професійні вміння й навички, здобувати нові знання.</w:t>
      </w:r>
      <w:r w:rsidRPr="007E4839">
        <w:rPr>
          <w:rFonts w:ascii="Times New Roman" w:hAnsi="Times New Roman"/>
          <w:color w:val="000000"/>
          <w:lang w:val="uk-UA"/>
        </w:rPr>
        <w:t xml:space="preserve"> </w:t>
      </w:r>
      <w:r w:rsidRPr="007E4839">
        <w:rPr>
          <w:rFonts w:ascii="Times New Roman" w:hAnsi="Times New Roman"/>
          <w:lang w:val="uk-UA"/>
        </w:rPr>
        <w:t>4. Формувати вміння самоаналізу й самокорекції власної професійної діяльності.</w:t>
      </w:r>
      <w:r w:rsidRPr="007E4839">
        <w:rPr>
          <w:rFonts w:ascii="Times New Roman" w:hAnsi="Times New Roman"/>
          <w:color w:val="000000"/>
          <w:lang w:val="uk-UA"/>
        </w:rPr>
        <w:t xml:space="preserve"> </w:t>
      </w:r>
      <w:r w:rsidRPr="007E4839">
        <w:rPr>
          <w:rFonts w:ascii="Times New Roman" w:hAnsi="Times New Roman"/>
          <w:lang w:val="uk-UA"/>
        </w:rPr>
        <w:t>5. Удосконалювати й коректувати професійні вміння педагогічного спілкування [</w:t>
      </w:r>
      <w:r w:rsidRPr="007E4839">
        <w:rPr>
          <w:rFonts w:ascii="Times New Roman" w:hAnsi="Times New Roman"/>
          <w:color w:val="000000"/>
          <w:lang w:val="uk-UA"/>
        </w:rPr>
        <w:t>399, с. 4-5].</w:t>
      </w:r>
      <w:r w:rsidRPr="007E4839">
        <w:rPr>
          <w:rFonts w:ascii="Times New Roman" w:hAnsi="Times New Roman"/>
          <w:b/>
          <w:lang w:val="uk-UA"/>
        </w:rPr>
        <w:t xml:space="preserve">  </w:t>
      </w:r>
      <w:r w:rsidRPr="007E4839">
        <w:rPr>
          <w:rFonts w:ascii="Times New Roman" w:hAnsi="Times New Roman"/>
          <w:color w:val="000000"/>
          <w:lang w:val="uk-UA"/>
        </w:rPr>
        <w:t xml:space="preserve">У процесі педагогічної практики перевіряється дієвість здобутих студентами знань, а також умінь комунікативно-мовленнєвої </w:t>
      </w:r>
      <w:r w:rsidRPr="007E4839">
        <w:rPr>
          <w:rFonts w:ascii="Times New Roman" w:hAnsi="Times New Roman"/>
          <w:color w:val="000000"/>
          <w:lang w:val="uk-UA"/>
        </w:rPr>
        <w:lastRenderedPageBreak/>
        <w:t xml:space="preserve">діяльності, майбутні педагоги  опановують  нові способи комунікативної взаємодії з молодшими школярами, сучасні технології навчання дітей, використовують засвоєні в процесі фахової підготовки комунікативні стратегії і тактики, конструюють нові стратегічні і тактичні підходи залежно від конкретної комунікативної ситуації, глибше усвідомлюють потребу в постійному професійному самовдосконаленні. </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Результативність практики залежить від рівня активності студентів, спрямованої на вдосконалення своїх комунікативно-мовленнєвих умінь, а також від належного психолого-педагогічного та методичного забезпечення  практики, що допомагає  регулювати відносини у тріаді «викладач-методист – студент – учитель-наставник» і включає, окрім наскрізної програми, індивідуальні науково-дослідницькі завдання (ІНДЗ), методичні рекомендації, поради, інструкції для студентів щодо організації педагогічного спілкування з учнями, алгоритми  використання форм та методів навчання дітей, розробки основних комунікативних стратегій і тактик тощо,  а також перелік звітних матеріалів практики, який обов’язково включає рефлексію успіхів та помилок у комунікативній діяльності. Необхідним етапом підготовки до практики вважаємо проведення настановчої та підсумкової нарад з викладачами-методистами, а також нарад з учителями-наставниками в школах з метою погодження вимог до практикантів, визначення організаційних форм їхньої психологічної та методичної підтримки, консультування, забезпечення максимальної активності та самостійності студентів під час практики, підведення підсумків, визначення  проблем, недоліків та шляхів їх подолання.</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З метою з</w:t>
      </w:r>
      <w:r w:rsidRPr="007E4839">
        <w:rPr>
          <w:rFonts w:ascii="Times New Roman" w:hAnsi="Times New Roman"/>
          <w:lang w:val="uk-UA"/>
        </w:rPr>
        <w:t>анурення майбутніх учителів початкових класів в активну науково-дослідницьку та самостійну комунікативно-мовленнєву діяльність передбачено здійснення таких заходів:</w:t>
      </w:r>
    </w:p>
    <w:p w:rsidR="006178D3" w:rsidRPr="007E4839" w:rsidRDefault="006178D3" w:rsidP="006178D3">
      <w:pPr>
        <w:widowControl w:val="0"/>
        <w:spacing w:after="0" w:line="240" w:lineRule="auto"/>
        <w:jc w:val="both"/>
        <w:rPr>
          <w:rFonts w:ascii="Times New Roman" w:hAnsi="Times New Roman"/>
          <w:lang w:val="uk-UA"/>
        </w:rPr>
      </w:pPr>
      <w:r w:rsidRPr="007E4839">
        <w:rPr>
          <w:rFonts w:ascii="Times New Roman" w:hAnsi="Times New Roman"/>
          <w:color w:val="000000"/>
          <w:lang w:val="uk-UA"/>
        </w:rPr>
        <w:t>-</w:t>
      </w:r>
      <w:r w:rsidRPr="007E4839">
        <w:rPr>
          <w:rFonts w:ascii="Times New Roman" w:hAnsi="Times New Roman"/>
          <w:lang w:val="uk-UA"/>
        </w:rPr>
        <w:t xml:space="preserve"> забезпечення належної організації  самостійної роботи студентів та управління нею шляхом попередньої підготовки майбутніх педагогів до цієї роботи, розроблення системи професійно спрямованих навчальних завдань та засобів контролю;</w:t>
      </w:r>
    </w:p>
    <w:p w:rsidR="006178D3" w:rsidRPr="007E4839" w:rsidRDefault="006178D3" w:rsidP="006178D3">
      <w:pPr>
        <w:widowControl w:val="0"/>
        <w:spacing w:after="0" w:line="240" w:lineRule="auto"/>
        <w:jc w:val="both"/>
        <w:rPr>
          <w:rFonts w:ascii="Times New Roman" w:hAnsi="Times New Roman"/>
          <w:lang w:val="uk-UA"/>
        </w:rPr>
      </w:pPr>
      <w:r w:rsidRPr="007E4839">
        <w:rPr>
          <w:rFonts w:ascii="Times New Roman" w:hAnsi="Times New Roman"/>
          <w:lang w:val="uk-UA"/>
        </w:rPr>
        <w:t>- використання ефективних форм навчально-дослідницької та науково-дослідницької роботи студентів з метою залучення майбутніх учителів початкових класів до досліджень у сфері навчальної комунікації;</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lang w:val="uk-UA"/>
        </w:rPr>
        <w:lastRenderedPageBreak/>
        <w:t xml:space="preserve">- залучення викладачів лінгвістичних та педагогічних дисциплін до розроблення наскрізної програми педагогічних практик студентів спеціальності «Початкова освіта», їх </w:t>
      </w:r>
      <w:r w:rsidRPr="007E4839">
        <w:rPr>
          <w:rFonts w:ascii="Times New Roman" w:hAnsi="Times New Roman"/>
          <w:color w:val="000000"/>
          <w:lang w:val="uk-UA"/>
        </w:rPr>
        <w:t>належного психолого-педагогічного та методичного забезпечення з метою здійснення завдань формування КСК майбутніх педагогів;</w:t>
      </w:r>
    </w:p>
    <w:p w:rsidR="006178D3" w:rsidRPr="007E4839" w:rsidRDefault="006178D3" w:rsidP="006178D3">
      <w:pPr>
        <w:widowControl w:val="0"/>
        <w:spacing w:after="0" w:line="240" w:lineRule="auto"/>
        <w:jc w:val="both"/>
        <w:rPr>
          <w:rFonts w:ascii="Times New Roman" w:hAnsi="Times New Roman"/>
          <w:color w:val="000000"/>
          <w:lang w:val="uk-UA"/>
        </w:rPr>
      </w:pPr>
      <w:r w:rsidRPr="007E4839">
        <w:rPr>
          <w:rFonts w:ascii="Times New Roman" w:hAnsi="Times New Roman"/>
          <w:color w:val="000000"/>
          <w:lang w:val="uk-UA"/>
        </w:rPr>
        <w:t>- розроблення системи індивідуальних науково-дослідницьких завдань для студентів-практикантів з метою організації самостійних досліджень проблеми педагогічного спілкування в початковій школі.</w:t>
      </w:r>
    </w:p>
    <w:p w:rsidR="006178D3" w:rsidRPr="007E4839" w:rsidRDefault="006178D3" w:rsidP="006178D3">
      <w:pPr>
        <w:widowControl w:val="0"/>
        <w:spacing w:after="0" w:line="240" w:lineRule="auto"/>
        <w:jc w:val="both"/>
        <w:rPr>
          <w:rFonts w:ascii="Times New Roman" w:hAnsi="Times New Roman"/>
          <w:color w:val="000000"/>
          <w:lang w:val="uk-UA"/>
        </w:rPr>
      </w:pPr>
    </w:p>
    <w:p w:rsidR="006178D3" w:rsidRPr="007E4839" w:rsidRDefault="006178D3" w:rsidP="006178D3">
      <w:pPr>
        <w:tabs>
          <w:tab w:val="left" w:pos="3411"/>
        </w:tabs>
        <w:spacing w:after="0" w:line="240" w:lineRule="auto"/>
        <w:rPr>
          <w:rFonts w:ascii="Times New Roman" w:hAnsi="Times New Roman"/>
          <w:color w:val="7030A0"/>
          <w:lang w:val="uk-UA"/>
        </w:rPr>
      </w:pPr>
    </w:p>
    <w:p w:rsidR="006178D3" w:rsidRPr="007E4839" w:rsidRDefault="006178D3" w:rsidP="00DB0293">
      <w:pPr>
        <w:tabs>
          <w:tab w:val="left" w:pos="3411"/>
        </w:tabs>
        <w:spacing w:after="0" w:line="240" w:lineRule="auto"/>
        <w:jc w:val="center"/>
        <w:rPr>
          <w:rFonts w:ascii="Times New Roman" w:hAnsi="Times New Roman"/>
          <w:b/>
          <w:lang w:val="uk-UA"/>
        </w:rPr>
      </w:pPr>
      <w:r w:rsidRPr="007E4839">
        <w:rPr>
          <w:rFonts w:ascii="Times New Roman" w:hAnsi="Times New Roman"/>
          <w:b/>
          <w:lang w:val="uk-UA"/>
        </w:rPr>
        <w:t>Висновки до розділу 3</w:t>
      </w:r>
    </w:p>
    <w:p w:rsidR="006178D3" w:rsidRPr="007E4839" w:rsidRDefault="006178D3" w:rsidP="00DB0293">
      <w:pPr>
        <w:spacing w:after="0" w:line="240" w:lineRule="auto"/>
        <w:jc w:val="center"/>
        <w:rPr>
          <w:rFonts w:ascii="Times New Roman" w:hAnsi="Times New Roman"/>
          <w:color w:val="000000"/>
          <w:lang w:val="uk-UA"/>
        </w:rPr>
      </w:pP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У дослідженні визначено такі закономірності формування КСК майбутніх учителів початкових класів: 1. Обумовленість формування КСК майбутніх педагогів суспільною потребою в високосвічених, конкурентоздатних, мобільних фахівцях з високим рівнем комунікативної культури. 2. Залежність ефективності процесу формування КСК від рівня сформованості   освітньо-комунікативного середовища ВНЗ. 3. Залежність ефективності процесу формування КСК від рівня гуманізації педагогічної освіти в ВНЗ. 4. Залежність ефективності процесу формування КСК від характеру діяльності, в яку включаються мабутні педагоги.  5. Залежність ефективності процесу формування КСК від оптимізації цілей, змісту, принципів, методів, технологій, форм та засобів професійної підготовки студентів.</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lang w:val="uk-UA"/>
        </w:rPr>
        <w:t xml:space="preserve">        Виділено комплекс принципів формування КСК майбутніх учителів початкових класів, а саме:</w:t>
      </w:r>
      <w:r w:rsidRPr="007E4839">
        <w:rPr>
          <w:rFonts w:ascii="Times New Roman" w:eastAsia="TimesNewRoman" w:hAnsi="Times New Roman"/>
          <w:lang w:val="uk-UA"/>
        </w:rPr>
        <w:t xml:space="preserve"> принцип гуманізації навчального процесу, принцип демократизації спілкування, принцип технологізації навчання, принцип діалогізації навчання, принцип креативності, принцип проблемної ситуативності, принцип соціально-особистісного прагматизму, принцип професійно-особистісного саморозвитку, принцип інтегративності, принцип комунікативної спрямованості, принцип рефлексивної активності, принцип інтерактивності, дискурсивно-текстоцентричний принцип.</w:t>
      </w:r>
    </w:p>
    <w:p w:rsidR="006178D3" w:rsidRPr="007E4839" w:rsidRDefault="006178D3" w:rsidP="006178D3">
      <w:pPr>
        <w:spacing w:after="0" w:line="240" w:lineRule="auto"/>
        <w:jc w:val="both"/>
        <w:rPr>
          <w:rFonts w:ascii="Times New Roman" w:hAnsi="Times New Roman"/>
          <w:color w:val="000000"/>
          <w:spacing w:val="-14"/>
          <w:lang w:val="uk-UA"/>
        </w:rPr>
      </w:pPr>
      <w:r w:rsidRPr="007E4839">
        <w:rPr>
          <w:rFonts w:ascii="Times New Roman" w:eastAsia="TimesNewRoman" w:hAnsi="Times New Roman"/>
          <w:lang w:val="uk-UA"/>
        </w:rPr>
        <w:t xml:space="preserve">      </w:t>
      </w:r>
      <w:r w:rsidRPr="007E4839">
        <w:rPr>
          <w:rFonts w:ascii="Times New Roman" w:hAnsi="Times New Roman"/>
          <w:spacing w:val="-14"/>
          <w:lang w:val="uk-UA"/>
        </w:rPr>
        <w:t xml:space="preserve">   </w:t>
      </w:r>
      <w:r w:rsidRPr="007E4839">
        <w:rPr>
          <w:rFonts w:ascii="Times New Roman" w:hAnsi="Times New Roman"/>
          <w:color w:val="000000"/>
          <w:spacing w:val="-14"/>
          <w:lang w:val="uk-UA"/>
        </w:rPr>
        <w:t xml:space="preserve">Психолого-педагогічні умови схарактеризовано як комплекс обставин, створених у межах освітньо-комунікативного  середовища ВНЗ, що сприяють ефективній та результативній організації системи формування КСК майбутніх учителів початкових класів, розвиткові їхньої комунікативної особистості, </w:t>
      </w:r>
      <w:r w:rsidRPr="007E4839">
        <w:rPr>
          <w:rFonts w:ascii="Times New Roman" w:hAnsi="Times New Roman"/>
          <w:color w:val="000000"/>
          <w:spacing w:val="-14"/>
          <w:lang w:val="uk-UA"/>
        </w:rPr>
        <w:lastRenderedPageBreak/>
        <w:t>накопиченню досвіду комунікативно-стратегічної діяльності, стимулюванню  пізнавальної активності, творчого професійного само становлення студентів.</w:t>
      </w:r>
    </w:p>
    <w:p w:rsidR="006178D3" w:rsidRPr="007E4839" w:rsidRDefault="006178D3" w:rsidP="006178D3">
      <w:pPr>
        <w:spacing w:after="0" w:line="240" w:lineRule="auto"/>
        <w:jc w:val="both"/>
        <w:rPr>
          <w:rFonts w:ascii="Times New Roman" w:hAnsi="Times New Roman"/>
          <w:lang w:val="uk-UA"/>
        </w:rPr>
      </w:pPr>
      <w:r w:rsidRPr="007E4839">
        <w:rPr>
          <w:rFonts w:ascii="Times New Roman" w:hAnsi="Times New Roman"/>
          <w:spacing w:val="-14"/>
          <w:lang w:val="uk-UA"/>
        </w:rPr>
        <w:t xml:space="preserve">           Визначено такі психолого-педагогічні умови ефективного формування КСК майбутніх учителів початкових класів:</w:t>
      </w:r>
      <w:r w:rsidRPr="007E4839">
        <w:rPr>
          <w:rFonts w:ascii="Times New Roman" w:hAnsi="Times New Roman"/>
          <w:b/>
          <w:lang w:val="uk-UA"/>
        </w:rPr>
        <w:t xml:space="preserve"> </w:t>
      </w:r>
      <w:r w:rsidRPr="007E4839">
        <w:rPr>
          <w:rFonts w:ascii="Times New Roman" w:hAnsi="Times New Roman"/>
          <w:lang w:val="uk-UA"/>
        </w:rPr>
        <w:t>а) 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б) створення розвивального комунікативно-стратегічного освітнього середовища в процесі фахової підготовки майбутніх учителів початкових класів; в) занурення майбутніх учителів початкових класів в активну науково-дослідницьку та самостійну комунікативно-мовленнєву діяльність.</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color w:val="000000"/>
          <w:lang w:val="uk-UA"/>
        </w:rPr>
        <w:t xml:space="preserve">        Встановлено, що дискурсивно-трансдисциплінарна організація формування КСК майбутнього вчителя початкових класів - це інтегративна єдність принципів, мети, змісту, методів і прийомів, форм комунікативної взаємодії викладача та студентів, яка всебічно сприяє  реалізації всіх компонентів системи формування КСК майбутніх учителів початкових класів.</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b/>
          <w:color w:val="FF0000"/>
          <w:lang w:val="uk-UA"/>
        </w:rPr>
        <w:t xml:space="preserve">        </w:t>
      </w:r>
      <w:r w:rsidRPr="007E4839">
        <w:rPr>
          <w:rFonts w:ascii="Times New Roman" w:hAnsi="Times New Roman"/>
          <w:color w:val="000000"/>
          <w:lang w:val="uk-UA"/>
        </w:rPr>
        <w:t>Розвивальне комунікативно-стратегічне освітнє середовище вишу  визначено як динамічний професійно-освітній феномен інноваційного характеру, який створюється і розвивається  відповідно до замовлення суспільства на підготовку комунікативно компетентного вчителя початкової загальноосвітньої школи, характеризується єдністю і цілісністю, поєднує колективний та індивідуальний досвід комунікативно-стратегічної діяльності суб’єктів навчального процесу і забезпечує формування КСК майбутніх педагогів.</w:t>
      </w:r>
    </w:p>
    <w:p w:rsidR="006178D3" w:rsidRPr="007E4839" w:rsidRDefault="006178D3" w:rsidP="006178D3">
      <w:pPr>
        <w:spacing w:after="0" w:line="240" w:lineRule="auto"/>
        <w:jc w:val="both"/>
        <w:rPr>
          <w:rFonts w:ascii="Times New Roman" w:hAnsi="Times New Roman"/>
          <w:color w:val="000000"/>
          <w:lang w:val="uk-UA"/>
        </w:rPr>
      </w:pPr>
      <w:r w:rsidRPr="007E4839">
        <w:rPr>
          <w:rFonts w:ascii="Times New Roman" w:hAnsi="Times New Roman"/>
          <w:b/>
          <w:color w:val="FF0000"/>
          <w:lang w:val="uk-UA"/>
        </w:rPr>
        <w:t xml:space="preserve">        </w:t>
      </w:r>
      <w:r w:rsidRPr="007E4839">
        <w:rPr>
          <w:rFonts w:ascii="Times New Roman" w:hAnsi="Times New Roman"/>
          <w:color w:val="000000"/>
          <w:lang w:val="uk-UA"/>
        </w:rPr>
        <w:t>Активну діяльність  майбутніх учителів початкових класів характеризуємо як цілеспрямовану, інтенсивну,  особистісно значущу діяльність, результатом якої є розвиток у студентів індивідуальних особистісних і професійних якостей та здатностей, а також позитивні кількісні та якісні перетворення педагогічної дійсності в бажаному напрямі. Активна науково-дослідницька діяльність майбутніх педагогів як невід’ємна складова формування КСК</w:t>
      </w:r>
      <w:r w:rsidRPr="007E4839">
        <w:rPr>
          <w:rFonts w:ascii="Times New Roman" w:hAnsi="Times New Roman"/>
          <w:color w:val="FF0000"/>
          <w:lang w:val="uk-UA"/>
        </w:rPr>
        <w:t xml:space="preserve"> </w:t>
      </w:r>
      <w:r w:rsidRPr="007E4839">
        <w:rPr>
          <w:rFonts w:ascii="Times New Roman" w:hAnsi="Times New Roman"/>
          <w:color w:val="000000"/>
          <w:lang w:val="uk-UA"/>
        </w:rPr>
        <w:t xml:space="preserve">сприяє поглибленню їхньої поінформованості з означеного кола питань, розвиткові пізнавальних інтересів, мотивів комунікативно-стратегічної діяльності, педагогічного спрямування і здійснюється у двох напрямах: а) оволодіння студентами способами організації, методологією та методикою наукових досліджень, </w:t>
      </w:r>
      <w:r w:rsidRPr="007E4839">
        <w:rPr>
          <w:rFonts w:ascii="Times New Roman" w:hAnsi="Times New Roman"/>
          <w:color w:val="000000"/>
          <w:lang w:val="uk-UA"/>
        </w:rPr>
        <w:lastRenderedPageBreak/>
        <w:t xml:space="preserve">засвоєння елементів дослідницької діяльності у процесі навчання; б) систематична участь у наукових дослідженнях під керівництвом викладачів у позанавчальний час. </w:t>
      </w:r>
    </w:p>
    <w:p w:rsidR="006178D3" w:rsidRPr="007E4839" w:rsidRDefault="006178D3" w:rsidP="006178D3">
      <w:pPr>
        <w:pStyle w:val="Default"/>
        <w:jc w:val="both"/>
        <w:rPr>
          <w:sz w:val="22"/>
          <w:szCs w:val="22"/>
          <w:lang w:val="uk-UA"/>
        </w:rPr>
      </w:pPr>
      <w:r w:rsidRPr="007E4839">
        <w:rPr>
          <w:sz w:val="22"/>
          <w:szCs w:val="22"/>
          <w:lang w:val="uk-UA"/>
        </w:rPr>
        <w:t xml:space="preserve">          Самостійну комунікативно-мовленнєву діяльність майбутнього вчителя початкових класів розглядаємо як складний інтегрований різновид активної творчої навчальної діяльності, що об’єднує  комунікативні та мовленнєві дії в процесі самостійної навчальної інтеракції і спрямована на самовдосконалення власної комунікативно-стратегічної компетентності.</w:t>
      </w:r>
    </w:p>
    <w:p w:rsidR="006178D3" w:rsidRPr="007E4839" w:rsidRDefault="006178D3" w:rsidP="006178D3">
      <w:pPr>
        <w:spacing w:after="0" w:line="240" w:lineRule="auto"/>
        <w:jc w:val="center"/>
        <w:rPr>
          <w:rFonts w:ascii="Times New Roman" w:hAnsi="Times New Roman"/>
          <w:b/>
          <w:lang w:val="uk-UA"/>
        </w:rPr>
      </w:pPr>
    </w:p>
    <w:p w:rsidR="006178D3" w:rsidRDefault="006178D3" w:rsidP="00224DB1">
      <w:pPr>
        <w:spacing w:after="0" w:line="240" w:lineRule="auto"/>
        <w:jc w:val="center"/>
        <w:rPr>
          <w:rFonts w:ascii="Times New Roman" w:hAnsi="Times New Roman"/>
          <w:b/>
          <w:sz w:val="24"/>
          <w:szCs w:val="24"/>
          <w:lang w:val="uk-UA"/>
        </w:rPr>
      </w:pPr>
    </w:p>
    <w:p w:rsidR="006178D3" w:rsidRDefault="006178D3" w:rsidP="00224DB1">
      <w:pPr>
        <w:spacing w:after="0" w:line="240" w:lineRule="auto"/>
        <w:jc w:val="center"/>
        <w:rPr>
          <w:rFonts w:ascii="Times New Roman" w:hAnsi="Times New Roman"/>
          <w:b/>
          <w:sz w:val="24"/>
          <w:szCs w:val="24"/>
          <w:lang w:val="uk-UA"/>
        </w:rPr>
      </w:pPr>
    </w:p>
    <w:p w:rsidR="006178D3" w:rsidRDefault="006178D3" w:rsidP="00224DB1">
      <w:pPr>
        <w:spacing w:after="0" w:line="240" w:lineRule="auto"/>
        <w:jc w:val="center"/>
        <w:rPr>
          <w:rFonts w:ascii="Times New Roman" w:hAnsi="Times New Roman"/>
          <w:b/>
          <w:sz w:val="24"/>
          <w:szCs w:val="24"/>
          <w:lang w:val="uk-UA"/>
        </w:rPr>
      </w:pPr>
    </w:p>
    <w:p w:rsidR="00CC14BA" w:rsidRDefault="00CC14BA"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DB0293" w:rsidRDefault="00DB0293" w:rsidP="00224DB1">
      <w:pPr>
        <w:spacing w:after="0" w:line="240" w:lineRule="auto"/>
        <w:jc w:val="center"/>
        <w:rPr>
          <w:rFonts w:ascii="Times New Roman" w:hAnsi="Times New Roman"/>
          <w:b/>
          <w:sz w:val="24"/>
          <w:szCs w:val="24"/>
          <w:lang w:val="uk-UA"/>
        </w:rPr>
      </w:pPr>
    </w:p>
    <w:p w:rsidR="00FA0814" w:rsidRPr="00A12816" w:rsidRDefault="00FA0814" w:rsidP="00224DB1">
      <w:pPr>
        <w:spacing w:after="0" w:line="240" w:lineRule="auto"/>
        <w:jc w:val="center"/>
        <w:rPr>
          <w:rFonts w:ascii="Times New Roman" w:hAnsi="Times New Roman"/>
          <w:b/>
          <w:lang w:val="uk-UA"/>
        </w:rPr>
      </w:pPr>
      <w:r w:rsidRPr="00A12816">
        <w:rPr>
          <w:rFonts w:ascii="Times New Roman" w:hAnsi="Times New Roman"/>
          <w:b/>
          <w:lang w:val="uk-UA"/>
        </w:rPr>
        <w:t>РОЗДІЛ 4</w:t>
      </w:r>
    </w:p>
    <w:p w:rsidR="00FA0814" w:rsidRPr="00A12816" w:rsidRDefault="00A12816" w:rsidP="00224DB1">
      <w:pPr>
        <w:spacing w:after="0" w:line="240" w:lineRule="auto"/>
        <w:jc w:val="center"/>
        <w:rPr>
          <w:rFonts w:ascii="Times New Roman" w:hAnsi="Times New Roman"/>
          <w:b/>
          <w:lang w:val="uk-UA"/>
        </w:rPr>
      </w:pPr>
      <w:r w:rsidRPr="00A12816">
        <w:rPr>
          <w:rFonts w:ascii="Times New Roman" w:hAnsi="Times New Roman"/>
          <w:b/>
          <w:lang w:val="uk-UA"/>
        </w:rPr>
        <w:t>ОРГАНІЗАЦІНО-МЕТОДИЧНЕ ЗАБЕЗПЕЧЕННЯ</w:t>
      </w:r>
      <w:r w:rsidR="00FA0814" w:rsidRPr="00A12816">
        <w:rPr>
          <w:rFonts w:ascii="Times New Roman" w:hAnsi="Times New Roman"/>
          <w:b/>
          <w:lang w:val="uk-UA"/>
        </w:rPr>
        <w:t xml:space="preserve"> ФОРМУВАННЯ КОМУНІКАТИВНО-СТРАТЕГІЧНОЇ </w:t>
      </w:r>
      <w:r w:rsidR="00FA0814" w:rsidRPr="00A12816">
        <w:rPr>
          <w:rFonts w:ascii="Times New Roman" w:hAnsi="Times New Roman"/>
          <w:b/>
          <w:lang w:val="uk-UA"/>
        </w:rPr>
        <w:lastRenderedPageBreak/>
        <w:t>КОМПЕТЕНТНОСТІ МАЙБУТНІХ УЧИТЕЛІВ ПОЧАТКОВИХ КЛАСІВ</w:t>
      </w:r>
    </w:p>
    <w:p w:rsidR="00FA0814" w:rsidRPr="00A12816" w:rsidRDefault="00FA0814" w:rsidP="00224DB1">
      <w:pPr>
        <w:spacing w:after="0" w:line="240" w:lineRule="auto"/>
        <w:ind w:firstLine="567"/>
        <w:jc w:val="center"/>
        <w:rPr>
          <w:rFonts w:ascii="Times New Roman" w:hAnsi="Times New Roman"/>
          <w:b/>
          <w:lang w:val="uk-UA"/>
        </w:rPr>
      </w:pPr>
    </w:p>
    <w:p w:rsidR="00FA0814" w:rsidRDefault="00224DB1" w:rsidP="00224DB1">
      <w:pPr>
        <w:spacing w:after="0" w:line="240" w:lineRule="auto"/>
        <w:ind w:firstLine="567"/>
        <w:jc w:val="both"/>
        <w:rPr>
          <w:rFonts w:ascii="Times New Roman" w:hAnsi="Times New Roman"/>
          <w:b/>
          <w:lang w:val="uk-UA"/>
        </w:rPr>
      </w:pPr>
      <w:r w:rsidRPr="00A12816">
        <w:rPr>
          <w:rFonts w:ascii="Times New Roman" w:hAnsi="Times New Roman"/>
          <w:b/>
          <w:lang w:val="uk-UA"/>
        </w:rPr>
        <w:t xml:space="preserve"> </w:t>
      </w:r>
      <w:r w:rsidR="00FA0814" w:rsidRPr="00A12816">
        <w:rPr>
          <w:rFonts w:ascii="Times New Roman" w:hAnsi="Times New Roman"/>
          <w:b/>
          <w:lang w:val="uk-UA"/>
        </w:rPr>
        <w:t>4.1. Стан формування комунікативно-стратегічної компетентності у майб</w:t>
      </w:r>
      <w:r w:rsidR="004C5293" w:rsidRPr="00A12816">
        <w:rPr>
          <w:rFonts w:ascii="Times New Roman" w:hAnsi="Times New Roman"/>
          <w:b/>
          <w:lang w:val="uk-UA"/>
        </w:rPr>
        <w:t>утніх педагогів</w:t>
      </w:r>
      <w:r w:rsidR="00FA0814" w:rsidRPr="00A12816">
        <w:rPr>
          <w:rFonts w:ascii="Times New Roman" w:hAnsi="Times New Roman"/>
          <w:b/>
          <w:lang w:val="uk-UA"/>
        </w:rPr>
        <w:t xml:space="preserve"> у практиці сучасних ВНЗ</w:t>
      </w:r>
    </w:p>
    <w:p w:rsidR="00DB0293" w:rsidRDefault="00DB0293" w:rsidP="00224DB1">
      <w:pPr>
        <w:spacing w:after="0" w:line="240" w:lineRule="auto"/>
        <w:ind w:firstLine="567"/>
        <w:jc w:val="both"/>
        <w:rPr>
          <w:rFonts w:ascii="Times New Roman" w:hAnsi="Times New Roman"/>
          <w:b/>
          <w:lang w:val="uk-UA"/>
        </w:rPr>
      </w:pPr>
    </w:p>
    <w:p w:rsidR="00DB0293" w:rsidRDefault="00DB0293" w:rsidP="00224DB1">
      <w:pPr>
        <w:spacing w:after="0" w:line="240" w:lineRule="auto"/>
        <w:ind w:firstLine="567"/>
        <w:jc w:val="both"/>
        <w:rPr>
          <w:rFonts w:ascii="Times New Roman" w:hAnsi="Times New Roman"/>
          <w:b/>
          <w:lang w:val="uk-UA"/>
        </w:rPr>
      </w:pPr>
    </w:p>
    <w:p w:rsidR="00DB0293" w:rsidRDefault="00DB0293" w:rsidP="00224DB1">
      <w:pPr>
        <w:spacing w:after="0" w:line="240" w:lineRule="auto"/>
        <w:ind w:firstLine="567"/>
        <w:jc w:val="both"/>
        <w:rPr>
          <w:rFonts w:ascii="Times New Roman" w:hAnsi="Times New Roman"/>
          <w:b/>
          <w:lang w:val="uk-UA"/>
        </w:rPr>
      </w:pP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 метою вивчення стану формування КСК майбутніх учителів початкових класів було проведено анкетування вчителів-практиків та студентів-випускників 5 курсу (ОКР «Спеціаліст») Прикарпатського національного університету імені Василя Стефаника та Південноукраїнського національного педагогічного університету імені К.Д.Ушинського, які пройшли педагогічну практику. В анкетуванні взяло участь 468 респондентів. </w:t>
      </w: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lang w:val="uk-UA"/>
        </w:rPr>
        <w:t xml:space="preserve">     Для діагностування досвіду комунікативно-стратегічної діяльності  учителів-практиків та характеру комунікативної взаємодії з молодшими школярами педагогам зі стажем роботи в інтервалі 5-10 років  запропоновано дати відповіді на такі запитання: </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lang w:val="uk-UA"/>
        </w:rPr>
        <w:t xml:space="preserve">       </w:t>
      </w:r>
      <w:r w:rsidRPr="008C0C44">
        <w:rPr>
          <w:rFonts w:ascii="Times New Roman" w:hAnsi="Times New Roman"/>
          <w:color w:val="000000"/>
        </w:rPr>
        <w:t>1. Як ви розумієте зміст поняття «комунікативно-стратегічна компетентність учителя початкових класів»?</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2.  Що таке комунікативна стратегія?</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3.  Які якості комунікативної особистості вчителя можете назвати?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4. Чи плануєте Ви попередньо, як будете здійснювати спілкування з дітьми на уроці?</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5.  Які форми організації спілкування з дітьми вважаєте ефективними?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6. Які методи, прийоми, технології організації спілкування з учнями початкових класів використовуєте найчастіше?</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7. Яких знань Вам не вистачає для того, щоб спілкування з молодшими школярами було більш ефективним?</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8. Чи виникають у вас труднощі під час спілкування з молодшими школярами?</w:t>
      </w:r>
    </w:p>
    <w:p w:rsidR="008C0C44" w:rsidRPr="008C0C44" w:rsidRDefault="008C0C44" w:rsidP="008C0C44">
      <w:pPr>
        <w:pStyle w:val="23"/>
        <w:widowControl w:val="0"/>
        <w:spacing w:after="0" w:line="240" w:lineRule="auto"/>
        <w:ind w:left="0"/>
        <w:rPr>
          <w:rFonts w:ascii="Times New Roman" w:hAnsi="Times New Roman"/>
          <w:color w:val="000000"/>
        </w:rPr>
      </w:pPr>
      <w:r w:rsidRPr="008C0C44">
        <w:rPr>
          <w:rFonts w:ascii="Times New Roman" w:hAnsi="Times New Roman"/>
          <w:color w:val="000000"/>
        </w:rPr>
        <w:t xml:space="preserve">      9.   Чи завжди Ви аналізуєте свою комунікативну діяльність  на уроках?   </w:t>
      </w:r>
    </w:p>
    <w:p w:rsidR="008C0C44" w:rsidRPr="008C0C44" w:rsidRDefault="008C0C44" w:rsidP="008C0C44">
      <w:pPr>
        <w:pStyle w:val="23"/>
        <w:widowControl w:val="0"/>
        <w:spacing w:after="0" w:line="240" w:lineRule="auto"/>
        <w:ind w:left="0"/>
        <w:rPr>
          <w:rFonts w:ascii="Times New Roman" w:hAnsi="Times New Roman"/>
          <w:color w:val="000000"/>
        </w:rPr>
      </w:pPr>
      <w:r w:rsidRPr="008C0C44">
        <w:rPr>
          <w:rFonts w:ascii="Times New Roman" w:hAnsi="Times New Roman"/>
          <w:color w:val="000000"/>
        </w:rPr>
        <w:t xml:space="preserve">     10. Як ви оціните свій рівень вмінь спілкуватися з молодшими школярами? </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lang w:val="uk-UA" w:eastAsia="ru-RU"/>
        </w:rPr>
        <w:lastRenderedPageBreak/>
        <w:t xml:space="preserve">        Відповідаючи на перше запитання, 2</w:t>
      </w:r>
      <w:r w:rsidRPr="008C0C44">
        <w:rPr>
          <w:rFonts w:ascii="Times New Roman" w:hAnsi="Times New Roman"/>
          <w:lang w:eastAsia="ru-RU"/>
        </w:rPr>
        <w:t>5</w:t>
      </w:r>
      <w:r w:rsidRPr="008C0C44">
        <w:rPr>
          <w:rFonts w:ascii="Times New Roman" w:hAnsi="Times New Roman"/>
          <w:lang w:val="uk-UA" w:eastAsia="ru-RU"/>
        </w:rPr>
        <w:t xml:space="preserve">% учителів зазначили, що з  поняттям «комунікативно-стратегічна компетентність» не знайомі, 5% педагогів не дали відповіді. 70% опитаних намагалися пояснити зміст комунікативно-стратегічної компетентності через відомі їм поняття компетенції, компетентності, спілкування. Аналіз відповідей на друге </w:t>
      </w:r>
      <w:r w:rsidRPr="008C0C44">
        <w:rPr>
          <w:rFonts w:ascii="Times New Roman" w:hAnsi="Times New Roman"/>
          <w:lang w:eastAsia="ru-RU"/>
        </w:rPr>
        <w:t>за</w:t>
      </w:r>
      <w:r w:rsidRPr="008C0C44">
        <w:rPr>
          <w:rFonts w:ascii="Times New Roman" w:hAnsi="Times New Roman"/>
          <w:lang w:val="uk-UA" w:eastAsia="ru-RU"/>
        </w:rPr>
        <w:t>питання показав, що більшість учителів (73%) не розуміють змісту поняття   «комунікативна    стратегія»,   жоден   з    педагогів      не       дав      правильного визначення. Частина учителів (12%) пояснили зміст стратегії через поняття «планування роботи, діяльності», «планування спілкування з дітьми», «попереднє обдумування спілкування»,  «продумування діалогів, фронтальних та індивідуальних бесід з учнями» тощо. 15% учителів не відповіли на запитання.</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lang w:val="uk-UA" w:eastAsia="ru-RU"/>
        </w:rPr>
        <w:t xml:space="preserve">           </w:t>
      </w:r>
      <w:r w:rsidRPr="008C0C44">
        <w:rPr>
          <w:rFonts w:ascii="Times New Roman" w:eastAsia="Times New Roman" w:hAnsi="Times New Roman"/>
          <w:lang w:val="uk-UA"/>
        </w:rPr>
        <w:t xml:space="preserve">Опрацювання відповідей учителів на третє запитання засвідчило, що вони досить поверхово уявляють собі якості комунікативної особистості вчителя початкових класів, необхідні для здійснення комунікативно-стратегічної діяльності. У </w:t>
      </w:r>
      <w:r w:rsidRPr="008C0C44">
        <w:rPr>
          <w:rFonts w:ascii="Times New Roman" w:eastAsia="Times New Roman" w:hAnsi="Times New Roman"/>
          <w:color w:val="000000"/>
          <w:lang w:val="uk-UA"/>
        </w:rPr>
        <w:t>додатку В</w:t>
      </w:r>
      <w:r w:rsidRPr="008C0C44">
        <w:rPr>
          <w:rFonts w:ascii="Times New Roman" w:eastAsia="Times New Roman" w:hAnsi="Times New Roman"/>
          <w:lang w:val="uk-UA"/>
        </w:rPr>
        <w:t xml:space="preserve"> вказані якості, які найчастіше називали студенти та вчителі-практики.</w:t>
      </w:r>
      <w:r w:rsidRPr="008C0C44">
        <w:rPr>
          <w:rFonts w:ascii="Times New Roman" w:hAnsi="Times New Roman"/>
          <w:lang w:val="uk-UA" w:eastAsia="ru-RU"/>
        </w:rPr>
        <w:t xml:space="preserve"> </w:t>
      </w:r>
      <w:r w:rsidRPr="008C0C44">
        <w:rPr>
          <w:rFonts w:ascii="Times New Roman" w:hAnsi="Times New Roman"/>
          <w:lang w:val="uk-UA"/>
        </w:rPr>
        <w:t>На відміну від студентів, значно менша кількість працюючих учителів серед комунікативних якостей назвали знання (12%) та вміння (8%). Вдвічі більше учителів назвали такі якості, як комунікабельність (21%), наполегливість (22%), старанність (6%), емпатійність (4%), утричі більше – співчутливість (6%), у 4 рази більше – професійну компетентність (12%) та розумові якості, високий рівень інтелекту (12%). Загалом, за даними таблиці, учителями було названо значно менше професійних якостей, ніж студентами, але їхню увагу привертали найбільш суттєві фахові якості, у тому числі пов’язані з комунікативною компетентністю. Водночас незначна кількість учителів (лише 7%) назвали такі важливі якості, як прагнення до самоосвіти,  самовдосконалення, що вважаємо  тривожним сигналом.</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Відповідаючи на четверте запитання анкети, 54% педагогів зазначили, що завжди планують своє майбутнє спілкування з дітьми, 21% - інколи планують, 20% - не планують (не відчувають у цьому потреби; важко передбачити, як буде відбуватися спілкування; не вистачає часу), 5% педагогів не дали відповіді.</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b/>
          <w:color w:val="7030A0"/>
          <w:lang w:val="uk-UA"/>
        </w:rPr>
        <w:t xml:space="preserve">     </w:t>
      </w:r>
      <w:r w:rsidRPr="008C0C44">
        <w:rPr>
          <w:rFonts w:ascii="Times New Roman" w:hAnsi="Times New Roman"/>
          <w:color w:val="000000"/>
          <w:lang w:val="uk-UA"/>
        </w:rPr>
        <w:t xml:space="preserve">Аналіз відповідей учителів на п’яте запитання анкети показав, що вони вважають найбільш ефективними такі форми організації </w:t>
      </w:r>
      <w:r w:rsidRPr="008C0C44">
        <w:rPr>
          <w:rFonts w:ascii="Times New Roman" w:hAnsi="Times New Roman"/>
          <w:color w:val="000000"/>
          <w:lang w:val="uk-UA"/>
        </w:rPr>
        <w:lastRenderedPageBreak/>
        <w:t>спілкування з дітьми, як різноманітні позакласні заходи: обговорення кінофільмів, книг, екскурсії, ігри, проведення традиційних шкільних свят тощо (45%), спілкування під час уроків та на перервах, спілкування з вихователем групи продовженого дня, робота з дітьми в гуртках (28%), індивідуальне спілкування з окремими учнями, спілкування у парах, групах учнів, інтерактивне спілкування (27%). У відповідях на шосте запитання учителі найчастіше називали традиційні дидактичні методи та прийоми (ігрові методи, розповідь, бесіда, пояснення, інсценізації, робота з підручником та художньою книгою тощо) (68%), а також інтерактивні технології (32%). Отже, методичний арсенал учителів-практиків виявився досить обмеженим.</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Відповідаючи на сьоме запитання, 42% вчителів зазначили, що їм вистачає знань, які стосуються проблеми спілкування з молодшими школярами. 50% педагогів констатували потребу в кращому методичному забезпеченні навчально-виховного процесу в початковій школі. Лише 8% респондентів висловили бажання глибше дізнатися про психологічні аспекти проблеми педагогічного спілкування, а також про сутність комунікативних стратегій та способи їх використання. Отже, відповіді на це питання ще раз підтвердили низьку мотивованість учителів-практиків щодо професійної самоосвіти.</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Водночас необхідність у самоосвіті і самовдосконаленні    фахових знань та вмінь була підтверджена у відповідях на восьме запитання анкети. Лише 22% педагогів не відчувають труднощів у спілкуванні з молодшими школярами. 66%  респондентів констатували такі проблеми: важко встановити контакт з учнями на початковому етапі навчання в 1 класі; стало більше гіперактивних дітей, для яких слово вчителя не є дієвим; чимало також учнів, які не відвідували дитячий садок і не вміють спілкуватися з однокласниками; виникають проблеми у спілкуванні з батьками дітей; у школярів недостатньо розвинутий словниковий запас, їм важко висловитися). 12% учителів відмовились відповідати. </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Таким чином, учителі в основному зосередили свою увагу на труднощах, які виникають у дітей у процесі спілкування, а не на критичному осмисленні власних комунікативних проблем, що свідчить про недостатній рівень рефлексивних умінь. Це також підтвердили відповіді на дев’яте запитання. Лише 7% педагогів </w:t>
      </w:r>
      <w:r w:rsidRPr="008C0C44">
        <w:rPr>
          <w:rFonts w:ascii="Times New Roman" w:hAnsi="Times New Roman"/>
          <w:color w:val="000000"/>
          <w:lang w:val="uk-UA"/>
        </w:rPr>
        <w:lastRenderedPageBreak/>
        <w:t>завжди аналізують свою комунікативну діяльність на уроці, 55% - іноді аналізують, 38% - не аналізують.</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FF0000"/>
          <w:lang w:val="uk-UA"/>
        </w:rPr>
        <w:t xml:space="preserve">         </w:t>
      </w:r>
      <w:r w:rsidRPr="008C0C44">
        <w:rPr>
          <w:rFonts w:ascii="Times New Roman" w:hAnsi="Times New Roman"/>
          <w:color w:val="000000"/>
        </w:rPr>
        <w:t>Свій рівень умінь спілкуватися з молодшими школярами 62% педагогів оцінили як достатній, 26% - як задовільний, 12% респондентів не відповіли на запитання.</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FF0000"/>
        </w:rPr>
        <w:t xml:space="preserve">      </w:t>
      </w:r>
      <w:r w:rsidRPr="008C0C44">
        <w:rPr>
          <w:rFonts w:ascii="Times New Roman" w:hAnsi="Times New Roman"/>
          <w:color w:val="000000"/>
        </w:rPr>
        <w:t>Отже, у процесі анкетування з’ясувалося, що, незважаючи на  практичний досвід роботи в школі, у вчителів виникає чимало проблем, пов'язаних з організацією комунікативної взаємодії з молодшими школярами. Педагоги не володіють знаннями про стратегічний бік комунікативної компетентності, що, очевидно, є однією з причин труднощів. Водночас критичне ставлення до власної комунікативної діяльності, потребу в поповненні своїх знань  засвідчили лише окремі вчителі.</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Студентам-випускникам було запропоновано відповісти на такі запитання анкети з метою перевірки сформованості їхньої комунікативно-стратегічної компетентності:</w:t>
      </w:r>
      <w:r w:rsidRPr="008C0C44">
        <w:rPr>
          <w:rFonts w:ascii="Times New Roman" w:hAnsi="Times New Roman"/>
          <w:color w:val="FF0000"/>
        </w:rPr>
        <w:t xml:space="preserve">  </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1. Дайте визначення поняття «комунікативно-стратегічна компетентність учителя початкових класів».</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2.  Що ви розумієте під поняттям  «комунікативна стратегія»?</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3.</w:t>
      </w:r>
      <w:r w:rsidRPr="008C0C44">
        <w:rPr>
          <w:rFonts w:ascii="Times New Roman" w:hAnsi="Times New Roman"/>
          <w:color w:val="000000"/>
          <w:lang w:val="uk-UA"/>
        </w:rPr>
        <w:t xml:space="preserve"> </w:t>
      </w:r>
      <w:r w:rsidRPr="008C0C44">
        <w:rPr>
          <w:rFonts w:ascii="Times New Roman" w:hAnsi="Times New Roman"/>
          <w:color w:val="000000"/>
        </w:rPr>
        <w:t>Які якості комунікативної особистості вчителя вважаєте найважливішими?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4. Чи потрібно попередньо планувати спілкування з дітьми на уроці? Чому?</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5. Які форми організації спілкування з дітьми ви використовували  під час педагогічної практики?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6. Які методи, прийоми, технології організації спілкування з учнями початкових класів вважаєте ефективними?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7. З яких навчальних дисциплін вам необхідно поповнити знання з метою покращення своїх знань та вмінь педагогічного спілкування?</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8.</w:t>
      </w:r>
      <w:r w:rsidRPr="008C0C44">
        <w:rPr>
          <w:rFonts w:ascii="Times New Roman" w:hAnsi="Times New Roman"/>
          <w:color w:val="000000"/>
          <w:lang w:val="uk-UA"/>
        </w:rPr>
        <w:t xml:space="preserve"> </w:t>
      </w:r>
      <w:r w:rsidRPr="008C0C44">
        <w:rPr>
          <w:rFonts w:ascii="Times New Roman" w:hAnsi="Times New Roman"/>
          <w:color w:val="000000"/>
        </w:rPr>
        <w:t>Які труднощі виникали у вас під час спілкування з молодшими школярами?</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w:t>
      </w:r>
      <w:r w:rsidRPr="008C0C44">
        <w:rPr>
          <w:rFonts w:ascii="Times New Roman" w:hAnsi="Times New Roman"/>
          <w:color w:val="000000"/>
          <w:lang w:val="uk-UA"/>
        </w:rPr>
        <w:t xml:space="preserve"> </w:t>
      </w:r>
      <w:r w:rsidRPr="008C0C44">
        <w:rPr>
          <w:rFonts w:ascii="Times New Roman" w:hAnsi="Times New Roman"/>
          <w:color w:val="000000"/>
        </w:rPr>
        <w:t xml:space="preserve"> 9. Чи  аналізували ви  свою комунікативну діяльність  після того, як провели урок?   </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10. Як ви оціните свій рівень умінь спілкуватися з молодшими школярами? </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b/>
          <w:color w:val="7030A0"/>
          <w:lang w:val="uk-UA"/>
        </w:rPr>
        <w:t xml:space="preserve">      </w:t>
      </w:r>
      <w:r w:rsidRPr="008C0C44">
        <w:rPr>
          <w:rFonts w:ascii="Times New Roman" w:hAnsi="Times New Roman"/>
          <w:color w:val="000000"/>
          <w:lang w:val="uk-UA"/>
        </w:rPr>
        <w:t>Аналіз відповідей студентів-випускників на перше запитання показав, що студенти не знайомі з поняттям «комунікативно-</w:t>
      </w:r>
      <w:r w:rsidRPr="008C0C44">
        <w:rPr>
          <w:rFonts w:ascii="Times New Roman" w:hAnsi="Times New Roman"/>
          <w:color w:val="000000"/>
          <w:lang w:val="uk-UA"/>
        </w:rPr>
        <w:lastRenderedPageBreak/>
        <w:t>стратегічна компетентність». 42% респондентів намагалися розкрити це поняття, користуючись знаннями про явище компетентності, а саме, зазначали, що</w:t>
      </w:r>
      <w:r w:rsidRPr="008C0C44">
        <w:rPr>
          <w:rFonts w:ascii="Times New Roman" w:hAnsi="Times New Roman"/>
          <w:color w:val="FF0000"/>
          <w:lang w:val="uk-UA"/>
        </w:rPr>
        <w:t xml:space="preserve"> </w:t>
      </w:r>
      <w:r w:rsidRPr="008C0C44">
        <w:rPr>
          <w:rFonts w:ascii="Times New Roman" w:hAnsi="Times New Roman"/>
          <w:color w:val="000000"/>
          <w:lang w:val="uk-UA"/>
        </w:rPr>
        <w:t>це «коло питань, в яких людина добре обізнана, авторитетна, має досвід, повноваження; поінформованість». 47% майбутніх педагогів послуговувалися своїми знаннями про комунікативну компетентність, зазначаючи, що КСК - це здатність використовувати в спілкуванні знання мови;  вміння підтримувати розмову на певному рівні, бути зрозумілим і розуміти інших; встановлювати і підтримувати необхідні контакти з іншими людьми; спілкуватися ввічливо; досвід, що розвивається в ході спілкування між людьми; вміння педагога розмовляти з учнями; набір способів і методів, за допомогою яких учитель повинен налагодити контакт з учнями.</w:t>
      </w:r>
      <w:r w:rsidRPr="008C0C44">
        <w:rPr>
          <w:rFonts w:ascii="Times New Roman" w:hAnsi="Times New Roman"/>
          <w:color w:val="FF0000"/>
          <w:lang w:val="uk-UA"/>
        </w:rPr>
        <w:t xml:space="preserve"> </w:t>
      </w:r>
      <w:r w:rsidRPr="008C0C44">
        <w:rPr>
          <w:rFonts w:ascii="Times New Roman" w:hAnsi="Times New Roman"/>
          <w:color w:val="000000"/>
          <w:lang w:val="uk-UA"/>
        </w:rPr>
        <w:t>Однак стратегічний бік комунікативно-стратегічної компетентності студентами був проігнорований, тому повне визначення  не зміг дати жоден з них. 11% випускників не  відповіли на запитання.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 xml:space="preserve">Сутність комунікативної стратегії частково розкрили 44% студентів, характеризуючи це поняття як  «план дій учителя; попереднє обдумування свого мовлення для того, щоб учні зрозуміли вчителя;  планування методів і прийомів спілкування з учнями» тощо. Відповіді 32% випускників засвідчили нерозуміння змісту поняття, його ототожнення з методами, формами, прийомами навчання і виховання, із змістом сучасної початкової освіти, рисами особистості педагога (стратегія – це добре ставлення до учня, розуміння дитини, ввічливість тощо). 24% випускників не змогли дати жодної відповіді на це запитання.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Аналіз відповідей на третє запитання засвідчив, що </w:t>
      </w:r>
      <w:r w:rsidRPr="008C0C44">
        <w:rPr>
          <w:rFonts w:ascii="Times New Roman" w:hAnsi="Times New Roman"/>
          <w:color w:val="000000"/>
          <w:lang w:val="uk-UA"/>
        </w:rPr>
        <w:t>домінувальними</w:t>
      </w:r>
      <w:r w:rsidRPr="008C0C44">
        <w:rPr>
          <w:rFonts w:ascii="Times New Roman" w:hAnsi="Times New Roman"/>
          <w:color w:val="FF0000"/>
          <w:lang w:val="uk-UA"/>
        </w:rPr>
        <w:t xml:space="preserve"> </w:t>
      </w:r>
      <w:r w:rsidRPr="008C0C44">
        <w:rPr>
          <w:rFonts w:ascii="Times New Roman" w:hAnsi="Times New Roman"/>
          <w:lang w:val="uk-UA"/>
        </w:rPr>
        <w:t xml:space="preserve">  якостями комунікативної особистості вчителя початкових класів, на думку студентів, є знання, любов до дітей, гуманність, доброта, терплячість, справедливість, креативність, професійні вміння. Серед пріоритетних випускники назвали також знання свого предмета, вміння цікаво подати навчальний матеріал, практичні навички, комунікабельність, прагнення до самовдосконалення, самоосвіти, а також такі особистісні якості, як терплячість, чесність, активність, вміння знаходити спільну мову з дітьми в процесі спілкування, наполегливість, відкритість. Однак слід зазначити, що таку якість, як комунікабельність, назвали лише 12% випускників. Інші комунікативні якості, вміння також назвала </w:t>
      </w:r>
      <w:r w:rsidRPr="008C0C44">
        <w:rPr>
          <w:rFonts w:ascii="Times New Roman" w:hAnsi="Times New Roman"/>
          <w:lang w:val="uk-UA"/>
        </w:rPr>
        <w:lastRenderedPageBreak/>
        <w:t>незначна кількість студентів (толерантність – 6%, морально-етичні якості – 4%, ввічливість – 4%, тактовність – 2%, співчуття, емпатійність – 2%, культура мовлення – 2%, почуття гумору – 2 % тощо). Хоча загалом біля 60% характеристик учителя, перечислених випускниками,  певною мірою дотичні до його комунікативно-стратегічної компетентності,  такі важливі комунікативні якості педагога, як потреба в спілкуванні, задоволення від спілкування, вміння володіти собою, впевненість у собі, а також володіння комунікативними стратегіями і тактиками, вміння здійснювати керівництво комунікативною взаємодією, спостережливість, вміння визначати психічний стан співрозмовника, вміння емоційного впливу на співрозмовника, здатність досягати комунікативної мети та інші важливі якості названі не були. Отже,  можна  констатувати,  що  в процесі професійної підготовки у майбутніх учителів не було чітко сформовано поняття про мовну (комунікативну) особистість, її якості. Значна  частина якостей, названих студентами (біля 40%) не мали безпосереднього відношення до комунікативних.</w:t>
      </w:r>
    </w:p>
    <w:p w:rsidR="008C0C44" w:rsidRPr="008C0C44" w:rsidRDefault="008C0C44" w:rsidP="008C0C44">
      <w:pPr>
        <w:tabs>
          <w:tab w:val="left" w:pos="312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 четверте запитання «</w:t>
      </w:r>
      <w:r w:rsidRPr="008C0C44">
        <w:rPr>
          <w:rFonts w:ascii="Times New Roman" w:hAnsi="Times New Roman"/>
          <w:color w:val="000000"/>
        </w:rPr>
        <w:t>Чи потрібно попередньо планувати спілкування з дітьми на уроці?</w:t>
      </w:r>
      <w:r w:rsidRPr="008C0C44">
        <w:rPr>
          <w:rFonts w:ascii="Times New Roman" w:hAnsi="Times New Roman"/>
          <w:color w:val="000000"/>
          <w:lang w:val="uk-UA"/>
        </w:rPr>
        <w:t xml:space="preserve"> Чому?» 76% відповіли стверджувально, 20% дали заперечну відповідь, 4% не визначилися з відповіддю. Серед причин, названих студентами, найчастіше вказувалося на необхідність донесення знань та вмінь до учнів (16%); підтримання контактів з учнями (10%); а також вирішення конфліктних ситуацій в класі (10%). Серед інших причин були названі такі: для досягнення мети уроку; для застосування знань з мови на практиці; для забезпечення ефективного спілкування з дітьми; щоб бути зрозумілим співрозмовникові; щоб бути зразком для учнів; щоб навчати учнів правильно і грамотно спілкуватися; щоб організовувати взаємодію між дітьми і вчителем; щоб уникати негативних емоцій; щоб використати на практиці знання, одержані у ВНЗ; для виховання всебічно розвиненої дитини; для виявлення і врахування індивідуальних особливостей і здібностей дітей; щоб відкривати для дітей щось нове і цікаве; для підвищення ефективності праці вчителя; для розвитку вміння розуміти інших; щоб розвинути в учнів мотивацію вивчення української мови; для усвідомлення мети розмови співбесідника; щоб знайти спільну мову з дітьми; вміти правильно задавати питання та відповідати на них; використовувати в своїй роботі ефективні інтерактивні методи; </w:t>
      </w:r>
      <w:r w:rsidRPr="008C0C44">
        <w:rPr>
          <w:rFonts w:ascii="Times New Roman" w:hAnsi="Times New Roman"/>
          <w:color w:val="000000"/>
          <w:lang w:val="uk-UA"/>
        </w:rPr>
        <w:lastRenderedPageBreak/>
        <w:t>спілкуватися з дітьми та дорослими доступною для них мовою; для вміння легко встановлювати контакт з учнями; щоб підтримати учня, порадити, допомогти; щоб досягти кращих результатів у навчальному процесі.  Аналіз відповідей студентів засвідчив, що всі причини, названі ними, мають професійне спрямування. Водночас майбутні вчителі, які дали заперечну відповідь чи утрималися від відповіді (24%), очевидно, не цілком усвідомлюють як особистісну, так і професійну значущість стратегічного планування комунікації з учнями.</w:t>
      </w:r>
    </w:p>
    <w:p w:rsidR="008C0C44" w:rsidRPr="008C0C44" w:rsidRDefault="008C0C44" w:rsidP="008C0C44">
      <w:pPr>
        <w:pStyle w:val="23"/>
        <w:widowControl w:val="0"/>
        <w:spacing w:after="0" w:line="240" w:lineRule="auto"/>
        <w:ind w:left="0"/>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Відповідаючи на п’яте запитання, студенти  назвали в основному традиційно визнані  форми роботи з учнями: фронтальні, групові, індивідуальні (16%), урок, позакласні виховні заходи (виховні години, бесіди з учнями та батьками, зустрічі з бібліотекарем, обговорення книг) (74%). 10% респондентів не відповіли на запитання. Так само, відповідаючи на шосте запитання, випускники переважно називали найбільш часто використовувані в шкільній практиці традиційні методи та прийоми організації спілкування з учнями, а саме: бесіду з усім класом, індивідуальну бесіду, розповідь на цікаву тему,  відповіді на запитання учнів, ігрові методи, обговорення з дітьми правил спілкування (61%). Частина студентів (39%) назвала прийоми аналізу позитивної та негативної поведінки під час спілкування, навчання дітей діалогічного мовлення, інтерактивні методи (мозковий штурм, ажурна пилка тощо), проблемні питання. Отже, загалом відповіді на п’яте та шосте питання анкети засвідчили як те, що студенти мають незначний досвід роботи з дітьми, так і їхнє спрямування на традиційні види роботи з учнями, тобто невисокий рівень креативності.</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FF0000"/>
          <w:lang w:val="uk-UA"/>
        </w:rPr>
        <w:t xml:space="preserve">        </w:t>
      </w:r>
      <w:r w:rsidRPr="008C0C44">
        <w:rPr>
          <w:rFonts w:ascii="Times New Roman" w:hAnsi="Times New Roman"/>
          <w:color w:val="000000"/>
        </w:rPr>
        <w:t xml:space="preserve">Аналіз відповідей випускників на сьоме запитання анкети показав, що основними дисциплінами, у процесі яких можна одержати знання та вміння педагогічного спілкування, студенти вважають педагогіку та психологію (48%), методику викладання української мови (31%), інші лінгвістичні дисципліни (21%).  </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Щодо восьмого запитання анкети, 78% студентів назвали такі труднощі у спілкуванні з молодшими школярами, як невміння налагодити контакт з класом та окремими учнями, труднощі в формулюванні запитань до учнів під час опитування, недоліки в усному мовленні (русизми, слова-паразити, діалектизми тощо), </w:t>
      </w:r>
      <w:r w:rsidRPr="008C0C44">
        <w:rPr>
          <w:rFonts w:ascii="Times New Roman" w:hAnsi="Times New Roman"/>
          <w:color w:val="000000"/>
        </w:rPr>
        <w:lastRenderedPageBreak/>
        <w:t xml:space="preserve">невміння правильно висловитися під час оцінювання відповідей учнів, незнання правил поведінки в конфліктних ситуаціях, коли учні порушують дисципліну на уроці, на перерві. Водночас 17% студентів відповіли, що жодних труднощів не відчувають, 5% випускників не дали відповіді на запитання.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На дев’</w:t>
      </w:r>
      <w:r w:rsidRPr="008C0C44">
        <w:rPr>
          <w:rFonts w:ascii="Times New Roman" w:hAnsi="Times New Roman"/>
        </w:rPr>
        <w:t>яте запитання студенти відповіли таким чином: 14% аналізували свою комунікативну поведінку на уроці, 4</w:t>
      </w:r>
      <w:r w:rsidRPr="008C0C44">
        <w:rPr>
          <w:rFonts w:ascii="Times New Roman" w:hAnsi="Times New Roman"/>
          <w:lang w:val="uk-UA"/>
        </w:rPr>
        <w:t>5</w:t>
      </w:r>
      <w:r w:rsidRPr="008C0C44">
        <w:rPr>
          <w:rFonts w:ascii="Times New Roman" w:hAnsi="Times New Roman"/>
        </w:rPr>
        <w:t xml:space="preserve">% - іноді аналізували, </w:t>
      </w:r>
      <w:r w:rsidRPr="008C0C44">
        <w:rPr>
          <w:rFonts w:ascii="Times New Roman" w:hAnsi="Times New Roman"/>
          <w:lang w:val="uk-UA"/>
        </w:rPr>
        <w:t>37% - не аналізували, 4% не відповіли на запитання. Такі показники свідчать, що потреба в рефлексії своєї комунікативної діяльності у більшості випускників сформована недостатньо.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Оцінюючи свій</w:t>
      </w:r>
      <w:r w:rsidRPr="008C0C44">
        <w:rPr>
          <w:rFonts w:ascii="Times New Roman" w:hAnsi="Times New Roman"/>
          <w:color w:val="FF0000"/>
          <w:lang w:val="uk-UA"/>
        </w:rPr>
        <w:t xml:space="preserve"> </w:t>
      </w:r>
      <w:r w:rsidRPr="008C0C44">
        <w:rPr>
          <w:rFonts w:ascii="Times New Roman" w:hAnsi="Times New Roman"/>
          <w:color w:val="000000"/>
          <w:lang w:val="uk-UA"/>
        </w:rPr>
        <w:t>рівень умінь спілкуватися з молодшими школярами, 34% респондентів визначили його як достатній, 31% - як задовільний, 35% - як незадовільний.</w:t>
      </w:r>
    </w:p>
    <w:p w:rsidR="00422A16" w:rsidRPr="00D20F30"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FF0000"/>
          <w:lang w:val="uk-UA"/>
        </w:rPr>
        <w:t xml:space="preserve">      </w:t>
      </w:r>
      <w:r w:rsidRPr="008C0C44">
        <w:rPr>
          <w:rFonts w:ascii="Times New Roman" w:hAnsi="Times New Roman"/>
          <w:color w:val="000000"/>
          <w:lang w:val="uk-UA"/>
        </w:rPr>
        <w:t xml:space="preserve">Порівняльний аналіз даних анкетування вчителів-практиків та студентів-випускників показав, що обидві групи опитаних не володіють знаннями про сутність комунікативно-стратегічної компетентності та комунікативної стратегії. </w:t>
      </w:r>
      <w:r w:rsidRPr="008C0C44">
        <w:rPr>
          <w:rFonts w:ascii="Times New Roman" w:hAnsi="Times New Roman"/>
          <w:color w:val="000000"/>
        </w:rPr>
        <w:t xml:space="preserve">Як учителі у своїй практичній діяльності, так і студенти під час практики використовують в основному традиційні форми, методи, прийоми організації спілкування з молодшими школярами. Значна частина респондентів з обох категорій не усвідомлює фахової значущості стратегічного планування педагогічної комунікації, а також необхідності рефлексії своїх комунікативних умінь, хоча й відчуває чимало труднощів у спілкуванні з учнями. </w:t>
      </w:r>
      <w:r w:rsidRPr="008C0C44">
        <w:rPr>
          <w:rFonts w:ascii="Times New Roman" w:hAnsi="Times New Roman"/>
          <w:color w:val="000000"/>
          <w:lang w:val="uk-UA"/>
        </w:rPr>
        <w:t>М</w:t>
      </w:r>
      <w:r w:rsidRPr="008C0C44">
        <w:rPr>
          <w:rFonts w:ascii="Times New Roman" w:hAnsi="Times New Roman"/>
          <w:color w:val="000000"/>
        </w:rPr>
        <w:t xml:space="preserve">айже третина студентів оцінила свій рівень спілкування з молодшими школярами як незадовільний. </w:t>
      </w:r>
    </w:p>
    <w:p w:rsidR="008C0C44" w:rsidRPr="008C0C44" w:rsidRDefault="008C0C44" w:rsidP="008C0C44">
      <w:pPr>
        <w:pStyle w:val="23"/>
        <w:widowControl w:val="0"/>
        <w:spacing w:after="0" w:line="240" w:lineRule="auto"/>
        <w:ind w:left="0"/>
        <w:jc w:val="both"/>
        <w:rPr>
          <w:rFonts w:ascii="Times New Roman" w:hAnsi="Times New Roman"/>
          <w:color w:val="000000"/>
        </w:rPr>
      </w:pPr>
      <w:r w:rsidRPr="008C0C44">
        <w:rPr>
          <w:rFonts w:ascii="Times New Roman" w:hAnsi="Times New Roman"/>
          <w:color w:val="000000"/>
        </w:rPr>
        <w:t xml:space="preserve">            </w:t>
      </w:r>
    </w:p>
    <w:p w:rsidR="008C0C44" w:rsidRPr="008C0C44" w:rsidRDefault="008C0C44" w:rsidP="00422A16">
      <w:pPr>
        <w:spacing w:after="0" w:line="240" w:lineRule="auto"/>
        <w:jc w:val="both"/>
        <w:rPr>
          <w:rFonts w:ascii="Times New Roman" w:eastAsia="Times New Roman" w:hAnsi="Times New Roman"/>
          <w:lang w:val="uk-UA"/>
        </w:rPr>
      </w:pPr>
      <w:r w:rsidRPr="008C0C44">
        <w:rPr>
          <w:rFonts w:ascii="Times New Roman" w:eastAsia="Times New Roman" w:hAnsi="Times New Roman"/>
          <w:color w:val="000000"/>
          <w:lang w:val="uk-UA"/>
        </w:rPr>
        <w:t xml:space="preserve">          </w:t>
      </w:r>
    </w:p>
    <w:p w:rsidR="008C0C44" w:rsidRPr="008C0C44" w:rsidRDefault="008C0C44" w:rsidP="008C0C44">
      <w:pPr>
        <w:spacing w:line="240" w:lineRule="auto"/>
        <w:jc w:val="both"/>
        <w:rPr>
          <w:rFonts w:ascii="Times New Roman" w:hAnsi="Times New Roman"/>
          <w:b/>
          <w:lang w:val="uk-UA"/>
        </w:rPr>
      </w:pPr>
      <w:r w:rsidRPr="008C0C44">
        <w:rPr>
          <w:rFonts w:ascii="Times New Roman" w:hAnsi="Times New Roman"/>
          <w:b/>
          <w:lang w:val="uk-UA"/>
        </w:rPr>
        <w:t xml:space="preserve">           </w:t>
      </w:r>
      <w:r w:rsidRPr="008C0C44">
        <w:rPr>
          <w:rFonts w:ascii="Times New Roman" w:hAnsi="Times New Roman"/>
          <w:b/>
        </w:rPr>
        <w:t>4.2. Аналіз програмно-методичного забезпечення формування комунікативно-стратегічної компетентності майбутніх учителів початкових класів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Для з’ясування стану програмно-методичного забезпечення формування КСК майбутніх учителів початкових класів нами було проаналізовано державні вимоги до професійної підготовки майбутніх учителів початкових класів, навчальні  програми дисциплін лінгвістичного та педагогічного циклів для напряму підготовки «Початкова освіта».</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 xml:space="preserve">         У Постанові Кабінету Міністрів України  «Про затвердження національної рамки кваліфікації» (2011 р.), прийнятій з метою узгодження освітніх послуг та ринку праці, наближення до європейських освітніх стандартів, враховується, що світова освітня система має комунікативне спрямування, яке забезпечує майбутнім фахівцям можливість адаптації у будь-якому соціумі. У документі визначено й описано дев’ять кваліфікаційних рівнів, які стосуються комунікативної компетентності особистості, а саме:</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lang w:val="uk-UA"/>
        </w:rPr>
        <w:t>Нульовий рівень</w:t>
      </w:r>
      <w:r w:rsidRPr="008C0C44">
        <w:rPr>
          <w:rFonts w:ascii="Times New Roman" w:hAnsi="Times New Roman"/>
          <w:color w:val="000000"/>
        </w:rPr>
        <w:t xml:space="preserve">. Ситуативна взаємодія в обмеженому колі осіб за допомогою інших; реагування на прості усні повідомлення.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1</w:t>
      </w:r>
      <w:r w:rsidRPr="008C0C44">
        <w:rPr>
          <w:rFonts w:ascii="Times New Roman" w:hAnsi="Times New Roman"/>
          <w:color w:val="000000"/>
          <w:lang w:val="uk-UA"/>
        </w:rPr>
        <w:t>-й рівень</w:t>
      </w:r>
      <w:r w:rsidRPr="008C0C44">
        <w:rPr>
          <w:rFonts w:ascii="Times New Roman" w:hAnsi="Times New Roman"/>
          <w:color w:val="000000"/>
        </w:rPr>
        <w:t xml:space="preserve">. Інтеграція до соціальних груп; реагування на прості письмові та усні повідомлення.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2</w:t>
      </w:r>
      <w:r w:rsidRPr="008C0C44">
        <w:rPr>
          <w:rFonts w:ascii="Times New Roman" w:hAnsi="Times New Roman"/>
          <w:color w:val="000000"/>
          <w:lang w:val="uk-UA"/>
        </w:rPr>
        <w:t>-й рівень</w:t>
      </w:r>
      <w:r w:rsidRPr="008C0C44">
        <w:rPr>
          <w:rFonts w:ascii="Times New Roman" w:hAnsi="Times New Roman"/>
          <w:color w:val="000000"/>
        </w:rPr>
        <w:t xml:space="preserve">. Взаємодія в колективі для виконання завдань; продукування деталізованих усних і письмових повідомлень.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3</w:t>
      </w:r>
      <w:r w:rsidRPr="008C0C44">
        <w:rPr>
          <w:rFonts w:ascii="Times New Roman" w:hAnsi="Times New Roman"/>
          <w:color w:val="000000"/>
          <w:lang w:val="uk-UA"/>
        </w:rPr>
        <w:t>-й рівень</w:t>
      </w:r>
      <w:r w:rsidRPr="008C0C44">
        <w:rPr>
          <w:rFonts w:ascii="Times New Roman" w:hAnsi="Times New Roman"/>
          <w:color w:val="000000"/>
        </w:rPr>
        <w:t xml:space="preserve">. Здатність до ефективної роботи в команді. Сприйняття критики, порад і вказівок; продукування деталізованих усних і письмових повідомлень, зокрема у професійній діяльності.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4</w:t>
      </w:r>
      <w:r w:rsidRPr="008C0C44">
        <w:rPr>
          <w:rFonts w:ascii="Times New Roman" w:hAnsi="Times New Roman"/>
          <w:color w:val="000000"/>
          <w:lang w:val="uk-UA"/>
        </w:rPr>
        <w:t>-й рівень</w:t>
      </w:r>
      <w:r w:rsidRPr="008C0C44">
        <w:rPr>
          <w:rFonts w:ascii="Times New Roman" w:hAnsi="Times New Roman"/>
          <w:color w:val="000000"/>
        </w:rPr>
        <w:t xml:space="preserve">. Здійснення наставництва, передавання досвіду; продукування складних деталізованих усних і письмових повідомлень, зокрема </w:t>
      </w:r>
      <w:r w:rsidRPr="008C0C44">
        <w:rPr>
          <w:rFonts w:ascii="Times New Roman" w:hAnsi="Times New Roman"/>
          <w:color w:val="000000"/>
          <w:lang w:val="uk-UA"/>
        </w:rPr>
        <w:t>в</w:t>
      </w:r>
      <w:r w:rsidRPr="008C0C44">
        <w:rPr>
          <w:rFonts w:ascii="Times New Roman" w:hAnsi="Times New Roman"/>
          <w:color w:val="000000"/>
        </w:rPr>
        <w:t xml:space="preserve"> професійній діяльності.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5</w:t>
      </w:r>
      <w:r w:rsidRPr="008C0C44">
        <w:rPr>
          <w:rFonts w:ascii="Times New Roman" w:hAnsi="Times New Roman"/>
          <w:color w:val="000000"/>
          <w:lang w:val="uk-UA"/>
        </w:rPr>
        <w:t>-й рівень</w:t>
      </w:r>
      <w:r w:rsidRPr="008C0C44">
        <w:rPr>
          <w:rFonts w:ascii="Times New Roman" w:hAnsi="Times New Roman"/>
          <w:color w:val="000000"/>
        </w:rPr>
        <w:t xml:space="preserve">. Взаємодія, співробітництво з широким колом осіб (колеги, керівники, клієнти) для провадження професійної або навчальної діяльності.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6</w:t>
      </w:r>
      <w:r w:rsidRPr="008C0C44">
        <w:rPr>
          <w:rFonts w:ascii="Times New Roman" w:hAnsi="Times New Roman"/>
          <w:color w:val="000000"/>
          <w:lang w:val="uk-UA"/>
        </w:rPr>
        <w:t>-й рівень</w:t>
      </w:r>
      <w:r w:rsidRPr="008C0C44">
        <w:rPr>
          <w:rFonts w:ascii="Times New Roman" w:hAnsi="Times New Roman"/>
          <w:color w:val="000000"/>
        </w:rPr>
        <w:t xml:space="preserve">. Донесення до фахівців і нефахівців інформації, ідей, проблем, рішень та власного досвіду в галузі професійної діяльності; здатність ефективно формувати комунікаційну стратегію.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7</w:t>
      </w:r>
      <w:r w:rsidRPr="008C0C44">
        <w:rPr>
          <w:rFonts w:ascii="Times New Roman" w:hAnsi="Times New Roman"/>
          <w:color w:val="000000"/>
          <w:lang w:val="uk-UA"/>
        </w:rPr>
        <w:t>-й рівень</w:t>
      </w:r>
      <w:r w:rsidRPr="008C0C44">
        <w:rPr>
          <w:rFonts w:ascii="Times New Roman" w:hAnsi="Times New Roman"/>
          <w:color w:val="000000"/>
        </w:rPr>
        <w:t xml:space="preserve">. Зрозуміле і недвозначне донесення власних висновків, а також знань та пояснень, що їх обґрунтовують, до фахівців і нефахівців, зокрема до осіб, які навчаються; використання іноземних мов у професійній діяльності.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8</w:t>
      </w:r>
      <w:r w:rsidRPr="008C0C44">
        <w:rPr>
          <w:rFonts w:ascii="Times New Roman" w:hAnsi="Times New Roman"/>
          <w:color w:val="000000"/>
          <w:lang w:val="uk-UA"/>
        </w:rPr>
        <w:t>-й рівень</w:t>
      </w:r>
      <w:r w:rsidRPr="008C0C44">
        <w:rPr>
          <w:rFonts w:ascii="Times New Roman" w:hAnsi="Times New Roman"/>
          <w:color w:val="000000"/>
        </w:rPr>
        <w:t xml:space="preserve">. Спілкування в діалоговому режимі з широкою науковою спільнотою та громадськістю в певній галузі наукової та/або професійної діяльності.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9</w:t>
      </w:r>
      <w:r w:rsidRPr="008C0C44">
        <w:rPr>
          <w:rFonts w:ascii="Times New Roman" w:hAnsi="Times New Roman"/>
          <w:color w:val="000000"/>
          <w:lang w:val="uk-UA"/>
        </w:rPr>
        <w:t>-й рівень</w:t>
      </w:r>
      <w:r w:rsidRPr="008C0C44">
        <w:rPr>
          <w:rFonts w:ascii="Times New Roman" w:hAnsi="Times New Roman"/>
          <w:color w:val="000000"/>
        </w:rPr>
        <w:t>. Лідерство, вільне компетентне спілкування в діалоговому режимі з широким колом фахівців, зокрема найвищої кваліфікації, та громадськістю в певній галузі наукової та/або професійної діяльності</w:t>
      </w:r>
      <w:r w:rsidRPr="008C0C44">
        <w:rPr>
          <w:rFonts w:ascii="Times New Roman" w:hAnsi="Times New Roman"/>
          <w:color w:val="000000"/>
          <w:lang w:val="uk-UA"/>
        </w:rPr>
        <w:t xml:space="preserve"> </w:t>
      </w:r>
      <w:r w:rsidRPr="008C0C44">
        <w:rPr>
          <w:rFonts w:ascii="Times New Roman" w:hAnsi="Times New Roman"/>
          <w:color w:val="000000"/>
        </w:rPr>
        <w:t>[</w:t>
      </w:r>
      <w:r w:rsidRPr="008C0C44">
        <w:rPr>
          <w:rFonts w:ascii="Times New Roman" w:hAnsi="Times New Roman"/>
          <w:color w:val="000000"/>
          <w:lang w:val="uk-UA"/>
        </w:rPr>
        <w:t>357</w:t>
      </w:r>
      <w:r w:rsidRPr="008C0C44">
        <w:rPr>
          <w:rFonts w:ascii="Times New Roman" w:hAnsi="Times New Roman"/>
          <w:color w:val="000000"/>
        </w:rPr>
        <w:t xml:space="preserve">]. </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lang w:val="uk-UA" w:eastAsia="ru-RU"/>
        </w:rPr>
        <w:lastRenderedPageBreak/>
        <w:t xml:space="preserve">      Отже, цілком закономірно в Галузевому стандарті вищої школи комунікативне спрямування фахової підготовки майбутніх учителів початкових класів визначається як одне з пріоритетних. Зокрема, у такій складовій стандарту, як освітньо-кваліфікаційна характеристика випускника вищого навчального закладу, що відображає завдання загальноосвітньої та професійної підготовки, вимоги до компетентності фахівця, його соціально значущих якостей,  готовність учителя до взаємодії з дітьми та з оточенням,</w:t>
      </w:r>
      <w:r w:rsidR="00422A16" w:rsidRPr="00422A16">
        <w:rPr>
          <w:rFonts w:ascii="Times New Roman" w:hAnsi="Times New Roman"/>
          <w:lang w:val="uk-UA" w:eastAsia="ru-RU"/>
        </w:rPr>
        <w:t xml:space="preserve"> </w:t>
      </w:r>
      <w:r w:rsidRPr="008C0C44">
        <w:rPr>
          <w:rFonts w:ascii="Times New Roman" w:hAnsi="Times New Roman"/>
          <w:lang w:val="uk-UA" w:eastAsia="ru-RU"/>
        </w:rPr>
        <w:t xml:space="preserve"> до самовдосконалення  визнається одним з критеріїв придатності студентів до професійної діяльності.  Студент зі сформованою комунікативною компетентністю повинен уміти: </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color w:val="000000"/>
          <w:lang w:val="uk-UA"/>
        </w:rPr>
        <w:t xml:space="preserve">– аналізувати, прогнозувати і вирішувати комунікативні задачі з метою налагодження суб’єкт-суб’єктної взаємодії в навчально-виховному процесі;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 xml:space="preserve">– визначати та проектувати основні етапи педагогічного спілкування з метою налагодження продуктивності взаємодії між учнями та вчителем у процесі навчання;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 xml:space="preserve">– підтримувати оптимальний ритм та умови ефективного педагогічного спілкування з метою плідного управління спілкуванням у педагогічному процесі; </w:t>
      </w:r>
    </w:p>
    <w:p w:rsidR="008C0C44" w:rsidRPr="008C0C44" w:rsidRDefault="008C0C44" w:rsidP="008C0C44">
      <w:pPr>
        <w:autoSpaceDE w:val="0"/>
        <w:autoSpaceDN w:val="0"/>
        <w:adjustRightInd w:val="0"/>
        <w:spacing w:after="0" w:line="240" w:lineRule="auto"/>
        <w:jc w:val="both"/>
        <w:rPr>
          <w:rFonts w:ascii="Times New Roman" w:hAnsi="Times New Roman"/>
          <w:color w:val="000000"/>
        </w:rPr>
      </w:pPr>
      <w:r w:rsidRPr="008C0C44">
        <w:rPr>
          <w:rFonts w:ascii="Times New Roman" w:hAnsi="Times New Roman"/>
          <w:color w:val="000000"/>
        </w:rPr>
        <w:t xml:space="preserve">– аналізувати спілкування, що відбулося, та моделювати нові комунікативні задачі з метою уточнення здійсненої процедури спілкування та прогнозування майбутньої взаємодії;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формувати індивідуальний стиль спілкування з метою досягнення відповідності між стилем спілкування й особистістю;</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lang w:val="uk-UA"/>
        </w:rPr>
        <w:t xml:space="preserve">- вдосконалювати власну комунікативну культуру і будувати стосунки з учнями як </w:t>
      </w:r>
      <w:r w:rsidRPr="008C0C44">
        <w:rPr>
          <w:rFonts w:ascii="Times New Roman" w:hAnsi="Times New Roman"/>
          <w:color w:val="000000"/>
          <w:lang w:val="uk-UA"/>
        </w:rPr>
        <w:t xml:space="preserve">суб’єкт-суб’єктну взаємодію з метою забезпечення творчого розвитку суб’єктів навчально-виховного процесу [86].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Простежимо, яким чином визначені завдання відображені в змісті професійної освіти майбутніх учителів початкових класів. У навчальному плані напряму підготовки «Початкова освіта» визначено такі дисципліни лінгвістичного циклу: «Сучасна українська мова з практикумом», «Українська мова за професійним спрямуванням», «Основи культури і техніки мовлення», «Методика навчання української мови в початковій школі», </w:t>
      </w:r>
      <w:r w:rsidRPr="008C0C44">
        <w:rPr>
          <w:rFonts w:ascii="Times New Roman" w:hAnsi="Times New Roman"/>
          <w:color w:val="000000"/>
          <w:lang w:val="uk-UA"/>
        </w:rPr>
        <w:t>«</w:t>
      </w:r>
      <w:r w:rsidRPr="008C0C44">
        <w:rPr>
          <w:rFonts w:ascii="Times New Roman" w:eastAsia="Times New Roman" w:hAnsi="Times New Roman"/>
          <w:color w:val="000000"/>
          <w:lang w:val="uk-UA"/>
        </w:rPr>
        <w:t>Технологія вивчення галузі «Рідна мова» в початковій школі</w:t>
      </w:r>
      <w:r w:rsidRPr="008C0C44">
        <w:rPr>
          <w:rFonts w:ascii="Times New Roman" w:hAnsi="Times New Roman"/>
          <w:color w:val="000000"/>
          <w:lang w:val="uk-UA"/>
        </w:rPr>
        <w:t xml:space="preserve">». </w:t>
      </w:r>
    </w:p>
    <w:p w:rsidR="008C0C44" w:rsidRPr="008C0C44" w:rsidRDefault="008C0C44" w:rsidP="008C0C44">
      <w:pPr>
        <w:spacing w:after="0" w:line="240" w:lineRule="auto"/>
        <w:jc w:val="both"/>
        <w:rPr>
          <w:rFonts w:ascii="Times New Roman" w:hAnsi="Times New Roman"/>
          <w:color w:val="FF0000"/>
          <w:lang w:val="uk-UA"/>
        </w:rPr>
      </w:pPr>
      <w:r w:rsidRPr="008C0C44">
        <w:rPr>
          <w:rFonts w:ascii="Times New Roman" w:hAnsi="Times New Roman"/>
          <w:color w:val="000000"/>
          <w:lang w:val="uk-UA"/>
        </w:rPr>
        <w:lastRenderedPageBreak/>
        <w:t xml:space="preserve">        </w:t>
      </w:r>
      <w:r w:rsidRPr="008C0C44">
        <w:rPr>
          <w:rFonts w:ascii="Times New Roman" w:hAnsi="Times New Roman"/>
          <w:lang w:val="uk-UA"/>
        </w:rPr>
        <w:t xml:space="preserve">«Сучасна українська мова з практикумом» - базова лінгвістична  дисципліна, що викладається впродовж 1-9 семестрів і охоплює 513 годин, з них 134 лекцій, 126 практичних, 253 години самостійної роботи. Мета  дисципліни «Сучасна українська мова з практикумом» відповідно до  навчальної програми  - </w:t>
      </w:r>
      <w:r w:rsidRPr="008C0C44">
        <w:rPr>
          <w:rFonts w:ascii="Times New Roman" w:hAnsi="Times New Roman"/>
          <w:color w:val="000000"/>
          <w:lang w:val="uk-UA"/>
        </w:rPr>
        <w:t>д</w:t>
      </w:r>
      <w:r w:rsidRPr="008C0C44">
        <w:rPr>
          <w:rFonts w:ascii="Times New Roman" w:eastAsia="Times New Roman" w:hAnsi="Times New Roman"/>
          <w:color w:val="000000"/>
          <w:lang w:val="uk-UA"/>
        </w:rPr>
        <w:t>ати глибокі системні знання фонетичної, лексичної, граматичної структури української мови,  виробити практичні навички лінгвістичного аналізу тексту,  забезпечити студентам досконале володіння усним і писемним літературним мовленням</w:t>
      </w:r>
      <w:r w:rsidRPr="008C0C44">
        <w:rPr>
          <w:rFonts w:ascii="Times New Roman" w:hAnsi="Times New Roman"/>
          <w:color w:val="000000"/>
          <w:lang w:val="uk-UA"/>
        </w:rPr>
        <w:t>.</w:t>
      </w:r>
      <w:r w:rsidRPr="008C0C44">
        <w:rPr>
          <w:rFonts w:ascii="Times New Roman" w:hAnsi="Times New Roman"/>
          <w:color w:val="FF0000"/>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дисципліни: досягти глибокого усвідомлення студентами основних шляхів і процесів  розвитку української мови, сформувати вміння аналізувати мовні явища з урахуванням історичних змін; домогтися глибокого розуміння і засвоєння майбутніми вчителями початкових класів усіх тем курсу; виробити вміння студентів аналізувати фонетичні, словотворчі, лексичні та граматичні мовні факти згідно з теоретичними відомостями; постійно працювати над формуванням культури усного та писемного мовлення, використовуючи під час практичних занять різноманітний стилістично диференційований дидактичний матеріал; сприяти професійному спрямуванню вишівського лінгвістичного курсу, враховувати його наступність  з відповідною дисципліною середньої школи [431].</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color w:val="000000"/>
          <w:lang w:val="uk-UA"/>
        </w:rPr>
        <w:t xml:space="preserve">          Як бачимо, завдання формування комунікативної компетентності майбутніх учителів у програмі не визначене. Вивчаються традиційні питання з «Фонетики», «Лексикології», «Словотворення», «Морфології» тощо.</w:t>
      </w:r>
      <w:r w:rsidRPr="008C0C44">
        <w:rPr>
          <w:rFonts w:ascii="Times New Roman" w:hAnsi="Times New Roman"/>
          <w:lang w:val="uk-UA"/>
        </w:rPr>
        <w:t xml:space="preserve"> Лише при вивченні розділу «Синтаксис» (9 семестр) назване вміння студентів «складати синтаксичні конструкції відповідно до комунікативного завдання». Тема, яка включає питання «</w:t>
      </w:r>
      <w:r w:rsidRPr="008C0C44">
        <w:rPr>
          <w:rFonts w:ascii="Times New Roman" w:eastAsia="Times New Roman" w:hAnsi="Times New Roman"/>
          <w:lang w:val="uk-UA"/>
        </w:rPr>
        <w:t>Діа</w:t>
      </w:r>
      <w:r w:rsidRPr="008C0C44">
        <w:rPr>
          <w:rFonts w:ascii="Times New Roman" w:hAnsi="Times New Roman"/>
          <w:lang w:val="uk-UA"/>
        </w:rPr>
        <w:t xml:space="preserve">лог. </w:t>
      </w:r>
      <w:r w:rsidRPr="008C0C44">
        <w:rPr>
          <w:rFonts w:ascii="Times New Roman" w:hAnsi="Times New Roman"/>
        </w:rPr>
        <w:t>Монолог. Текст</w:t>
      </w:r>
      <w:r w:rsidRPr="008C0C44">
        <w:rPr>
          <w:rFonts w:ascii="Times New Roman" w:hAnsi="Times New Roman"/>
          <w:lang w:val="uk-UA"/>
        </w:rPr>
        <w:t xml:space="preserve">»,  також розглядається впродовж 2 годин у 9 семестрі. </w:t>
      </w:r>
    </w:p>
    <w:p w:rsidR="008C0C44" w:rsidRPr="008C0C44" w:rsidRDefault="008C0C44" w:rsidP="008C0C44">
      <w:pPr>
        <w:spacing w:after="0" w:line="240" w:lineRule="auto"/>
        <w:jc w:val="both"/>
        <w:rPr>
          <w:rFonts w:ascii="Times New Roman" w:hAnsi="Times New Roman"/>
          <w:color w:val="FF0000"/>
          <w:lang w:val="uk-UA"/>
        </w:rPr>
      </w:pPr>
      <w:r w:rsidRPr="008C0C44">
        <w:rPr>
          <w:rFonts w:ascii="Times New Roman" w:hAnsi="Times New Roman"/>
          <w:lang w:val="uk-UA"/>
        </w:rPr>
        <w:t xml:space="preserve">     Слід зазначити, що такий зміст курсу сучасної української мови в педагогічних інститутах традиційно зберігається вже впродовж кількох десятиліть. Приміром, автори  єдиного підручника «Сучасна українська мова» для студентів спеціальності «Педагогіка і методика початкового навчання» (1987 р.), підготовленого відповідно до вимог діючої на той час типової навчальної програми,  М.Доленко, І.Дацюк, А.Кващук у вступній частині зазначають, що завданням курсу є подати ґрунтовний виклад фонетичної системи, лексичного </w:t>
      </w:r>
      <w:r w:rsidRPr="008C0C44">
        <w:rPr>
          <w:rFonts w:ascii="Times New Roman" w:hAnsi="Times New Roman"/>
          <w:lang w:val="uk-UA"/>
        </w:rPr>
        <w:lastRenderedPageBreak/>
        <w:t>складу і граматичної будови сучасної української літературної мови. Вивчення курсу допоможе студентам оволодіти нормами української літературної мови, набути необхідних навичок спостерігати й аналізувати мовні явища, підвищити загальну грамотність і культуру усного та писемного мовлення, а це, в свою чергу, передумова успішного виконання найважливішого завдання початкової школи – давати учням глибокі і міцні знання, виробляти навички і вміння [</w:t>
      </w:r>
      <w:r w:rsidRPr="008C0C44">
        <w:rPr>
          <w:rFonts w:ascii="Times New Roman" w:hAnsi="Times New Roman"/>
          <w:color w:val="000000"/>
          <w:lang w:val="uk-UA"/>
        </w:rPr>
        <w:t>127, с.3-4].</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b/>
          <w:lang w:val="uk-UA"/>
        </w:rPr>
        <w:t xml:space="preserve">       </w:t>
      </w:r>
      <w:r w:rsidRPr="008C0C44">
        <w:rPr>
          <w:rFonts w:ascii="Times New Roman" w:hAnsi="Times New Roman"/>
          <w:lang w:val="uk-UA"/>
        </w:rPr>
        <w:t>З часу набуття Україною державної незалежності не було створено жодного підручника з сучасної української мови, адресованого безпосередньо студентам напряму підготовки «Початкова освіта». У навчальному процесі найчастіше використовуються навчальні посібники Н.Шкуратяної та С.Шевчук «Сучасна українська мова» (2000 р.) та «Сучасна українська мова. Модульний курс» (2007 р.), адресовані студентам нефілологічних спеціальностей вищих навчальних закладів. Коротко схарактеризуємо їх зміст.</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У посібнику   «Сучасна українська мова» (2000 р.)  автори вказують, що основою навчального курсу є явища сучасної української літературної мови. «Вивчаючи курс, студенти набувають теоретичних знань, удосконалюють володіння мовними нормами, збагачують словниковий запас, зміцнюють навички мовних розборів, що сприяє піднесенню культури мовлення, допомагає  поєднанню знань теоретичного матеріалу з практичним володінням мовою» </w:t>
      </w:r>
      <w:r w:rsidRPr="008C0C44">
        <w:rPr>
          <w:rFonts w:ascii="Times New Roman" w:hAnsi="Times New Roman"/>
          <w:color w:val="000000"/>
          <w:lang w:val="uk-UA"/>
        </w:rPr>
        <w:t>[470, с. 4].</w:t>
      </w:r>
      <w:r w:rsidRPr="008C0C44">
        <w:rPr>
          <w:rFonts w:ascii="Times New Roman" w:hAnsi="Times New Roman"/>
          <w:lang w:val="uk-UA"/>
        </w:rPr>
        <w:t xml:space="preserve">  Однак, незважаючи на задеклароване практичне спрямування курсу, посібник традиційно містить теоретичну інформацію з основних розділів сучасної української мови, не пов’язану з проблемами комунікативної підготовки студентів.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Навчальний посібник «Сучасна українська мова. Модульний курс» (2007 р.) відповідно до вимог часу побудований  за модульним принципом. Кожен модуль включає теоретичний, практичний блок, блок запитань і завдань для самоперевірки, контрольний блок. У практичному блоці вміщені вправи, виконання яких, як зазначають автори, забезпечує здійснення поточного модульного контролю </w:t>
      </w:r>
      <w:r w:rsidRPr="008C0C44">
        <w:rPr>
          <w:rFonts w:ascii="Times New Roman" w:hAnsi="Times New Roman"/>
          <w:color w:val="000000"/>
        </w:rPr>
        <w:t>[</w:t>
      </w:r>
      <w:r w:rsidRPr="008C0C44">
        <w:rPr>
          <w:rFonts w:ascii="Times New Roman" w:hAnsi="Times New Roman"/>
          <w:color w:val="000000"/>
          <w:lang w:val="uk-UA"/>
        </w:rPr>
        <w:t>469, с.4</w:t>
      </w:r>
      <w:r w:rsidRPr="008C0C44">
        <w:rPr>
          <w:rFonts w:ascii="Times New Roman" w:hAnsi="Times New Roman"/>
          <w:color w:val="000000"/>
        </w:rPr>
        <w:t>]</w:t>
      </w:r>
      <w:r w:rsidRPr="008C0C44">
        <w:rPr>
          <w:rFonts w:ascii="Times New Roman" w:hAnsi="Times New Roman"/>
          <w:color w:val="000000"/>
          <w:lang w:val="uk-UA"/>
        </w:rPr>
        <w:t>.</w:t>
      </w:r>
      <w:r w:rsidRPr="008C0C44">
        <w:rPr>
          <w:rFonts w:ascii="Times New Roman" w:hAnsi="Times New Roman"/>
          <w:lang w:val="uk-UA"/>
        </w:rPr>
        <w:t xml:space="preserve"> Як і в попередньому посібнику, теоретичний матеріал викладений у традиційному руслі. Ми проаналізували  зміст практичних завдань і вправ з сучасної української мови, вміщених  в обох посібниках, щодо їх комунікативного спрямування. </w:t>
      </w:r>
      <w:r w:rsidRPr="008C0C44">
        <w:rPr>
          <w:rFonts w:ascii="Times New Roman" w:hAnsi="Times New Roman"/>
          <w:lang w:val="uk-UA"/>
        </w:rPr>
        <w:lastRenderedPageBreak/>
        <w:t>З</w:t>
      </w:r>
      <w:r w:rsidRPr="008C0C44">
        <w:rPr>
          <w:rFonts w:ascii="Times New Roman" w:hAnsi="Times New Roman"/>
        </w:rPr>
        <w:t xml:space="preserve">’ясувалося, що </w:t>
      </w:r>
      <w:r w:rsidRPr="008C0C44">
        <w:rPr>
          <w:rFonts w:ascii="Times New Roman" w:hAnsi="Times New Roman"/>
          <w:lang w:val="uk-UA"/>
        </w:rPr>
        <w:t>99% з них спрямовані на закріплення і практичне опрацювання теоретичного матеріалу дисципліни. Лише поодинокі практичні завдання мають на меті розвиток комунікативних умінь майбутніх учителів початкових класів (</w:t>
      </w:r>
      <w:r w:rsidRPr="008C0C44">
        <w:rPr>
          <w:rFonts w:ascii="Times New Roman" w:hAnsi="Times New Roman"/>
          <w:color w:val="000000"/>
          <w:lang w:val="uk-UA"/>
        </w:rPr>
        <w:t>скласти розповідь про товариша; проаналізувати наведені приклади діалогів, звернути увагу на особливості їх будови; скласти діалог).</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 xml:space="preserve">       У 3-5 семестрах студенти напряму підготовки «Початкова освіта» вивчають дисципліну «Українська мова за професійним спрямуванням», яка супроводжує основний курс сучасної української мови і охоплює 108 годин, з них 18 годин лекційних занять, 54 практичних, 36 годин самостійної роботи. У типовій програмі курсу для вищих навчальних закладів, затвердженій Міністерством освіти і науки України (2009 р.), на яку зорієнтована професійна підготовка майбутніх учителів початкових класів, зазначається, що мета дисципліни -  «сформувати національно-мовну особистість, ознайомити студентів з нормами сучасної української мови в професійному спілкуванні, з основними вимогами до складання та оформлення професійних документів, навчити їх професійного мовлення, збагатити словник термінологічною, фаховою лексикою; підвищити загальномовний рівень майбутніх фахівців, формувати практичні навички ділового усного і писемного спілкування в колективі, розвивати комунікативні здібності». </w:t>
      </w:r>
      <w:r w:rsidRPr="008C0C44">
        <w:rPr>
          <w:rFonts w:ascii="Times New Roman" w:hAnsi="Times New Roman"/>
        </w:rPr>
        <w:t>Предметом вивчення практичного курсу «Українська мова (за професійним спрямуванням)» є мова фахової галузі. Тому велика увага під час вивчення всіх тем приділяється засвоєнню мовних стереотипів комунікацій певного фаху. Робота над культурою мови студентів проводиться з урахуванням двох аспектів: підвищення загальномовної культури майбутніх спеціалістів та їх фахової мовної культури [</w:t>
      </w:r>
      <w:r w:rsidRPr="008C0C44">
        <w:rPr>
          <w:rFonts w:ascii="Times New Roman" w:hAnsi="Times New Roman"/>
          <w:color w:val="000000"/>
          <w:lang w:val="uk-UA"/>
        </w:rPr>
        <w:t>285</w:t>
      </w:r>
      <w:r w:rsidRPr="008C0C44">
        <w:rPr>
          <w:rFonts w:ascii="Times New Roman" w:hAnsi="Times New Roman"/>
          <w:color w:val="000000"/>
        </w:rPr>
        <w:t>].</w:t>
      </w:r>
    </w:p>
    <w:p w:rsidR="008C0C44" w:rsidRPr="008C0C44" w:rsidRDefault="008C0C44" w:rsidP="008C0C44">
      <w:pPr>
        <w:shd w:val="clear" w:color="auto" w:fill="FFFFFF"/>
        <w:spacing w:after="0" w:line="240" w:lineRule="auto"/>
        <w:ind w:firstLine="720"/>
        <w:jc w:val="both"/>
        <w:rPr>
          <w:rFonts w:ascii="Times New Roman" w:hAnsi="Times New Roman"/>
          <w:bCs/>
          <w:lang w:val="uk-UA"/>
        </w:rPr>
      </w:pPr>
      <w:r w:rsidRPr="008C0C44">
        <w:rPr>
          <w:rFonts w:ascii="Times New Roman" w:hAnsi="Times New Roman"/>
          <w:lang w:val="uk-UA"/>
        </w:rPr>
        <w:t xml:space="preserve">Програма складається з 5 розділів: «Культура фахового мовлення», «Етика ділового мовлення», «Лексичний аспект сучасної української літературної мови у професійному спілкуванні», «Нормативність і правильність фахового мовлення», «Складання професійних документів». Відповідно до програми студенти вивчають такі питання, які стосуються формування їхньої комунікативної компетентності, як: мовленнєва культура -  критерій професійної майстерності фахівця; причини недостатнього рівня культури мовлення та способи підвищення мовленнєвої культури; </w:t>
      </w:r>
      <w:r w:rsidRPr="008C0C44">
        <w:rPr>
          <w:rFonts w:ascii="Times New Roman" w:hAnsi="Times New Roman"/>
          <w:lang w:val="uk-UA"/>
        </w:rPr>
        <w:lastRenderedPageBreak/>
        <w:t>культура мовлення під час дискусії;</w:t>
      </w:r>
      <w:r w:rsidRPr="008C0C44">
        <w:rPr>
          <w:rFonts w:ascii="Times New Roman" w:hAnsi="Times New Roman"/>
          <w:bCs/>
          <w:lang w:val="uk-UA"/>
        </w:rPr>
        <w:t xml:space="preserve"> мова і професія; майстерність публічного виступу; види підготовки до виступу; управління мовленням та його структурування з допомогою тематичної організації, зв’язності та злитості; набір відповідних тактичних та мовних засобів у межах конкретного виду усного вербального спілкування; поняття спілкування; сутність і зміст етики ділового спілкування; етичні норми і нормативи; професійна етика; форми та функції ділового спілкування; бар'єри в спілкуванні, його рівні; сучасні теорії міжособових стосунків; основні види ділового спілкування: публічний виступ, ділова бесіда, службова нарада та переговори; основні правила ділового спілкування; мовленнєвий етикет у діловому спілкуванні; загальні принципи і правила ділового спілкування фахівця: моральність, повага до інших людей, раціональність, правила критики та самокритики; культура телефонного діалогу.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bCs/>
          <w:lang w:val="uk-UA"/>
        </w:rPr>
        <w:t xml:space="preserve">        Водночас, незважаючи на сучасні тенденції розвитку професійної освіти,  у програмі не визначено завдання формування комунікативної компетентності  майбутнього фахівця, а також не відображено її діяльнісний (стратегічний бік).</w:t>
      </w:r>
      <w:r w:rsidRPr="008C0C44">
        <w:rPr>
          <w:rFonts w:ascii="Times New Roman" w:hAnsi="Times New Roman"/>
          <w:lang w:val="uk-UA"/>
        </w:rPr>
        <w:t xml:space="preserve"> Лише у темі 1.3 «</w:t>
      </w:r>
      <w:r w:rsidRPr="008C0C44">
        <w:rPr>
          <w:rFonts w:ascii="Times New Roman" w:hAnsi="Times New Roman"/>
          <w:bCs/>
          <w:lang w:val="uk-UA"/>
        </w:rPr>
        <w:t>Специфіка мовлення фахівця (відповідно до напряму підготовки)»</w:t>
      </w:r>
      <w:r w:rsidRPr="008C0C44">
        <w:rPr>
          <w:rFonts w:ascii="Times New Roman" w:hAnsi="Times New Roman"/>
          <w:lang w:val="uk-UA"/>
        </w:rPr>
        <w:t>, на вивчення якої пропонується відвести 1 годину практичних занять та 2 години самостійної роботи,  розглядається питання «</w:t>
      </w:r>
      <w:r w:rsidRPr="008C0C44">
        <w:rPr>
          <w:rFonts w:ascii="Times New Roman" w:hAnsi="Times New Roman"/>
          <w:bCs/>
          <w:lang w:val="uk-UA"/>
        </w:rPr>
        <w:t>Набір відповідних тактичних та мовних засобів у межах конкретного виду усного вербального спілкування».</w:t>
      </w:r>
      <w:r w:rsidRPr="008C0C44">
        <w:rPr>
          <w:rFonts w:ascii="Times New Roman" w:hAnsi="Times New Roman"/>
          <w:lang w:val="uk-UA"/>
        </w:rPr>
        <w:t xml:space="preserve"> Крім того, чимало запропонованих для вивчення тем  дублюють зміст дисципліни «Сучасна українська мова з практикумом» (</w:t>
      </w:r>
      <w:r w:rsidRPr="008C0C44">
        <w:rPr>
          <w:rFonts w:ascii="Times New Roman" w:hAnsi="Times New Roman"/>
          <w:bCs/>
          <w:lang w:val="uk-UA"/>
        </w:rPr>
        <w:t>державотворча роль мови; функції мови; стилі, типи і форми мовлення; літературна мова; мовна норма; орфографічні, орфоепічні, мофологічні, синтаксичні норми сучасної української літературної мови;</w:t>
      </w:r>
      <w:r w:rsidRPr="008C0C44">
        <w:rPr>
          <w:rFonts w:ascii="Times New Roman" w:hAnsi="Times New Roman"/>
          <w:lang w:val="uk-UA"/>
        </w:rPr>
        <w:t xml:space="preserve"> основні правила українського правопису; знаходження в тексті й доречне використання в мовленні власне української, іншомовної, термінологічної, виробничо-професійної, науково-технічної лексики,  професіоналізмів; особливості використання багатозначних слів, паронімів та омонімів у професійному мовленні; правила написання складноскорочених слів, абревіатур, географічних скорочень; структура речень і словосполучень, труднощі узгодження підмета з присудком; правильне використання числівникових, дієслівних форм, прийменникових конструкцій).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lastRenderedPageBreak/>
        <w:t xml:space="preserve">          У 5-6 семестрах студенти напряму підготовки «Початкова освіта» вивчають дисципліну «Основи культури і техніки мовлення», яка охоплює 108 годин, з них 62 години практичних занять, 46 годин самостійної роботи. Дисципліна містить окремі нові питання, які стосуються комунікативної компетентності майбутнього педагога, а саме:</w:t>
      </w:r>
      <w:r w:rsidRPr="008C0C44">
        <w:rPr>
          <w:rFonts w:ascii="Times New Roman" w:eastAsia="Times New Roman" w:hAnsi="Times New Roman"/>
          <w:lang w:val="uk-UA"/>
        </w:rPr>
        <w:t xml:space="preserve"> </w:t>
      </w:r>
      <w:r w:rsidRPr="008C0C44">
        <w:rPr>
          <w:rFonts w:ascii="Times New Roman" w:hAnsi="Times New Roman"/>
          <w:lang w:val="uk-UA"/>
        </w:rPr>
        <w:t>«</w:t>
      </w:r>
      <w:r w:rsidRPr="008C0C44">
        <w:rPr>
          <w:rFonts w:ascii="Times New Roman" w:eastAsia="Times New Roman" w:hAnsi="Times New Roman"/>
          <w:lang w:val="uk-UA"/>
        </w:rPr>
        <w:t>Культура д</w:t>
      </w:r>
      <w:r w:rsidRPr="008C0C44">
        <w:rPr>
          <w:rFonts w:ascii="Times New Roman" w:hAnsi="Times New Roman"/>
          <w:lang w:val="uk-UA"/>
        </w:rPr>
        <w:t>іалогу вчителя, вихователя»,  «Техніка мовлення», «Логіка мовлення», «Виразність як ознака культури мовлення», «Засоби логіко-емоційної виразності», «Засоби емоційно-образної виразності», «</w:t>
      </w:r>
      <w:r w:rsidRPr="008C0C44">
        <w:rPr>
          <w:rFonts w:ascii="Times New Roman" w:eastAsia="Times New Roman" w:hAnsi="Times New Roman"/>
          <w:lang w:val="uk-UA"/>
        </w:rPr>
        <w:t>Шляхи і способи визначення логічних наголосів у єдності з мелодикою і темпом</w:t>
      </w:r>
      <w:r w:rsidRPr="008C0C44">
        <w:rPr>
          <w:rFonts w:ascii="Times New Roman" w:hAnsi="Times New Roman"/>
          <w:lang w:val="uk-UA"/>
        </w:rPr>
        <w:t>», «</w:t>
      </w:r>
      <w:r w:rsidRPr="008C0C44">
        <w:rPr>
          <w:rFonts w:ascii="Times New Roman" w:eastAsia="Times New Roman" w:hAnsi="Times New Roman"/>
          <w:lang w:val="uk-UA"/>
        </w:rPr>
        <w:t>Образ оратора. Виражальні засоби виступу оратора</w:t>
      </w:r>
      <w:r w:rsidRPr="008C0C44">
        <w:rPr>
          <w:rFonts w:ascii="Times New Roman" w:hAnsi="Times New Roman"/>
          <w:lang w:val="uk-UA"/>
        </w:rPr>
        <w:t>»</w:t>
      </w:r>
      <w:r w:rsidRPr="008C0C44">
        <w:rPr>
          <w:rFonts w:ascii="Times New Roman" w:eastAsia="Times New Roman" w:hAnsi="Times New Roman"/>
          <w:lang w:val="uk-UA"/>
        </w:rPr>
        <w:t>.</w:t>
      </w:r>
      <w:r w:rsidRPr="008C0C44">
        <w:rPr>
          <w:rFonts w:ascii="Times New Roman" w:hAnsi="Times New Roman"/>
          <w:lang w:val="uk-UA"/>
        </w:rPr>
        <w:t xml:space="preserve"> Для самостійної роботи студентам пропонується підготувати виступ на певну тему, створити монолог, а також завдання на відпрацювання окремих якостей техніки мовлення (визначити логічні наголоси, паузи, продумати темп прочитання тексту, визначити логічну та емоційно-експресивну роль розділових знаків), роботу з письмовим текстом (с</w:t>
      </w:r>
      <w:r w:rsidRPr="008C0C44">
        <w:rPr>
          <w:rFonts w:ascii="Times New Roman" w:eastAsia="Times New Roman" w:hAnsi="Times New Roman"/>
          <w:lang w:val="uk-UA"/>
        </w:rPr>
        <w:t>класти три види текстів: текст-опис, текст-розповідь, текст-міркування</w:t>
      </w:r>
      <w:r w:rsidRPr="008C0C44">
        <w:rPr>
          <w:rFonts w:ascii="Times New Roman" w:hAnsi="Times New Roman"/>
          <w:lang w:val="uk-UA"/>
        </w:rPr>
        <w:t xml:space="preserve">; дібрати тексти і поділити їх на мовні такти тощо). </w:t>
      </w:r>
    </w:p>
    <w:p w:rsidR="008C0C44" w:rsidRPr="008C0C44" w:rsidRDefault="008C0C44" w:rsidP="008C0C44">
      <w:pPr>
        <w:spacing w:after="0" w:line="240" w:lineRule="auto"/>
        <w:jc w:val="both"/>
        <w:rPr>
          <w:rFonts w:ascii="Times New Roman" w:eastAsia="Times New Roman" w:hAnsi="Times New Roman"/>
          <w:lang w:val="uk-UA"/>
        </w:rPr>
      </w:pPr>
      <w:r w:rsidRPr="008C0C44">
        <w:rPr>
          <w:rFonts w:ascii="Times New Roman" w:hAnsi="Times New Roman"/>
          <w:lang w:val="uk-UA"/>
        </w:rPr>
        <w:t xml:space="preserve">        Водночас чимало тем дублюється з попередніми дисциплінами («</w:t>
      </w:r>
      <w:r w:rsidRPr="008C0C44">
        <w:rPr>
          <w:rFonts w:ascii="Times New Roman" w:eastAsia="Times New Roman" w:hAnsi="Times New Roman"/>
          <w:lang w:val="uk-UA"/>
        </w:rPr>
        <w:t xml:space="preserve">Морфологічні норми сучасної української літературної </w:t>
      </w:r>
      <w:r w:rsidRPr="008C0C44">
        <w:rPr>
          <w:rFonts w:ascii="Times New Roman" w:hAnsi="Times New Roman"/>
          <w:lang w:val="uk-UA"/>
        </w:rPr>
        <w:t>мови», «</w:t>
      </w:r>
      <w:r w:rsidRPr="008C0C44">
        <w:rPr>
          <w:rFonts w:ascii="Times New Roman" w:eastAsia="Times New Roman" w:hAnsi="Times New Roman"/>
          <w:lang w:val="uk-UA"/>
        </w:rPr>
        <w:t>Синтаксичні норми сучасної української літературної мови</w:t>
      </w:r>
      <w:r w:rsidRPr="008C0C44">
        <w:rPr>
          <w:rFonts w:ascii="Times New Roman" w:hAnsi="Times New Roman"/>
          <w:lang w:val="uk-UA"/>
        </w:rPr>
        <w:t>»,    «</w:t>
      </w:r>
      <w:r w:rsidRPr="008C0C44">
        <w:rPr>
          <w:rFonts w:ascii="Times New Roman" w:eastAsia="Times New Roman" w:hAnsi="Times New Roman"/>
          <w:lang w:val="uk-UA"/>
        </w:rPr>
        <w:t>Культура писемного мовлення</w:t>
      </w:r>
      <w:r w:rsidRPr="008C0C44">
        <w:rPr>
          <w:rFonts w:ascii="Times New Roman" w:hAnsi="Times New Roman"/>
          <w:lang w:val="uk-UA"/>
        </w:rPr>
        <w:t>»,</w:t>
      </w:r>
      <w:r w:rsidRPr="008C0C44">
        <w:rPr>
          <w:rFonts w:ascii="Times New Roman" w:eastAsia="Times New Roman" w:hAnsi="Times New Roman"/>
          <w:lang w:val="uk-UA"/>
        </w:rPr>
        <w:t xml:space="preserve"> </w:t>
      </w:r>
      <w:r w:rsidRPr="008C0C44">
        <w:rPr>
          <w:rFonts w:ascii="Times New Roman" w:hAnsi="Times New Roman"/>
          <w:lang w:val="uk-UA"/>
        </w:rPr>
        <w:t>«</w:t>
      </w:r>
      <w:r w:rsidRPr="008C0C44">
        <w:rPr>
          <w:rFonts w:ascii="Times New Roman" w:eastAsia="Times New Roman" w:hAnsi="Times New Roman"/>
          <w:lang w:val="uk-UA"/>
        </w:rPr>
        <w:t>Текст як одиниця мовлення», «Український мовленнєвий етикет</w:t>
      </w:r>
      <w:r w:rsidRPr="008C0C44">
        <w:rPr>
          <w:rFonts w:ascii="Times New Roman" w:hAnsi="Times New Roman"/>
          <w:lang w:val="uk-UA"/>
        </w:rPr>
        <w:t>», «К</w:t>
      </w:r>
      <w:r w:rsidRPr="008C0C44">
        <w:rPr>
          <w:rFonts w:ascii="Times New Roman" w:eastAsia="Times New Roman" w:hAnsi="Times New Roman"/>
          <w:lang w:val="uk-UA"/>
        </w:rPr>
        <w:t>ому</w:t>
      </w:r>
      <w:r w:rsidRPr="008C0C44">
        <w:rPr>
          <w:rFonts w:ascii="Times New Roman" w:hAnsi="Times New Roman"/>
          <w:lang w:val="uk-UA"/>
        </w:rPr>
        <w:t>нікативної якості культури мовлення»).</w:t>
      </w:r>
    </w:p>
    <w:p w:rsidR="008C0C44" w:rsidRPr="008C0C44" w:rsidRDefault="008C0C44" w:rsidP="008C0C44">
      <w:pPr>
        <w:pStyle w:val="af1"/>
        <w:spacing w:before="0"/>
        <w:rPr>
          <w:rFonts w:ascii="Times New Roman" w:hAnsi="Times New Roman"/>
          <w:sz w:val="22"/>
          <w:szCs w:val="22"/>
        </w:rPr>
      </w:pPr>
      <w:r w:rsidRPr="008C0C44">
        <w:rPr>
          <w:rFonts w:ascii="Times New Roman" w:hAnsi="Times New Roman"/>
          <w:sz w:val="22"/>
          <w:szCs w:val="22"/>
        </w:rPr>
        <w:t xml:space="preserve">        У змісті навчальної дисципліни інтегрованого характеру «Методика навчання української мови в початковій школі», вивчення якої передбачене в 4-7 семестрах (загальна кількість годи – 243, лекції – 50, практичні заняття – 48, лабораторні заняття – 6, самостійна робота – 139), повинні бути відображені вимоги, які ставляться до шкільного курсу української мови в Державному стандарті загальної початкової освіти, програмі з української мови для 1-4 класів. </w:t>
      </w:r>
    </w:p>
    <w:p w:rsidR="008C0C44" w:rsidRPr="008C0C44" w:rsidRDefault="008C0C44" w:rsidP="008C0C44">
      <w:pPr>
        <w:pStyle w:val="af1"/>
        <w:spacing w:before="0"/>
        <w:rPr>
          <w:rFonts w:ascii="Times New Roman" w:hAnsi="Times New Roman"/>
          <w:color w:val="000000"/>
          <w:sz w:val="22"/>
          <w:szCs w:val="22"/>
          <w:lang w:val="ru-RU"/>
        </w:rPr>
      </w:pPr>
      <w:r w:rsidRPr="008C0C44">
        <w:rPr>
          <w:rFonts w:ascii="Times New Roman" w:hAnsi="Times New Roman"/>
          <w:color w:val="000000"/>
          <w:sz w:val="22"/>
          <w:szCs w:val="22"/>
        </w:rPr>
        <w:t xml:space="preserve">Аналіз змісту  стандарту засвідчив, що  завдання формування комунікативної компетентності молодших школярів чітко виписане не лише  стосовно навчання української мови, але й на міжпредметній основі (табл. 4.1). </w:t>
      </w:r>
    </w:p>
    <w:p w:rsidR="008C0C44" w:rsidRPr="008C0C44" w:rsidRDefault="008C0C44" w:rsidP="008C0C44">
      <w:pPr>
        <w:pStyle w:val="af1"/>
        <w:tabs>
          <w:tab w:val="left" w:pos="6669"/>
        </w:tabs>
        <w:spacing w:before="0"/>
        <w:ind w:firstLine="0"/>
        <w:rPr>
          <w:rFonts w:ascii="Times New Roman" w:hAnsi="Times New Roman"/>
          <w:color w:val="000000"/>
          <w:sz w:val="22"/>
          <w:szCs w:val="22"/>
          <w:lang w:val="ru-RU"/>
        </w:rPr>
      </w:pPr>
      <w:r w:rsidRPr="008C0C44">
        <w:rPr>
          <w:rFonts w:ascii="Times New Roman" w:hAnsi="Times New Roman"/>
          <w:color w:val="000000"/>
          <w:sz w:val="22"/>
          <w:szCs w:val="22"/>
        </w:rPr>
        <w:lastRenderedPageBreak/>
        <w:t>У  стандарті  наголошується, що впродовж  навчання в початковій школі учні повинні    оволодіти   ключовими   компетентностями,   до   яких, безумовно,</w:t>
      </w:r>
      <w:r w:rsidRPr="008C0C44">
        <w:rPr>
          <w:rFonts w:ascii="Times New Roman" w:hAnsi="Times New Roman"/>
          <w:color w:val="000000"/>
          <w:sz w:val="22"/>
          <w:szCs w:val="22"/>
        </w:rPr>
        <w:tab/>
        <w:t xml:space="preserve">          </w:t>
      </w:r>
      <w:r w:rsidRPr="008C0C44">
        <w:rPr>
          <w:rFonts w:ascii="Times New Roman" w:hAnsi="Times New Roman"/>
          <w:color w:val="000000"/>
          <w:sz w:val="22"/>
          <w:szCs w:val="22"/>
          <w:lang w:val="ru-RU"/>
        </w:rPr>
        <w:t xml:space="preserve">                                                                                                        </w:t>
      </w:r>
    </w:p>
    <w:p w:rsidR="008C0C44" w:rsidRPr="00D20F30" w:rsidRDefault="008C0C44" w:rsidP="008C0C44">
      <w:pPr>
        <w:pStyle w:val="af1"/>
        <w:spacing w:before="0"/>
        <w:rPr>
          <w:rFonts w:ascii="Times New Roman" w:hAnsi="Times New Roman"/>
          <w:color w:val="000000"/>
          <w:sz w:val="22"/>
          <w:szCs w:val="22"/>
          <w:lang w:val="ru-RU"/>
        </w:rPr>
      </w:pPr>
    </w:p>
    <w:p w:rsidR="00422A16" w:rsidRPr="002728A9" w:rsidRDefault="00422A16" w:rsidP="00422A16">
      <w:pPr>
        <w:pStyle w:val="af1"/>
        <w:tabs>
          <w:tab w:val="left" w:pos="6669"/>
        </w:tabs>
        <w:spacing w:before="0" w:line="360" w:lineRule="auto"/>
        <w:ind w:firstLine="0"/>
        <w:jc w:val="center"/>
        <w:rPr>
          <w:rFonts w:ascii="Times New Roman" w:hAnsi="Times New Roman"/>
          <w:color w:val="000000" w:themeColor="text1"/>
          <w:sz w:val="22"/>
          <w:szCs w:val="22"/>
        </w:rPr>
      </w:pPr>
      <w:r w:rsidRPr="002728A9">
        <w:rPr>
          <w:rFonts w:ascii="Times New Roman" w:hAnsi="Times New Roman"/>
          <w:color w:val="000000" w:themeColor="text1"/>
          <w:sz w:val="22"/>
          <w:szCs w:val="22"/>
        </w:rPr>
        <w:t>Таблиця 4.1</w:t>
      </w:r>
    </w:p>
    <w:p w:rsidR="00422A16" w:rsidRPr="002D6632" w:rsidRDefault="00422A16" w:rsidP="00422A16">
      <w:pPr>
        <w:spacing w:after="0" w:line="240" w:lineRule="auto"/>
        <w:rPr>
          <w:rFonts w:ascii="Times New Roman" w:hAnsi="Times New Roman"/>
          <w:b/>
          <w:color w:val="000000" w:themeColor="text1"/>
        </w:rPr>
      </w:pPr>
      <w:r w:rsidRPr="002728A9">
        <w:rPr>
          <w:rFonts w:ascii="Times New Roman" w:hAnsi="Times New Roman"/>
          <w:b/>
          <w:color w:val="000000" w:themeColor="text1"/>
          <w:lang w:val="uk-UA"/>
        </w:rPr>
        <w:t xml:space="preserve">Вимоги Державного стандарту початкової загальної освіти щодо </w:t>
      </w:r>
    </w:p>
    <w:p w:rsidR="00422A16" w:rsidRDefault="00422A16" w:rsidP="00422A16">
      <w:pPr>
        <w:spacing w:after="0" w:line="240" w:lineRule="auto"/>
        <w:rPr>
          <w:rFonts w:ascii="Times New Roman" w:hAnsi="Times New Roman"/>
          <w:b/>
          <w:color w:val="000000" w:themeColor="text1"/>
          <w:lang w:val="en-US"/>
        </w:rPr>
      </w:pPr>
      <w:r w:rsidRPr="002728A9">
        <w:rPr>
          <w:rFonts w:ascii="Times New Roman" w:hAnsi="Times New Roman"/>
          <w:b/>
          <w:color w:val="000000" w:themeColor="text1"/>
          <w:lang w:val="uk-UA"/>
        </w:rPr>
        <w:t>формування комунікативної компетентності молодших школярів</w:t>
      </w:r>
    </w:p>
    <w:p w:rsidR="00422A16" w:rsidRPr="002D6632" w:rsidRDefault="00422A16" w:rsidP="00422A16">
      <w:pPr>
        <w:spacing w:after="0" w:line="240" w:lineRule="auto"/>
        <w:rPr>
          <w:rFonts w:ascii="Times New Roman" w:hAnsi="Times New Roman"/>
          <w:b/>
          <w:color w:val="000000" w:themeColor="text1"/>
          <w:lang w:val="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1275"/>
        <w:gridCol w:w="4253"/>
      </w:tblGrid>
      <w:tr w:rsidR="00422A16" w:rsidRPr="00422A16" w:rsidTr="00422A16">
        <w:tc>
          <w:tcPr>
            <w:tcW w:w="110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2A16" w:rsidRPr="00422A16" w:rsidRDefault="00422A16" w:rsidP="00422A16">
            <w:pPr>
              <w:tabs>
                <w:tab w:val="left" w:pos="7324"/>
              </w:tabs>
              <w:spacing w:after="0"/>
              <w:rPr>
                <w:rFonts w:ascii="Times New Roman" w:hAnsi="Times New Roman"/>
                <w:color w:val="000000" w:themeColor="text1"/>
                <w:sz w:val="20"/>
                <w:szCs w:val="20"/>
                <w:lang w:val="uk-UA"/>
              </w:rPr>
            </w:pPr>
            <w:r w:rsidRPr="00422A16">
              <w:rPr>
                <w:rFonts w:ascii="Times New Roman" w:hAnsi="Times New Roman"/>
                <w:b/>
                <w:color w:val="000000" w:themeColor="text1"/>
                <w:sz w:val="20"/>
                <w:szCs w:val="20"/>
                <w:lang w:val="uk-UA"/>
              </w:rPr>
              <w:t>Освітня галузь</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2A16" w:rsidRPr="00422A16" w:rsidRDefault="00422A16" w:rsidP="00422A16">
            <w:pPr>
              <w:tabs>
                <w:tab w:val="left" w:pos="7324"/>
              </w:tabs>
              <w:rPr>
                <w:rFonts w:ascii="Times New Roman" w:hAnsi="Times New Roman"/>
                <w:color w:val="000000" w:themeColor="text1"/>
                <w:sz w:val="20"/>
                <w:szCs w:val="20"/>
                <w:lang w:val="uk-UA"/>
              </w:rPr>
            </w:pPr>
            <w:r w:rsidRPr="00422A16">
              <w:rPr>
                <w:rFonts w:ascii="Times New Roman" w:hAnsi="Times New Roman"/>
                <w:b/>
                <w:color w:val="000000" w:themeColor="text1"/>
                <w:sz w:val="20"/>
                <w:szCs w:val="20"/>
                <w:lang w:val="uk-UA"/>
              </w:rPr>
              <w:t>Змісто</w:t>
            </w:r>
            <w:r w:rsidRPr="00422A16">
              <w:rPr>
                <w:rFonts w:ascii="Times New Roman" w:hAnsi="Times New Roman"/>
                <w:b/>
                <w:color w:val="000000" w:themeColor="text1"/>
                <w:sz w:val="20"/>
                <w:szCs w:val="20"/>
                <w:lang w:val="en-US"/>
              </w:rPr>
              <w:t>-</w:t>
            </w:r>
            <w:r w:rsidRPr="00422A16">
              <w:rPr>
                <w:rFonts w:ascii="Times New Roman" w:hAnsi="Times New Roman"/>
                <w:b/>
                <w:color w:val="000000" w:themeColor="text1"/>
                <w:sz w:val="20"/>
                <w:szCs w:val="20"/>
                <w:lang w:val="uk-UA"/>
              </w:rPr>
              <w:t>ва лінія</w:t>
            </w: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2A16" w:rsidRPr="00422A16" w:rsidRDefault="00422A16" w:rsidP="00422A16">
            <w:pPr>
              <w:tabs>
                <w:tab w:val="left" w:pos="7324"/>
              </w:tabs>
              <w:jc w:val="center"/>
              <w:rPr>
                <w:rFonts w:ascii="Times New Roman" w:hAnsi="Times New Roman"/>
                <w:color w:val="000000" w:themeColor="text1"/>
                <w:sz w:val="20"/>
                <w:szCs w:val="20"/>
                <w:lang w:val="uk-UA"/>
              </w:rPr>
            </w:pPr>
            <w:r w:rsidRPr="00422A16">
              <w:rPr>
                <w:rFonts w:ascii="Times New Roman" w:hAnsi="Times New Roman"/>
                <w:b/>
                <w:color w:val="000000" w:themeColor="text1"/>
                <w:sz w:val="20"/>
                <w:szCs w:val="20"/>
              </w:rPr>
              <w:t xml:space="preserve">Державні вимоги до рівня </w:t>
            </w:r>
            <w:r w:rsidRPr="00422A16">
              <w:rPr>
                <w:rFonts w:ascii="Times New Roman" w:hAnsi="Times New Roman"/>
                <w:b/>
                <w:color w:val="000000" w:themeColor="text1"/>
                <w:sz w:val="20"/>
                <w:szCs w:val="20"/>
              </w:rPr>
              <w:br/>
              <w:t>загальноосвітньої підготовки учнів</w:t>
            </w:r>
          </w:p>
        </w:tc>
      </w:tr>
      <w:tr w:rsidR="00422A16" w:rsidRPr="00D20F30" w:rsidTr="00422A16">
        <w:tc>
          <w:tcPr>
            <w:tcW w:w="11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rPr>
              <w:t>“Мови і літерату</w:t>
            </w:r>
            <w:r w:rsidRPr="00422A16">
              <w:rPr>
                <w:color w:val="000000" w:themeColor="text1"/>
                <w:sz w:val="20"/>
                <w:szCs w:val="20"/>
                <w:lang w:val="en-US"/>
              </w:rPr>
              <w:t>-</w:t>
            </w:r>
            <w:r w:rsidRPr="00422A16">
              <w:rPr>
                <w:color w:val="000000" w:themeColor="text1"/>
                <w:sz w:val="20"/>
                <w:szCs w:val="20"/>
              </w:rPr>
              <w:t>ри”</w:t>
            </w:r>
          </w:p>
          <w:p w:rsidR="00422A16" w:rsidRPr="00422A16" w:rsidRDefault="00422A16" w:rsidP="00422A16">
            <w:pPr>
              <w:tabs>
                <w:tab w:val="left" w:pos="7324"/>
              </w:tabs>
              <w:rPr>
                <w:rFonts w:ascii="Times New Roman" w:hAnsi="Times New Roman"/>
                <w:color w:val="000000" w:themeColor="text1"/>
                <w:sz w:val="20"/>
                <w:szCs w:val="20"/>
                <w:lang w:val="uk-UA"/>
              </w:rPr>
            </w:pP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rPr>
              <w:t>Мовлен-нєва</w:t>
            </w:r>
          </w:p>
          <w:p w:rsidR="00422A16" w:rsidRPr="00422A16" w:rsidRDefault="00422A16" w:rsidP="00422A16">
            <w:pPr>
              <w:tabs>
                <w:tab w:val="left" w:pos="7324"/>
              </w:tabs>
              <w:rPr>
                <w:rFonts w:ascii="Times New Roman" w:hAnsi="Times New Roman"/>
                <w:color w:val="000000" w:themeColor="text1"/>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lang w:val="uk-UA"/>
              </w:rPr>
              <w:t>Мовна</w:t>
            </w: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r w:rsidRPr="00422A16">
              <w:rPr>
                <w:rFonts w:ascii="Times New Roman" w:hAnsi="Times New Roman"/>
                <w:sz w:val="20"/>
                <w:szCs w:val="20"/>
                <w:lang w:val="uk-UA"/>
              </w:rPr>
              <w:t>Соціоку</w:t>
            </w:r>
            <w:r w:rsidRPr="00422A16">
              <w:rPr>
                <w:rFonts w:ascii="Times New Roman" w:hAnsi="Times New Roman"/>
                <w:sz w:val="20"/>
                <w:szCs w:val="20"/>
              </w:rPr>
              <w:t>-</w:t>
            </w:r>
            <w:r w:rsidRPr="00422A16">
              <w:rPr>
                <w:rFonts w:ascii="Times New Roman" w:hAnsi="Times New Roman"/>
                <w:sz w:val="20"/>
                <w:szCs w:val="20"/>
                <w:lang w:val="uk-UA"/>
              </w:rPr>
              <w:t>льтурна</w:t>
            </w: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CE7B4D">
            <w:pPr>
              <w:rPr>
                <w:rFonts w:ascii="Times New Roman" w:hAnsi="Times New Roman"/>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rPr>
              <w:t>Діяльні-сна</w:t>
            </w:r>
          </w:p>
          <w:p w:rsidR="00422A16" w:rsidRPr="00422A16" w:rsidRDefault="00422A16" w:rsidP="00CE7B4D">
            <w:pPr>
              <w:rPr>
                <w:rFonts w:ascii="Times New Roman" w:hAnsi="Times New Roman"/>
                <w:sz w:val="20"/>
                <w:szCs w:val="20"/>
                <w:lang w:val="uk-UA"/>
              </w:rPr>
            </w:pPr>
          </w:p>
        </w:tc>
        <w:tc>
          <w:tcPr>
            <w:tcW w:w="4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CE7B4D">
            <w:pPr>
              <w:rPr>
                <w:rFonts w:ascii="Times New Roman" w:hAnsi="Times New Roman"/>
                <w:color w:val="000000" w:themeColor="text1"/>
                <w:sz w:val="20"/>
                <w:szCs w:val="20"/>
                <w:lang w:val="uk-UA"/>
              </w:rPr>
            </w:pPr>
            <w:r w:rsidRPr="00422A16">
              <w:rPr>
                <w:rFonts w:ascii="Times New Roman" w:hAnsi="Times New Roman"/>
                <w:color w:val="000000" w:themeColor="text1"/>
                <w:sz w:val="20"/>
                <w:szCs w:val="20"/>
              </w:rPr>
              <w:lastRenderedPageBreak/>
              <w:t>Знати основні ознаки тексту, його будову; вміти визначати тему та мету тексту, практично розрізняти типи і стильові особливості текстів; застосовувати здобуті знання про текст у процесі побудови власних висловлювань.</w:t>
            </w:r>
            <w:r w:rsidRPr="00422A16">
              <w:rPr>
                <w:rFonts w:ascii="Times New Roman" w:hAnsi="Times New Roman"/>
                <w:color w:val="000000" w:themeColor="text1"/>
                <w:sz w:val="20"/>
                <w:szCs w:val="20"/>
                <w:lang w:val="uk-UA"/>
              </w:rPr>
              <w:t xml:space="preserve"> У</w:t>
            </w:r>
            <w:r w:rsidRPr="00422A16">
              <w:rPr>
                <w:rFonts w:ascii="Times New Roman" w:hAnsi="Times New Roman"/>
                <w:color w:val="000000" w:themeColor="text1"/>
                <w:sz w:val="20"/>
                <w:szCs w:val="20"/>
              </w:rPr>
              <w:t>міти будувати діалог з урахуванням ситуації та учасників спілкування, дотримуватися норм етикету; переказувати прослухані або прочитані тексти; створювати монологічні висловлювання комунікативного характеру</w:t>
            </w:r>
          </w:p>
          <w:p w:rsidR="00422A16" w:rsidRPr="00422A16" w:rsidRDefault="00422A16" w:rsidP="00422A16">
            <w:pPr>
              <w:tabs>
                <w:tab w:val="left" w:pos="7324"/>
              </w:tabs>
              <w:rPr>
                <w:rFonts w:ascii="Times New Roman" w:hAnsi="Times New Roman"/>
                <w:color w:val="000000" w:themeColor="text1"/>
                <w:sz w:val="20"/>
                <w:szCs w:val="20"/>
                <w:lang w:val="uk-UA"/>
              </w:rPr>
            </w:pPr>
          </w:p>
          <w:p w:rsidR="00422A16" w:rsidRPr="00422A16" w:rsidRDefault="00422A16" w:rsidP="00422A16">
            <w:pPr>
              <w:tabs>
                <w:tab w:val="left" w:pos="7324"/>
              </w:tabs>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t xml:space="preserve">Знати основні ознаки речення; розрізняти і правильно інтонувати види речень за метою висловлювання та інтонацією; встановлювати логіко-граматичні зв’язки між членами речення; мати уявлення про словосполучення; розпізнавати та вживати однорідні члени і звертання в реченні; практично розрізняти прості і складні речення; застосовувати здобуті синтаксичні знання та уміння у власному  мовленні.Уміти пояснювати пряме і   переносне значення слів, розпізнавати в </w:t>
            </w:r>
            <w:r w:rsidRPr="00422A16">
              <w:rPr>
                <w:rFonts w:ascii="Times New Roman" w:hAnsi="Times New Roman"/>
                <w:color w:val="000000" w:themeColor="text1"/>
                <w:sz w:val="20"/>
                <w:szCs w:val="20"/>
                <w:lang w:val="uk-UA"/>
              </w:rPr>
              <w:lastRenderedPageBreak/>
              <w:t>текстах і пояснювати синоніми, антоніми, омоніми, найуживаніші фразеологізми; використовувати здобуті знання з лексики у власному мовленні.</w:t>
            </w:r>
          </w:p>
          <w:p w:rsidR="00422A16" w:rsidRPr="00422A16" w:rsidRDefault="00422A16" w:rsidP="00422A16">
            <w:pPr>
              <w:tabs>
                <w:tab w:val="left" w:pos="7324"/>
              </w:tabs>
              <w:rPr>
                <w:rFonts w:ascii="Times New Roman" w:hAnsi="Times New Roman"/>
                <w:color w:val="000000" w:themeColor="text1"/>
                <w:sz w:val="20"/>
                <w:szCs w:val="20"/>
                <w:lang w:val="uk-UA"/>
              </w:rPr>
            </w:pPr>
          </w:p>
          <w:p w:rsidR="00422A16" w:rsidRPr="00422A16" w:rsidRDefault="00422A16" w:rsidP="00422A16">
            <w:pPr>
              <w:pStyle w:val="af1"/>
              <w:ind w:firstLine="0"/>
              <w:rPr>
                <w:rFonts w:ascii="Times New Roman" w:hAnsi="Times New Roman"/>
                <w:color w:val="000000" w:themeColor="text1"/>
                <w:sz w:val="20"/>
              </w:rPr>
            </w:pPr>
            <w:r w:rsidRPr="00422A16">
              <w:rPr>
                <w:rFonts w:ascii="Times New Roman" w:hAnsi="Times New Roman"/>
                <w:color w:val="000000" w:themeColor="text1"/>
                <w:sz w:val="20"/>
              </w:rPr>
              <w:t xml:space="preserve">Знати формули національного мовленнєвого етикету і використовувати їх під час спілкування; дотримуватися правил етикету під час  спілкування з представниками різних вікових груп і статусів.  Уміти встановлювати елементарні комунікативні контакти під час виконання тих чи інших соціальних ролей у різних життєвих ситуаціях. </w:t>
            </w:r>
          </w:p>
          <w:p w:rsidR="00422A16" w:rsidRPr="00422A16" w:rsidRDefault="00422A16" w:rsidP="00422A16">
            <w:pPr>
              <w:tabs>
                <w:tab w:val="left" w:pos="7324"/>
              </w:tabs>
              <w:rPr>
                <w:rFonts w:ascii="Times New Roman" w:eastAsia="Times New Roman" w:hAnsi="Times New Roman"/>
                <w:color w:val="000000" w:themeColor="text1"/>
                <w:sz w:val="20"/>
                <w:szCs w:val="20"/>
                <w:lang w:val="uk-UA" w:eastAsia="ru-RU"/>
              </w:rPr>
            </w:pPr>
          </w:p>
          <w:p w:rsidR="00422A16" w:rsidRPr="00422A16" w:rsidRDefault="00422A16" w:rsidP="00422A16">
            <w:pPr>
              <w:tabs>
                <w:tab w:val="left" w:pos="7324"/>
              </w:tabs>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t xml:space="preserve">Виконувати мисленнєві операції: спостерігати, аналізувати мовні явища, порівнювати, узагальнювати, виділяти головне, робити висновки; висловлювати і доводити власну думку; переносити знання та способи діяльності в нову ситуацію; проводити перевірку та самоперевірку усних висловлювань і письмових робіт      </w:t>
            </w:r>
          </w:p>
        </w:tc>
      </w:tr>
    </w:tbl>
    <w:p w:rsidR="00422A16" w:rsidRPr="00422A16" w:rsidRDefault="00422A16" w:rsidP="00422A16">
      <w:pPr>
        <w:tabs>
          <w:tab w:val="left" w:pos="6326"/>
        </w:tabs>
        <w:rPr>
          <w:rFonts w:ascii="Times New Roman" w:hAnsi="Times New Roman"/>
          <w:sz w:val="20"/>
          <w:szCs w:val="20"/>
          <w:lang w:val="uk-UA"/>
        </w:rPr>
      </w:pPr>
      <w:r w:rsidRPr="00422A16">
        <w:rPr>
          <w:rFonts w:ascii="Times New Roman" w:hAnsi="Times New Roman"/>
          <w:sz w:val="20"/>
          <w:szCs w:val="20"/>
          <w:lang w:val="uk-UA"/>
        </w:rPr>
        <w:lastRenderedPageBreak/>
        <w:t>Продовження таблиці 4.1</w:t>
      </w:r>
    </w:p>
    <w:tbl>
      <w:tblPr>
        <w:tblW w:w="76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1275"/>
        <w:gridCol w:w="5245"/>
      </w:tblGrid>
      <w:tr w:rsidR="00422A16" w:rsidRPr="00422A16" w:rsidTr="00422A16">
        <w:tc>
          <w:tcPr>
            <w:tcW w:w="110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2A16" w:rsidRPr="00422A16" w:rsidRDefault="00422A16" w:rsidP="00422A16">
            <w:pPr>
              <w:tabs>
                <w:tab w:val="left" w:pos="7324"/>
              </w:tabs>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lastRenderedPageBreak/>
              <w:t>«Суспіль</w:t>
            </w:r>
            <w:r w:rsidRPr="00422A16">
              <w:rPr>
                <w:rFonts w:ascii="Times New Roman" w:hAnsi="Times New Roman"/>
                <w:color w:val="000000" w:themeColor="text1"/>
                <w:sz w:val="20"/>
                <w:szCs w:val="20"/>
                <w:lang w:val="en-US"/>
              </w:rPr>
              <w:t>-</w:t>
            </w:r>
            <w:r w:rsidRPr="00422A16">
              <w:rPr>
                <w:rFonts w:ascii="Times New Roman" w:hAnsi="Times New Roman"/>
                <w:color w:val="000000" w:themeColor="text1"/>
                <w:sz w:val="20"/>
                <w:szCs w:val="20"/>
                <w:lang w:val="uk-UA"/>
              </w:rPr>
              <w:t>ствознав</w:t>
            </w:r>
            <w:r w:rsidRPr="00422A16">
              <w:rPr>
                <w:rFonts w:ascii="Times New Roman" w:hAnsi="Times New Roman"/>
                <w:color w:val="000000" w:themeColor="text1"/>
                <w:sz w:val="20"/>
                <w:szCs w:val="20"/>
                <w:lang w:val="en-US"/>
              </w:rPr>
              <w:t>-</w:t>
            </w:r>
            <w:r w:rsidRPr="00422A16">
              <w:rPr>
                <w:rFonts w:ascii="Times New Roman" w:hAnsi="Times New Roman"/>
                <w:color w:val="000000" w:themeColor="text1"/>
                <w:sz w:val="20"/>
                <w:szCs w:val="20"/>
                <w:lang w:val="uk-UA"/>
              </w:rPr>
              <w:t>ство»</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422A16">
            <w:pPr>
              <w:pStyle w:val="af1"/>
              <w:ind w:firstLine="0"/>
              <w:rPr>
                <w:rFonts w:ascii="Times New Roman" w:hAnsi="Times New Roman"/>
                <w:color w:val="000000" w:themeColor="text1"/>
                <w:sz w:val="20"/>
              </w:rPr>
            </w:pPr>
            <w:r w:rsidRPr="00422A16">
              <w:rPr>
                <w:rFonts w:ascii="Times New Roman" w:hAnsi="Times New Roman"/>
                <w:color w:val="000000" w:themeColor="text1"/>
                <w:sz w:val="20"/>
              </w:rPr>
              <w:t>Людина серед людей</w:t>
            </w:r>
          </w:p>
          <w:p w:rsidR="00422A16" w:rsidRPr="00422A16" w:rsidRDefault="00422A16" w:rsidP="00422A16">
            <w:pPr>
              <w:pStyle w:val="Default"/>
              <w:spacing w:after="200" w:line="276" w:lineRule="auto"/>
              <w:rPr>
                <w:color w:val="000000" w:themeColor="text1"/>
                <w:sz w:val="20"/>
                <w:szCs w:val="20"/>
                <w:lang w:val="uk-UA"/>
              </w:rPr>
            </w:pPr>
          </w:p>
          <w:p w:rsidR="00422A16" w:rsidRPr="00422A16" w:rsidRDefault="00422A16" w:rsidP="00422A16">
            <w:pPr>
              <w:tabs>
                <w:tab w:val="left" w:pos="7324"/>
              </w:tabs>
              <w:rPr>
                <w:rFonts w:ascii="Times New Roman" w:hAnsi="Times New Roman"/>
                <w:color w:val="000000" w:themeColor="text1"/>
                <w:sz w:val="20"/>
                <w:szCs w:val="20"/>
                <w:lang w:val="uk-UA"/>
              </w:rPr>
            </w:pPr>
          </w:p>
          <w:p w:rsidR="00422A16" w:rsidRPr="00422A16" w:rsidRDefault="00422A16" w:rsidP="00422A16">
            <w:pPr>
              <w:pStyle w:val="Default"/>
              <w:spacing w:after="200" w:line="276" w:lineRule="auto"/>
              <w:rPr>
                <w:color w:val="000000" w:themeColor="text1"/>
                <w:sz w:val="20"/>
                <w:szCs w:val="20"/>
              </w:rPr>
            </w:pPr>
            <w:r w:rsidRPr="00422A16">
              <w:rPr>
                <w:color w:val="000000" w:themeColor="text1"/>
                <w:sz w:val="20"/>
                <w:szCs w:val="20"/>
              </w:rPr>
              <w:t>Людина</w:t>
            </w:r>
          </w:p>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rPr>
              <w:t xml:space="preserve"> і світ</w:t>
            </w:r>
          </w:p>
          <w:p w:rsidR="00422A16" w:rsidRPr="00422A16" w:rsidRDefault="00422A16" w:rsidP="00422A16">
            <w:pPr>
              <w:tabs>
                <w:tab w:val="left" w:pos="7324"/>
              </w:tabs>
              <w:rPr>
                <w:rFonts w:ascii="Times New Roman" w:hAnsi="Times New Roman"/>
                <w:color w:val="000000" w:themeColor="text1"/>
                <w:sz w:val="20"/>
                <w:szCs w:val="20"/>
                <w:lang w:val="uk-UA"/>
              </w:rPr>
            </w:pPr>
          </w:p>
        </w:tc>
        <w:tc>
          <w:tcPr>
            <w:tcW w:w="52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CE7B4D">
            <w:pPr>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t>Д</w:t>
            </w:r>
            <w:r w:rsidRPr="00422A16">
              <w:rPr>
                <w:rFonts w:ascii="Times New Roman" w:hAnsi="Times New Roman"/>
                <w:color w:val="000000" w:themeColor="text1"/>
                <w:sz w:val="20"/>
                <w:szCs w:val="20"/>
              </w:rPr>
              <w:t>отримуватися моральних вимог суспільства; застосовувати їх у спілкуванні з іншими людьми, узгоджувати власні потреби з потребами інших людей для розв’язання конфліктів</w:t>
            </w:r>
            <w:r w:rsidRPr="00422A16">
              <w:rPr>
                <w:rFonts w:ascii="Times New Roman" w:hAnsi="Times New Roman"/>
                <w:color w:val="000000" w:themeColor="text1"/>
                <w:sz w:val="20"/>
                <w:szCs w:val="20"/>
                <w:lang w:val="uk-UA"/>
              </w:rPr>
              <w:t>.</w:t>
            </w:r>
          </w:p>
          <w:p w:rsidR="00422A16" w:rsidRPr="00422A16" w:rsidRDefault="00422A16" w:rsidP="00422A16">
            <w:pPr>
              <w:tabs>
                <w:tab w:val="left" w:pos="7324"/>
              </w:tabs>
              <w:rPr>
                <w:rFonts w:ascii="Times New Roman" w:hAnsi="Times New Roman"/>
                <w:color w:val="000000" w:themeColor="text1"/>
                <w:sz w:val="20"/>
                <w:szCs w:val="20"/>
                <w:lang w:val="uk-UA"/>
              </w:rPr>
            </w:pPr>
          </w:p>
          <w:p w:rsidR="00422A16" w:rsidRPr="00422A16" w:rsidRDefault="00422A16" w:rsidP="00CE7B4D">
            <w:pPr>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t>У</w:t>
            </w:r>
            <w:r w:rsidRPr="00422A16">
              <w:rPr>
                <w:rFonts w:ascii="Times New Roman" w:hAnsi="Times New Roman"/>
                <w:color w:val="000000" w:themeColor="text1"/>
                <w:sz w:val="20"/>
                <w:szCs w:val="20"/>
              </w:rPr>
              <w:t>свідомлювати необхідність толерантного ставлення до різних країн і народів</w:t>
            </w:r>
          </w:p>
          <w:p w:rsidR="00422A16" w:rsidRPr="00422A16" w:rsidRDefault="00422A16" w:rsidP="00CE7B4D">
            <w:pPr>
              <w:rPr>
                <w:rFonts w:ascii="Times New Roman" w:hAnsi="Times New Roman"/>
                <w:color w:val="000000" w:themeColor="text1"/>
                <w:sz w:val="20"/>
                <w:szCs w:val="20"/>
                <w:lang w:val="uk-UA"/>
              </w:rPr>
            </w:pPr>
          </w:p>
          <w:p w:rsidR="00422A16" w:rsidRPr="00422A16" w:rsidRDefault="00422A16" w:rsidP="00422A16">
            <w:pPr>
              <w:tabs>
                <w:tab w:val="left" w:pos="7324"/>
              </w:tabs>
              <w:jc w:val="right"/>
              <w:rPr>
                <w:rFonts w:ascii="Times New Roman" w:hAnsi="Times New Roman"/>
                <w:color w:val="000000" w:themeColor="text1"/>
                <w:sz w:val="20"/>
                <w:szCs w:val="20"/>
                <w:lang w:val="uk-UA"/>
              </w:rPr>
            </w:pPr>
          </w:p>
        </w:tc>
      </w:tr>
      <w:tr w:rsidR="00422A16" w:rsidRPr="00422A16" w:rsidTr="00422A16">
        <w:tc>
          <w:tcPr>
            <w:tcW w:w="11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422A16">
            <w:pPr>
              <w:pStyle w:val="Default"/>
              <w:spacing w:after="200" w:line="276" w:lineRule="auto"/>
              <w:rPr>
                <w:color w:val="000000" w:themeColor="text1"/>
                <w:sz w:val="20"/>
                <w:szCs w:val="20"/>
                <w:lang w:val="uk-UA"/>
              </w:rPr>
            </w:pPr>
            <w:r w:rsidRPr="00422A16">
              <w:rPr>
                <w:color w:val="000000" w:themeColor="text1"/>
                <w:sz w:val="20"/>
                <w:szCs w:val="20"/>
                <w:lang w:val="uk-UA"/>
              </w:rPr>
              <w:t>«</w:t>
            </w:r>
            <w:r w:rsidRPr="00422A16">
              <w:rPr>
                <w:color w:val="000000" w:themeColor="text1"/>
                <w:sz w:val="20"/>
                <w:szCs w:val="20"/>
              </w:rPr>
              <w:t>Здоров’я і фізична культура</w:t>
            </w:r>
            <w:r w:rsidRPr="00422A16">
              <w:rPr>
                <w:color w:val="000000" w:themeColor="text1"/>
                <w:sz w:val="20"/>
                <w:szCs w:val="20"/>
                <w:lang w:val="uk-UA"/>
              </w:rPr>
              <w:t>»</w:t>
            </w:r>
          </w:p>
          <w:p w:rsidR="00422A16" w:rsidRPr="00422A16" w:rsidRDefault="00422A16" w:rsidP="00422A16">
            <w:pPr>
              <w:tabs>
                <w:tab w:val="left" w:pos="7324"/>
              </w:tabs>
              <w:rPr>
                <w:rFonts w:ascii="Times New Roman" w:hAnsi="Times New Roman"/>
                <w:color w:val="000000" w:themeColor="text1"/>
                <w:sz w:val="20"/>
                <w:szCs w:val="20"/>
                <w:lang w:val="uk-UA"/>
              </w:rPr>
            </w:pP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2A16" w:rsidRPr="00422A16" w:rsidRDefault="00422A16" w:rsidP="00422A16">
            <w:pPr>
              <w:pStyle w:val="af1"/>
              <w:ind w:firstLine="0"/>
              <w:rPr>
                <w:rFonts w:ascii="Times New Roman" w:hAnsi="Times New Roman"/>
                <w:color w:val="000000" w:themeColor="text1"/>
                <w:sz w:val="20"/>
              </w:rPr>
            </w:pPr>
            <w:r w:rsidRPr="00422A16">
              <w:rPr>
                <w:rFonts w:ascii="Times New Roman" w:hAnsi="Times New Roman"/>
                <w:color w:val="000000" w:themeColor="text1"/>
                <w:sz w:val="20"/>
              </w:rPr>
              <w:t>Соціаль</w:t>
            </w:r>
            <w:r w:rsidRPr="00422A16">
              <w:rPr>
                <w:rFonts w:ascii="Times New Roman" w:hAnsi="Times New Roman"/>
                <w:color w:val="000000" w:themeColor="text1"/>
                <w:sz w:val="20"/>
                <w:lang w:val="ru-RU"/>
              </w:rPr>
              <w:t>-</w:t>
            </w:r>
            <w:r w:rsidRPr="00422A16">
              <w:rPr>
                <w:rFonts w:ascii="Times New Roman" w:hAnsi="Times New Roman"/>
                <w:color w:val="000000" w:themeColor="text1"/>
                <w:sz w:val="20"/>
              </w:rPr>
              <w:t>на скла-дова здоров’я</w:t>
            </w:r>
          </w:p>
          <w:p w:rsidR="00422A16" w:rsidRPr="00422A16" w:rsidRDefault="00422A16" w:rsidP="00422A16">
            <w:pPr>
              <w:tabs>
                <w:tab w:val="left" w:pos="7324"/>
              </w:tabs>
              <w:rPr>
                <w:rFonts w:ascii="Times New Roman" w:hAnsi="Times New Roman"/>
                <w:color w:val="000000" w:themeColor="text1"/>
                <w:sz w:val="20"/>
                <w:szCs w:val="20"/>
                <w:lang w:val="uk-UA"/>
              </w:rPr>
            </w:pPr>
          </w:p>
        </w:tc>
        <w:tc>
          <w:tcPr>
            <w:tcW w:w="524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2A16" w:rsidRPr="00422A16" w:rsidRDefault="00422A16" w:rsidP="00422A16">
            <w:pPr>
              <w:tabs>
                <w:tab w:val="left" w:pos="7324"/>
              </w:tabs>
              <w:rPr>
                <w:rFonts w:ascii="Times New Roman" w:hAnsi="Times New Roman"/>
                <w:color w:val="000000" w:themeColor="text1"/>
                <w:sz w:val="20"/>
                <w:szCs w:val="20"/>
                <w:lang w:val="uk-UA"/>
              </w:rPr>
            </w:pPr>
            <w:r w:rsidRPr="00422A16">
              <w:rPr>
                <w:rFonts w:ascii="Times New Roman" w:hAnsi="Times New Roman"/>
                <w:color w:val="000000" w:themeColor="text1"/>
                <w:sz w:val="20"/>
                <w:szCs w:val="20"/>
                <w:lang w:val="uk-UA"/>
              </w:rPr>
              <w:t>К</w:t>
            </w:r>
            <w:r w:rsidRPr="00422A16">
              <w:rPr>
                <w:rFonts w:ascii="Times New Roman" w:hAnsi="Times New Roman"/>
                <w:color w:val="000000" w:themeColor="text1"/>
                <w:sz w:val="20"/>
                <w:szCs w:val="20"/>
              </w:rPr>
              <w:t>ерувати собою і розв’язувати життєві конфлікти, протистояти негативному впливу оточення</w:t>
            </w:r>
            <w:r w:rsidRPr="00422A16">
              <w:rPr>
                <w:rFonts w:ascii="Times New Roman" w:hAnsi="Times New Roman"/>
                <w:color w:val="000000" w:themeColor="text1"/>
                <w:sz w:val="20"/>
                <w:szCs w:val="20"/>
                <w:lang w:val="uk-UA"/>
              </w:rPr>
              <w:t>.</w:t>
            </w:r>
            <w:r w:rsidRPr="00422A16">
              <w:rPr>
                <w:rFonts w:ascii="Times New Roman" w:hAnsi="Times New Roman"/>
                <w:color w:val="000000" w:themeColor="text1"/>
                <w:sz w:val="20"/>
                <w:szCs w:val="20"/>
              </w:rPr>
              <w:t xml:space="preserve"> Усвідомлювати значення толерантних стосунків між людьми для здоров’я; застосовувати набуті корисні звички, правила розв’язання конфліктів</w:t>
            </w:r>
          </w:p>
        </w:tc>
      </w:tr>
    </w:tbl>
    <w:p w:rsidR="00422A16" w:rsidRPr="002728A9" w:rsidRDefault="00422A16" w:rsidP="00422A16">
      <w:pPr>
        <w:pStyle w:val="af1"/>
        <w:spacing w:before="0" w:line="360" w:lineRule="auto"/>
        <w:rPr>
          <w:rFonts w:ascii="Times New Roman" w:hAnsi="Times New Roman"/>
          <w:color w:val="000000" w:themeColor="text1"/>
          <w:sz w:val="22"/>
          <w:szCs w:val="22"/>
          <w:lang w:val="ru-RU"/>
        </w:rPr>
      </w:pPr>
    </w:p>
    <w:p w:rsidR="00422A16" w:rsidRPr="00422A16" w:rsidRDefault="00422A16" w:rsidP="008C0C44">
      <w:pPr>
        <w:pStyle w:val="af1"/>
        <w:spacing w:before="0"/>
        <w:rPr>
          <w:rFonts w:ascii="Times New Roman" w:hAnsi="Times New Roman"/>
          <w:color w:val="000000"/>
          <w:sz w:val="22"/>
          <w:szCs w:val="22"/>
          <w:lang w:val="ru-RU"/>
        </w:rPr>
      </w:pPr>
    </w:p>
    <w:p w:rsidR="00422A16" w:rsidRPr="00422A16" w:rsidRDefault="00422A16" w:rsidP="008C0C44">
      <w:pPr>
        <w:pStyle w:val="af1"/>
        <w:spacing w:before="0"/>
        <w:rPr>
          <w:rFonts w:ascii="Times New Roman" w:hAnsi="Times New Roman"/>
          <w:color w:val="000000"/>
          <w:sz w:val="22"/>
          <w:szCs w:val="22"/>
          <w:lang w:val="ru-RU"/>
        </w:rPr>
      </w:pPr>
    </w:p>
    <w:p w:rsidR="00422A16" w:rsidRPr="00422A16" w:rsidRDefault="00422A16" w:rsidP="008C0C44">
      <w:pPr>
        <w:pStyle w:val="af1"/>
        <w:spacing w:before="0"/>
        <w:rPr>
          <w:rFonts w:ascii="Times New Roman" w:hAnsi="Times New Roman"/>
          <w:color w:val="000000"/>
          <w:sz w:val="22"/>
          <w:szCs w:val="22"/>
          <w:lang w:val="ru-RU"/>
        </w:rPr>
      </w:pPr>
    </w:p>
    <w:p w:rsidR="00422A16" w:rsidRPr="00422A16" w:rsidRDefault="00422A16" w:rsidP="008C0C44">
      <w:pPr>
        <w:pStyle w:val="af1"/>
        <w:spacing w:before="0"/>
        <w:rPr>
          <w:rFonts w:ascii="Times New Roman" w:hAnsi="Times New Roman"/>
          <w:color w:val="000000"/>
          <w:sz w:val="22"/>
          <w:szCs w:val="22"/>
          <w:lang w:val="ru-RU"/>
        </w:rPr>
      </w:pPr>
    </w:p>
    <w:p w:rsidR="008C0C44" w:rsidRPr="008C0C44" w:rsidRDefault="008C0C44" w:rsidP="008C0C44">
      <w:pPr>
        <w:pStyle w:val="af1"/>
        <w:spacing w:before="0"/>
        <w:ind w:firstLine="0"/>
        <w:rPr>
          <w:rFonts w:ascii="Times New Roman" w:hAnsi="Times New Roman"/>
          <w:color w:val="000000"/>
          <w:sz w:val="22"/>
          <w:szCs w:val="22"/>
        </w:rPr>
      </w:pPr>
      <w:r w:rsidRPr="008C0C44">
        <w:rPr>
          <w:rFonts w:ascii="Times New Roman" w:hAnsi="Times New Roman"/>
          <w:color w:val="000000"/>
          <w:sz w:val="22"/>
          <w:szCs w:val="22"/>
        </w:rPr>
        <w:t>відноситься комунікативна,  що  передбачають  їхній особистісно-соціальний та</w:t>
      </w:r>
    </w:p>
    <w:p w:rsidR="008C0C44" w:rsidRPr="008C0C44" w:rsidRDefault="008C0C44" w:rsidP="008C0C44">
      <w:pPr>
        <w:pStyle w:val="af1"/>
        <w:spacing w:before="0"/>
        <w:ind w:firstLine="0"/>
        <w:rPr>
          <w:rFonts w:ascii="Times New Roman" w:hAnsi="Times New Roman"/>
          <w:color w:val="000000"/>
          <w:sz w:val="22"/>
          <w:szCs w:val="22"/>
          <w:lang w:val="ru-RU"/>
        </w:rPr>
      </w:pPr>
      <w:r w:rsidRPr="008C0C44">
        <w:rPr>
          <w:rFonts w:ascii="Times New Roman" w:hAnsi="Times New Roman"/>
          <w:color w:val="000000"/>
          <w:sz w:val="22"/>
          <w:szCs w:val="22"/>
        </w:rPr>
        <w:t xml:space="preserve">інтелектуальний розвиток, формуються на міжпредметній основі та є інтегрованим результатом предметних і міжпредметних компетенцій.  </w:t>
      </w:r>
    </w:p>
    <w:p w:rsidR="008C0C44" w:rsidRPr="008C0C44" w:rsidRDefault="008C0C44" w:rsidP="008C0C44">
      <w:pPr>
        <w:pStyle w:val="af1"/>
        <w:spacing w:before="0"/>
        <w:rPr>
          <w:rFonts w:ascii="Times New Roman" w:hAnsi="Times New Roman"/>
          <w:color w:val="000000"/>
          <w:sz w:val="22"/>
          <w:szCs w:val="22"/>
        </w:rPr>
      </w:pPr>
      <w:r w:rsidRPr="008C0C44">
        <w:rPr>
          <w:rFonts w:ascii="Times New Roman" w:hAnsi="Times New Roman"/>
          <w:color w:val="000000"/>
          <w:sz w:val="22"/>
          <w:szCs w:val="22"/>
        </w:rPr>
        <w:t xml:space="preserve">Задля формування комунікативної компетентності школярів передбачається виконання таких завдань: створення в учнів позитивної мотивації до засвоєння знань; формування умінь і навичок з усіх видів мовленнєвої діяльності; засвоєння елементарних знань про найважливіші мовні одиниці, необхідні та достатні для формування мовленнєвих умінь і навичок; залучення до національної культури народу, мова якого вивчається; сприяння інтелектуальному, моральному, соціокультурному та естетичному </w:t>
      </w:r>
      <w:r w:rsidRPr="008C0C44">
        <w:rPr>
          <w:rFonts w:ascii="Times New Roman" w:hAnsi="Times New Roman"/>
          <w:color w:val="000000"/>
          <w:sz w:val="22"/>
          <w:szCs w:val="22"/>
        </w:rPr>
        <w:lastRenderedPageBreak/>
        <w:t xml:space="preserve">розвиткові особистості. Зміст навчання української мови як державної та інших мов як навчальних предметів визначається змістовими лініями: мовленнєвою, мовною, соціокультурною, які є взаємозалежними і взаємопов’язаними  [121]. </w:t>
      </w:r>
    </w:p>
    <w:p w:rsidR="008C0C44" w:rsidRPr="008C0C44" w:rsidRDefault="008C0C44" w:rsidP="008C0C44">
      <w:pPr>
        <w:tabs>
          <w:tab w:val="left" w:pos="720"/>
        </w:tabs>
        <w:spacing w:after="0" w:line="240" w:lineRule="auto"/>
        <w:jc w:val="both"/>
        <w:rPr>
          <w:rFonts w:ascii="Times New Roman" w:hAnsi="Times New Roman"/>
          <w:color w:val="FF0000"/>
          <w:lang w:val="uk-UA"/>
        </w:rPr>
      </w:pPr>
      <w:r w:rsidRPr="008C0C44">
        <w:rPr>
          <w:rFonts w:ascii="Times New Roman" w:hAnsi="Times New Roman"/>
          <w:lang w:val="uk-UA"/>
        </w:rPr>
        <w:t xml:space="preserve">         У пояснювальній записці до програми з української мови для 1-4 класів підкреслюється, що  основна мета курсу полягає «у формуванні ключової комунікативної компетентності молодшого школяра, яка виявляється у здатності успішно користуватися мовою (всіма видами мовленнєвої діяльності) у процесі спілкування, пізнання навколишнього світу, вирішення життєво важливих завдань». Досягнення поставленої мети передбачає виконання таких завдань: «вироблення в учнів мотивації навчання української мови; формування комунікативних умінь; гармонійний розвиток усіх видів мовленнєвої діяльності (слухання, говоріння, читання і письма); опанування найважливіших функціональних складників мовної системи; соціально-культурний розвиток особистості; формування в учнів уміння вчитися</w:t>
      </w:r>
      <w:r w:rsidRPr="008C0C44">
        <w:rPr>
          <w:rFonts w:ascii="Times New Roman" w:hAnsi="Times New Roman"/>
          <w:color w:val="000000"/>
          <w:lang w:val="uk-UA"/>
        </w:rPr>
        <w:t>» [438].</w:t>
      </w:r>
    </w:p>
    <w:p w:rsidR="008C0C44" w:rsidRPr="008C0C44" w:rsidRDefault="008C0C44" w:rsidP="008C0C44">
      <w:pPr>
        <w:tabs>
          <w:tab w:val="left" w:pos="720"/>
        </w:tabs>
        <w:spacing w:after="0" w:line="240" w:lineRule="auto"/>
        <w:jc w:val="both"/>
        <w:rPr>
          <w:rFonts w:ascii="Times New Roman" w:hAnsi="Times New Roman"/>
          <w:b/>
          <w:lang w:val="uk-UA"/>
        </w:rPr>
      </w:pPr>
      <w:r w:rsidRPr="008C0C44">
        <w:rPr>
          <w:rFonts w:ascii="Times New Roman" w:hAnsi="Times New Roman"/>
          <w:lang w:val="uk-UA"/>
        </w:rPr>
        <w:t xml:space="preserve">          Тому для ефективної роботи з учнями студент повинен актуалізувати свої знання про періоди розвитку мовлення людини, фактори впливу на процеси мовленнєвої діяльності, комунікативну компетентність, мовну особистість молодшого школяра, комунікативні методи, прийоми, засоби, метод конструювання тексту. Майбутній учитель повинен враховувати вимоги, які передбачаються відповідно до комунікативного підходому (потреба в спілкуванні виникає під час природних чи створених штучно (з навчальною метою) мовленнєвих ситуацій: діалогів, суперечок, обговорень, рольових ігор, листування, бесід на екскурсіях і прогулянках; автор висловлювання (усного і писемного)  мусить добре розуміти те, про що він буде говорити, тобто володіти достатньою, достовірною і важливою інформацією. </w:t>
      </w:r>
      <w:r w:rsidRPr="008C0C44">
        <w:rPr>
          <w:rFonts w:ascii="Times New Roman" w:hAnsi="Times New Roman"/>
        </w:rPr>
        <w:t>Ї</w:t>
      </w:r>
      <w:r w:rsidRPr="008C0C44">
        <w:rPr>
          <w:rFonts w:ascii="Times New Roman" w:hAnsi="Times New Roman"/>
          <w:lang w:val="uk-UA"/>
        </w:rPr>
        <w:t>ї</w:t>
      </w:r>
      <w:r w:rsidRPr="008C0C44">
        <w:rPr>
          <w:rFonts w:ascii="Times New Roman" w:hAnsi="Times New Roman"/>
        </w:rPr>
        <w:t xml:space="preserve"> необхідно відібрати, систематизувати, структурувати, підпорядкувати авторському задуму;</w:t>
      </w:r>
      <w:r w:rsidRPr="008C0C44">
        <w:rPr>
          <w:rFonts w:ascii="Times New Roman" w:hAnsi="Times New Roman"/>
          <w:lang w:val="uk-UA"/>
        </w:rPr>
        <w:t xml:space="preserve"> </w:t>
      </w:r>
      <w:r w:rsidRPr="008C0C44">
        <w:rPr>
          <w:rFonts w:ascii="Times New Roman" w:hAnsi="Times New Roman"/>
        </w:rPr>
        <w:t xml:space="preserve">мета комунікації буде досягнута за умови достатнього володіння її учасниками мовними засобами: багатим активним словником, умінням швидко і правильно утворювати граматичні форми, будувати речення і </w:t>
      </w:r>
      <w:r w:rsidRPr="008C0C44">
        <w:rPr>
          <w:rFonts w:ascii="Times New Roman" w:hAnsi="Times New Roman"/>
          <w:lang w:val="uk-UA"/>
        </w:rPr>
        <w:t>по</w:t>
      </w:r>
      <w:r w:rsidRPr="008C0C44">
        <w:rPr>
          <w:rFonts w:ascii="Times New Roman" w:hAnsi="Times New Roman"/>
        </w:rPr>
        <w:t>в’язувати їх у текст, добирати найкращі засоби мови для конкретної комунікативної ситуації.</w:t>
      </w:r>
      <w:r w:rsidRPr="008C0C44">
        <w:rPr>
          <w:rFonts w:ascii="Times New Roman" w:hAnsi="Times New Roman"/>
          <w:lang w:val="uk-UA"/>
        </w:rPr>
        <w:t xml:space="preserve"> Висловлювання учня повинно бути комусь потрібним, тобто мати адресата. Тому на кожне запитання він має отримати </w:t>
      </w:r>
      <w:r w:rsidRPr="008C0C44">
        <w:rPr>
          <w:rFonts w:ascii="Times New Roman" w:hAnsi="Times New Roman"/>
          <w:lang w:val="uk-UA"/>
        </w:rPr>
        <w:lastRenderedPageBreak/>
        <w:t>відповідь, його розповідь має бути почута, письмовий твір – прочитаний хоча б однією людиною, висловлена думка – обговорена, лист – прочитаний, відповідь – оцінена [</w:t>
      </w:r>
      <w:r w:rsidRPr="008C0C44">
        <w:rPr>
          <w:rFonts w:ascii="Times New Roman" w:hAnsi="Times New Roman"/>
          <w:color w:val="000000"/>
          <w:lang w:val="uk-UA"/>
        </w:rPr>
        <w:t>68].</w:t>
      </w:r>
    </w:p>
    <w:p w:rsidR="008C0C44" w:rsidRPr="008C0C44" w:rsidRDefault="008C0C44" w:rsidP="008C0C44">
      <w:pPr>
        <w:tabs>
          <w:tab w:val="left" w:pos="720"/>
        </w:tabs>
        <w:spacing w:after="0" w:line="240" w:lineRule="auto"/>
        <w:jc w:val="both"/>
        <w:rPr>
          <w:rFonts w:ascii="Times New Roman" w:hAnsi="Times New Roman"/>
          <w:lang w:val="uk-UA"/>
        </w:rPr>
      </w:pPr>
      <w:r w:rsidRPr="008C0C44">
        <w:rPr>
          <w:rFonts w:ascii="Times New Roman" w:hAnsi="Times New Roman"/>
          <w:lang w:val="uk-UA"/>
        </w:rPr>
        <w:t xml:space="preserve">         Отже, майбутній учитель повинен володіти відповідним багажем знань, вміти створювати мовленнєві ситуації, організовувати накопичення матеріалу для мовлення, створювати потребу в спілкуванні тощо.  «Методика навчання української мови в початковій школі», яка вивчається студентами, починаючи з 2 курсу, повинна базуватися на знаннях, отриманих ними в процесі вивчення попередньо проаналізованих нами дисциплін, у тісному зв’язку з ними. Однак, як показує аналіз, міжпредметні зв’язки цих дисциплін є слабкими, зусилля викладачів не скоординовані достатньою мірою, що відображається на якості професійної підготовки майбутніх педагогів. Значними є витрати часу на вивчення одних і тих самих тем, що повторюються в названих дисциплінах.</w:t>
      </w:r>
    </w:p>
    <w:p w:rsidR="008C0C44" w:rsidRPr="008C0C44" w:rsidRDefault="008C0C44" w:rsidP="008C0C44">
      <w:pPr>
        <w:autoSpaceDN w:val="0"/>
        <w:spacing w:after="0" w:line="240" w:lineRule="auto"/>
        <w:jc w:val="both"/>
        <w:rPr>
          <w:rFonts w:ascii="Times New Roman" w:hAnsi="Times New Roman"/>
          <w:lang w:val="uk-UA"/>
        </w:rPr>
      </w:pPr>
      <w:r w:rsidRPr="008C0C44">
        <w:rPr>
          <w:rFonts w:ascii="Times New Roman" w:hAnsi="Times New Roman"/>
          <w:lang w:val="uk-UA"/>
        </w:rPr>
        <w:t xml:space="preserve">       Водночас аналіз навчально-методичного забезпечення дисципліни (навчальної, робочої програми, посібника «Методика викладання української мови» (2008 р.), рекомендованого Міністерством освіти і науки України для студентів педінститутів, гуманітарних університетів, педагогічних коледжів </w:t>
      </w:r>
      <w:r w:rsidRPr="008C0C44">
        <w:rPr>
          <w:rFonts w:ascii="Times New Roman" w:hAnsi="Times New Roman"/>
          <w:color w:val="000000"/>
          <w:lang w:val="uk-UA"/>
        </w:rPr>
        <w:t>[200]</w:t>
      </w:r>
      <w:r w:rsidRPr="008C0C44">
        <w:rPr>
          <w:rFonts w:ascii="Times New Roman" w:hAnsi="Times New Roman"/>
          <w:lang w:val="uk-UA"/>
        </w:rPr>
        <w:t xml:space="preserve"> свідчить про те, що її зміст побудований у традиційному руслі та охоплює розділи «Методика навчання грамоти», «Методика вивчення елементів фонетики, графіки, словотвору, граматики, орфографії, лексикології», «Методика розвитку мовлення учнів». Зокрема, в останньому розділі  розглядаються методи та напрями роботи з розвитку мовлення учнів, методика формування культури мовлення, методика навчання аудіювання,  роботи над переказами, творами, типи текстів та їх характеристика. Комунікативний аспект (спрямованість на адресата мовлення, шляхи і способи організації комунікативної взаємодії, навчання планування мовлення, аналіз комунікативних невдач тощо) не відображений у змісті дисципліни.</w:t>
      </w:r>
    </w:p>
    <w:p w:rsidR="008C0C44" w:rsidRPr="008C0C44" w:rsidRDefault="008C0C44" w:rsidP="008C0C44">
      <w:pPr>
        <w:shd w:val="clear" w:color="auto" w:fill="FFFFFF"/>
        <w:tabs>
          <w:tab w:val="left" w:pos="669"/>
          <w:tab w:val="center" w:pos="4823"/>
        </w:tabs>
        <w:spacing w:after="0" w:line="240" w:lineRule="auto"/>
        <w:jc w:val="both"/>
        <w:outlineLvl w:val="0"/>
        <w:rPr>
          <w:rFonts w:ascii="Times New Roman" w:hAnsi="Times New Roman"/>
          <w:lang w:val="uk-UA"/>
        </w:rPr>
      </w:pPr>
      <w:r w:rsidRPr="008C0C44">
        <w:rPr>
          <w:rFonts w:ascii="Times New Roman" w:hAnsi="Times New Roman"/>
          <w:color w:val="000000"/>
          <w:lang w:val="uk-UA"/>
        </w:rPr>
        <w:tab/>
        <w:t>Підсумковим навчальним предметом лінгвістичного циклу  є навчальний курс «</w:t>
      </w:r>
      <w:r w:rsidRPr="008C0C44">
        <w:rPr>
          <w:rFonts w:ascii="Times New Roman" w:eastAsia="Times New Roman" w:hAnsi="Times New Roman"/>
          <w:color w:val="000000"/>
          <w:lang w:val="uk-UA"/>
        </w:rPr>
        <w:t>Технологія вивчення галузі «Рідна мова» в початковій школі</w:t>
      </w:r>
      <w:r w:rsidRPr="008C0C44">
        <w:rPr>
          <w:rFonts w:ascii="Times New Roman" w:hAnsi="Times New Roman"/>
          <w:color w:val="000000"/>
          <w:lang w:val="uk-UA"/>
        </w:rPr>
        <w:t xml:space="preserve">». </w:t>
      </w:r>
      <w:r w:rsidRPr="008C0C44">
        <w:rPr>
          <w:rFonts w:ascii="Times New Roman" w:hAnsi="Times New Roman"/>
          <w:lang w:val="uk-UA"/>
        </w:rPr>
        <w:t>У процесі вивчення дисципліни передбачено розглянути</w:t>
      </w:r>
      <w:r w:rsidRPr="008C0C44">
        <w:rPr>
          <w:rFonts w:ascii="Times New Roman" w:hAnsi="Times New Roman"/>
          <w:color w:val="000000"/>
          <w:lang w:val="uk-UA"/>
        </w:rPr>
        <w:t xml:space="preserve"> такі питання: характеристика освітньої галузі </w:t>
      </w:r>
      <w:r w:rsidRPr="008C0C44">
        <w:rPr>
          <w:rFonts w:ascii="Times New Roman" w:eastAsia="Times New Roman" w:hAnsi="Times New Roman"/>
          <w:lang w:val="uk-UA"/>
        </w:rPr>
        <w:t>«Мова і література» (за Державним стандартом  загальної початкової освіти)</w:t>
      </w:r>
      <w:r w:rsidRPr="008C0C44">
        <w:rPr>
          <w:rFonts w:ascii="Times New Roman" w:hAnsi="Times New Roman"/>
          <w:lang w:val="uk-UA"/>
        </w:rPr>
        <w:t>; о</w:t>
      </w:r>
      <w:r w:rsidRPr="008C0C44">
        <w:rPr>
          <w:rFonts w:ascii="Times New Roman" w:eastAsia="Times New Roman" w:hAnsi="Times New Roman"/>
          <w:lang w:val="uk-UA"/>
        </w:rPr>
        <w:t>собливості сучасних педагогічних технологій</w:t>
      </w:r>
      <w:r w:rsidRPr="008C0C44">
        <w:rPr>
          <w:rFonts w:ascii="Times New Roman" w:hAnsi="Times New Roman"/>
          <w:lang w:val="uk-UA"/>
        </w:rPr>
        <w:t>;</w:t>
      </w:r>
      <w:r w:rsidRPr="008C0C44">
        <w:rPr>
          <w:rFonts w:ascii="Times New Roman" w:hAnsi="Times New Roman"/>
          <w:color w:val="000000"/>
          <w:lang w:val="uk-UA"/>
        </w:rPr>
        <w:t xml:space="preserve"> </w:t>
      </w:r>
      <w:r w:rsidRPr="008C0C44">
        <w:rPr>
          <w:rFonts w:ascii="Times New Roman" w:eastAsia="Times New Roman" w:hAnsi="Times New Roman"/>
          <w:color w:val="000000"/>
          <w:lang w:val="uk-UA"/>
        </w:rPr>
        <w:t xml:space="preserve">складові </w:t>
      </w:r>
      <w:r w:rsidRPr="008C0C44">
        <w:rPr>
          <w:rFonts w:ascii="Times New Roman" w:hAnsi="Times New Roman"/>
          <w:color w:val="000000"/>
          <w:lang w:val="uk-UA"/>
        </w:rPr>
        <w:t xml:space="preserve">сучасних </w:t>
      </w:r>
      <w:r w:rsidRPr="008C0C44">
        <w:rPr>
          <w:rFonts w:ascii="Times New Roman" w:hAnsi="Times New Roman"/>
          <w:color w:val="000000"/>
          <w:lang w:val="uk-UA"/>
        </w:rPr>
        <w:lastRenderedPageBreak/>
        <w:t xml:space="preserve">альтернативних </w:t>
      </w:r>
      <w:r w:rsidRPr="008C0C44">
        <w:rPr>
          <w:rFonts w:ascii="Times New Roman" w:eastAsia="Times New Roman" w:hAnsi="Times New Roman"/>
          <w:color w:val="000000"/>
          <w:lang w:val="uk-UA"/>
        </w:rPr>
        <w:t>технологій навчання, які реалізуються на уроках рідної мови</w:t>
      </w:r>
      <w:r w:rsidRPr="008C0C44">
        <w:rPr>
          <w:rFonts w:ascii="Times New Roman" w:hAnsi="Times New Roman"/>
          <w:color w:val="000000"/>
          <w:lang w:val="uk-UA"/>
        </w:rPr>
        <w:t>, зокрема ігрових,</w:t>
      </w:r>
      <w:r w:rsidRPr="008C0C44">
        <w:rPr>
          <w:rFonts w:ascii="Times New Roman" w:hAnsi="Times New Roman"/>
          <w:lang w:val="uk-UA"/>
        </w:rPr>
        <w:t xml:space="preserve"> технології</w:t>
      </w:r>
      <w:r w:rsidRPr="008C0C44">
        <w:rPr>
          <w:rFonts w:ascii="Times New Roman" w:eastAsia="Times New Roman" w:hAnsi="Times New Roman"/>
          <w:lang w:val="uk-UA"/>
        </w:rPr>
        <w:t xml:space="preserve"> диференційованого навчання</w:t>
      </w:r>
      <w:r w:rsidRPr="008C0C44">
        <w:rPr>
          <w:rFonts w:ascii="Times New Roman" w:hAnsi="Times New Roman"/>
          <w:lang w:val="uk-UA"/>
        </w:rPr>
        <w:t>, технології</w:t>
      </w:r>
      <w:r w:rsidRPr="008C0C44">
        <w:rPr>
          <w:rFonts w:ascii="Times New Roman" w:eastAsia="Times New Roman" w:hAnsi="Times New Roman"/>
          <w:lang w:val="uk-UA"/>
        </w:rPr>
        <w:t xml:space="preserve"> організації самостійної навчальної діяльності</w:t>
      </w:r>
      <w:r w:rsidRPr="008C0C44">
        <w:rPr>
          <w:rFonts w:ascii="Times New Roman" w:hAnsi="Times New Roman"/>
          <w:lang w:val="uk-UA"/>
        </w:rPr>
        <w:t>, технології</w:t>
      </w:r>
      <w:r w:rsidRPr="008C0C44">
        <w:rPr>
          <w:rFonts w:ascii="Times New Roman" w:eastAsia="Times New Roman" w:hAnsi="Times New Roman"/>
          <w:lang w:val="uk-UA"/>
        </w:rPr>
        <w:t xml:space="preserve"> розвитку критичного мислення</w:t>
      </w:r>
      <w:r w:rsidRPr="008C0C44">
        <w:rPr>
          <w:rFonts w:ascii="Times New Roman" w:hAnsi="Times New Roman"/>
          <w:lang w:val="uk-UA"/>
        </w:rPr>
        <w:t>. Проблема формування комунікативно-мовної особистості як майбутнього вчителя, так і молодшого школяра в даній дисципліні, на жаль, також не є пріоритетною. Крім цього, теми, які розглядаються, значною мірою повторюють уже вивчене студентами на 4 курсі з навчального предмета «Педагогічні технології в початковій школі».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Окремі питання, пов’язані з проблемою формування комунікативної особистості майбутнього вчителя початкових класів, включені до навчальних та робочих програм педагогічних дисциплін. У курсі педагогіки вчитель розглядається як суб’єкт педагогічної діяльності. Серед компонентів педагогічної діяльності виділено комунікативний. Н.Волкова зазначає, що між учителем і учнями, колегами, батьками та громадськістю повинні бути такі відносини, які даватимуть змогу задовольняти потреби та інтереси учнів, ефективно впливати на них, коригувати їхню поведінку. Для успішної реалізації комунікативного компонента учитель повинен «встановлювати педагогічно доцільні відносини з учнями; взаємодіяти на особистісному рівні при вирішенні педагогічних завдань; діагностувати комунікативні якості учнів, враховувати їх у процесі організації педагогічного спілкування; визначати морально-психологічний настрій учнівського колективу, створювати сприятливу атмосферу, необхідний настрій при проведенні навчальних і позаурочних заходів; формувати і підтримувати доброзичливі стосунки в колективі; з повагою і тактом поводитися в будь-якій ситуації, вирішувати і попереджувати конфлікти» </w:t>
      </w:r>
      <w:r w:rsidRPr="008C0C44">
        <w:rPr>
          <w:rFonts w:ascii="Times New Roman" w:hAnsi="Times New Roman"/>
          <w:color w:val="000000"/>
          <w:lang w:val="uk-UA"/>
        </w:rPr>
        <w:t>[76, с. 475-476].</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У навчальній дисципліні  «Вступ до спеціальності» вивчається тема «Професійне спілкування у структурі діяльності педагога», де  </w:t>
      </w:r>
      <w:r w:rsidRPr="008C0C44">
        <w:rPr>
          <w:rFonts w:ascii="Times New Roman" w:hAnsi="Times New Roman"/>
          <w:iCs/>
          <w:lang w:val="uk-UA"/>
        </w:rPr>
        <w:t xml:space="preserve">з’ясовується </w:t>
      </w:r>
      <w:r w:rsidRPr="008C0C44">
        <w:rPr>
          <w:rFonts w:ascii="Times New Roman" w:hAnsi="Times New Roman"/>
          <w:lang w:val="uk-UA"/>
        </w:rPr>
        <w:t xml:space="preserve">зміст і роль професійних комунікативних якостей, подається характеристика стилів та стадій педагогічного спілкування, розкривається специфіка комунікативних засобів педагога. У змісті дисципліни «Основи педагогіки» спілкування розглядається як різновид діяльності, що є одним з найважливіших факторів розвитку особистості молодшого школяра. Під час вивчення «Дидактики» студенти ознайомлюються з різноманітними </w:t>
      </w:r>
      <w:r w:rsidRPr="008C0C44">
        <w:rPr>
          <w:rFonts w:ascii="Times New Roman" w:hAnsi="Times New Roman"/>
          <w:lang w:val="uk-UA"/>
        </w:rPr>
        <w:lastRenderedPageBreak/>
        <w:t xml:space="preserve">методами та прийомами навчання молодших школярів, у тому числі словесними, завдяки чому поглиблюється усвідомлення значення мовленнєвої діяльності вчителя як основного професійного інструмента, за допомогою якого здійснюється навчання та виховання дітей.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У процесі вивчення «Теорії виховання» комунікативна культура вчителя розглядається як компонент його загальної професійної культури. Навчальна дисципліна «Основи педагогічних досліджень» ознайомлює майбутніх педагогів з методами діагностики знань та вмінь дітей, у тому числі комунікативних.  Інноваційні технології формування комунікативних умінь молодших школярів (ігрові, інтерактивні, проблемні, розвивальні тощо) майбутні педагоги засвоюють в процесі вивчення навчальної дисципліни «Педагогічні технології в початковій школі». Зі способами вивчення, узагальнення, систематизації передового досвіду вчителів початкових класів студенти знайомляться в курсі «Організація та управління в початковій школі». Окремі теми, пов’язані з формуванням комунікативної сфери майбутніх педагогів, розглядаються в навчальній дисципліні “Педагогічна майстерність», а саме: «Педагогічне  спілкування і його функції. Стилі педагогічного спілкування», «Педагогіка як практична режисура», «Основи техніки мовлення. Дихання. Голос. Дикція», однак вони теж великою мірою повторюють уже вивчене на попередніх курсах.</w:t>
      </w:r>
    </w:p>
    <w:p w:rsidR="008C0C44" w:rsidRPr="008C0C44" w:rsidRDefault="008C0C44" w:rsidP="008C0C44">
      <w:pPr>
        <w:shd w:val="clear" w:color="auto" w:fill="FFFFFF"/>
        <w:tabs>
          <w:tab w:val="left" w:pos="669"/>
          <w:tab w:val="center" w:pos="4823"/>
        </w:tabs>
        <w:spacing w:after="0" w:line="240" w:lineRule="auto"/>
        <w:jc w:val="both"/>
        <w:outlineLvl w:val="0"/>
        <w:rPr>
          <w:rFonts w:ascii="Times New Roman" w:hAnsi="Times New Roman"/>
          <w:lang w:val="uk-UA"/>
        </w:rPr>
      </w:pPr>
      <w:r w:rsidRPr="008C0C44">
        <w:rPr>
          <w:rFonts w:ascii="Times New Roman" w:hAnsi="Times New Roman"/>
          <w:lang w:val="uk-UA"/>
        </w:rPr>
        <w:t xml:space="preserve">        Таким чином, можна констатувати, що питання формування комунікативної компетентності включені в зміст багатьох споріднених та неспоріднених навчальних дисциплін, їх значення в професійній підготовці визнають не лише лінгвісти, але й педагоги, викладачі інших фахових дисциплін. Однак аналіз змісту лінгвістичних та педагогічних дисциплін підтвердив, що комунікативні знання найчастіше мають фрагментарний характер, у практиці фахової підготовки майбутніх педагогів не вироблена єдина система формування комунікативної компетентності  майбутніх учителів початкових класів, її діяльнісний (стратегічний) аспект реалізується дуже слабо і розрізнено.</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Одержані дані підтвердили, що в педагогічних ВНЗ традиційно надається перевага  формуванню ЗУН (знань, умінь, навичок) за предметними галузями (СУМ, математика, педагогіка тощо). Зусилля викладачів слабко скоординовані, а тому чимало тем у </w:t>
      </w:r>
      <w:r w:rsidRPr="008C0C44">
        <w:rPr>
          <w:rFonts w:ascii="Times New Roman" w:hAnsi="Times New Roman"/>
          <w:lang w:val="uk-UA"/>
        </w:rPr>
        <w:lastRenderedPageBreak/>
        <w:t>процесі викладання різних предметів повторюються. Тому існує значний резерв часу для формування комунікативних умінь майбутніх учителів.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Отже, незважаючи на те, що в сучасній професійній освіті компетентнісний підхід є загальноприйнятим, у змісті навчальних дисциплін, навчальних програмах для напряму підготовки «Початкова освіта», навчально-методичному забезпеченні він не знайшов адекватного  відображення. Тому важливим завданням є визначення ключових компетентностей майбутніх учителів початкових класів, їх змісту, структури, відображення цих напрацювань у Державному стандарті, модернізація навчальних планів і програм.</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Лінгвістична підготовка майбутніх учителів початкових класів повинна відбуватися в умовах інноваційного навчання,  спрямованого на розвиток  творчого і критичного мислення майбутнього вчителя, практичного  досвіду та умінь навчально-дослідницької діяльності, визначення  особистісних ціннісних орієнтацій, що складають основу професійної компетентності.  Цьому в першу чергу сприяє компетентнісний підхід у галузі вищої педагогічної освіти. У ракурсі компетентнісного підходу процес формування комунікативно-стратегічної компетентності майбутніх педагогів  повинен мати прогностичний характер, орієнтувати зміст викладання сучасної української мови та інших навчальних дисциплін на кінцевий результат,  передбачати посилення професійної спрямованості предметів лінгвістичного циклу та інтегративність їх змісту, засвоєння змісту на діяльнісній основі, розроблення ефективної системи оцінювання навчальних досягнень студентів. </w:t>
      </w:r>
    </w:p>
    <w:p w:rsidR="008C0C44" w:rsidRPr="008C0C44" w:rsidRDefault="008C0C44" w:rsidP="008C0C44">
      <w:pPr>
        <w:spacing w:after="0" w:line="240" w:lineRule="auto"/>
        <w:jc w:val="both"/>
        <w:rPr>
          <w:rFonts w:ascii="Times New Roman" w:hAnsi="Times New Roman"/>
          <w:color w:val="000000"/>
          <w:lang w:val="uk-UA"/>
        </w:rPr>
      </w:pPr>
    </w:p>
    <w:p w:rsidR="008C0C44" w:rsidRPr="008C0C44" w:rsidRDefault="008C0C44" w:rsidP="008C0C44">
      <w:pPr>
        <w:autoSpaceDE w:val="0"/>
        <w:autoSpaceDN w:val="0"/>
        <w:adjustRightInd w:val="0"/>
        <w:spacing w:after="0" w:line="240" w:lineRule="auto"/>
        <w:jc w:val="both"/>
        <w:rPr>
          <w:rFonts w:ascii="Times New Roman" w:hAnsi="Times New Roman"/>
          <w:color w:val="FF0000"/>
          <w:lang w:val="uk-UA"/>
        </w:rPr>
      </w:pPr>
    </w:p>
    <w:p w:rsidR="008C0C44" w:rsidRPr="008C0C44" w:rsidRDefault="008C0C44" w:rsidP="008C0C44">
      <w:pPr>
        <w:autoSpaceDE w:val="0"/>
        <w:autoSpaceDN w:val="0"/>
        <w:adjustRightInd w:val="0"/>
        <w:spacing w:after="0" w:line="240" w:lineRule="auto"/>
        <w:jc w:val="both"/>
        <w:rPr>
          <w:rFonts w:ascii="Times New Roman" w:hAnsi="Times New Roman"/>
          <w:color w:val="FF0000"/>
          <w:lang w:val="uk-UA"/>
        </w:rPr>
      </w:pPr>
    </w:p>
    <w:p w:rsidR="008C0C44" w:rsidRPr="008C0C44" w:rsidRDefault="008C0C44" w:rsidP="008C0C44">
      <w:pPr>
        <w:autoSpaceDE w:val="0"/>
        <w:autoSpaceDN w:val="0"/>
        <w:adjustRightInd w:val="0"/>
        <w:spacing w:after="0" w:line="240" w:lineRule="auto"/>
        <w:jc w:val="both"/>
        <w:rPr>
          <w:rFonts w:ascii="Times New Roman" w:hAnsi="Times New Roman"/>
          <w:color w:val="FF0000"/>
          <w:lang w:val="uk-UA"/>
        </w:rPr>
      </w:pPr>
    </w:p>
    <w:p w:rsidR="008C0C44" w:rsidRPr="008C0C44" w:rsidRDefault="008C0C44" w:rsidP="008C0C44">
      <w:pPr>
        <w:autoSpaceDE w:val="0"/>
        <w:autoSpaceDN w:val="0"/>
        <w:adjustRightInd w:val="0"/>
        <w:spacing w:after="0" w:line="240" w:lineRule="auto"/>
        <w:jc w:val="both"/>
        <w:rPr>
          <w:rFonts w:ascii="Times New Roman" w:hAnsi="Times New Roman"/>
          <w:color w:val="FF0000"/>
          <w:lang w:val="uk-UA"/>
        </w:rPr>
      </w:pP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b/>
          <w:lang w:val="uk-UA"/>
        </w:rPr>
        <w:t xml:space="preserve">     4.3. </w:t>
      </w:r>
      <w:r w:rsidRPr="008C0C44">
        <w:rPr>
          <w:rFonts w:ascii="Times New Roman" w:hAnsi="Times New Roman"/>
          <w:b/>
        </w:rPr>
        <w:t xml:space="preserve">Характеристика рівнів </w:t>
      </w:r>
      <w:r w:rsidRPr="008C0C44">
        <w:rPr>
          <w:rFonts w:ascii="Times New Roman" w:hAnsi="Times New Roman"/>
          <w:b/>
          <w:lang w:val="uk-UA"/>
        </w:rPr>
        <w:t>сформованості комунікативно-стратегічної компетентності майбутніх учителів початкових класів</w:t>
      </w: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lang w:val="uk-UA"/>
        </w:rPr>
        <w:lastRenderedPageBreak/>
        <w:t xml:space="preserve">        Задля оцінювання рівнів сформованості</w:t>
      </w:r>
      <w:r w:rsidRPr="008C0C44">
        <w:rPr>
          <w:rFonts w:ascii="Times New Roman" w:hAnsi="Times New Roman"/>
          <w:b/>
          <w:lang w:val="uk-UA"/>
        </w:rPr>
        <w:t xml:space="preserve"> </w:t>
      </w:r>
      <w:r w:rsidRPr="008C0C44">
        <w:rPr>
          <w:rFonts w:ascii="Times New Roman" w:hAnsi="Times New Roman"/>
          <w:lang w:val="uk-UA"/>
        </w:rPr>
        <w:t xml:space="preserve">КСК майбутніх учителів початкових класів було визначено критерії та показники сформованості їхньої КСК. При цьому ми керувалися основними положеннями щодо формування критеріального апарату наукового дослідження, розробленими вченими (В.Беспалько, І.Ісаєв, Н.Кузьміна, А.Маркова та ін.). </w:t>
      </w:r>
      <w:r w:rsidRPr="008C0C44">
        <w:rPr>
          <w:rFonts w:ascii="Times New Roman" w:hAnsi="Times New Roman"/>
          <w:color w:val="000000"/>
          <w:lang w:val="uk-UA"/>
        </w:rPr>
        <w:t>Рівень – це «ступінь якості, величина і т. ін., досягнуті у чому-небудь» [414].</w:t>
      </w:r>
      <w:r w:rsidRPr="008C0C44">
        <w:rPr>
          <w:rFonts w:ascii="Times New Roman" w:eastAsia="Times New Roman" w:hAnsi="Times New Roman"/>
          <w:color w:val="FF0000"/>
          <w:lang w:val="uk-UA"/>
        </w:rPr>
        <w:t xml:space="preserve"> </w:t>
      </w:r>
      <w:r w:rsidRPr="008C0C44">
        <w:rPr>
          <w:rFonts w:ascii="Times New Roman" w:hAnsi="Times New Roman"/>
          <w:lang w:val="uk-UA"/>
        </w:rPr>
        <w:t xml:space="preserve">Критерій розуміємо як матеріалізовану ознаку, за допомогою якої встановлюється рівень досягнення мети, показник – як компонент критерію, що є конкретним виявом сутності процесу чи явища </w:t>
      </w:r>
      <w:r w:rsidRPr="008C0C44">
        <w:rPr>
          <w:rFonts w:ascii="Times New Roman" w:hAnsi="Times New Roman"/>
          <w:color w:val="000000"/>
        </w:rPr>
        <w:t>[</w:t>
      </w:r>
      <w:r w:rsidRPr="008C0C44">
        <w:rPr>
          <w:rFonts w:ascii="Times New Roman" w:hAnsi="Times New Roman"/>
          <w:color w:val="000000"/>
          <w:lang w:val="uk-UA"/>
        </w:rPr>
        <w:t>5</w:t>
      </w:r>
      <w:r w:rsidRPr="008C0C44">
        <w:rPr>
          <w:rFonts w:ascii="Times New Roman" w:hAnsi="Times New Roman"/>
          <w:color w:val="000000"/>
        </w:rPr>
        <w:t>]</w:t>
      </w:r>
      <w:r w:rsidRPr="008C0C44">
        <w:rPr>
          <w:rFonts w:ascii="Times New Roman" w:hAnsi="Times New Roman"/>
          <w:color w:val="000000"/>
          <w:lang w:val="uk-UA"/>
        </w:rPr>
        <w:t>.</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При визначенні критеріального апарату враховувалися основні вимоги до критеріїв, а саме: критерії повинні бути розкриті через низку показників, що їм відповідають; відображати основні закономірності формування КСК; охоплювати всі види комунікативно-стратегічної діяльності вчителя;  відображати динаміку формування КСК майбутніх учителів; за допомогою критеріїв  встановлюються зв’язки між усіма компонентами системи формування  КСК  [</w:t>
      </w:r>
      <w:r w:rsidRPr="008C0C44">
        <w:rPr>
          <w:rFonts w:ascii="Times New Roman" w:hAnsi="Times New Roman"/>
          <w:color w:val="000000"/>
          <w:lang w:val="uk-UA"/>
        </w:rPr>
        <w:t>174].</w:t>
      </w:r>
    </w:p>
    <w:p w:rsidR="008C0C44" w:rsidRPr="008C0C44" w:rsidRDefault="008C0C44" w:rsidP="008C0C44">
      <w:pPr>
        <w:spacing w:after="0" w:line="240" w:lineRule="auto"/>
        <w:jc w:val="both"/>
        <w:rPr>
          <w:rFonts w:ascii="Times New Roman" w:hAnsi="Times New Roman"/>
          <w:color w:val="FF0000"/>
          <w:lang w:val="uk-UA"/>
        </w:rPr>
      </w:pPr>
      <w:r w:rsidRPr="008C0C44">
        <w:rPr>
          <w:rFonts w:ascii="Times New Roman" w:hAnsi="Times New Roman"/>
          <w:b/>
          <w:lang w:val="uk-UA"/>
        </w:rPr>
        <w:t xml:space="preserve">        </w:t>
      </w:r>
      <w:r w:rsidRPr="008C0C44">
        <w:rPr>
          <w:rFonts w:ascii="Times New Roman" w:hAnsi="Times New Roman"/>
          <w:lang w:val="uk-UA"/>
        </w:rPr>
        <w:t>Під</w:t>
      </w:r>
      <w:r w:rsidRPr="008C0C44">
        <w:rPr>
          <w:rFonts w:ascii="Times New Roman" w:hAnsi="Times New Roman"/>
          <w:b/>
          <w:lang w:val="uk-UA"/>
        </w:rPr>
        <w:t xml:space="preserve"> </w:t>
      </w:r>
      <w:r w:rsidRPr="008C0C44">
        <w:rPr>
          <w:rFonts w:ascii="Times New Roman" w:hAnsi="Times New Roman"/>
          <w:lang w:val="uk-UA"/>
        </w:rPr>
        <w:t>сформованістю КСК майбутнього вчителя початкових класів</w:t>
      </w:r>
      <w:r w:rsidRPr="008C0C44">
        <w:rPr>
          <w:rFonts w:ascii="Times New Roman" w:hAnsi="Times New Roman"/>
          <w:b/>
          <w:lang w:val="uk-UA"/>
        </w:rPr>
        <w:t xml:space="preserve">  </w:t>
      </w:r>
      <w:r w:rsidRPr="008C0C44">
        <w:rPr>
          <w:rFonts w:ascii="Times New Roman" w:hAnsi="Times New Roman"/>
          <w:lang w:val="uk-UA"/>
        </w:rPr>
        <w:t>розуміємо  комплексне поняття, що включає: 1) особистісну складову, тобто зрілість особистісних якостей, насамперед таких, як професійні цінності і мотиви,  наповнення мотивації комунікативно-стратегічної діяльності особистісним змістом, емпатія, толерантність; 2) професійну складову, яка включає засвоєння майбутнім педагогом усього комплексу спеціальних знань, умінь, професійних дій (</w:t>
      </w:r>
      <w:r w:rsidRPr="008C0C44">
        <w:rPr>
          <w:rFonts w:ascii="Times New Roman" w:hAnsi="Times New Roman"/>
          <w:color w:val="000000"/>
          <w:lang w:val="uk-UA"/>
        </w:rPr>
        <w:t>обізнаність з понятійно-термінологічним апаратом комунікативно-стратегічної компетентності,</w:t>
      </w:r>
      <w:r w:rsidRPr="008C0C44">
        <w:rPr>
          <w:rFonts w:ascii="Times New Roman" w:hAnsi="Times New Roman"/>
          <w:lang w:val="uk-UA"/>
        </w:rPr>
        <w:t xml:space="preserve"> жанрами педагогічного дискурсу, вміння аналізувати комунікативну ситуацію, конструювати комунікативні стратегії і тактики відповідно до жанрів педагогічного дискурсу і комунікативної ситуації, здійснювати рефлексію та самооцінювання власної комунікативно-стратегічної діяльності), демократичного стилю спілкування, а також активність особистості, що забезпечує реалізацію набутого досвіду в комунікативно-стратегічній  діяльності та подальше професійне самовдосконалення. </w:t>
      </w:r>
      <w:r w:rsidRPr="008C0C44">
        <w:rPr>
          <w:rFonts w:ascii="Times New Roman" w:hAnsi="Times New Roman"/>
          <w:color w:val="000000"/>
          <w:lang w:val="uk-UA"/>
        </w:rPr>
        <w:t xml:space="preserve">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Опишемо критерії та показники сформованості  КСК майбутніх учителів початкових класів.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1. Когнітивно-мовленнєвий критерій з показниками:</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lastRenderedPageBreak/>
        <w:t>- обізнаність з понятійно-термінологічним апаратом комунікативно-стратегічної компетентності;</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обізнаність із жанрами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обізнаність із структурою та типами комунікативних стратегій;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обізнаність із структурою та видами комунікативних тактик;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2. Комунікативно-діяльнісний критерій з показниками: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позитивна мотиваційно-ціннісна спрямованість на оволодіння комунікативно-стратегічною компетентністю;</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вміння конструювати  та реалізовувати основні жанри педагогічного дискурсу;</w:t>
      </w:r>
    </w:p>
    <w:p w:rsidR="008C0C44" w:rsidRPr="008C0C44" w:rsidRDefault="008C0C44" w:rsidP="008C0C44">
      <w:pPr>
        <w:pStyle w:val="2f"/>
        <w:spacing w:line="240" w:lineRule="auto"/>
        <w:jc w:val="both"/>
        <w:rPr>
          <w:rFonts w:ascii="Times New Roman" w:hAnsi="Times New Roman"/>
          <w:b/>
          <w:sz w:val="22"/>
          <w:szCs w:val="22"/>
        </w:rPr>
      </w:pPr>
      <w:r w:rsidRPr="008C0C44">
        <w:rPr>
          <w:rFonts w:ascii="Times New Roman" w:hAnsi="Times New Roman"/>
          <w:sz w:val="22"/>
          <w:szCs w:val="22"/>
        </w:rPr>
        <w:t>- вміння конструювати комунікативні стратегії реалізації основних жанрів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вміння конструювати  тактики реалізації жанрів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3. Креативно-продуктивний критерій з показниками:</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вміння аналізувати та моделювати комунікативну ситуацію;</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вміння конструювати комунікативні стратегії й тактики відповідно  до комунікативної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вміння організовувати та здійснювати комунікативно-мовленнєву взаємодію.</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4. Рефлексивно-оцінний критерій з показниками: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вміння  здійснювати рефлексію комунікативно-стратегічної діяльності;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вміння здійснювати взаємо- та самооцінювання комунікативно-стратегічної діяльності.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Представимо  критеріальний апарат дослідження у вигляді таблиці 4.2.</w:t>
      </w:r>
    </w:p>
    <w:p w:rsidR="008C0C44" w:rsidRPr="008C0C44" w:rsidRDefault="008C0C44" w:rsidP="008C0C44">
      <w:pPr>
        <w:spacing w:after="0" w:line="240" w:lineRule="auto"/>
        <w:jc w:val="center"/>
        <w:rPr>
          <w:rFonts w:ascii="Times New Roman" w:hAnsi="Times New Roman"/>
          <w:b/>
          <w:color w:val="000000"/>
          <w:lang w:val="uk-UA"/>
        </w:rPr>
      </w:pPr>
      <w:r w:rsidRPr="008C0C44">
        <w:rPr>
          <w:rFonts w:ascii="Times New Roman" w:hAnsi="Times New Roman"/>
          <w:color w:val="000000"/>
          <w:lang w:val="uk-UA"/>
        </w:rPr>
        <w:t xml:space="preserve">                                                                                            Таблиця 4.2.</w:t>
      </w:r>
    </w:p>
    <w:p w:rsidR="008C0C44" w:rsidRPr="008C0C44" w:rsidRDefault="008C0C44" w:rsidP="008C0C44">
      <w:pPr>
        <w:spacing w:after="0" w:line="240" w:lineRule="auto"/>
        <w:jc w:val="center"/>
        <w:rPr>
          <w:rFonts w:ascii="Times New Roman" w:hAnsi="Times New Roman"/>
          <w:color w:val="000000"/>
          <w:lang w:val="uk-UA"/>
        </w:rPr>
      </w:pPr>
      <w:r w:rsidRPr="008C0C44">
        <w:rPr>
          <w:rFonts w:ascii="Times New Roman" w:hAnsi="Times New Roman"/>
          <w:b/>
          <w:color w:val="000000"/>
          <w:lang w:val="uk-UA"/>
        </w:rPr>
        <w:t xml:space="preserve">Критерії та показники сформованості комунікативно-стратегічної компетентності майбутніх учителів початкових                                                                                                       </w:t>
      </w:r>
      <w:r w:rsidRPr="008C0C44">
        <w:rPr>
          <w:rFonts w:ascii="Times New Roman" w:hAnsi="Times New Roman"/>
          <w:b/>
          <w:color w:val="000000"/>
          <w:lang w:val="uk-UA"/>
        </w:rPr>
        <w:b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1"/>
        <w:gridCol w:w="2430"/>
        <w:gridCol w:w="3535"/>
      </w:tblGrid>
      <w:tr w:rsidR="008C0C44" w:rsidRPr="008C0C44" w:rsidTr="008C0C44">
        <w:tc>
          <w:tcPr>
            <w:tcW w:w="11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 п/п</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Критерії</w:t>
            </w:r>
          </w:p>
        </w:tc>
        <w:tc>
          <w:tcPr>
            <w:tcW w:w="592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Показники</w:t>
            </w:r>
          </w:p>
        </w:tc>
      </w:tr>
      <w:tr w:rsidR="008C0C44" w:rsidRPr="008C0C44" w:rsidTr="008C0C44">
        <w:tc>
          <w:tcPr>
            <w:tcW w:w="11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color w:val="000000"/>
                <w:lang w:val="uk-UA"/>
              </w:rPr>
              <w:t>1.</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lang w:val="uk-UA"/>
              </w:rPr>
              <w:t>Когнітивно-мовленнєвий критерій</w:t>
            </w:r>
          </w:p>
        </w:tc>
        <w:tc>
          <w:tcPr>
            <w:tcW w:w="592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обізнаність з понятійно-термінологічним апаратом комунікативно-стратегічної компетентності;</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lastRenderedPageBreak/>
              <w:t>- обізнаність із жанрами педагогічного дискурсу;</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обізнаність із структурою та типами комунікативних стратегій;</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обізнаність із структурою та видами комунікативних тактик;</w:t>
            </w:r>
          </w:p>
        </w:tc>
      </w:tr>
      <w:tr w:rsidR="008C0C44" w:rsidRPr="008C0C44" w:rsidTr="008C0C44">
        <w:tc>
          <w:tcPr>
            <w:tcW w:w="11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color w:val="000000"/>
                <w:lang w:val="uk-UA"/>
              </w:rPr>
              <w:lastRenderedPageBreak/>
              <w:t>2.</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lang w:val="uk-UA"/>
              </w:rPr>
              <w:t>Комунікативно-діяльнісний критерій</w:t>
            </w:r>
          </w:p>
        </w:tc>
        <w:tc>
          <w:tcPr>
            <w:tcW w:w="592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позитивна мотиваційно-ціннісна спрямованість щодо оволодіння комунікативно-стратегічною компетентністю;</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вміння конструювати  та реалізовувати основні жанри педагогічного дискурсу;</w:t>
            </w:r>
          </w:p>
          <w:p w:rsidR="008C0C44" w:rsidRPr="008C0C44" w:rsidRDefault="008C0C44" w:rsidP="008C0C44">
            <w:pPr>
              <w:pStyle w:val="2f"/>
              <w:spacing w:after="200" w:line="240" w:lineRule="auto"/>
              <w:jc w:val="both"/>
              <w:rPr>
                <w:rFonts w:ascii="Times New Roman" w:hAnsi="Times New Roman"/>
                <w:b/>
                <w:sz w:val="22"/>
                <w:szCs w:val="22"/>
              </w:rPr>
            </w:pPr>
            <w:r w:rsidRPr="008C0C44">
              <w:rPr>
                <w:rFonts w:ascii="Times New Roman" w:hAnsi="Times New Roman"/>
                <w:sz w:val="22"/>
                <w:szCs w:val="22"/>
              </w:rPr>
              <w:t>- вміння конструювати комунікативні стратегії реалізації основних жанрів педагогічного дискурсу;</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вміння конструювати  тактики реалізації жанрів педагогічного дискурсу.</w:t>
            </w:r>
          </w:p>
        </w:tc>
      </w:tr>
      <w:tr w:rsidR="008C0C44" w:rsidRPr="008C0C44" w:rsidTr="008C0C44">
        <w:tc>
          <w:tcPr>
            <w:tcW w:w="11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color w:val="000000"/>
                <w:lang w:val="uk-UA"/>
              </w:rPr>
              <w:t>3.</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lang w:val="uk-UA"/>
              </w:rPr>
              <w:t>Креативно-продуктивний критерій</w:t>
            </w:r>
          </w:p>
        </w:tc>
        <w:tc>
          <w:tcPr>
            <w:tcW w:w="592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вміння аналізувати та моделювати комунікативну ситуацію;</w: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вміння конструювати комунікативні стратегії й тактики відповідно  до комунікативної ситуації;</w:t>
            </w:r>
          </w:p>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вміння організовувати та здійснювати комунікативно-мовленнєву взаємодію.</w:t>
            </w:r>
          </w:p>
        </w:tc>
      </w:tr>
      <w:tr w:rsidR="008C0C44" w:rsidRPr="00D20F30" w:rsidTr="008C0C44">
        <w:tc>
          <w:tcPr>
            <w:tcW w:w="11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color w:val="000000"/>
                <w:lang w:val="uk-UA"/>
              </w:rPr>
              <w:lastRenderedPageBreak/>
              <w:t>4.</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lang w:val="uk-UA"/>
              </w:rPr>
              <w:t>Рефлексивно-оцінний критерій</w:t>
            </w:r>
          </w:p>
        </w:tc>
        <w:tc>
          <w:tcPr>
            <w:tcW w:w="592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вміння  здійснювати рефлексію комунікативно-стратегічної діяльності;</w:t>
            </w:r>
          </w:p>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вміння здійснювати взаємо- та самооцінювання комунікативно-стратегічної діяльності.</w:t>
            </w:r>
          </w:p>
          <w:p w:rsidR="008C0C44" w:rsidRPr="008C0C44" w:rsidRDefault="008C0C44" w:rsidP="008C0C44">
            <w:pPr>
              <w:spacing w:line="240" w:lineRule="auto"/>
              <w:jc w:val="center"/>
              <w:rPr>
                <w:rFonts w:ascii="Times New Roman" w:hAnsi="Times New Roman"/>
                <w:color w:val="000000"/>
                <w:lang w:val="uk-UA"/>
              </w:rPr>
            </w:pPr>
          </w:p>
        </w:tc>
      </w:tr>
    </w:tbl>
    <w:p w:rsidR="008C0C44" w:rsidRPr="008C0C44" w:rsidRDefault="008C0C44" w:rsidP="008C0C44">
      <w:pPr>
        <w:spacing w:after="0" w:line="240" w:lineRule="auto"/>
        <w:jc w:val="center"/>
        <w:rPr>
          <w:rFonts w:ascii="Times New Roman" w:hAnsi="Times New Roman"/>
          <w:color w:val="000000"/>
          <w:lang w:val="uk-UA"/>
        </w:rPr>
      </w:pP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Опишемо процедуру виявлення ступенів сформованості комунікативно-стратегічної компетентності майбутніх учителів початкових класів відповідно до визначених критеріїв.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b/>
          <w:lang w:val="uk-UA"/>
        </w:rPr>
        <w:t>Критерій - когнітивно-мовленнєвий</w:t>
      </w:r>
      <w:r w:rsidRPr="008C0C44">
        <w:rPr>
          <w:rFonts w:ascii="Times New Roman" w:hAnsi="Times New Roman"/>
          <w:lang w:val="uk-UA"/>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lang w:val="uk-UA"/>
        </w:rPr>
        <w:t xml:space="preserve"> обізнаність з понятійно-термінологічним апаратом.</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 xml:space="preserve">     Завдання 1. Мета: з’</w:t>
      </w:r>
      <w:r w:rsidRPr="008C0C44">
        <w:rPr>
          <w:rFonts w:ascii="Times New Roman" w:hAnsi="Times New Roman"/>
        </w:rPr>
        <w:t>ясувати вміння студентів характеризувати поняття, які визначають сутність комунікативно-стратегічної компетентності.</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дати визначення понять «компетенція»,  «компетентність», «комунікативна компетентність», «комунікативно-стратегічна компетентність».</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2. Мета: з’</w:t>
      </w:r>
      <w:r w:rsidRPr="008C0C44">
        <w:rPr>
          <w:rFonts w:ascii="Times New Roman" w:hAnsi="Times New Roman"/>
        </w:rPr>
        <w:t>ясувати вміння студентів характеризувати поняття, які  визначають стратегічний бік комунікативно-старатегічної компетентності</w:t>
      </w:r>
      <w:r w:rsidRPr="008C0C44">
        <w:rPr>
          <w:rFonts w:ascii="Times New Roman" w:hAnsi="Times New Roman"/>
          <w:lang w:val="uk-UA"/>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дати визначення понять  «стратегія», «тактика», «комунікативна стратегія», «комунікативна тактика».</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Оцінювання ступенів обізнаності з понятійно-термінологічним апаратом комунікативно-стратегічної компетентності.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 xml:space="preserve">Дає правильне і повне визначення всіх </w:t>
      </w:r>
      <w:r w:rsidRPr="008C0C44">
        <w:rPr>
          <w:rFonts w:ascii="Times New Roman" w:hAnsi="Times New Roman"/>
          <w:color w:val="000000"/>
        </w:rPr>
        <w:t>понят</w:t>
      </w:r>
      <w:r w:rsidRPr="008C0C44">
        <w:rPr>
          <w:rFonts w:ascii="Times New Roman" w:hAnsi="Times New Roman"/>
          <w:color w:val="000000"/>
          <w:lang w:val="uk-UA"/>
        </w:rPr>
        <w:t>ь</w:t>
      </w:r>
      <w:r w:rsidRPr="008C0C44">
        <w:rPr>
          <w:rFonts w:ascii="Times New Roman" w:hAnsi="Times New Roman"/>
          <w:color w:val="000000"/>
        </w:rPr>
        <w:t xml:space="preserve">, які </w:t>
      </w:r>
      <w:r w:rsidRPr="008C0C44">
        <w:rPr>
          <w:rFonts w:ascii="Times New Roman" w:hAnsi="Times New Roman"/>
          <w:color w:val="000000"/>
          <w:lang w:val="uk-UA"/>
        </w:rPr>
        <w:t>розкривають</w:t>
      </w:r>
      <w:r w:rsidRPr="008C0C44">
        <w:rPr>
          <w:rFonts w:ascii="Times New Roman" w:hAnsi="Times New Roman"/>
          <w:color w:val="000000"/>
        </w:rPr>
        <w:t xml:space="preserve"> сутність комунікативно-стратегічної компетентності</w:t>
      </w:r>
      <w:r w:rsidRPr="008C0C44">
        <w:rPr>
          <w:rFonts w:ascii="Times New Roman" w:hAnsi="Times New Roman"/>
          <w:color w:val="000000"/>
          <w:lang w:val="uk-UA"/>
        </w:rPr>
        <w:t xml:space="preserve"> – 3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Дає правильне, але недостатньо поширене визначення основних </w:t>
      </w:r>
      <w:r w:rsidRPr="008C0C44">
        <w:rPr>
          <w:rFonts w:ascii="Times New Roman" w:hAnsi="Times New Roman"/>
          <w:color w:val="000000"/>
        </w:rPr>
        <w:t>понят</w:t>
      </w:r>
      <w:r w:rsidRPr="008C0C44">
        <w:rPr>
          <w:rFonts w:ascii="Times New Roman" w:hAnsi="Times New Roman"/>
          <w:color w:val="000000"/>
          <w:lang w:val="uk-UA"/>
        </w:rPr>
        <w:t>ь</w:t>
      </w:r>
      <w:r w:rsidRPr="008C0C44">
        <w:rPr>
          <w:rFonts w:ascii="Times New Roman" w:hAnsi="Times New Roman"/>
          <w:color w:val="000000"/>
        </w:rPr>
        <w:t xml:space="preserve">, які </w:t>
      </w:r>
      <w:r w:rsidRPr="008C0C44">
        <w:rPr>
          <w:rFonts w:ascii="Times New Roman" w:hAnsi="Times New Roman"/>
          <w:color w:val="000000"/>
          <w:lang w:val="uk-UA"/>
        </w:rPr>
        <w:t>розкривають</w:t>
      </w:r>
      <w:r w:rsidRPr="008C0C44">
        <w:rPr>
          <w:rFonts w:ascii="Times New Roman" w:hAnsi="Times New Roman"/>
          <w:color w:val="000000"/>
        </w:rPr>
        <w:t xml:space="preserve"> сутність комунікативно-стратегічної компетентності</w:t>
      </w:r>
      <w:r w:rsidRPr="008C0C44">
        <w:rPr>
          <w:rFonts w:ascii="Times New Roman" w:hAnsi="Times New Roman"/>
          <w:color w:val="000000"/>
          <w:lang w:val="uk-UA"/>
        </w:rPr>
        <w:t xml:space="preserve"> – 2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Дає частково правильне та недостатньо поширене визначення окремих </w:t>
      </w:r>
      <w:r w:rsidRPr="008C0C44">
        <w:rPr>
          <w:rFonts w:ascii="Times New Roman" w:hAnsi="Times New Roman"/>
          <w:color w:val="000000"/>
        </w:rPr>
        <w:t>понят</w:t>
      </w:r>
      <w:r w:rsidRPr="008C0C44">
        <w:rPr>
          <w:rFonts w:ascii="Times New Roman" w:hAnsi="Times New Roman"/>
          <w:color w:val="000000"/>
          <w:lang w:val="uk-UA"/>
        </w:rPr>
        <w:t>ь</w:t>
      </w:r>
      <w:r w:rsidRPr="008C0C44">
        <w:rPr>
          <w:rFonts w:ascii="Times New Roman" w:hAnsi="Times New Roman"/>
          <w:color w:val="000000"/>
        </w:rPr>
        <w:t xml:space="preserve">, які </w:t>
      </w:r>
      <w:r w:rsidRPr="008C0C44">
        <w:rPr>
          <w:rFonts w:ascii="Times New Roman" w:hAnsi="Times New Roman"/>
          <w:color w:val="000000"/>
          <w:lang w:val="uk-UA"/>
        </w:rPr>
        <w:t>розкривають</w:t>
      </w:r>
      <w:r w:rsidRPr="008C0C44">
        <w:rPr>
          <w:rFonts w:ascii="Times New Roman" w:hAnsi="Times New Roman"/>
          <w:color w:val="000000"/>
        </w:rPr>
        <w:t xml:space="preserve"> сутність комунікативно-стратегічної компетентності</w:t>
      </w:r>
      <w:r w:rsidRPr="008C0C44">
        <w:rPr>
          <w:rFonts w:ascii="Times New Roman" w:hAnsi="Times New Roman"/>
          <w:color w:val="000000"/>
          <w:lang w:val="uk-UA"/>
        </w:rPr>
        <w:t xml:space="preserve"> – 1 бал.</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 xml:space="preserve">      Не визначає жодне з понять</w:t>
      </w:r>
      <w:r w:rsidRPr="008C0C44">
        <w:rPr>
          <w:rFonts w:ascii="Times New Roman" w:hAnsi="Times New Roman"/>
          <w:color w:val="000000"/>
        </w:rPr>
        <w:t xml:space="preserve">, які </w:t>
      </w:r>
      <w:r w:rsidRPr="008C0C44">
        <w:rPr>
          <w:rFonts w:ascii="Times New Roman" w:hAnsi="Times New Roman"/>
          <w:color w:val="000000"/>
          <w:lang w:val="uk-UA"/>
        </w:rPr>
        <w:t>розкривають</w:t>
      </w:r>
      <w:r w:rsidRPr="008C0C44">
        <w:rPr>
          <w:rFonts w:ascii="Times New Roman" w:hAnsi="Times New Roman"/>
          <w:color w:val="000000"/>
        </w:rPr>
        <w:t xml:space="preserve"> сутність комунікативно-стратегічної компетентності</w:t>
      </w:r>
      <w:r w:rsidRPr="008C0C44">
        <w:rPr>
          <w:rFonts w:ascii="Times New Roman" w:hAnsi="Times New Roman"/>
          <w:color w:val="000000"/>
          <w:lang w:val="uk-UA"/>
        </w:rPr>
        <w:t xml:space="preserve"> – 0 балів.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b/>
          <w:lang w:val="uk-UA"/>
        </w:rPr>
        <w:t xml:space="preserve">     Показник:</w:t>
      </w:r>
      <w:r w:rsidRPr="008C0C44">
        <w:rPr>
          <w:rFonts w:ascii="Times New Roman" w:hAnsi="Times New Roman"/>
          <w:lang w:val="uk-UA"/>
        </w:rPr>
        <w:t xml:space="preserve"> обізнаність із жанрами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1. Мета: з’</w:t>
      </w:r>
      <w:r w:rsidRPr="008C0C44">
        <w:rPr>
          <w:rFonts w:ascii="Times New Roman" w:hAnsi="Times New Roman"/>
        </w:rPr>
        <w:t>ясувати вміння студентів характеризувати поняття,</w:t>
      </w:r>
      <w:r w:rsidRPr="008C0C44">
        <w:rPr>
          <w:rFonts w:ascii="Times New Roman" w:hAnsi="Times New Roman"/>
          <w:lang w:val="uk-UA"/>
        </w:rPr>
        <w:t xml:space="preserve"> які визначають сутність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дати визначення понять «дискурс», «педагогічний дискурс», «жанр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2. Мета: з’</w:t>
      </w:r>
      <w:r w:rsidRPr="008C0C44">
        <w:rPr>
          <w:rFonts w:ascii="Times New Roman" w:hAnsi="Times New Roman"/>
        </w:rPr>
        <w:t xml:space="preserve">ясувати </w:t>
      </w:r>
      <w:r w:rsidRPr="008C0C44">
        <w:rPr>
          <w:rFonts w:ascii="Times New Roman" w:hAnsi="Times New Roman"/>
          <w:lang w:val="uk-UA"/>
        </w:rPr>
        <w:t>обізнаність</w:t>
      </w:r>
      <w:r w:rsidRPr="008C0C44">
        <w:rPr>
          <w:rFonts w:ascii="Times New Roman" w:hAnsi="Times New Roman"/>
        </w:rPr>
        <w:t xml:space="preserve"> студентів</w:t>
      </w:r>
      <w:r w:rsidRPr="008C0C44">
        <w:rPr>
          <w:rFonts w:ascii="Times New Roman" w:hAnsi="Times New Roman"/>
          <w:lang w:val="uk-UA"/>
        </w:rPr>
        <w:t xml:space="preserve"> із жанрами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w:t>
      </w:r>
      <w:r w:rsidRPr="008C0C44">
        <w:rPr>
          <w:rFonts w:ascii="Times New Roman" w:hAnsi="Times New Roman"/>
        </w:rPr>
        <w:t>Студентам пропону</w:t>
      </w:r>
      <w:r w:rsidRPr="008C0C44">
        <w:rPr>
          <w:rFonts w:ascii="Times New Roman" w:hAnsi="Times New Roman"/>
          <w:lang w:val="uk-UA"/>
        </w:rPr>
        <w:t>ється</w:t>
      </w:r>
      <w:r w:rsidRPr="008C0C44">
        <w:rPr>
          <w:rFonts w:ascii="Times New Roman" w:hAnsi="Times New Roman"/>
        </w:rPr>
        <w:t xml:space="preserve"> завдання: скласти перелік </w:t>
      </w:r>
      <w:r w:rsidRPr="008C0C44">
        <w:rPr>
          <w:rFonts w:ascii="Times New Roman" w:hAnsi="Times New Roman"/>
          <w:lang w:val="uk-UA"/>
        </w:rPr>
        <w:t>жанрів педагогічного дискурсу</w:t>
      </w:r>
      <w:r w:rsidRPr="008C0C44">
        <w:rPr>
          <w:rFonts w:ascii="Times New Roman" w:hAnsi="Times New Roman"/>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Оцінювання ступенів обізнаності з    жанрами педагогічного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Обізнаний із жанрами педагогічного дискурсу: дає правильне і повне визначення всіх понять, які розкривають сутність педагогічного дискурсу; у повному обсязі визначає жанри педагогічного дискурсу – 3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Достатньо обізнаний із жанрами педагогічного дискурсу: дає правильне, але недостатньо розгорнуте визначення всіх понять, які розкривають сутність педагогічного дискурсу; називає частину жанрів педагогічного дискурсу – 2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Частково обізнаний із жанрами педагогічного дискурсу: дає частково правильне та недостатньо розгорнуте визначення частини понять, які розкривають сутність педагогічного дискурсу;  називає окремі жанри педагогічного дискурсу – 1 бал.</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Не обізнаний  із жанрами педагогічного дискурсу: не  визначає  поняття, які розкривають сутність педагогічного дискурсу;  не може назвати  жанри педагогічного дискурсу – 0 балів.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lang w:val="uk-UA"/>
        </w:rPr>
        <w:t xml:space="preserve"> обізнаність із структурою та видами комунікативних стратегій.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1. Мета: з’</w:t>
      </w:r>
      <w:r w:rsidRPr="008C0C44">
        <w:rPr>
          <w:rFonts w:ascii="Times New Roman" w:hAnsi="Times New Roman"/>
        </w:rPr>
        <w:t>ясувати вміння студентів</w:t>
      </w:r>
      <w:r w:rsidRPr="008C0C44">
        <w:rPr>
          <w:rFonts w:ascii="Times New Roman" w:hAnsi="Times New Roman"/>
          <w:lang w:val="uk-UA"/>
        </w:rPr>
        <w:t xml:space="preserve"> визначати структуру комунікативної стратегії.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відобразити структуру комунікативної стратегії.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2. Мета: з’</w:t>
      </w:r>
      <w:r w:rsidRPr="008C0C44">
        <w:rPr>
          <w:rFonts w:ascii="Times New Roman" w:hAnsi="Times New Roman"/>
        </w:rPr>
        <w:t xml:space="preserve">ясувати </w:t>
      </w:r>
      <w:r w:rsidRPr="008C0C44">
        <w:rPr>
          <w:rFonts w:ascii="Times New Roman" w:hAnsi="Times New Roman"/>
          <w:lang w:val="uk-UA"/>
        </w:rPr>
        <w:t>обізнаність</w:t>
      </w:r>
      <w:r w:rsidRPr="008C0C44">
        <w:rPr>
          <w:rFonts w:ascii="Times New Roman" w:hAnsi="Times New Roman"/>
        </w:rPr>
        <w:t xml:space="preserve"> студентів</w:t>
      </w:r>
      <w:r w:rsidRPr="008C0C44">
        <w:rPr>
          <w:rFonts w:ascii="Times New Roman" w:hAnsi="Times New Roman"/>
          <w:lang w:val="uk-UA"/>
        </w:rPr>
        <w:t xml:space="preserve"> із  типами комунікативних стратегій.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lastRenderedPageBreak/>
        <w:t xml:space="preserve">      Процедура виконання. </w:t>
      </w:r>
      <w:r w:rsidRPr="008C0C44">
        <w:rPr>
          <w:rFonts w:ascii="Times New Roman" w:hAnsi="Times New Roman"/>
        </w:rPr>
        <w:t>Студентам пропону</w:t>
      </w:r>
      <w:r w:rsidRPr="008C0C44">
        <w:rPr>
          <w:rFonts w:ascii="Times New Roman" w:hAnsi="Times New Roman"/>
          <w:lang w:val="uk-UA"/>
        </w:rPr>
        <w:t>ється</w:t>
      </w:r>
      <w:r w:rsidRPr="008C0C44">
        <w:rPr>
          <w:rFonts w:ascii="Times New Roman" w:hAnsi="Times New Roman"/>
        </w:rPr>
        <w:t xml:space="preserve"> завдання: скласти перелік </w:t>
      </w:r>
      <w:r w:rsidRPr="008C0C44">
        <w:rPr>
          <w:rFonts w:ascii="Times New Roman" w:hAnsi="Times New Roman"/>
          <w:lang w:val="uk-UA"/>
        </w:rPr>
        <w:t>типів комунікативних стратегій</w:t>
      </w:r>
      <w:r w:rsidRPr="008C0C44">
        <w:rPr>
          <w:rFonts w:ascii="Times New Roman" w:hAnsi="Times New Roman"/>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Оцінювання ступенів обізнаності зі структурою та типами комунікативних стратегій.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Обізнаний із структурою та типами комунікативних стратегій: правильно і повно відображає структуру комунікативної стратегії; у повному обсязі називає відомі типи комунікативних стратегій – 3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Достатньо обізнаний із структурою та типами комунікативних стратегій: правильно, але неповно відображає структуру комунікативної стратегії; частково  називає типи комунікативних стратегій – 2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Частково обізнаний із структурою та типами комунікативних стратегій: частково правильно та неповно відображає структуру комунікативної стратегії;  називає окремі типи комунікативних стратегій – 1 бал.</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Не обізнаний із структурою та типами комунікативних стратегій: не здатний  відобразити структуру комунікативної стратегії;  не може назвати типи комунікативних стратегій – 0 балів.</w:t>
      </w:r>
      <w:r w:rsidRPr="008C0C44">
        <w:rPr>
          <w:rFonts w:ascii="Times New Roman" w:hAnsi="Times New Roman"/>
          <w:b/>
          <w:color w:val="000000"/>
          <w:lang w:val="uk-UA"/>
        </w:rPr>
        <w:t xml:space="preserve">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lang w:val="uk-UA"/>
        </w:rPr>
        <w:t xml:space="preserve"> обізнаність із структурою та видами комунікативних тактик.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1. Мета: з’</w:t>
      </w:r>
      <w:r w:rsidRPr="008C0C44">
        <w:rPr>
          <w:rFonts w:ascii="Times New Roman" w:hAnsi="Times New Roman"/>
        </w:rPr>
        <w:t>ясувати вміння студентів</w:t>
      </w:r>
      <w:r w:rsidRPr="008C0C44">
        <w:rPr>
          <w:rFonts w:ascii="Times New Roman" w:hAnsi="Times New Roman"/>
          <w:lang w:val="uk-UA"/>
        </w:rPr>
        <w:t xml:space="preserve"> визначати структуру комунікативної тактики.</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відобразити структуру комунікативної тактики.</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2. Мета: з’</w:t>
      </w:r>
      <w:r w:rsidRPr="008C0C44">
        <w:rPr>
          <w:rFonts w:ascii="Times New Roman" w:hAnsi="Times New Roman"/>
        </w:rPr>
        <w:t xml:space="preserve">ясувати </w:t>
      </w:r>
      <w:r w:rsidRPr="008C0C44">
        <w:rPr>
          <w:rFonts w:ascii="Times New Roman" w:hAnsi="Times New Roman"/>
          <w:lang w:val="uk-UA"/>
        </w:rPr>
        <w:t>обізнаність</w:t>
      </w:r>
      <w:r w:rsidRPr="008C0C44">
        <w:rPr>
          <w:rFonts w:ascii="Times New Roman" w:hAnsi="Times New Roman"/>
        </w:rPr>
        <w:t xml:space="preserve"> студентів</w:t>
      </w:r>
      <w:r w:rsidRPr="008C0C44">
        <w:rPr>
          <w:rFonts w:ascii="Times New Roman" w:hAnsi="Times New Roman"/>
          <w:lang w:val="uk-UA"/>
        </w:rPr>
        <w:t xml:space="preserve"> із  видами комунікативних тактик.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w:t>
      </w:r>
      <w:r w:rsidRPr="008C0C44">
        <w:rPr>
          <w:rFonts w:ascii="Times New Roman" w:hAnsi="Times New Roman"/>
        </w:rPr>
        <w:t>Студентам пропону</w:t>
      </w:r>
      <w:r w:rsidRPr="008C0C44">
        <w:rPr>
          <w:rFonts w:ascii="Times New Roman" w:hAnsi="Times New Roman"/>
          <w:lang w:val="uk-UA"/>
        </w:rPr>
        <w:t>ється</w:t>
      </w:r>
      <w:r w:rsidRPr="008C0C44">
        <w:rPr>
          <w:rFonts w:ascii="Times New Roman" w:hAnsi="Times New Roman"/>
        </w:rPr>
        <w:t xml:space="preserve"> завдання: скласти перелік </w:t>
      </w:r>
      <w:r w:rsidRPr="008C0C44">
        <w:rPr>
          <w:rFonts w:ascii="Times New Roman" w:hAnsi="Times New Roman"/>
          <w:lang w:val="uk-UA"/>
        </w:rPr>
        <w:t>видів комунікативних тактик</w:t>
      </w:r>
      <w:r w:rsidRPr="008C0C44">
        <w:rPr>
          <w:rFonts w:ascii="Times New Roman" w:hAnsi="Times New Roman"/>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Оцінювання ступенів обізнаності зі структурою та видами комунікативних тактик.</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Обізнаний із структурою та видами комунікативних тактик: правильно і повно відображає структуру комунікативної тактики; називає всі відомі види комунікативних тактик – 3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Достатньо бізнаний із структурою та видами комунікативних тактик: правильно, але неповно відображає структуру комунікативної тактики; частково  називає види комунікативних тактик – 2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 xml:space="preserve">     Частково обізнаний із структурою та видами комунікативних стратегій: частково правильно та неповно відображає структуру комунікативної тактики;  називає окремі види комунікативних тактик – 1 бал.</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Не обізнаний із структурою та видами комунікативних тактик: не здатний  відобразити структуру комунікативної тактики;  не може назвати види комунікативних тактик – 0 балів.</w:t>
      </w: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b/>
          <w:lang w:val="uk-UA"/>
        </w:rPr>
        <w:t xml:space="preserve"> </w:t>
      </w:r>
      <w:r w:rsidRPr="008C0C44">
        <w:rPr>
          <w:rFonts w:ascii="Times New Roman" w:hAnsi="Times New Roman"/>
          <w:lang w:val="uk-UA"/>
        </w:rPr>
        <w:t xml:space="preserve">      </w:t>
      </w:r>
      <w:r w:rsidRPr="008C0C44">
        <w:rPr>
          <w:rFonts w:ascii="Times New Roman" w:hAnsi="Times New Roman"/>
          <w:b/>
          <w:lang w:val="uk-UA"/>
        </w:rPr>
        <w:t>Критерій - комунікативно-діяльнісний.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b/>
          <w:color w:val="000000"/>
          <w:lang w:val="uk-UA"/>
        </w:rPr>
        <w:t xml:space="preserve">   Показник:</w:t>
      </w:r>
      <w:r w:rsidRPr="008C0C44">
        <w:rPr>
          <w:rFonts w:ascii="Times New Roman" w:hAnsi="Times New Roman"/>
          <w:color w:val="000000"/>
          <w:lang w:val="uk-UA"/>
        </w:rPr>
        <w:t xml:space="preserve"> наявність у студентів позитивної мотиваційно-ціннісної спрямованості щодо оволодіння комунікативно-стратегічною компетентністю.</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1.  Мета: виявити потребу студентів у спілкуванні.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Процедура виконання. Студентам пропонується підкреслити один з варіантів відповідей на запитання: Чи є у вас потреба в спілкуванні? (Потреба у спілкуванні постійна, відчуваю задоволення від спілкування; потреба у спілкуванні постійна, але іноді воно втомлює; потреба у спілкуванні залежить від ситуації; не відчуваю потреби у спілкуванні).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2. Мета: виявити ступінь зацікавленості студентів в оволодінні комунікативно-стратегічною компетентністю.</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Процедура виконання. Студентам пропонується підкреслити один з варіантів відповідей на запитання: Чи цікаво вам оволодівати вміннями педагогічного спілкування? (Дуже цікаво; цікаво; більше цікаво, ніж нецікаво; більше нецікаво, ніж цікаво; не цікаво).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3. Мета: виявити спрямованість мотивації студентів щодо оволодіння комунікативно-стратегічною компетентністю.</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Процедура виконання. Студентам пропонується виконати такі завдання: 1. Ознайомитися з переліком мотивів оволодіння комунікативно-стратегічною компетентністю (особисті; мотиви майбутньої професійної діяльності; навчальні; гуманістичні;  антигуманні (з метою маніпуляції іншими людьми). 2. Вказати, якими мотивами керується студент при оволодінні комунікативно-стратегічною компетентністю.</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4. Мета: з’</w:t>
      </w:r>
      <w:r w:rsidRPr="008C0C44">
        <w:rPr>
          <w:rFonts w:ascii="Times New Roman" w:hAnsi="Times New Roman"/>
          <w:color w:val="000000"/>
        </w:rPr>
        <w:t xml:space="preserve">ясувати </w:t>
      </w:r>
      <w:r w:rsidRPr="008C0C44">
        <w:rPr>
          <w:rFonts w:ascii="Times New Roman" w:hAnsi="Times New Roman"/>
          <w:color w:val="000000"/>
          <w:lang w:val="uk-UA"/>
        </w:rPr>
        <w:t>вплив</w:t>
      </w:r>
      <w:r w:rsidRPr="008C0C44">
        <w:rPr>
          <w:rFonts w:ascii="Times New Roman" w:hAnsi="Times New Roman"/>
          <w:color w:val="000000"/>
        </w:rPr>
        <w:t xml:space="preserve"> мотивів</w:t>
      </w:r>
      <w:r w:rsidRPr="008C0C44">
        <w:rPr>
          <w:rFonts w:ascii="Times New Roman" w:hAnsi="Times New Roman"/>
          <w:color w:val="000000"/>
          <w:lang w:val="uk-UA"/>
        </w:rPr>
        <w:t xml:space="preserve"> на загальну гуманістичну чи антигуманну спрямованість комунікативно-стратегічної діяльності студентів.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Процедура виконання. Студентам пропонується розв’язати комунікативну  ситуацію: “Учень не слухає пояснення вчителя, </w:t>
      </w:r>
      <w:r w:rsidRPr="008C0C44">
        <w:rPr>
          <w:rFonts w:ascii="Times New Roman" w:hAnsi="Times New Roman"/>
          <w:color w:val="000000"/>
          <w:lang w:val="uk-UA"/>
        </w:rPr>
        <w:lastRenderedPageBreak/>
        <w:t>розмовляє з товаришем. Учитель зробив йому зауваження, однак учень не реагує. Що б ви сказали учневі в цій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Оцінювання наявності у студентів позитивної мотиваційно-ціннісної спрямованості комунікативно-стратегічної діяльності.</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Має стійку потребу в спілкуванні, одержує задоволення від нього; виявляє високий ступінь зацікавленості в оволодінні комунікативно-стратегічною компетентністю;  характеризується позитивно спрямованою комплексною мотивацією  щодо оволодіння комунікативно-стратегічною компетентністю (особисті мотиви; мотиви майбутньої професійної діяльності; навчальні; гуманістичні);  розв’язує комунікативну ситуацію, керуючись гуманістичними професійними мотивами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Виявляє інтерес до оволодіння комунікативно-стратегічною компетентністю; характеризується позитивно спрямованими мотивами  щодо оволодіння комунікативно-стратегічною компетентністю (мотиви майбутньої професійної діяльності; навчальні; гуманістичні);  розв’язує комунікативну ситуацію, керуючись професійними гуманістично спрямованими мотивами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Має ситуативну потребу в спілкуванні; виявляє незначний інтерес до оволодіння комунікативно-стратегічною компетентністю; характеризується навчальними мотивами щодо оволодіння комунікативно-стратегічною компетентністю;  розв’язує комунікативну ситуацію, керуючись як гуманними, так і антигуманними  мотивами – 1 бал.</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Не має потреби в спілкуванні; не виявляє інтересу до оволодіння комунікативно-стратегічною компетентністю; мотивація щодо оволодіння комунікативно-стратегічною компетентністю не сформована;  не здатний вирішити комунікативну ситуацію – 0 балів.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lang w:val="uk-UA"/>
        </w:rPr>
        <w:t xml:space="preserve"> вміння конструювати  та реалізовувати основні жанри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1.  Мета: з’</w:t>
      </w:r>
      <w:r w:rsidRPr="008C0C44">
        <w:rPr>
          <w:rFonts w:ascii="Times New Roman" w:hAnsi="Times New Roman"/>
        </w:rPr>
        <w:t>ясувати вміння студентів</w:t>
      </w:r>
      <w:r w:rsidRPr="008C0C44">
        <w:rPr>
          <w:rFonts w:ascii="Times New Roman" w:hAnsi="Times New Roman"/>
          <w:lang w:val="uk-UA"/>
        </w:rPr>
        <w:t xml:space="preserve"> розробляти структуру основних жанрів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запропоновано  скласти правила конструювання визначеного жанру  (фронтальна бесіда з молодшими школярами).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lastRenderedPageBreak/>
        <w:t xml:space="preserve">      Завдання 2. Мета: з’</w:t>
      </w:r>
      <w:r w:rsidRPr="008C0C44">
        <w:rPr>
          <w:rFonts w:ascii="Times New Roman" w:hAnsi="Times New Roman"/>
        </w:rPr>
        <w:t>ясувати вміння студентів</w:t>
      </w:r>
      <w:r w:rsidRPr="008C0C44">
        <w:rPr>
          <w:rFonts w:ascii="Times New Roman" w:hAnsi="Times New Roman"/>
          <w:lang w:val="uk-UA"/>
        </w:rPr>
        <w:t xml:space="preserve"> конструювати основні жанри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запропоновано відобразити в текстовому вигляді  визначений жанр педагогічного дискурсу (фронтальну бесіду на тему «Поважай своїх друзів»).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3. Мета: з’ясувати вміння студентів реалізувати сконструйований жанр 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В умовах лабораторного заняття в початковій школі організувати комунікативну взаємодію з молодшими школярами в межах сконструйованого жанру мовленнєвого спілкування.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Оцінювання ступеня сформованості вміння студентів конструювати та реалізовувати основні жанри педагогічного дискурсу.</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Володіє системою вмінь визначати структуру, конструювати та реалізувати основні жанри педагогічного дискурсу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Частково володіє  вміннями визначати структуру, конструювати та реалізувати основні жанри педагогічного дискурсу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Володіє окремими вміннями визначати структуру, конструювати та реалізувати основні жанри педагогічного дискурсу – 1 бал.</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Не володіє  вміннями визначати структуру, конструювати та реалізувати основні жанри педагогічного дискурсу – 0 балів.</w:t>
      </w:r>
    </w:p>
    <w:p w:rsidR="008C0C44" w:rsidRPr="008C0C44" w:rsidRDefault="008C0C44" w:rsidP="008C0C44">
      <w:pPr>
        <w:pStyle w:val="2f"/>
        <w:spacing w:line="240" w:lineRule="auto"/>
        <w:ind w:firstLine="720"/>
        <w:jc w:val="both"/>
        <w:rPr>
          <w:rFonts w:ascii="Times New Roman" w:hAnsi="Times New Roman"/>
          <w:b/>
          <w:sz w:val="22"/>
          <w:szCs w:val="22"/>
        </w:rPr>
      </w:pPr>
      <w:r w:rsidRPr="008C0C44">
        <w:rPr>
          <w:rFonts w:ascii="Times New Roman" w:hAnsi="Times New Roman"/>
          <w:b/>
          <w:sz w:val="22"/>
          <w:szCs w:val="22"/>
        </w:rPr>
        <w:t>Показник:</w:t>
      </w:r>
      <w:r w:rsidRPr="008C0C44">
        <w:rPr>
          <w:rFonts w:ascii="Times New Roman" w:hAnsi="Times New Roman"/>
          <w:sz w:val="22"/>
          <w:szCs w:val="22"/>
        </w:rPr>
        <w:t xml:space="preserve"> вміння конструювати   комунікативні стратегії для реалізації основних жанрів педагогічного дискурсу.</w:t>
      </w:r>
    </w:p>
    <w:p w:rsidR="008C0C44" w:rsidRPr="008C0C44" w:rsidRDefault="008C0C44" w:rsidP="008C0C44">
      <w:pPr>
        <w:pStyle w:val="2f"/>
        <w:spacing w:line="240" w:lineRule="auto"/>
        <w:ind w:firstLine="720"/>
        <w:jc w:val="both"/>
        <w:rPr>
          <w:rFonts w:ascii="Times New Roman" w:hAnsi="Times New Roman"/>
          <w:sz w:val="22"/>
          <w:szCs w:val="22"/>
          <w:lang w:val="ru-RU"/>
        </w:rPr>
      </w:pPr>
      <w:r w:rsidRPr="008C0C44">
        <w:rPr>
          <w:rFonts w:ascii="Times New Roman" w:hAnsi="Times New Roman"/>
          <w:sz w:val="22"/>
          <w:szCs w:val="22"/>
        </w:rPr>
        <w:t>Завдання 1. Мета: з’</w:t>
      </w:r>
      <w:r w:rsidRPr="008C0C44">
        <w:rPr>
          <w:rFonts w:ascii="Times New Roman" w:hAnsi="Times New Roman"/>
          <w:sz w:val="22"/>
          <w:szCs w:val="22"/>
          <w:lang w:val="ru-RU"/>
        </w:rPr>
        <w:t>ясувати вміння студентів конструювати типи комунікативних стратегій, необхідні для реалізації основних жанрів педагогічного дискурсу.</w:t>
      </w:r>
    </w:p>
    <w:p w:rsidR="008C0C44" w:rsidRPr="008C0C44" w:rsidRDefault="008C0C44" w:rsidP="008C0C44">
      <w:pPr>
        <w:pStyle w:val="2f"/>
        <w:spacing w:line="240" w:lineRule="auto"/>
        <w:ind w:firstLine="720"/>
        <w:jc w:val="both"/>
        <w:rPr>
          <w:rFonts w:ascii="Times New Roman" w:hAnsi="Times New Roman"/>
          <w:sz w:val="22"/>
          <w:szCs w:val="22"/>
          <w:lang w:val="ru-RU"/>
        </w:rPr>
      </w:pPr>
      <w:r w:rsidRPr="008C0C44">
        <w:rPr>
          <w:rFonts w:ascii="Times New Roman" w:hAnsi="Times New Roman"/>
          <w:sz w:val="22"/>
          <w:szCs w:val="22"/>
          <w:lang w:val="ru-RU"/>
        </w:rPr>
        <w:t>Процедура виконання. Студентам пропонується завдання сконструювати комунікативні стратегії для  жанру педагогічного дискурсу «домашнє завдання».</w:t>
      </w:r>
    </w:p>
    <w:p w:rsidR="008C0C44" w:rsidRPr="008C0C44" w:rsidRDefault="008C0C44" w:rsidP="008C0C44">
      <w:pPr>
        <w:pStyle w:val="2f"/>
        <w:spacing w:line="240" w:lineRule="auto"/>
        <w:ind w:firstLine="720"/>
        <w:jc w:val="both"/>
        <w:rPr>
          <w:rFonts w:ascii="Times New Roman" w:hAnsi="Times New Roman"/>
          <w:sz w:val="22"/>
          <w:szCs w:val="22"/>
        </w:rPr>
      </w:pPr>
      <w:r w:rsidRPr="008C0C44">
        <w:rPr>
          <w:rFonts w:ascii="Times New Roman" w:hAnsi="Times New Roman"/>
          <w:sz w:val="22"/>
          <w:szCs w:val="22"/>
          <w:lang w:val="ru-RU"/>
        </w:rPr>
        <w:t>Завдання 2. Мета: з'ясувати вміння студентів свідомо конструювати жанр педагогічного дискурсу з використанням визначених комунікативних стратегій.</w:t>
      </w:r>
    </w:p>
    <w:p w:rsidR="008C0C44" w:rsidRPr="008C0C44" w:rsidRDefault="008C0C44" w:rsidP="008C0C44">
      <w:pPr>
        <w:pStyle w:val="2f"/>
        <w:spacing w:line="240" w:lineRule="auto"/>
        <w:ind w:firstLine="720"/>
        <w:jc w:val="both"/>
        <w:rPr>
          <w:rFonts w:ascii="Times New Roman" w:hAnsi="Times New Roman"/>
          <w:sz w:val="22"/>
          <w:szCs w:val="22"/>
          <w:lang w:val="ru-RU"/>
        </w:rPr>
      </w:pPr>
      <w:r w:rsidRPr="008C0C44">
        <w:rPr>
          <w:rFonts w:ascii="Times New Roman" w:hAnsi="Times New Roman"/>
          <w:sz w:val="22"/>
          <w:szCs w:val="22"/>
          <w:lang w:val="ru-RU"/>
        </w:rPr>
        <w:t xml:space="preserve">Процедура виконання. Студентам пропонується  сконструювати зміст жанру педагогічного дискурсу  «домашнє завдання» в текстовому вигляді з використанням різних типів </w:t>
      </w:r>
      <w:r w:rsidRPr="008C0C44">
        <w:rPr>
          <w:rFonts w:ascii="Times New Roman" w:hAnsi="Times New Roman"/>
          <w:sz w:val="22"/>
          <w:szCs w:val="22"/>
          <w:lang w:val="ru-RU"/>
        </w:rPr>
        <w:lastRenderedPageBreak/>
        <w:t>комунікативних стратегій.</w:t>
      </w:r>
    </w:p>
    <w:p w:rsidR="008C0C44" w:rsidRPr="008C0C44" w:rsidRDefault="008C0C44" w:rsidP="008C0C44">
      <w:pPr>
        <w:pStyle w:val="2f"/>
        <w:spacing w:line="240" w:lineRule="auto"/>
        <w:ind w:firstLine="720"/>
        <w:jc w:val="both"/>
        <w:rPr>
          <w:rFonts w:ascii="Times New Roman" w:hAnsi="Times New Roman"/>
          <w:sz w:val="22"/>
          <w:szCs w:val="22"/>
        </w:rPr>
      </w:pPr>
      <w:r w:rsidRPr="008C0C44">
        <w:rPr>
          <w:rFonts w:ascii="Times New Roman" w:hAnsi="Times New Roman"/>
          <w:sz w:val="22"/>
          <w:szCs w:val="22"/>
        </w:rPr>
        <w:t>Оцінювання ступеня сформованості вміння студентів конструювати основні типи комунікативних стратегій для реалізації жанрів педагогічного дискурсу.</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Володіє системою вмінь конструювати  комунікативні стратегії, необхідні для реалізації основних жанрів педагогічного дискурсу; свідомо конструює жанри педагогічного дискурсу з використанням різних видів комунікативних стратегій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Частково володіє системою вмінь конструювати  комунікативні стратегії, необхідні для реалізації основних жанрів педагогічного дискурсу; конструює жанри педагогічного дискурсу,  використовуючи окремі типи комунікативних стратегій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Недосконало володіє системою вмінь конструювати  комунікативні стратегії, необхідні для реалізації основних жанрів педагогічного дискурсу; конструює жанр педагогічного дискурсу інтуїтивно, не усвідомлюючи типів комунікативних стратегій  – 1 бал.</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Не володіє  системою вмінь конструювати  комунікативні стратегії, необхідні для реалізації основних жанрів педагогічного дискурсу – 0 балів.</w:t>
      </w:r>
    </w:p>
    <w:p w:rsidR="008C0C44" w:rsidRPr="008C0C44" w:rsidRDefault="008C0C44" w:rsidP="008C0C44">
      <w:pPr>
        <w:pStyle w:val="2f"/>
        <w:spacing w:line="240" w:lineRule="auto"/>
        <w:jc w:val="both"/>
        <w:rPr>
          <w:rFonts w:ascii="Times New Roman" w:hAnsi="Times New Roman"/>
          <w:color w:val="000000"/>
          <w:sz w:val="22"/>
          <w:szCs w:val="22"/>
        </w:rPr>
      </w:pPr>
      <w:r w:rsidRPr="008C0C44">
        <w:rPr>
          <w:rFonts w:ascii="Times New Roman" w:hAnsi="Times New Roman"/>
          <w:b/>
          <w:color w:val="FF0000"/>
          <w:sz w:val="22"/>
          <w:szCs w:val="22"/>
        </w:rPr>
        <w:t xml:space="preserve">          </w:t>
      </w:r>
      <w:r w:rsidRPr="008C0C44">
        <w:rPr>
          <w:rFonts w:ascii="Times New Roman" w:hAnsi="Times New Roman"/>
          <w:b/>
          <w:color w:val="000000"/>
          <w:sz w:val="22"/>
          <w:szCs w:val="22"/>
        </w:rPr>
        <w:t>Показник:</w:t>
      </w:r>
      <w:r w:rsidRPr="008C0C44">
        <w:rPr>
          <w:rFonts w:ascii="Times New Roman" w:hAnsi="Times New Roman"/>
          <w:color w:val="000000"/>
          <w:sz w:val="22"/>
          <w:szCs w:val="22"/>
        </w:rPr>
        <w:t xml:space="preserve">  вміння конструювати  тактики реалізації  жанрів педагогічного дискурсу.</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Завдання 1. Мета: з’ясувати вміння студентів  відтворювати зміст відомої  комунікативної тактики.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Процедура виконання. На практичному занятті студентам пропонується відтворити зміст комунікативної тактики «апеляція до авторитетів» у процесі рольової гри.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Завдання 2. Мета: сконструювати тактики  реалізації комунікативної стратегії, типової для певного жанру педагогічного дискурсу.</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Процедура виконання. На практичному занятті студентам запропоновано завдання: 1. Проаналізувати зміст типової комунікативної стратегії «порада». 2. Сконструювати тактики реалізації запропонованої комунікативної стратегії. 3. Реалізувати комунікативну стратегію в діловій грі.</w:t>
      </w:r>
    </w:p>
    <w:p w:rsidR="008C0C44" w:rsidRPr="008C0C44" w:rsidRDefault="008C0C44" w:rsidP="008C0C44">
      <w:pPr>
        <w:pStyle w:val="2f"/>
        <w:spacing w:line="240" w:lineRule="auto"/>
        <w:jc w:val="both"/>
        <w:rPr>
          <w:rFonts w:ascii="Times New Roman" w:hAnsi="Times New Roman"/>
          <w:color w:val="000000"/>
          <w:sz w:val="22"/>
          <w:szCs w:val="22"/>
        </w:rPr>
      </w:pPr>
      <w:r w:rsidRPr="008C0C44">
        <w:rPr>
          <w:rFonts w:ascii="Times New Roman" w:hAnsi="Times New Roman"/>
          <w:color w:val="000000"/>
          <w:sz w:val="22"/>
          <w:szCs w:val="22"/>
        </w:rPr>
        <w:t xml:space="preserve">          Оцінювання рівня сформованості вміння студентів конструювати  тактики реалізації типових комунікативних стратегій.</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 xml:space="preserve">Володіє системою вмінь відтворювати зміст відомих </w:t>
      </w:r>
      <w:r w:rsidRPr="008C0C44">
        <w:rPr>
          <w:rFonts w:ascii="Times New Roman" w:hAnsi="Times New Roman"/>
          <w:color w:val="000000"/>
          <w:sz w:val="22"/>
          <w:szCs w:val="22"/>
        </w:rPr>
        <w:lastRenderedPageBreak/>
        <w:t>комунікативних тактик та конструювати тактики, необхідні для реалізації  жанрів педагогічного дискурсу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Відтворює зміст відомих комунікативних тактик та конструює  частину тактик, необхідних для реалізації жанрів педагогічного дискурсу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Частково відтворює  зміст комунікативних тактик,   конструює   поодинокі комунікативні тактики, необхідні для реалізації жанрів педагогічного дискурсу – 1 бал.</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w:t>
      </w:r>
      <w:r w:rsidRPr="008C0C44">
        <w:rPr>
          <w:rFonts w:ascii="Times New Roman" w:hAnsi="Times New Roman"/>
          <w:color w:val="000000"/>
        </w:rPr>
        <w:t>Не володіє  вміннями в</w:t>
      </w:r>
      <w:r w:rsidRPr="008C0C44">
        <w:rPr>
          <w:rFonts w:ascii="Times New Roman" w:hAnsi="Times New Roman"/>
          <w:color w:val="000000"/>
          <w:lang w:val="uk-UA"/>
        </w:rPr>
        <w:t xml:space="preserve">ідтворювати зміст комунікативних тактик </w:t>
      </w:r>
      <w:r w:rsidRPr="008C0C44">
        <w:rPr>
          <w:rFonts w:ascii="Times New Roman" w:hAnsi="Times New Roman"/>
          <w:color w:val="000000"/>
        </w:rPr>
        <w:t xml:space="preserve">та </w:t>
      </w:r>
      <w:r w:rsidRPr="008C0C44">
        <w:rPr>
          <w:rFonts w:ascii="Times New Roman" w:hAnsi="Times New Roman"/>
          <w:color w:val="000000"/>
          <w:lang w:val="uk-UA"/>
        </w:rPr>
        <w:t xml:space="preserve">конструювати </w:t>
      </w:r>
      <w:r w:rsidRPr="008C0C44">
        <w:rPr>
          <w:rFonts w:ascii="Times New Roman" w:hAnsi="Times New Roman"/>
          <w:color w:val="000000"/>
        </w:rPr>
        <w:t xml:space="preserve">тактики, необхідні для реалізації </w:t>
      </w:r>
      <w:r w:rsidRPr="008C0C44">
        <w:rPr>
          <w:rFonts w:ascii="Times New Roman" w:hAnsi="Times New Roman"/>
          <w:color w:val="000000"/>
          <w:lang w:val="uk-UA"/>
        </w:rPr>
        <w:t>жанрів педагогічного дискурсу – 0 балів.</w:t>
      </w: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b/>
          <w:lang w:val="uk-UA"/>
        </w:rPr>
        <w:t xml:space="preserve">         Критерій - креативно-продуктивний.</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lang w:val="uk-UA"/>
        </w:rPr>
        <w:t xml:space="preserve"> вміння аналізувати та моделювати комунікативну ситуацію.</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rPr>
        <w:t xml:space="preserve">         Завдання 1. Мета: з’ясувати вміння студентів </w:t>
      </w:r>
      <w:r w:rsidRPr="008C0C44">
        <w:rPr>
          <w:rFonts w:ascii="Times New Roman" w:hAnsi="Times New Roman"/>
          <w:lang w:val="uk-UA"/>
        </w:rPr>
        <w:t>визначати складові комунікативної ситуації.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проаналізувати протокольний  запис комунікативної ситуації та визначити її складові.</w:t>
      </w:r>
    </w:p>
    <w:p w:rsidR="008C0C44" w:rsidRPr="008C0C44" w:rsidRDefault="008C0C44" w:rsidP="008C0C44">
      <w:pPr>
        <w:spacing w:after="0" w:line="240" w:lineRule="auto"/>
        <w:ind w:firstLine="708"/>
        <w:jc w:val="both"/>
        <w:rPr>
          <w:rFonts w:ascii="Times New Roman" w:hAnsi="Times New Roman"/>
        </w:rPr>
      </w:pPr>
      <w:r w:rsidRPr="008C0C44">
        <w:rPr>
          <w:rFonts w:ascii="Times New Roman" w:hAnsi="Times New Roman"/>
          <w:lang w:val="uk-UA"/>
        </w:rPr>
        <w:t>Завдання 2. Мета: з’</w:t>
      </w:r>
      <w:r w:rsidRPr="008C0C44">
        <w:rPr>
          <w:rFonts w:ascii="Times New Roman" w:hAnsi="Times New Roman"/>
        </w:rPr>
        <w:t xml:space="preserve">ясувати вміння студентів </w:t>
      </w:r>
      <w:r w:rsidRPr="008C0C44">
        <w:rPr>
          <w:rFonts w:ascii="Times New Roman" w:hAnsi="Times New Roman"/>
          <w:lang w:val="uk-UA"/>
        </w:rPr>
        <w:t xml:space="preserve"> </w:t>
      </w:r>
      <w:r w:rsidRPr="008C0C44">
        <w:rPr>
          <w:rFonts w:ascii="Times New Roman" w:hAnsi="Times New Roman"/>
        </w:rPr>
        <w:t>аналізувати складові комунікативної ситуації</w:t>
      </w: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lang w:val="uk-UA"/>
        </w:rPr>
        <w:t>Процедура виконання. Студентам пропонується проаналізувати особливості кожної складової комунікативної ситуації (обставини, в яких відбувається комунікація; риси комунікантів; стосунки між комунікантами; мовленнєві наміри; способи реалізації акту спілкування; досягнення результату спілкування), скласти її узагальнену характеристику.</w:t>
      </w: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lang w:val="uk-UA"/>
        </w:rPr>
        <w:t>Завдання 3. Мета: з’</w:t>
      </w:r>
      <w:r w:rsidRPr="008C0C44">
        <w:rPr>
          <w:rFonts w:ascii="Times New Roman" w:hAnsi="Times New Roman"/>
        </w:rPr>
        <w:t>ясувати вміння студентів моделювати комунікативні ситуації відповідно до</w:t>
      </w:r>
      <w:r w:rsidRPr="008C0C44">
        <w:rPr>
          <w:rFonts w:ascii="Times New Roman" w:hAnsi="Times New Roman"/>
          <w:lang w:val="uk-UA"/>
        </w:rPr>
        <w:t xml:space="preserve"> комунікативного завдання.</w:t>
      </w: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lang w:val="uk-UA"/>
        </w:rPr>
        <w:t>Процедура виконання. Студентам пропонується: 1. Проаналізувати комунікативне завдання. 2. Зорієнтуватися в змісті комунікативної ситуації. 3. Скласти текстовий варіант комунікативної ситуації.</w:t>
      </w: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rPr>
        <w:t>Оцінювання ступеня сформованості вмін</w:t>
      </w:r>
      <w:r w:rsidRPr="008C0C44">
        <w:rPr>
          <w:rFonts w:ascii="Times New Roman" w:hAnsi="Times New Roman"/>
          <w:lang w:val="uk-UA"/>
        </w:rPr>
        <w:t>ня аналізувати реальну комунікативну ситуацію.</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Визначає та аналізує всі складові комунікативної ситуації, моделює її відповідно до комунікативного завдання – 3 бали.</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lastRenderedPageBreak/>
        <w:t>Частково визначає та аналізує складові комунікативної ситуації, розробляє неповну модель ситуації відповідно до комунікативного завдання – 2 бали.</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Визначає, аналізує  та моделює окремі складові комунікативної ситуації  – 1 бал.</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Вміння  визначення складових комунікативної ситуації, їх аналізу та моделювання  відсутні – 0 балів.</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 xml:space="preserve">         </w:t>
      </w:r>
      <w:r w:rsidRPr="008C0C44">
        <w:rPr>
          <w:rFonts w:ascii="Times New Roman" w:hAnsi="Times New Roman"/>
          <w:b/>
          <w:lang w:val="uk-UA"/>
        </w:rPr>
        <w:t>Показник:</w:t>
      </w:r>
      <w:r w:rsidRPr="008C0C44">
        <w:rPr>
          <w:rFonts w:ascii="Times New Roman" w:hAnsi="Times New Roman"/>
          <w:color w:val="FF0000"/>
          <w:lang w:val="uk-UA"/>
        </w:rPr>
        <w:t xml:space="preserve"> </w:t>
      </w:r>
      <w:r w:rsidRPr="008C0C44">
        <w:rPr>
          <w:rFonts w:ascii="Times New Roman" w:hAnsi="Times New Roman"/>
          <w:color w:val="000000"/>
          <w:lang w:val="uk-UA"/>
        </w:rPr>
        <w:t>вміння конструювати комунікативні стратегії й тактики відповідно до комунікативної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rPr>
        <w:t xml:space="preserve">         </w:t>
      </w:r>
      <w:r w:rsidRPr="008C0C44">
        <w:rPr>
          <w:rFonts w:ascii="Times New Roman" w:hAnsi="Times New Roman"/>
          <w:color w:val="000000"/>
          <w:lang w:val="uk-UA"/>
        </w:rPr>
        <w:t>Завдання 1. Мета: з’ясувати вміння студентів самостійно визначати комунікативне завдання та тип  комунікативної стратегії відповідно до комунікативної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Процедура виконання. Перед студентами поставлено завдання: 1. Проаналізувати відеозапис комунікативної ситуації. 2. Визначити комунікативне завдання відповідно до ситуації. 3. Визначити тип комунікативної стратегії відповідно до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2. Мета: з’ясувати вміння студентів самостійно визначати комунікативне завдання, тип комунікативної стратегії і тактики її реалізації  відповідно до комунікативної ситуації.</w:t>
      </w:r>
    </w:p>
    <w:p w:rsidR="008C0C44" w:rsidRPr="008C0C44" w:rsidRDefault="008C0C44" w:rsidP="008C0C44">
      <w:pPr>
        <w:spacing w:after="0" w:line="240" w:lineRule="auto"/>
        <w:jc w:val="both"/>
        <w:rPr>
          <w:rFonts w:ascii="Times New Roman" w:hAnsi="Times New Roman"/>
          <w:color w:val="FF0000"/>
          <w:lang w:val="uk-UA"/>
        </w:rPr>
      </w:pPr>
      <w:r w:rsidRPr="008C0C44">
        <w:rPr>
          <w:rFonts w:ascii="Times New Roman" w:hAnsi="Times New Roman"/>
          <w:color w:val="000000"/>
          <w:lang w:val="uk-UA"/>
        </w:rPr>
        <w:t xml:space="preserve">           Процедура виконання. Перед студентами поставлено завдання: 1. Проаналізувати опис комунікативної ситуації. 2. Визначити комунікативне завдання відповідно до ситуації. 3. Визначити тип комунікативної стратегії відповідно до ситуації. 4. Визначити  тактики реалізації визначеної комунікативної стратегії.</w:t>
      </w:r>
      <w:r w:rsidRPr="008C0C44">
        <w:rPr>
          <w:rFonts w:ascii="Times New Roman" w:hAnsi="Times New Roman"/>
          <w:color w:val="FF0000"/>
          <w:lang w:val="uk-UA"/>
        </w:rPr>
        <w:t xml:space="preserve">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Завдання 3. Мета: з’ясувати вміння студентів сконструювати комунікативну стратегію й тактики та реалізувати їх у діловій грі відповідно до комунікативної ситуації.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Процедура виконання. Студентам пропонується: 1. Проаналізувати відеозапис комунікативної ситуації. 2. Визначити комунікативне завдання. 3. Визначити тип комунікативної стратегії й комунікативні тактики відповідно до ситуації. 4. Змоделювати комунікативну стратегію. 5. Реалізувати стратегію в діловій грі.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Оцінювання ступеня сформованості вміння </w:t>
      </w:r>
      <w:r w:rsidRPr="008C0C44">
        <w:rPr>
          <w:rFonts w:ascii="Times New Roman" w:hAnsi="Times New Roman"/>
          <w:color w:val="000000"/>
          <w:lang w:val="uk-UA"/>
        </w:rPr>
        <w:t>конструювати комунікативні стратегії й тактики відповідно до комунікативної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 xml:space="preserve">Правильно визначає комунікативне завдання, тип комунікативної стратегії, комунікативні тактики  та конструює їх </w:t>
      </w:r>
      <w:r w:rsidRPr="008C0C44">
        <w:rPr>
          <w:rFonts w:ascii="Times New Roman" w:hAnsi="Times New Roman"/>
          <w:color w:val="000000"/>
          <w:lang w:val="uk-UA"/>
        </w:rPr>
        <w:lastRenderedPageBreak/>
        <w:t>відповідно до комунікативного завдання і комунікативної ситуації – 3 бали.</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Правильно визначає комунікативне завдання,  тип комунікативної стратегії, тактики її реалізації, частково конструює їх відповідно до комунікативного завдання і комунікативної ситуації – 2 бали.</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Неточно визначає комунікативне завдання, тип комунікативної стратегії, комунікативні тактики,  конструює окремі комунікативні тактики – 1 бал.</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Не володіє вміннями самостійно визначати комунікативне завдання, тип комунікативної стратегії, комунікативні тактики, моделювати комунікативну стратегію – 0 балів.</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b/>
          <w:color w:val="000000"/>
          <w:lang w:val="uk-UA"/>
        </w:rPr>
        <w:t>Показник:</w:t>
      </w:r>
      <w:r w:rsidRPr="008C0C44">
        <w:rPr>
          <w:rFonts w:ascii="Times New Roman" w:hAnsi="Times New Roman"/>
          <w:color w:val="000000"/>
          <w:lang w:val="uk-UA"/>
        </w:rPr>
        <w:t xml:space="preserve"> вміння організовувати та здійснювати комунікативно-мовленнєву взаємодію.</w:t>
      </w:r>
    </w:p>
    <w:p w:rsidR="008C0C44" w:rsidRPr="008C0C44" w:rsidRDefault="008C0C44" w:rsidP="008C0C44">
      <w:pPr>
        <w:spacing w:after="0" w:line="240" w:lineRule="auto"/>
        <w:ind w:firstLine="708"/>
        <w:jc w:val="both"/>
        <w:rPr>
          <w:rFonts w:ascii="Times New Roman" w:hAnsi="Times New Roman"/>
          <w:color w:val="000000"/>
        </w:rPr>
      </w:pPr>
      <w:r w:rsidRPr="008C0C44">
        <w:rPr>
          <w:rFonts w:ascii="Times New Roman" w:hAnsi="Times New Roman"/>
          <w:color w:val="000000"/>
          <w:lang w:val="uk-UA"/>
        </w:rPr>
        <w:t>Завдання 1. Мета: з’</w:t>
      </w:r>
      <w:r w:rsidRPr="008C0C44">
        <w:rPr>
          <w:rFonts w:ascii="Times New Roman" w:hAnsi="Times New Roman"/>
          <w:color w:val="000000"/>
        </w:rPr>
        <w:t>ясувати вміння студентів організовувати</w:t>
      </w:r>
      <w:r w:rsidRPr="008C0C44">
        <w:rPr>
          <w:rFonts w:ascii="Times New Roman" w:hAnsi="Times New Roman"/>
          <w:color w:val="000000"/>
          <w:lang w:val="uk-UA"/>
        </w:rPr>
        <w:t xml:space="preserve"> та здійснювати </w:t>
      </w:r>
      <w:r w:rsidRPr="008C0C44">
        <w:rPr>
          <w:rFonts w:ascii="Times New Roman" w:hAnsi="Times New Roman"/>
          <w:color w:val="000000"/>
        </w:rPr>
        <w:t xml:space="preserve"> комунікативно-мовленнєву взаємодію.</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Процедура виконання. В умовах лабораторного заняття перед студентами ставиться завдання  познайомитися з молодшим школярем, вступити з ним у невимушений діалог.</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Завдання 2. Мета: виявити характер індивідуального стилю комунікативної взаємодії студентів.</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Процедура виконання. На практичному занятті  студентам пропонується в малій групі (4 учасники) обговорити наукову проблему.</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Оцінювання  вміння організовувати та здійснювати комунікативно-мовленнєву взаємодію.</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Успішно організовує та здійснює комунікативно-мовленнєву взаємодію, творчо підходить до вибору стратегій і тактик комунікативної взаємодії; індивідуальний стиль спілкування позитивно-активний, відкритий, творчий – 3 бали.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Організовує та здійснює комунікативно-мовленнєву взаємодію, використовуючи  стандартні  комунікативні стратегії і тактики;  індивідуальний стиль спілкування позитивно-активний, відкритий – 2 бали.</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Відчуває труднощі в організації комунікативно-мовленнєвої взаємодії, не здійснює свідомий вибір комунікативних стратегій і тактик;  індивідуальний стиль спілкування пасивний, відкритий – 1 бал.</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lastRenderedPageBreak/>
        <w:t>Не здатний організувати комунікативно-мовленнєву взаємодію; індивідуальний стиль спілкування  закритий, конфліктний – 0 балів.</w:t>
      </w: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lang w:val="uk-UA"/>
        </w:rPr>
        <w:t xml:space="preserve">           </w:t>
      </w:r>
      <w:r w:rsidRPr="008C0C44">
        <w:rPr>
          <w:rFonts w:ascii="Times New Roman" w:hAnsi="Times New Roman"/>
          <w:b/>
          <w:lang w:val="uk-UA"/>
        </w:rPr>
        <w:t>Критерій – рефлексивно-оцінний.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b/>
          <w:color w:val="000000"/>
          <w:lang w:val="uk-UA"/>
        </w:rPr>
        <w:t xml:space="preserve">Показник: </w:t>
      </w:r>
      <w:r w:rsidRPr="008C0C44">
        <w:rPr>
          <w:rFonts w:ascii="Times New Roman" w:hAnsi="Times New Roman"/>
          <w:color w:val="000000"/>
          <w:lang w:val="uk-UA"/>
        </w:rPr>
        <w:t>вміння  здійснювати рефлексію комунікативно-стратегічної діяльності.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1. Мета: з’</w:t>
      </w:r>
      <w:r w:rsidRPr="008C0C44">
        <w:rPr>
          <w:rFonts w:ascii="Times New Roman" w:hAnsi="Times New Roman"/>
          <w:color w:val="000000"/>
        </w:rPr>
        <w:t xml:space="preserve">ясувати вміння студентів </w:t>
      </w:r>
      <w:r w:rsidRPr="008C0C44">
        <w:rPr>
          <w:rFonts w:ascii="Times New Roman" w:hAnsi="Times New Roman"/>
          <w:color w:val="000000"/>
          <w:lang w:val="uk-UA"/>
        </w:rPr>
        <w:t>аналізувати</w:t>
      </w:r>
      <w:r w:rsidRPr="008C0C44">
        <w:rPr>
          <w:rFonts w:ascii="Times New Roman" w:hAnsi="Times New Roman"/>
          <w:color w:val="000000"/>
        </w:rPr>
        <w:t xml:space="preserve"> власн</w:t>
      </w:r>
      <w:r w:rsidRPr="008C0C44">
        <w:rPr>
          <w:rFonts w:ascii="Times New Roman" w:hAnsi="Times New Roman"/>
          <w:color w:val="000000"/>
          <w:lang w:val="uk-UA"/>
        </w:rPr>
        <w:t>у</w:t>
      </w:r>
      <w:r w:rsidRPr="008C0C44">
        <w:rPr>
          <w:rFonts w:ascii="Times New Roman" w:hAnsi="Times New Roman"/>
          <w:color w:val="000000"/>
        </w:rPr>
        <w:t xml:space="preserve"> комунікативно-стратегічн</w:t>
      </w:r>
      <w:r w:rsidRPr="008C0C44">
        <w:rPr>
          <w:rFonts w:ascii="Times New Roman" w:hAnsi="Times New Roman"/>
          <w:color w:val="000000"/>
          <w:lang w:val="uk-UA"/>
        </w:rPr>
        <w:t>у</w:t>
      </w:r>
      <w:r w:rsidRPr="008C0C44">
        <w:rPr>
          <w:rFonts w:ascii="Times New Roman" w:hAnsi="Times New Roman"/>
          <w:color w:val="000000"/>
        </w:rPr>
        <w:t xml:space="preserve"> діяльн</w:t>
      </w:r>
      <w:r w:rsidRPr="008C0C44">
        <w:rPr>
          <w:rFonts w:ascii="Times New Roman" w:hAnsi="Times New Roman"/>
          <w:color w:val="000000"/>
          <w:lang w:val="uk-UA"/>
        </w:rPr>
        <w:t>і</w:t>
      </w:r>
      <w:r w:rsidRPr="008C0C44">
        <w:rPr>
          <w:rFonts w:ascii="Times New Roman" w:hAnsi="Times New Roman"/>
          <w:color w:val="000000"/>
        </w:rPr>
        <w:t>ст</w:t>
      </w:r>
      <w:r w:rsidRPr="008C0C44">
        <w:rPr>
          <w:rFonts w:ascii="Times New Roman" w:hAnsi="Times New Roman"/>
          <w:color w:val="000000"/>
          <w:lang w:val="uk-UA"/>
        </w:rPr>
        <w:t>ь.</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 xml:space="preserve">Процедура виконання. Студентам запропоновано виконати завдання: 1. Ознайомитися з відеозаписом рольової гри, проведеної на одному із практичних занять. 2. Здійснити аналіз власних комунікативно-мовленнєвих дій. </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Завдання 2.  Мета: з’ясувати вміння студентів визначати ставлення інших учасників комунікативної взаємодії до їхньої комунікативно-стратегічної діяльності.</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Процедура виконання. Студентам запропоновано виконати завдання: 1. Здійснити спостереження за власними комунікативними діями і реакцією на них інших студентів та викладача (на основі відеозапису фрагменту практичного заняття). 2. Проаналізувати особливості сприйняття власних комунікативних дій викладачем та іншими студентами.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Оцінювання ступеня сформованості вміння  здійснювати рефлексію комунікативно-стратегічної діяльності.</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Здійснює розгорнутий об’єктивний аналіз власної комунікативно-стратегічної діяльності;  адекватно сприймає ставлення інших комунікантів до власних комунікативно-мовленнєвих дій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Здійснює неповний аналіз  власної комунікативно-стратегічної діяльності;  неадекватно сприймає ставлення частини інших комунікантів до власних комунікативно-мовленнєвих дій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Здійснює  аналіз окремих аспектів власної комунікативно-стратегічної діяльності;  не враховує ставлення  інших комунікантів до власних комунікативно-мовленнєвих дій – 1 бал.</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Уміння здійснювати рефлексію комунікативно-стратегічної діяльності не виявлено – 0 балів.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b/>
          <w:color w:val="000000"/>
        </w:rPr>
        <w:t>Показник:</w:t>
      </w:r>
      <w:r w:rsidRPr="008C0C44">
        <w:rPr>
          <w:rFonts w:ascii="Times New Roman" w:hAnsi="Times New Roman"/>
          <w:color w:val="000000"/>
        </w:rPr>
        <w:t xml:space="preserve"> </w:t>
      </w:r>
      <w:r w:rsidRPr="008C0C44">
        <w:rPr>
          <w:rFonts w:ascii="Times New Roman" w:hAnsi="Times New Roman"/>
          <w:color w:val="000000"/>
          <w:lang w:val="uk-UA"/>
        </w:rPr>
        <w:t>вміння здійснювати взаємо- та самооцінювання комунікативно-стратегічної діяльності.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eastAsia="Times New Roman" w:hAnsi="Times New Roman"/>
          <w:color w:val="000000"/>
          <w:lang w:val="uk-UA" w:eastAsia="ru-RU"/>
        </w:rPr>
        <w:lastRenderedPageBreak/>
        <w:t xml:space="preserve">          </w:t>
      </w:r>
      <w:r w:rsidRPr="008C0C44">
        <w:rPr>
          <w:rFonts w:ascii="Times New Roman" w:hAnsi="Times New Roman"/>
          <w:color w:val="000000"/>
          <w:lang w:val="uk-UA"/>
        </w:rPr>
        <w:t xml:space="preserve">Завдання 1. Мета: з’ясувати вміння студентів здійснювати взаємооцінювання комунікативно-стратегічної діяльності. </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Процедура виконання. Студентам пропонується виконати такі завдання: 1. Ознайомитися з протокольним записом практичного заняття, проведеного в формі дискусії. 2. Схарактеризувати позитивні та негативні сторони  комунікативно-стратегічної діяльності учасників дискусії. 3. Здійснити взаємооцінювання комунікативно-стратегічної діяльності учасників дискусії.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 2. Мета: з’ясувати вміння студентів здійснювати самооцінювання  комунікативно-стратегічної діяльності. </w:t>
      </w: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 xml:space="preserve">Процедура виконання. Студентам пропонується виконати такі завдання: 1. </w:t>
      </w:r>
      <w:r w:rsidRPr="008C0C44">
        <w:rPr>
          <w:rFonts w:ascii="Times New Roman" w:hAnsi="Times New Roman"/>
          <w:color w:val="000000"/>
        </w:rPr>
        <w:t>Ознайомитися з протокол</w:t>
      </w:r>
      <w:r w:rsidRPr="008C0C44">
        <w:rPr>
          <w:rFonts w:ascii="Times New Roman" w:hAnsi="Times New Roman"/>
          <w:color w:val="000000"/>
          <w:lang w:val="uk-UA"/>
        </w:rPr>
        <w:t xml:space="preserve">ьним записом практичного заняття, </w:t>
      </w:r>
      <w:r w:rsidRPr="008C0C44">
        <w:rPr>
          <w:rFonts w:ascii="Times New Roman" w:hAnsi="Times New Roman"/>
          <w:color w:val="000000"/>
        </w:rPr>
        <w:t xml:space="preserve">проведеного </w:t>
      </w:r>
      <w:r w:rsidRPr="008C0C44">
        <w:rPr>
          <w:rFonts w:ascii="Times New Roman" w:hAnsi="Times New Roman"/>
          <w:color w:val="000000"/>
          <w:lang w:val="uk-UA"/>
        </w:rPr>
        <w:t>в</w:t>
      </w:r>
      <w:r w:rsidRPr="008C0C44">
        <w:rPr>
          <w:rFonts w:ascii="Times New Roman" w:hAnsi="Times New Roman"/>
          <w:color w:val="000000"/>
        </w:rPr>
        <w:t xml:space="preserve"> формі рольової гри</w:t>
      </w:r>
      <w:r w:rsidRPr="008C0C44">
        <w:rPr>
          <w:rFonts w:ascii="Times New Roman" w:hAnsi="Times New Roman"/>
          <w:color w:val="000000"/>
          <w:lang w:val="uk-UA"/>
        </w:rPr>
        <w:t>. 2. Схарактеризувати позитивні та негативні сторони власної комунікативно-стратегічної діяльності на занятті.  3. Здійснити самооцінювання власної комунікативно-стратегічної діяльності.</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У повному обсязі володіє вміннями  взаємо- та самооцінювання – 3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Частково характеризує позитивні та негативні сторони власної комунікативно-стратегічної діяльності та інших учасників комунікативної взаємодії; здійснює об’єктивне взаємо- та самооцінювання – 2 бали.</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Характеризує окремі позитивні та негативні сторони власної комунікативно-стратегічної діяльності та інших учасників комунікативної взаємодії; допускає некоректне взаємо- та самооцінювання – 1 бал.</w:t>
      </w:r>
    </w:p>
    <w:p w:rsidR="008C0C44" w:rsidRPr="008C0C44" w:rsidRDefault="008C0C44" w:rsidP="008C0C44">
      <w:pPr>
        <w:pStyle w:val="2f"/>
        <w:spacing w:line="240" w:lineRule="auto"/>
        <w:ind w:firstLine="720"/>
        <w:jc w:val="both"/>
        <w:rPr>
          <w:rFonts w:ascii="Times New Roman" w:hAnsi="Times New Roman"/>
          <w:color w:val="000000"/>
          <w:sz w:val="22"/>
          <w:szCs w:val="22"/>
          <w:lang w:val="ru-RU"/>
        </w:rPr>
      </w:pPr>
      <w:r w:rsidRPr="008C0C44">
        <w:rPr>
          <w:rFonts w:ascii="Times New Roman" w:hAnsi="Times New Roman"/>
          <w:color w:val="000000"/>
          <w:sz w:val="22"/>
          <w:szCs w:val="22"/>
        </w:rPr>
        <w:t>Не володіє вміннями взаємооцінювання та самооцінювання – 0 балів.</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lang w:val="ru-RU"/>
        </w:rPr>
        <w:t>На основі виділення сукупності комунікативних знань та вмінь майбутніх учителів початкових класів відповідно до визначених критеріїв та показників визначено  такі рівні сформованості їхньої комунікативно-стратегічної компетентності: професійно</w:t>
      </w:r>
      <w:r w:rsidRPr="008C0C44">
        <w:rPr>
          <w:rFonts w:ascii="Times New Roman" w:hAnsi="Times New Roman"/>
          <w:color w:val="000000"/>
          <w:sz w:val="22"/>
          <w:szCs w:val="22"/>
        </w:rPr>
        <w:t>-</w:t>
      </w:r>
      <w:r w:rsidRPr="008C0C44">
        <w:rPr>
          <w:rFonts w:ascii="Times New Roman" w:hAnsi="Times New Roman"/>
          <w:color w:val="000000"/>
          <w:sz w:val="22"/>
          <w:szCs w:val="22"/>
          <w:lang w:val="ru-RU"/>
        </w:rPr>
        <w:t xml:space="preserve">креативний рівень; </w:t>
      </w:r>
      <w:r w:rsidRPr="008C0C44">
        <w:rPr>
          <w:rFonts w:ascii="Times New Roman" w:hAnsi="Times New Roman"/>
          <w:color w:val="000000"/>
          <w:sz w:val="22"/>
          <w:szCs w:val="22"/>
        </w:rPr>
        <w:t xml:space="preserve"> </w:t>
      </w:r>
      <w:r w:rsidRPr="008C0C44">
        <w:rPr>
          <w:rFonts w:ascii="Times New Roman" w:hAnsi="Times New Roman"/>
          <w:color w:val="000000"/>
          <w:sz w:val="22"/>
          <w:szCs w:val="22"/>
          <w:lang w:val="ru-RU"/>
        </w:rPr>
        <w:t>професійно-адаптований рівень; професійно-репродуктивний рівень; професійно</w:t>
      </w:r>
      <w:r w:rsidRPr="008C0C44">
        <w:rPr>
          <w:rFonts w:ascii="Times New Roman" w:hAnsi="Times New Roman"/>
          <w:color w:val="000000"/>
          <w:sz w:val="22"/>
          <w:szCs w:val="22"/>
        </w:rPr>
        <w:t>-</w:t>
      </w:r>
      <w:r w:rsidRPr="008C0C44">
        <w:rPr>
          <w:rFonts w:ascii="Times New Roman" w:hAnsi="Times New Roman"/>
          <w:color w:val="000000"/>
          <w:sz w:val="22"/>
          <w:szCs w:val="22"/>
          <w:lang w:val="ru-RU"/>
        </w:rPr>
        <w:t>неадаптований  рівень.</w:t>
      </w:r>
      <w:r w:rsidRPr="008C0C44">
        <w:rPr>
          <w:rFonts w:ascii="Times New Roman" w:hAnsi="Times New Roman"/>
          <w:color w:val="000000"/>
          <w:sz w:val="22"/>
          <w:szCs w:val="22"/>
        </w:rPr>
        <w:t xml:space="preserve"> Схарактеризуємо кожен з них.</w:t>
      </w:r>
    </w:p>
    <w:p w:rsidR="008C0C44" w:rsidRPr="008C0C44" w:rsidRDefault="008C0C44" w:rsidP="008C0C44">
      <w:pPr>
        <w:shd w:val="clear" w:color="auto" w:fill="FFFFFF"/>
        <w:spacing w:before="5" w:after="0" w:line="240" w:lineRule="auto"/>
        <w:ind w:right="19"/>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b/>
          <w:color w:val="000000"/>
        </w:rPr>
        <w:t xml:space="preserve">Професійно-креативний рівень сформованості комунікативно-стратегічної компетентності майбутніх учителів </w:t>
      </w:r>
      <w:r w:rsidRPr="008C0C44">
        <w:rPr>
          <w:rFonts w:ascii="Times New Roman" w:hAnsi="Times New Roman"/>
          <w:b/>
          <w:color w:val="000000"/>
        </w:rPr>
        <w:lastRenderedPageBreak/>
        <w:t>початкових класів (</w:t>
      </w:r>
      <w:r w:rsidRPr="008C0C44">
        <w:rPr>
          <w:rFonts w:ascii="Times New Roman" w:hAnsi="Times New Roman"/>
          <w:b/>
          <w:color w:val="000000"/>
          <w:lang w:val="uk-UA"/>
        </w:rPr>
        <w:t>35-39</w:t>
      </w:r>
      <w:r w:rsidRPr="008C0C44">
        <w:rPr>
          <w:rFonts w:ascii="Times New Roman" w:hAnsi="Times New Roman"/>
          <w:b/>
          <w:color w:val="000000"/>
        </w:rPr>
        <w:t xml:space="preserve"> бал</w:t>
      </w:r>
      <w:r w:rsidRPr="008C0C44">
        <w:rPr>
          <w:rFonts w:ascii="Times New Roman" w:hAnsi="Times New Roman"/>
          <w:b/>
          <w:color w:val="000000"/>
          <w:lang w:val="uk-UA"/>
        </w:rPr>
        <w:t>ів</w:t>
      </w:r>
      <w:r w:rsidRPr="008C0C44">
        <w:rPr>
          <w:rFonts w:ascii="Times New Roman" w:hAnsi="Times New Roman"/>
          <w:b/>
          <w:color w:val="000000"/>
        </w:rPr>
        <w:t>).</w:t>
      </w:r>
      <w:r w:rsidRPr="008C0C44">
        <w:rPr>
          <w:rFonts w:ascii="Times New Roman" w:hAnsi="Times New Roman"/>
          <w:lang w:val="uk-UA"/>
        </w:rPr>
        <w:t xml:space="preserve"> Студенти, які характеризуються професійно-креативним рівнем комунікативно-стратегічної компетентності,  </w:t>
      </w:r>
      <w:r w:rsidRPr="008C0C44">
        <w:rPr>
          <w:rFonts w:ascii="Times New Roman" w:hAnsi="Times New Roman"/>
          <w:color w:val="000000"/>
          <w:lang w:val="uk-UA"/>
        </w:rPr>
        <w:t>усвідомлюють цілі, завдання, цінності комунікативно-стратегічної діяльності як особистісне та суспільно значуще надбання. Мають стійку потребу спілкуванні, отримують задоволення від нього. Виявляють стійкий інтерес до поповнення знань про комунікативно-стратегічну діяльність учителя.</w:t>
      </w:r>
      <w:r w:rsidRPr="008C0C44">
        <w:rPr>
          <w:rFonts w:ascii="Times New Roman" w:hAnsi="Times New Roman"/>
          <w:color w:val="FF0000"/>
          <w:lang w:val="uk-UA"/>
        </w:rPr>
        <w:t xml:space="preserve"> </w:t>
      </w:r>
      <w:r w:rsidRPr="008C0C44">
        <w:rPr>
          <w:rFonts w:ascii="Times New Roman" w:hAnsi="Times New Roman"/>
          <w:color w:val="000000"/>
          <w:lang w:val="uk-UA"/>
        </w:rPr>
        <w:t>Характеризуються позитивно спрямованою комплексною мотивацією оволодіння комунікативно-стратегічною компетентністю.</w:t>
      </w:r>
      <w:r w:rsidRPr="008C0C44">
        <w:rPr>
          <w:rFonts w:ascii="Times New Roman" w:hAnsi="Times New Roman"/>
          <w:color w:val="FF0000"/>
          <w:lang w:val="uk-UA"/>
        </w:rPr>
        <w:t xml:space="preserve"> </w:t>
      </w:r>
      <w:r w:rsidRPr="008C0C44">
        <w:rPr>
          <w:rFonts w:ascii="Times New Roman" w:hAnsi="Times New Roman"/>
          <w:lang w:val="uk-UA"/>
        </w:rPr>
        <w:t>Правильно та в повному обсязі розкривають зміст усіх основних понять, які визначають сутність комунікативно-стратегічної компетентності; обізнані з усіма жанрами педагогічного дискурсу; правильно і повно відображають структуру комунікативної стратегії і тактики;  у повному обсязі визначають типи комунікативних стратегій та різновиди комунікативних тактик; володіють  системою вмінь розробляти структуру, конструювати та реалізувати основні жанри педагогічного дискурсу; добирати основні типи комунікативних стратегій для реалізації жанрів педагогічного дискурсу;  відтворювати основні види та добирати комунікативні тактики, необхідні для реалізації комунікативних стратегій; аналізувати складові комунікативної ситуації, складати її узагальнену характеристику та моделювати  відповідно до комунікативного завдання; визначати комунікативне завдання, тип комунікативної стратегії та моделювати її відповідно до комунікативного завдання та комунікативної ситуації;  добирати та моделювати  тактики реалізації  комунікативної стратегії відповідно до комунікативного завдання та комунікативної ситуації</w:t>
      </w:r>
      <w:r w:rsidRPr="008C0C44">
        <w:rPr>
          <w:rFonts w:ascii="Times New Roman" w:hAnsi="Times New Roman"/>
          <w:color w:val="000000"/>
          <w:lang w:val="uk-UA"/>
        </w:rPr>
        <w:t>. Співвідносять мету комунікації, комунікативну ситуацію і комунікативні засоби. Успішно функціонують в умовах взаємодії з молодшими школярами. Характеризуються загальною позитивною спрямованістю комунікативної взаємодії з учнями. Успішно долають комунікативні бар’єри; надають перевагу комунікативним стратегіям співробітництва.</w:t>
      </w:r>
      <w:r w:rsidRPr="008C0C44">
        <w:rPr>
          <w:rFonts w:ascii="Times New Roman" w:hAnsi="Times New Roman"/>
          <w:b/>
          <w:color w:val="FF0000"/>
          <w:lang w:val="uk-UA"/>
        </w:rPr>
        <w:t xml:space="preserve"> </w:t>
      </w:r>
      <w:r w:rsidRPr="008C0C44">
        <w:rPr>
          <w:rFonts w:ascii="Times New Roman" w:hAnsi="Times New Roman"/>
          <w:color w:val="000000"/>
          <w:lang w:val="uk-UA"/>
        </w:rPr>
        <w:t xml:space="preserve">Орієнтовані на використання одержаних знань, на розв’язання комунікативних ситуацій. Спостережливі, вміють визначати психічний стан співрозмовника, відповідно корегувати свою комунікативну поведінку, змінювати  палітру емоційних та експресивних засобів. Постійно здійснюють професійну рефлексію власної  комунікативно-стратегічної </w:t>
      </w:r>
      <w:r w:rsidRPr="008C0C44">
        <w:rPr>
          <w:rFonts w:ascii="Times New Roman" w:hAnsi="Times New Roman"/>
          <w:color w:val="000000"/>
          <w:lang w:val="uk-UA"/>
        </w:rPr>
        <w:lastRenderedPageBreak/>
        <w:t>діяльності, адекватно сприймають ставлення інших комунікантів до власних комунікативно-мовленнєвих дій; у повному обсязі володіють уміннями  взаємоконтролю та самоконтролю; характеризуються адекватною самооцінкою. Знання, вміння,  якості комунікативної особистості майбутніх вчителів інтегровані в їхню  комунікативну поведінку. Мають стійку потребу в професійному зростанні, намагаються творчо використати набуті знання та вміння, створити власні зразки комунікативної поведінки,  нові комунікативні стратегії й тактики.</w:t>
      </w:r>
      <w:r w:rsidRPr="008C0C44">
        <w:rPr>
          <w:rFonts w:ascii="Times New Roman" w:hAnsi="Times New Roman"/>
          <w:color w:val="FF0000"/>
          <w:lang w:val="uk-UA"/>
        </w:rPr>
        <w:t xml:space="preserve"> </w:t>
      </w:r>
      <w:r w:rsidRPr="008C0C44">
        <w:rPr>
          <w:rFonts w:ascii="Times New Roman" w:hAnsi="Times New Roman"/>
          <w:color w:val="000000"/>
          <w:lang w:val="uk-UA"/>
        </w:rPr>
        <w:t xml:space="preserve">Індивідуальний стиль спілкування позитивно-активний, відкритий, творчий. У різних комунікативних ситуаціях є носіями високої комунікативної культури, зразкової комунікативної поведінки. </w:t>
      </w:r>
      <w:r w:rsidRPr="008C0C44">
        <w:rPr>
          <w:rFonts w:ascii="Times New Roman" w:hAnsi="Times New Roman"/>
          <w:b/>
          <w:lang w:val="uk-UA"/>
        </w:rPr>
        <w:t xml:space="preserve">      </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b/>
          <w:color w:val="000000"/>
          <w:sz w:val="22"/>
          <w:szCs w:val="22"/>
        </w:rPr>
        <w:t>Професійно-адаптований рівень сформованості комунікативно-стратегічної компетентності майбутніх учителів початкових класів (2</w:t>
      </w:r>
      <w:r w:rsidRPr="008C0C44">
        <w:rPr>
          <w:rFonts w:ascii="Times New Roman" w:hAnsi="Times New Roman"/>
          <w:b/>
          <w:color w:val="000000"/>
          <w:sz w:val="22"/>
          <w:szCs w:val="22"/>
          <w:lang w:val="ru-RU"/>
        </w:rPr>
        <w:t>7</w:t>
      </w:r>
      <w:r w:rsidRPr="008C0C44">
        <w:rPr>
          <w:rFonts w:ascii="Times New Roman" w:hAnsi="Times New Roman"/>
          <w:b/>
          <w:color w:val="000000"/>
          <w:sz w:val="22"/>
          <w:szCs w:val="22"/>
        </w:rPr>
        <w:t>-3</w:t>
      </w:r>
      <w:r w:rsidRPr="008C0C44">
        <w:rPr>
          <w:rFonts w:ascii="Times New Roman" w:hAnsi="Times New Roman"/>
          <w:b/>
          <w:color w:val="000000"/>
          <w:sz w:val="22"/>
          <w:szCs w:val="22"/>
          <w:lang w:val="ru-RU"/>
        </w:rPr>
        <w:t>4</w:t>
      </w:r>
      <w:r w:rsidRPr="008C0C44">
        <w:rPr>
          <w:rFonts w:ascii="Times New Roman" w:hAnsi="Times New Roman"/>
          <w:b/>
          <w:color w:val="000000"/>
          <w:sz w:val="22"/>
          <w:szCs w:val="22"/>
        </w:rPr>
        <w:t xml:space="preserve"> балів).</w:t>
      </w:r>
      <w:r w:rsidRPr="008C0C44">
        <w:rPr>
          <w:rFonts w:ascii="Times New Roman" w:hAnsi="Times New Roman"/>
          <w:sz w:val="22"/>
          <w:szCs w:val="22"/>
        </w:rPr>
        <w:t xml:space="preserve"> Студенти усвідомлюють цілі, завдання, особисту та суспільну значущість комунікативно-стратегічної діяльності. Виявляють інтерес до проблеми, </w:t>
      </w:r>
      <w:r w:rsidRPr="008C0C44">
        <w:rPr>
          <w:rFonts w:ascii="Times New Roman" w:hAnsi="Times New Roman"/>
          <w:color w:val="FF0000"/>
          <w:sz w:val="22"/>
          <w:szCs w:val="22"/>
        </w:rPr>
        <w:t xml:space="preserve"> </w:t>
      </w:r>
      <w:r w:rsidRPr="008C0C44">
        <w:rPr>
          <w:rFonts w:ascii="Times New Roman" w:hAnsi="Times New Roman"/>
          <w:color w:val="000000"/>
          <w:sz w:val="22"/>
          <w:szCs w:val="22"/>
        </w:rPr>
        <w:t>характеризуються позитивно спрямованими мотивами  щодо оволодіння комунікативно-стратегічною компетентністю.</w:t>
      </w:r>
      <w:r w:rsidRPr="008C0C44">
        <w:rPr>
          <w:rFonts w:ascii="Times New Roman" w:hAnsi="Times New Roman"/>
          <w:sz w:val="22"/>
          <w:szCs w:val="22"/>
        </w:rPr>
        <w:t xml:space="preserve"> </w:t>
      </w:r>
      <w:r w:rsidRPr="008C0C44">
        <w:rPr>
          <w:rFonts w:ascii="Times New Roman" w:hAnsi="Times New Roman"/>
          <w:color w:val="000000"/>
          <w:sz w:val="22"/>
          <w:szCs w:val="22"/>
        </w:rPr>
        <w:t>Мають потребу в  спілкуванні,</w:t>
      </w:r>
      <w:r w:rsidRPr="008C0C44">
        <w:rPr>
          <w:rFonts w:ascii="Times New Roman" w:hAnsi="Times New Roman"/>
          <w:sz w:val="22"/>
          <w:szCs w:val="22"/>
        </w:rPr>
        <w:t xml:space="preserve"> активні та ініціативні в налагодженні комунікативної взаємодії. Дають правильне, але недостатньо поширене визначення основних понять, які розкривають сутність комунікативно-стратегічної компетентності, педагогічного дискурсу; частково визначають жанри педагогічного дискурсу. Правильно, але неповно відображають структуру комунікативної стратегії і тактики;    визначають основні типи комунікативних стратегій та види комунікативних тактик. Володіють  вміннями розробляти структуру, конструювати та реалізувати основні жанри педагогічного дискурсу. Визначають відомі типи та добирають комунікативні стратегії, необхідні для реалізації основних жанрів педагогічного дискурсу. Визначають відомі види та добирають комунікативні тактики, необхідні для реалізації комунікативних стратегій. Аналізують основні складові комунікативної ситуації, складають неповну її характеристику, моделюють ситуацію відповідно до комунікативного завдання. Правильно визначають комунікативне завдання, тип комунікативної стратегії та моделюють її відповідно до комунікативного завдання. Не зовсім точно моделюють тактики реалізації комунікативної стратегії. </w:t>
      </w:r>
      <w:r w:rsidRPr="008C0C44">
        <w:rPr>
          <w:rFonts w:ascii="Times New Roman" w:hAnsi="Times New Roman"/>
          <w:color w:val="000000"/>
          <w:sz w:val="22"/>
          <w:szCs w:val="22"/>
        </w:rPr>
        <w:t xml:space="preserve">Здійснюють  </w:t>
      </w:r>
      <w:r w:rsidRPr="008C0C44">
        <w:rPr>
          <w:rFonts w:ascii="Times New Roman" w:hAnsi="Times New Roman"/>
          <w:color w:val="000000"/>
          <w:sz w:val="22"/>
          <w:szCs w:val="22"/>
        </w:rPr>
        <w:lastRenderedPageBreak/>
        <w:t>неповний аналіз  власної комунікативно-стратегічної діяльності. Володіють усіма необхідними вміннями організації комунікативної взаємодії з молодшими школярами,  вміють встановлювати контакт із ними і на належному рівні підтримувати спілкування</w:t>
      </w:r>
      <w:r w:rsidRPr="008C0C44">
        <w:rPr>
          <w:rFonts w:ascii="Times New Roman" w:hAnsi="Times New Roman"/>
          <w:color w:val="FF0000"/>
          <w:sz w:val="22"/>
          <w:szCs w:val="22"/>
        </w:rPr>
        <w:t xml:space="preserve">. </w:t>
      </w:r>
      <w:r w:rsidRPr="008C0C44">
        <w:rPr>
          <w:rFonts w:ascii="Times New Roman" w:hAnsi="Times New Roman"/>
          <w:color w:val="000000"/>
          <w:sz w:val="22"/>
          <w:szCs w:val="22"/>
        </w:rPr>
        <w:t>Не  завжди адекватно сприймають ставлення  інших комунікантів до власних комунікативно-мовленнєвих дій.</w:t>
      </w:r>
      <w:r w:rsidRPr="008C0C44">
        <w:rPr>
          <w:rFonts w:ascii="Times New Roman" w:hAnsi="Times New Roman"/>
          <w:sz w:val="22"/>
          <w:szCs w:val="22"/>
        </w:rPr>
        <w:t xml:space="preserve"> </w:t>
      </w:r>
      <w:r w:rsidRPr="008C0C44">
        <w:rPr>
          <w:rFonts w:ascii="Times New Roman" w:hAnsi="Times New Roman"/>
          <w:color w:val="000000"/>
          <w:sz w:val="22"/>
          <w:szCs w:val="22"/>
        </w:rPr>
        <w:t>Частково характеризують позитивні та негативні сторони власної комунікативно-стратегічної діяльності та інших учасників комунікативної взаємодії; здійснюють об’єктивну взаємо- та самооцінку.</w:t>
      </w:r>
      <w:r w:rsidRPr="008C0C44">
        <w:rPr>
          <w:rFonts w:ascii="Times New Roman" w:hAnsi="Times New Roman"/>
          <w:sz w:val="22"/>
          <w:szCs w:val="22"/>
        </w:rPr>
        <w:t xml:space="preserve"> У творчих пошуках беруть участь епізодично, у зв’язку з практичною потребою, стійкої потреби у творчому зростанні не мають. Займаються самоосвітою, цікавляться досвідом комунікативно-стратегічної діяльності вчителів початкових класів. </w:t>
      </w:r>
      <w:r w:rsidRPr="008C0C44">
        <w:rPr>
          <w:rFonts w:ascii="Times New Roman" w:hAnsi="Times New Roman"/>
          <w:color w:val="000000"/>
          <w:sz w:val="22"/>
          <w:szCs w:val="22"/>
        </w:rPr>
        <w:t>Індивідуальний стиль спілкування позитивно-активний, відкритий.</w:t>
      </w:r>
    </w:p>
    <w:p w:rsidR="008C0C44" w:rsidRPr="008C0C44" w:rsidRDefault="008C0C44" w:rsidP="008C0C44">
      <w:pPr>
        <w:pStyle w:val="2f"/>
        <w:spacing w:line="240" w:lineRule="auto"/>
        <w:ind w:firstLine="720"/>
        <w:jc w:val="both"/>
        <w:rPr>
          <w:rFonts w:ascii="Times New Roman" w:hAnsi="Times New Roman"/>
          <w:color w:val="000000"/>
          <w:sz w:val="22"/>
          <w:szCs w:val="22"/>
        </w:rPr>
      </w:pPr>
      <w:r w:rsidRPr="008C0C44">
        <w:rPr>
          <w:rFonts w:ascii="Times New Roman" w:hAnsi="Times New Roman"/>
          <w:b/>
          <w:color w:val="000000"/>
          <w:sz w:val="22"/>
          <w:szCs w:val="22"/>
        </w:rPr>
        <w:t xml:space="preserve">Професійно-репродуктивний рівень сформованості комунікативно-стратегічної компетентності майбутніх учителів початкових класів (15-26 балів). </w:t>
      </w:r>
      <w:r w:rsidRPr="008C0C44">
        <w:rPr>
          <w:rFonts w:ascii="Times New Roman" w:hAnsi="Times New Roman"/>
          <w:color w:val="000000"/>
          <w:sz w:val="22"/>
          <w:szCs w:val="22"/>
        </w:rPr>
        <w:t>Цей рівень притаманний студентам, які загалом усвідомлюють цілі, завдання, значущість комунікативно-стратегічної діяльності, однак виявляють незначний інтерес до оволодіння комунікативно-стратегічною компетентністю, характеризуються окремими мотивами щодо оволодіння комунікативно-стратегічною компетентністю. Потреба в спілкуванні має ситуативний характер.</w:t>
      </w:r>
      <w:r w:rsidRPr="008C0C44">
        <w:rPr>
          <w:rFonts w:ascii="Times New Roman" w:hAnsi="Times New Roman"/>
          <w:sz w:val="22"/>
          <w:szCs w:val="22"/>
        </w:rPr>
        <w:t xml:space="preserve"> </w:t>
      </w:r>
      <w:r w:rsidRPr="008C0C44">
        <w:rPr>
          <w:rFonts w:ascii="Times New Roman" w:hAnsi="Times New Roman"/>
          <w:color w:val="000000"/>
          <w:sz w:val="22"/>
          <w:szCs w:val="22"/>
        </w:rPr>
        <w:t>У процесі спілкування почуваються скуто, однак загалом здатні налагодити комунікативну взаємодію відповідно до поставленого викладачем завдання. Ініціативу та активність у спілкуванні не виявляють. Дають частково правильні та недостатні поширені визначення окремих п</w:t>
      </w:r>
      <w:r w:rsidRPr="008C0C44">
        <w:rPr>
          <w:rFonts w:ascii="Times New Roman" w:hAnsi="Times New Roman"/>
          <w:sz w:val="22"/>
          <w:szCs w:val="22"/>
        </w:rPr>
        <w:t xml:space="preserve">онять, які розкривають сутність комунікативно-стратегічної компетентності, педагогічного дискурсу. Визначають окремі жанри педагогічного дискурсу. Частково обізнані зі структурою та типами комунікативних стратегій. Частково відображають структуру комунікативної стратегії та комунікативної тактики.  Визначають окремі типи комунікативних стратегій та різновиди комунікативних тактик. Володіють  вміннями розробляти структуру, конструювати та реалізувати окремі жанри педагогічного дискурсу. Недосконало визначають типи та добирають  комунікативні стратегії, необхідні для реалізації основних жанрів педагогічного дискурсу. Не завжди вдало визначають види та добирають  комунікативні тактики, </w:t>
      </w:r>
      <w:r w:rsidRPr="008C0C44">
        <w:rPr>
          <w:rFonts w:ascii="Times New Roman" w:hAnsi="Times New Roman"/>
          <w:sz w:val="22"/>
          <w:szCs w:val="22"/>
        </w:rPr>
        <w:lastRenderedPageBreak/>
        <w:t xml:space="preserve">необхідні для реалізації комунікативних стратегій. Аналізують та характеризують окремі складові комунікативної ситуації, розробляють неповну модель ситуації відповідно до комунікативного завдання. Не здатні самостійно визначити комунікативне завдання. </w:t>
      </w:r>
      <w:r w:rsidRPr="008C0C44">
        <w:rPr>
          <w:rFonts w:ascii="Times New Roman" w:hAnsi="Times New Roman"/>
          <w:color w:val="000000"/>
          <w:sz w:val="22"/>
          <w:szCs w:val="22"/>
        </w:rPr>
        <w:t>Здійснюють частковий аналіз власної комунікативно-стратегічної діяльності. Не завжди адекватно сприймають ставлення  інших комунікантів до власних комунікативно-мовленнєвих дій</w:t>
      </w:r>
      <w:r w:rsidRPr="008C0C44">
        <w:rPr>
          <w:rFonts w:ascii="Times New Roman" w:hAnsi="Times New Roman"/>
          <w:sz w:val="22"/>
          <w:szCs w:val="22"/>
        </w:rPr>
        <w:t xml:space="preserve">. </w:t>
      </w:r>
      <w:r w:rsidRPr="008C0C44">
        <w:rPr>
          <w:rFonts w:ascii="Times New Roman" w:hAnsi="Times New Roman"/>
          <w:color w:val="000000"/>
          <w:sz w:val="22"/>
          <w:szCs w:val="22"/>
        </w:rPr>
        <w:t>Характеризують окремі позитивні та негативні сторони власної комунікативно-стратегічної діяльності та інших учасників комунікативної взаємодії.  Допускають некоректну взаємо- та самооцінку. Тип діяльності переважно репродуктивний. Індивідуальний стиль спілкування пасивний, відкритий.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Професійно-неадаптований рівень сформованості комунікативно-стратегічної компетентності майбутніх учителів початкових класів (0-14 балів).  </w:t>
      </w:r>
      <w:r w:rsidRPr="008C0C44">
        <w:rPr>
          <w:rFonts w:ascii="Times New Roman" w:hAnsi="Times New Roman"/>
          <w:color w:val="000000"/>
        </w:rPr>
        <w:t>У</w:t>
      </w:r>
      <w:r w:rsidRPr="008C0C44">
        <w:rPr>
          <w:rFonts w:ascii="Times New Roman" w:hAnsi="Times New Roman"/>
        </w:rPr>
        <w:t xml:space="preserve"> студентів, які характеризуються професійно-неадаптованим рівнем, </w:t>
      </w:r>
      <w:r w:rsidRPr="008C0C44">
        <w:rPr>
          <w:rFonts w:ascii="Times New Roman" w:hAnsi="Times New Roman"/>
          <w:lang w:val="uk-UA"/>
        </w:rPr>
        <w:t xml:space="preserve"> відсутній інтерес до проблеми формування комунікати</w:t>
      </w:r>
      <w:r w:rsidRPr="008C0C44">
        <w:rPr>
          <w:rFonts w:ascii="Times New Roman" w:hAnsi="Times New Roman"/>
        </w:rPr>
        <w:t>вно-стратегічної компетентності.</w:t>
      </w:r>
      <w:r w:rsidRPr="008C0C44">
        <w:rPr>
          <w:rFonts w:ascii="Times New Roman" w:hAnsi="Times New Roman"/>
          <w:lang w:val="uk-UA"/>
        </w:rPr>
        <w:t xml:space="preserve"> </w:t>
      </w:r>
      <w:r w:rsidRPr="008C0C44">
        <w:rPr>
          <w:rFonts w:ascii="Times New Roman" w:hAnsi="Times New Roman"/>
        </w:rPr>
        <w:t>Ц</w:t>
      </w:r>
      <w:r w:rsidRPr="008C0C44">
        <w:rPr>
          <w:rFonts w:ascii="Times New Roman" w:hAnsi="Times New Roman"/>
          <w:lang w:val="uk-UA"/>
        </w:rPr>
        <w:t>ілі і завдання комунікативно-стратегічної діяльності  не усвідомлюють,</w:t>
      </w:r>
      <w:r w:rsidRPr="008C0C44">
        <w:rPr>
          <w:rFonts w:ascii="Times New Roman" w:hAnsi="Times New Roman"/>
        </w:rPr>
        <w:t xml:space="preserve"> мотивація нес</w:t>
      </w:r>
      <w:r w:rsidRPr="008C0C44">
        <w:rPr>
          <w:rFonts w:ascii="Times New Roman" w:hAnsi="Times New Roman"/>
          <w:lang w:val="uk-UA"/>
        </w:rPr>
        <w:t>формована</w:t>
      </w:r>
      <w:r w:rsidRPr="008C0C44">
        <w:rPr>
          <w:rFonts w:ascii="Times New Roman" w:hAnsi="Times New Roman"/>
        </w:rPr>
        <w:t xml:space="preserve">. </w:t>
      </w:r>
      <w:r w:rsidRPr="008C0C44">
        <w:rPr>
          <w:rFonts w:ascii="Times New Roman" w:hAnsi="Times New Roman"/>
          <w:color w:val="000000"/>
        </w:rPr>
        <w:t xml:space="preserve">Вираженої потреби у спілкуванні не виявляють. </w:t>
      </w:r>
      <w:r w:rsidRPr="008C0C44">
        <w:rPr>
          <w:rFonts w:ascii="Times New Roman" w:hAnsi="Times New Roman"/>
          <w:lang w:val="uk-UA"/>
        </w:rPr>
        <w:t xml:space="preserve"> </w:t>
      </w:r>
      <w:r w:rsidRPr="008C0C44">
        <w:rPr>
          <w:rFonts w:ascii="Times New Roman" w:hAnsi="Times New Roman"/>
        </w:rPr>
        <w:t>Відчувають значні труднощі у формулюванні понять, які стосуються сутності комунікативно-стратегічної компетентності, педагогічного дискурсу.</w:t>
      </w:r>
      <w:r w:rsidRPr="008C0C44">
        <w:rPr>
          <w:rFonts w:ascii="Times New Roman" w:hAnsi="Times New Roman"/>
          <w:lang w:val="uk-UA"/>
        </w:rPr>
        <w:t xml:space="preserve"> Не здатні визначити жанри педагогічного дискурсу. Не обізнані зі структурою та типами комунікативних стратегій і тактик.  Не здатні  відобразити структуру комунікативної стратегії і тактики.  Не можуть визначити типи комунікативних стратегій та види тактик. </w:t>
      </w:r>
      <w:r w:rsidRPr="008C0C44">
        <w:rPr>
          <w:rFonts w:ascii="Times New Roman" w:hAnsi="Times New Roman"/>
        </w:rPr>
        <w:t>Не володі</w:t>
      </w:r>
      <w:r w:rsidRPr="008C0C44">
        <w:rPr>
          <w:rFonts w:ascii="Times New Roman" w:hAnsi="Times New Roman"/>
          <w:lang w:val="uk-UA"/>
        </w:rPr>
        <w:t>ють</w:t>
      </w:r>
      <w:r w:rsidRPr="008C0C44">
        <w:rPr>
          <w:rFonts w:ascii="Times New Roman" w:hAnsi="Times New Roman"/>
        </w:rPr>
        <w:t xml:space="preserve">  </w:t>
      </w:r>
      <w:r w:rsidRPr="008C0C44">
        <w:rPr>
          <w:rFonts w:ascii="Times New Roman" w:hAnsi="Times New Roman"/>
          <w:lang w:val="uk-UA"/>
        </w:rPr>
        <w:t>у</w:t>
      </w:r>
      <w:r w:rsidRPr="008C0C44">
        <w:rPr>
          <w:rFonts w:ascii="Times New Roman" w:hAnsi="Times New Roman"/>
        </w:rPr>
        <w:t>міннями розробляти структуру, конструювати та реалізувати основні жанри педагогічного дискурсу</w:t>
      </w:r>
      <w:r w:rsidRPr="008C0C44">
        <w:rPr>
          <w:rFonts w:ascii="Times New Roman" w:hAnsi="Times New Roman"/>
          <w:lang w:val="uk-UA"/>
        </w:rPr>
        <w:t xml:space="preserve">, </w:t>
      </w:r>
      <w:r w:rsidRPr="008C0C44">
        <w:rPr>
          <w:rFonts w:ascii="Times New Roman" w:hAnsi="Times New Roman"/>
        </w:rPr>
        <w:t xml:space="preserve"> визначати типи та добирати комунікативні стратегії</w:t>
      </w:r>
      <w:r w:rsidRPr="008C0C44">
        <w:rPr>
          <w:rFonts w:ascii="Times New Roman" w:hAnsi="Times New Roman"/>
          <w:lang w:val="uk-UA"/>
        </w:rPr>
        <w:t xml:space="preserve"> й тактики, </w:t>
      </w:r>
      <w:r w:rsidRPr="008C0C44">
        <w:rPr>
          <w:rFonts w:ascii="Times New Roman" w:hAnsi="Times New Roman"/>
        </w:rPr>
        <w:t>необхідні для реалізації основних жанрів педагогічного дискурсу</w:t>
      </w:r>
      <w:r w:rsidRPr="008C0C44">
        <w:rPr>
          <w:rFonts w:ascii="Times New Roman" w:hAnsi="Times New Roman"/>
          <w:lang w:val="uk-UA"/>
        </w:rPr>
        <w:t xml:space="preserve">. Вміння аналізу та моделювання комунікативної ситуації відсутні. Не здатні самостійно визначити комунікативне завдання, тип комунікативної стратегії, змоделювати комунікативну стратегію й тактики її реалізації. </w:t>
      </w:r>
      <w:r w:rsidRPr="008C0C44">
        <w:rPr>
          <w:rFonts w:ascii="Times New Roman" w:hAnsi="Times New Roman"/>
          <w:color w:val="000000"/>
          <w:lang w:val="uk-UA"/>
        </w:rPr>
        <w:t>Не вміють встановлювати та підтримувати контакти з іншими людьми.</w:t>
      </w:r>
      <w:r w:rsidRPr="008C0C44">
        <w:rPr>
          <w:rFonts w:ascii="Times New Roman" w:hAnsi="Times New Roman"/>
          <w:lang w:val="uk-UA"/>
        </w:rPr>
        <w:t xml:space="preserve"> </w:t>
      </w:r>
      <w:r w:rsidRPr="008C0C44">
        <w:rPr>
          <w:rFonts w:ascii="Times New Roman" w:hAnsi="Times New Roman"/>
          <w:color w:val="000000"/>
          <w:lang w:val="uk-UA"/>
        </w:rPr>
        <w:t>Не виявляють у</w:t>
      </w:r>
      <w:r w:rsidRPr="008C0C44">
        <w:rPr>
          <w:rFonts w:ascii="Times New Roman" w:hAnsi="Times New Roman"/>
          <w:color w:val="000000"/>
        </w:rPr>
        <w:t>міння здійснювати рефлексію комунікативно-стратегічної діяльності</w:t>
      </w:r>
      <w:r w:rsidRPr="008C0C44">
        <w:rPr>
          <w:rFonts w:ascii="Times New Roman" w:hAnsi="Times New Roman"/>
          <w:color w:val="000000"/>
          <w:lang w:val="uk-UA"/>
        </w:rPr>
        <w:t>.</w:t>
      </w:r>
      <w:r w:rsidRPr="008C0C44">
        <w:rPr>
          <w:rFonts w:ascii="Times New Roman" w:hAnsi="Times New Roman"/>
          <w:lang w:val="uk-UA"/>
        </w:rPr>
        <w:t xml:space="preserve"> </w:t>
      </w:r>
      <w:r w:rsidRPr="008C0C44">
        <w:rPr>
          <w:rFonts w:ascii="Times New Roman" w:hAnsi="Times New Roman"/>
          <w:color w:val="000000"/>
        </w:rPr>
        <w:t>Не володі</w:t>
      </w:r>
      <w:r w:rsidRPr="008C0C44">
        <w:rPr>
          <w:rFonts w:ascii="Times New Roman" w:hAnsi="Times New Roman"/>
          <w:color w:val="000000"/>
          <w:lang w:val="uk-UA"/>
        </w:rPr>
        <w:t>ють</w:t>
      </w:r>
      <w:r w:rsidRPr="008C0C44">
        <w:rPr>
          <w:rFonts w:ascii="Times New Roman" w:hAnsi="Times New Roman"/>
          <w:color w:val="000000"/>
        </w:rPr>
        <w:t xml:space="preserve"> вміннями взаємоконтролю та </w:t>
      </w:r>
      <w:r w:rsidRPr="008C0C44">
        <w:rPr>
          <w:rFonts w:ascii="Times New Roman" w:hAnsi="Times New Roman"/>
          <w:color w:val="000000"/>
        </w:rPr>
        <w:lastRenderedPageBreak/>
        <w:t>самоконтролю</w:t>
      </w:r>
      <w:r w:rsidRPr="008C0C44">
        <w:rPr>
          <w:rFonts w:ascii="Times New Roman" w:hAnsi="Times New Roman"/>
          <w:color w:val="000000"/>
          <w:lang w:val="uk-UA"/>
        </w:rPr>
        <w:t>.</w:t>
      </w:r>
      <w:r w:rsidRPr="008C0C44">
        <w:rPr>
          <w:rFonts w:ascii="Times New Roman" w:hAnsi="Times New Roman"/>
          <w:lang w:val="uk-UA"/>
        </w:rPr>
        <w:t xml:space="preserve"> Пасивні щодо набуття нових знань та вмінь. </w:t>
      </w:r>
      <w:r w:rsidRPr="008C0C44">
        <w:rPr>
          <w:rFonts w:ascii="Times New Roman" w:hAnsi="Times New Roman"/>
          <w:color w:val="000000"/>
          <w:lang w:val="uk-UA"/>
        </w:rPr>
        <w:t>Індивідуальний стиль спілкування закритий, конфліктний.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 метою систематизації одержаних у процесі констатувального експерименту даних було виявлено ступені сформованості комунікативно-стратегічної компетентності майбутніх учителів початкових класів за кожним з визначених критеріїв та показників.  Для цього методом серійної вибірки механічним способом, який забезпечує найбільш високу репрезентативність обстеження, сформовано 2 контрольні групи  КГ-1 та КГ-2 зі студентів 5 курсу спеціальності «Початкова освіта», які отримали фахову підготовку  в регіональних ВНЗ м. Івано-Франківська і м. Одеси та пройшли виробничу педагогічну практику в загальноосвітніх навчальних закладах 1 ступеня (по 90 студентів у кожній групі). </w:t>
      </w:r>
    </w:p>
    <w:p w:rsidR="008C0C44" w:rsidRPr="008C0C44" w:rsidRDefault="008C0C44" w:rsidP="008C0C44">
      <w:pPr>
        <w:pStyle w:val="2f"/>
        <w:spacing w:line="240" w:lineRule="auto"/>
        <w:ind w:firstLine="720"/>
        <w:jc w:val="both"/>
        <w:rPr>
          <w:rFonts w:ascii="Times New Roman" w:hAnsi="Times New Roman"/>
          <w:sz w:val="22"/>
          <w:szCs w:val="22"/>
        </w:rPr>
      </w:pPr>
      <w:r w:rsidRPr="008C0C44">
        <w:rPr>
          <w:rFonts w:ascii="Times New Roman" w:hAnsi="Times New Roman"/>
          <w:color w:val="000000"/>
          <w:sz w:val="22"/>
          <w:szCs w:val="22"/>
        </w:rPr>
        <w:t>Проаналізуємо ступінь сформованості</w:t>
      </w:r>
      <w:r w:rsidRPr="008C0C44">
        <w:rPr>
          <w:rFonts w:ascii="Times New Roman" w:hAnsi="Times New Roman"/>
          <w:sz w:val="22"/>
          <w:szCs w:val="22"/>
        </w:rPr>
        <w:t xml:space="preserve"> комунікативно-стратегічної компетентності майбутніх учителів початкових класів за кожним критерієм.</w:t>
      </w:r>
    </w:p>
    <w:p w:rsidR="008C0C44" w:rsidRPr="008C0C44" w:rsidRDefault="008C0C44" w:rsidP="008C0C44">
      <w:pPr>
        <w:pStyle w:val="2f"/>
        <w:tabs>
          <w:tab w:val="left" w:pos="6583"/>
        </w:tabs>
        <w:spacing w:line="240" w:lineRule="auto"/>
        <w:ind w:firstLine="720"/>
        <w:jc w:val="both"/>
        <w:rPr>
          <w:rFonts w:ascii="Times New Roman" w:hAnsi="Times New Roman"/>
          <w:color w:val="000000"/>
          <w:sz w:val="22"/>
          <w:szCs w:val="22"/>
        </w:rPr>
      </w:pPr>
      <w:r w:rsidRPr="008C0C44">
        <w:rPr>
          <w:rFonts w:ascii="Times New Roman" w:hAnsi="Times New Roman"/>
          <w:color w:val="000000"/>
          <w:sz w:val="22"/>
          <w:szCs w:val="22"/>
        </w:rPr>
        <w:t>У таблиці 4.3 представлений ступінь сформованості</w:t>
      </w:r>
      <w:r w:rsidRPr="008C0C44">
        <w:rPr>
          <w:rFonts w:ascii="Times New Roman" w:hAnsi="Times New Roman"/>
          <w:b/>
          <w:sz w:val="22"/>
          <w:szCs w:val="22"/>
        </w:rPr>
        <w:t xml:space="preserve"> </w:t>
      </w:r>
      <w:r w:rsidRPr="008C0C44">
        <w:rPr>
          <w:rFonts w:ascii="Times New Roman" w:hAnsi="Times New Roman"/>
          <w:sz w:val="22"/>
          <w:szCs w:val="22"/>
        </w:rPr>
        <w:t xml:space="preserve">комунікативно-стратегічної компетентності майбутніх учителів початкових класів за показниками </w:t>
      </w:r>
      <w:r w:rsidRPr="008C0C44">
        <w:rPr>
          <w:rFonts w:ascii="Times New Roman" w:hAnsi="Times New Roman"/>
          <w:color w:val="000000"/>
          <w:sz w:val="22"/>
          <w:szCs w:val="22"/>
        </w:rPr>
        <w:t>когнітивно-мовленнєвого</w:t>
      </w:r>
      <w:r w:rsidRPr="008C0C44">
        <w:rPr>
          <w:rFonts w:ascii="Times New Roman" w:hAnsi="Times New Roman"/>
          <w:sz w:val="22"/>
          <w:szCs w:val="22"/>
        </w:rPr>
        <w:t xml:space="preserve"> критерію.</w:t>
      </w:r>
      <w:r w:rsidRPr="008C0C44">
        <w:rPr>
          <w:rFonts w:ascii="Times New Roman" w:hAnsi="Times New Roman"/>
          <w:color w:val="000000"/>
          <w:sz w:val="22"/>
          <w:szCs w:val="22"/>
        </w:rPr>
        <w:tab/>
      </w:r>
    </w:p>
    <w:p w:rsidR="008C0C44" w:rsidRPr="008C0C44" w:rsidRDefault="008C0C44" w:rsidP="008C0C44">
      <w:pPr>
        <w:pStyle w:val="2f"/>
        <w:tabs>
          <w:tab w:val="left" w:pos="6583"/>
        </w:tabs>
        <w:spacing w:line="240" w:lineRule="auto"/>
        <w:ind w:firstLine="720"/>
        <w:jc w:val="both"/>
        <w:rPr>
          <w:rFonts w:ascii="Times New Roman" w:hAnsi="Times New Roman"/>
          <w:color w:val="000000"/>
          <w:sz w:val="22"/>
          <w:szCs w:val="22"/>
        </w:rPr>
      </w:pPr>
    </w:p>
    <w:p w:rsidR="008C0C44" w:rsidRPr="008C0C44" w:rsidRDefault="008C0C44" w:rsidP="008C0C44">
      <w:pPr>
        <w:pStyle w:val="2f"/>
        <w:tabs>
          <w:tab w:val="left" w:pos="6583"/>
        </w:tabs>
        <w:spacing w:line="240" w:lineRule="auto"/>
        <w:jc w:val="both"/>
        <w:rPr>
          <w:rFonts w:ascii="Times New Roman" w:hAnsi="Times New Roman"/>
          <w:color w:val="000000"/>
          <w:sz w:val="22"/>
          <w:szCs w:val="22"/>
        </w:rPr>
      </w:pPr>
    </w:p>
    <w:p w:rsidR="008C0C44" w:rsidRPr="008C0C44" w:rsidRDefault="008C0C44" w:rsidP="008C0C44">
      <w:pPr>
        <w:pStyle w:val="2f"/>
        <w:tabs>
          <w:tab w:val="left" w:pos="6583"/>
        </w:tabs>
        <w:spacing w:line="240" w:lineRule="auto"/>
        <w:jc w:val="both"/>
        <w:rPr>
          <w:rFonts w:ascii="Times New Roman" w:hAnsi="Times New Roman"/>
          <w:color w:val="000000"/>
          <w:sz w:val="22"/>
          <w:szCs w:val="22"/>
        </w:rPr>
      </w:pPr>
    </w:p>
    <w:p w:rsidR="008C0C44" w:rsidRPr="008C0C44" w:rsidRDefault="008C0C44" w:rsidP="008C0C44">
      <w:pPr>
        <w:pStyle w:val="2f"/>
        <w:tabs>
          <w:tab w:val="left" w:pos="6583"/>
        </w:tabs>
        <w:spacing w:line="240" w:lineRule="auto"/>
        <w:ind w:firstLine="720"/>
        <w:jc w:val="both"/>
        <w:rPr>
          <w:rFonts w:ascii="Times New Roman" w:hAnsi="Times New Roman"/>
          <w:color w:val="000000"/>
          <w:sz w:val="22"/>
          <w:szCs w:val="22"/>
        </w:rPr>
      </w:pPr>
      <w:r w:rsidRPr="008C0C44">
        <w:rPr>
          <w:rFonts w:ascii="Times New Roman" w:hAnsi="Times New Roman"/>
          <w:b/>
          <w:color w:val="000000"/>
          <w:sz w:val="22"/>
          <w:szCs w:val="22"/>
        </w:rPr>
        <w:t xml:space="preserve">                                                                                                   </w:t>
      </w:r>
      <w:r w:rsidRPr="008C0C44">
        <w:rPr>
          <w:rFonts w:ascii="Times New Roman" w:hAnsi="Times New Roman"/>
          <w:color w:val="000000"/>
          <w:sz w:val="22"/>
          <w:szCs w:val="22"/>
        </w:rPr>
        <w:t>Таблиця 4.3</w:t>
      </w:r>
    </w:p>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b/>
          <w:sz w:val="22"/>
          <w:szCs w:val="22"/>
        </w:rPr>
        <w:t xml:space="preserve">Ступінь сформованості комунікативно-стратегічної компетентності майбутніх учителів початкових класів за показниками </w:t>
      </w:r>
      <w:r w:rsidRPr="008C0C44">
        <w:rPr>
          <w:rFonts w:ascii="Times New Roman" w:hAnsi="Times New Roman"/>
          <w:b/>
          <w:color w:val="000000"/>
          <w:sz w:val="22"/>
          <w:szCs w:val="22"/>
        </w:rPr>
        <w:t>когнітивно-мовленнєвого критерію (у %) (констатувальний</w:t>
      </w:r>
      <w:r w:rsidRPr="008C0C44">
        <w:rPr>
          <w:rFonts w:ascii="Times New Roman" w:hAnsi="Times New Roman"/>
          <w:b/>
          <w:sz w:val="22"/>
          <w:szCs w:val="22"/>
        </w:rPr>
        <w:t xml:space="preserve"> зріз)</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4"/>
        <w:gridCol w:w="1702"/>
        <w:gridCol w:w="851"/>
        <w:gridCol w:w="1702"/>
        <w:gridCol w:w="1702"/>
        <w:gridCol w:w="1417"/>
        <w:gridCol w:w="1702"/>
      </w:tblGrid>
      <w:tr w:rsidR="008C0C44" w:rsidRPr="008C0C44" w:rsidTr="008C0C44">
        <w:trPr>
          <w:trHeight w:val="562"/>
        </w:trPr>
        <w:tc>
          <w:tcPr>
            <w:tcW w:w="675" w:type="dxa"/>
            <w:vMerge w:val="restart"/>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 п/п</w:t>
            </w:r>
          </w:p>
        </w:tc>
        <w:tc>
          <w:tcPr>
            <w:tcW w:w="1701"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tabs>
                <w:tab w:val="left" w:pos="193"/>
              </w:tabs>
              <w:spacing w:after="200" w:line="240" w:lineRule="auto"/>
              <w:jc w:val="center"/>
              <w:rPr>
                <w:rFonts w:ascii="Times New Roman" w:hAnsi="Times New Roman"/>
                <w:b/>
                <w:sz w:val="22"/>
                <w:szCs w:val="22"/>
              </w:rPr>
            </w:pPr>
          </w:p>
          <w:p w:rsidR="008C0C44" w:rsidRPr="008C0C44" w:rsidRDefault="008C0C44" w:rsidP="008C0C44">
            <w:pPr>
              <w:pStyle w:val="2f"/>
              <w:tabs>
                <w:tab w:val="left" w:pos="193"/>
              </w:tabs>
              <w:spacing w:after="200" w:line="240" w:lineRule="auto"/>
              <w:jc w:val="center"/>
              <w:rPr>
                <w:rFonts w:ascii="Times New Roman" w:hAnsi="Times New Roman"/>
                <w:b/>
                <w:sz w:val="22"/>
                <w:szCs w:val="22"/>
              </w:rPr>
            </w:pPr>
            <w:r w:rsidRPr="008C0C44">
              <w:rPr>
                <w:rFonts w:ascii="Times New Roman" w:hAnsi="Times New Roman"/>
                <w:b/>
                <w:sz w:val="22"/>
                <w:szCs w:val="22"/>
              </w:rPr>
              <w:t>Показники</w:t>
            </w:r>
          </w:p>
        </w:tc>
        <w:tc>
          <w:tcPr>
            <w:tcW w:w="851"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Гру-пи</w:t>
            </w:r>
          </w:p>
        </w:tc>
        <w:tc>
          <w:tcPr>
            <w:tcW w:w="6520" w:type="dxa"/>
            <w:gridSpan w:val="4"/>
            <w:tcBorders>
              <w:top w:val="single" w:sz="4" w:space="0" w:color="000000"/>
              <w:left w:val="single" w:sz="4" w:space="0" w:color="000000"/>
              <w:bottom w:val="single" w:sz="4" w:space="0" w:color="auto"/>
              <w:right w:val="single" w:sz="4" w:space="0" w:color="auto"/>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Рівні</w:t>
            </w:r>
          </w:p>
        </w:tc>
      </w:tr>
      <w:tr w:rsidR="008C0C44" w:rsidRPr="008C0C44" w:rsidTr="008C0C44">
        <w:trPr>
          <w:trHeight w:val="386"/>
        </w:trPr>
        <w:tc>
          <w:tcPr>
            <w:tcW w:w="675"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851"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Професійно-креативний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Професій-но-адапто-ваний</w:t>
            </w:r>
          </w:p>
        </w:tc>
        <w:tc>
          <w:tcPr>
            <w:tcW w:w="1417"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Професійно-репро-дуктив-ний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Професійно-неадаптова-ний</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Обізнаність з понятійно-терміноло-</w:t>
            </w:r>
            <w:r w:rsidRPr="008C0C44">
              <w:rPr>
                <w:rFonts w:ascii="Times New Roman" w:hAnsi="Times New Roman"/>
                <w:sz w:val="22"/>
                <w:szCs w:val="22"/>
              </w:rPr>
              <w:lastRenderedPageBreak/>
              <w:t>гічним апаратом комуні-кативно-стратегічної компетент-ності</w:t>
            </w:r>
          </w:p>
        </w:tc>
        <w:tc>
          <w:tcPr>
            <w:tcW w:w="85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 xml:space="preserve">КГ-1  </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КГ-2      </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p w:rsidR="008C0C44" w:rsidRPr="008C0C44" w:rsidRDefault="008C0C44" w:rsidP="008C0C44">
            <w:pPr>
              <w:spacing w:line="240" w:lineRule="auto"/>
              <w:jc w:val="center"/>
              <w:rPr>
                <w:rFonts w:ascii="Times New Roman" w:hAnsi="Times New Roman"/>
                <w:lang w:val="uk-UA" w:eastAsia="ru-RU"/>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6,7</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7,8</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61,1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60</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32,2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32,2</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lastRenderedPageBreak/>
              <w:t>2.</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Обізнаність із жанрами педагогіч-ного дискурсу</w:t>
            </w:r>
          </w:p>
        </w:tc>
        <w:tc>
          <w:tcPr>
            <w:tcW w:w="85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КГ-2</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14,4</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53,4</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54,5</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33,3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31,3</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3.</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Обізнаність із структу-рою та типами комуніка-тивних стратегій</w:t>
            </w:r>
          </w:p>
        </w:tc>
        <w:tc>
          <w:tcPr>
            <w:tcW w:w="85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КГ-2</w:t>
            </w:r>
          </w:p>
          <w:p w:rsidR="008C0C44" w:rsidRPr="008C0C44" w:rsidRDefault="008C0C44" w:rsidP="008C0C44">
            <w:pPr>
              <w:spacing w:line="240" w:lineRule="auto"/>
              <w:rPr>
                <w:rFonts w:ascii="Times New Roman" w:hAnsi="Times New Roman"/>
                <w:lang w:val="uk-UA" w:eastAsia="ru-RU"/>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3,3</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45,6</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44,5</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52,2</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4.</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Обізнаність із структу-рою та видами комуніка-тивних тактик</w:t>
            </w:r>
          </w:p>
        </w:tc>
        <w:tc>
          <w:tcPr>
            <w:tcW w:w="85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pStyle w:val="2f"/>
              <w:spacing w:after="200" w:line="240" w:lineRule="auto"/>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КГ-2</w:t>
            </w:r>
          </w:p>
          <w:p w:rsidR="008C0C44" w:rsidRPr="008C0C44" w:rsidRDefault="008C0C44" w:rsidP="008C0C44">
            <w:pPr>
              <w:pStyle w:val="2f"/>
              <w:spacing w:after="200" w:line="240" w:lineRule="auto"/>
              <w:rPr>
                <w:rFonts w:ascii="Times New Roman" w:hAnsi="Times New Roman"/>
                <w:sz w:val="22"/>
                <w:szCs w:val="22"/>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1,1</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42,2</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54,5</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56,7</w:t>
            </w:r>
          </w:p>
        </w:tc>
      </w:tr>
    </w:tbl>
    <w:p w:rsidR="008C0C44" w:rsidRPr="008C0C44" w:rsidRDefault="008C0C44" w:rsidP="008C0C44">
      <w:pPr>
        <w:pStyle w:val="2f"/>
        <w:spacing w:line="240" w:lineRule="auto"/>
        <w:jc w:val="center"/>
        <w:rPr>
          <w:rFonts w:ascii="Times New Roman" w:hAnsi="Times New Roman"/>
          <w:b/>
          <w:sz w:val="22"/>
          <w:szCs w:val="22"/>
        </w:rPr>
      </w:pP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rPr>
        <w:t xml:space="preserve">     </w:t>
      </w:r>
      <w:r w:rsidRPr="008C0C44">
        <w:rPr>
          <w:rFonts w:ascii="Times New Roman" w:hAnsi="Times New Roman"/>
          <w:lang w:val="uk-UA"/>
        </w:rPr>
        <w:t xml:space="preserve">   </w:t>
      </w:r>
      <w:r w:rsidRPr="008C0C44">
        <w:rPr>
          <w:rFonts w:ascii="Times New Roman" w:hAnsi="Times New Roman"/>
        </w:rPr>
        <w:t xml:space="preserve">За даними таблиці, професійно-креативний </w:t>
      </w:r>
      <w:r w:rsidRPr="008C0C44">
        <w:rPr>
          <w:rFonts w:ascii="Times New Roman" w:hAnsi="Times New Roman"/>
          <w:lang w:val="uk-UA"/>
        </w:rPr>
        <w:t>рівень</w:t>
      </w:r>
      <w:r w:rsidRPr="008C0C44">
        <w:rPr>
          <w:rFonts w:ascii="Times New Roman" w:hAnsi="Times New Roman"/>
        </w:rPr>
        <w:t xml:space="preserve"> за когнітивно-мовленнєвим критерієм сформованості КСК майбутніх учителів початкових класів виявлено не було.   На професійно-</w:t>
      </w:r>
      <w:r w:rsidRPr="008C0C44">
        <w:rPr>
          <w:rFonts w:ascii="Times New Roman" w:hAnsi="Times New Roman"/>
        </w:rPr>
        <w:lastRenderedPageBreak/>
        <w:t xml:space="preserve">адаптованому рівні за показником  «обізнаність з понятійно-термінологічним апаратом комунікативно-стратегічної компетентності» знаходилось </w:t>
      </w:r>
      <w:r w:rsidRPr="008C0C44">
        <w:rPr>
          <w:rFonts w:ascii="Times New Roman" w:hAnsi="Times New Roman"/>
          <w:lang w:val="uk-UA"/>
        </w:rPr>
        <w:t>6,7</w:t>
      </w:r>
      <w:r w:rsidRPr="008C0C44">
        <w:rPr>
          <w:rFonts w:ascii="Times New Roman" w:hAnsi="Times New Roman"/>
        </w:rPr>
        <w:t xml:space="preserve">% студентів КГ-1 та </w:t>
      </w:r>
      <w:r w:rsidRPr="008C0C44">
        <w:rPr>
          <w:rFonts w:ascii="Times New Roman" w:hAnsi="Times New Roman"/>
          <w:lang w:val="uk-UA"/>
        </w:rPr>
        <w:t>7,8</w:t>
      </w:r>
      <w:r w:rsidRPr="008C0C44">
        <w:rPr>
          <w:rFonts w:ascii="Times New Roman" w:hAnsi="Times New Roman"/>
        </w:rPr>
        <w:t>% студентів КГ-2. Ці студенти в основному правильно, але недостатньо поширено</w:t>
      </w:r>
      <w:r w:rsidRPr="008C0C44">
        <w:rPr>
          <w:rFonts w:ascii="Times New Roman" w:hAnsi="Times New Roman"/>
          <w:lang w:val="uk-UA"/>
        </w:rPr>
        <w:t xml:space="preserve"> давали визначення понять «компетенція»,  «компетентність», «комунікативна компетентність», не змогли дати точного визначення поняття «комунікативно-стратегічна компетентність». Наприклад, комунікативна компетентність визначалася ними як уміння використовувати знання мови в процесі спілкування;  комунікативно-стратегічну компетентність студенти визначали як уміння планувати свою мовленнєву діяльність, використовувати комунікативні стратегії.</w:t>
      </w:r>
      <w:r w:rsidRPr="008C0C44">
        <w:rPr>
          <w:rFonts w:ascii="Times New Roman" w:hAnsi="Times New Roman"/>
          <w:lang w:val="uk-UA" w:eastAsia="ru-RU"/>
        </w:rPr>
        <w:t xml:space="preserve"> </w:t>
      </w:r>
      <w:r w:rsidRPr="008C0C44">
        <w:rPr>
          <w:rFonts w:ascii="Times New Roman" w:hAnsi="Times New Roman"/>
          <w:lang w:val="uk-UA"/>
        </w:rPr>
        <w:t>Частина студентів вказали, що ця компетентність пов’</w:t>
      </w:r>
      <w:r w:rsidRPr="008C0C44">
        <w:rPr>
          <w:rFonts w:ascii="Times New Roman" w:hAnsi="Times New Roman"/>
        </w:rPr>
        <w:t>язана з комунікативною, становить її складову</w:t>
      </w:r>
      <w:r w:rsidRPr="008C0C44">
        <w:rPr>
          <w:rFonts w:ascii="Times New Roman" w:hAnsi="Times New Roman"/>
          <w:lang w:val="uk-UA"/>
        </w:rPr>
        <w:t xml:space="preserve">. </w:t>
      </w:r>
      <w:r w:rsidRPr="008C0C44">
        <w:rPr>
          <w:rFonts w:ascii="Times New Roman" w:hAnsi="Times New Roman"/>
          <w:lang w:val="uk-UA" w:eastAsia="ru-RU"/>
        </w:rPr>
        <w:t xml:space="preserve">61,1% студентів КГ-1 та 60% КГ-2 </w:t>
      </w:r>
      <w:r w:rsidRPr="008C0C44">
        <w:rPr>
          <w:rFonts w:ascii="Times New Roman" w:hAnsi="Times New Roman"/>
          <w:lang w:val="uk-UA"/>
        </w:rPr>
        <w:t xml:space="preserve">давали частково правильне та недостатньо поширене визначення окремих </w:t>
      </w:r>
      <w:r w:rsidRPr="008C0C44">
        <w:rPr>
          <w:rFonts w:ascii="Times New Roman" w:hAnsi="Times New Roman"/>
        </w:rPr>
        <w:t>понят</w:t>
      </w:r>
      <w:r w:rsidRPr="008C0C44">
        <w:rPr>
          <w:rFonts w:ascii="Times New Roman" w:hAnsi="Times New Roman"/>
          <w:lang w:val="uk-UA"/>
        </w:rPr>
        <w:t>ь</w:t>
      </w:r>
      <w:r w:rsidRPr="008C0C44">
        <w:rPr>
          <w:rFonts w:ascii="Times New Roman" w:hAnsi="Times New Roman"/>
        </w:rPr>
        <w:t xml:space="preserve">, які </w:t>
      </w:r>
      <w:r w:rsidRPr="008C0C44">
        <w:rPr>
          <w:rFonts w:ascii="Times New Roman" w:hAnsi="Times New Roman"/>
          <w:lang w:val="uk-UA"/>
        </w:rPr>
        <w:t>розкривають</w:t>
      </w:r>
      <w:r w:rsidRPr="008C0C44">
        <w:rPr>
          <w:rFonts w:ascii="Times New Roman" w:hAnsi="Times New Roman"/>
        </w:rPr>
        <w:t xml:space="preserve"> сутність комунікативно-стратегічної компетентності</w:t>
      </w:r>
      <w:r w:rsidRPr="008C0C44">
        <w:rPr>
          <w:rFonts w:ascii="Times New Roman" w:hAnsi="Times New Roman"/>
          <w:lang w:val="uk-UA"/>
        </w:rPr>
        <w:t>. Зокрема, не всі з них розрізняли поняття «компетенція» і «компетентність», не могли розкрити сутність комунікативно-стратегічної компетеності.</w:t>
      </w:r>
      <w:r w:rsidRPr="008C0C44">
        <w:rPr>
          <w:rFonts w:ascii="Times New Roman" w:hAnsi="Times New Roman"/>
          <w:lang w:val="uk-UA" w:eastAsia="ru-RU"/>
        </w:rPr>
        <w:t xml:space="preserve"> 32,2% студентів КГ-1 та 32,2% КГ-2 не змогли правильно визначити  поняття </w:t>
      </w:r>
      <w:r w:rsidRPr="008C0C44">
        <w:rPr>
          <w:rFonts w:ascii="Times New Roman" w:hAnsi="Times New Roman"/>
          <w:lang w:val="uk-UA"/>
        </w:rPr>
        <w:t>«компетенція» і «компетентність»,  розкрити сутність комунікативної та комунікативно-стратегічної компетентності.</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lang w:val="uk-UA"/>
        </w:rPr>
        <w:t xml:space="preserve">             Як видно з таблиці, </w:t>
      </w:r>
      <w:r w:rsidRPr="008C0C44">
        <w:rPr>
          <w:rFonts w:ascii="Times New Roman" w:hAnsi="Times New Roman"/>
        </w:rPr>
        <w:t>професійно-креативни</w:t>
      </w:r>
      <w:r w:rsidRPr="008C0C44">
        <w:rPr>
          <w:rFonts w:ascii="Times New Roman" w:hAnsi="Times New Roman"/>
          <w:lang w:val="uk-UA"/>
        </w:rPr>
        <w:t>м рівнем за показником «о</w:t>
      </w:r>
      <w:r w:rsidRPr="008C0C44">
        <w:rPr>
          <w:rFonts w:ascii="Times New Roman" w:hAnsi="Times New Roman"/>
        </w:rPr>
        <w:t>бізнаність із жанрами педагогічного дискурсу</w:t>
      </w:r>
      <w:r w:rsidRPr="008C0C44">
        <w:rPr>
          <w:rFonts w:ascii="Times New Roman" w:hAnsi="Times New Roman"/>
          <w:lang w:val="uk-UA"/>
        </w:rPr>
        <w:t xml:space="preserve">» також не оволодів жоден із студентів. Професійно-адаптований рівень виявлено у </w:t>
      </w:r>
      <w:r w:rsidRPr="008C0C44">
        <w:rPr>
          <w:rFonts w:ascii="Times New Roman" w:hAnsi="Times New Roman"/>
          <w:lang w:val="uk-UA" w:eastAsia="ru-RU"/>
        </w:rPr>
        <w:t xml:space="preserve">13,3% студентів КГ-1 та 14,4% КГ-2. Ці студенти </w:t>
      </w:r>
      <w:r w:rsidRPr="008C0C44">
        <w:rPr>
          <w:rFonts w:ascii="Times New Roman" w:hAnsi="Times New Roman"/>
          <w:lang w:val="uk-UA"/>
        </w:rPr>
        <w:t xml:space="preserve">достатньо обізнані із жанрами педагогічного дискурсу, зокрема давали правильне, але недостатньо розгорнуте визначення  понять «дискурс», «педагогічний дискурс», «жанр педагогічного дискурсу», частково називали жанри педагогічного дискурсу. Наприклад, дискурс студенти пояснювали як активне мовлення, комунікацію; зміст педагогічного дискурсу розкривали через поняття педагогічного спілкування; подавали неповний перелік основних жанрів педагогічного дискурсу, а саме: розповідь, бесіда, пояснення, опитування, домашнє завдання, зауваження, формулювання питань, діалог, похвала, наказ, вимога, порада тощо. Професійно-репродуктивний рівень продемонстрували більшість студентів: </w:t>
      </w:r>
      <w:r w:rsidRPr="008C0C44">
        <w:rPr>
          <w:rFonts w:ascii="Times New Roman" w:hAnsi="Times New Roman"/>
          <w:lang w:val="uk-UA" w:eastAsia="ru-RU"/>
        </w:rPr>
        <w:t>53,4%  КГ-1 та 54,5% КГ-2.</w:t>
      </w:r>
      <w:r w:rsidRPr="008C0C44">
        <w:rPr>
          <w:rFonts w:ascii="Times New Roman" w:hAnsi="Times New Roman"/>
          <w:lang w:val="uk-UA"/>
        </w:rPr>
        <w:t xml:space="preserve">   Ці студенти    давали не зовсім  </w:t>
      </w:r>
      <w:r w:rsidRPr="008C0C44">
        <w:rPr>
          <w:rFonts w:ascii="Times New Roman" w:hAnsi="Times New Roman"/>
          <w:lang w:val="uk-UA"/>
        </w:rPr>
        <w:lastRenderedPageBreak/>
        <w:t xml:space="preserve">правильні та недостатньо розгорнуті визначення  понять, пов’язаних з педагогічним дискурсом (наприклад, дискурс – це текст; жанр педагогічного дискурсу – різновид тексту), називали окремі найбільш відомі жанри педагогічного дискурсу (розповідь, бесіда, пояснення, міркування, зауваження тощо). Професійно-неадаптований рівень був характерний для </w:t>
      </w:r>
      <w:r w:rsidRPr="008C0C44">
        <w:rPr>
          <w:rFonts w:ascii="Times New Roman" w:hAnsi="Times New Roman"/>
          <w:lang w:val="uk-UA" w:eastAsia="ru-RU"/>
        </w:rPr>
        <w:t>33,3%  студентів КГ-1 та 31,1% КГ-2.</w:t>
      </w:r>
      <w:r w:rsidRPr="008C0C44">
        <w:rPr>
          <w:rFonts w:ascii="Times New Roman" w:hAnsi="Times New Roman"/>
          <w:lang w:val="uk-UA"/>
        </w:rPr>
        <w:t xml:space="preserve">   Ці студенти продемонстрували необізнаність  із жанрами педагогічного дискурсу, не змогли пояснити поняття, які розкривають сутність педагогічного дискурсу.</w:t>
      </w:r>
    </w:p>
    <w:p w:rsidR="008C0C44" w:rsidRPr="008C0C44" w:rsidRDefault="008C0C44" w:rsidP="008C0C44">
      <w:pPr>
        <w:spacing w:after="0" w:line="240" w:lineRule="auto"/>
        <w:jc w:val="both"/>
        <w:rPr>
          <w:rFonts w:ascii="Times New Roman" w:hAnsi="Times New Roman"/>
          <w:lang w:val="uk-UA" w:eastAsia="ru-RU"/>
        </w:rPr>
      </w:pPr>
      <w:r w:rsidRPr="008C0C44">
        <w:rPr>
          <w:rFonts w:ascii="Times New Roman" w:hAnsi="Times New Roman"/>
          <w:lang w:val="uk-UA"/>
        </w:rPr>
        <w:t xml:space="preserve">            За показником «о</w:t>
      </w:r>
      <w:r w:rsidRPr="008C0C44">
        <w:rPr>
          <w:rFonts w:ascii="Times New Roman" w:hAnsi="Times New Roman"/>
        </w:rPr>
        <w:t>бізнаність із структурою та типами комунікативних стратегій</w:t>
      </w:r>
      <w:r w:rsidRPr="008C0C44">
        <w:rPr>
          <w:rFonts w:ascii="Times New Roman" w:hAnsi="Times New Roman"/>
          <w:lang w:val="uk-UA"/>
        </w:rPr>
        <w:t xml:space="preserve">» професійно-креативного рівня не виявлено у жодного зі студентів. Професійно-адаптований рівень продемонстрували </w:t>
      </w:r>
      <w:r w:rsidRPr="008C0C44">
        <w:rPr>
          <w:rFonts w:ascii="Times New Roman" w:hAnsi="Times New Roman"/>
          <w:lang w:val="uk-UA" w:eastAsia="ru-RU"/>
        </w:rPr>
        <w:t xml:space="preserve">2,2% студентів КГ-1 та 3,3% КГ-2. Вони назвали частину типів комунікативних стратегій, в основному пов’язаних з жанрами педагогічного дискурсу (пояснювальна, діалогічна, оцінювальна, аргументувальна, етикетна, емоційна, імперативна, риторична тощо).  Майбутні учителі також називали не всі </w:t>
      </w:r>
      <w:r w:rsidRPr="008C0C44">
        <w:rPr>
          <w:rFonts w:ascii="Times New Roman" w:hAnsi="Times New Roman"/>
          <w:color w:val="000000"/>
          <w:lang w:val="uk-UA" w:eastAsia="ru-RU"/>
        </w:rPr>
        <w:t>компоненти структури комунікативної стратегії, зокрема, не були названі такі важливі її складники, як вибір жанру педагогічного дискурсу,</w:t>
      </w:r>
      <w:r w:rsidRPr="008C0C44">
        <w:rPr>
          <w:rFonts w:ascii="Times New Roman" w:hAnsi="Times New Roman"/>
          <w:color w:val="FF0000"/>
          <w:lang w:val="uk-UA" w:eastAsia="ru-RU"/>
        </w:rPr>
        <w:t xml:space="preserve"> </w:t>
      </w:r>
      <w:r w:rsidRPr="008C0C44">
        <w:rPr>
          <w:rFonts w:ascii="Times New Roman" w:eastAsia="TimesNewRoman" w:hAnsi="Times New Roman"/>
          <w:color w:val="000000"/>
          <w:lang w:val="uk-UA"/>
        </w:rPr>
        <w:t>встановлення співвідношення  інформації  зі станом свідомості співбесідників і чинником емпатії, рефлексія</w:t>
      </w:r>
      <w:r w:rsidRPr="008C0C44">
        <w:rPr>
          <w:rFonts w:ascii="Times New Roman" w:hAnsi="Times New Roman"/>
          <w:color w:val="FF0000"/>
          <w:lang w:val="uk-UA" w:eastAsia="ru-RU"/>
        </w:rPr>
        <w:t>.</w:t>
      </w:r>
      <w:r w:rsidRPr="008C0C44">
        <w:rPr>
          <w:rFonts w:ascii="Times New Roman" w:hAnsi="Times New Roman"/>
          <w:lang w:val="uk-UA" w:eastAsia="ru-RU"/>
        </w:rPr>
        <w:t xml:space="preserve"> Значна частина студентів (45,6%  КГ-1 та 44,5% КГ-2) оволоділи названим показником сформованості КСК на професійно-репродуктивному рівні. Вони допускали різні помилки при відображенні структури комунікативної стратегії, а саме: не дотримувалися послідовності етапів здійснення комунікативної стратегії, не називали такі важливі етапи, як аналіз комунікативної ситуації, визначення конкретних завдань комунікативної взаємодії, рефлексія та корекція досвіду комунікативної взаємодії тощо,  </w:t>
      </w:r>
      <w:r w:rsidRPr="008C0C44">
        <w:rPr>
          <w:rFonts w:ascii="Times New Roman" w:hAnsi="Times New Roman"/>
          <w:lang w:val="uk-UA"/>
        </w:rPr>
        <w:t xml:space="preserve">згадали лише окремі типи комунікативних стратегій. Більшість студентів </w:t>
      </w:r>
      <w:r w:rsidRPr="008C0C44">
        <w:rPr>
          <w:rFonts w:ascii="Times New Roman" w:hAnsi="Times New Roman"/>
          <w:lang w:val="uk-UA" w:eastAsia="ru-RU"/>
        </w:rPr>
        <w:t>(52,2%  КГ-1 та КГ-2)</w:t>
      </w:r>
      <w:r w:rsidRPr="008C0C44">
        <w:rPr>
          <w:rFonts w:ascii="Times New Roman" w:hAnsi="Times New Roman"/>
          <w:lang w:val="uk-UA"/>
        </w:rPr>
        <w:t xml:space="preserve"> виявилась необізнаною зі структурою та типами комунікативних стратегій.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eastAsia="ru-RU"/>
        </w:rPr>
        <w:t xml:space="preserve">        Як демонструє таблиця, </w:t>
      </w:r>
      <w:r w:rsidRPr="008C0C44">
        <w:rPr>
          <w:rFonts w:ascii="Times New Roman" w:hAnsi="Times New Roman"/>
          <w:lang w:val="uk-UA"/>
        </w:rPr>
        <w:t>професійно-креативний рівень за показником «о</w:t>
      </w:r>
      <w:r w:rsidRPr="008C0C44">
        <w:rPr>
          <w:rFonts w:ascii="Times New Roman" w:hAnsi="Times New Roman"/>
        </w:rPr>
        <w:t>бізнаність із структурою та видами комунікативних тактик</w:t>
      </w:r>
      <w:r w:rsidRPr="008C0C44">
        <w:rPr>
          <w:rFonts w:ascii="Times New Roman" w:hAnsi="Times New Roman"/>
          <w:lang w:val="uk-UA"/>
        </w:rPr>
        <w:t xml:space="preserve">» не продемонстрував жоден зі студентів. Професійно-адаптований рівень виявили  </w:t>
      </w:r>
      <w:r w:rsidRPr="008C0C44">
        <w:rPr>
          <w:rFonts w:ascii="Times New Roman" w:hAnsi="Times New Roman"/>
          <w:lang w:val="uk-UA" w:eastAsia="ru-RU"/>
        </w:rPr>
        <w:t xml:space="preserve">2,2% студентів групи КГ-1 та 1,1% студентів групи КГ-2, які </w:t>
      </w:r>
      <w:r w:rsidRPr="008C0C44">
        <w:rPr>
          <w:rFonts w:ascii="Times New Roman" w:hAnsi="Times New Roman"/>
          <w:lang w:val="uk-UA"/>
        </w:rPr>
        <w:t xml:space="preserve">правильно, але неповно відображали структуру комунікативної тактики, частково  визначали  види </w:t>
      </w:r>
      <w:r w:rsidRPr="008C0C44">
        <w:rPr>
          <w:rFonts w:ascii="Times New Roman" w:hAnsi="Times New Roman"/>
          <w:lang w:val="uk-UA"/>
        </w:rPr>
        <w:lastRenderedPageBreak/>
        <w:t>комунікативних тактик. Зокрема, частина студентів не назвала такі складові структури комунікативної тактики, як визначення умов успішності обраної тактики, врахування можливих перлокутивних ефектів, визначення послідовності комунікативних кроків.</w:t>
      </w:r>
      <w:r w:rsidRPr="008C0C44">
        <w:rPr>
          <w:rFonts w:ascii="Times New Roman" w:hAnsi="Times New Roman"/>
          <w:color w:val="FF0000"/>
          <w:lang w:val="uk-UA"/>
        </w:rPr>
        <w:t xml:space="preserve"> </w:t>
      </w:r>
      <w:r w:rsidRPr="008C0C44">
        <w:rPr>
          <w:rFonts w:ascii="Times New Roman" w:hAnsi="Times New Roman"/>
          <w:lang w:val="uk-UA"/>
        </w:rPr>
        <w:t xml:space="preserve"> Студенти назвали найбільш відомі види комунікативних тактик, а саме: тактику встановлення контакту, підтримання розмови, переривання розмови, постановки запитань, емоційної підтримки, ухиляння від відповіді, некомпетентності, гумору, чорного опонування, провокації тощо.</w:t>
      </w:r>
      <w:r w:rsidRPr="008C0C44">
        <w:rPr>
          <w:rFonts w:ascii="Times New Roman" w:hAnsi="Times New Roman"/>
          <w:lang w:val="uk-UA" w:eastAsia="ru-RU"/>
        </w:rPr>
        <w:t xml:space="preserve"> Професійно-репродуктивний рівень  був характерний для 43,3% студентів КГ-1 та 42,2% КГ-2. Ці студенти допускали </w:t>
      </w:r>
      <w:r w:rsidRPr="008C0C44">
        <w:rPr>
          <w:rFonts w:ascii="Times New Roman" w:hAnsi="Times New Roman"/>
          <w:color w:val="000000"/>
          <w:lang w:val="uk-UA"/>
        </w:rPr>
        <w:t>суттєві помилки,  відображаючи структуру комунікативної тактики, наприклад, не вказували на необхідність враховувати тип комунікативної стратегії, здійснювати добір мовних ресурсів, рефлексію та корекцію досвіду комунікативної взаємодії.</w:t>
      </w:r>
      <w:r w:rsidRPr="008C0C44">
        <w:rPr>
          <w:rFonts w:ascii="Times New Roman" w:hAnsi="Times New Roman"/>
          <w:lang w:val="uk-UA"/>
        </w:rPr>
        <w:t xml:space="preserve"> Вони змогли назвати лише поодинокі  різновиди комунікативних тактик. Більшість студентів (</w:t>
      </w:r>
      <w:r w:rsidRPr="008C0C44">
        <w:rPr>
          <w:rFonts w:ascii="Times New Roman" w:hAnsi="Times New Roman"/>
          <w:lang w:val="uk-UA" w:eastAsia="ru-RU"/>
        </w:rPr>
        <w:t>54,5% КГ-1 та 56,7% КГ-2) продемонстрували професійно-неадаптований рівень сформованості КСК.</w:t>
      </w:r>
      <w:r w:rsidRPr="008C0C44">
        <w:rPr>
          <w:rFonts w:ascii="Times New Roman" w:hAnsi="Times New Roman"/>
          <w:lang w:val="uk-UA"/>
        </w:rPr>
        <w:t xml:space="preserve"> Вони виявилися нездатними  відобразити структуру комунікативної тактики,  не змогли назвати жодного виду комунікативних тактик.</w:t>
      </w:r>
    </w:p>
    <w:p w:rsidR="008C0C44" w:rsidRPr="008C0C44" w:rsidRDefault="008C0C44" w:rsidP="008C0C44">
      <w:pPr>
        <w:pStyle w:val="2f"/>
        <w:spacing w:line="240" w:lineRule="auto"/>
        <w:jc w:val="both"/>
        <w:rPr>
          <w:rFonts w:ascii="Times New Roman" w:hAnsi="Times New Roman"/>
          <w:b/>
          <w:color w:val="000000"/>
          <w:sz w:val="22"/>
          <w:szCs w:val="22"/>
        </w:rPr>
      </w:pPr>
      <w:r w:rsidRPr="008C0C44">
        <w:rPr>
          <w:rFonts w:ascii="Times New Roman" w:hAnsi="Times New Roman"/>
          <w:color w:val="FF0000"/>
          <w:sz w:val="22"/>
          <w:szCs w:val="22"/>
        </w:rPr>
        <w:t xml:space="preserve">       </w:t>
      </w:r>
      <w:r w:rsidRPr="008C0C44">
        <w:rPr>
          <w:rFonts w:ascii="Times New Roman" w:hAnsi="Times New Roman"/>
          <w:color w:val="000000"/>
          <w:sz w:val="22"/>
          <w:szCs w:val="22"/>
        </w:rPr>
        <w:t>Комплексне оцінювання ступенів сформованості КСК за визначеними критеріми здійснювалося за формулою</w:t>
      </w:r>
      <w:r w:rsidRPr="008C0C44">
        <w:rPr>
          <w:rFonts w:ascii="Times New Roman" w:hAnsi="Times New Roman"/>
          <w:b/>
          <w:color w:val="000000"/>
          <w:sz w:val="22"/>
          <w:szCs w:val="22"/>
        </w:rPr>
        <w:t xml:space="preserve"> </w:t>
      </w:r>
      <w:r w:rsidRPr="008C0C44">
        <w:rPr>
          <w:rFonts w:ascii="Times New Roman" w:hAnsi="Times New Roman"/>
          <w:color w:val="000000"/>
          <w:sz w:val="22"/>
          <w:szCs w:val="22"/>
        </w:rPr>
        <w:t>середньої арифметичної інтервального ряду на основі інтегрального показника кількості одержаних студентами балів:</w:t>
      </w:r>
    </w:p>
    <w:p w:rsidR="008C0C44" w:rsidRPr="008C0C44" w:rsidRDefault="008C0C44" w:rsidP="008C0C44">
      <w:pPr>
        <w:pStyle w:val="af"/>
        <w:widowControl w:val="0"/>
        <w:spacing w:line="240" w:lineRule="auto"/>
        <w:rPr>
          <w:rFonts w:ascii="Times New Roman" w:hAnsi="Times New Roman"/>
          <w:b/>
          <w:color w:val="000000"/>
          <w:position w:val="-24"/>
          <w:lang w:val="uk-UA"/>
        </w:rPr>
      </w:pPr>
      <w:r w:rsidRPr="008C0C44">
        <w:rPr>
          <w:rFonts w:ascii="Times New Roman" w:hAnsi="Times New Roman"/>
          <w:b/>
          <w:color w:val="000000"/>
          <w:position w:val="-24"/>
        </w:rPr>
        <w:object w:dxaOrig="124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5pt;height:33.75pt" o:ole="" fillcolor="window">
            <v:imagedata r:id="rId9" o:title=""/>
          </v:shape>
          <o:OLEObject Type="Embed" ProgID="Equation.3" ShapeID="_x0000_i1025" DrawAspect="Content" ObjectID="_1537085526" r:id="rId10"/>
        </w:objec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color w:val="000000"/>
          <w:lang w:val="uk-UA"/>
        </w:rPr>
        <w:t xml:space="preserve">      Отримані результати представлені в додатку Д.</w:t>
      </w:r>
    </w:p>
    <w:p w:rsidR="008C0C44" w:rsidRPr="008C0C44" w:rsidRDefault="008C0C44" w:rsidP="008C0C44">
      <w:pPr>
        <w:pStyle w:val="af"/>
        <w:widowControl w:val="0"/>
        <w:spacing w:after="0" w:line="240" w:lineRule="auto"/>
        <w:ind w:left="0"/>
        <w:jc w:val="both"/>
        <w:rPr>
          <w:rFonts w:ascii="Times New Roman" w:hAnsi="Times New Roman"/>
          <w:b/>
          <w:color w:val="000000"/>
          <w:position w:val="-4"/>
          <w:lang w:val="uk-UA"/>
        </w:rPr>
      </w:pPr>
      <w:r w:rsidRPr="008C0C44">
        <w:rPr>
          <w:rFonts w:ascii="Times New Roman" w:hAnsi="Times New Roman"/>
          <w:color w:val="000000"/>
          <w:lang w:val="uk-UA"/>
        </w:rPr>
        <w:t xml:space="preserve">      </w:t>
      </w:r>
      <w:r w:rsidRPr="008C0C44">
        <w:rPr>
          <w:rFonts w:ascii="Times New Roman" w:hAnsi="Times New Roman"/>
          <w:b/>
          <w:color w:val="000000"/>
          <w:position w:val="-4"/>
        </w:rPr>
        <w:object w:dxaOrig="280" w:dyaOrig="320">
          <v:shape id="_x0000_i1026" type="#_x0000_t75" style="width:14.25pt;height:15.75pt" o:ole="" fillcolor="window">
            <v:imagedata r:id="rId11" o:title=""/>
          </v:shape>
          <o:OLEObject Type="Embed" ProgID="Equation.3" ShapeID="_x0000_i1026" DrawAspect="Content" ObjectID="_1537085527" r:id="rId12"/>
        </w:object>
      </w:r>
      <w:r w:rsidRPr="008C0C44">
        <w:rPr>
          <w:rFonts w:ascii="Times New Roman" w:hAnsi="Times New Roman"/>
          <w:b/>
          <w:color w:val="000000"/>
        </w:rPr>
        <w:t xml:space="preserve"> </w:t>
      </w:r>
      <w:r w:rsidRPr="008C0C44">
        <w:rPr>
          <w:rFonts w:ascii="Times New Roman" w:hAnsi="Times New Roman"/>
          <w:color w:val="000000"/>
          <w:lang w:val="uk-UA"/>
        </w:rPr>
        <w:t>одержаних студентами балів</w:t>
      </w:r>
      <w:r w:rsidRPr="008C0C44">
        <w:rPr>
          <w:rFonts w:ascii="Times New Roman" w:hAnsi="Times New Roman"/>
          <w:color w:val="000000"/>
        </w:rPr>
        <w:t xml:space="preserve"> за когнітивно-м</w:t>
      </w:r>
      <w:r w:rsidRPr="008C0C44">
        <w:rPr>
          <w:rFonts w:ascii="Times New Roman" w:hAnsi="Times New Roman"/>
          <w:color w:val="000000"/>
          <w:lang w:val="uk-UA"/>
        </w:rPr>
        <w:t xml:space="preserve">овленнєвим </w:t>
      </w:r>
      <w:r w:rsidRPr="008C0C44">
        <w:rPr>
          <w:rFonts w:ascii="Times New Roman" w:hAnsi="Times New Roman"/>
          <w:color w:val="000000"/>
        </w:rPr>
        <w:t xml:space="preserve"> критерієм </w:t>
      </w:r>
      <w:r w:rsidRPr="008C0C44">
        <w:rPr>
          <w:rFonts w:ascii="Times New Roman" w:hAnsi="Times New Roman"/>
          <w:color w:val="000000"/>
          <w:lang w:val="uk-UA"/>
        </w:rPr>
        <w:t xml:space="preserve"> становить у КГ-1   15,3 бала, у КГ-2 – 15,35 бала, що відповідає професійно-репродуктивному рівневі.</w:t>
      </w:r>
    </w:p>
    <w:p w:rsidR="008C0C44" w:rsidRPr="008C0C44" w:rsidRDefault="008C0C44" w:rsidP="008C0C44">
      <w:pPr>
        <w:pStyle w:val="af"/>
        <w:widowControl w:val="0"/>
        <w:spacing w:after="0" w:line="240" w:lineRule="auto"/>
        <w:ind w:left="0"/>
        <w:jc w:val="both"/>
        <w:rPr>
          <w:rFonts w:ascii="Times New Roman" w:hAnsi="Times New Roman"/>
          <w:color w:val="FF0000"/>
          <w:lang w:val="uk-UA"/>
        </w:rPr>
      </w:pPr>
      <w:r w:rsidRPr="008C0C44">
        <w:rPr>
          <w:rFonts w:ascii="Times New Roman" w:hAnsi="Times New Roman"/>
          <w:color w:val="000000"/>
          <w:lang w:val="uk-UA"/>
        </w:rPr>
        <w:t xml:space="preserve">        Представимо ступінь сформованості комунікативно-стратегічної компетентності майбутніх учителів початкових класів за комунікативно-діяльнісним критерієм (таблиця 4.4).</w:t>
      </w:r>
      <w:r w:rsidRPr="008C0C44">
        <w:rPr>
          <w:rFonts w:ascii="Times New Roman" w:hAnsi="Times New Roman"/>
          <w:color w:val="FF0000"/>
          <w:lang w:val="uk-UA"/>
        </w:rPr>
        <w:t xml:space="preserve"> </w:t>
      </w:r>
    </w:p>
    <w:p w:rsidR="008C0C44" w:rsidRPr="008C0C44" w:rsidRDefault="008C0C44" w:rsidP="008C0C44">
      <w:pPr>
        <w:pStyle w:val="af"/>
        <w:widowControl w:val="0"/>
        <w:spacing w:after="0" w:line="240" w:lineRule="auto"/>
        <w:ind w:left="0"/>
        <w:jc w:val="both"/>
        <w:rPr>
          <w:rFonts w:ascii="Times New Roman" w:hAnsi="Times New Roman"/>
          <w:color w:val="FF0000"/>
          <w:lang w:val="uk-UA"/>
        </w:rPr>
      </w:pPr>
      <w:r w:rsidRPr="008C0C44">
        <w:rPr>
          <w:rFonts w:ascii="Times New Roman" w:hAnsi="Times New Roman"/>
          <w:color w:val="FF0000"/>
          <w:lang w:val="uk-UA"/>
        </w:rPr>
        <w:t xml:space="preserve">                                                                                                           </w:t>
      </w:r>
      <w:r w:rsidRPr="008C0C44">
        <w:rPr>
          <w:rFonts w:ascii="Times New Roman" w:hAnsi="Times New Roman"/>
        </w:rPr>
        <w:t xml:space="preserve">Таблиця </w:t>
      </w:r>
      <w:r w:rsidRPr="008C0C44">
        <w:rPr>
          <w:rFonts w:ascii="Times New Roman" w:hAnsi="Times New Roman"/>
          <w:lang w:val="uk-UA"/>
        </w:rPr>
        <w:t>4.4</w:t>
      </w:r>
    </w:p>
    <w:p w:rsidR="008C0C44" w:rsidRPr="008C0C44" w:rsidRDefault="008C0C44" w:rsidP="008C0C44">
      <w:pPr>
        <w:pStyle w:val="2f"/>
        <w:spacing w:line="240" w:lineRule="auto"/>
        <w:jc w:val="center"/>
        <w:rPr>
          <w:rFonts w:ascii="Times New Roman" w:hAnsi="Times New Roman"/>
          <w:b/>
          <w:sz w:val="22"/>
          <w:szCs w:val="22"/>
        </w:rPr>
      </w:pPr>
      <w:r w:rsidRPr="008C0C44">
        <w:rPr>
          <w:rFonts w:ascii="Times New Roman" w:hAnsi="Times New Roman"/>
          <w:b/>
          <w:sz w:val="22"/>
          <w:szCs w:val="22"/>
        </w:rPr>
        <w:t xml:space="preserve">Ступінь сформованості комунікативно-стратегічної компетентності майбутніх учителів початкових класів за </w:t>
      </w:r>
      <w:r w:rsidRPr="008C0C44">
        <w:rPr>
          <w:rFonts w:ascii="Times New Roman" w:hAnsi="Times New Roman"/>
          <w:b/>
          <w:sz w:val="22"/>
          <w:szCs w:val="22"/>
        </w:rPr>
        <w:lastRenderedPageBreak/>
        <w:t xml:space="preserve">показниками </w:t>
      </w:r>
      <w:r w:rsidRPr="008C0C44">
        <w:rPr>
          <w:rFonts w:ascii="Times New Roman" w:hAnsi="Times New Roman"/>
          <w:b/>
          <w:color w:val="000000"/>
          <w:sz w:val="22"/>
          <w:szCs w:val="22"/>
        </w:rPr>
        <w:t>комунікативно-діяльнісного критерію (у %) (констатувальн</w:t>
      </w:r>
      <w:r w:rsidRPr="008C0C44">
        <w:rPr>
          <w:rFonts w:ascii="Times New Roman" w:hAnsi="Times New Roman"/>
          <w:b/>
          <w:sz w:val="22"/>
          <w:szCs w:val="22"/>
        </w:rPr>
        <w:t>ий зріз)</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6"/>
        <w:gridCol w:w="1560"/>
        <w:gridCol w:w="850"/>
        <w:gridCol w:w="1559"/>
        <w:gridCol w:w="1844"/>
        <w:gridCol w:w="1702"/>
        <w:gridCol w:w="1559"/>
      </w:tblGrid>
      <w:tr w:rsidR="008C0C44" w:rsidRPr="008C0C44" w:rsidTr="008C0C44">
        <w:trPr>
          <w:trHeight w:val="562"/>
        </w:trPr>
        <w:tc>
          <w:tcPr>
            <w:tcW w:w="675" w:type="dxa"/>
            <w:vMerge w:val="restart"/>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 п/п</w:t>
            </w:r>
          </w:p>
        </w:tc>
        <w:tc>
          <w:tcPr>
            <w:tcW w:w="1560"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tabs>
                <w:tab w:val="left" w:pos="193"/>
              </w:tabs>
              <w:spacing w:after="200" w:line="240" w:lineRule="auto"/>
              <w:jc w:val="center"/>
              <w:rPr>
                <w:rFonts w:ascii="Times New Roman" w:hAnsi="Times New Roman"/>
                <w:b/>
                <w:sz w:val="22"/>
                <w:szCs w:val="22"/>
              </w:rPr>
            </w:pPr>
          </w:p>
          <w:p w:rsidR="008C0C44" w:rsidRPr="008C0C44" w:rsidRDefault="008C0C44" w:rsidP="008C0C44">
            <w:pPr>
              <w:pStyle w:val="2f"/>
              <w:tabs>
                <w:tab w:val="left" w:pos="193"/>
              </w:tabs>
              <w:spacing w:after="200" w:line="240" w:lineRule="auto"/>
              <w:jc w:val="center"/>
              <w:rPr>
                <w:rFonts w:ascii="Times New Roman" w:hAnsi="Times New Roman"/>
                <w:b/>
                <w:sz w:val="22"/>
                <w:szCs w:val="22"/>
              </w:rPr>
            </w:pPr>
            <w:r w:rsidRPr="008C0C44">
              <w:rPr>
                <w:rFonts w:ascii="Times New Roman" w:hAnsi="Times New Roman"/>
                <w:b/>
                <w:sz w:val="22"/>
                <w:szCs w:val="22"/>
              </w:rPr>
              <w:t>Показни-ки</w:t>
            </w:r>
          </w:p>
        </w:tc>
        <w:tc>
          <w:tcPr>
            <w:tcW w:w="850"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Гру-пи</w:t>
            </w:r>
          </w:p>
        </w:tc>
        <w:tc>
          <w:tcPr>
            <w:tcW w:w="6662" w:type="dxa"/>
            <w:gridSpan w:val="4"/>
            <w:tcBorders>
              <w:top w:val="single" w:sz="4" w:space="0" w:color="000000"/>
              <w:left w:val="single" w:sz="4" w:space="0" w:color="000000"/>
              <w:bottom w:val="single" w:sz="4" w:space="0" w:color="auto"/>
              <w:right w:val="single" w:sz="4" w:space="0" w:color="auto"/>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Рівні</w:t>
            </w:r>
          </w:p>
        </w:tc>
      </w:tr>
      <w:tr w:rsidR="008C0C44" w:rsidRPr="008C0C44" w:rsidTr="008C0C44">
        <w:trPr>
          <w:trHeight w:val="386"/>
        </w:trPr>
        <w:tc>
          <w:tcPr>
            <w:tcW w:w="675"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559"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Професій-но-креа-тивний</w:t>
            </w:r>
          </w:p>
        </w:tc>
        <w:tc>
          <w:tcPr>
            <w:tcW w:w="1843"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Професійно-адаптований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Професій-но-репро-дуктивний</w:t>
            </w:r>
          </w:p>
        </w:tc>
        <w:tc>
          <w:tcPr>
            <w:tcW w:w="1559"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Професій-но-неадап-тований</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w:t>
            </w:r>
          </w:p>
        </w:tc>
        <w:tc>
          <w:tcPr>
            <w:tcW w:w="156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color w:val="000000"/>
                <w:sz w:val="22"/>
                <w:szCs w:val="22"/>
              </w:rPr>
              <w:t>Наявність у студен-тів пози-тивної мотиваційно-цінніс-ної спря-мованості на оволо-діння ко-мунікатив-но-страте-гічною компетент-ністю</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 xml:space="preserve">КГ-1  </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КГ-2      </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p w:rsidR="008C0C44" w:rsidRPr="008C0C44" w:rsidRDefault="008C0C44" w:rsidP="008C0C44">
            <w:pPr>
              <w:spacing w:line="240" w:lineRule="auto"/>
              <w:jc w:val="center"/>
              <w:rPr>
                <w:rFonts w:ascii="Times New Roman" w:hAnsi="Times New Roman"/>
                <w:lang w:val="uk-UA" w:eastAsia="ru-RU"/>
              </w:rPr>
            </w:pP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35,6</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43,3</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24,5</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21,1</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2.</w:t>
            </w:r>
          </w:p>
        </w:tc>
        <w:tc>
          <w:tcPr>
            <w:tcW w:w="156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Вміння конструю-вати  та реалізову-вати осно-вні жанри педагогіч-ного дис-курсу</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КГ-2</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12,2</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40</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38,9</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46,6</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48,9</w:t>
            </w:r>
          </w:p>
        </w:tc>
      </w:tr>
    </w:tbl>
    <w:p w:rsidR="008C0C44" w:rsidRPr="008C0C44" w:rsidRDefault="008C0C44" w:rsidP="008C0C44">
      <w:pPr>
        <w:spacing w:line="240" w:lineRule="auto"/>
        <w:rPr>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                                                                                        Продовження таблиці 4.4</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6"/>
        <w:gridCol w:w="1560"/>
        <w:gridCol w:w="850"/>
        <w:gridCol w:w="1559"/>
        <w:gridCol w:w="1844"/>
        <w:gridCol w:w="1702"/>
        <w:gridCol w:w="1559"/>
      </w:tblGrid>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3.</w:t>
            </w:r>
          </w:p>
        </w:tc>
        <w:tc>
          <w:tcPr>
            <w:tcW w:w="156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 xml:space="preserve">Вміння добирати </w:t>
            </w:r>
            <w:r w:rsidRPr="008C0C44">
              <w:rPr>
                <w:rFonts w:ascii="Times New Roman" w:hAnsi="Times New Roman"/>
                <w:sz w:val="22"/>
                <w:szCs w:val="22"/>
              </w:rPr>
              <w:lastRenderedPageBreak/>
              <w:t>комуніка-тивні стратегії для реалізації основних жанрів педагогіч-ного дискурсу</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lastRenderedPageBreak/>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КГ-2</w:t>
            </w:r>
          </w:p>
          <w:p w:rsidR="008C0C44" w:rsidRPr="008C0C44" w:rsidRDefault="008C0C44" w:rsidP="008C0C44">
            <w:pPr>
              <w:spacing w:line="240" w:lineRule="auto"/>
              <w:rPr>
                <w:rFonts w:ascii="Times New Roman" w:hAnsi="Times New Roman"/>
                <w:lang w:val="uk-UA" w:eastAsia="ru-RU"/>
              </w:rPr>
            </w:pP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4,5</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5,6</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53,3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52,2</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42,2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42,2</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tabs>
                <w:tab w:val="left" w:pos="1337"/>
              </w:tabs>
              <w:spacing w:line="240" w:lineRule="auto"/>
              <w:rPr>
                <w:rFonts w:ascii="Times New Roman" w:hAnsi="Times New Roman"/>
                <w:lang w:val="uk-UA" w:eastAsia="ru-RU"/>
              </w:rPr>
            </w:pPr>
            <w:r w:rsidRPr="008C0C44">
              <w:rPr>
                <w:rFonts w:ascii="Times New Roman" w:hAnsi="Times New Roman"/>
                <w:lang w:val="uk-UA" w:eastAsia="ru-RU"/>
              </w:rPr>
              <w:tab/>
            </w:r>
          </w:p>
          <w:p w:rsidR="008C0C44" w:rsidRPr="008C0C44" w:rsidRDefault="008C0C44" w:rsidP="008C0C44">
            <w:pPr>
              <w:tabs>
                <w:tab w:val="left" w:pos="1337"/>
              </w:tabs>
              <w:spacing w:line="240" w:lineRule="auto"/>
              <w:rPr>
                <w:rFonts w:ascii="Times New Roman" w:hAnsi="Times New Roman"/>
                <w:lang w:val="uk-UA" w:eastAsia="ru-RU"/>
              </w:rPr>
            </w:pPr>
            <w:r w:rsidRPr="008C0C44">
              <w:rPr>
                <w:rFonts w:ascii="Times New Roman" w:hAnsi="Times New Roman"/>
                <w:lang w:val="uk-UA" w:eastAsia="ru-RU"/>
              </w:rPr>
              <w:t xml:space="preserve">                   </w:t>
            </w:r>
          </w:p>
        </w:tc>
      </w:tr>
      <w:tr w:rsidR="008C0C44" w:rsidRPr="008C0C44" w:rsidTr="008C0C44">
        <w:tc>
          <w:tcPr>
            <w:tcW w:w="675"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lastRenderedPageBreak/>
              <w:t>4.</w:t>
            </w:r>
          </w:p>
        </w:tc>
        <w:tc>
          <w:tcPr>
            <w:tcW w:w="156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Вміння добирати  тактики реалізації типових комуніка-тивних стратегій</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pStyle w:val="2f"/>
              <w:spacing w:after="200" w:line="240" w:lineRule="auto"/>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КГ-2</w:t>
            </w:r>
          </w:p>
          <w:p w:rsidR="008C0C44" w:rsidRPr="008C0C44" w:rsidRDefault="008C0C44" w:rsidP="008C0C44">
            <w:pPr>
              <w:pStyle w:val="2f"/>
              <w:spacing w:after="200" w:line="240" w:lineRule="auto"/>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4,5</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4,4</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51,1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50</w:t>
            </w:r>
          </w:p>
          <w:p w:rsidR="008C0C44" w:rsidRPr="008C0C44" w:rsidRDefault="008C0C44" w:rsidP="008C0C44">
            <w:pPr>
              <w:spacing w:line="240" w:lineRule="auto"/>
              <w:rPr>
                <w:rFonts w:ascii="Times New Roman" w:hAnsi="Times New Roman"/>
                <w:lang w:val="uk-UA" w:eastAsia="ru-RU"/>
              </w:rPr>
            </w:pP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44,4</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45,6</w:t>
            </w:r>
          </w:p>
          <w:p w:rsidR="008C0C44" w:rsidRPr="008C0C44" w:rsidRDefault="008C0C44" w:rsidP="008C0C44">
            <w:pPr>
              <w:spacing w:line="240" w:lineRule="auto"/>
              <w:jc w:val="center"/>
              <w:rPr>
                <w:rFonts w:ascii="Times New Roman" w:hAnsi="Times New Roman"/>
                <w:lang w:val="uk-UA" w:eastAsia="ru-RU"/>
              </w:rPr>
            </w:pPr>
          </w:p>
        </w:tc>
      </w:tr>
    </w:tbl>
    <w:p w:rsidR="008C0C44" w:rsidRPr="008C0C44" w:rsidRDefault="008C0C44" w:rsidP="008C0C44">
      <w:pPr>
        <w:pStyle w:val="2f"/>
        <w:spacing w:line="240" w:lineRule="auto"/>
        <w:jc w:val="center"/>
        <w:rPr>
          <w:rFonts w:ascii="Times New Roman" w:hAnsi="Times New Roman"/>
          <w:b/>
          <w:sz w:val="22"/>
          <w:szCs w:val="22"/>
        </w:rPr>
      </w:pPr>
    </w:p>
    <w:p w:rsidR="008C0C44" w:rsidRPr="008C0C44" w:rsidRDefault="008C0C44" w:rsidP="008C0C44">
      <w:pPr>
        <w:pStyle w:val="2f"/>
        <w:tabs>
          <w:tab w:val="left" w:pos="299"/>
        </w:tabs>
        <w:spacing w:line="240" w:lineRule="auto"/>
        <w:jc w:val="both"/>
        <w:rPr>
          <w:rFonts w:ascii="Times New Roman" w:hAnsi="Times New Roman"/>
          <w:sz w:val="22"/>
          <w:szCs w:val="22"/>
        </w:rPr>
      </w:pPr>
      <w:r w:rsidRPr="008C0C44">
        <w:rPr>
          <w:rFonts w:ascii="Times New Roman" w:hAnsi="Times New Roman"/>
          <w:sz w:val="22"/>
          <w:szCs w:val="22"/>
        </w:rPr>
        <w:t xml:space="preserve">         За даними таблиці, професійно-креативного рівня сформованості КСК майбутніх учителів початкових класів за жодним з показників комунікативно-діяльнісного критерію зафіксовано не було. За показником </w:t>
      </w:r>
      <w:r w:rsidRPr="008C0C44">
        <w:rPr>
          <w:rFonts w:ascii="Times New Roman" w:hAnsi="Times New Roman"/>
          <w:color w:val="000000"/>
          <w:sz w:val="22"/>
          <w:szCs w:val="22"/>
        </w:rPr>
        <w:t xml:space="preserve">«наявність у студентів позитивної мотиваційно-ціннісної спрямованості на оволодіння комунікативно-стратегічною компетентністю» 33,3% студентів КГ-1 та 35,6% КГ-2 продемонстрували професійно-адаптований рівень. Ці студенти характеризувалися  постійною потребою в спілкуванні, виявляли інтерес до оволодіння комунікативно-стратегічною </w:t>
      </w:r>
      <w:r w:rsidRPr="008C0C44">
        <w:rPr>
          <w:rFonts w:ascii="Times New Roman" w:hAnsi="Times New Roman"/>
          <w:color w:val="000000"/>
          <w:sz w:val="22"/>
          <w:szCs w:val="22"/>
        </w:rPr>
        <w:lastRenderedPageBreak/>
        <w:t>компетентністю, характеризувалися позитивно спрямованими мотивами  щодо оволодіння комунікативно-стратегічною компетентністю (мотиви майбутньої професійної діяльності; навчальні; гуманістичні),  розв’язували комунікативну ситуацію, керуючись особистими та професійними гуманістично спрямованими мотивами</w:t>
      </w:r>
      <w:r w:rsidRPr="008C0C44">
        <w:rPr>
          <w:rFonts w:ascii="Times New Roman" w:hAnsi="Times New Roman"/>
          <w:sz w:val="22"/>
          <w:szCs w:val="22"/>
        </w:rPr>
        <w:t xml:space="preserve">, </w:t>
      </w:r>
      <w:r w:rsidRPr="008C0C44">
        <w:rPr>
          <w:rFonts w:ascii="Times New Roman" w:hAnsi="Times New Roman"/>
          <w:color w:val="000000"/>
          <w:sz w:val="22"/>
          <w:szCs w:val="22"/>
        </w:rPr>
        <w:t>наприклад, пропонували використати кооперативні стратегії співробітництва з учнем у конфліктній ситуації («Миколко, допоможи мені, будь-ласка, пояснити учням цю задачу»; «Дмитрику, ви з товаришем, мабуть, обговорюєте щось дуже цікаве. Чи можна нам до вас приєднатися?» тощо). 42,2% студентів КГ-1 та 43,3% КГ-2  вирізнялися ситуативною потребою в спілкуванні, виявляли незначний інтерес до оволодіння комунікативно-стратегічною компетентністю, характеризувалися окремими мотивами щодо оволодіння комунікативно-стратегічною компетентністю (особисті;  навчальні). Про розв’язанні  комунікативної ситуації керувались антигуманними  мотивами, наприклад, пропонували такі варіанти: «Петрику, вийди з класу і не заходь до кінця уроку, а завтра нехай до школи прийдуть батьки», «Дай мені, будь-ласка, щоденник, я запишу зауваження», «Як тобі не соромно, ти мені заважаєш проводити урок» тощо. Професійно-неадаптований рівень був характерний для 24,5% студентів КГ-1 та 21,1% КГ-2. Студенти цього рівня  не відчували потреби в спілкуванні, а також не виявляли інтересу до оволодіння комунікативно-стратегічною компетентністю. Мотивація щодо оволодіння комунікативно-стратегічною компетентністю у них не сформована. Студенти  не пропонували жодного варінту вирішення комунікативної ситуації.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За показником «в</w:t>
      </w:r>
      <w:r w:rsidRPr="008C0C44">
        <w:rPr>
          <w:rFonts w:ascii="Times New Roman" w:hAnsi="Times New Roman"/>
        </w:rPr>
        <w:t>міння конструювати  та реалізовувати основні жанри педагогічного дискурсу</w:t>
      </w:r>
      <w:r w:rsidRPr="008C0C44">
        <w:rPr>
          <w:rFonts w:ascii="Times New Roman" w:hAnsi="Times New Roman"/>
          <w:lang w:val="uk-UA"/>
        </w:rPr>
        <w:t xml:space="preserve"> </w:t>
      </w:r>
      <w:r w:rsidRPr="008C0C44">
        <w:rPr>
          <w:rFonts w:ascii="Times New Roman" w:hAnsi="Times New Roman"/>
          <w:color w:val="000000"/>
          <w:lang w:val="uk-UA"/>
        </w:rPr>
        <w:t>13,3</w:t>
      </w:r>
      <w:r w:rsidRPr="008C0C44">
        <w:rPr>
          <w:rFonts w:ascii="Times New Roman" w:hAnsi="Times New Roman"/>
          <w:color w:val="000000"/>
        </w:rPr>
        <w:t xml:space="preserve">% студентів КГ-1 та </w:t>
      </w:r>
      <w:r w:rsidRPr="008C0C44">
        <w:rPr>
          <w:rFonts w:ascii="Times New Roman" w:hAnsi="Times New Roman"/>
          <w:color w:val="000000"/>
          <w:lang w:val="uk-UA"/>
        </w:rPr>
        <w:t>1</w:t>
      </w:r>
      <w:r w:rsidRPr="008C0C44">
        <w:rPr>
          <w:rFonts w:ascii="Times New Roman" w:hAnsi="Times New Roman"/>
          <w:color w:val="000000"/>
        </w:rPr>
        <w:t>2,</w:t>
      </w:r>
      <w:r w:rsidRPr="008C0C44">
        <w:rPr>
          <w:rFonts w:ascii="Times New Roman" w:hAnsi="Times New Roman"/>
          <w:color w:val="000000"/>
          <w:lang w:val="uk-UA"/>
        </w:rPr>
        <w:t>2</w:t>
      </w:r>
      <w:r w:rsidRPr="008C0C44">
        <w:rPr>
          <w:rFonts w:ascii="Times New Roman" w:hAnsi="Times New Roman"/>
          <w:color w:val="000000"/>
        </w:rPr>
        <w:t>% КГ-2</w:t>
      </w:r>
      <w:r w:rsidRPr="008C0C44">
        <w:rPr>
          <w:rFonts w:ascii="Times New Roman" w:hAnsi="Times New Roman"/>
          <w:color w:val="000000"/>
          <w:lang w:val="uk-UA"/>
        </w:rPr>
        <w:t xml:space="preserve"> досягли професійно-адаптованого рівня. </w:t>
      </w:r>
      <w:r w:rsidRPr="008C0C44">
        <w:rPr>
          <w:rFonts w:ascii="Times New Roman" w:hAnsi="Times New Roman"/>
          <w:lang w:val="uk-UA"/>
        </w:rPr>
        <w:t xml:space="preserve"> Студенти ч</w:t>
      </w:r>
      <w:r w:rsidRPr="008C0C44">
        <w:rPr>
          <w:rFonts w:ascii="Times New Roman" w:hAnsi="Times New Roman"/>
        </w:rPr>
        <w:t xml:space="preserve">астково </w:t>
      </w:r>
      <w:r w:rsidRPr="008C0C44">
        <w:rPr>
          <w:rFonts w:ascii="Times New Roman" w:hAnsi="Times New Roman"/>
          <w:lang w:val="uk-UA"/>
        </w:rPr>
        <w:t>о</w:t>
      </w:r>
      <w:r w:rsidRPr="008C0C44">
        <w:rPr>
          <w:rFonts w:ascii="Times New Roman" w:hAnsi="Times New Roman"/>
        </w:rPr>
        <w:t>володі</w:t>
      </w:r>
      <w:r w:rsidRPr="008C0C44">
        <w:rPr>
          <w:rFonts w:ascii="Times New Roman" w:hAnsi="Times New Roman"/>
          <w:lang w:val="uk-UA"/>
        </w:rPr>
        <w:t>ли</w:t>
      </w:r>
      <w:r w:rsidRPr="008C0C44">
        <w:rPr>
          <w:rFonts w:ascii="Times New Roman" w:hAnsi="Times New Roman"/>
        </w:rPr>
        <w:t xml:space="preserve">  вміннями розробляти структуру</w:t>
      </w:r>
      <w:r w:rsidRPr="008C0C44">
        <w:rPr>
          <w:rFonts w:ascii="Times New Roman" w:hAnsi="Times New Roman"/>
          <w:lang w:val="uk-UA"/>
        </w:rPr>
        <w:t xml:space="preserve"> основних жанрів педагогічного дискурсу, зокрема фронтальної бесіди, а саме: виділили етапи проведення бесіди, визначили частину вимог до кожного з етапів</w:t>
      </w:r>
      <w:r w:rsidRPr="008C0C44">
        <w:rPr>
          <w:rFonts w:ascii="Times New Roman" w:hAnsi="Times New Roman"/>
        </w:rPr>
        <w:t>,</w:t>
      </w:r>
      <w:r w:rsidRPr="008C0C44">
        <w:rPr>
          <w:rFonts w:ascii="Times New Roman" w:hAnsi="Times New Roman"/>
          <w:lang w:val="uk-UA"/>
        </w:rPr>
        <w:t xml:space="preserve"> а також назвали окремі комунікативні стратегії, які може використати вчитель упродовж бесіди (стратегія розкриття суті бесіди, стратегія залучення учнів до діалогу, стратегія використання позитивного прикладу, стратегія самооцінки тощо). Майбутні вчителі відповідно до визначених правил с</w:t>
      </w:r>
      <w:r w:rsidRPr="008C0C44">
        <w:rPr>
          <w:rFonts w:ascii="Times New Roman" w:hAnsi="Times New Roman"/>
        </w:rPr>
        <w:t>конструюва</w:t>
      </w:r>
      <w:r w:rsidRPr="008C0C44">
        <w:rPr>
          <w:rFonts w:ascii="Times New Roman" w:hAnsi="Times New Roman"/>
          <w:lang w:val="uk-UA"/>
        </w:rPr>
        <w:t xml:space="preserve">ли </w:t>
      </w:r>
      <w:r w:rsidRPr="008C0C44">
        <w:rPr>
          <w:rFonts w:ascii="Times New Roman" w:hAnsi="Times New Roman"/>
          <w:lang w:val="uk-UA"/>
        </w:rPr>
        <w:lastRenderedPageBreak/>
        <w:t>текстовий варіант бесіди, однак не завжди прогнозували можливу реакцію учнів та добирали необхідні комунікативні тактики. У процесі реалізації визначеного жанру педагогічного дискурсу відсутність попереднього прогнозування ходу комунікативної ситуації оберталася певними комунікативними невдачами (неадекватна реакція студентів на поведінку учнів; невдалі відповіді на запитання дітей; не до кінця продуманий завершальний етап бесіди тощо). 40 % студентів КГ-1 та 38,9% КГ-2 оволоділи окремими вміннями розробляти структуру, конструювати та реалізувати основні жанри педагогічного дискурсу, зокрема виділили не всі етапи проведення бесіди, не змогли визначити комунікативні стратегії, що відповідють цьому жанрові. Текстові варіанти бесіди, складені цими студентами, не були поширеними, не містили необхідного фактичного матеріалу. Тому в процесі реалізації бесіди під час лабораторного заняття майбутні вчителі часто не могли зорієнтуватися в комунікативній ситуації, адекватно зреагувати на репліки учнів, поводилися невпевнено, допускали мовленнєві помилки, а в підсумку не змогли досягнути визначеної комунікативної мети (учні повинні були усвідомити значення розглянутої проблеми для корекції власної поведінки).</w:t>
      </w:r>
      <w:r w:rsidRPr="008C0C44">
        <w:rPr>
          <w:rFonts w:ascii="Times New Roman" w:hAnsi="Times New Roman"/>
          <w:color w:val="000000"/>
          <w:lang w:val="uk-UA"/>
        </w:rPr>
        <w:t xml:space="preserve"> 46,6</w:t>
      </w:r>
      <w:r w:rsidRPr="008C0C44">
        <w:rPr>
          <w:rFonts w:ascii="Times New Roman" w:hAnsi="Times New Roman"/>
          <w:color w:val="000000"/>
        </w:rPr>
        <w:t xml:space="preserve">% студентів КГ-1 та </w:t>
      </w:r>
      <w:r w:rsidRPr="008C0C44">
        <w:rPr>
          <w:rFonts w:ascii="Times New Roman" w:hAnsi="Times New Roman"/>
          <w:color w:val="000000"/>
          <w:lang w:val="uk-UA"/>
        </w:rPr>
        <w:t>48,9</w:t>
      </w:r>
      <w:r w:rsidRPr="008C0C44">
        <w:rPr>
          <w:rFonts w:ascii="Times New Roman" w:hAnsi="Times New Roman"/>
          <w:color w:val="000000"/>
        </w:rPr>
        <w:t>% КГ-2</w:t>
      </w:r>
      <w:r w:rsidRPr="008C0C44">
        <w:rPr>
          <w:rFonts w:ascii="Times New Roman" w:hAnsi="Times New Roman"/>
        </w:rPr>
        <w:t xml:space="preserve">  володі</w:t>
      </w:r>
      <w:r w:rsidRPr="008C0C44">
        <w:rPr>
          <w:rFonts w:ascii="Times New Roman" w:hAnsi="Times New Roman"/>
          <w:lang w:val="uk-UA"/>
        </w:rPr>
        <w:t>ли</w:t>
      </w:r>
      <w:r w:rsidRPr="008C0C44">
        <w:rPr>
          <w:rFonts w:ascii="Times New Roman" w:hAnsi="Times New Roman"/>
        </w:rPr>
        <w:t xml:space="preserve">  вміннями розробляти структуру</w:t>
      </w:r>
      <w:r w:rsidRPr="008C0C44">
        <w:rPr>
          <w:rFonts w:ascii="Times New Roman" w:hAnsi="Times New Roman"/>
          <w:lang w:val="uk-UA"/>
        </w:rPr>
        <w:t xml:space="preserve"> та </w:t>
      </w:r>
      <w:r w:rsidRPr="008C0C44">
        <w:rPr>
          <w:rFonts w:ascii="Times New Roman" w:hAnsi="Times New Roman"/>
        </w:rPr>
        <w:t xml:space="preserve">конструювати </w:t>
      </w:r>
      <w:r w:rsidRPr="008C0C44">
        <w:rPr>
          <w:rFonts w:ascii="Times New Roman" w:hAnsi="Times New Roman"/>
          <w:lang w:val="uk-UA"/>
        </w:rPr>
        <w:t>такий жанр педагогічного дискурсу, як бесіда. Студенти не змогли визначити етапи бесіди, не розробили її текстовий варіант, у результаті чого під час лабораторного заняття відмовилися проводити бесіду з учнями початкових класів.</w:t>
      </w:r>
    </w:p>
    <w:p w:rsidR="008C0C44" w:rsidRPr="008C0C44" w:rsidRDefault="008C0C44" w:rsidP="008C0C44">
      <w:pPr>
        <w:pStyle w:val="2f"/>
        <w:spacing w:line="240" w:lineRule="auto"/>
        <w:ind w:firstLine="720"/>
        <w:jc w:val="both"/>
        <w:rPr>
          <w:rFonts w:ascii="Times New Roman" w:hAnsi="Times New Roman"/>
          <w:b/>
          <w:sz w:val="22"/>
          <w:szCs w:val="22"/>
        </w:rPr>
      </w:pPr>
      <w:r w:rsidRPr="008C0C44">
        <w:rPr>
          <w:rFonts w:ascii="Times New Roman" w:hAnsi="Times New Roman"/>
          <w:sz w:val="22"/>
          <w:szCs w:val="22"/>
        </w:rPr>
        <w:t xml:space="preserve">Як демонструє таблиця, за показником «вміння добирати   комунікативні стратегії для реалізації основних жанрів педагогічного дискурсу» професійно-адаптованого рівня досягли </w:t>
      </w:r>
      <w:r w:rsidRPr="008C0C44">
        <w:rPr>
          <w:rFonts w:ascii="Times New Roman" w:hAnsi="Times New Roman"/>
          <w:color w:val="000000"/>
          <w:sz w:val="22"/>
          <w:szCs w:val="22"/>
        </w:rPr>
        <w:t>4,5% студентів КГ-1 та 5,6% КГ-2</w:t>
      </w:r>
      <w:r w:rsidRPr="008C0C44">
        <w:rPr>
          <w:rFonts w:ascii="Times New Roman" w:hAnsi="Times New Roman"/>
          <w:sz w:val="22"/>
          <w:szCs w:val="22"/>
        </w:rPr>
        <w:t>, які визначили окремі типи комунікативних стратегій, необхідні для реалізації  жанру педагогічного дискурсу  «домашнє завдання»  (стратегія  привернення уваги; стратегія пояснення),</w:t>
      </w:r>
      <w:r w:rsidRPr="008C0C44">
        <w:rPr>
          <w:rFonts w:ascii="Times New Roman" w:hAnsi="Times New Roman"/>
          <w:b/>
          <w:sz w:val="22"/>
          <w:szCs w:val="22"/>
        </w:rPr>
        <w:t xml:space="preserve"> </w:t>
      </w:r>
      <w:r w:rsidRPr="008C0C44">
        <w:rPr>
          <w:rFonts w:ascii="Times New Roman" w:hAnsi="Times New Roman"/>
          <w:sz w:val="22"/>
          <w:szCs w:val="22"/>
        </w:rPr>
        <w:t xml:space="preserve">свідомо сконструювали цей жанр з використанням визначених комунікативних стратегій. </w:t>
      </w:r>
      <w:r w:rsidRPr="008C0C44">
        <w:rPr>
          <w:rFonts w:ascii="Times New Roman" w:hAnsi="Times New Roman"/>
          <w:sz w:val="22"/>
          <w:szCs w:val="22"/>
          <w:lang w:val="ru-RU"/>
        </w:rPr>
        <w:t xml:space="preserve">У розроблених студентами текстових варіантах жанру «домашнє завдання» чітко вказано, яка саме стратегія використана, з якою метою. На професійно-репродуктивному рівні перебувала більшість студентів К-1 (53,3%) та К-2 (52,2%). Ці студенти визначили типи стратегій, які рідко використовуються або не використовуються в </w:t>
      </w:r>
      <w:r w:rsidRPr="008C0C44">
        <w:rPr>
          <w:rFonts w:ascii="Times New Roman" w:hAnsi="Times New Roman"/>
          <w:sz w:val="22"/>
          <w:szCs w:val="22"/>
          <w:lang w:val="ru-RU"/>
        </w:rPr>
        <w:lastRenderedPageBreak/>
        <w:t>жанрі «домашнє завдання» (етикетні, оцінювальні), частково конструювали дискурсивний жанр, не використовуючи названі типи стратегій.</w:t>
      </w:r>
      <w:r w:rsidRPr="008C0C44">
        <w:rPr>
          <w:rFonts w:ascii="Times New Roman" w:hAnsi="Times New Roman"/>
          <w:color w:val="000000"/>
          <w:sz w:val="22"/>
          <w:szCs w:val="22"/>
        </w:rPr>
        <w:t xml:space="preserve"> 42,2% студентів КГ-1 та КГ-2 продемонстрували професійно-неадаптований рівень. Майбутні педагоги не оволоділи</w:t>
      </w:r>
      <w:r w:rsidRPr="008C0C44">
        <w:rPr>
          <w:rFonts w:ascii="Times New Roman" w:hAnsi="Times New Roman"/>
          <w:color w:val="FF0000"/>
          <w:sz w:val="22"/>
          <w:szCs w:val="22"/>
        </w:rPr>
        <w:t xml:space="preserve"> </w:t>
      </w:r>
      <w:r w:rsidRPr="008C0C44">
        <w:rPr>
          <w:rFonts w:ascii="Times New Roman" w:hAnsi="Times New Roman"/>
          <w:color w:val="000000"/>
          <w:sz w:val="22"/>
          <w:szCs w:val="22"/>
        </w:rPr>
        <w:t>вміннями визначати типи  комунікативних стратегій, необхідних для реалізації основних жанрів педагогічного дискурсу, виявилися не здатними сконструювати визначений жанр педагогічного дискурсу.</w:t>
      </w:r>
      <w:r w:rsidRPr="008C0C44">
        <w:rPr>
          <w:rFonts w:ascii="Times New Roman" w:hAnsi="Times New Roman"/>
          <w:color w:val="000000"/>
          <w:sz w:val="22"/>
          <w:szCs w:val="22"/>
        </w:rPr>
        <w:tab/>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За показником «у</w:t>
      </w:r>
      <w:r w:rsidRPr="008C0C44">
        <w:rPr>
          <w:rFonts w:ascii="Times New Roman" w:hAnsi="Times New Roman"/>
        </w:rPr>
        <w:t>міння добирати  тактики реалізації типових комунікативних стратегій</w:t>
      </w:r>
      <w:r w:rsidRPr="008C0C44">
        <w:rPr>
          <w:rFonts w:ascii="Times New Roman" w:hAnsi="Times New Roman"/>
          <w:lang w:val="uk-UA"/>
        </w:rPr>
        <w:t>»  лише 4,5% студентів КГ-1 та КГ-2 перебували на професійно-адаптованому рівні.</w:t>
      </w:r>
      <w:r w:rsidRPr="008C0C44">
        <w:rPr>
          <w:rFonts w:ascii="Times New Roman" w:hAnsi="Times New Roman"/>
          <w:color w:val="FF0000"/>
          <w:lang w:val="uk-UA"/>
        </w:rPr>
        <w:t xml:space="preserve"> </w:t>
      </w:r>
      <w:r w:rsidRPr="008C0C44">
        <w:rPr>
          <w:rFonts w:ascii="Times New Roman" w:hAnsi="Times New Roman"/>
          <w:color w:val="000000"/>
          <w:lang w:val="uk-UA"/>
        </w:rPr>
        <w:t>Вони оволоділи вміннями ч</w:t>
      </w:r>
      <w:r w:rsidRPr="008C0C44">
        <w:rPr>
          <w:rFonts w:ascii="Times New Roman" w:hAnsi="Times New Roman"/>
          <w:color w:val="000000"/>
        </w:rPr>
        <w:t>астково відтворю</w:t>
      </w:r>
      <w:r w:rsidRPr="008C0C44">
        <w:rPr>
          <w:rFonts w:ascii="Times New Roman" w:hAnsi="Times New Roman"/>
          <w:color w:val="000000"/>
          <w:lang w:val="uk-UA"/>
        </w:rPr>
        <w:t>вати</w:t>
      </w:r>
      <w:r w:rsidRPr="008C0C44">
        <w:rPr>
          <w:rFonts w:ascii="Times New Roman" w:hAnsi="Times New Roman"/>
          <w:color w:val="000000"/>
        </w:rPr>
        <w:t xml:space="preserve"> зміст та добира</w:t>
      </w:r>
      <w:r w:rsidRPr="008C0C44">
        <w:rPr>
          <w:rFonts w:ascii="Times New Roman" w:hAnsi="Times New Roman"/>
          <w:color w:val="000000"/>
          <w:lang w:val="uk-UA"/>
        </w:rPr>
        <w:t>ти</w:t>
      </w:r>
      <w:r w:rsidRPr="008C0C44">
        <w:rPr>
          <w:rFonts w:ascii="Times New Roman" w:hAnsi="Times New Roman"/>
          <w:color w:val="000000"/>
        </w:rPr>
        <w:t xml:space="preserve">  тактики, необхідні для реалізації типових комунікативних стратегій</w:t>
      </w:r>
      <w:r w:rsidRPr="008C0C44">
        <w:rPr>
          <w:rFonts w:ascii="Times New Roman" w:hAnsi="Times New Roman"/>
          <w:color w:val="000000"/>
          <w:lang w:val="uk-UA"/>
        </w:rPr>
        <w:t>. Так, відтворюючи зміст тактики «апеляція до авторитетів», майбутні педагоги посилалися на авторитет педагогів-класиків, відомих сучасних учених, діячів культури, однак аргументація була не завжди логічною, приклади іноді недоречні. Визначаючи тактики реалізації типової комунікативної стратегії «порада», студенти в основному називали ті з них, що характеризують демократичний стиль спілкування, однак у процесі ділової гри використовували також тактики авторитарного спрямування (тактика примусу, погрози, суперечки). 51,1</w:t>
      </w:r>
      <w:r w:rsidRPr="008C0C44">
        <w:rPr>
          <w:rFonts w:ascii="Times New Roman" w:hAnsi="Times New Roman"/>
          <w:color w:val="000000"/>
        </w:rPr>
        <w:t xml:space="preserve">% студентів КГ-1 та </w:t>
      </w:r>
      <w:r w:rsidRPr="008C0C44">
        <w:rPr>
          <w:rFonts w:ascii="Times New Roman" w:hAnsi="Times New Roman"/>
          <w:color w:val="000000"/>
          <w:lang w:val="uk-UA"/>
        </w:rPr>
        <w:t>50</w:t>
      </w:r>
      <w:r w:rsidRPr="008C0C44">
        <w:rPr>
          <w:rFonts w:ascii="Times New Roman" w:hAnsi="Times New Roman"/>
          <w:color w:val="000000"/>
        </w:rPr>
        <w:t>% КГ-2</w:t>
      </w:r>
      <w:r w:rsidRPr="008C0C44">
        <w:rPr>
          <w:rFonts w:ascii="Times New Roman" w:hAnsi="Times New Roman"/>
          <w:color w:val="000000"/>
          <w:lang w:val="uk-UA"/>
        </w:rPr>
        <w:t xml:space="preserve"> змогли частково відтворити зміст тактики «апеляція до авторитетів», обираючи апеляцію лише до одного автора та недостатньо аргументуючи основну думку. При доборі комунікативних тактик, що реалізують стратегію «порада», студенти відчували значні труднощі, переважно називали лише одну тактику, яку не зовсім вдало відтворювали під час ділової гри. 44,4% студентів КГ-1 та 45,5% КГ-2</w:t>
      </w:r>
      <w:r w:rsidRPr="008C0C44">
        <w:rPr>
          <w:rFonts w:ascii="Times New Roman" w:hAnsi="Times New Roman"/>
          <w:color w:val="FF0000"/>
          <w:lang w:val="uk-UA"/>
        </w:rPr>
        <w:t xml:space="preserve"> </w:t>
      </w:r>
      <w:r w:rsidRPr="008C0C44">
        <w:rPr>
          <w:rFonts w:ascii="Times New Roman" w:hAnsi="Times New Roman"/>
          <w:color w:val="000000"/>
          <w:lang w:val="uk-UA"/>
        </w:rPr>
        <w:t>не володіли  вміннями відтворювати види комунікативних тактик та добирати тактики, необхідні для реалізації типової комунікативної стратегії. Ці студенти не змогли відтворити зміст тактики «апеляція до авторитетів» у процесі ділової гри, не назвати жодної тактики, необхідної для реалізації комунікативної стратегії «порада».</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b/>
          <w:color w:val="000000"/>
          <w:position w:val="-4"/>
          <w:lang w:val="uk-UA"/>
        </w:rPr>
        <w:t xml:space="preserve">       </w:t>
      </w:r>
      <w:r w:rsidRPr="008C0C44">
        <w:rPr>
          <w:rFonts w:ascii="Times New Roman" w:hAnsi="Times New Roman"/>
          <w:b/>
          <w:color w:val="000000"/>
          <w:position w:val="-4"/>
        </w:rPr>
        <w:object w:dxaOrig="280" w:dyaOrig="320">
          <v:shape id="_x0000_i1027" type="#_x0000_t75" style="width:14.25pt;height:15.75pt" o:ole="" fillcolor="window">
            <v:imagedata r:id="rId11" o:title=""/>
          </v:shape>
          <o:OLEObject Type="Embed" ProgID="Equation.3" ShapeID="_x0000_i1027" DrawAspect="Content" ObjectID="_1537085528" r:id="rId13"/>
        </w:object>
      </w:r>
      <w:r w:rsidRPr="008C0C44">
        <w:rPr>
          <w:rFonts w:ascii="Times New Roman" w:hAnsi="Times New Roman"/>
          <w:b/>
          <w:color w:val="000000"/>
        </w:rPr>
        <w:t xml:space="preserve"> </w:t>
      </w:r>
      <w:r w:rsidRPr="008C0C44">
        <w:rPr>
          <w:rFonts w:ascii="Times New Roman" w:hAnsi="Times New Roman"/>
          <w:color w:val="000000"/>
          <w:lang w:val="uk-UA"/>
        </w:rPr>
        <w:t>одержаних студентами балів</w:t>
      </w:r>
      <w:r w:rsidRPr="008C0C44">
        <w:rPr>
          <w:rFonts w:ascii="Times New Roman" w:hAnsi="Times New Roman"/>
          <w:color w:val="000000"/>
        </w:rPr>
        <w:t xml:space="preserve"> за комунікативно</w:t>
      </w:r>
      <w:r w:rsidRPr="008C0C44">
        <w:rPr>
          <w:rFonts w:ascii="Times New Roman" w:hAnsi="Times New Roman"/>
          <w:color w:val="000000"/>
          <w:lang w:val="uk-UA"/>
        </w:rPr>
        <w:t xml:space="preserve">-діяльнісним </w:t>
      </w:r>
      <w:r w:rsidRPr="008C0C44">
        <w:rPr>
          <w:rFonts w:ascii="Times New Roman" w:hAnsi="Times New Roman"/>
          <w:color w:val="000000"/>
        </w:rPr>
        <w:t xml:space="preserve"> критерієм </w:t>
      </w:r>
      <w:r w:rsidRPr="008C0C44">
        <w:rPr>
          <w:rFonts w:ascii="Times New Roman" w:hAnsi="Times New Roman"/>
          <w:color w:val="000000"/>
          <w:lang w:val="uk-UA"/>
        </w:rPr>
        <w:t xml:space="preserve"> становить у КГ-1   16,56 бала, у КГ-2 – 16,62 бала, що відповідає професійно-репродуктивному рівнем (додаток Е).</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color w:val="000000"/>
          <w:lang w:val="uk-UA"/>
        </w:rPr>
        <w:t xml:space="preserve">       Представимо ступінь сформованості комунікативно-стратегічної </w:t>
      </w:r>
      <w:r w:rsidRPr="008C0C44">
        <w:rPr>
          <w:rFonts w:ascii="Times New Roman" w:hAnsi="Times New Roman"/>
          <w:color w:val="000000"/>
          <w:lang w:val="uk-UA"/>
        </w:rPr>
        <w:lastRenderedPageBreak/>
        <w:t>компетентності майбутніх учителів початкових класів за креативно-продуктивним критерієм (таблиця 4.5).</w:t>
      </w:r>
    </w:p>
    <w:p w:rsidR="008C0C44" w:rsidRPr="008C0C44" w:rsidRDefault="008C0C44" w:rsidP="008C0C44">
      <w:pPr>
        <w:pStyle w:val="af"/>
        <w:widowControl w:val="0"/>
        <w:tabs>
          <w:tab w:val="left" w:pos="7218"/>
        </w:tabs>
        <w:spacing w:after="0" w:line="240" w:lineRule="auto"/>
        <w:ind w:left="0"/>
        <w:jc w:val="both"/>
        <w:rPr>
          <w:rFonts w:ascii="Times New Roman" w:hAnsi="Times New Roman"/>
          <w:color w:val="000000"/>
          <w:lang w:val="uk-UA"/>
        </w:rPr>
      </w:pPr>
      <w:r w:rsidRPr="008C0C44">
        <w:rPr>
          <w:rFonts w:ascii="Times New Roman" w:hAnsi="Times New Roman"/>
          <w:color w:val="000000"/>
          <w:lang w:val="uk-UA"/>
        </w:rPr>
        <w:tab/>
        <w:t xml:space="preserve">    Таблиця 4.5</w:t>
      </w:r>
    </w:p>
    <w:p w:rsidR="008C0C44" w:rsidRPr="008C0C44" w:rsidRDefault="008C0C44" w:rsidP="008C0C44">
      <w:pPr>
        <w:pStyle w:val="2f"/>
        <w:spacing w:line="240" w:lineRule="auto"/>
        <w:jc w:val="center"/>
        <w:rPr>
          <w:rFonts w:ascii="Times New Roman" w:hAnsi="Times New Roman"/>
          <w:b/>
          <w:sz w:val="22"/>
          <w:szCs w:val="22"/>
        </w:rPr>
      </w:pPr>
      <w:r w:rsidRPr="008C0C44">
        <w:rPr>
          <w:rFonts w:ascii="Times New Roman" w:hAnsi="Times New Roman"/>
          <w:b/>
          <w:sz w:val="22"/>
          <w:szCs w:val="22"/>
        </w:rPr>
        <w:t xml:space="preserve">Ступінь сформованості комунікативно-стратегічної компетентності майбутніх учителів початкових класів за показниками </w:t>
      </w:r>
      <w:r w:rsidRPr="008C0C44">
        <w:rPr>
          <w:rFonts w:ascii="Times New Roman" w:hAnsi="Times New Roman"/>
          <w:b/>
          <w:color w:val="000000"/>
          <w:sz w:val="22"/>
          <w:szCs w:val="22"/>
        </w:rPr>
        <w:t>креативно-продуктивного критерію (у %) (констатувальний зріз</w:t>
      </w:r>
      <w:r w:rsidRPr="008C0C44">
        <w:rPr>
          <w:rFonts w:ascii="Times New Roman" w:hAnsi="Times New Roman"/>
          <w:b/>
          <w:sz w:val="22"/>
          <w:szCs w:val="22"/>
        </w:rPr>
        <w:t>)</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1702"/>
        <w:gridCol w:w="992"/>
        <w:gridCol w:w="1559"/>
        <w:gridCol w:w="1844"/>
        <w:gridCol w:w="1702"/>
        <w:gridCol w:w="1417"/>
      </w:tblGrid>
      <w:tr w:rsidR="008C0C44" w:rsidRPr="008C0C44" w:rsidTr="008C0C44">
        <w:trPr>
          <w:trHeight w:val="562"/>
        </w:trPr>
        <w:tc>
          <w:tcPr>
            <w:tcW w:w="534" w:type="dxa"/>
            <w:vMerge w:val="restart"/>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 п/п</w:t>
            </w:r>
          </w:p>
        </w:tc>
        <w:tc>
          <w:tcPr>
            <w:tcW w:w="1701"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tabs>
                <w:tab w:val="left" w:pos="193"/>
              </w:tabs>
              <w:spacing w:after="200" w:line="240" w:lineRule="auto"/>
              <w:jc w:val="center"/>
              <w:rPr>
                <w:rFonts w:ascii="Times New Roman" w:hAnsi="Times New Roman"/>
                <w:b/>
                <w:sz w:val="22"/>
                <w:szCs w:val="22"/>
              </w:rPr>
            </w:pPr>
          </w:p>
          <w:p w:rsidR="008C0C44" w:rsidRPr="008C0C44" w:rsidRDefault="008C0C44" w:rsidP="008C0C44">
            <w:pPr>
              <w:pStyle w:val="2f"/>
              <w:tabs>
                <w:tab w:val="left" w:pos="193"/>
              </w:tabs>
              <w:spacing w:after="200" w:line="240" w:lineRule="auto"/>
              <w:jc w:val="center"/>
              <w:rPr>
                <w:rFonts w:ascii="Times New Roman" w:hAnsi="Times New Roman"/>
                <w:b/>
                <w:sz w:val="22"/>
                <w:szCs w:val="22"/>
              </w:rPr>
            </w:pPr>
            <w:r w:rsidRPr="008C0C44">
              <w:rPr>
                <w:rFonts w:ascii="Times New Roman" w:hAnsi="Times New Roman"/>
                <w:b/>
                <w:sz w:val="22"/>
                <w:szCs w:val="22"/>
              </w:rPr>
              <w:t>Показники</w:t>
            </w:r>
          </w:p>
        </w:tc>
        <w:tc>
          <w:tcPr>
            <w:tcW w:w="992"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Гру-пи</w:t>
            </w:r>
          </w:p>
        </w:tc>
        <w:tc>
          <w:tcPr>
            <w:tcW w:w="6520" w:type="dxa"/>
            <w:gridSpan w:val="4"/>
            <w:tcBorders>
              <w:top w:val="single" w:sz="4" w:space="0" w:color="000000"/>
              <w:left w:val="single" w:sz="4" w:space="0" w:color="000000"/>
              <w:bottom w:val="single" w:sz="4" w:space="0" w:color="auto"/>
              <w:right w:val="single" w:sz="4" w:space="0" w:color="auto"/>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Рівні</w:t>
            </w:r>
          </w:p>
        </w:tc>
      </w:tr>
      <w:tr w:rsidR="008C0C44" w:rsidRPr="008C0C44" w:rsidTr="008C0C44">
        <w:trPr>
          <w:trHeight w:val="386"/>
        </w:trPr>
        <w:tc>
          <w:tcPr>
            <w:tcW w:w="534"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559"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Професій-но-креа-тивний</w:t>
            </w:r>
          </w:p>
        </w:tc>
        <w:tc>
          <w:tcPr>
            <w:tcW w:w="1843"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Професійно-адаптований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Професійно-репродук-</w:t>
            </w: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тивний</w:t>
            </w:r>
          </w:p>
        </w:tc>
        <w:tc>
          <w:tcPr>
            <w:tcW w:w="1417"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Профе-сійно-неадап-тований</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Вміння аналізувати та моделю-вати кому-нікативну ситуацію</w:t>
            </w:r>
          </w:p>
        </w:tc>
        <w:tc>
          <w:tcPr>
            <w:tcW w:w="99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 xml:space="preserve">КГ-1  </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КГ-2      </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p w:rsidR="008C0C44" w:rsidRPr="008C0C44" w:rsidRDefault="008C0C44" w:rsidP="008C0C44">
            <w:pPr>
              <w:spacing w:line="240" w:lineRule="auto"/>
              <w:jc w:val="center"/>
              <w:rPr>
                <w:rFonts w:ascii="Times New Roman" w:hAnsi="Times New Roman"/>
                <w:lang w:val="uk-UA" w:eastAsia="ru-RU"/>
              </w:rPr>
            </w:pP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6,7</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5,6</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55,6</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54,4</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37,7</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40</w:t>
            </w:r>
          </w:p>
        </w:tc>
      </w:tr>
      <w:tr w:rsidR="008C0C44" w:rsidRPr="008C0C44" w:rsidTr="008C0C44">
        <w:trPr>
          <w:trHeight w:val="3182"/>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lastRenderedPageBreak/>
              <w:t>2.</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sz w:val="22"/>
                <w:szCs w:val="22"/>
              </w:rPr>
              <w:t>Вміння конструю-вати кому-нікативні стратегії відповідно  до комуні-кативної ситуації</w:t>
            </w:r>
          </w:p>
        </w:tc>
        <w:tc>
          <w:tcPr>
            <w:tcW w:w="99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КГ-2</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48,9</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47,8</w:t>
            </w: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51,1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ind w:right="33"/>
              <w:jc w:val="center"/>
              <w:rPr>
                <w:rFonts w:ascii="Times New Roman" w:hAnsi="Times New Roman"/>
                <w:lang w:val="uk-UA" w:eastAsia="ru-RU"/>
              </w:rPr>
            </w:pPr>
            <w:r w:rsidRPr="008C0C44">
              <w:rPr>
                <w:rFonts w:ascii="Times New Roman" w:hAnsi="Times New Roman"/>
                <w:lang w:val="uk-UA" w:eastAsia="ru-RU"/>
              </w:rPr>
              <w:t>52,2</w:t>
            </w:r>
          </w:p>
        </w:tc>
      </w:tr>
      <w:tr w:rsidR="008C0C44" w:rsidRPr="008C0C44" w:rsidTr="008C0C44">
        <w:trPr>
          <w:trHeight w:val="3239"/>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3.</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color w:val="000000"/>
                <w:sz w:val="22"/>
                <w:szCs w:val="22"/>
              </w:rPr>
              <w:t>Вміння організову-вати та здійснюва-ти комуні-кативно-мовленнєву взаємодію</w:t>
            </w:r>
          </w:p>
        </w:tc>
        <w:tc>
          <w:tcPr>
            <w:tcW w:w="99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pStyle w:val="2f"/>
              <w:spacing w:after="200" w:line="240" w:lineRule="auto"/>
              <w:rPr>
                <w:rFonts w:ascii="Times New Roman" w:hAnsi="Times New Roman"/>
                <w:sz w:val="22"/>
                <w:szCs w:val="22"/>
              </w:rPr>
            </w:pPr>
          </w:p>
          <w:p w:rsidR="008C0C44" w:rsidRPr="008C0C44" w:rsidRDefault="008C0C44" w:rsidP="008C0C44">
            <w:pPr>
              <w:pStyle w:val="2f"/>
              <w:spacing w:after="200" w:line="240" w:lineRule="auto"/>
              <w:rPr>
                <w:rFonts w:ascii="Times New Roman" w:hAnsi="Times New Roman"/>
                <w:sz w:val="22"/>
                <w:szCs w:val="22"/>
              </w:rPr>
            </w:pPr>
            <w:r w:rsidRPr="008C0C44">
              <w:rPr>
                <w:rFonts w:ascii="Times New Roman" w:hAnsi="Times New Roman"/>
                <w:sz w:val="22"/>
                <w:szCs w:val="22"/>
              </w:rPr>
              <w:t>КГ-2</w:t>
            </w:r>
          </w:p>
          <w:p w:rsidR="008C0C44" w:rsidRPr="008C0C44" w:rsidRDefault="008C0C44" w:rsidP="008C0C44">
            <w:pPr>
              <w:pStyle w:val="2f"/>
              <w:spacing w:after="200" w:line="240" w:lineRule="auto"/>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w:t>
            </w:r>
          </w:p>
        </w:tc>
        <w:tc>
          <w:tcPr>
            <w:tcW w:w="1843"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16,6</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17,8</w:t>
            </w:r>
          </w:p>
          <w:p w:rsidR="008C0C44" w:rsidRPr="008C0C44" w:rsidRDefault="008C0C44" w:rsidP="008C0C44">
            <w:pPr>
              <w:spacing w:line="240" w:lineRule="auto"/>
              <w:rPr>
                <w:rFonts w:ascii="Times New Roman" w:hAnsi="Times New Roman"/>
                <w:lang w:val="uk-UA" w:eastAsia="ru-RU"/>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50</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48,9</w:t>
            </w:r>
          </w:p>
          <w:p w:rsidR="008C0C44" w:rsidRPr="008C0C44" w:rsidRDefault="008C0C44" w:rsidP="008C0C44">
            <w:pPr>
              <w:spacing w:line="240" w:lineRule="auto"/>
              <w:jc w:val="center"/>
              <w:rPr>
                <w:rFonts w:ascii="Times New Roman" w:hAnsi="Times New Roman"/>
                <w:lang w:val="uk-UA" w:eastAsia="ru-RU"/>
              </w:rPr>
            </w:pPr>
          </w:p>
        </w:tc>
        <w:tc>
          <w:tcPr>
            <w:tcW w:w="1417"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33,3</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         33,3</w:t>
            </w:r>
          </w:p>
          <w:p w:rsidR="008C0C44" w:rsidRPr="008C0C44" w:rsidRDefault="008C0C44" w:rsidP="008C0C44">
            <w:pPr>
              <w:spacing w:line="240" w:lineRule="auto"/>
              <w:jc w:val="center"/>
              <w:rPr>
                <w:rFonts w:ascii="Times New Roman" w:hAnsi="Times New Roman"/>
                <w:lang w:val="uk-UA" w:eastAsia="ru-RU"/>
              </w:rPr>
            </w:pPr>
          </w:p>
        </w:tc>
      </w:tr>
    </w:tbl>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spacing w:after="0" w:line="240" w:lineRule="auto"/>
        <w:ind w:firstLine="708"/>
        <w:jc w:val="both"/>
        <w:rPr>
          <w:rFonts w:ascii="Times New Roman" w:hAnsi="Times New Roman"/>
          <w:color w:val="000000"/>
          <w:lang w:val="uk-UA"/>
        </w:rPr>
      </w:pPr>
      <w:r w:rsidRPr="008C0C44">
        <w:rPr>
          <w:rFonts w:ascii="Times New Roman" w:hAnsi="Times New Roman"/>
        </w:rPr>
        <w:t xml:space="preserve">За даними таблиці, професійно-креативного рівня сформованості КСК майбутніх учителів початкових класів за жодним з показників комунікативно-діяльнісного критерію </w:t>
      </w:r>
      <w:r w:rsidRPr="008C0C44">
        <w:rPr>
          <w:rFonts w:ascii="Times New Roman" w:hAnsi="Times New Roman"/>
          <w:lang w:val="uk-UA"/>
        </w:rPr>
        <w:t xml:space="preserve">не </w:t>
      </w:r>
      <w:r w:rsidRPr="008C0C44">
        <w:rPr>
          <w:rFonts w:ascii="Times New Roman" w:hAnsi="Times New Roman"/>
        </w:rPr>
        <w:t>зафіксовано.</w:t>
      </w:r>
      <w:r w:rsidRPr="008C0C44">
        <w:rPr>
          <w:rFonts w:ascii="Times New Roman" w:hAnsi="Times New Roman"/>
          <w:lang w:val="uk-UA"/>
        </w:rPr>
        <w:t xml:space="preserve">  Професійно-адаптований рівень</w:t>
      </w:r>
      <w:r w:rsidRPr="008C0C44">
        <w:rPr>
          <w:rFonts w:ascii="Times New Roman" w:hAnsi="Times New Roman"/>
          <w:color w:val="FF0000"/>
          <w:lang w:val="uk-UA"/>
        </w:rPr>
        <w:t xml:space="preserve"> </w:t>
      </w:r>
      <w:r w:rsidRPr="008C0C44">
        <w:rPr>
          <w:rFonts w:ascii="Times New Roman" w:hAnsi="Times New Roman"/>
          <w:color w:val="000000"/>
          <w:lang w:val="uk-UA"/>
        </w:rPr>
        <w:t xml:space="preserve">вміння аналізувати та моделювати комунікативну ситуацію виявлено у 6,7% студентів КГ-1 та 5,6% КГ-2, які змогли частково проаналізувати складові комунікативної ситуації, скласти неповну її характеристику, а також змоделювати ситуацію відповідно до комунікативного завдання. Зокрема, майбутні вчителі за протокольним записом комунікативної ситуації визначили такі її складові, як обставини, в яких відбувається комунікація, риси комунікантів та стосунки між ними;  способи реалізації акту спілкування (комунікативні стратегії); </w:t>
      </w:r>
      <w:r w:rsidRPr="008C0C44">
        <w:rPr>
          <w:rFonts w:ascii="Times New Roman" w:hAnsi="Times New Roman"/>
          <w:color w:val="000000"/>
          <w:lang w:val="uk-UA"/>
        </w:rPr>
        <w:lastRenderedPageBreak/>
        <w:t>досягнення результату спілкування. Важче майбутнім учителям було схарактеризувати мовленнєві наміри комунікантів, визначити комунікативні тактики.  Певні труднощі студенти відчували також у процесі моделювання комунікативної ситуації. Текстові варіанти комунікативної ситуації, розроблені студентами, переважно були виконані в формі діалогу, а інші складові ситуації (умови спілкування, характеристика комунікантів) упускалися. 55,6% студентів КГ-1 та 54,4% КГ-2  знаходились на професійно-репродуктивному рівні за названим показником. Вони змогли схарактеризувати лише  окремі складові комунікативної ситуації (обставини, в яких відбувається комунікація, риси комунікантів, досягнення результату), розробили неповну модель ситуації, невдало добирали комунікативні стратегії й тактики відповідно до завдання та ситуації. У 37,7% студентів КГ-1 та 40% КГ-2 законстатовано відсутність умінь аналізу та моделювання комунікативної ситуації. Ці студенти не змогли визначити її складові та схарактеризувати їх, не виконали завдання щодо моделювання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Вміння конструювати комунікативні стратегії й тактики відповідно  до комунікативної ситуації  було достатньо складним, оскільки передбачало не відтворення відомих студентам комунікативних стратегій, а створення нових на основі одержаних у ВНЗ знань та власного досвіду комунікативної взаємодії. Цим, на нашу думку, пояснюється, що жоден із студентів не характеризувався не лише професійно-креативним, але й професійно-адаптованим рівнем.</w:t>
      </w:r>
      <w:r w:rsidRPr="008C0C44">
        <w:rPr>
          <w:rFonts w:ascii="Times New Roman" w:hAnsi="Times New Roman"/>
          <w:color w:val="000000"/>
          <w:lang w:val="uk-UA"/>
        </w:rPr>
        <w:t xml:space="preserve"> 48,9% студентів КГ-1 та 47,8% КГ-2 виявили професійно-репродуктивний рівень.</w:t>
      </w:r>
      <w:r w:rsidRPr="008C0C44">
        <w:rPr>
          <w:rFonts w:ascii="Times New Roman" w:hAnsi="Times New Roman"/>
          <w:lang w:val="uk-UA"/>
        </w:rPr>
        <w:t xml:space="preserve"> Вони не змогли точно визначити комунікативне завдання, тип комунікативної стратегії, частково правильно конструювали комунікативну стратегію, користуючись власним досвідом спілкування. Наприклад, відповідно до комунікативного завдання «З’ясуйте, чи самостійно учень виконав домашнє завдання” лише частина студентів визначила стратегію сумніву, інші називали  діалогові, контролювальні, діагностичні стратегії та добирали відповідні тактики. За описом комунікативної ситуації (Іванко та Петрик – давні друзі. Петрик розсердився на Іванка за те, що той не поділився з ним цукерками. Іванко хоче помиритися з другом) частина студентів визначила комунікативну мету відновлення спілкування з </w:t>
      </w:r>
      <w:r w:rsidRPr="008C0C44">
        <w:rPr>
          <w:rFonts w:ascii="Times New Roman" w:hAnsi="Times New Roman"/>
          <w:lang w:val="uk-UA"/>
        </w:rPr>
        <w:lastRenderedPageBreak/>
        <w:t xml:space="preserve">другом, інша - мету покаятися щодо своєї поведінки. </w:t>
      </w:r>
      <w:r w:rsidRPr="008C0C44">
        <w:rPr>
          <w:rFonts w:ascii="Times New Roman" w:hAnsi="Times New Roman"/>
        </w:rPr>
        <w:t xml:space="preserve">Відповідно неточно були визначені комунікативні </w:t>
      </w:r>
      <w:r w:rsidRPr="008C0C44">
        <w:rPr>
          <w:rFonts w:ascii="Times New Roman" w:hAnsi="Times New Roman"/>
          <w:lang w:val="uk-UA"/>
        </w:rPr>
        <w:t xml:space="preserve">стратегії і </w:t>
      </w:r>
      <w:r w:rsidRPr="008C0C44">
        <w:rPr>
          <w:rFonts w:ascii="Times New Roman" w:hAnsi="Times New Roman"/>
        </w:rPr>
        <w:t>тактики</w:t>
      </w:r>
      <w:r w:rsidRPr="008C0C44">
        <w:rPr>
          <w:rFonts w:ascii="Times New Roman" w:hAnsi="Times New Roman"/>
          <w:lang w:val="uk-UA"/>
        </w:rPr>
        <w:t xml:space="preserve">. </w:t>
      </w:r>
      <w:r w:rsidRPr="008C0C44">
        <w:rPr>
          <w:rFonts w:ascii="Times New Roman" w:hAnsi="Times New Roman"/>
        </w:rPr>
        <w:t xml:space="preserve">Під час </w:t>
      </w:r>
      <w:r w:rsidRPr="008C0C44">
        <w:rPr>
          <w:rFonts w:ascii="Times New Roman" w:hAnsi="Times New Roman"/>
          <w:lang w:val="uk-UA"/>
        </w:rPr>
        <w:t>конструюваня</w:t>
      </w:r>
      <w:r w:rsidRPr="008C0C44">
        <w:rPr>
          <w:rFonts w:ascii="Times New Roman" w:hAnsi="Times New Roman"/>
        </w:rPr>
        <w:t xml:space="preserve"> визначених тактик  виявилося, що багатьом студентам важко було правильно дібрати запитання, які відповідали б змістові обраної тактики, а також доречні мовні засоби, вони невдало формулювали завершальні фрази, що розкривали суть ста</w:t>
      </w:r>
      <w:r w:rsidRPr="008C0C44">
        <w:rPr>
          <w:rFonts w:ascii="Times New Roman" w:hAnsi="Times New Roman"/>
          <w:lang w:val="uk-UA"/>
        </w:rPr>
        <w:t>в</w:t>
      </w:r>
      <w:r w:rsidRPr="008C0C44">
        <w:rPr>
          <w:rFonts w:ascii="Times New Roman" w:hAnsi="Times New Roman"/>
        </w:rPr>
        <w:t>лення до проблеми</w:t>
      </w:r>
      <w:r w:rsidRPr="008C0C44">
        <w:rPr>
          <w:rFonts w:ascii="Times New Roman" w:hAnsi="Times New Roman"/>
          <w:lang w:val="uk-UA"/>
        </w:rPr>
        <w:t xml:space="preserve">. </w:t>
      </w:r>
      <w:r w:rsidRPr="008C0C44">
        <w:rPr>
          <w:rFonts w:ascii="Times New Roman" w:hAnsi="Times New Roman"/>
          <w:color w:val="000000"/>
          <w:lang w:val="uk-UA"/>
        </w:rPr>
        <w:t>51,1% студентів КГ-1 та 52,2%</w:t>
      </w:r>
      <w:r w:rsidRPr="008C0C44">
        <w:rPr>
          <w:rFonts w:ascii="Times New Roman" w:hAnsi="Times New Roman"/>
          <w:color w:val="FF0000"/>
          <w:lang w:val="uk-UA"/>
        </w:rPr>
        <w:t xml:space="preserve"> </w:t>
      </w:r>
      <w:r w:rsidRPr="008C0C44">
        <w:rPr>
          <w:rFonts w:ascii="Times New Roman" w:hAnsi="Times New Roman"/>
          <w:color w:val="000000"/>
          <w:lang w:val="uk-UA"/>
        </w:rPr>
        <w:t>не змогли  самостійно визначити комунікативне завдання, тип комунікативної стратегії, змоделювати комунікативну стратегію.</w:t>
      </w:r>
    </w:p>
    <w:p w:rsidR="008C0C44" w:rsidRPr="008C0C44" w:rsidRDefault="008C0C44" w:rsidP="008C0C44">
      <w:pPr>
        <w:pStyle w:val="2f"/>
        <w:spacing w:line="240" w:lineRule="auto"/>
        <w:jc w:val="both"/>
        <w:rPr>
          <w:rFonts w:ascii="Times New Roman" w:hAnsi="Times New Roman"/>
          <w:color w:val="000000"/>
          <w:sz w:val="22"/>
          <w:szCs w:val="22"/>
        </w:rPr>
      </w:pPr>
      <w:r w:rsidRPr="008C0C44">
        <w:rPr>
          <w:rFonts w:ascii="Times New Roman" w:hAnsi="Times New Roman"/>
          <w:color w:val="000000"/>
          <w:sz w:val="22"/>
          <w:szCs w:val="22"/>
        </w:rPr>
        <w:t xml:space="preserve">          За показником «уміння організовувати та здійснювати комунікативно-мовленнєву взаємодію» 16,6% студентів КГ-1 та 17,8% КГ-2 виявили професійно-адаптований рівень. Вони легко вступали в контакт з молодшими школярами, використовуючи стандартні етикетні прийоми («Дозволь з тобою познайомитися», «Чи можна з тобою познайомитися?»). У процесі діалогу з дітьми займали відкриту активну позицію, однак використовували лише наперед заготовлені запитання. Водночас студенти намагалися уважно вислухати відповідь дитини, вдало реагували на неї власними репліками для підтримання розмови. Під час обговорення наукової проблеми в малій групі були активними, позитивно сприймали позиції інших співрозмовників,  прагнули знайти компроміс у суперечливих ситуаціях, однак не завжди аргументовано могли відстояти власну позицію, відчували труднощі в доборі мовленнєвих засобів, зокрема наукової термінології. 50% студентів КГ-1 та 48,9% КГ-2 відчували труднощі у процесі організації комунікативно-мовленнєвої взаємодії з молодшими школярами. Ці студенти вдало вступали в контакти з дітьми, однак  у випадку відмови від знайомства не могли знайти вирішення ситуації, відмовлялися від подальшого спілкування з  учнем та обирали іншого. Під час діалогу почувалися скуто, зосереджувалися на тому, щоб у визначеній послідовності задати учневі заготовлені питання,  не завжди вислуховували дитину до кінця, не виявляти вміння гнучко та доречно реагувати на непередбачувані відповіді учня, на зустрічні запитання. Під час обговорення наукової проблеми в малій групі виявляли певне зацікавлення предметом розмови, однак у комунікативному відношенні були переважно пасивними, рідко вступали в діалог, не висловлювали власну думку щодо предмета обговорення або не аргументували її.  33,3% </w:t>
      </w:r>
      <w:r w:rsidRPr="008C0C44">
        <w:rPr>
          <w:rFonts w:ascii="Times New Roman" w:hAnsi="Times New Roman"/>
          <w:color w:val="000000"/>
          <w:sz w:val="22"/>
          <w:szCs w:val="22"/>
        </w:rPr>
        <w:lastRenderedPageBreak/>
        <w:t>студентів КГ-1 та  КГ-2 не продемонстрували вмінь організувати комунікативно-мовленнєву взаємодію з молодшими школярами. Ці студенти уникали контакту з дітьми або не могли його належним   чином  налагодити,  в  результаті  чого  діалог  переривався   чи    не відбувався. При обговоренні наукової проблеми в малій групі не виявляти зацікавлення предметом розмови, займали пасивну або неконструктивну позицію, вступаючи в суперечку з товаришами.</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b/>
          <w:color w:val="000000"/>
          <w:position w:val="-4"/>
          <w:lang w:val="uk-UA"/>
        </w:rPr>
        <w:t xml:space="preserve">        </w:t>
      </w:r>
      <w:r w:rsidRPr="008C0C44">
        <w:rPr>
          <w:rFonts w:ascii="Times New Roman" w:hAnsi="Times New Roman"/>
          <w:b/>
          <w:color w:val="000000"/>
          <w:position w:val="-4"/>
        </w:rPr>
        <w:object w:dxaOrig="280" w:dyaOrig="320">
          <v:shape id="_x0000_i1028" type="#_x0000_t75" style="width:14.25pt;height:15.75pt" o:ole="" fillcolor="window">
            <v:imagedata r:id="rId11" o:title=""/>
          </v:shape>
          <o:OLEObject Type="Embed" ProgID="Equation.3" ShapeID="_x0000_i1028" DrawAspect="Content" ObjectID="_1537085529" r:id="rId14"/>
        </w:object>
      </w:r>
      <w:r w:rsidRPr="008C0C44">
        <w:rPr>
          <w:rFonts w:ascii="Times New Roman" w:hAnsi="Times New Roman"/>
          <w:b/>
          <w:color w:val="000000"/>
        </w:rPr>
        <w:t xml:space="preserve"> </w:t>
      </w:r>
      <w:r w:rsidRPr="008C0C44">
        <w:rPr>
          <w:rFonts w:ascii="Times New Roman" w:hAnsi="Times New Roman"/>
          <w:color w:val="000000"/>
        </w:rPr>
        <w:t xml:space="preserve">ступеня </w:t>
      </w:r>
      <w:r w:rsidRPr="008C0C44">
        <w:rPr>
          <w:rFonts w:ascii="Times New Roman" w:hAnsi="Times New Roman"/>
          <w:color w:val="000000"/>
          <w:lang w:val="uk-UA"/>
        </w:rPr>
        <w:t>сформованості КСК</w:t>
      </w:r>
      <w:r w:rsidRPr="008C0C44">
        <w:rPr>
          <w:rFonts w:ascii="Times New Roman" w:hAnsi="Times New Roman"/>
          <w:color w:val="000000"/>
        </w:rPr>
        <w:t xml:space="preserve"> за к</w:t>
      </w:r>
      <w:r w:rsidRPr="008C0C44">
        <w:rPr>
          <w:rFonts w:ascii="Times New Roman" w:hAnsi="Times New Roman"/>
          <w:color w:val="000000"/>
          <w:lang w:val="uk-UA"/>
        </w:rPr>
        <w:t xml:space="preserve">реативно-продуктивним </w:t>
      </w:r>
      <w:r w:rsidRPr="008C0C44">
        <w:rPr>
          <w:rFonts w:ascii="Times New Roman" w:hAnsi="Times New Roman"/>
          <w:color w:val="000000"/>
        </w:rPr>
        <w:t xml:space="preserve"> критерієм </w:t>
      </w:r>
      <w:r w:rsidRPr="008C0C44">
        <w:rPr>
          <w:rFonts w:ascii="Times New Roman" w:hAnsi="Times New Roman"/>
          <w:color w:val="000000"/>
          <w:lang w:val="uk-UA"/>
        </w:rPr>
        <w:t xml:space="preserve"> становить у КГ-1   15,78 бала, у КГ-2 – 15,63 бала, що відповідає професійно-репродуктивному рівневі (додаток Ж).</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color w:val="000000"/>
          <w:lang w:val="uk-UA"/>
        </w:rPr>
        <w:t xml:space="preserve">         Представимо ступінь сформованості комунікативно-стратегічної компетентності майбутніх учителів початкових класів за рефлексивно-оцінним критерієм (таблиця 4.6).</w:t>
      </w:r>
    </w:p>
    <w:p w:rsidR="008C0C44" w:rsidRPr="008C0C44" w:rsidRDefault="008C0C44" w:rsidP="008C0C44">
      <w:pPr>
        <w:pStyle w:val="af"/>
        <w:widowControl w:val="0"/>
        <w:tabs>
          <w:tab w:val="left" w:pos="7218"/>
        </w:tabs>
        <w:spacing w:after="0" w:line="240" w:lineRule="auto"/>
        <w:ind w:left="0"/>
        <w:jc w:val="both"/>
        <w:rPr>
          <w:rFonts w:ascii="Times New Roman" w:hAnsi="Times New Roman"/>
          <w:color w:val="000000"/>
          <w:lang w:val="uk-UA"/>
        </w:rPr>
      </w:pPr>
      <w:r w:rsidRPr="008C0C44">
        <w:rPr>
          <w:rFonts w:ascii="Times New Roman" w:hAnsi="Times New Roman"/>
          <w:color w:val="000000"/>
        </w:rPr>
        <w:t xml:space="preserve">       Як демонструють дані таблиці, за показниками рефлексивно-оцінного критерію у студентів КГ-1 та К-2  професійно-креативного рівня виявлено не було. На професійно-адаптованому рівні виявили вміння  здійснювати рефлексію комунікативно-стратегічної діяльності 4,5% студентів КГ-1 та 5,6%</w:t>
      </w:r>
      <w:r w:rsidRPr="008C0C44">
        <w:rPr>
          <w:rFonts w:ascii="Times New Roman" w:hAnsi="Times New Roman"/>
          <w:color w:val="000000"/>
          <w:lang w:val="uk-UA"/>
        </w:rPr>
        <w:tab/>
        <w:t xml:space="preserve">   Таблиця 4.6</w:t>
      </w:r>
    </w:p>
    <w:p w:rsidR="008C0C44" w:rsidRPr="008C0C44" w:rsidRDefault="008C0C44" w:rsidP="008C0C44">
      <w:pPr>
        <w:pStyle w:val="2f"/>
        <w:spacing w:line="240" w:lineRule="auto"/>
        <w:jc w:val="center"/>
        <w:rPr>
          <w:rFonts w:ascii="Times New Roman" w:hAnsi="Times New Roman"/>
          <w:b/>
          <w:sz w:val="22"/>
          <w:szCs w:val="22"/>
        </w:rPr>
      </w:pPr>
      <w:r w:rsidRPr="008C0C44">
        <w:rPr>
          <w:rFonts w:ascii="Times New Roman" w:hAnsi="Times New Roman"/>
          <w:b/>
          <w:sz w:val="22"/>
          <w:szCs w:val="22"/>
        </w:rPr>
        <w:t xml:space="preserve">Ступінь сформованості комунікативно-стратегічної компетентності майбутніх учителів початкових класів за показниками </w:t>
      </w:r>
      <w:r w:rsidRPr="008C0C44">
        <w:rPr>
          <w:rFonts w:ascii="Times New Roman" w:hAnsi="Times New Roman"/>
          <w:b/>
          <w:color w:val="000000"/>
          <w:sz w:val="22"/>
          <w:szCs w:val="22"/>
        </w:rPr>
        <w:t>рефлексивно-оцінного критерію</w:t>
      </w:r>
      <w:r w:rsidRPr="008C0C44">
        <w:rPr>
          <w:rFonts w:ascii="Times New Roman" w:hAnsi="Times New Roman"/>
          <w:b/>
          <w:sz w:val="22"/>
          <w:szCs w:val="22"/>
        </w:rPr>
        <w:t xml:space="preserve"> (у %) (констатувальний зріз)</w:t>
      </w:r>
    </w:p>
    <w:p w:rsidR="008C0C44" w:rsidRPr="008C0C44" w:rsidRDefault="008C0C44" w:rsidP="008C0C44">
      <w:pPr>
        <w:pStyle w:val="2f"/>
        <w:spacing w:line="240" w:lineRule="auto"/>
        <w:jc w:val="center"/>
        <w:rPr>
          <w:rFonts w:ascii="Times New Roman" w:hAnsi="Times New Roman"/>
          <w:b/>
          <w:color w:val="FF0000"/>
          <w:sz w:val="22"/>
          <w:szCs w:val="22"/>
        </w:rPr>
      </w:pP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3"/>
        <w:gridCol w:w="1702"/>
        <w:gridCol w:w="850"/>
        <w:gridCol w:w="1702"/>
        <w:gridCol w:w="1702"/>
        <w:gridCol w:w="1559"/>
        <w:gridCol w:w="1702"/>
      </w:tblGrid>
      <w:tr w:rsidR="008C0C44" w:rsidRPr="008C0C44" w:rsidTr="008C0C44">
        <w:trPr>
          <w:trHeight w:val="562"/>
        </w:trPr>
        <w:tc>
          <w:tcPr>
            <w:tcW w:w="534" w:type="dxa"/>
            <w:vMerge w:val="restart"/>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 п/п</w:t>
            </w:r>
          </w:p>
        </w:tc>
        <w:tc>
          <w:tcPr>
            <w:tcW w:w="1701"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tabs>
                <w:tab w:val="left" w:pos="193"/>
              </w:tabs>
              <w:spacing w:after="200" w:line="240" w:lineRule="auto"/>
              <w:jc w:val="center"/>
              <w:rPr>
                <w:rFonts w:ascii="Times New Roman" w:hAnsi="Times New Roman"/>
                <w:b/>
                <w:sz w:val="22"/>
                <w:szCs w:val="22"/>
              </w:rPr>
            </w:pPr>
          </w:p>
          <w:p w:rsidR="008C0C44" w:rsidRPr="008C0C44" w:rsidRDefault="008C0C44" w:rsidP="008C0C44">
            <w:pPr>
              <w:pStyle w:val="2f"/>
              <w:tabs>
                <w:tab w:val="left" w:pos="193"/>
              </w:tabs>
              <w:spacing w:after="200" w:line="240" w:lineRule="auto"/>
              <w:jc w:val="center"/>
              <w:rPr>
                <w:rFonts w:ascii="Times New Roman" w:hAnsi="Times New Roman"/>
                <w:b/>
                <w:sz w:val="22"/>
                <w:szCs w:val="22"/>
              </w:rPr>
            </w:pPr>
            <w:r w:rsidRPr="008C0C44">
              <w:rPr>
                <w:rFonts w:ascii="Times New Roman" w:hAnsi="Times New Roman"/>
                <w:b/>
                <w:sz w:val="22"/>
                <w:szCs w:val="22"/>
              </w:rPr>
              <w:t>Показники</w:t>
            </w:r>
          </w:p>
        </w:tc>
        <w:tc>
          <w:tcPr>
            <w:tcW w:w="850" w:type="dxa"/>
            <w:vMerge w:val="restart"/>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Гру-пи</w:t>
            </w:r>
          </w:p>
        </w:tc>
        <w:tc>
          <w:tcPr>
            <w:tcW w:w="6662" w:type="dxa"/>
            <w:gridSpan w:val="4"/>
            <w:tcBorders>
              <w:top w:val="single" w:sz="4" w:space="0" w:color="000000"/>
              <w:left w:val="single" w:sz="4" w:space="0" w:color="000000"/>
              <w:bottom w:val="single" w:sz="4" w:space="0" w:color="auto"/>
              <w:right w:val="single" w:sz="4" w:space="0" w:color="auto"/>
            </w:tcBorders>
            <w:hideMark/>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Рівні</w:t>
            </w:r>
          </w:p>
        </w:tc>
      </w:tr>
      <w:tr w:rsidR="008C0C44" w:rsidRPr="008C0C44" w:rsidTr="008C0C44">
        <w:trPr>
          <w:trHeight w:val="386"/>
        </w:trPr>
        <w:tc>
          <w:tcPr>
            <w:tcW w:w="534"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rsidR="008C0C44" w:rsidRPr="008C0C44" w:rsidRDefault="008C0C44" w:rsidP="008C0C44">
            <w:pPr>
              <w:spacing w:line="240" w:lineRule="auto"/>
              <w:rPr>
                <w:rFonts w:ascii="Times New Roman" w:eastAsia="Times New Roman" w:hAnsi="Times New Roman"/>
                <w:b/>
                <w:lang w:val="uk-UA" w:eastAsia="ru-RU"/>
              </w:rPr>
            </w:pP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Професій-но-креатив-ний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Професій-но-адапто-ваний</w:t>
            </w:r>
          </w:p>
        </w:tc>
        <w:tc>
          <w:tcPr>
            <w:tcW w:w="1559"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Професій-но-репро-дуктивний</w:t>
            </w:r>
          </w:p>
        </w:tc>
        <w:tc>
          <w:tcPr>
            <w:tcW w:w="1701" w:type="dxa"/>
            <w:tcBorders>
              <w:top w:val="single" w:sz="4" w:space="0" w:color="auto"/>
              <w:left w:val="single" w:sz="4" w:space="0" w:color="000000"/>
              <w:bottom w:val="single" w:sz="4" w:space="0" w:color="000000"/>
              <w:right w:val="single" w:sz="4" w:space="0" w:color="auto"/>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Професій-но-неадап-тований</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color w:val="000000"/>
                <w:sz w:val="22"/>
                <w:szCs w:val="22"/>
              </w:rPr>
              <w:t>Вміння  здійснюва-ти рефлек-сію комуні-кативно-стратегіч-ної діяль-ності</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 xml:space="preserve">КГ-1  </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 xml:space="preserve">КГ-2      </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w:t>
            </w:r>
          </w:p>
          <w:p w:rsidR="008C0C44" w:rsidRPr="008C0C44" w:rsidRDefault="008C0C44" w:rsidP="008C0C44">
            <w:pPr>
              <w:spacing w:line="240" w:lineRule="auto"/>
              <w:jc w:val="center"/>
              <w:rPr>
                <w:rFonts w:ascii="Times New Roman" w:hAnsi="Times New Roman"/>
                <w:lang w:val="uk-UA" w:eastAsia="ru-RU"/>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4,5</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5,6</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51,1</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52,2</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44,4</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lastRenderedPageBreak/>
              <w:t>42,2</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lastRenderedPageBreak/>
              <w:t>2.</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pStyle w:val="2f"/>
              <w:spacing w:after="200" w:line="240" w:lineRule="auto"/>
              <w:rPr>
                <w:rFonts w:ascii="Times New Roman" w:hAnsi="Times New Roman"/>
                <w:b/>
                <w:sz w:val="22"/>
                <w:szCs w:val="22"/>
              </w:rPr>
            </w:pPr>
            <w:r w:rsidRPr="008C0C44">
              <w:rPr>
                <w:rFonts w:ascii="Times New Roman" w:hAnsi="Times New Roman"/>
                <w:color w:val="000000"/>
                <w:sz w:val="22"/>
                <w:szCs w:val="22"/>
              </w:rPr>
              <w:t>Вміння здійснюва-ти взаємо- та самооці-нювання комуніка-тивно-стратегічної діяльності</w:t>
            </w:r>
          </w:p>
        </w:tc>
        <w:tc>
          <w:tcPr>
            <w:tcW w:w="85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КГ-1</w:t>
            </w:r>
          </w:p>
          <w:p w:rsidR="008C0C44" w:rsidRPr="008C0C44" w:rsidRDefault="008C0C44" w:rsidP="008C0C44">
            <w:pPr>
              <w:spacing w:line="240" w:lineRule="auto"/>
              <w:rPr>
                <w:rFonts w:ascii="Times New Roman" w:hAnsi="Times New Roman"/>
                <w:lang w:val="uk-UA" w:eastAsia="ru-RU"/>
              </w:rPr>
            </w:pPr>
          </w:p>
          <w:p w:rsidR="008C0C44" w:rsidRPr="008C0C44" w:rsidRDefault="008C0C44" w:rsidP="008C0C44">
            <w:pPr>
              <w:spacing w:line="240" w:lineRule="auto"/>
              <w:rPr>
                <w:rFonts w:ascii="Times New Roman" w:hAnsi="Times New Roman"/>
                <w:lang w:val="uk-UA" w:eastAsia="ru-RU"/>
              </w:rPr>
            </w:pPr>
            <w:r w:rsidRPr="008C0C44">
              <w:rPr>
                <w:rFonts w:ascii="Times New Roman" w:hAnsi="Times New Roman"/>
                <w:lang w:val="uk-UA" w:eastAsia="ru-RU"/>
              </w:rPr>
              <w:t>КГ-2</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b/>
                <w:sz w:val="22"/>
                <w:szCs w:val="22"/>
              </w:rPr>
            </w:pPr>
            <w:r w:rsidRPr="008C0C44">
              <w:rPr>
                <w:rFonts w:ascii="Times New Roman" w:hAnsi="Times New Roman"/>
                <w:b/>
                <w:sz w:val="22"/>
                <w:szCs w:val="22"/>
              </w:rPr>
              <w:t>-</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10</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11,1</w:t>
            </w:r>
          </w:p>
        </w:tc>
        <w:tc>
          <w:tcPr>
            <w:tcW w:w="1559"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57,8</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55,6</w:t>
            </w: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pStyle w:val="2f"/>
              <w:spacing w:after="200" w:line="240" w:lineRule="auto"/>
              <w:jc w:val="center"/>
              <w:rPr>
                <w:rFonts w:ascii="Times New Roman" w:hAnsi="Times New Roman"/>
                <w:sz w:val="22"/>
                <w:szCs w:val="22"/>
              </w:rPr>
            </w:pPr>
            <w:r w:rsidRPr="008C0C44">
              <w:rPr>
                <w:rFonts w:ascii="Times New Roman" w:hAnsi="Times New Roman"/>
                <w:sz w:val="22"/>
                <w:szCs w:val="22"/>
              </w:rPr>
              <w:t>32,2</w:t>
            </w:r>
          </w:p>
          <w:p w:rsidR="008C0C44" w:rsidRPr="008C0C44" w:rsidRDefault="008C0C44" w:rsidP="008C0C44">
            <w:pPr>
              <w:spacing w:line="240" w:lineRule="auto"/>
              <w:jc w:val="center"/>
              <w:rPr>
                <w:rFonts w:ascii="Times New Roman" w:hAnsi="Times New Roman"/>
                <w:lang w:val="uk-UA" w:eastAsia="ru-RU"/>
              </w:rPr>
            </w:pPr>
          </w:p>
          <w:p w:rsidR="008C0C44" w:rsidRPr="008C0C44" w:rsidRDefault="008C0C44" w:rsidP="008C0C44">
            <w:pPr>
              <w:spacing w:line="240" w:lineRule="auto"/>
              <w:jc w:val="center"/>
              <w:rPr>
                <w:rFonts w:ascii="Times New Roman" w:hAnsi="Times New Roman"/>
                <w:lang w:val="uk-UA" w:eastAsia="ru-RU"/>
              </w:rPr>
            </w:pPr>
            <w:r w:rsidRPr="008C0C44">
              <w:rPr>
                <w:rFonts w:ascii="Times New Roman" w:hAnsi="Times New Roman"/>
                <w:lang w:val="uk-UA" w:eastAsia="ru-RU"/>
              </w:rPr>
              <w:t>33,3</w:t>
            </w:r>
          </w:p>
        </w:tc>
      </w:tr>
    </w:tbl>
    <w:p w:rsidR="008C0C44" w:rsidRPr="008C0C44" w:rsidRDefault="008C0C44" w:rsidP="008C0C44">
      <w:pPr>
        <w:pStyle w:val="2f"/>
        <w:tabs>
          <w:tab w:val="left" w:pos="299"/>
        </w:tabs>
        <w:spacing w:line="240" w:lineRule="auto"/>
        <w:rPr>
          <w:rFonts w:ascii="Times New Roman" w:hAnsi="Times New Roman"/>
          <w:b/>
          <w:sz w:val="22"/>
          <w:szCs w:val="22"/>
        </w:rPr>
      </w:pPr>
    </w:p>
    <w:p w:rsidR="008C0C44" w:rsidRPr="008C0C44" w:rsidRDefault="008C0C44" w:rsidP="008C0C44">
      <w:pPr>
        <w:pStyle w:val="2f"/>
        <w:spacing w:line="240" w:lineRule="auto"/>
        <w:jc w:val="both"/>
        <w:rPr>
          <w:rFonts w:ascii="Times New Roman" w:hAnsi="Times New Roman"/>
          <w:color w:val="000000"/>
          <w:sz w:val="22"/>
          <w:szCs w:val="22"/>
        </w:rPr>
      </w:pPr>
      <w:r w:rsidRPr="008C0C44">
        <w:rPr>
          <w:rFonts w:ascii="Times New Roman" w:hAnsi="Times New Roman"/>
          <w:color w:val="000000"/>
          <w:sz w:val="22"/>
          <w:szCs w:val="22"/>
        </w:rPr>
        <w:t>КГ-2, що здійснили об’єктивний, але неповний аналіз власної комунікативно-стратегічної діяльності на практичному занятті на основі відеозапису. Зокрема, майбутні вчителі зосередили увагу на змісті комунікативно-стратегічної діяльності, правильності відповідей на запитання викладача, а також достатньо повно схарактеризували власну комунікативну поведінку відповідно до ситуації спілкування (умови спілкування, коло комунікантів та їхні особливості, відносини між ними, дотримання правил етикету, норм культури мовлення, жести, міміка, інтонація тощо). Водночас  студенти відчували труднощі у визначенні типів використаних ними комунікативних стратегій, а також тактик їх реалізації. Це свідчило про те, що майбутні вчителі попередньо не планують свою комунікативну діяльність, а також не володіють достатнім досвідом використання комунікативних стратегій і тактик.  Студенти адекватно сприйняли критичні зауваження викладача стосовно власних комунікативних дій, однак зауваження і поради товаришів по групі були сприйняті ними неоднозначно.  51,1% студентів КГ-1 та 52,2% КГ змогли проаналізувати умови спілкування, однак, характеризуючи власну комунікативно-стратегічну діяльність, зосередились лише на змісті власних висловлювань,  а також звернули увагу на окремі мовленнєві недоліки (невдало сконструйовані речення, русизми, слова-паразити). Стратегічний бік комунікативної діяльності ними проаналізований не був.</w:t>
      </w:r>
      <w:r w:rsidRPr="008C0C44">
        <w:rPr>
          <w:rFonts w:ascii="Times New Roman" w:hAnsi="Times New Roman"/>
          <w:color w:val="FF0000"/>
          <w:sz w:val="22"/>
          <w:szCs w:val="22"/>
        </w:rPr>
        <w:t xml:space="preserve"> </w:t>
      </w:r>
      <w:r w:rsidRPr="008C0C44">
        <w:rPr>
          <w:rFonts w:ascii="Times New Roman" w:hAnsi="Times New Roman"/>
          <w:color w:val="000000"/>
          <w:sz w:val="22"/>
          <w:szCs w:val="22"/>
        </w:rPr>
        <w:t xml:space="preserve">На критичні зауваження викладача та товаришів по групі не реагували </w:t>
      </w:r>
      <w:r w:rsidRPr="008C0C44">
        <w:rPr>
          <w:rFonts w:ascii="Times New Roman" w:hAnsi="Times New Roman"/>
          <w:color w:val="000000"/>
          <w:sz w:val="22"/>
          <w:szCs w:val="22"/>
        </w:rPr>
        <w:lastRenderedPageBreak/>
        <w:t>або реагували негативно.</w:t>
      </w:r>
      <w:r w:rsidRPr="008C0C44">
        <w:rPr>
          <w:rFonts w:ascii="Times New Roman" w:hAnsi="Times New Roman"/>
          <w:color w:val="FF0000"/>
          <w:sz w:val="22"/>
          <w:szCs w:val="22"/>
        </w:rPr>
        <w:t xml:space="preserve"> </w:t>
      </w:r>
      <w:r w:rsidRPr="008C0C44">
        <w:rPr>
          <w:rFonts w:ascii="Times New Roman" w:hAnsi="Times New Roman"/>
          <w:color w:val="000000"/>
          <w:sz w:val="22"/>
          <w:szCs w:val="22"/>
        </w:rPr>
        <w:t>У 44,4% студентів КГ-1 та 42,2% уміння здійснювати рефлексію комунікативно-стратегічної діяльності не виявлено. Ці студенти не змогли зорієнтуватися в умовах комунікативної взаємодії,  проаналізувати власну комунікативно-стратегічну діяльність, не реагували на критичні  зауваження.</w:t>
      </w:r>
    </w:p>
    <w:p w:rsidR="008C0C44" w:rsidRPr="008C0C44" w:rsidRDefault="008C0C44" w:rsidP="008C0C44">
      <w:pPr>
        <w:pStyle w:val="2f"/>
        <w:spacing w:line="240" w:lineRule="auto"/>
        <w:jc w:val="both"/>
        <w:rPr>
          <w:rFonts w:ascii="Times New Roman" w:hAnsi="Times New Roman"/>
          <w:color w:val="000000"/>
          <w:sz w:val="22"/>
          <w:szCs w:val="22"/>
          <w:lang w:val="ru-RU"/>
        </w:rPr>
      </w:pPr>
      <w:r w:rsidRPr="008C0C44">
        <w:rPr>
          <w:rFonts w:ascii="Times New Roman" w:hAnsi="Times New Roman"/>
          <w:color w:val="000000"/>
          <w:sz w:val="22"/>
          <w:szCs w:val="22"/>
        </w:rPr>
        <w:t xml:space="preserve">      За показником «уміння здійснювати взаємо- та самооцінювання комунікативно-стратегічної діяльності» 10% студентів КГ-1 та 11,1% КГ-2 змогли досягнути професійно-адаптованого рівня. Вони частково характеризували найбільш виразні позитивні і негативні сторони власної комунікативно-стратегічної діяльності та інших учасників комунікативної взаємодії (активність, рівень інтелекту, вміння висловлювати власну думку, відстоювати її), демонструючи  свідоме ставлення до комунікативно-мовленнєвих дій, однак мало зосереджувалися  на стратегічному  аспекті комунікативної діяльності. Було помітно, що студенти недостатньо інформовані про правила організації такого жанру педагогічного дискурсу, як дискусія, а тому не звертали уваги на окремі важливі ознаки цього жанру, зокрема досягнення мети комунікативної взаємодії (зміцнити чи змінити власну думку, набути нових знань), що зумовило недостатню глибину здійсненого аналізу. Водночас оцінювання, здійснене цими студентами, було позитивно спрямованим та достатньо аргументованим («Наталя заслуговує на високу оцінку, бо вона була активною, добре підготувалася до дискусії, наводила цікаві приклади, відстоювала свою думку, а також поводилася спокійно і врівноважено»). Переважна більшість студентів (57,8%  та КГ-1 та 55,6% КГ-2) продемонстрували професійно-репродуктивний</w:t>
      </w:r>
      <w:r w:rsidRPr="008C0C44">
        <w:rPr>
          <w:rFonts w:ascii="Times New Roman" w:hAnsi="Times New Roman"/>
          <w:color w:val="000000"/>
          <w:sz w:val="22"/>
          <w:szCs w:val="22"/>
        </w:rPr>
        <w:tab/>
        <w:t xml:space="preserve"> рівень. Вони здійснювали загалом об’єктивне взаємо- та самооцінювання окремих комунікативних дій, використовували частіше позитивну чи негативну неаргументовану оцінку  («Мені не вдалося правильно поставити питання» «Марійка вдало використала приклад зі шкільної практики»). Однак в окремих випадках взаємооцінювання здійснювалося некоректно, з використанням тактик різкого критичного зауваження, </w:t>
      </w:r>
      <w:r w:rsidRPr="008C0C44">
        <w:rPr>
          <w:rFonts w:ascii="Times New Roman" w:hAnsi="Times New Roman"/>
          <w:color w:val="000000"/>
          <w:sz w:val="22"/>
          <w:szCs w:val="22"/>
          <w:lang w:val="ru-RU"/>
        </w:rPr>
        <w:t xml:space="preserve"> повчання, нотації, осуду тощо. 32,2</w:t>
      </w:r>
      <w:r w:rsidRPr="008C0C44">
        <w:rPr>
          <w:rFonts w:ascii="Times New Roman" w:hAnsi="Times New Roman"/>
          <w:color w:val="000000"/>
          <w:sz w:val="22"/>
          <w:szCs w:val="22"/>
        </w:rPr>
        <w:t>% студентів КГ-1 та 33,3% КГ-2 не володіли вміннями само- та взаємооцінювання. Їхні оцінні судження були необ’</w:t>
      </w:r>
      <w:r w:rsidRPr="008C0C44">
        <w:rPr>
          <w:rFonts w:ascii="Times New Roman" w:hAnsi="Times New Roman"/>
          <w:color w:val="000000"/>
          <w:sz w:val="22"/>
          <w:szCs w:val="22"/>
          <w:lang w:val="ru-RU"/>
        </w:rPr>
        <w:t>єктивними, неаргументованими, не відображали реальний хід та результати навчальної дискусії. Частина студентів не виконала запропоновані завдання.</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b/>
          <w:color w:val="FF0000"/>
          <w:position w:val="-4"/>
          <w:lang w:val="uk-UA"/>
        </w:rPr>
        <w:lastRenderedPageBreak/>
        <w:t xml:space="preserve">        </w:t>
      </w:r>
      <w:r w:rsidRPr="008C0C44">
        <w:rPr>
          <w:rFonts w:ascii="Times New Roman" w:hAnsi="Times New Roman"/>
          <w:b/>
          <w:color w:val="000000"/>
          <w:position w:val="-4"/>
        </w:rPr>
        <w:object w:dxaOrig="280" w:dyaOrig="320">
          <v:shape id="_x0000_i1029" type="#_x0000_t75" style="width:14.25pt;height:15.75pt" o:ole="" fillcolor="window">
            <v:imagedata r:id="rId11" o:title=""/>
          </v:shape>
          <o:OLEObject Type="Embed" ProgID="Equation.3" ShapeID="_x0000_i1029" DrawAspect="Content" ObjectID="_1537085530" r:id="rId15"/>
        </w:object>
      </w:r>
      <w:r w:rsidRPr="008C0C44">
        <w:rPr>
          <w:rFonts w:ascii="Times New Roman" w:hAnsi="Times New Roman"/>
          <w:b/>
          <w:color w:val="000000"/>
        </w:rPr>
        <w:t xml:space="preserve"> </w:t>
      </w:r>
      <w:r w:rsidRPr="008C0C44">
        <w:rPr>
          <w:rFonts w:ascii="Times New Roman" w:hAnsi="Times New Roman"/>
          <w:color w:val="000000"/>
        </w:rPr>
        <w:t xml:space="preserve">ступеня </w:t>
      </w:r>
      <w:r w:rsidRPr="008C0C44">
        <w:rPr>
          <w:rFonts w:ascii="Times New Roman" w:hAnsi="Times New Roman"/>
          <w:color w:val="000000"/>
          <w:lang w:val="uk-UA"/>
        </w:rPr>
        <w:t>сформованості КСК</w:t>
      </w:r>
      <w:r w:rsidRPr="008C0C44">
        <w:rPr>
          <w:rFonts w:ascii="Times New Roman" w:hAnsi="Times New Roman"/>
          <w:color w:val="000000"/>
        </w:rPr>
        <w:t xml:space="preserve"> за </w:t>
      </w:r>
      <w:r w:rsidRPr="008C0C44">
        <w:rPr>
          <w:rFonts w:ascii="Times New Roman" w:hAnsi="Times New Roman"/>
          <w:color w:val="000000"/>
          <w:lang w:val="uk-UA"/>
        </w:rPr>
        <w:t xml:space="preserve">рефлексивно-оцінним </w:t>
      </w:r>
      <w:r w:rsidRPr="008C0C44">
        <w:rPr>
          <w:rFonts w:ascii="Times New Roman" w:hAnsi="Times New Roman"/>
          <w:color w:val="000000"/>
        </w:rPr>
        <w:t xml:space="preserve"> критерієм </w:t>
      </w:r>
      <w:r w:rsidRPr="008C0C44">
        <w:rPr>
          <w:rFonts w:ascii="Times New Roman" w:hAnsi="Times New Roman"/>
          <w:color w:val="000000"/>
          <w:lang w:val="uk-UA"/>
        </w:rPr>
        <w:t xml:space="preserve"> становить у КГ-1   16,05 бала, у КГ-2 – 16,23 бала, що відповідає професійно-репродуктивному рівневі (додаток З).</w:t>
      </w:r>
    </w:p>
    <w:p w:rsidR="008C0C44" w:rsidRPr="008C0C44" w:rsidRDefault="008C0C44" w:rsidP="008C0C44">
      <w:pPr>
        <w:pStyle w:val="af"/>
        <w:widowControl w:val="0"/>
        <w:spacing w:after="0" w:line="240" w:lineRule="auto"/>
        <w:ind w:left="0"/>
        <w:jc w:val="both"/>
        <w:rPr>
          <w:rFonts w:ascii="Times New Roman" w:hAnsi="Times New Roman"/>
          <w:color w:val="000000"/>
          <w:lang w:val="uk-UA"/>
        </w:rPr>
      </w:pPr>
      <w:r w:rsidRPr="008C0C44">
        <w:rPr>
          <w:rFonts w:ascii="Times New Roman" w:hAnsi="Times New Roman"/>
          <w:color w:val="000000"/>
          <w:lang w:val="uk-UA"/>
        </w:rPr>
        <w:t xml:space="preserve">         У таблиці 4.7 подано результати оцінювання ступенів сформованості КСК майбутніх учителів у констатувальному експерименті за всіма критеріями.</w:t>
      </w:r>
    </w:p>
    <w:p w:rsidR="008C0C44" w:rsidRPr="008C0C44" w:rsidRDefault="008C0C44" w:rsidP="008C0C44">
      <w:pPr>
        <w:pStyle w:val="2f"/>
        <w:tabs>
          <w:tab w:val="left" w:pos="326"/>
        </w:tabs>
        <w:spacing w:line="240" w:lineRule="auto"/>
        <w:rPr>
          <w:rFonts w:ascii="Times New Roman" w:hAnsi="Times New Roman"/>
          <w:sz w:val="22"/>
          <w:szCs w:val="22"/>
        </w:rPr>
      </w:pPr>
      <w:r w:rsidRPr="008C0C44">
        <w:rPr>
          <w:rFonts w:ascii="Times New Roman" w:hAnsi="Times New Roman"/>
          <w:b/>
          <w:sz w:val="22"/>
          <w:szCs w:val="22"/>
        </w:rPr>
        <w:t xml:space="preserve">                                                                                                            </w:t>
      </w:r>
      <w:r w:rsidRPr="008C0C44">
        <w:rPr>
          <w:rFonts w:ascii="Times New Roman" w:hAnsi="Times New Roman"/>
          <w:sz w:val="22"/>
          <w:szCs w:val="22"/>
        </w:rPr>
        <w:t>Таблиця  4.7</w:t>
      </w:r>
    </w:p>
    <w:p w:rsidR="008C0C44" w:rsidRPr="008C0C44" w:rsidRDefault="008C0C44" w:rsidP="008C0C44">
      <w:pPr>
        <w:pStyle w:val="af"/>
        <w:widowControl w:val="0"/>
        <w:spacing w:after="0" w:line="240" w:lineRule="auto"/>
        <w:jc w:val="center"/>
        <w:rPr>
          <w:rFonts w:ascii="Times New Roman" w:hAnsi="Times New Roman"/>
          <w:b/>
          <w:color w:val="000000"/>
          <w:position w:val="-4"/>
          <w:lang w:val="uk-UA"/>
        </w:rPr>
      </w:pPr>
      <w:r w:rsidRPr="008C0C44">
        <w:rPr>
          <w:rFonts w:ascii="Times New Roman" w:hAnsi="Times New Roman"/>
          <w:b/>
          <w:color w:val="000000"/>
          <w:position w:val="-4"/>
          <w:lang w:val="uk-UA"/>
        </w:rPr>
        <w:t xml:space="preserve">Порівняльна таблиця </w:t>
      </w:r>
      <w:r w:rsidRPr="008C0C44">
        <w:rPr>
          <w:rFonts w:ascii="Times New Roman" w:hAnsi="Times New Roman"/>
          <w:b/>
          <w:color w:val="000000"/>
          <w:lang w:val="uk-UA"/>
        </w:rPr>
        <w:t>результатів оцінювання ступенів сформованості комунікативно-стратегічної компетентності майбутніх учителів початкових класів в констатувальному експерименті (у балах)</w:t>
      </w:r>
    </w:p>
    <w:tbl>
      <w:tblPr>
        <w:tblW w:w="0" w:type="auto"/>
        <w:jc w:val="center"/>
        <w:tblInd w:w="-2423" w:type="dxa"/>
        <w:tblLook w:val="01E0"/>
      </w:tblPr>
      <w:tblGrid>
        <w:gridCol w:w="5332"/>
        <w:gridCol w:w="1933"/>
        <w:gridCol w:w="1894"/>
      </w:tblGrid>
      <w:tr w:rsidR="008C0C44" w:rsidRPr="008C0C44" w:rsidTr="008C0C44">
        <w:trPr>
          <w:jc w:val="center"/>
        </w:trPr>
        <w:tc>
          <w:tcPr>
            <w:tcW w:w="568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sz w:val="22"/>
                <w:szCs w:val="22"/>
              </w:rPr>
              <w:t>Критерії</w:t>
            </w:r>
          </w:p>
        </w:tc>
        <w:tc>
          <w:tcPr>
            <w:tcW w:w="2040"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sz w:val="22"/>
                <w:szCs w:val="22"/>
              </w:rPr>
              <w:t>Група КГ(1)</w:t>
            </w:r>
          </w:p>
        </w:tc>
        <w:tc>
          <w:tcPr>
            <w:tcW w:w="1997"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sz w:val="22"/>
                <w:szCs w:val="22"/>
              </w:rPr>
              <w:t>Група КГ (2)</w:t>
            </w:r>
          </w:p>
        </w:tc>
      </w:tr>
      <w:tr w:rsidR="008C0C44" w:rsidRPr="008C0C44" w:rsidTr="008C0C44">
        <w:trPr>
          <w:jc w:val="center"/>
        </w:trPr>
        <w:tc>
          <w:tcPr>
            <w:tcW w:w="568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Когнітивно-мовленнєвий</w:t>
            </w:r>
          </w:p>
        </w:tc>
        <w:tc>
          <w:tcPr>
            <w:tcW w:w="2040"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0" type="#_x0000_t75" style="width:14.25pt;height:15.75pt" o:ole="" fillcolor="window">
                  <v:imagedata r:id="rId11" o:title=""/>
                </v:shape>
                <o:OLEObject Type="Embed" ProgID="Equation.3" ShapeID="_x0000_i1030" DrawAspect="Content" ObjectID="_1537085531" r:id="rId16"/>
              </w:object>
            </w:r>
            <w:r w:rsidRPr="008C0C44">
              <w:rPr>
                <w:rFonts w:ascii="Times New Roman" w:hAnsi="Times New Roman"/>
                <w:sz w:val="22"/>
                <w:szCs w:val="22"/>
              </w:rPr>
              <w:t>=15,3</w:t>
            </w:r>
          </w:p>
        </w:tc>
        <w:tc>
          <w:tcPr>
            <w:tcW w:w="1997"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1" type="#_x0000_t75" style="width:14.25pt;height:15.75pt" o:ole="" fillcolor="window">
                  <v:imagedata r:id="rId11" o:title=""/>
                </v:shape>
                <o:OLEObject Type="Embed" ProgID="Equation.3" ShapeID="_x0000_i1031" DrawAspect="Content" ObjectID="_1537085532" r:id="rId17"/>
              </w:object>
            </w:r>
            <w:r w:rsidRPr="008C0C44">
              <w:rPr>
                <w:rFonts w:ascii="Times New Roman" w:hAnsi="Times New Roman"/>
                <w:sz w:val="22"/>
                <w:szCs w:val="22"/>
              </w:rPr>
              <w:t>=15,35</w:t>
            </w:r>
          </w:p>
        </w:tc>
      </w:tr>
      <w:tr w:rsidR="008C0C44" w:rsidRPr="008C0C44" w:rsidTr="008C0C44">
        <w:trPr>
          <w:jc w:val="center"/>
        </w:trPr>
        <w:tc>
          <w:tcPr>
            <w:tcW w:w="568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Комунікативно-діяльнісний</w:t>
            </w:r>
          </w:p>
        </w:tc>
        <w:tc>
          <w:tcPr>
            <w:tcW w:w="2040"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2" type="#_x0000_t75" style="width:14.25pt;height:15.75pt" o:ole="" fillcolor="window">
                  <v:imagedata r:id="rId11" o:title=""/>
                </v:shape>
                <o:OLEObject Type="Embed" ProgID="Equation.3" ShapeID="_x0000_i1032" DrawAspect="Content" ObjectID="_1537085533" r:id="rId18"/>
              </w:object>
            </w:r>
            <w:r w:rsidRPr="008C0C44">
              <w:rPr>
                <w:rFonts w:ascii="Times New Roman" w:hAnsi="Times New Roman"/>
                <w:sz w:val="22"/>
                <w:szCs w:val="22"/>
              </w:rPr>
              <w:t>=16,56</w:t>
            </w:r>
          </w:p>
        </w:tc>
        <w:tc>
          <w:tcPr>
            <w:tcW w:w="1997"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3" type="#_x0000_t75" style="width:14.25pt;height:15.75pt" o:ole="" fillcolor="window">
                  <v:imagedata r:id="rId11" o:title=""/>
                </v:shape>
                <o:OLEObject Type="Embed" ProgID="Equation.3" ShapeID="_x0000_i1033" DrawAspect="Content" ObjectID="_1537085534" r:id="rId19"/>
              </w:object>
            </w:r>
            <w:r w:rsidRPr="008C0C44">
              <w:rPr>
                <w:rFonts w:ascii="Times New Roman" w:hAnsi="Times New Roman"/>
                <w:sz w:val="22"/>
                <w:szCs w:val="22"/>
              </w:rPr>
              <w:t xml:space="preserve">=16,62     </w:t>
            </w:r>
          </w:p>
        </w:tc>
      </w:tr>
      <w:tr w:rsidR="008C0C44" w:rsidRPr="008C0C44" w:rsidTr="008C0C44">
        <w:trPr>
          <w:jc w:val="center"/>
        </w:trPr>
        <w:tc>
          <w:tcPr>
            <w:tcW w:w="568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Креативно-продуктивний</w:t>
            </w:r>
          </w:p>
        </w:tc>
        <w:tc>
          <w:tcPr>
            <w:tcW w:w="2040"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4" type="#_x0000_t75" style="width:14.25pt;height:15.75pt" o:ole="" fillcolor="window">
                  <v:imagedata r:id="rId11" o:title=""/>
                </v:shape>
                <o:OLEObject Type="Embed" ProgID="Equation.3" ShapeID="_x0000_i1034" DrawAspect="Content" ObjectID="_1537085535" r:id="rId20"/>
              </w:object>
            </w:r>
            <w:r w:rsidRPr="008C0C44">
              <w:rPr>
                <w:rFonts w:ascii="Times New Roman" w:hAnsi="Times New Roman"/>
                <w:sz w:val="22"/>
                <w:szCs w:val="22"/>
              </w:rPr>
              <w:t>=15,78</w:t>
            </w:r>
          </w:p>
        </w:tc>
        <w:tc>
          <w:tcPr>
            <w:tcW w:w="1997"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5" type="#_x0000_t75" style="width:14.25pt;height:15.75pt" o:ole="" fillcolor="window">
                  <v:imagedata r:id="rId11" o:title=""/>
                </v:shape>
                <o:OLEObject Type="Embed" ProgID="Equation.3" ShapeID="_x0000_i1035" DrawAspect="Content" ObjectID="_1537085536" r:id="rId21"/>
              </w:object>
            </w:r>
            <w:r w:rsidRPr="008C0C44">
              <w:rPr>
                <w:rFonts w:ascii="Times New Roman" w:hAnsi="Times New Roman"/>
                <w:sz w:val="22"/>
                <w:szCs w:val="22"/>
              </w:rPr>
              <w:t>=15,63</w:t>
            </w:r>
          </w:p>
        </w:tc>
      </w:tr>
      <w:tr w:rsidR="008C0C44" w:rsidRPr="008C0C44" w:rsidTr="008C0C44">
        <w:trPr>
          <w:jc w:val="center"/>
        </w:trPr>
        <w:tc>
          <w:tcPr>
            <w:tcW w:w="568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Рефлексивно-оцінний</w:t>
            </w:r>
          </w:p>
        </w:tc>
        <w:tc>
          <w:tcPr>
            <w:tcW w:w="2040"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6" type="#_x0000_t75" style="width:14.25pt;height:15.75pt" o:ole="" fillcolor="window">
                  <v:imagedata r:id="rId11" o:title=""/>
                </v:shape>
                <o:OLEObject Type="Embed" ProgID="Equation.3" ShapeID="_x0000_i1036" DrawAspect="Content" ObjectID="_1537085537" r:id="rId22"/>
              </w:object>
            </w:r>
            <w:r w:rsidRPr="008C0C44">
              <w:rPr>
                <w:rFonts w:ascii="Times New Roman" w:hAnsi="Times New Roman"/>
                <w:sz w:val="22"/>
                <w:szCs w:val="22"/>
              </w:rPr>
              <w:t>=16,05</w:t>
            </w:r>
          </w:p>
        </w:tc>
        <w:tc>
          <w:tcPr>
            <w:tcW w:w="1997"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position w:val="-4"/>
                <w:sz w:val="22"/>
                <w:szCs w:val="22"/>
              </w:rPr>
              <w:object w:dxaOrig="280" w:dyaOrig="320">
                <v:shape id="_x0000_i1037" type="#_x0000_t75" style="width:14.25pt;height:15.75pt" o:ole="" fillcolor="window">
                  <v:imagedata r:id="rId11" o:title=""/>
                </v:shape>
                <o:OLEObject Type="Embed" ProgID="Equation.3" ShapeID="_x0000_i1037" DrawAspect="Content" ObjectID="_1537085538" r:id="rId23"/>
              </w:object>
            </w:r>
            <w:r w:rsidRPr="008C0C44">
              <w:rPr>
                <w:rFonts w:ascii="Times New Roman" w:hAnsi="Times New Roman"/>
                <w:sz w:val="22"/>
                <w:szCs w:val="22"/>
              </w:rPr>
              <w:t>=16,23</w:t>
            </w:r>
          </w:p>
        </w:tc>
      </w:tr>
    </w:tbl>
    <w:p w:rsidR="008C0C44" w:rsidRPr="008C0C44" w:rsidRDefault="008C0C44" w:rsidP="008C0C44">
      <w:pPr>
        <w:pStyle w:val="af"/>
        <w:widowControl w:val="0"/>
        <w:spacing w:after="0" w:line="240" w:lineRule="auto"/>
        <w:ind w:left="0"/>
        <w:jc w:val="both"/>
        <w:rPr>
          <w:rFonts w:ascii="Times New Roman" w:hAnsi="Times New Roman"/>
          <w:color w:val="000000"/>
          <w:position w:val="-4"/>
          <w:lang w:val="uk-UA"/>
        </w:rPr>
      </w:pPr>
      <w:r w:rsidRPr="008C0C44">
        <w:rPr>
          <w:rFonts w:ascii="Times New Roman" w:hAnsi="Times New Roman"/>
          <w:b/>
          <w:color w:val="FF0000"/>
          <w:position w:val="-4"/>
          <w:lang w:val="uk-UA"/>
        </w:rPr>
        <w:t xml:space="preserve">          </w:t>
      </w:r>
      <w:r w:rsidRPr="008C0C44">
        <w:rPr>
          <w:rFonts w:ascii="Times New Roman" w:hAnsi="Times New Roman"/>
          <w:color w:val="000000"/>
          <w:position w:val="-4"/>
          <w:lang w:val="uk-UA"/>
        </w:rPr>
        <w:t>Як демонструє таблиця, середні бали в КГ-1 та КГ-2 різняться на 0,05-0,18, що засвідчує однорідність здійснених  вибірок.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На основі аналізу ступенів сформованості КСК майбутніх учителів початкових класів за окремими критеріями та показниками було визначено середні рівні  сформованості КСК студентів КГ-1 та КГ-2 в констатувальному експерименті  за формулою: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lang w:val="uk-UA"/>
        </w:rPr>
        <w:tab/>
      </w:r>
    </w:p>
    <w:p w:rsidR="008C0C44" w:rsidRPr="008C0C44" w:rsidRDefault="008C0C44" w:rsidP="008C0C44">
      <w:pPr>
        <w:tabs>
          <w:tab w:val="left" w:pos="2554"/>
        </w:tabs>
        <w:spacing w:line="240" w:lineRule="auto"/>
        <w:jc w:val="both"/>
        <w:rPr>
          <w:rFonts w:ascii="Times New Roman" w:hAnsi="Times New Roman"/>
          <w:b/>
          <w:noProof/>
          <w:u w:val="single"/>
          <w:lang w:val="uk-UA"/>
        </w:rPr>
      </w:pPr>
      <w:r w:rsidRPr="008C0C44">
        <w:rPr>
          <w:rFonts w:ascii="Times New Roman" w:hAnsi="Times New Roman"/>
          <w:lang w:val="uk-UA"/>
        </w:rPr>
        <w:t xml:space="preserve">                            </w:t>
      </w:r>
      <w:r w:rsidRPr="008C0C44">
        <w:rPr>
          <w:rFonts w:ascii="Times New Roman" w:hAnsi="Times New Roman"/>
          <w:b/>
          <w:lang w:val="en-US"/>
        </w:rPr>
        <w:t>R</w:t>
      </w:r>
      <w:r w:rsidRPr="008C0C44">
        <w:rPr>
          <w:rFonts w:ascii="Times New Roman" w:hAnsi="Times New Roman"/>
          <w:b/>
          <w:lang w:val="uk-UA"/>
        </w:rPr>
        <w:t xml:space="preserve"> сер.  = </w:t>
      </w:r>
      <w:r w:rsidRPr="008C0C44">
        <w:rPr>
          <w:rFonts w:ascii="Times New Roman" w:hAnsi="Times New Roman"/>
          <w:b/>
          <w:u w:val="single"/>
          <w:lang w:val="en-US"/>
        </w:rPr>
        <w:t>R</w:t>
      </w:r>
      <w:r w:rsidRPr="008C0C44">
        <w:rPr>
          <w:rFonts w:ascii="Times New Roman" w:hAnsi="Times New Roman"/>
          <w:b/>
          <w:u w:val="single"/>
          <w:lang w:val="uk-UA"/>
        </w:rPr>
        <w:t xml:space="preserve">1 + </w:t>
      </w:r>
      <w:r w:rsidRPr="008C0C44">
        <w:rPr>
          <w:rFonts w:ascii="Times New Roman" w:hAnsi="Times New Roman"/>
          <w:b/>
          <w:u w:val="single"/>
          <w:lang w:val="en-US"/>
        </w:rPr>
        <w:t>R</w:t>
      </w:r>
      <w:r w:rsidRPr="008C0C44">
        <w:rPr>
          <w:rFonts w:ascii="Times New Roman" w:hAnsi="Times New Roman"/>
          <w:b/>
          <w:u w:val="single"/>
          <w:lang w:val="uk-UA"/>
        </w:rPr>
        <w:t xml:space="preserve">2 + </w:t>
      </w:r>
      <w:r w:rsidRPr="008C0C44">
        <w:rPr>
          <w:rFonts w:ascii="Times New Roman" w:hAnsi="Times New Roman"/>
          <w:b/>
          <w:u w:val="single"/>
          <w:lang w:val="en-US"/>
        </w:rPr>
        <w:t>R</w:t>
      </w:r>
      <w:r w:rsidRPr="008C0C44">
        <w:rPr>
          <w:rFonts w:ascii="Times New Roman" w:hAnsi="Times New Roman"/>
          <w:b/>
          <w:u w:val="single"/>
          <w:lang w:val="uk-UA"/>
        </w:rPr>
        <w:t>3</w:t>
      </w:r>
      <w:r w:rsidRPr="008C0C44">
        <w:rPr>
          <w:rFonts w:ascii="Times New Roman" w:hAnsi="Times New Roman"/>
          <w:b/>
          <w:noProof/>
          <w:u w:val="single"/>
          <w:lang w:val="uk-UA"/>
        </w:rPr>
        <w:t xml:space="preserve"> + ….</w:t>
      </w:r>
      <w:r w:rsidRPr="008C0C44">
        <w:rPr>
          <w:rFonts w:ascii="Times New Roman" w:hAnsi="Times New Roman"/>
          <w:b/>
          <w:noProof/>
          <w:u w:val="single"/>
          <w:lang w:val="en-US"/>
        </w:rPr>
        <w:t>Rn</w:t>
      </w:r>
      <w:r w:rsidRPr="008C0C44">
        <w:rPr>
          <w:rFonts w:ascii="Times New Roman" w:hAnsi="Times New Roman"/>
          <w:b/>
          <w:noProof/>
          <w:u w:val="single"/>
          <w:lang w:val="uk-UA"/>
        </w:rPr>
        <w:t xml:space="preserve">  </w:t>
      </w:r>
      <w:r w:rsidRPr="008C0C44">
        <w:rPr>
          <w:rFonts w:ascii="Times New Roman" w:hAnsi="Times New Roman"/>
          <w:b/>
          <w:noProof/>
          <w:lang w:val="uk-UA"/>
        </w:rPr>
        <w:t>,</w:t>
      </w:r>
    </w:p>
    <w:p w:rsidR="008C0C44" w:rsidRPr="008C0C44" w:rsidRDefault="008C0C44" w:rsidP="008C0C44">
      <w:pPr>
        <w:tabs>
          <w:tab w:val="left" w:pos="2554"/>
        </w:tabs>
        <w:spacing w:line="240" w:lineRule="auto"/>
        <w:jc w:val="both"/>
        <w:rPr>
          <w:rFonts w:ascii="Times New Roman" w:hAnsi="Times New Roman"/>
          <w:b/>
          <w:noProof/>
          <w:lang w:val="uk-UA"/>
        </w:rPr>
      </w:pPr>
      <w:r w:rsidRPr="008C0C44">
        <w:rPr>
          <w:rFonts w:ascii="Times New Roman" w:hAnsi="Times New Roman"/>
          <w:b/>
          <w:noProof/>
          <w:lang w:val="uk-UA"/>
        </w:rPr>
        <w:t xml:space="preserve">                                                                               N</w:t>
      </w:r>
    </w:p>
    <w:p w:rsidR="008C0C44" w:rsidRPr="008C0C44" w:rsidRDefault="008C0C44" w:rsidP="008C0C44">
      <w:pPr>
        <w:tabs>
          <w:tab w:val="left" w:pos="2554"/>
        </w:tabs>
        <w:spacing w:after="0" w:line="240" w:lineRule="auto"/>
        <w:jc w:val="both"/>
        <w:rPr>
          <w:rFonts w:ascii="Times New Roman" w:hAnsi="Times New Roman"/>
          <w:b/>
          <w:noProof/>
          <w:lang w:val="uk-UA"/>
        </w:rPr>
      </w:pPr>
      <w:r w:rsidRPr="008C0C44">
        <w:rPr>
          <w:rFonts w:ascii="Times New Roman" w:hAnsi="Times New Roman"/>
          <w:lang w:val="uk-UA"/>
        </w:rPr>
        <w:t xml:space="preserve">де </w:t>
      </w:r>
      <w:r w:rsidRPr="008C0C44">
        <w:rPr>
          <w:rFonts w:ascii="Times New Roman" w:hAnsi="Times New Roman"/>
          <w:b/>
          <w:lang w:val="en-US"/>
        </w:rPr>
        <w:t>R</w:t>
      </w:r>
      <w:r w:rsidRPr="008C0C44">
        <w:rPr>
          <w:rFonts w:ascii="Times New Roman" w:hAnsi="Times New Roman"/>
          <w:b/>
          <w:lang w:val="uk-UA"/>
        </w:rPr>
        <w:t xml:space="preserve"> сер.  – </w:t>
      </w:r>
      <w:r w:rsidRPr="008C0C44">
        <w:rPr>
          <w:rFonts w:ascii="Times New Roman" w:hAnsi="Times New Roman"/>
          <w:lang w:val="uk-UA"/>
        </w:rPr>
        <w:t>середній рівень сформованості КСК у групі,</w:t>
      </w:r>
      <w:r w:rsidRPr="008C0C44">
        <w:rPr>
          <w:rFonts w:ascii="Times New Roman" w:hAnsi="Times New Roman"/>
          <w:b/>
          <w:lang w:val="uk-UA"/>
        </w:rPr>
        <w:t xml:space="preserve"> </w:t>
      </w:r>
      <w:r w:rsidRPr="008C0C44">
        <w:rPr>
          <w:rFonts w:ascii="Times New Roman" w:hAnsi="Times New Roman"/>
          <w:b/>
          <w:lang w:val="en-US"/>
        </w:rPr>
        <w:t>R</w:t>
      </w:r>
      <w:r w:rsidRPr="008C0C44">
        <w:rPr>
          <w:rFonts w:ascii="Times New Roman" w:hAnsi="Times New Roman"/>
          <w:lang w:val="uk-UA"/>
        </w:rPr>
        <w:t xml:space="preserve"> –  значення ступеня сформованості КСК за окремим показником,  </w:t>
      </w:r>
      <w:r w:rsidRPr="008C0C44">
        <w:rPr>
          <w:rFonts w:ascii="Times New Roman" w:hAnsi="Times New Roman"/>
          <w:b/>
          <w:lang w:val="en-US"/>
        </w:rPr>
        <w:t>n</w:t>
      </w:r>
      <w:r w:rsidRPr="008C0C44">
        <w:rPr>
          <w:rFonts w:ascii="Times New Roman" w:hAnsi="Times New Roman"/>
          <w:lang w:val="uk-UA"/>
        </w:rPr>
        <w:t xml:space="preserve"> – загальна кількість показників.</w:t>
      </w:r>
    </w:p>
    <w:p w:rsidR="008C0C44" w:rsidRPr="008C0C44" w:rsidRDefault="008C0C44" w:rsidP="008C0C44">
      <w:pPr>
        <w:tabs>
          <w:tab w:val="left" w:pos="2554"/>
        </w:tabs>
        <w:spacing w:after="0" w:line="240" w:lineRule="auto"/>
        <w:jc w:val="both"/>
        <w:rPr>
          <w:rFonts w:ascii="Times New Roman" w:hAnsi="Times New Roman"/>
          <w:lang w:val="uk-UA"/>
        </w:rPr>
      </w:pPr>
      <w:r w:rsidRPr="008C0C44">
        <w:rPr>
          <w:rFonts w:ascii="Times New Roman" w:hAnsi="Times New Roman"/>
        </w:rPr>
        <w:t xml:space="preserve">     Одержані </w:t>
      </w:r>
      <w:r w:rsidRPr="008C0C44">
        <w:rPr>
          <w:rFonts w:ascii="Times New Roman" w:hAnsi="Times New Roman"/>
          <w:lang w:val="uk-UA"/>
        </w:rPr>
        <w:t xml:space="preserve">в ході констатувального експерименту </w:t>
      </w:r>
      <w:r w:rsidRPr="008C0C44">
        <w:rPr>
          <w:rFonts w:ascii="Times New Roman" w:hAnsi="Times New Roman"/>
        </w:rPr>
        <w:t>цифрові дані представлені в таблиц</w:t>
      </w:r>
      <w:r w:rsidRPr="008C0C44">
        <w:rPr>
          <w:rFonts w:ascii="Times New Roman" w:hAnsi="Times New Roman"/>
          <w:lang w:val="uk-UA"/>
        </w:rPr>
        <w:t>і 4.8. Групу КГ-1 умовно позначено як експериментальну, групу К-2 – як контрольну для зручності порівняння з результатами прикінцевого зрізу.</w:t>
      </w:r>
    </w:p>
    <w:p w:rsidR="008C0C44" w:rsidRPr="008C0C44" w:rsidRDefault="008C0C44" w:rsidP="008C0C44">
      <w:pPr>
        <w:tabs>
          <w:tab w:val="left" w:pos="8060"/>
        </w:tabs>
        <w:spacing w:after="0" w:line="240" w:lineRule="auto"/>
        <w:jc w:val="both"/>
        <w:rPr>
          <w:rFonts w:ascii="Times New Roman" w:hAnsi="Times New Roman"/>
          <w:lang w:val="uk-UA"/>
        </w:rPr>
      </w:pPr>
      <w:r w:rsidRPr="008C0C44">
        <w:rPr>
          <w:rFonts w:ascii="Times New Roman" w:hAnsi="Times New Roman"/>
          <w:lang w:val="uk-UA"/>
        </w:rPr>
        <w:t xml:space="preserve">                                                                                                         Таблиця 4.8</w:t>
      </w:r>
    </w:p>
    <w:p w:rsidR="008C0C44" w:rsidRPr="008C0C44" w:rsidRDefault="008C0C44" w:rsidP="008C0C44">
      <w:pPr>
        <w:snapToGrid w:val="0"/>
        <w:spacing w:after="0" w:line="240" w:lineRule="auto"/>
        <w:ind w:firstLine="709"/>
        <w:rPr>
          <w:rFonts w:ascii="Times New Roman" w:hAnsi="Times New Roman"/>
          <w:b/>
          <w:lang w:val="uk-UA"/>
        </w:rPr>
      </w:pPr>
      <w:r w:rsidRPr="008C0C44">
        <w:rPr>
          <w:rFonts w:ascii="Times New Roman" w:hAnsi="Times New Roman"/>
          <w:b/>
          <w:lang w:val="uk-UA"/>
        </w:rPr>
        <w:lastRenderedPageBreak/>
        <w:t xml:space="preserve">Рівні сформованості комунікативно-стратегічної компетентності     </w:t>
      </w:r>
      <w:r w:rsidRPr="008C0C44">
        <w:rPr>
          <w:rFonts w:ascii="Times New Roman" w:hAnsi="Times New Roman"/>
          <w:b/>
          <w:lang w:val="uk-UA"/>
        </w:rPr>
        <w:br/>
        <w:t xml:space="preserve">          майбутніх учителів початкових класів (констатувальний  зріз у %)</w:t>
      </w:r>
    </w:p>
    <w:p w:rsidR="008C0C44" w:rsidRPr="008C0C44" w:rsidRDefault="008C0C44" w:rsidP="008C0C44">
      <w:pPr>
        <w:snapToGrid w:val="0"/>
        <w:spacing w:after="0" w:line="240" w:lineRule="auto"/>
        <w:ind w:firstLine="709"/>
        <w:rPr>
          <w:rFonts w:ascii="Times New Roman" w:hAnsi="Times New Roman"/>
          <w:b/>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364"/>
        <w:gridCol w:w="1534"/>
        <w:gridCol w:w="1739"/>
        <w:gridCol w:w="1739"/>
        <w:gridCol w:w="1739"/>
        <w:gridCol w:w="1632"/>
      </w:tblGrid>
      <w:tr w:rsidR="008C0C44" w:rsidRPr="008C0C44" w:rsidTr="008C0C44">
        <w:tc>
          <w:tcPr>
            <w:tcW w:w="136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after="0" w:line="240" w:lineRule="auto"/>
              <w:jc w:val="center"/>
              <w:rPr>
                <w:rFonts w:ascii="Times New Roman" w:hAnsi="Times New Roman"/>
              </w:rPr>
            </w:pPr>
            <w:r w:rsidRPr="008C0C44">
              <w:rPr>
                <w:rFonts w:ascii="Times New Roman" w:hAnsi="Times New Roman"/>
              </w:rPr>
              <w:t xml:space="preserve">Група </w:t>
            </w:r>
          </w:p>
        </w:tc>
        <w:tc>
          <w:tcPr>
            <w:tcW w:w="153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 xml:space="preserve">Зріз </w:t>
            </w:r>
          </w:p>
        </w:tc>
        <w:tc>
          <w:tcPr>
            <w:tcW w:w="1739"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rPr>
                <w:rFonts w:ascii="Times New Roman" w:hAnsi="Times New Roman"/>
                <w:lang w:val="uk-UA"/>
              </w:rPr>
            </w:pPr>
            <w:r w:rsidRPr="008C0C44">
              <w:rPr>
                <w:rFonts w:ascii="Times New Roman" w:hAnsi="Times New Roman"/>
              </w:rPr>
              <w:t>Професійно-креативний</w:t>
            </w:r>
          </w:p>
        </w:tc>
        <w:tc>
          <w:tcPr>
            <w:tcW w:w="1739"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 xml:space="preserve">Професійно-адаптований </w:t>
            </w:r>
          </w:p>
        </w:tc>
        <w:tc>
          <w:tcPr>
            <w:tcW w:w="1739"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pStyle w:val="2f"/>
              <w:spacing w:line="240" w:lineRule="auto"/>
              <w:jc w:val="center"/>
              <w:rPr>
                <w:rFonts w:ascii="Times New Roman" w:hAnsi="Times New Roman"/>
                <w:sz w:val="22"/>
                <w:szCs w:val="22"/>
              </w:rPr>
            </w:pPr>
            <w:r w:rsidRPr="008C0C44">
              <w:rPr>
                <w:rFonts w:ascii="Times New Roman" w:hAnsi="Times New Roman"/>
                <w:sz w:val="22"/>
                <w:szCs w:val="22"/>
              </w:rPr>
              <w:t>Професійно-репродук-</w:t>
            </w:r>
          </w:p>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тивний</w:t>
            </w:r>
          </w:p>
        </w:tc>
        <w:tc>
          <w:tcPr>
            <w:tcW w:w="1632"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Професій</w:t>
            </w:r>
            <w:r w:rsidRPr="008C0C44">
              <w:rPr>
                <w:rFonts w:ascii="Times New Roman" w:hAnsi="Times New Roman"/>
                <w:lang w:val="uk-UA"/>
              </w:rPr>
              <w:t>-</w:t>
            </w:r>
            <w:r w:rsidRPr="008C0C44">
              <w:rPr>
                <w:rFonts w:ascii="Times New Roman" w:hAnsi="Times New Roman"/>
              </w:rPr>
              <w:t>но-неадап</w:t>
            </w:r>
            <w:r w:rsidRPr="008C0C44">
              <w:rPr>
                <w:rFonts w:ascii="Times New Roman" w:hAnsi="Times New Roman"/>
                <w:lang w:val="uk-UA"/>
              </w:rPr>
              <w:t>-</w:t>
            </w:r>
            <w:r w:rsidRPr="008C0C44">
              <w:rPr>
                <w:rFonts w:ascii="Times New Roman" w:hAnsi="Times New Roman"/>
              </w:rPr>
              <w:t xml:space="preserve">тований </w:t>
            </w:r>
          </w:p>
        </w:tc>
      </w:tr>
      <w:tr w:rsidR="008C0C44" w:rsidRPr="008C0C44" w:rsidTr="008C0C44">
        <w:trPr>
          <w:trHeight w:val="771"/>
        </w:trPr>
        <w:tc>
          <w:tcPr>
            <w:tcW w:w="136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ЕГ</w:t>
            </w:r>
          </w:p>
        </w:tc>
        <w:tc>
          <w:tcPr>
            <w:tcW w:w="1534"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Констату</w:t>
            </w:r>
            <w:r w:rsidRPr="008C0C44">
              <w:rPr>
                <w:rFonts w:ascii="Times New Roman" w:hAnsi="Times New Roman"/>
                <w:lang w:val="uk-UA"/>
              </w:rPr>
              <w:t>-</w:t>
            </w:r>
            <w:r w:rsidRPr="008C0C44">
              <w:rPr>
                <w:rFonts w:ascii="Times New Roman" w:hAnsi="Times New Roman"/>
              </w:rPr>
              <w:t>вальний</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8,9</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50</w:t>
            </w:r>
          </w:p>
          <w:p w:rsidR="008C0C44" w:rsidRPr="008C0C44" w:rsidRDefault="008C0C44" w:rsidP="008C0C44">
            <w:pPr>
              <w:snapToGrid w:val="0"/>
              <w:spacing w:line="240" w:lineRule="auto"/>
              <w:jc w:val="center"/>
              <w:rPr>
                <w:rFonts w:ascii="Times New Roman" w:hAnsi="Times New Roman"/>
              </w:rPr>
            </w:pPr>
          </w:p>
        </w:tc>
        <w:tc>
          <w:tcPr>
            <w:tcW w:w="1632"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41,1</w:t>
            </w:r>
          </w:p>
          <w:p w:rsidR="008C0C44" w:rsidRPr="008C0C44" w:rsidRDefault="008C0C44" w:rsidP="008C0C44">
            <w:pPr>
              <w:snapToGrid w:val="0"/>
              <w:spacing w:line="240" w:lineRule="auto"/>
              <w:jc w:val="center"/>
              <w:rPr>
                <w:rFonts w:ascii="Times New Roman" w:hAnsi="Times New Roman"/>
              </w:rPr>
            </w:pPr>
          </w:p>
        </w:tc>
      </w:tr>
      <w:tr w:rsidR="008C0C44" w:rsidRPr="008C0C44" w:rsidTr="008C0C44">
        <w:trPr>
          <w:trHeight w:val="790"/>
        </w:trPr>
        <w:tc>
          <w:tcPr>
            <w:tcW w:w="1364" w:type="dxa"/>
            <w:tcBorders>
              <w:top w:val="single" w:sz="4" w:space="0" w:color="auto"/>
              <w:left w:val="single" w:sz="4" w:space="0" w:color="auto"/>
              <w:bottom w:val="single" w:sz="4" w:space="0" w:color="auto"/>
              <w:right w:val="single" w:sz="4" w:space="0" w:color="auto"/>
            </w:tcBorders>
            <w:hideMark/>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rPr>
              <w:t>КГ</w:t>
            </w:r>
          </w:p>
        </w:tc>
        <w:tc>
          <w:tcPr>
            <w:tcW w:w="1534"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rPr>
            </w:pPr>
            <w:r w:rsidRPr="008C0C44">
              <w:rPr>
                <w:rFonts w:ascii="Times New Roman" w:hAnsi="Times New Roman"/>
              </w:rPr>
              <w:t>Констату</w:t>
            </w:r>
            <w:r w:rsidRPr="008C0C44">
              <w:rPr>
                <w:rFonts w:ascii="Times New Roman" w:hAnsi="Times New Roman"/>
                <w:lang w:val="uk-UA"/>
              </w:rPr>
              <w:t>-</w:t>
            </w:r>
            <w:r w:rsidRPr="008C0C44">
              <w:rPr>
                <w:rFonts w:ascii="Times New Roman" w:hAnsi="Times New Roman"/>
              </w:rPr>
              <w:t>вальний</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7,8</w:t>
            </w:r>
          </w:p>
          <w:p w:rsidR="008C0C44" w:rsidRPr="008C0C44" w:rsidRDefault="008C0C44" w:rsidP="008C0C44">
            <w:pPr>
              <w:snapToGrid w:val="0"/>
              <w:spacing w:line="240" w:lineRule="auto"/>
              <w:jc w:val="center"/>
              <w:rPr>
                <w:rFonts w:ascii="Times New Roman" w:hAnsi="Times New Roman"/>
              </w:rPr>
            </w:pPr>
          </w:p>
        </w:tc>
        <w:tc>
          <w:tcPr>
            <w:tcW w:w="1739"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50</w:t>
            </w:r>
          </w:p>
          <w:p w:rsidR="008C0C44" w:rsidRPr="008C0C44" w:rsidRDefault="008C0C44" w:rsidP="008C0C44">
            <w:pPr>
              <w:snapToGrid w:val="0"/>
              <w:spacing w:line="240" w:lineRule="auto"/>
              <w:jc w:val="center"/>
              <w:rPr>
                <w:rFonts w:ascii="Times New Roman" w:hAnsi="Times New Roman"/>
              </w:rPr>
            </w:pPr>
          </w:p>
        </w:tc>
        <w:tc>
          <w:tcPr>
            <w:tcW w:w="1632" w:type="dxa"/>
            <w:tcBorders>
              <w:top w:val="single" w:sz="4" w:space="0" w:color="auto"/>
              <w:left w:val="single" w:sz="4" w:space="0" w:color="auto"/>
              <w:bottom w:val="single" w:sz="4" w:space="0" w:color="auto"/>
              <w:right w:val="single" w:sz="4" w:space="0" w:color="auto"/>
            </w:tcBorders>
          </w:tcPr>
          <w:p w:rsidR="008C0C44" w:rsidRPr="008C0C44" w:rsidRDefault="008C0C44" w:rsidP="008C0C44">
            <w:pPr>
              <w:snapToGrid w:val="0"/>
              <w:spacing w:line="240" w:lineRule="auto"/>
              <w:jc w:val="center"/>
              <w:rPr>
                <w:rFonts w:ascii="Times New Roman" w:hAnsi="Times New Roman"/>
                <w:lang w:val="uk-UA"/>
              </w:rPr>
            </w:pPr>
            <w:r w:rsidRPr="008C0C44">
              <w:rPr>
                <w:rFonts w:ascii="Times New Roman" w:hAnsi="Times New Roman"/>
                <w:lang w:val="uk-UA"/>
              </w:rPr>
              <w:t>42,2</w:t>
            </w:r>
          </w:p>
          <w:p w:rsidR="008C0C44" w:rsidRPr="008C0C44" w:rsidRDefault="008C0C44" w:rsidP="008C0C44">
            <w:pPr>
              <w:snapToGrid w:val="0"/>
              <w:spacing w:line="240" w:lineRule="auto"/>
              <w:jc w:val="center"/>
              <w:rPr>
                <w:rFonts w:ascii="Times New Roman" w:hAnsi="Times New Roman"/>
              </w:rPr>
            </w:pPr>
          </w:p>
        </w:tc>
      </w:tr>
    </w:tbl>
    <w:p w:rsidR="008C0C44" w:rsidRPr="008C0C44" w:rsidRDefault="008C0C44" w:rsidP="008C0C44">
      <w:pPr>
        <w:pStyle w:val="2f"/>
        <w:spacing w:line="240" w:lineRule="auto"/>
        <w:rPr>
          <w:rFonts w:ascii="Times New Roman" w:hAnsi="Times New Roman"/>
          <w:b/>
          <w:sz w:val="22"/>
          <w:szCs w:val="22"/>
        </w:rPr>
      </w:pPr>
    </w:p>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 xml:space="preserve">             Професійно-креативний рівень  не виявлено. На професійно-адаптованому рівні перебували 8,9% студентів ЕГ та 7,8% КГ. Переважна більшість студентів   засвідчила  професійно-репродуктивний рівень (по 50% в обох групах). На професійно-неадаптованому рівні знаходились 41,1% студентів ЕГ та 42,2% КГ. </w:t>
      </w:r>
    </w:p>
    <w:p w:rsidR="008C0C44" w:rsidRPr="008C0C44" w:rsidRDefault="008C0C44" w:rsidP="008C0C44">
      <w:pPr>
        <w:pStyle w:val="2f"/>
        <w:spacing w:line="240" w:lineRule="auto"/>
        <w:jc w:val="both"/>
        <w:rPr>
          <w:rFonts w:ascii="Times New Roman" w:hAnsi="Times New Roman"/>
          <w:sz w:val="22"/>
          <w:szCs w:val="22"/>
        </w:rPr>
      </w:pPr>
      <w:r w:rsidRPr="008C0C44">
        <w:rPr>
          <w:rFonts w:ascii="Times New Roman" w:hAnsi="Times New Roman"/>
          <w:sz w:val="22"/>
          <w:szCs w:val="22"/>
        </w:rPr>
        <w:t xml:space="preserve">       Отримані результати не відповідають вимогам до фахової підготовки студентів. Отже, підтверджено необхідність розроблення моделі та експериментальної методики формування КСК майбутніх педагогів.</w:t>
      </w: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pStyle w:val="2f"/>
        <w:spacing w:line="240" w:lineRule="auto"/>
        <w:jc w:val="both"/>
        <w:rPr>
          <w:rFonts w:ascii="Times New Roman" w:hAnsi="Times New Roman"/>
          <w:sz w:val="22"/>
          <w:szCs w:val="22"/>
        </w:rPr>
      </w:pP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b/>
          <w:lang w:val="uk-UA"/>
        </w:rPr>
        <w:t xml:space="preserve">        4.4.  Модель  та експериментальна методика формування комунікативно-стратегічної компетентності майбутніх учителів початкових класів</w:t>
      </w:r>
    </w:p>
    <w:p w:rsidR="008C0C44" w:rsidRPr="008C0C44" w:rsidRDefault="008C0C44" w:rsidP="008C0C44">
      <w:pPr>
        <w:spacing w:after="0" w:line="240" w:lineRule="auto"/>
        <w:jc w:val="both"/>
        <w:rPr>
          <w:rFonts w:ascii="Times New Roman" w:hAnsi="Times New Roman"/>
          <w:i/>
          <w:lang w:val="uk-UA"/>
        </w:rPr>
      </w:pPr>
      <w:r w:rsidRPr="008C0C44">
        <w:rPr>
          <w:rFonts w:ascii="Times New Roman" w:hAnsi="Times New Roman"/>
          <w:lang w:val="uk-UA"/>
        </w:rPr>
        <w:t xml:space="preserve">       </w:t>
      </w:r>
      <w:r w:rsidRPr="008C0C44">
        <w:rPr>
          <w:rFonts w:ascii="Times New Roman" w:hAnsi="Times New Roman"/>
          <w:i/>
          <w:lang w:val="uk-UA"/>
        </w:rPr>
        <w:t>4.4.1. Модель формування комунікативно-стратегічної компетентності студентів напряму «Початкова освіта»</w:t>
      </w:r>
    </w:p>
    <w:p w:rsidR="008C0C44" w:rsidRPr="008C0C44" w:rsidRDefault="008C0C44" w:rsidP="008C0C44">
      <w:pPr>
        <w:spacing w:after="0" w:line="240" w:lineRule="auto"/>
        <w:jc w:val="both"/>
        <w:rPr>
          <w:rFonts w:ascii="Times New Roman" w:hAnsi="Times New Roman"/>
          <w:i/>
          <w:lang w:val="uk-UA"/>
        </w:rPr>
      </w:pP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lang w:val="uk-UA"/>
        </w:rPr>
        <w:t xml:space="preserve">На пропедевтичному етапі експериментального дослідження проведено підготовчу роботу з викладачами, які були задіяні в експерименті. З ними проведено тематичний семінар «Проблема формування комунікативно-стратегічної компетентності майбутніх учителів початкових класів у практиці професійної освіти» (20 год.) з метою  </w:t>
      </w:r>
      <w:r w:rsidRPr="008C0C44">
        <w:rPr>
          <w:rFonts w:ascii="Times New Roman" w:eastAsia="TimesNewRoman" w:hAnsi="Times New Roman"/>
          <w:iCs/>
          <w:color w:val="000000"/>
          <w:lang w:val="uk-UA"/>
        </w:rPr>
        <w:t>інтеграції змісту  навчальних дисциплін лінгвістичного та педагогічного циклів на трансдисциплінарній основі</w:t>
      </w:r>
      <w:r w:rsidRPr="008C0C44">
        <w:rPr>
          <w:rFonts w:ascii="Times New Roman" w:hAnsi="Times New Roman"/>
          <w:color w:val="000000"/>
          <w:lang w:val="uk-UA" w:eastAsia="ru-RU"/>
        </w:rPr>
        <w:t>, пожвавлення дослідницько-експериментальної роботи</w:t>
      </w:r>
      <w:r w:rsidRPr="008C0C44">
        <w:rPr>
          <w:rFonts w:ascii="Times New Roman" w:hAnsi="Times New Roman"/>
          <w:lang w:val="uk-UA"/>
        </w:rPr>
        <w:t xml:space="preserve"> щодо формування комунікативної сфери майбутніх педагогів (</w:t>
      </w:r>
      <w:r w:rsidRPr="008C0C44">
        <w:rPr>
          <w:rFonts w:ascii="Times New Roman" w:hAnsi="Times New Roman"/>
          <w:color w:val="000000"/>
          <w:lang w:val="uk-UA"/>
        </w:rPr>
        <w:t>додаток И</w:t>
      </w:r>
      <w:r w:rsidRPr="008C0C44">
        <w:rPr>
          <w:rFonts w:ascii="Times New Roman" w:hAnsi="Times New Roman"/>
          <w:lang w:val="uk-UA"/>
        </w:rPr>
        <w:t xml:space="preserve">). Розглянуто та обговорено такі теми: «Зміст та структура КСК майбутнього вчителя початкових класів», «Комунікативні стратегії педагогічного мовлення, їх характеристика»,  «Комунікативна тактика як засіб реалізації комунікативної стратегії»,  «Взаємозв’язок комунікативної ситуації і комунікативної стратегії»,  «Методика формування КСК майбутнього педагога»,  «Технології формування КСК студентів напряму підготовки «Початкова освіта». У межах тематичного семінару проведено практикум, у процесі якого відбувались </w:t>
      </w:r>
      <w:r w:rsidRPr="008C0C44">
        <w:rPr>
          <w:rFonts w:ascii="Times New Roman" w:hAnsi="Times New Roman"/>
          <w:color w:val="000000"/>
          <w:lang w:val="uk-UA"/>
        </w:rPr>
        <w:t>майстер-класи</w:t>
      </w:r>
      <w:r w:rsidRPr="008C0C44">
        <w:rPr>
          <w:rFonts w:ascii="Times New Roman" w:hAnsi="Times New Roman"/>
          <w:lang w:val="uk-UA"/>
        </w:rPr>
        <w:t xml:space="preserve"> з  технологій формування КСК майбутніх учителів (6 год.).</w:t>
      </w:r>
    </w:p>
    <w:p w:rsidR="008C0C44" w:rsidRPr="008C0C44" w:rsidRDefault="008C0C44" w:rsidP="008C0C44">
      <w:pPr>
        <w:spacing w:after="0" w:line="240" w:lineRule="auto"/>
        <w:jc w:val="both"/>
        <w:rPr>
          <w:rFonts w:ascii="Times New Roman" w:hAnsi="Times New Roman"/>
          <w:bCs/>
          <w:color w:val="000000"/>
          <w:lang w:val="uk-UA"/>
        </w:rPr>
      </w:pPr>
      <w:r w:rsidRPr="008C0C44">
        <w:rPr>
          <w:rFonts w:ascii="Times New Roman" w:hAnsi="Times New Roman"/>
          <w:lang w:val="uk-UA"/>
        </w:rPr>
        <w:lastRenderedPageBreak/>
        <w:t xml:space="preserve">       Розроблено модель формування КСК майбутніх учителів початкових класів (рис. 4.1). На основі теоретичного аналізу підходів учених до моделювання педагогічних явищ (</w:t>
      </w:r>
      <w:r w:rsidRPr="008C0C44">
        <w:rPr>
          <w:rFonts w:ascii="Times New Roman" w:hAnsi="Times New Roman"/>
          <w:color w:val="000000"/>
          <w:lang w:val="uk-UA" w:eastAsia="ru-RU"/>
        </w:rPr>
        <w:t>особистісна модель</w:t>
      </w:r>
      <w:r w:rsidRPr="008C0C44">
        <w:rPr>
          <w:rFonts w:ascii="Times New Roman" w:eastAsia="Times New Roman" w:hAnsi="Times New Roman"/>
          <w:color w:val="000000"/>
          <w:spacing w:val="-5"/>
          <w:lang w:val="uk-UA"/>
        </w:rPr>
        <w:t xml:space="preserve"> - </w:t>
      </w:r>
      <w:r w:rsidRPr="008C0C44">
        <w:rPr>
          <w:rFonts w:ascii="Times New Roman" w:hAnsi="Times New Roman"/>
          <w:color w:val="000000"/>
          <w:spacing w:val="-5"/>
          <w:lang w:val="uk-UA"/>
        </w:rPr>
        <w:t>Л.Занков, І.Нечаєв та ін.</w:t>
      </w:r>
      <w:r w:rsidRPr="008C0C44">
        <w:rPr>
          <w:rFonts w:ascii="Times New Roman" w:eastAsia="Times New Roman" w:hAnsi="Times New Roman"/>
          <w:color w:val="000000"/>
          <w:spacing w:val="-5"/>
          <w:lang w:val="uk-UA"/>
        </w:rPr>
        <w:t xml:space="preserve">,  розвивальна </w:t>
      </w:r>
      <w:r w:rsidRPr="008C0C44">
        <w:rPr>
          <w:rFonts w:ascii="Times New Roman" w:hAnsi="Times New Roman"/>
          <w:color w:val="000000"/>
          <w:spacing w:val="-5"/>
          <w:lang w:val="uk-UA"/>
        </w:rPr>
        <w:t>- Л.Занков, В.Давидов, Д.Ельконін та ін</w:t>
      </w:r>
      <w:r w:rsidRPr="008C0C44">
        <w:rPr>
          <w:rFonts w:ascii="Times New Roman" w:eastAsia="Times New Roman" w:hAnsi="Times New Roman"/>
          <w:color w:val="000000"/>
          <w:spacing w:val="-5"/>
          <w:lang w:val="uk-UA"/>
        </w:rPr>
        <w:t>.,</w:t>
      </w:r>
      <w:r w:rsidRPr="008C0C44">
        <w:rPr>
          <w:rFonts w:ascii="Times New Roman" w:eastAsia="Times New Roman" w:hAnsi="Times New Roman"/>
          <w:i/>
          <w:iCs/>
          <w:color w:val="000000"/>
          <w:spacing w:val="-7"/>
          <w:lang w:val="uk-UA"/>
        </w:rPr>
        <w:t xml:space="preserve"> </w:t>
      </w:r>
      <w:r w:rsidRPr="008C0C44">
        <w:rPr>
          <w:rFonts w:ascii="Times New Roman" w:hAnsi="Times New Roman"/>
          <w:iCs/>
          <w:color w:val="000000"/>
          <w:spacing w:val="-7"/>
          <w:lang w:val="uk-UA"/>
        </w:rPr>
        <w:t>а</w:t>
      </w:r>
      <w:r w:rsidRPr="008C0C44">
        <w:rPr>
          <w:rFonts w:ascii="Times New Roman" w:eastAsia="Times New Roman" w:hAnsi="Times New Roman"/>
          <w:iCs/>
          <w:color w:val="000000"/>
          <w:spacing w:val="-7"/>
          <w:lang w:val="uk-UA"/>
        </w:rPr>
        <w:t>ктив</w:t>
      </w:r>
      <w:r w:rsidRPr="008C0C44">
        <w:rPr>
          <w:rFonts w:ascii="Times New Roman" w:hAnsi="Times New Roman"/>
          <w:iCs/>
          <w:color w:val="000000"/>
          <w:spacing w:val="-7"/>
          <w:lang w:val="uk-UA"/>
        </w:rPr>
        <w:t>ізуюча</w:t>
      </w:r>
      <w:r w:rsidRPr="008C0C44">
        <w:rPr>
          <w:rFonts w:ascii="Times New Roman" w:hAnsi="Times New Roman"/>
          <w:iCs/>
          <w:color w:val="000000"/>
          <w:lang w:val="uk-UA"/>
        </w:rPr>
        <w:t xml:space="preserve"> </w:t>
      </w:r>
      <w:r w:rsidRPr="008C0C44">
        <w:rPr>
          <w:rFonts w:ascii="Times New Roman" w:eastAsia="Times New Roman" w:hAnsi="Times New Roman"/>
          <w:iCs/>
          <w:color w:val="000000"/>
          <w:spacing w:val="-9"/>
          <w:lang w:val="uk-UA"/>
        </w:rPr>
        <w:t xml:space="preserve">модель  - </w:t>
      </w:r>
      <w:r w:rsidRPr="008C0C44">
        <w:rPr>
          <w:rFonts w:ascii="Times New Roman" w:hAnsi="Times New Roman"/>
          <w:color w:val="000000"/>
          <w:spacing w:val="-8"/>
          <w:lang w:val="uk-UA"/>
        </w:rPr>
        <w:t>М.</w:t>
      </w:r>
      <w:r w:rsidRPr="008C0C44">
        <w:rPr>
          <w:rFonts w:ascii="Times New Roman" w:eastAsia="Times New Roman" w:hAnsi="Times New Roman"/>
          <w:color w:val="000000"/>
          <w:spacing w:val="-8"/>
          <w:lang w:val="uk-UA"/>
        </w:rPr>
        <w:t>Махмутов,</w:t>
      </w:r>
      <w:r w:rsidRPr="008C0C44">
        <w:rPr>
          <w:rFonts w:ascii="Times New Roman" w:hAnsi="Times New Roman"/>
          <w:color w:val="000000"/>
          <w:spacing w:val="-8"/>
          <w:lang w:val="uk-UA"/>
        </w:rPr>
        <w:t xml:space="preserve"> </w:t>
      </w:r>
      <w:r w:rsidRPr="008C0C44">
        <w:rPr>
          <w:rFonts w:ascii="Times New Roman" w:hAnsi="Times New Roman"/>
          <w:color w:val="000000"/>
          <w:lang w:val="uk-UA"/>
        </w:rPr>
        <w:t>М.Скаткін, Г.Щукіна та ін</w:t>
      </w:r>
      <w:r w:rsidRPr="008C0C44">
        <w:rPr>
          <w:rFonts w:ascii="Times New Roman" w:eastAsia="Times New Roman" w:hAnsi="Times New Roman"/>
          <w:color w:val="000000"/>
          <w:lang w:val="uk-UA"/>
        </w:rPr>
        <w:t>.,</w:t>
      </w:r>
      <w:r w:rsidRPr="008C0C44">
        <w:rPr>
          <w:rFonts w:ascii="Times New Roman" w:eastAsia="Times New Roman" w:hAnsi="Times New Roman"/>
          <w:i/>
          <w:iCs/>
          <w:color w:val="000000"/>
          <w:spacing w:val="-5"/>
          <w:lang w:val="uk-UA"/>
        </w:rPr>
        <w:t xml:space="preserve"> </w:t>
      </w:r>
      <w:r w:rsidRPr="008C0C44">
        <w:rPr>
          <w:rFonts w:ascii="Times New Roman" w:hAnsi="Times New Roman"/>
          <w:iCs/>
          <w:color w:val="000000"/>
          <w:spacing w:val="-5"/>
          <w:lang w:val="uk-UA"/>
        </w:rPr>
        <w:t xml:space="preserve">формувальна </w:t>
      </w:r>
      <w:r w:rsidRPr="008C0C44">
        <w:rPr>
          <w:rFonts w:ascii="Times New Roman" w:eastAsia="Times New Roman" w:hAnsi="Times New Roman"/>
          <w:iCs/>
          <w:color w:val="000000"/>
          <w:spacing w:val="-5"/>
          <w:lang w:val="uk-UA"/>
        </w:rPr>
        <w:t xml:space="preserve"> модель</w:t>
      </w:r>
      <w:r w:rsidRPr="008C0C44">
        <w:rPr>
          <w:rFonts w:ascii="Times New Roman" w:eastAsia="Times New Roman" w:hAnsi="Times New Roman"/>
          <w:i/>
          <w:iCs/>
          <w:color w:val="000000"/>
          <w:spacing w:val="-5"/>
          <w:lang w:val="uk-UA"/>
        </w:rPr>
        <w:t xml:space="preserve"> </w:t>
      </w:r>
      <w:r w:rsidRPr="008C0C44">
        <w:rPr>
          <w:rFonts w:ascii="Times New Roman" w:hAnsi="Times New Roman"/>
          <w:color w:val="000000"/>
          <w:spacing w:val="-5"/>
          <w:lang w:val="uk-UA"/>
        </w:rPr>
        <w:t>- В.Беспалько,  Н.Тали</w:t>
      </w:r>
      <w:r w:rsidRPr="008C0C44">
        <w:rPr>
          <w:rFonts w:ascii="Times New Roman" w:eastAsia="Times New Roman" w:hAnsi="Times New Roman"/>
          <w:color w:val="000000"/>
          <w:spacing w:val="-5"/>
          <w:lang w:val="uk-UA"/>
        </w:rPr>
        <w:t xml:space="preserve">зина, </w:t>
      </w:r>
      <w:r w:rsidRPr="008C0C44">
        <w:rPr>
          <w:rFonts w:ascii="Times New Roman" w:hAnsi="Times New Roman"/>
          <w:color w:val="000000"/>
          <w:lang w:val="uk-UA"/>
        </w:rPr>
        <w:t>С.Шипіро та ін</w:t>
      </w:r>
      <w:r w:rsidRPr="008C0C44">
        <w:rPr>
          <w:rFonts w:ascii="Times New Roman" w:eastAsia="Times New Roman" w:hAnsi="Times New Roman"/>
          <w:color w:val="000000"/>
          <w:lang w:val="uk-UA"/>
        </w:rPr>
        <w:t>.) встановлено, що модель є</w:t>
      </w:r>
      <w:r w:rsidRPr="008C0C44">
        <w:rPr>
          <w:rFonts w:ascii="Times New Roman" w:hAnsi="Times New Roman"/>
          <w:bCs/>
          <w:color w:val="000000"/>
          <w:lang w:val="uk-UA"/>
        </w:rPr>
        <w:t xml:space="preserve"> штучно створеним відображенням об’єкта дослідження, яке відповідає оригіналу і в схематичному вигляді відображає взаємозв’язки та відношення між його елементами.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r w:rsidRPr="005A3F18">
        <w:pict>
          <v:shape id="_x0000_s50353" type="#_x0000_t32" style="position:absolute;margin-left:377.7pt;margin-top:-4pt;width:0;height:31.7pt;z-index:251899904" o:connectortype="straight"/>
        </w:pict>
      </w:r>
      <w:r w:rsidRPr="005A3F18">
        <w:pict>
          <v:shape id="_x0000_s50354" type="#_x0000_t32" style="position:absolute;margin-left:87.05pt;margin-top:-4pt;width:0;height:31.7pt;z-index:251900928" o:connectortype="straight"/>
        </w:pict>
      </w:r>
      <w:r w:rsidRPr="005A3F18">
        <w:pict>
          <v:shape id="_x0000_s50355" type="#_x0000_t32" style="position:absolute;margin-left:87.05pt;margin-top:-4pt;width:290.65pt;height:.85pt;z-index:251901952" o:connectortype="straight"/>
        </w:pict>
      </w:r>
      <w:r w:rsidR="008C0C44" w:rsidRPr="008C0C44">
        <w:rPr>
          <w:rFonts w:eastAsia="Times New Roman"/>
          <w:b/>
          <w:lang w:val="uk-UA"/>
        </w:rPr>
        <w:t xml:space="preserve">                                         Мета - забезпечення сформованості комунікативно-стратегічної</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r w:rsidRPr="005A3F18">
        <w:pict>
          <v:shape id="_x0000_s50356" type="#_x0000_t32" style="position:absolute;margin-left:377.7pt;margin-top:3.2pt;width:86.05pt;height:0;z-index:251902976" o:connectortype="straight">
            <v:stroke endarrow="block"/>
          </v:shape>
        </w:pict>
      </w:r>
      <w:r w:rsidRPr="005A3F18">
        <w:pict>
          <v:shape id="_x0000_s50357" type="#_x0000_t32" style="position:absolute;margin-left:463.75pt;margin-top:3.2pt;width:0;height:619pt;z-index:251904000" o:connectortype="straight"/>
        </w:pict>
      </w:r>
      <w:r w:rsidRPr="005A3F18">
        <w:pict>
          <v:shape id="_x0000_s50358" type="#_x0000_t32" style="position:absolute;margin-left:-16.55pt;margin-top:3.2pt;width:103.6pt;height:0;flip:x;z-index:251905024" o:connectortype="straight">
            <v:stroke endarrow="block"/>
          </v:shape>
        </w:pict>
      </w:r>
      <w:r w:rsidRPr="005A3F18">
        <w:pict>
          <v:shape id="_x0000_s50359" type="#_x0000_t32" style="position:absolute;margin-left:-16.55pt;margin-top:3.2pt;width:0;height:343.3pt;z-index:251906048" o:connectortype="straight"/>
        </w:pict>
      </w:r>
      <w:r w:rsidR="008C0C44" w:rsidRPr="008C0C44">
        <w:rPr>
          <w:rFonts w:eastAsia="Times New Roman"/>
          <w:b/>
          <w:lang w:val="uk-UA"/>
        </w:rPr>
        <w:t xml:space="preserve">                                               компетентності майбутніх учителів початкових класів</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jc w:val="both"/>
        <w:rPr>
          <w:rFonts w:eastAsia="Times New Roman"/>
          <w:lang w:val="uk-UA"/>
        </w:rPr>
      </w:pPr>
      <w:r w:rsidRPr="005A3F18">
        <w:pict>
          <v:shape id="_x0000_s50360" type="#_x0000_t32" style="position:absolute;left:0;text-align:left;margin-left:87.05pt;margin-top:3.3pt;width:290.65pt;height:0;z-index:251907072" o:connectortype="straight"/>
        </w:pict>
      </w:r>
      <w:r w:rsidRPr="005A3F18">
        <w:pict>
          <v:shape id="_x0000_s50361" type="#_x0000_t32" style="position:absolute;left:0;text-align:left;margin-left:231.05pt;margin-top:3.3pt;width:0;height:14.9pt;z-index:251908096" o:connectortype="straight">
            <v:stroke endarrow="block"/>
          </v:shape>
        </w:pict>
      </w:r>
    </w:p>
    <w:p w:rsidR="008C0C44" w:rsidRPr="008C0C44" w:rsidRDefault="005A3F18" w:rsidP="008C0C44">
      <w:pPr>
        <w:widowControl w:val="0"/>
        <w:shd w:val="clear" w:color="auto" w:fill="FFFFFF"/>
        <w:tabs>
          <w:tab w:val="left" w:pos="2529"/>
        </w:tabs>
        <w:autoSpaceDE w:val="0"/>
        <w:autoSpaceDN w:val="0"/>
        <w:adjustRightInd w:val="0"/>
        <w:spacing w:after="0" w:line="240" w:lineRule="auto"/>
        <w:ind w:right="24"/>
        <w:rPr>
          <w:rFonts w:eastAsia="Times New Roman"/>
          <w:b/>
          <w:lang w:val="uk-UA"/>
        </w:rPr>
      </w:pPr>
      <w:r w:rsidRPr="005A3F18">
        <w:pict>
          <v:shape id="_x0000_s50362" type="#_x0000_t32" style="position:absolute;margin-left:288.1pt;margin-top:-.15pt;width:0;height:17.55pt;z-index:251909120" o:connectortype="straight"/>
        </w:pict>
      </w:r>
      <w:r w:rsidRPr="005A3F18">
        <w:pict>
          <v:shape id="_x0000_s50363" type="#_x0000_t32" style="position:absolute;margin-left:174.85pt;margin-top:-.15pt;width:0;height:17.55pt;z-index:251910144" o:connectortype="straight"/>
        </w:pict>
      </w:r>
      <w:r w:rsidRPr="005A3F18">
        <w:pict>
          <v:shape id="_x0000_s50364" type="#_x0000_t32" style="position:absolute;margin-left:174.85pt;margin-top:-.15pt;width:113.25pt;height:0;z-index:251911168" o:connectortype="straight"/>
        </w:pict>
      </w:r>
      <w:r w:rsidR="008C0C44" w:rsidRPr="008C0C44">
        <w:rPr>
          <w:rFonts w:eastAsia="Times New Roman"/>
          <w:b/>
          <w:lang w:val="uk-UA"/>
        </w:rPr>
        <w:t xml:space="preserve">                                                                               Критерії сформованості</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jc w:val="center"/>
        <w:rPr>
          <w:color w:val="000000"/>
          <w:lang w:val="uk-UA"/>
        </w:rPr>
      </w:pPr>
      <w:r w:rsidRPr="005A3F18">
        <w:pict>
          <v:shape id="_x0000_s50365" type="#_x0000_t32" style="position:absolute;left:0;text-align:left;margin-left:174.85pt;margin-top:5.2pt;width:113.25pt;height:0;z-index:251912192" o:connectortype="straight"/>
        </w:pict>
      </w:r>
      <w:r w:rsidRPr="005A3F18">
        <w:pict>
          <v:shape id="_x0000_s50366" type="#_x0000_t32" style="position:absolute;left:0;text-align:left;margin-left:.1pt;margin-top:17.45pt;width:447.85pt;height:1.75pt;z-index:251913216" o:connectortype="straight"/>
        </w:pict>
      </w:r>
      <w:r w:rsidRPr="005A3F18">
        <w:pict>
          <v:shape id="_x0000_s50367" type="#_x0000_t32" style="position:absolute;left:0;text-align:left;margin-left:.1pt;margin-top:17.45pt;width:0;height:30.75pt;z-index:251914240" o:connectortype="straight"/>
        </w:pict>
      </w:r>
      <w:r w:rsidRPr="005A3F18">
        <w:pict>
          <v:shape id="_x0000_s50368" type="#_x0000_t32" style="position:absolute;left:0;text-align:left;margin-left:447.95pt;margin-top:19.2pt;width:0;height:29pt;z-index:251915264" o:connectortype="straight"/>
        </w:pict>
      </w:r>
      <w:r w:rsidRPr="005A3F18">
        <w:pict>
          <v:shape id="_x0000_s50369" type="#_x0000_t32" style="position:absolute;left:0;text-align:left;margin-left:87.05pt;margin-top:17.45pt;width:0;height:30.75pt;z-index:251916288" o:connectortype="straight"/>
        </w:pict>
      </w:r>
      <w:r w:rsidRPr="005A3F18">
        <w:pict>
          <v:shape id="_x0000_s50370" type="#_x0000_t32" style="position:absolute;left:0;text-align:left;margin-left:211.75pt;margin-top:17.45pt;width:0;height:30.75pt;z-index:251917312" o:connectortype="straight"/>
        </w:pict>
      </w:r>
      <w:r w:rsidRPr="005A3F18">
        <w:pict>
          <v:shape id="_x0000_s50371" type="#_x0000_t32" style="position:absolute;left:0;text-align:left;margin-left:336.4pt;margin-top:19.2pt;width:0;height:29pt;z-index:251918336" o:connectortype="straight"/>
        </w:pict>
      </w:r>
      <w:r w:rsidRPr="005A3F18">
        <w:pict>
          <v:shape id="_x0000_s50372" type="#_x0000_t32" style="position:absolute;left:0;text-align:left;margin-left:65.95pt;margin-top:5.2pt;width:108.9pt;height:13.2pt;flip:x;z-index:251919360" o:connectortype="straight">
            <v:stroke endarrow="block"/>
          </v:shape>
        </w:pict>
      </w:r>
      <w:r w:rsidRPr="005A3F18">
        <w:pict>
          <v:shape id="_x0000_s50373" type="#_x0000_t32" style="position:absolute;left:0;text-align:left;margin-left:187.15pt;margin-top:5.2pt;width:14.05pt;height:13.2pt;flip:x;z-index:251920384" o:connectortype="straight">
            <v:stroke endarrow="block"/>
          </v:shape>
        </w:pict>
      </w:r>
      <w:r w:rsidRPr="005A3F18">
        <w:pict>
          <v:shape id="_x0000_s50374" type="#_x0000_t32" style="position:absolute;left:0;text-align:left;margin-left:288.1pt;margin-top:5.2pt;width:81.7pt;height:13.2pt;z-index:251921408" o:connectortype="straight">
            <v:stroke endarrow="block"/>
          </v:shape>
        </w:pict>
      </w:r>
      <w:r w:rsidRPr="005A3F18">
        <w:pict>
          <v:shape id="_x0000_s50375" type="#_x0000_t32" style="position:absolute;left:0;text-align:left;margin-left:262.65pt;margin-top:5.2pt;width:25.45pt;height:14.95pt;z-index:251922432" o:connectortype="straight">
            <v:stroke endarrow="block"/>
          </v:shape>
        </w:pict>
      </w:r>
    </w:p>
    <w:p w:rsidR="008C0C44" w:rsidRPr="008C0C44" w:rsidRDefault="008C0C44" w:rsidP="008C0C44">
      <w:pPr>
        <w:widowControl w:val="0"/>
        <w:shd w:val="clear" w:color="auto" w:fill="FFFFFF"/>
        <w:tabs>
          <w:tab w:val="left" w:pos="1181"/>
          <w:tab w:val="left" w:pos="2125"/>
          <w:tab w:val="center" w:pos="4665"/>
          <w:tab w:val="left" w:pos="7340"/>
        </w:tabs>
        <w:autoSpaceDE w:val="0"/>
        <w:autoSpaceDN w:val="0"/>
        <w:adjustRightInd w:val="0"/>
        <w:spacing w:after="0" w:line="240" w:lineRule="auto"/>
        <w:ind w:right="24"/>
        <w:jc w:val="both"/>
        <w:rPr>
          <w:color w:val="000000"/>
          <w:lang w:val="uk-UA"/>
        </w:rPr>
      </w:pPr>
    </w:p>
    <w:p w:rsidR="008C0C44" w:rsidRPr="008C0C44" w:rsidRDefault="008C0C44" w:rsidP="008C0C44">
      <w:pPr>
        <w:widowControl w:val="0"/>
        <w:shd w:val="clear" w:color="auto" w:fill="FFFFFF"/>
        <w:tabs>
          <w:tab w:val="left" w:pos="1181"/>
          <w:tab w:val="left" w:pos="2125"/>
          <w:tab w:val="center" w:pos="4665"/>
          <w:tab w:val="left" w:pos="7340"/>
        </w:tabs>
        <w:autoSpaceDE w:val="0"/>
        <w:autoSpaceDN w:val="0"/>
        <w:adjustRightInd w:val="0"/>
        <w:spacing w:after="0" w:line="240" w:lineRule="auto"/>
        <w:ind w:right="24"/>
        <w:jc w:val="both"/>
        <w:rPr>
          <w:color w:val="000000"/>
          <w:lang w:val="uk-UA"/>
        </w:rPr>
      </w:pPr>
      <w:r w:rsidRPr="008C0C44">
        <w:rPr>
          <w:color w:val="000000"/>
          <w:lang w:val="uk-UA"/>
        </w:rPr>
        <w:t xml:space="preserve">   Когнітивно-</w:t>
      </w:r>
      <w:r w:rsidRPr="008C0C44">
        <w:rPr>
          <w:color w:val="000000"/>
          <w:lang w:val="uk-UA"/>
        </w:rPr>
        <w:tab/>
        <w:t xml:space="preserve">                     Комунікативно-</w:t>
      </w:r>
      <w:r w:rsidRPr="008C0C44">
        <w:rPr>
          <w:color w:val="000000"/>
          <w:lang w:val="uk-UA"/>
        </w:rPr>
        <w:tab/>
        <w:t xml:space="preserve">                              Креативно-</w:t>
      </w:r>
      <w:r w:rsidRPr="008C0C44">
        <w:rPr>
          <w:color w:val="000000"/>
          <w:lang w:val="uk-UA"/>
        </w:rPr>
        <w:tab/>
        <w:t>Рефлексивно-</w:t>
      </w:r>
    </w:p>
    <w:p w:rsidR="008C0C44" w:rsidRPr="008C0C44" w:rsidRDefault="008C0C44" w:rsidP="008C0C44">
      <w:pPr>
        <w:widowControl w:val="0"/>
        <w:shd w:val="clear" w:color="auto" w:fill="FFFFFF"/>
        <w:tabs>
          <w:tab w:val="left" w:pos="1181"/>
          <w:tab w:val="left" w:pos="7340"/>
        </w:tabs>
        <w:autoSpaceDE w:val="0"/>
        <w:autoSpaceDN w:val="0"/>
        <w:adjustRightInd w:val="0"/>
        <w:spacing w:after="0" w:line="240" w:lineRule="auto"/>
        <w:ind w:right="24"/>
        <w:jc w:val="both"/>
        <w:rPr>
          <w:color w:val="000000"/>
          <w:lang w:val="uk-UA"/>
        </w:rPr>
      </w:pPr>
      <w:r w:rsidRPr="008C0C44">
        <w:rPr>
          <w:color w:val="000000"/>
          <w:lang w:val="uk-UA"/>
        </w:rPr>
        <w:t xml:space="preserve">   мовленнєвий                   діяльнісний                              продуктивний </w:t>
      </w:r>
      <w:r w:rsidRPr="008C0C44">
        <w:rPr>
          <w:color w:val="000000"/>
          <w:lang w:val="uk-UA"/>
        </w:rPr>
        <w:tab/>
        <w:t xml:space="preserve">   оцінний</w:t>
      </w:r>
    </w:p>
    <w:p w:rsidR="008C0C44" w:rsidRPr="008C0C44" w:rsidRDefault="005A3F18" w:rsidP="008C0C44">
      <w:pPr>
        <w:widowControl w:val="0"/>
        <w:shd w:val="clear" w:color="auto" w:fill="FFFFFF"/>
        <w:tabs>
          <w:tab w:val="left" w:pos="1181"/>
          <w:tab w:val="left" w:pos="7340"/>
        </w:tabs>
        <w:autoSpaceDE w:val="0"/>
        <w:autoSpaceDN w:val="0"/>
        <w:adjustRightInd w:val="0"/>
        <w:spacing w:after="0" w:line="240" w:lineRule="auto"/>
        <w:ind w:right="24"/>
        <w:jc w:val="both"/>
        <w:rPr>
          <w:color w:val="000000"/>
          <w:lang w:val="uk-UA"/>
        </w:rPr>
      </w:pPr>
      <w:r w:rsidRPr="005A3F18">
        <w:pict>
          <v:shape id="_x0000_s50376" type="#_x0000_t32" style="position:absolute;left:0;text-align:left;margin-left:231.05pt;margin-top:.35pt;width:0;height:21.95pt;z-index:251923456" o:connectortype="straight">
            <v:stroke endarrow="block"/>
          </v:shape>
        </w:pict>
      </w:r>
      <w:r w:rsidRPr="005A3F18">
        <w:pict>
          <v:shape id="_x0000_s50377" type="#_x0000_t32" style="position:absolute;left:0;text-align:left;margin-left:288.1pt;margin-top:21.4pt;width:0;height:18.45pt;z-index:251924480" o:connectortype="straight"/>
        </w:pict>
      </w:r>
      <w:r w:rsidRPr="005A3F18">
        <w:pict>
          <v:shape id="_x0000_s50378" type="#_x0000_t32" style="position:absolute;left:0;text-align:left;margin-left:179.25pt;margin-top:21.4pt;width:0;height:18.45pt;z-index:251925504" o:connectortype="straight"/>
        </w:pict>
      </w:r>
      <w:r w:rsidRPr="005A3F18">
        <w:pict>
          <v:shape id="_x0000_s50379" type="#_x0000_t32" style="position:absolute;left:0;text-align:left;margin-left:179.25pt;margin-top:21.4pt;width:108.85pt;height:.9pt;z-index:251926528" o:connectortype="straight"/>
        </w:pict>
      </w:r>
      <w:r w:rsidRPr="005A3F18">
        <w:pict>
          <v:shape id="_x0000_s50380" type="#_x0000_t32" style="position:absolute;left:0;text-align:left;margin-left:.1pt;margin-top:.35pt;width:447.85pt;height:0;z-index:251927552" o:connectortype="straight"/>
        </w:pict>
      </w:r>
      <w:r w:rsidR="008C0C44" w:rsidRPr="008C0C44">
        <w:rPr>
          <w:color w:val="000000"/>
          <w:lang w:val="uk-UA"/>
        </w:rPr>
        <w:t xml:space="preserve">      </w:t>
      </w:r>
      <w:r w:rsidR="008C0C44" w:rsidRPr="008C0C44">
        <w:rPr>
          <w:color w:val="000000"/>
          <w:lang w:val="uk-UA"/>
        </w:rPr>
        <w:br/>
      </w:r>
    </w:p>
    <w:p w:rsidR="008C0C44" w:rsidRPr="008C0C44" w:rsidRDefault="005A3F18" w:rsidP="008C0C44">
      <w:pPr>
        <w:widowControl w:val="0"/>
        <w:shd w:val="clear" w:color="auto" w:fill="FFFFFF"/>
        <w:tabs>
          <w:tab w:val="left" w:pos="3301"/>
        </w:tabs>
        <w:autoSpaceDE w:val="0"/>
        <w:autoSpaceDN w:val="0"/>
        <w:adjustRightInd w:val="0"/>
        <w:spacing w:after="0" w:line="240" w:lineRule="auto"/>
        <w:ind w:right="24"/>
        <w:rPr>
          <w:rFonts w:eastAsia="Times New Roman"/>
          <w:b/>
          <w:lang w:val="uk-UA"/>
        </w:rPr>
      </w:pPr>
      <w:r w:rsidRPr="005A3F18">
        <w:pict>
          <v:shape id="_x0000_s50381" type="#_x0000_t32" style="position:absolute;margin-left:179.25pt;margin-top:3.1pt;width:0;height:6.15pt;flip:y;z-index:251928576" o:connectortype="straight"/>
        </w:pict>
      </w:r>
      <w:r w:rsidR="008C0C44" w:rsidRPr="008C0C44">
        <w:rPr>
          <w:rFonts w:eastAsia="Times New Roman"/>
          <w:b/>
          <w:lang w:val="uk-UA"/>
        </w:rPr>
        <w:t xml:space="preserve">                                                                                 Методологічні підходи</w:t>
      </w:r>
    </w:p>
    <w:p w:rsidR="008C0C44" w:rsidRPr="008C0C44" w:rsidRDefault="005A3F18" w:rsidP="008C0C44">
      <w:pPr>
        <w:widowControl w:val="0"/>
        <w:shd w:val="clear" w:color="auto" w:fill="FFFFFF"/>
        <w:tabs>
          <w:tab w:val="left" w:pos="1181"/>
          <w:tab w:val="left" w:pos="2230"/>
          <w:tab w:val="center" w:pos="4665"/>
          <w:tab w:val="left" w:pos="7024"/>
        </w:tabs>
        <w:autoSpaceDE w:val="0"/>
        <w:autoSpaceDN w:val="0"/>
        <w:adjustRightInd w:val="0"/>
        <w:spacing w:after="0" w:line="240" w:lineRule="auto"/>
        <w:ind w:right="24"/>
        <w:jc w:val="center"/>
        <w:rPr>
          <w:rFonts w:eastAsia="Times New Roman"/>
          <w:lang w:val="uk-UA"/>
        </w:rPr>
      </w:pPr>
      <w:r w:rsidRPr="005A3F18">
        <w:pict>
          <v:shape id="_x0000_s50382" type="#_x0000_t32" style="position:absolute;left:0;text-align:left;margin-left:179.25pt;margin-top:3.2pt;width:108.85pt;height:0;z-index:251929600" o:connectortype="straight"/>
        </w:pict>
      </w:r>
      <w:r w:rsidRPr="005A3F18">
        <w:pict>
          <v:shape id="_x0000_s50383" type="#_x0000_t32" style="position:absolute;left:0;text-align:left;margin-left:53.7pt;margin-top:3.2pt;width:125.55pt;height:17.55pt;flip:x;z-index:251930624" o:connectortype="straight">
            <v:stroke endarrow="block"/>
          </v:shape>
        </w:pict>
      </w:r>
      <w:r w:rsidRPr="005A3F18">
        <w:pict>
          <v:shape id="_x0000_s50384" type="#_x0000_t32" style="position:absolute;left:0;text-align:left;margin-left:191.55pt;margin-top:3.2pt;width:14.9pt;height:17.55pt;flip:x;z-index:251931648" o:connectortype="straight">
            <v:stroke endarrow="block"/>
          </v:shape>
        </w:pict>
      </w:r>
      <w:r w:rsidRPr="005A3F18">
        <w:pict>
          <v:shape id="_x0000_s50385" type="#_x0000_t32" style="position:absolute;left:0;text-align:left;margin-left:262.65pt;margin-top:3.2pt;width:17.55pt;height:17.55pt;z-index:251932672" o:connectortype="straight">
            <v:stroke endarrow="block"/>
          </v:shape>
        </w:pict>
      </w:r>
      <w:r w:rsidRPr="005A3F18">
        <w:pict>
          <v:shape id="_x0000_s50386" type="#_x0000_t32" style="position:absolute;left:0;text-align:left;margin-left:288.1pt;margin-top:3.2pt;width:106.25pt;height:17.55pt;z-index:251933696" o:connectortype="straight">
            <v:stroke endarrow="block"/>
          </v:shape>
        </w:pict>
      </w:r>
    </w:p>
    <w:p w:rsidR="008C0C44" w:rsidRPr="008C0C44" w:rsidRDefault="005A3F18" w:rsidP="008C0C44">
      <w:pPr>
        <w:widowControl w:val="0"/>
        <w:shd w:val="clear" w:color="auto" w:fill="FFFFFF"/>
        <w:tabs>
          <w:tab w:val="left" w:pos="1181"/>
          <w:tab w:val="left" w:pos="2230"/>
          <w:tab w:val="center" w:pos="4665"/>
          <w:tab w:val="left" w:pos="7024"/>
        </w:tabs>
        <w:autoSpaceDE w:val="0"/>
        <w:autoSpaceDN w:val="0"/>
        <w:adjustRightInd w:val="0"/>
        <w:spacing w:after="0" w:line="240" w:lineRule="auto"/>
        <w:ind w:right="24"/>
        <w:jc w:val="both"/>
        <w:rPr>
          <w:rFonts w:eastAsia="Times New Roman"/>
          <w:lang w:val="uk-UA"/>
        </w:rPr>
      </w:pPr>
      <w:r w:rsidRPr="005A3F18">
        <w:pict>
          <v:shape id="_x0000_s50387" type="#_x0000_t32" style="position:absolute;left:0;text-align:left;margin-left:336.4pt;margin-top:9.45pt;width:0;height:30.7pt;z-index:251934720" o:connectortype="straight"/>
        </w:pict>
      </w:r>
      <w:r w:rsidRPr="005A3F18">
        <w:pict>
          <v:shape id="_x0000_s50388" type="#_x0000_t32" style="position:absolute;left:0;text-align:left;margin-left:211.75pt;margin-top:8.55pt;width:0;height:31.6pt;z-index:251935744" o:connectortype="straight"/>
        </w:pict>
      </w:r>
      <w:r w:rsidRPr="005A3F18">
        <w:pict>
          <v:shape id="_x0000_s50389" type="#_x0000_t32" style="position:absolute;left:0;text-align:left;margin-left:87.05pt;margin-top:8.55pt;width:0;height:31.6pt;z-index:251936768" o:connectortype="straight"/>
        </w:pict>
      </w:r>
      <w:r w:rsidRPr="005A3F18">
        <w:pict>
          <v:shape id="_x0000_s50390" type="#_x0000_t32" style="position:absolute;left:0;text-align:left;margin-left:447.95pt;margin-top:8.55pt;width:0;height:31.6pt;z-index:251937792" o:connectortype="straight"/>
        </w:pict>
      </w:r>
      <w:r w:rsidRPr="005A3F18">
        <w:pict>
          <v:shape id="_x0000_s50391" type="#_x0000_t32" style="position:absolute;left:0;text-align:left;margin-left:.1pt;margin-top:8.55pt;width:0;height:31.6pt;z-index:251938816" o:connectortype="straight"/>
        </w:pict>
      </w:r>
      <w:r w:rsidRPr="005A3F18">
        <w:pict>
          <v:shape id="_x0000_s50392" type="#_x0000_t32" style="position:absolute;left:0;text-align:left;margin-left:.1pt;margin-top:8.55pt;width:447.85pt;height:.9pt;z-index:251939840" o:connectortype="straight"/>
        </w:pict>
      </w:r>
      <w:r w:rsidR="008C0C44" w:rsidRPr="008C0C44">
        <w:rPr>
          <w:rFonts w:eastAsia="Times New Roman"/>
          <w:lang w:val="uk-UA"/>
        </w:rPr>
        <w:t xml:space="preserve">   </w:t>
      </w:r>
    </w:p>
    <w:p w:rsidR="008C0C44" w:rsidRPr="008C0C44" w:rsidRDefault="008C0C44" w:rsidP="008C0C44">
      <w:pPr>
        <w:widowControl w:val="0"/>
        <w:shd w:val="clear" w:color="auto" w:fill="FFFFFF"/>
        <w:tabs>
          <w:tab w:val="left" w:pos="1181"/>
          <w:tab w:val="left" w:pos="2230"/>
          <w:tab w:val="center" w:pos="4665"/>
          <w:tab w:val="left" w:pos="7024"/>
        </w:tabs>
        <w:autoSpaceDE w:val="0"/>
        <w:autoSpaceDN w:val="0"/>
        <w:adjustRightInd w:val="0"/>
        <w:spacing w:after="0" w:line="240" w:lineRule="auto"/>
        <w:ind w:right="24"/>
        <w:jc w:val="both"/>
        <w:rPr>
          <w:rFonts w:eastAsia="Times New Roman"/>
          <w:lang w:val="uk-UA"/>
        </w:rPr>
      </w:pPr>
      <w:r w:rsidRPr="008C0C44">
        <w:rPr>
          <w:rFonts w:eastAsia="Times New Roman"/>
          <w:lang w:val="uk-UA"/>
        </w:rPr>
        <w:t xml:space="preserve">   Комунікативно-</w:t>
      </w:r>
      <w:r w:rsidRPr="008C0C44">
        <w:rPr>
          <w:rFonts w:eastAsia="Times New Roman"/>
          <w:lang w:val="uk-UA"/>
        </w:rPr>
        <w:tab/>
        <w:t xml:space="preserve">    Особистісно-</w:t>
      </w:r>
      <w:r w:rsidRPr="008C0C44">
        <w:rPr>
          <w:rFonts w:eastAsia="Times New Roman"/>
          <w:lang w:val="uk-UA"/>
        </w:rPr>
        <w:tab/>
        <w:t xml:space="preserve">                      Компетентнісний</w:t>
      </w:r>
      <w:r w:rsidRPr="008C0C44">
        <w:rPr>
          <w:rFonts w:eastAsia="Times New Roman"/>
          <w:lang w:val="uk-UA"/>
        </w:rPr>
        <w:tab/>
        <w:t xml:space="preserve">      Культурологічний</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eastAsia="Times New Roman"/>
          <w:lang w:val="uk-UA"/>
        </w:rPr>
      </w:pPr>
      <w:r w:rsidRPr="008C0C44">
        <w:rPr>
          <w:rFonts w:eastAsia="Times New Roman"/>
          <w:lang w:val="uk-UA"/>
        </w:rPr>
        <w:t xml:space="preserve">    діяльнісний                      прагматичний       </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jc w:val="both"/>
        <w:rPr>
          <w:rFonts w:eastAsia="Times New Roman"/>
          <w:lang w:val="uk-UA"/>
        </w:rPr>
      </w:pPr>
      <w:r w:rsidRPr="005A3F18">
        <w:pict>
          <v:shape id="_x0000_s50393" type="#_x0000_t32" style="position:absolute;left:0;text-align:left;margin-left:238.05pt;margin-top:3.55pt;width:0;height:20.2pt;z-index:251940864" o:connectortype="straight">
            <v:stroke endarrow="block"/>
          </v:shape>
        </w:pict>
      </w:r>
      <w:r w:rsidRPr="005A3F18">
        <w:pict>
          <v:shape id="_x0000_s50394" type="#_x0000_t32" style="position:absolute;left:0;text-align:left;margin-left:.1pt;margin-top:3.55pt;width:447.85pt;height:0;z-index:251941888" o:connectortype="straight"/>
        </w:pict>
      </w:r>
      <w:r w:rsidR="008C0C44" w:rsidRPr="008C0C44">
        <w:rPr>
          <w:rFonts w:eastAsia="Times New Roman"/>
          <w:lang w:val="uk-UA"/>
        </w:rPr>
        <w:t xml:space="preserve">              </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jc w:val="center"/>
        <w:rPr>
          <w:b/>
          <w:lang w:val="uk-UA"/>
        </w:rPr>
      </w:pPr>
      <w:r w:rsidRPr="005A3F18">
        <w:pict>
          <v:shape id="_x0000_s50395" type="#_x0000_t32" style="position:absolute;left:0;text-align:left;margin-left:179.25pt;margin-top:11.55pt;width:100.95pt;height:0;z-index:251942912" o:connectortype="straight"/>
        </w:pict>
      </w:r>
      <w:r w:rsidRPr="005A3F18">
        <w:pict>
          <v:shape id="_x0000_s50396" type="#_x0000_t32" style="position:absolute;left:0;text-align:left;margin-left:179.25pt;margin-top:11.55pt;width:0;height:15.8pt;z-index:251943936" o:connectortype="straight"/>
        </w:pict>
      </w:r>
      <w:r w:rsidRPr="005A3F18">
        <w:pict>
          <v:shape id="_x0000_s50397" type="#_x0000_t32" style="position:absolute;left:0;text-align:left;margin-left:280.2pt;margin-top:11.55pt;width:0;height:15.8pt;z-index:251944960" o:connectortype="straight"/>
        </w:pic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rPr>
          <w:b/>
          <w:lang w:val="uk-UA"/>
        </w:rPr>
      </w:pPr>
      <w:r w:rsidRPr="008C0C44">
        <w:rPr>
          <w:b/>
          <w:lang w:val="uk-UA"/>
        </w:rPr>
        <w:t xml:space="preserve">                                                                                 Педагогічні  умови</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jc w:val="both"/>
        <w:rPr>
          <w:lang w:val="uk-UA"/>
        </w:rPr>
      </w:pPr>
      <w:r>
        <w:pict>
          <v:shape id="_x0000_s50398" type="#_x0000_t32" style="position:absolute;left:0;text-align:left;margin-left:179.25pt;margin-top:2.9pt;width:100.95pt;height:0;z-index:251945984" o:connectortype="straight"/>
        </w:pict>
      </w:r>
      <w:r>
        <w:pict>
          <v:shape id="_x0000_s50399" type="#_x0000_t32" style="position:absolute;left:0;text-align:left;margin-left:.1pt;margin-top:11.7pt;width:219.55pt;height:0;z-index:251947008" o:connectortype="straight"/>
        </w:pict>
      </w:r>
      <w:r>
        <w:pict>
          <v:shape id="_x0000_s50400" type="#_x0000_t32" style="position:absolute;left:0;text-align:left;margin-left:.1pt;margin-top:11.7pt;width:0;height:53.55pt;z-index:251948032" o:connectortype="straight"/>
        </w:pict>
      </w:r>
      <w:r>
        <w:pict>
          <v:shape id="_x0000_s50401" type="#_x0000_t32" style="position:absolute;left:0;text-align:left;margin-left:219.65pt;margin-top:11.7pt;width:0;height:53.55pt;z-index:251949056" o:connectortype="straight"/>
        </w:pict>
      </w:r>
      <w:r>
        <w:pict>
          <v:shape id="_x0000_s50402" type="#_x0000_t32" style="position:absolute;left:0;text-align:left;margin-left:262.65pt;margin-top:11.7pt;width:185.3pt;height:0;z-index:251950080" o:connectortype="straight"/>
        </w:pict>
      </w:r>
      <w:r>
        <w:pict>
          <v:shape id="_x0000_s50403" type="#_x0000_t32" style="position:absolute;left:0;text-align:left;margin-left:262.65pt;margin-top:11.7pt;width:0;height:53.55pt;z-index:251951104" o:connectortype="straight"/>
        </w:pict>
      </w:r>
      <w:r>
        <w:pict>
          <v:shape id="_x0000_s50404" type="#_x0000_t32" style="position:absolute;left:0;text-align:left;margin-left:447.95pt;margin-top:11.7pt;width:0;height:53.55pt;z-index:251952128" o:connectortype="straight"/>
        </w:pict>
      </w:r>
      <w:r>
        <w:pict>
          <v:shape id="_x0000_s50405" type="#_x0000_t32" style="position:absolute;left:0;text-align:left;margin-left:150.25pt;margin-top:2.9pt;width:29pt;height:8.8pt;flip:x;z-index:251953152" o:connectortype="straight">
            <v:stroke endarrow="block"/>
          </v:shape>
        </w:pict>
      </w:r>
      <w:r>
        <w:pict>
          <v:shape id="_x0000_s50406" type="#_x0000_t32" style="position:absolute;left:0;text-align:left;margin-left:280.2pt;margin-top:2.9pt;width:29pt;height:8.8pt;z-index:251954176" o:connectortype="straight">
            <v:stroke endarrow="block"/>
          </v:shape>
        </w:pict>
      </w:r>
      <w:r>
        <w:pict>
          <v:shape id="_x0000_s50407" type="#_x0000_t32" style="position:absolute;left:0;text-align:left;margin-left:238.05pt;margin-top:2.9pt;width:0;height:62.35pt;z-index:251955200" o:connectortype="straight">
            <v:stroke endarrow="block"/>
          </v:shape>
        </w:pict>
      </w:r>
    </w:p>
    <w:p w:rsidR="008C0C44" w:rsidRPr="008C0C44" w:rsidRDefault="008C0C44" w:rsidP="008C0C44">
      <w:pPr>
        <w:widowControl w:val="0"/>
        <w:shd w:val="clear" w:color="auto" w:fill="FFFFFF"/>
        <w:tabs>
          <w:tab w:val="left" w:pos="1181"/>
          <w:tab w:val="left" w:pos="5145"/>
        </w:tabs>
        <w:autoSpaceDE w:val="0"/>
        <w:autoSpaceDN w:val="0"/>
        <w:adjustRightInd w:val="0"/>
        <w:spacing w:after="0" w:line="240" w:lineRule="auto"/>
        <w:ind w:right="24"/>
        <w:jc w:val="both"/>
        <w:rPr>
          <w:lang w:val="uk-UA"/>
        </w:rPr>
      </w:pPr>
      <w:r w:rsidRPr="008C0C44">
        <w:rPr>
          <w:lang w:val="uk-UA"/>
        </w:rPr>
        <w:t xml:space="preserve"> Забезпечення дискурсивно-трансдисциплінарної                  Створення розвивального комунікативно-</w:t>
      </w:r>
    </w:p>
    <w:p w:rsidR="008C0C44" w:rsidRPr="008C0C44" w:rsidRDefault="008C0C44" w:rsidP="008C0C44">
      <w:pPr>
        <w:widowControl w:val="0"/>
        <w:shd w:val="clear" w:color="auto" w:fill="FFFFFF"/>
        <w:tabs>
          <w:tab w:val="left" w:pos="1181"/>
          <w:tab w:val="left" w:pos="5145"/>
        </w:tabs>
        <w:autoSpaceDE w:val="0"/>
        <w:autoSpaceDN w:val="0"/>
        <w:adjustRightInd w:val="0"/>
        <w:spacing w:after="0" w:line="240" w:lineRule="auto"/>
        <w:ind w:right="24"/>
        <w:jc w:val="both"/>
        <w:rPr>
          <w:lang w:val="uk-UA"/>
        </w:rPr>
      </w:pPr>
      <w:r w:rsidRPr="008C0C44">
        <w:rPr>
          <w:lang w:val="uk-UA"/>
        </w:rPr>
        <w:t xml:space="preserve">    організації формування комунікативно-</w:t>
      </w:r>
      <w:r w:rsidRPr="008C0C44">
        <w:rPr>
          <w:lang w:val="uk-UA"/>
        </w:rPr>
        <w:tab/>
        <w:t xml:space="preserve">      стратегічного освітнього середовища у</w:t>
      </w:r>
    </w:p>
    <w:p w:rsidR="008C0C44" w:rsidRPr="008C0C44" w:rsidRDefault="008C0C44" w:rsidP="008C0C44">
      <w:pPr>
        <w:widowControl w:val="0"/>
        <w:shd w:val="clear" w:color="auto" w:fill="FFFFFF"/>
        <w:tabs>
          <w:tab w:val="left" w:pos="1181"/>
          <w:tab w:val="left" w:pos="5145"/>
        </w:tabs>
        <w:autoSpaceDE w:val="0"/>
        <w:autoSpaceDN w:val="0"/>
        <w:adjustRightInd w:val="0"/>
        <w:spacing w:after="0" w:line="240" w:lineRule="auto"/>
        <w:ind w:right="24"/>
        <w:jc w:val="both"/>
        <w:rPr>
          <w:lang w:val="uk-UA"/>
        </w:rPr>
      </w:pPr>
      <w:r w:rsidRPr="008C0C44">
        <w:rPr>
          <w:lang w:val="uk-UA"/>
        </w:rPr>
        <w:lastRenderedPageBreak/>
        <w:t xml:space="preserve">    стратегічної компетентності майбутніх       </w:t>
      </w:r>
      <w:r w:rsidRPr="008C0C44">
        <w:rPr>
          <w:lang w:val="uk-UA"/>
        </w:rPr>
        <w:tab/>
        <w:t xml:space="preserve">      процесі фахової підготовки майбутніх</w:t>
      </w:r>
    </w:p>
    <w:p w:rsidR="008C0C44" w:rsidRPr="008C0C44" w:rsidRDefault="008C0C44" w:rsidP="008C0C44">
      <w:pPr>
        <w:widowControl w:val="0"/>
        <w:shd w:val="clear" w:color="auto" w:fill="FFFFFF"/>
        <w:tabs>
          <w:tab w:val="left" w:pos="1181"/>
          <w:tab w:val="left" w:pos="5145"/>
        </w:tabs>
        <w:autoSpaceDE w:val="0"/>
        <w:autoSpaceDN w:val="0"/>
        <w:adjustRightInd w:val="0"/>
        <w:spacing w:after="0" w:line="240" w:lineRule="auto"/>
        <w:ind w:right="24"/>
        <w:jc w:val="both"/>
        <w:rPr>
          <w:lang w:val="uk-UA"/>
        </w:rPr>
      </w:pPr>
      <w:r w:rsidRPr="008C0C44">
        <w:rPr>
          <w:lang w:val="uk-UA"/>
        </w:rPr>
        <w:t xml:space="preserve">    учителів початкових класів.</w:t>
      </w:r>
      <w:r w:rsidRPr="008C0C44">
        <w:rPr>
          <w:lang w:val="uk-UA"/>
        </w:rPr>
        <w:tab/>
        <w:t xml:space="preserve">      учителів початкових класів.</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jc w:val="both"/>
        <w:rPr>
          <w:lang w:val="uk-UA"/>
        </w:rPr>
      </w:pPr>
      <w:r>
        <w:pict>
          <v:shape id="_x0000_s50408" type="#_x0000_t32" style="position:absolute;left:0;text-align:left;margin-left:.1pt;margin-top:4.25pt;width:219.55pt;height:0;z-index:251956224" o:connectortype="straight"/>
        </w:pict>
      </w:r>
      <w:r>
        <w:pict>
          <v:shape id="_x0000_s50409" type="#_x0000_t32" style="position:absolute;left:0;text-align:left;margin-left:262.65pt;margin-top:4.25pt;width:185.3pt;height:0;z-index:251957248" o:connectortype="straight"/>
        </w:pict>
      </w:r>
      <w:r>
        <w:pict>
          <v:shape id="_x0000_s50410" type="#_x0000_t32" style="position:absolute;left:0;text-align:left;margin-left:65.95pt;margin-top:4.25pt;width:0;height:35.1pt;z-index:251958272" o:connectortype="straight"/>
        </w:pict>
      </w:r>
      <w:r>
        <w:pict>
          <v:shape id="_x0000_s50411" type="#_x0000_t32" style="position:absolute;left:0;text-align:left;margin-left:394.35pt;margin-top:4.25pt;width:0;height:35.1pt;z-index:251959296" o:connectortype="straight"/>
        </w:pict>
      </w:r>
      <w:r>
        <w:pict>
          <v:shape id="_x0000_s50412" type="#_x0000_t32" style="position:absolute;left:0;text-align:left;margin-left:219.65pt;margin-top:4.25pt;width:47.4pt;height:0;z-index:251960320" o:connectortype="straight"/>
        </w:pic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center"/>
        <w:rPr>
          <w:lang w:val="uk-UA"/>
        </w:rPr>
      </w:pPr>
      <w:r w:rsidRPr="008C0C44">
        <w:rPr>
          <w:lang w:val="uk-UA"/>
        </w:rPr>
        <w:t>Занурення майбутніх учителів початкових класів в активну</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rPr>
          <w:rFonts w:eastAsia="Times New Roman"/>
          <w:lang w:val="uk-UA"/>
        </w:rPr>
      </w:pPr>
      <w:r w:rsidRPr="008C0C44">
        <w:rPr>
          <w:lang w:val="uk-UA"/>
        </w:rPr>
        <w:t xml:space="preserve">                               науково-дослідницьку та самостійну комунікативно-мовленнєву діяльність.</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jc w:val="both"/>
        <w:rPr>
          <w:rFonts w:eastAsia="Times New Roman"/>
          <w:lang w:val="uk-UA"/>
        </w:rPr>
      </w:pPr>
      <w:r w:rsidRPr="005A3F18">
        <w:pict>
          <v:shape id="_x0000_s50413" type="#_x0000_t32" style="position:absolute;left:0;text-align:left;margin-left:65.95pt;margin-top:2.7pt;width:328.4pt;height:0;z-index:251961344" o:connectortype="straight"/>
        </w:pict>
      </w:r>
      <w:r w:rsidRPr="005A3F18">
        <w:pict>
          <v:shape id="_x0000_s50414" type="#_x0000_t32" style="position:absolute;left:0;text-align:left;margin-left:.1pt;margin-top:22.85pt;width:65.85pt;height:0;z-index:251962368" o:connectortype="straight"/>
        </w:pict>
      </w:r>
      <w:r w:rsidRPr="005A3F18">
        <w:pict>
          <v:shape id="_x0000_s50415" type="#_x0000_t32" style="position:absolute;left:0;text-align:left;margin-left:.1pt;margin-top:22.85pt;width:0;height:37.75pt;z-index:251963392" o:connectortype="straight"/>
        </w:pict>
      </w:r>
      <w:r w:rsidRPr="005A3F18">
        <w:pict>
          <v:shape id="_x0000_s50416" type="#_x0000_t32" style="position:absolute;left:0;text-align:left;margin-left:65.95pt;margin-top:22.85pt;width:0;height:37.75pt;z-index:251964416" o:connectortype="straight"/>
        </w:pict>
      </w:r>
      <w:r w:rsidRPr="005A3F18">
        <w:pict>
          <v:shape id="_x0000_s50417" type="#_x0000_t32" style="position:absolute;left:0;text-align:left;margin-left:447.95pt;margin-top:22.85pt;width:0;height:37.75pt;z-index:251965440" o:connectortype="straight"/>
        </w:pict>
      </w:r>
      <w:r w:rsidRPr="005A3F18">
        <w:pict>
          <v:shape id="_x0000_s50418" type="#_x0000_t32" style="position:absolute;left:0;text-align:left;margin-left:238.05pt;margin-top:2.7pt;width:0;height:21.1pt;z-index:251966464" o:connectortype="straight">
            <v:stroke endarrow="block"/>
          </v:shape>
        </w:pict>
      </w:r>
      <w:r w:rsidRPr="005A3F18">
        <w:pict>
          <v:shape id="_x0000_s50419" type="#_x0000_t32" style="position:absolute;left:0;text-align:left;margin-left:92.3pt;margin-top:22.85pt;width:355.65pt;height:0;z-index:251967488" o:connectortype="straight"/>
        </w:pict>
      </w:r>
      <w:r w:rsidRPr="005A3F18">
        <w:pict>
          <v:shape id="_x0000_s50420" type="#_x0000_t32" style="position:absolute;left:0;text-align:left;margin-left:92.3pt;margin-top:22.85pt;width:0;height:37.75pt;z-index:251968512" o:connectortype="straight"/>
        </w:pict>
      </w:r>
    </w:p>
    <w:p w:rsidR="008C0C44" w:rsidRPr="008C0C44" w:rsidRDefault="008C0C44" w:rsidP="008C0C44">
      <w:pPr>
        <w:widowControl w:val="0"/>
        <w:shd w:val="clear" w:color="auto" w:fill="FFFFFF"/>
        <w:tabs>
          <w:tab w:val="left" w:pos="1181"/>
          <w:tab w:val="center" w:pos="4665"/>
        </w:tabs>
        <w:autoSpaceDE w:val="0"/>
        <w:autoSpaceDN w:val="0"/>
        <w:adjustRightInd w:val="0"/>
        <w:spacing w:after="0" w:line="240" w:lineRule="auto"/>
        <w:ind w:right="24"/>
        <w:jc w:val="both"/>
        <w:rPr>
          <w:b/>
          <w:lang w:val="uk-UA"/>
        </w:rPr>
      </w:pPr>
    </w:p>
    <w:p w:rsidR="008C0C44" w:rsidRPr="008C0C44" w:rsidRDefault="005A3F18" w:rsidP="008C0C44">
      <w:pPr>
        <w:widowControl w:val="0"/>
        <w:shd w:val="clear" w:color="auto" w:fill="FFFFFF"/>
        <w:tabs>
          <w:tab w:val="left" w:pos="1181"/>
          <w:tab w:val="center" w:pos="4665"/>
        </w:tabs>
        <w:autoSpaceDE w:val="0"/>
        <w:autoSpaceDN w:val="0"/>
        <w:adjustRightInd w:val="0"/>
        <w:spacing w:after="0" w:line="240" w:lineRule="auto"/>
        <w:ind w:right="24"/>
        <w:jc w:val="both"/>
        <w:rPr>
          <w:b/>
          <w:lang w:val="uk-UA"/>
        </w:rPr>
      </w:pPr>
      <w:r w:rsidRPr="005A3F18">
        <w:pict>
          <v:shape id="_x0000_s50421" type="#_x0000_t32" style="position:absolute;left:0;text-align:left;margin-left:-16.55pt;margin-top:10.8pt;width:0;height:275.7pt;z-index:251969536" o:connectortype="straight"/>
        </w:pict>
      </w:r>
      <w:r w:rsidR="008C0C44" w:rsidRPr="008C0C44">
        <w:rPr>
          <w:b/>
          <w:lang w:val="uk-UA"/>
        </w:rPr>
        <w:t xml:space="preserve"> Етапи  форму-</w:t>
      </w:r>
    </w:p>
    <w:p w:rsidR="008C0C44" w:rsidRPr="008C0C44" w:rsidRDefault="005A3F18" w:rsidP="008C0C44">
      <w:pPr>
        <w:widowControl w:val="0"/>
        <w:shd w:val="clear" w:color="auto" w:fill="FFFFFF"/>
        <w:tabs>
          <w:tab w:val="left" w:pos="1181"/>
          <w:tab w:val="center" w:pos="4665"/>
        </w:tabs>
        <w:autoSpaceDE w:val="0"/>
        <w:autoSpaceDN w:val="0"/>
        <w:adjustRightInd w:val="0"/>
        <w:spacing w:after="0" w:line="240" w:lineRule="auto"/>
        <w:ind w:right="24"/>
        <w:jc w:val="both"/>
        <w:rPr>
          <w:b/>
          <w:lang w:val="uk-UA"/>
        </w:rPr>
      </w:pPr>
      <w:r w:rsidRPr="005A3F18">
        <w:pict>
          <v:shape id="_x0000_s50422" type="#_x0000_t32" style="position:absolute;left:0;text-align:left;margin-left:65.95pt;margin-top:6.5pt;width:26.35pt;height:0;z-index:251970560" o:connectortype="straight">
            <v:stroke endarrow="block"/>
          </v:shape>
        </w:pict>
      </w:r>
      <w:r w:rsidRPr="005A3F18">
        <w:pict>
          <v:shape id="_x0000_s50423" type="#_x0000_t32" style="position:absolute;left:0;text-align:left;margin-left:92.3pt;margin-top:6.5pt;width:0;height:.9pt;z-index:251971584" o:connectortype="straight"/>
        </w:pict>
      </w:r>
      <w:r w:rsidR="008C0C44" w:rsidRPr="008C0C44">
        <w:rPr>
          <w:b/>
          <w:lang w:val="uk-UA"/>
        </w:rPr>
        <w:t xml:space="preserve">      вального </w:t>
      </w:r>
      <w:r w:rsidR="008C0C44" w:rsidRPr="008C0C44">
        <w:rPr>
          <w:b/>
          <w:lang w:val="uk-UA"/>
        </w:rPr>
        <w:tab/>
        <w:t xml:space="preserve">                                              Форми і методи роботи зі студентами</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jc w:val="both"/>
        <w:rPr>
          <w:b/>
          <w:lang w:val="uk-UA"/>
        </w:rPr>
      </w:pPr>
      <w:r w:rsidRPr="005A3F18">
        <w:pict>
          <v:shape id="_x0000_s50424" type="#_x0000_t32" style="position:absolute;left:0;text-align:left;margin-left:92.3pt;margin-top:6.6pt;width:0;height:6.15pt;z-index:251972608" o:connectortype="straight"/>
        </w:pict>
      </w:r>
      <w:r w:rsidR="008C0C44" w:rsidRPr="008C0C44">
        <w:rPr>
          <w:b/>
          <w:lang w:val="uk-UA"/>
        </w:rPr>
        <w:t xml:space="preserve"> експерименту </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jc w:val="both"/>
        <w:rPr>
          <w:lang w:val="uk-UA"/>
        </w:rPr>
      </w:pPr>
      <w:r>
        <w:pict>
          <v:shape id="_x0000_s50425" type="#_x0000_t32" style="position:absolute;left:0;text-align:left;margin-left:92.3pt;margin-top:.5pt;width:355.65pt;height:0;z-index:251973632" o:connectortype="straight"/>
        </w:pict>
      </w:r>
      <w:r>
        <w:pict>
          <v:shape id="_x0000_s50426" type="#_x0000_t32" style="position:absolute;left:0;text-align:left;margin-left:.1pt;margin-top:.5pt;width:65.85pt;height:0;z-index:251974656" o:connectortype="straight"/>
        </w:pict>
      </w:r>
      <w:r>
        <w:pict>
          <v:shape id="_x0000_s50427" type="#_x0000_t32" style="position:absolute;left:0;text-align:left;margin-left:32.6pt;margin-top:.5pt;width:0;height:36pt;z-index:251975680" o:connectortype="straight">
            <v:stroke endarrow="block"/>
          </v:shape>
        </w:pic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rPr>
          <w:lang w:val="uk-UA"/>
        </w:rPr>
      </w:pPr>
      <w:r>
        <w:pict>
          <v:shape id="_x0000_s50428" type="#_x0000_t32" style="position:absolute;margin-left:65.95pt;margin-top:37.45pt;width:26.35pt;height:0;z-index:251976704" o:connectortype="straight">
            <v:stroke endarrow="block"/>
          </v:shape>
        </w:pict>
      </w:r>
      <w:r>
        <w:pict>
          <v:shape id="_x0000_s50429" type="#_x0000_t32" style="position:absolute;margin-left:447.95pt;margin-top:1.45pt;width:0;height:1in;z-index:251977728" o:connectortype="straight"/>
        </w:pict>
      </w:r>
      <w:r>
        <w:pict>
          <v:shape id="_x0000_s50430" type="#_x0000_t32" style="position:absolute;margin-left:92.3pt;margin-top:.6pt;width:0;height:72.85pt;z-index:251978752" o:connectortype="straight"/>
        </w:pict>
      </w:r>
      <w:r>
        <w:pict>
          <v:shape id="_x0000_s50431" type="#_x0000_t32" style="position:absolute;margin-left:92.3pt;margin-top:.6pt;width:355.65pt;height:.85pt;z-index:251979776" o:connectortype="straight"/>
        </w:pict>
      </w:r>
      <w:r>
        <w:pict>
          <v:shape id="_x0000_s50432" type="#_x0000_t32" style="position:absolute;margin-left:65.95pt;margin-top:24.3pt;width:0;height:26.35pt;z-index:251980800" o:connectortype="straight"/>
        </w:pict>
      </w:r>
      <w:r>
        <w:pict>
          <v:shape id="_x0000_s50433" type="#_x0000_t32" style="position:absolute;margin-left:.1pt;margin-top:24.3pt;width:0;height:26.35pt;z-index:251981824" o:connectortype="straight"/>
        </w:pict>
      </w:r>
      <w:r>
        <w:pict>
          <v:shape id="_x0000_s50434" type="#_x0000_t32" style="position:absolute;margin-left:.1pt;margin-top:24.3pt;width:65.85pt;height:0;z-index:251982848" o:connectortype="straight"/>
        </w:pict>
      </w:r>
      <w:r w:rsidR="008C0C44" w:rsidRPr="008C0C44">
        <w:rPr>
          <w:lang w:val="uk-UA"/>
        </w:rPr>
        <w:t xml:space="preserve">   </w:t>
      </w:r>
      <w:r w:rsidR="008C0C44" w:rsidRPr="008C0C44">
        <w:rPr>
          <w:b/>
          <w:lang w:val="uk-UA"/>
        </w:rPr>
        <w:t xml:space="preserve">                               </w:t>
      </w:r>
      <w:r w:rsidR="008C0C44" w:rsidRPr="008C0C44">
        <w:rPr>
          <w:lang w:val="uk-UA"/>
        </w:rPr>
        <w:t xml:space="preserve">        </w:t>
      </w:r>
      <w:r w:rsidR="008C0C44" w:rsidRPr="008C0C44">
        <w:rPr>
          <w:b/>
          <w:lang w:val="uk-UA"/>
        </w:rPr>
        <w:t>Форми:</w:t>
      </w:r>
      <w:r w:rsidR="008C0C44" w:rsidRPr="008C0C44">
        <w:rPr>
          <w:color w:val="000000"/>
          <w:lang w:val="uk-UA"/>
        </w:rPr>
        <w:t xml:space="preserve"> лекційні, практичні, лабораторні заняття, навчально-ознайомлювальна       </w:t>
      </w:r>
      <w:r w:rsidR="008C0C44" w:rsidRPr="008C0C44">
        <w:rPr>
          <w:color w:val="000000"/>
          <w:lang w:val="uk-UA"/>
        </w:rPr>
        <w:br/>
      </w:r>
      <w:r w:rsidR="008C0C44" w:rsidRPr="008C0C44">
        <w:rPr>
          <w:b/>
          <w:color w:val="000000"/>
          <w:lang w:val="uk-UA"/>
        </w:rPr>
        <w:t xml:space="preserve">                            </w:t>
      </w:r>
      <w:r w:rsidR="008C0C44" w:rsidRPr="008C0C44">
        <w:rPr>
          <w:color w:val="000000"/>
          <w:lang w:val="uk-UA"/>
        </w:rPr>
        <w:t xml:space="preserve">              практика.                 </w:t>
      </w:r>
      <w:r w:rsidR="008C0C44" w:rsidRPr="008C0C44">
        <w:rPr>
          <w:color w:val="000000"/>
          <w:lang w:val="uk-UA"/>
        </w:rPr>
        <w:br/>
      </w:r>
      <w:r w:rsidR="008C0C44" w:rsidRPr="008C0C44">
        <w:rPr>
          <w:b/>
          <w:color w:val="000000"/>
          <w:lang w:val="uk-UA"/>
        </w:rPr>
        <w:t xml:space="preserve">Комунікативно-           Методи: </w:t>
      </w:r>
      <w:r w:rsidR="008C0C44" w:rsidRPr="008C0C44">
        <w:rPr>
          <w:color w:val="000000"/>
          <w:lang w:val="uk-UA"/>
        </w:rPr>
        <w:t xml:space="preserve">діалогічні методи, метод групового вирішення проблемних завдань,     </w:t>
      </w:r>
      <w:r w:rsidR="008C0C44" w:rsidRPr="008C0C44">
        <w:rPr>
          <w:color w:val="000000"/>
          <w:lang w:val="uk-UA"/>
        </w:rPr>
        <w:br/>
        <w:t xml:space="preserve"> </w:t>
      </w:r>
      <w:r w:rsidR="008C0C44" w:rsidRPr="008C0C44">
        <w:rPr>
          <w:b/>
          <w:color w:val="000000"/>
          <w:lang w:val="uk-UA"/>
        </w:rPr>
        <w:t xml:space="preserve">пізнавальний </w:t>
      </w:r>
      <w:r w:rsidR="008C0C44" w:rsidRPr="008C0C44">
        <w:rPr>
          <w:color w:val="000000"/>
          <w:lang w:val="uk-UA"/>
        </w:rPr>
        <w:t xml:space="preserve">              виконання  міжпредметних навчальних завдань, тестів</w:t>
      </w:r>
      <w:r w:rsidR="008C0C44" w:rsidRPr="008C0C44">
        <w:rPr>
          <w:lang w:val="uk-UA"/>
        </w:rPr>
        <w:t xml:space="preserve">; </w:t>
      </w:r>
      <w:r w:rsidR="008C0C44" w:rsidRPr="008C0C44">
        <w:rPr>
          <w:color w:val="000000"/>
          <w:lang w:val="uk-UA"/>
        </w:rPr>
        <w:t xml:space="preserve">технології </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rPr>
          <w:color w:val="000000"/>
          <w:lang w:val="uk-UA"/>
        </w:rPr>
      </w:pPr>
      <w:r w:rsidRPr="005A3F18">
        <w:pict>
          <v:shape id="_x0000_s50435" type="#_x0000_t32" style="position:absolute;margin-left:32.6pt;margin-top:1.85pt;width:0;height:50.9pt;z-index:251983872" o:connectortype="straight">
            <v:stroke endarrow="block"/>
          </v:shape>
        </w:pict>
      </w:r>
      <w:r w:rsidRPr="005A3F18">
        <w:pict>
          <v:shape id="_x0000_s50436" type="#_x0000_t32" style="position:absolute;margin-left:.1pt;margin-top:1.85pt;width:65.85pt;height:0;z-index:251984896" o:connectortype="straight"/>
        </w:pict>
      </w:r>
      <w:r w:rsidR="008C0C44" w:rsidRPr="008C0C44">
        <w:rPr>
          <w:color w:val="000000"/>
          <w:lang w:val="uk-UA"/>
        </w:rPr>
        <w:t xml:space="preserve">                                           проблемного, розвивального навчання, розвитку критичного мислення,       </w:t>
      </w:r>
      <w:r w:rsidR="008C0C44" w:rsidRPr="008C0C44">
        <w:rPr>
          <w:color w:val="000000"/>
          <w:lang w:val="uk-UA"/>
        </w:rPr>
        <w:br/>
        <w:t xml:space="preserve">                                           когнітивно-гіпертекстова     технологія.</w:t>
      </w:r>
    </w:p>
    <w:p w:rsidR="008C0C44" w:rsidRPr="008C0C44" w:rsidRDefault="005A3F18" w:rsidP="008C0C44">
      <w:pPr>
        <w:widowControl w:val="0"/>
        <w:shd w:val="clear" w:color="auto" w:fill="FFFFFF"/>
        <w:tabs>
          <w:tab w:val="left" w:pos="1181"/>
          <w:tab w:val="left" w:pos="1686"/>
        </w:tabs>
        <w:autoSpaceDE w:val="0"/>
        <w:autoSpaceDN w:val="0"/>
        <w:adjustRightInd w:val="0"/>
        <w:spacing w:after="0" w:line="240" w:lineRule="auto"/>
        <w:ind w:right="24"/>
        <w:rPr>
          <w:b/>
          <w:color w:val="000000"/>
          <w:lang w:val="uk-UA"/>
        </w:rPr>
      </w:pPr>
      <w:r w:rsidRPr="005A3F18">
        <w:pict>
          <v:shape id="_x0000_s50437" type="#_x0000_t32" style="position:absolute;margin-left:92.3pt;margin-top:.2pt;width:355.65pt;height:0;z-index:251985920" o:connectortype="straight"/>
        </w:pict>
      </w:r>
      <w:r w:rsidR="008C0C44" w:rsidRPr="008C0C44">
        <w:rPr>
          <w:b/>
          <w:color w:val="000000"/>
          <w:lang w:val="uk-UA"/>
        </w:rPr>
        <w:t xml:space="preserve">             </w:t>
      </w:r>
    </w:p>
    <w:p w:rsidR="008C0C44" w:rsidRPr="008C0C44" w:rsidRDefault="005A3F18" w:rsidP="008C0C44">
      <w:pPr>
        <w:widowControl w:val="0"/>
        <w:shd w:val="clear" w:color="auto" w:fill="FFFFFF"/>
        <w:tabs>
          <w:tab w:val="left" w:pos="1181"/>
          <w:tab w:val="left" w:pos="1686"/>
        </w:tabs>
        <w:autoSpaceDE w:val="0"/>
        <w:autoSpaceDN w:val="0"/>
        <w:adjustRightInd w:val="0"/>
        <w:spacing w:after="0" w:line="240" w:lineRule="auto"/>
        <w:ind w:right="24"/>
        <w:rPr>
          <w:color w:val="000000"/>
          <w:lang w:val="uk-UA"/>
        </w:rPr>
      </w:pPr>
      <w:r w:rsidRPr="005A3F18">
        <w:pict>
          <v:shape id="_x0000_s50438" type="#_x0000_t32" style="position:absolute;margin-left:65.95pt;margin-top:16.1pt;width:0;height:35.15pt;z-index:251986944" o:connectortype="straight"/>
        </w:pict>
      </w:r>
      <w:r w:rsidRPr="005A3F18">
        <w:pict>
          <v:shape id="_x0000_s50439" type="#_x0000_t32" style="position:absolute;margin-left:.1pt;margin-top:16.1pt;width:0;height:35.15pt;z-index:251987968" o:connectortype="straight"/>
        </w:pict>
      </w:r>
      <w:r w:rsidRPr="005A3F18">
        <w:pict>
          <v:shape id="_x0000_s50440" type="#_x0000_t32" style="position:absolute;margin-left:.1pt;margin-top:16.1pt;width:65.85pt;height:.9pt;flip:y;z-index:251988992" o:connectortype="straight"/>
        </w:pict>
      </w:r>
      <w:r w:rsidRPr="005A3F18">
        <w:pict>
          <v:shape id="_x0000_s50441" type="#_x0000_t32" style="position:absolute;margin-left:447.95pt;margin-top:1.2pt;width:0;height:71.1pt;z-index:251990016" o:connectortype="straight"/>
        </w:pict>
      </w:r>
      <w:r w:rsidRPr="005A3F18">
        <w:pict>
          <v:shape id="_x0000_s50442" type="#_x0000_t32" style="position:absolute;margin-left:447.95pt;margin-top:2.05pt;width:0;height:0;z-index:251991040" o:connectortype="straight"/>
        </w:pict>
      </w:r>
      <w:r w:rsidRPr="005A3F18">
        <w:pict>
          <v:shape id="_x0000_s50443" type="#_x0000_t32" style="position:absolute;margin-left:92.3pt;margin-top:2.05pt;width:0;height:70.25pt;z-index:251992064" o:connectortype="straight"/>
        </w:pict>
      </w:r>
      <w:r w:rsidRPr="005A3F18">
        <w:pict>
          <v:shape id="_x0000_s50444" type="#_x0000_t32" style="position:absolute;margin-left:92.3pt;margin-top:1.2pt;width:355.65pt;height:.85pt;flip:y;z-index:251993088" o:connectortype="straight"/>
        </w:pict>
      </w:r>
      <w:r w:rsidR="008C0C44" w:rsidRPr="008C0C44">
        <w:rPr>
          <w:b/>
          <w:color w:val="000000"/>
          <w:lang w:val="uk-UA"/>
        </w:rPr>
        <w:t xml:space="preserve">   </w:t>
      </w:r>
      <w:r w:rsidR="008C0C44" w:rsidRPr="008C0C44">
        <w:rPr>
          <w:b/>
          <w:lang w:val="uk-UA"/>
        </w:rPr>
        <w:tab/>
        <w:t xml:space="preserve">                 Форми:</w:t>
      </w:r>
      <w:r w:rsidR="008C0C44" w:rsidRPr="008C0C44">
        <w:rPr>
          <w:color w:val="000000"/>
          <w:lang w:val="uk-UA"/>
        </w:rPr>
        <w:t xml:space="preserve"> практичні, лабораторні заняття, науково-дослідницька, самостійна   </w:t>
      </w:r>
      <w:r w:rsidR="008C0C44" w:rsidRPr="008C0C44">
        <w:rPr>
          <w:color w:val="000000"/>
          <w:lang w:val="uk-UA"/>
        </w:rPr>
        <w:br/>
        <w:t xml:space="preserve">                                           робота, виробнича педагогічна практика, індивідуальна робота зі студентами.</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rPr>
          <w:color w:val="000000"/>
          <w:lang w:val="uk-UA"/>
        </w:rPr>
      </w:pPr>
      <w:r w:rsidRPr="005A3F18">
        <w:pict>
          <v:shape id="_x0000_s50445" type="#_x0000_t32" style="position:absolute;margin-left:65.95pt;margin-top:8.4pt;width:26.35pt;height:0;z-index:251994112" o:connectortype="straight">
            <v:stroke endarrow="block"/>
          </v:shape>
        </w:pict>
      </w:r>
      <w:r w:rsidRPr="005A3F18">
        <w:pict>
          <v:shape id="_x0000_s50446" type="#_x0000_t32" style="position:absolute;margin-left:32.6pt;margin-top:26.85pt;width:0;height:42.15pt;z-index:251995136" o:connectortype="straight">
            <v:stroke endarrow="block"/>
          </v:shape>
        </w:pict>
      </w:r>
      <w:r w:rsidRPr="005A3F18">
        <w:pict>
          <v:shape id="_x0000_s50447" type="#_x0000_t32" style="position:absolute;margin-left:.1pt;margin-top:26.85pt;width:65.85pt;height:0;z-index:251996160" o:connectortype="straight"/>
        </w:pict>
      </w:r>
      <w:r w:rsidR="008C0C44" w:rsidRPr="008C0C44">
        <w:rPr>
          <w:b/>
          <w:lang w:val="uk-UA"/>
        </w:rPr>
        <w:t xml:space="preserve">    Діяльнісно-                 Методи:</w:t>
      </w:r>
      <w:r w:rsidR="008C0C44" w:rsidRPr="008C0C44">
        <w:rPr>
          <w:color w:val="000000"/>
          <w:lang w:val="uk-UA"/>
        </w:rPr>
        <w:t xml:space="preserve"> методи дидактичної гри, виконання</w:t>
      </w:r>
      <w:r w:rsidR="008C0C44" w:rsidRPr="008C0C44">
        <w:rPr>
          <w:color w:val="FF0000"/>
          <w:lang w:val="uk-UA"/>
        </w:rPr>
        <w:t xml:space="preserve"> </w:t>
      </w:r>
      <w:r w:rsidR="008C0C44" w:rsidRPr="008C0C44">
        <w:rPr>
          <w:lang w:val="uk-UA"/>
        </w:rPr>
        <w:t xml:space="preserve">індивідуальних науково-  </w:t>
      </w:r>
      <w:r w:rsidR="008C0C44" w:rsidRPr="008C0C44">
        <w:rPr>
          <w:lang w:val="uk-UA"/>
        </w:rPr>
        <w:br/>
        <w:t xml:space="preserve">   </w:t>
      </w:r>
      <w:r w:rsidR="008C0C44" w:rsidRPr="008C0C44">
        <w:rPr>
          <w:b/>
          <w:lang w:val="uk-UA"/>
        </w:rPr>
        <w:t>стратегічний</w:t>
      </w:r>
      <w:r w:rsidR="008C0C44" w:rsidRPr="008C0C44">
        <w:rPr>
          <w:lang w:val="uk-UA"/>
        </w:rPr>
        <w:t xml:space="preserve">                дослідницьких            завдань;</w:t>
      </w:r>
      <w:r w:rsidR="008C0C44" w:rsidRPr="008C0C44">
        <w:rPr>
          <w:color w:val="000000"/>
          <w:lang w:val="uk-UA"/>
        </w:rPr>
        <w:t xml:space="preserve">  діалогової технології, технології дослідницького         </w:t>
      </w:r>
      <w:r w:rsidR="008C0C44" w:rsidRPr="008C0C44">
        <w:rPr>
          <w:color w:val="000000"/>
          <w:lang w:val="uk-UA"/>
        </w:rPr>
        <w:br/>
        <w:t xml:space="preserve">                                           навчання,  кейс-методу, ігрового моделювання, проектування.</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rPr>
          <w:rFonts w:eastAsia="Times New Roman"/>
          <w:lang w:val="uk-UA"/>
        </w:rPr>
      </w:pPr>
      <w:r w:rsidRPr="005A3F18">
        <w:lastRenderedPageBreak/>
        <w:pict>
          <v:shape id="_x0000_s50448" type="#_x0000_t32" style="position:absolute;margin-left:92.3pt;margin-top:11.3pt;width:355.65pt;height:0;z-index:251997184" o:connectortype="straight"/>
        </w:pict>
      </w:r>
      <w:r w:rsidR="008C0C44" w:rsidRPr="008C0C44">
        <w:rPr>
          <w:color w:val="000000"/>
          <w:lang w:val="uk-UA"/>
        </w:rPr>
        <w:t xml:space="preserve">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lang w:val="uk-UA"/>
        </w:rPr>
      </w:pP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rPr>
          <w:lang w:val="uk-UA"/>
        </w:rPr>
      </w:pPr>
      <w:r>
        <w:pict>
          <v:shape id="_x0000_s50449" type="#_x0000_t32" style="position:absolute;margin-left:447.95pt;margin-top:2.65pt;width:0;height:35.15pt;z-index:251998208" o:connectortype="straight"/>
        </w:pict>
      </w:r>
      <w:r>
        <w:pict>
          <v:shape id="_x0000_s50450" type="#_x0000_t32" style="position:absolute;margin-left:92.3pt;margin-top:2.65pt;width:0;height:35.15pt;z-index:251999232" o:connectortype="straight"/>
        </w:pict>
      </w:r>
      <w:r>
        <w:pict>
          <v:shape id="_x0000_s50451" type="#_x0000_t32" style="position:absolute;margin-left:92.3pt;margin-top:.9pt;width:355.65pt;height:1.75pt;z-index:252000256" o:connectortype="straight"/>
        </w:pict>
      </w:r>
      <w:r>
        <w:pict>
          <v:shape id="_x0000_s50452" type="#_x0000_t32" style="position:absolute;margin-left:65.95pt;margin-top:7.05pt;width:0;height:30.75pt;z-index:252001280" o:connectortype="straight"/>
        </w:pict>
      </w:r>
      <w:r>
        <w:pict>
          <v:shape id="_x0000_s50453" type="#_x0000_t32" style="position:absolute;margin-left:.1pt;margin-top:7.05pt;width:0;height:30.75pt;z-index:252002304" o:connectortype="straight"/>
        </w:pict>
      </w:r>
      <w:r>
        <w:pict>
          <v:shape id="_x0000_s50454" type="#_x0000_t32" style="position:absolute;margin-left:.1pt;margin-top:7.05pt;width:65.85pt;height:.9pt;z-index:252003328" o:connectortype="straight"/>
        </w:pict>
      </w:r>
      <w:r w:rsidR="008C0C44" w:rsidRPr="008C0C44">
        <w:rPr>
          <w:lang w:val="uk-UA"/>
        </w:rPr>
        <w:t xml:space="preserve"> </w:t>
      </w:r>
      <w:r w:rsidR="008C0C44" w:rsidRPr="008C0C44">
        <w:rPr>
          <w:b/>
          <w:lang w:val="uk-UA"/>
        </w:rPr>
        <w:tab/>
        <w:t xml:space="preserve">                 Форми:</w:t>
      </w:r>
      <w:r w:rsidR="008C0C44" w:rsidRPr="008C0C44">
        <w:rPr>
          <w:rFonts w:ascii="Times New Roman" w:eastAsia="Times New Roman" w:hAnsi="Times New Roman"/>
          <w:lang w:val="uk-UA"/>
        </w:rPr>
        <w:t xml:space="preserve"> </w:t>
      </w:r>
      <w:r w:rsidR="008C0C44" w:rsidRPr="008C0C44">
        <w:rPr>
          <w:color w:val="000000"/>
          <w:lang w:val="uk-UA"/>
        </w:rPr>
        <w:t>робота в малих групах, педагогічний консиліум.</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r w:rsidRPr="005A3F18">
        <w:pict>
          <v:shape id="_x0000_s50455" type="#_x0000_t32" style="position:absolute;margin-left:65.95pt;margin-top:7.15pt;width:26.35pt;height:0;z-index:252004352" o:connectortype="straight">
            <v:stroke endarrow="block"/>
          </v:shape>
        </w:pict>
      </w:r>
      <w:r w:rsidR="008C0C44" w:rsidRPr="008C0C44">
        <w:rPr>
          <w:b/>
          <w:lang w:val="uk-UA"/>
        </w:rPr>
        <w:t xml:space="preserve">  Рефлексивно-              Методи:</w:t>
      </w:r>
      <w:r w:rsidR="008C0C44" w:rsidRPr="008C0C44">
        <w:rPr>
          <w:color w:val="000000"/>
          <w:lang w:val="uk-UA"/>
        </w:rPr>
        <w:t xml:space="preserve"> контролю, самоконтролю, взаємоконтролю; самооцінки та                </w:t>
      </w:r>
      <w:r w:rsidR="008C0C44" w:rsidRPr="008C0C44">
        <w:rPr>
          <w:color w:val="000000"/>
          <w:lang w:val="uk-UA"/>
        </w:rPr>
        <w:br/>
      </w:r>
      <w:r w:rsidR="008C0C44" w:rsidRPr="008C0C44">
        <w:rPr>
          <w:b/>
          <w:color w:val="000000"/>
          <w:lang w:val="uk-UA"/>
        </w:rPr>
        <w:t xml:space="preserve">    оцінний</w:t>
      </w:r>
      <w:r w:rsidR="008C0C44" w:rsidRPr="008C0C44">
        <w:rPr>
          <w:color w:val="000000"/>
          <w:lang w:val="uk-UA"/>
        </w:rPr>
        <w:t xml:space="preserve">                        взаємооцінки; метод рефлексії; технологія педагогічного портфоліо.</w:t>
      </w:r>
    </w:p>
    <w:p w:rsidR="008C0C44" w:rsidRPr="008C0C44" w:rsidRDefault="005A3F18" w:rsidP="008C0C44">
      <w:pPr>
        <w:widowControl w:val="0"/>
        <w:shd w:val="clear" w:color="auto" w:fill="FFFFFF"/>
        <w:tabs>
          <w:tab w:val="left" w:pos="1861"/>
        </w:tabs>
        <w:autoSpaceDE w:val="0"/>
        <w:autoSpaceDN w:val="0"/>
        <w:adjustRightInd w:val="0"/>
        <w:spacing w:after="0" w:line="240" w:lineRule="auto"/>
        <w:ind w:right="24"/>
        <w:rPr>
          <w:rFonts w:eastAsia="Times New Roman"/>
          <w:lang w:val="uk-UA"/>
        </w:rPr>
      </w:pPr>
      <w:r w:rsidRPr="005A3F18">
        <w:pict>
          <v:shape id="_x0000_s50456" type="#_x0000_t32" style="position:absolute;margin-left:463.75pt;margin-top:7.35pt;width:0;height:22.8pt;z-index:252005376" o:connectortype="straight">
            <v:stroke endarrow="block"/>
          </v:shape>
        </w:pict>
      </w:r>
      <w:r w:rsidRPr="005A3F18">
        <w:pict>
          <v:shape id="_x0000_s50457" type="#_x0000_t32" style="position:absolute;margin-left:-16.55pt;margin-top:7.35pt;width:0;height:22.8pt;z-index:252006400" o:connectortype="straight">
            <v:stroke endarrow="block"/>
          </v:shape>
        </w:pict>
      </w:r>
      <w:r w:rsidRPr="005A3F18">
        <w:pict>
          <v:shape id="_x0000_s50458" type="#_x0000_t32" style="position:absolute;margin-left:92.3pt;margin-top:1.2pt;width:355.65pt;height:0;z-index:252007424" o:connectortype="straight"/>
        </w:pict>
      </w:r>
      <w:r w:rsidRPr="005A3F18">
        <w:pict>
          <v:shape id="_x0000_s50459" type="#_x0000_t32" style="position:absolute;margin-left:.1pt;margin-top:1.2pt;width:65.85pt;height:0;z-index:252008448" o:connectortype="straight"/>
        </w:pict>
      </w:r>
      <w:r w:rsidR="008C0C44" w:rsidRPr="008C0C44">
        <w:rPr>
          <w:rFonts w:eastAsia="Times New Roman"/>
          <w:lang w:val="uk-UA"/>
        </w:rPr>
        <w:t xml:space="preserve">     </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r w:rsidRPr="005A3F18">
        <w:pict>
          <v:shape id="_x0000_s50460" type="#_x0000_t32" style="position:absolute;margin-left:361pt;margin-top:.45pt;width:0;height:27.2pt;z-index:252009472" o:connectortype="straight"/>
        </w:pict>
      </w:r>
      <w:r w:rsidRPr="005A3F18">
        <w:pict>
          <v:shape id="_x0000_s50461" type="#_x0000_t32" style="position:absolute;margin-left:107.25pt;margin-top:.45pt;width:0;height:27.2pt;z-index:252010496" o:connectortype="straight"/>
        </w:pict>
      </w:r>
      <w:r w:rsidRPr="005A3F18">
        <w:pict>
          <v:shape id="_x0000_s50462" type="#_x0000_t32" style="position:absolute;margin-left:107.25pt;margin-top:.45pt;width:253.75pt;height:0;z-index:252011520" o:connectortype="straight"/>
        </w:pict>
      </w:r>
      <w:r w:rsidR="008C0C44" w:rsidRPr="008C0C44">
        <w:rPr>
          <w:rFonts w:eastAsia="Times New Roman"/>
          <w:b/>
          <w:lang w:val="uk-UA"/>
        </w:rPr>
        <w:t xml:space="preserve">                                                    Результат – сформованість комунікативно-стратегічної</w:t>
      </w:r>
    </w:p>
    <w:p w:rsidR="008C0C44" w:rsidRPr="008C0C44" w:rsidRDefault="005A3F18" w:rsidP="008C0C44">
      <w:pPr>
        <w:widowControl w:val="0"/>
        <w:shd w:val="clear" w:color="auto" w:fill="FFFFFF"/>
        <w:tabs>
          <w:tab w:val="left" w:pos="1181"/>
        </w:tabs>
        <w:autoSpaceDE w:val="0"/>
        <w:autoSpaceDN w:val="0"/>
        <w:adjustRightInd w:val="0"/>
        <w:spacing w:after="0" w:line="240" w:lineRule="auto"/>
        <w:ind w:right="24"/>
        <w:rPr>
          <w:rFonts w:eastAsia="Times New Roman"/>
          <w:b/>
          <w:lang w:val="uk-UA"/>
        </w:rPr>
      </w:pPr>
      <w:r w:rsidRPr="005A3F18">
        <w:pict>
          <v:shape id="_x0000_s50463" type="#_x0000_t32" style="position:absolute;margin-left:361pt;margin-top:-.35pt;width:102.75pt;height:0;flip:x;z-index:252012544" o:connectortype="straight">
            <v:stroke endarrow="block"/>
          </v:shape>
        </w:pict>
      </w:r>
      <w:r w:rsidRPr="005A3F18">
        <w:pict>
          <v:shape id="_x0000_s50464" type="#_x0000_t32" style="position:absolute;margin-left:-16.55pt;margin-top:-.35pt;width:123.8pt;height:0;z-index:252013568" o:connectortype="straight">
            <v:stroke endarrow="block"/>
          </v:shape>
        </w:pict>
      </w:r>
      <w:r w:rsidR="008C0C44" w:rsidRPr="008C0C44">
        <w:rPr>
          <w:rFonts w:eastAsia="Times New Roman"/>
          <w:b/>
          <w:lang w:val="uk-UA"/>
        </w:rPr>
        <w:t xml:space="preserve">                                                   компетентності майбутніх учителів початкових класів</w:t>
      </w:r>
    </w:p>
    <w:p w:rsidR="008C0C44" w:rsidRPr="008C0C44" w:rsidRDefault="005A3F18" w:rsidP="008C0C44">
      <w:pPr>
        <w:snapToGrid w:val="0"/>
        <w:spacing w:line="240" w:lineRule="auto"/>
        <w:jc w:val="center"/>
        <w:rPr>
          <w:rFonts w:ascii="Times New Roman" w:hAnsi="Times New Roman"/>
          <w:b/>
          <w:lang w:val="uk-UA"/>
        </w:rPr>
      </w:pPr>
      <w:r w:rsidRPr="005A3F18">
        <w:pict>
          <v:shape id="_x0000_s50465" type="#_x0000_t32" style="position:absolute;left:0;text-align:left;margin-left:107.25pt;margin-top:3.2pt;width:253.75pt;height:0;z-index:252014592" o:connectortype="straight"/>
        </w:pict>
      </w:r>
    </w:p>
    <w:p w:rsidR="008C0C44" w:rsidRPr="008C0C44" w:rsidRDefault="008C0C44" w:rsidP="008C0C44">
      <w:pPr>
        <w:snapToGrid w:val="0"/>
        <w:spacing w:line="240" w:lineRule="auto"/>
        <w:rPr>
          <w:rFonts w:ascii="Times New Roman" w:hAnsi="Times New Roman"/>
          <w:lang w:val="uk-UA"/>
        </w:rPr>
      </w:pPr>
      <w:r w:rsidRPr="008C0C44">
        <w:rPr>
          <w:rFonts w:ascii="Times New Roman" w:hAnsi="Times New Roman"/>
          <w:lang w:val="uk-UA"/>
        </w:rPr>
        <w:t>Рис.</w:t>
      </w:r>
      <w:r w:rsidRPr="008C0C44">
        <w:rPr>
          <w:rFonts w:ascii="Times New Roman" w:hAnsi="Times New Roman"/>
        </w:rPr>
        <w:t> </w:t>
      </w:r>
      <w:r w:rsidRPr="008C0C44">
        <w:rPr>
          <w:rFonts w:ascii="Times New Roman" w:hAnsi="Times New Roman"/>
          <w:lang w:val="uk-UA"/>
        </w:rPr>
        <w:t>4.1.  Модель формування комунікативно-стратегічної компетентності майбутніх учителів початкових</w:t>
      </w:r>
    </w:p>
    <w:p w:rsidR="008C0C44" w:rsidRPr="008C0C44" w:rsidRDefault="008C0C44" w:rsidP="008C0C44">
      <w:pPr>
        <w:shd w:val="clear" w:color="auto" w:fill="FFFFFF"/>
        <w:spacing w:after="0" w:line="240" w:lineRule="auto"/>
        <w:jc w:val="both"/>
        <w:rPr>
          <w:rFonts w:ascii="Times New Roman" w:hAnsi="Times New Roman"/>
          <w:bCs/>
          <w:color w:val="000000"/>
          <w:lang w:val="uk-UA"/>
        </w:rPr>
      </w:pPr>
      <w:r w:rsidRPr="008C0C44">
        <w:rPr>
          <w:rFonts w:ascii="Times New Roman" w:hAnsi="Times New Roman"/>
          <w:bCs/>
          <w:color w:val="000000"/>
          <w:lang w:val="uk-UA"/>
        </w:rPr>
        <w:t xml:space="preserve">       Модель є універсальною формою дослідження і перетворення явищ будь-якої сфери людської діяльності. Моделювання дозволяє глибше проникнути в суть досліджуваного об’єкта, відобразити особливості його функціонування, в процесі її побудови та аналізу одержати нову інформацію про оригінал моделювання з метою подальшої реалізації на практиці.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eastAsia="Times New Roman" w:hAnsi="Times New Roman"/>
          <w:lang w:val="uk-UA"/>
        </w:rPr>
        <w:t xml:space="preserve">       Отже, метою здійсненого  моделювання є відображення структури формування КСК студентів, а метою впровадження моделі в процес фахової підготовки майбутніх учителів початкових класів є забезпечення сформованості їхньої КСК. З</w:t>
      </w:r>
      <w:r w:rsidRPr="008C0C44">
        <w:rPr>
          <w:rFonts w:ascii="Times New Roman" w:hAnsi="Times New Roman"/>
          <w:color w:val="000000"/>
          <w:lang w:val="uk-UA"/>
        </w:rPr>
        <w:t>агальна мета визначає цілі процесу формування КСК, які  відображають суспільні вимоги до професійної підготовки фахівця з урахуванням його особистісних можливостей (див. рис. 4.2).</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Водночас слід враховувати, що цілі – це лише відображення бажаного результату. Тому вони, з одного боку, мають ознаки певної стабільності і визначають специфіку, структуру, зміст, форми, методи педагогічного процесу відповідно до суспільного замовлення, а з іншого боку, цілі є явищем динамічним, оскільки можуть поточнюватися або змінюватися в процесі досягнення  необхідного результату, що закономірно спричинює зміну </w:t>
      </w:r>
      <w:r w:rsidRPr="008C0C44">
        <w:rPr>
          <w:rFonts w:ascii="Times New Roman" w:hAnsi="Times New Roman"/>
          <w:color w:val="000000"/>
          <w:lang w:val="uk-UA"/>
        </w:rPr>
        <w:lastRenderedPageBreak/>
        <w:t>структури педагогічного процесу. Однак найважливішою відповідно до особистісно-прагматичного підходу є відповідність між цілями навчання та особистісними цілями студентів. Тому одним з першочергових завдань викладача є донести до студентів цілі формування їх КСК так, щоб вони були прийняті майбутніми педагогами як особистісно значущі і стали передумовою активного включення майбутніх педагогів у навчальний процес. На основі стратегічних цілей  визначено тактичні (стосуються професійних якостей майбутніх учителів) та оперативні (способи вирішення тактичних завдань) цілі у вигляді критеріїв сформованості КСК (когнітивно-мовленнєвого, комунікативно-діяльнісного, креативно-продуктивного, рефлексивно-оцінного) та їх показників.</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FF0000"/>
          <w:lang w:val="uk-UA"/>
        </w:rPr>
      </w:pPr>
      <w:r w:rsidRPr="008C0C44">
        <w:rPr>
          <w:rFonts w:ascii="Times New Roman" w:eastAsia="Times New Roman" w:hAnsi="Times New Roman"/>
          <w:lang w:val="uk-UA"/>
        </w:rPr>
        <w:t xml:space="preserve">          Модель ґрунтується на комунікативно-діяльнісному, особистісно-прагматичному,       компетентнісному     та      культурологічному       підходах. </w:t>
      </w:r>
    </w:p>
    <w:p w:rsidR="008C0C44" w:rsidRPr="008C0C44" w:rsidRDefault="005A3F18" w:rsidP="008C0C44">
      <w:pPr>
        <w:pStyle w:val="Default"/>
        <w:jc w:val="both"/>
        <w:rPr>
          <w:sz w:val="22"/>
          <w:szCs w:val="22"/>
          <w:lang w:val="uk-UA"/>
        </w:rPr>
      </w:pPr>
      <w:r>
        <w:rPr>
          <w:sz w:val="22"/>
          <w:szCs w:val="22"/>
        </w:rPr>
        <w:pict>
          <v:shape id="_x0000_s50466" type="#_x0000_t32" style="position:absolute;left:0;text-align:left;margin-left:.7pt;margin-top:11.85pt;width:107.6pt;height:.05pt;z-index:252015616" o:connectortype="straight"/>
        </w:pict>
      </w:r>
      <w:r>
        <w:rPr>
          <w:sz w:val="22"/>
          <w:szCs w:val="22"/>
        </w:rPr>
        <w:pict>
          <v:shape id="_x0000_s50467" type="#_x0000_t32" style="position:absolute;left:0;text-align:left;margin-left:.7pt;margin-top:11.85pt;width:0;height:191.1pt;z-index:252016640" o:connectortype="straight"/>
        </w:pict>
      </w:r>
      <w:r>
        <w:rPr>
          <w:sz w:val="22"/>
          <w:szCs w:val="22"/>
        </w:rPr>
        <w:pict>
          <v:shape id="_x0000_s50468" type="#_x0000_t32" style="position:absolute;left:0;text-align:left;margin-left:108.3pt;margin-top:11.85pt;width:0;height:0;z-index:252017664" o:connectortype="straight"/>
        </w:pict>
      </w:r>
      <w:r>
        <w:rPr>
          <w:sz w:val="22"/>
          <w:szCs w:val="22"/>
        </w:rPr>
        <w:pict>
          <v:shape id="_x0000_s50469" type="#_x0000_t32" style="position:absolute;left:0;text-align:left;margin-left:108.3pt;margin-top:11.85pt;width:0;height:191.1pt;z-index:252018688" o:connectortype="straight"/>
        </w:pict>
      </w:r>
      <w:r>
        <w:rPr>
          <w:sz w:val="22"/>
          <w:szCs w:val="22"/>
        </w:rPr>
        <w:pict>
          <v:shape id="_x0000_s50470" type="#_x0000_t32" style="position:absolute;left:0;text-align:left;margin-left:304.35pt;margin-top:11.9pt;width:118.9pt;height:0;z-index:252019712" o:connectortype="straight"/>
        </w:pict>
      </w:r>
      <w:r>
        <w:rPr>
          <w:sz w:val="22"/>
          <w:szCs w:val="22"/>
        </w:rPr>
        <w:pict>
          <v:shape id="_x0000_s50471" type="#_x0000_t32" style="position:absolute;left:0;text-align:left;margin-left:304.35pt;margin-top:11.85pt;width:0;height:422.55pt;z-index:252020736" o:connectortype="straight"/>
        </w:pict>
      </w:r>
      <w:r>
        <w:rPr>
          <w:sz w:val="22"/>
          <w:szCs w:val="22"/>
        </w:rPr>
        <w:pict>
          <v:shape id="_x0000_s50472" type="#_x0000_t32" style="position:absolute;left:0;text-align:left;margin-left:423.25pt;margin-top:11.85pt;width:0;height:422.55pt;z-index:252021760" o:connectortype="straight"/>
        </w:pict>
      </w:r>
      <w:r>
        <w:rPr>
          <w:sz w:val="22"/>
          <w:szCs w:val="22"/>
        </w:rPr>
        <w:pict>
          <v:shape id="_x0000_s50473" type="#_x0000_t32" style="position:absolute;left:0;text-align:left;margin-left:150.8pt;margin-top:11.85pt;width:109.3pt;height:0;z-index:252022784" o:connectortype="straight"/>
        </w:pict>
      </w:r>
      <w:r>
        <w:rPr>
          <w:sz w:val="22"/>
          <w:szCs w:val="22"/>
        </w:rPr>
        <w:pict>
          <v:shape id="_x0000_s50474" type="#_x0000_t32" style="position:absolute;left:0;text-align:left;margin-left:150.8pt;margin-top:11.85pt;width:0;height:456.85pt;z-index:252023808" o:connectortype="straight"/>
        </w:pict>
      </w:r>
      <w:r>
        <w:rPr>
          <w:sz w:val="22"/>
          <w:szCs w:val="22"/>
        </w:rPr>
        <w:pict>
          <v:shape id="_x0000_s50475" type="#_x0000_t32" style="position:absolute;left:0;text-align:left;margin-left:260.1pt;margin-top:11.85pt;width:0;height:456.85pt;z-index:252024832" o:connectortype="straight"/>
        </w:pict>
      </w:r>
    </w:p>
    <w:p w:rsidR="008C0C44" w:rsidRPr="008C0C44" w:rsidRDefault="008C0C44" w:rsidP="008C0C44">
      <w:pPr>
        <w:pStyle w:val="Default"/>
        <w:tabs>
          <w:tab w:val="left" w:pos="3487"/>
          <w:tab w:val="left" w:pos="7027"/>
        </w:tabs>
        <w:jc w:val="both"/>
        <w:rPr>
          <w:sz w:val="22"/>
          <w:szCs w:val="22"/>
          <w:lang w:val="uk-UA"/>
        </w:rPr>
      </w:pPr>
      <w:r w:rsidRPr="008C0C44">
        <w:rPr>
          <w:color w:val="FF0000"/>
          <w:sz w:val="22"/>
          <w:szCs w:val="22"/>
          <w:lang w:val="uk-UA"/>
        </w:rPr>
        <w:t xml:space="preserve">   </w:t>
      </w:r>
      <w:r w:rsidRPr="008C0C44">
        <w:rPr>
          <w:sz w:val="22"/>
          <w:szCs w:val="22"/>
          <w:lang w:val="uk-UA"/>
        </w:rPr>
        <w:t>СУСПІЛЬНЕ                      СПОСОБИ І                      РЕЗУЛЬТАТ</w:t>
      </w:r>
    </w:p>
    <w:p w:rsidR="008C0C44" w:rsidRPr="008C0C44" w:rsidRDefault="005A3F18" w:rsidP="008C0C44">
      <w:pPr>
        <w:pStyle w:val="Default"/>
        <w:tabs>
          <w:tab w:val="left" w:pos="3487"/>
          <w:tab w:val="left" w:pos="7027"/>
        </w:tabs>
        <w:jc w:val="both"/>
        <w:rPr>
          <w:sz w:val="22"/>
          <w:szCs w:val="22"/>
          <w:lang w:val="uk-UA"/>
        </w:rPr>
      </w:pPr>
      <w:r>
        <w:rPr>
          <w:sz w:val="22"/>
          <w:szCs w:val="22"/>
        </w:rPr>
        <w:pict>
          <v:shape id="_x0000_s50476" type="#_x0000_t32" style="position:absolute;left:0;text-align:left;margin-left:260.1pt;margin-top:12.6pt;width:44.25pt;height:0;z-index:252025856" o:connectortype="straight">
            <v:stroke endarrow="block"/>
          </v:shape>
        </w:pict>
      </w:r>
      <w:r>
        <w:rPr>
          <w:sz w:val="22"/>
          <w:szCs w:val="22"/>
        </w:rPr>
        <w:pict>
          <v:shape id="_x0000_s50477" type="#_x0000_t32" style="position:absolute;left:0;text-align:left;margin-left:108.3pt;margin-top:12.6pt;width:42.5pt;height:0;z-index:252026880" o:connectortype="straight">
            <v:stroke endarrow="block"/>
          </v:shape>
        </w:pict>
      </w:r>
      <w:r w:rsidR="008C0C44" w:rsidRPr="008C0C44">
        <w:rPr>
          <w:sz w:val="22"/>
          <w:szCs w:val="22"/>
          <w:lang w:val="uk-UA"/>
        </w:rPr>
        <w:t xml:space="preserve">  ЗАМОВЛЕННЯ                    ЗАСОБИ                          НАВЧАННЯ</w:t>
      </w:r>
    </w:p>
    <w:p w:rsidR="008C0C44" w:rsidRPr="008C0C44" w:rsidRDefault="008C0C44" w:rsidP="008C0C44">
      <w:pPr>
        <w:pStyle w:val="Default"/>
        <w:tabs>
          <w:tab w:val="left" w:pos="3487"/>
        </w:tabs>
        <w:jc w:val="both"/>
        <w:rPr>
          <w:sz w:val="22"/>
          <w:szCs w:val="22"/>
          <w:lang w:val="uk-UA"/>
        </w:rPr>
      </w:pPr>
      <w:r w:rsidRPr="008C0C44">
        <w:rPr>
          <w:sz w:val="22"/>
          <w:szCs w:val="22"/>
          <w:lang w:val="uk-UA"/>
        </w:rPr>
        <w:t xml:space="preserve">   (стратегічні                         РЕАЛІЗАЦІЇ   </w:t>
      </w:r>
    </w:p>
    <w:p w:rsidR="008C0C44" w:rsidRPr="008C0C44" w:rsidRDefault="008C0C44" w:rsidP="008C0C44">
      <w:pPr>
        <w:pStyle w:val="Default"/>
        <w:tabs>
          <w:tab w:val="left" w:pos="3487"/>
        </w:tabs>
        <w:jc w:val="both"/>
        <w:rPr>
          <w:sz w:val="22"/>
          <w:szCs w:val="22"/>
          <w:lang w:val="uk-UA"/>
        </w:rPr>
      </w:pPr>
      <w:r w:rsidRPr="008C0C44">
        <w:rPr>
          <w:sz w:val="22"/>
          <w:szCs w:val="22"/>
          <w:lang w:val="uk-UA"/>
        </w:rPr>
        <w:t xml:space="preserve">          цілі)          </w:t>
      </w:r>
      <w:r w:rsidRPr="008C0C44">
        <w:rPr>
          <w:sz w:val="22"/>
          <w:szCs w:val="22"/>
          <w:lang w:val="uk-UA"/>
        </w:rPr>
        <w:tab/>
        <w:t xml:space="preserve">  МЕТИ</w:t>
      </w:r>
    </w:p>
    <w:p w:rsidR="008C0C44" w:rsidRPr="008C0C44" w:rsidRDefault="008C0C44" w:rsidP="008C0C44">
      <w:pPr>
        <w:pStyle w:val="Default"/>
        <w:tabs>
          <w:tab w:val="left" w:pos="3189"/>
          <w:tab w:val="left" w:pos="6246"/>
        </w:tabs>
        <w:jc w:val="both"/>
        <w:rPr>
          <w:sz w:val="22"/>
          <w:szCs w:val="22"/>
          <w:lang w:val="uk-UA"/>
        </w:rPr>
      </w:pPr>
      <w:r w:rsidRPr="008C0C44">
        <w:rPr>
          <w:color w:val="FF0000"/>
          <w:sz w:val="22"/>
          <w:szCs w:val="22"/>
          <w:lang w:val="uk-UA"/>
        </w:rPr>
        <w:tab/>
      </w:r>
      <w:r w:rsidRPr="008C0C44">
        <w:rPr>
          <w:sz w:val="22"/>
          <w:szCs w:val="22"/>
          <w:lang w:val="uk-UA"/>
        </w:rPr>
        <w:tab/>
        <w:t>Сформована КСК</w:t>
      </w:r>
    </w:p>
    <w:p w:rsidR="008C0C44" w:rsidRPr="008C0C44" w:rsidRDefault="008C0C44" w:rsidP="008C0C44">
      <w:pPr>
        <w:pStyle w:val="Default"/>
        <w:tabs>
          <w:tab w:val="left" w:pos="3189"/>
          <w:tab w:val="left" w:pos="6246"/>
        </w:tabs>
        <w:jc w:val="both"/>
        <w:rPr>
          <w:sz w:val="22"/>
          <w:szCs w:val="22"/>
          <w:lang w:val="uk-UA"/>
        </w:rPr>
      </w:pPr>
      <w:r w:rsidRPr="008C0C44">
        <w:rPr>
          <w:sz w:val="22"/>
          <w:szCs w:val="22"/>
          <w:lang w:val="uk-UA"/>
        </w:rPr>
        <w:t xml:space="preserve">     Державний     </w:t>
      </w:r>
      <w:r w:rsidRPr="008C0C44">
        <w:rPr>
          <w:sz w:val="22"/>
          <w:szCs w:val="22"/>
          <w:lang w:val="uk-UA"/>
        </w:rPr>
        <w:tab/>
        <w:t xml:space="preserve"> Закономірності</w:t>
      </w:r>
      <w:r w:rsidRPr="008C0C44">
        <w:rPr>
          <w:sz w:val="22"/>
          <w:szCs w:val="22"/>
          <w:lang w:val="uk-UA"/>
        </w:rPr>
        <w:tab/>
        <w:t xml:space="preserve">    майбутнього</w:t>
      </w:r>
    </w:p>
    <w:p w:rsidR="008C0C44" w:rsidRPr="008C0C44" w:rsidRDefault="008C0C44" w:rsidP="008C0C44">
      <w:pPr>
        <w:pStyle w:val="Default"/>
        <w:tabs>
          <w:tab w:val="left" w:pos="3189"/>
          <w:tab w:val="left" w:pos="6617"/>
        </w:tabs>
        <w:jc w:val="both"/>
        <w:rPr>
          <w:sz w:val="22"/>
          <w:szCs w:val="22"/>
          <w:lang w:val="uk-UA"/>
        </w:rPr>
      </w:pPr>
      <w:r w:rsidRPr="008C0C44">
        <w:rPr>
          <w:sz w:val="22"/>
          <w:szCs w:val="22"/>
          <w:lang w:val="uk-UA"/>
        </w:rPr>
        <w:t xml:space="preserve">       освітній</w:t>
      </w:r>
      <w:r w:rsidRPr="008C0C44">
        <w:rPr>
          <w:sz w:val="22"/>
          <w:szCs w:val="22"/>
          <w:lang w:val="uk-UA"/>
        </w:rPr>
        <w:tab/>
        <w:t xml:space="preserve">    і принципи</w:t>
      </w:r>
      <w:r w:rsidRPr="008C0C44">
        <w:rPr>
          <w:sz w:val="22"/>
          <w:szCs w:val="22"/>
          <w:lang w:val="uk-UA"/>
        </w:rPr>
        <w:tab/>
        <w:t xml:space="preserve">  вчителя</w:t>
      </w:r>
    </w:p>
    <w:p w:rsidR="008C0C44" w:rsidRPr="008C0C44" w:rsidRDefault="008C0C44" w:rsidP="008C0C44">
      <w:pPr>
        <w:pStyle w:val="Default"/>
        <w:tabs>
          <w:tab w:val="left" w:pos="3189"/>
        </w:tabs>
        <w:jc w:val="both"/>
        <w:rPr>
          <w:sz w:val="22"/>
          <w:szCs w:val="22"/>
          <w:lang w:val="uk-UA"/>
        </w:rPr>
      </w:pPr>
      <w:r w:rsidRPr="008C0C44">
        <w:rPr>
          <w:sz w:val="22"/>
          <w:szCs w:val="22"/>
          <w:lang w:val="uk-UA"/>
        </w:rPr>
        <w:t xml:space="preserve">      стандарт,</w:t>
      </w:r>
      <w:r w:rsidRPr="008C0C44">
        <w:rPr>
          <w:sz w:val="22"/>
          <w:szCs w:val="22"/>
          <w:lang w:val="uk-UA"/>
        </w:rPr>
        <w:tab/>
        <w:t xml:space="preserve">    організації</w:t>
      </w:r>
    </w:p>
    <w:p w:rsidR="008C0C44" w:rsidRPr="008C0C44" w:rsidRDefault="008C0C44" w:rsidP="008C0C44">
      <w:pPr>
        <w:pStyle w:val="Default"/>
        <w:tabs>
          <w:tab w:val="left" w:pos="3189"/>
        </w:tabs>
        <w:jc w:val="both"/>
        <w:rPr>
          <w:sz w:val="22"/>
          <w:szCs w:val="22"/>
          <w:lang w:val="uk-UA"/>
        </w:rPr>
      </w:pPr>
      <w:r w:rsidRPr="008C0C44">
        <w:rPr>
          <w:sz w:val="22"/>
          <w:szCs w:val="22"/>
          <w:lang w:val="uk-UA"/>
        </w:rPr>
        <w:t xml:space="preserve">      навчальні</w:t>
      </w:r>
      <w:r w:rsidRPr="008C0C44">
        <w:rPr>
          <w:sz w:val="22"/>
          <w:szCs w:val="22"/>
          <w:lang w:val="uk-UA"/>
        </w:rPr>
        <w:tab/>
        <w:t xml:space="preserve">      навчання</w:t>
      </w:r>
    </w:p>
    <w:p w:rsidR="008C0C44" w:rsidRPr="008C0C44" w:rsidRDefault="008C0C44" w:rsidP="008C0C44">
      <w:pPr>
        <w:pStyle w:val="Default"/>
        <w:tabs>
          <w:tab w:val="left" w:pos="6360"/>
        </w:tabs>
        <w:jc w:val="both"/>
        <w:rPr>
          <w:sz w:val="22"/>
          <w:szCs w:val="22"/>
          <w:lang w:val="uk-UA"/>
        </w:rPr>
      </w:pPr>
      <w:r w:rsidRPr="008C0C44">
        <w:rPr>
          <w:sz w:val="22"/>
          <w:szCs w:val="22"/>
          <w:lang w:val="uk-UA"/>
        </w:rPr>
        <w:t xml:space="preserve">        плани і</w:t>
      </w:r>
      <w:r w:rsidRPr="008C0C44">
        <w:rPr>
          <w:sz w:val="22"/>
          <w:szCs w:val="22"/>
          <w:lang w:val="uk-UA"/>
        </w:rPr>
        <w:tab/>
        <w:t xml:space="preserve">     Здатність</w:t>
      </w:r>
    </w:p>
    <w:p w:rsidR="008C0C44" w:rsidRPr="008C0C44" w:rsidRDefault="008C0C44" w:rsidP="008C0C44">
      <w:pPr>
        <w:pStyle w:val="Default"/>
        <w:tabs>
          <w:tab w:val="left" w:pos="3487"/>
          <w:tab w:val="left" w:pos="6360"/>
        </w:tabs>
        <w:jc w:val="both"/>
        <w:rPr>
          <w:sz w:val="22"/>
          <w:szCs w:val="22"/>
          <w:lang w:val="uk-UA"/>
        </w:rPr>
      </w:pPr>
      <w:r w:rsidRPr="008C0C44">
        <w:rPr>
          <w:sz w:val="22"/>
          <w:szCs w:val="22"/>
          <w:lang w:val="uk-UA"/>
        </w:rPr>
        <w:t xml:space="preserve">      програми</w:t>
      </w:r>
      <w:r w:rsidRPr="008C0C44">
        <w:rPr>
          <w:sz w:val="22"/>
          <w:szCs w:val="22"/>
          <w:lang w:val="uk-UA"/>
        </w:rPr>
        <w:tab/>
        <w:t xml:space="preserve">    Зміст і</w:t>
      </w:r>
      <w:r w:rsidRPr="008C0C44">
        <w:rPr>
          <w:sz w:val="22"/>
          <w:szCs w:val="22"/>
          <w:lang w:val="uk-UA"/>
        </w:rPr>
        <w:tab/>
        <w:t xml:space="preserve">  майбутнього</w:t>
      </w:r>
    </w:p>
    <w:p w:rsidR="008C0C44" w:rsidRPr="008C0C44" w:rsidRDefault="005A3F18" w:rsidP="008C0C44">
      <w:pPr>
        <w:pStyle w:val="Default"/>
        <w:tabs>
          <w:tab w:val="left" w:pos="3487"/>
          <w:tab w:val="left" w:pos="6360"/>
        </w:tabs>
        <w:jc w:val="both"/>
        <w:rPr>
          <w:sz w:val="22"/>
          <w:szCs w:val="22"/>
          <w:lang w:val="uk-UA"/>
        </w:rPr>
      </w:pPr>
      <w:r>
        <w:rPr>
          <w:sz w:val="22"/>
          <w:szCs w:val="22"/>
        </w:rPr>
        <w:pict>
          <v:shape id="_x0000_s50478" type="#_x0000_t32" style="position:absolute;left:0;text-align:left;margin-left:.7pt;margin-top:9.75pt;width:107.6pt;height:0;z-index:252027904" o:connectortype="straight"/>
        </w:pict>
      </w:r>
      <w:r w:rsidR="008C0C44" w:rsidRPr="008C0C44">
        <w:rPr>
          <w:sz w:val="22"/>
          <w:szCs w:val="22"/>
          <w:lang w:val="uk-UA"/>
        </w:rPr>
        <w:tab/>
        <w:t xml:space="preserve"> структура</w:t>
      </w:r>
      <w:r w:rsidR="008C0C44" w:rsidRPr="008C0C44">
        <w:rPr>
          <w:sz w:val="22"/>
          <w:szCs w:val="22"/>
          <w:lang w:val="uk-UA"/>
        </w:rPr>
        <w:tab/>
        <w:t xml:space="preserve">    вчителя до</w:t>
      </w:r>
    </w:p>
    <w:p w:rsidR="008C0C44" w:rsidRPr="008C0C44" w:rsidRDefault="008C0C44" w:rsidP="008C0C44">
      <w:pPr>
        <w:pStyle w:val="Default"/>
        <w:tabs>
          <w:tab w:val="left" w:pos="3487"/>
          <w:tab w:val="left" w:pos="6360"/>
        </w:tabs>
        <w:jc w:val="both"/>
        <w:rPr>
          <w:sz w:val="22"/>
          <w:szCs w:val="22"/>
          <w:lang w:val="uk-UA"/>
        </w:rPr>
      </w:pPr>
      <w:r w:rsidRPr="008C0C44">
        <w:rPr>
          <w:sz w:val="22"/>
          <w:szCs w:val="22"/>
          <w:lang w:val="uk-UA"/>
        </w:rPr>
        <w:tab/>
        <w:t xml:space="preserve"> навчання</w:t>
      </w:r>
      <w:r w:rsidRPr="008C0C44">
        <w:rPr>
          <w:sz w:val="22"/>
          <w:szCs w:val="22"/>
          <w:lang w:val="uk-UA"/>
        </w:rPr>
        <w:tab/>
        <w:t xml:space="preserve">    здійснення</w:t>
      </w:r>
    </w:p>
    <w:p w:rsidR="008C0C44" w:rsidRPr="008C0C44" w:rsidRDefault="008C0C44" w:rsidP="008C0C44">
      <w:pPr>
        <w:pStyle w:val="Default"/>
        <w:tabs>
          <w:tab w:val="left" w:pos="6360"/>
        </w:tabs>
        <w:jc w:val="both"/>
        <w:rPr>
          <w:sz w:val="22"/>
          <w:szCs w:val="22"/>
          <w:lang w:val="uk-UA"/>
        </w:rPr>
      </w:pPr>
      <w:r w:rsidRPr="008C0C44">
        <w:rPr>
          <w:sz w:val="22"/>
          <w:szCs w:val="22"/>
          <w:lang w:val="uk-UA"/>
        </w:rPr>
        <w:tab/>
        <w:t xml:space="preserve"> комунікативно-</w:t>
      </w:r>
    </w:p>
    <w:p w:rsidR="008C0C44" w:rsidRPr="008C0C44" w:rsidRDefault="008C0C44" w:rsidP="008C0C44">
      <w:pPr>
        <w:pStyle w:val="Default"/>
        <w:tabs>
          <w:tab w:val="left" w:pos="3487"/>
          <w:tab w:val="left" w:pos="6360"/>
        </w:tabs>
        <w:jc w:val="both"/>
        <w:rPr>
          <w:sz w:val="22"/>
          <w:szCs w:val="22"/>
          <w:lang w:val="uk-UA"/>
        </w:rPr>
      </w:pPr>
      <w:r w:rsidRPr="008C0C44">
        <w:rPr>
          <w:sz w:val="22"/>
          <w:szCs w:val="22"/>
          <w:lang w:val="uk-UA"/>
        </w:rPr>
        <w:lastRenderedPageBreak/>
        <w:tab/>
        <w:t>Методичне</w:t>
      </w:r>
      <w:r w:rsidRPr="008C0C44">
        <w:rPr>
          <w:sz w:val="22"/>
          <w:szCs w:val="22"/>
          <w:lang w:val="uk-UA"/>
        </w:rPr>
        <w:tab/>
        <w:t xml:space="preserve">   стратегічної</w:t>
      </w:r>
    </w:p>
    <w:p w:rsidR="008C0C44" w:rsidRPr="008C0C44" w:rsidRDefault="008C0C44" w:rsidP="008C0C44">
      <w:pPr>
        <w:pStyle w:val="Default"/>
        <w:tabs>
          <w:tab w:val="left" w:pos="3487"/>
          <w:tab w:val="left" w:pos="6360"/>
        </w:tabs>
        <w:jc w:val="both"/>
        <w:rPr>
          <w:sz w:val="22"/>
          <w:szCs w:val="22"/>
          <w:lang w:val="uk-UA"/>
        </w:rPr>
      </w:pPr>
      <w:r w:rsidRPr="008C0C44">
        <w:rPr>
          <w:sz w:val="22"/>
          <w:szCs w:val="22"/>
          <w:lang w:val="uk-UA"/>
        </w:rPr>
        <w:t xml:space="preserve">                                               і технологічне</w:t>
      </w:r>
      <w:r w:rsidRPr="008C0C44">
        <w:rPr>
          <w:sz w:val="22"/>
          <w:szCs w:val="22"/>
          <w:lang w:val="uk-UA"/>
        </w:rPr>
        <w:tab/>
        <w:t xml:space="preserve">    діяльності</w:t>
      </w:r>
    </w:p>
    <w:p w:rsidR="008C0C44" w:rsidRPr="008C0C44" w:rsidRDefault="008C0C44" w:rsidP="008C0C44">
      <w:pPr>
        <w:pStyle w:val="Default"/>
        <w:tabs>
          <w:tab w:val="left" w:pos="3487"/>
        </w:tabs>
        <w:jc w:val="both"/>
        <w:rPr>
          <w:sz w:val="22"/>
          <w:szCs w:val="22"/>
          <w:lang w:val="uk-UA"/>
        </w:rPr>
      </w:pPr>
      <w:r w:rsidRPr="008C0C44">
        <w:rPr>
          <w:sz w:val="22"/>
          <w:szCs w:val="22"/>
          <w:lang w:val="uk-UA"/>
        </w:rPr>
        <w:t xml:space="preserve">                                                забезпечення</w:t>
      </w:r>
    </w:p>
    <w:p w:rsidR="008C0C44" w:rsidRPr="008C0C44" w:rsidRDefault="008C0C44" w:rsidP="008C0C44">
      <w:pPr>
        <w:pStyle w:val="Default"/>
        <w:tabs>
          <w:tab w:val="left" w:pos="3487"/>
        </w:tabs>
        <w:jc w:val="both"/>
        <w:rPr>
          <w:sz w:val="22"/>
          <w:szCs w:val="22"/>
          <w:lang w:val="uk-UA"/>
        </w:rPr>
      </w:pPr>
      <w:r w:rsidRPr="008C0C44">
        <w:rPr>
          <w:sz w:val="22"/>
          <w:szCs w:val="22"/>
          <w:lang w:val="uk-UA"/>
        </w:rPr>
        <w:tab/>
        <w:t xml:space="preserve">  процесу</w:t>
      </w:r>
    </w:p>
    <w:p w:rsidR="008C0C44" w:rsidRPr="008C0C44" w:rsidRDefault="008C0C44" w:rsidP="008C0C44">
      <w:pPr>
        <w:pStyle w:val="Default"/>
        <w:tabs>
          <w:tab w:val="left" w:pos="3487"/>
          <w:tab w:val="left" w:pos="6497"/>
        </w:tabs>
        <w:jc w:val="both"/>
        <w:rPr>
          <w:sz w:val="22"/>
          <w:szCs w:val="22"/>
          <w:lang w:val="uk-UA"/>
        </w:rPr>
      </w:pPr>
      <w:r w:rsidRPr="008C0C44">
        <w:rPr>
          <w:sz w:val="22"/>
          <w:szCs w:val="22"/>
          <w:lang w:val="uk-UA"/>
        </w:rPr>
        <w:tab/>
        <w:t xml:space="preserve"> навчання</w:t>
      </w:r>
      <w:r w:rsidRPr="008C0C44">
        <w:rPr>
          <w:sz w:val="22"/>
          <w:szCs w:val="22"/>
          <w:lang w:val="uk-UA"/>
        </w:rPr>
        <w:tab/>
        <w:t>Спрямованість</w:t>
      </w:r>
    </w:p>
    <w:p w:rsidR="008C0C44" w:rsidRPr="008C0C44" w:rsidRDefault="008C0C44" w:rsidP="008C0C44">
      <w:pPr>
        <w:pStyle w:val="Default"/>
        <w:tabs>
          <w:tab w:val="left" w:pos="6497"/>
        </w:tabs>
        <w:jc w:val="both"/>
        <w:rPr>
          <w:sz w:val="22"/>
          <w:szCs w:val="22"/>
          <w:lang w:val="uk-UA"/>
        </w:rPr>
      </w:pPr>
      <w:r w:rsidRPr="008C0C44">
        <w:rPr>
          <w:sz w:val="22"/>
          <w:szCs w:val="22"/>
          <w:lang w:val="uk-UA"/>
        </w:rPr>
        <w:tab/>
        <w:t xml:space="preserve">  майбутнього</w:t>
      </w:r>
    </w:p>
    <w:p w:rsidR="008C0C44" w:rsidRPr="008C0C44" w:rsidRDefault="008C0C44" w:rsidP="008C0C44">
      <w:pPr>
        <w:pStyle w:val="Default"/>
        <w:tabs>
          <w:tab w:val="left" w:pos="3487"/>
          <w:tab w:val="left" w:pos="6497"/>
        </w:tabs>
        <w:jc w:val="both"/>
        <w:rPr>
          <w:sz w:val="22"/>
          <w:szCs w:val="22"/>
          <w:lang w:val="uk-UA"/>
        </w:rPr>
      </w:pPr>
      <w:r w:rsidRPr="008C0C44">
        <w:rPr>
          <w:sz w:val="22"/>
          <w:szCs w:val="22"/>
          <w:lang w:val="uk-UA"/>
        </w:rPr>
        <w:t xml:space="preserve">                                                 Матеріально-</w:t>
      </w:r>
      <w:r w:rsidRPr="008C0C44">
        <w:rPr>
          <w:sz w:val="22"/>
          <w:szCs w:val="22"/>
          <w:lang w:val="uk-UA"/>
        </w:rPr>
        <w:tab/>
        <w:t xml:space="preserve">   педагога на</w:t>
      </w:r>
    </w:p>
    <w:p w:rsidR="008C0C44" w:rsidRPr="008C0C44" w:rsidRDefault="008C0C44" w:rsidP="008C0C44">
      <w:pPr>
        <w:pStyle w:val="Default"/>
        <w:tabs>
          <w:tab w:val="left" w:pos="3487"/>
          <w:tab w:val="left" w:pos="6497"/>
        </w:tabs>
        <w:jc w:val="both"/>
        <w:rPr>
          <w:sz w:val="22"/>
          <w:szCs w:val="22"/>
          <w:lang w:val="uk-UA"/>
        </w:rPr>
      </w:pPr>
      <w:r w:rsidRPr="008C0C44">
        <w:rPr>
          <w:sz w:val="22"/>
          <w:szCs w:val="22"/>
          <w:lang w:val="uk-UA"/>
        </w:rPr>
        <w:t xml:space="preserve">                                                технічна база</w:t>
      </w:r>
      <w:r w:rsidRPr="008C0C44">
        <w:rPr>
          <w:sz w:val="22"/>
          <w:szCs w:val="22"/>
          <w:lang w:val="uk-UA"/>
        </w:rPr>
        <w:tab/>
        <w:t xml:space="preserve"> самовдовкона-</w:t>
      </w:r>
    </w:p>
    <w:p w:rsidR="008C0C44" w:rsidRPr="008C0C44" w:rsidRDefault="008C0C44" w:rsidP="008C0C44">
      <w:pPr>
        <w:pStyle w:val="Default"/>
        <w:tabs>
          <w:tab w:val="left" w:pos="6497"/>
        </w:tabs>
        <w:jc w:val="both"/>
        <w:rPr>
          <w:sz w:val="22"/>
          <w:szCs w:val="22"/>
          <w:lang w:val="uk-UA"/>
        </w:rPr>
      </w:pPr>
      <w:r w:rsidRPr="008C0C44">
        <w:rPr>
          <w:sz w:val="22"/>
          <w:szCs w:val="22"/>
          <w:lang w:val="uk-UA"/>
        </w:rPr>
        <w:tab/>
        <w:t xml:space="preserve">      лення в</w:t>
      </w:r>
    </w:p>
    <w:p w:rsidR="008C0C44" w:rsidRPr="008C0C44" w:rsidRDefault="008C0C44" w:rsidP="008C0C44">
      <w:pPr>
        <w:pStyle w:val="Default"/>
        <w:tabs>
          <w:tab w:val="left" w:pos="3487"/>
          <w:tab w:val="left" w:pos="6497"/>
        </w:tabs>
        <w:jc w:val="both"/>
        <w:rPr>
          <w:sz w:val="22"/>
          <w:szCs w:val="22"/>
          <w:lang w:val="uk-UA"/>
        </w:rPr>
      </w:pPr>
      <w:r w:rsidRPr="008C0C44">
        <w:rPr>
          <w:sz w:val="22"/>
          <w:szCs w:val="22"/>
          <w:lang w:val="uk-UA"/>
        </w:rPr>
        <w:t xml:space="preserve">                                                  Діяльність</w:t>
      </w:r>
      <w:r w:rsidRPr="008C0C44">
        <w:rPr>
          <w:sz w:val="22"/>
          <w:szCs w:val="22"/>
          <w:lang w:val="uk-UA"/>
        </w:rPr>
        <w:tab/>
        <w:t>комунікативній</w:t>
      </w:r>
    </w:p>
    <w:p w:rsidR="008C0C44" w:rsidRPr="008C0C44" w:rsidRDefault="008C0C44" w:rsidP="008C0C44">
      <w:pPr>
        <w:pStyle w:val="Default"/>
        <w:tabs>
          <w:tab w:val="left" w:pos="3487"/>
          <w:tab w:val="left" w:pos="6497"/>
        </w:tabs>
        <w:jc w:val="both"/>
        <w:rPr>
          <w:sz w:val="22"/>
          <w:szCs w:val="22"/>
          <w:lang w:val="uk-UA"/>
        </w:rPr>
      </w:pPr>
      <w:r w:rsidRPr="008C0C44">
        <w:rPr>
          <w:sz w:val="22"/>
          <w:szCs w:val="22"/>
          <w:lang w:val="uk-UA"/>
        </w:rPr>
        <w:t xml:space="preserve">                                                  викладачів</w:t>
      </w:r>
      <w:r w:rsidRPr="008C0C44">
        <w:rPr>
          <w:sz w:val="22"/>
          <w:szCs w:val="22"/>
          <w:lang w:val="uk-UA"/>
        </w:rPr>
        <w:tab/>
        <w:t xml:space="preserve">        сфері</w:t>
      </w:r>
    </w:p>
    <w:p w:rsidR="008C0C44" w:rsidRPr="008C0C44" w:rsidRDefault="008C0C44" w:rsidP="008C0C44">
      <w:pPr>
        <w:pStyle w:val="Default"/>
        <w:tabs>
          <w:tab w:val="left" w:pos="3487"/>
          <w:tab w:val="left" w:pos="6610"/>
        </w:tabs>
        <w:jc w:val="both"/>
        <w:rPr>
          <w:sz w:val="22"/>
          <w:szCs w:val="22"/>
          <w:lang w:val="uk-UA"/>
        </w:rPr>
      </w:pPr>
    </w:p>
    <w:p w:rsidR="008C0C44" w:rsidRPr="008C0C44" w:rsidRDefault="005A3F18" w:rsidP="008C0C44">
      <w:pPr>
        <w:pStyle w:val="Default"/>
        <w:tabs>
          <w:tab w:val="left" w:pos="3487"/>
          <w:tab w:val="left" w:pos="6610"/>
        </w:tabs>
        <w:jc w:val="both"/>
        <w:rPr>
          <w:sz w:val="22"/>
          <w:szCs w:val="22"/>
          <w:lang w:val="uk-UA"/>
        </w:rPr>
      </w:pPr>
      <w:r>
        <w:rPr>
          <w:sz w:val="22"/>
          <w:szCs w:val="22"/>
        </w:rPr>
        <w:pict>
          <v:shape id="_x0000_s50479" type="#_x0000_t32" style="position:absolute;left:0;text-align:left;margin-left:304.35pt;margin-top:-.25pt;width:118.9pt;height:0;z-index:252028928" o:connectortype="straight"/>
        </w:pict>
      </w:r>
      <w:r w:rsidR="008C0C44" w:rsidRPr="008C0C44">
        <w:rPr>
          <w:sz w:val="22"/>
          <w:szCs w:val="22"/>
          <w:lang w:val="uk-UA"/>
        </w:rPr>
        <w:t xml:space="preserve">                                                   Діяльність</w:t>
      </w:r>
    </w:p>
    <w:p w:rsidR="008C0C44" w:rsidRPr="008C0C44" w:rsidRDefault="008C0C44" w:rsidP="008C0C44">
      <w:pPr>
        <w:pStyle w:val="Default"/>
        <w:tabs>
          <w:tab w:val="left" w:pos="3487"/>
          <w:tab w:val="left" w:pos="6610"/>
        </w:tabs>
        <w:jc w:val="both"/>
        <w:rPr>
          <w:sz w:val="22"/>
          <w:szCs w:val="22"/>
          <w:lang w:val="uk-UA"/>
        </w:rPr>
      </w:pPr>
      <w:r w:rsidRPr="008C0C44">
        <w:rPr>
          <w:sz w:val="22"/>
          <w:szCs w:val="22"/>
          <w:lang w:val="uk-UA"/>
        </w:rPr>
        <w:t xml:space="preserve">                                                    студентів</w:t>
      </w:r>
    </w:p>
    <w:p w:rsidR="008C0C44" w:rsidRPr="008C0C44" w:rsidRDefault="005A3F18" w:rsidP="008C0C44">
      <w:pPr>
        <w:pStyle w:val="Default"/>
        <w:tabs>
          <w:tab w:val="left" w:pos="3487"/>
          <w:tab w:val="left" w:pos="6610"/>
        </w:tabs>
        <w:jc w:val="both"/>
        <w:rPr>
          <w:sz w:val="22"/>
          <w:szCs w:val="22"/>
          <w:lang w:val="uk-UA"/>
        </w:rPr>
      </w:pPr>
      <w:r>
        <w:rPr>
          <w:sz w:val="22"/>
          <w:szCs w:val="22"/>
        </w:rPr>
        <w:pict>
          <v:shape id="_x0000_s50480" type="#_x0000_t32" style="position:absolute;left:0;text-align:left;margin-left:150.8pt;margin-top:1.85pt;width:109.3pt;height:0;z-index:252029952" o:connectortype="straight"/>
        </w:pict>
      </w:r>
      <w:r w:rsidR="008C0C44" w:rsidRPr="008C0C44">
        <w:rPr>
          <w:sz w:val="22"/>
          <w:szCs w:val="22"/>
          <w:lang w:val="uk-UA"/>
        </w:rPr>
        <w:t xml:space="preserve">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lang w:val="uk-UA"/>
        </w:rPr>
      </w:pPr>
      <w:r w:rsidRPr="008C0C44">
        <w:rPr>
          <w:rFonts w:ascii="Times New Roman" w:eastAsia="Times New Roman" w:hAnsi="Times New Roman"/>
          <w:lang w:val="uk-UA"/>
        </w:rPr>
        <w:t xml:space="preserve">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eastAsia="Times New Roman" w:hAnsi="Times New Roman"/>
          <w:lang w:val="uk-UA"/>
        </w:rPr>
        <w:t xml:space="preserve">         Рис. 4.2. Мета формування комунікативно-стратегічної компетентності майбутніх учителів початкових класів та шляхи її реалізації</w:t>
      </w:r>
      <w:r w:rsidRPr="008C0C44">
        <w:rPr>
          <w:rFonts w:ascii="Times New Roman" w:hAnsi="Times New Roman"/>
          <w:color w:val="000000"/>
          <w:lang w:val="uk-UA"/>
        </w:rPr>
        <w:t xml:space="preserve">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lang w:val="uk-UA"/>
        </w:rPr>
      </w:pP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eastAsia="Times New Roman" w:hAnsi="Times New Roman"/>
          <w:lang w:val="uk-UA"/>
        </w:rPr>
        <w:t>Розроблення моделі здійснювалося з урахуванням таких лінгводидактичних категорій, що логічно витікають з аналізу методологічної бази   дослідження, структури  та змісту КСК,  як закономірності формування КСК (</w:t>
      </w:r>
      <w:r w:rsidRPr="008C0C44">
        <w:rPr>
          <w:rFonts w:ascii="Times New Roman" w:hAnsi="Times New Roman"/>
          <w:color w:val="000000"/>
          <w:lang w:val="uk-UA"/>
        </w:rPr>
        <w:t>обумовленість формування КСК майбутніх педагогів суспільною потребою в високосвічених, конкурентоздатних,   мобільних    фахівцях  з  високим  рівнем   комунікативної</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FF0000"/>
          <w:lang w:val="uk-UA"/>
        </w:rPr>
      </w:pPr>
      <w:r w:rsidRPr="008C0C44">
        <w:rPr>
          <w:rFonts w:ascii="Times New Roman" w:hAnsi="Times New Roman"/>
          <w:color w:val="000000"/>
          <w:lang w:val="uk-UA"/>
        </w:rPr>
        <w:t xml:space="preserve">культури; залежність ефективності процесу формування КСК від рівня сформованості   комунікативного   середовища  ВНЗ;   </w:t>
      </w:r>
      <w:r w:rsidRPr="008C0C44">
        <w:rPr>
          <w:rFonts w:ascii="Times New Roman" w:hAnsi="Times New Roman"/>
          <w:color w:val="000000"/>
          <w:lang w:val="uk-UA"/>
        </w:rPr>
        <w:lastRenderedPageBreak/>
        <w:t>залежність ефективності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сформованості   комунікативного середовища ВНЗ; залежність ефективності процесу формування КСК від рівня гуманізації педагогічної освіти у виші; залежність ефективності процесу формування КСК від характеру діяльності, в яку включаються майбутні педагоги; залежність ефективності процесу формування КСК від оптимізації цілей, змісту, принципів, методів, технологій, форм та засобів професійної підготовки студентів), а також принципи формування КСК (принцип гуманізації навчального процесу; демократизації спілкування; технологізації навчання; діалогізації навчання; комунікативної спрямованості; креативності; соціально-особистісного прагматизму; професійно-особистісного саморозвитку; інтегративності; рефлексивної активності; інтерактивності; дискурсивно-текстоцентричний).</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lang w:val="uk-UA"/>
        </w:rPr>
      </w:pPr>
      <w:r w:rsidRPr="008C0C44">
        <w:rPr>
          <w:rFonts w:ascii="Times New Roman" w:hAnsi="Times New Roman"/>
          <w:color w:val="000000"/>
          <w:lang w:val="uk-UA"/>
        </w:rPr>
        <w:t xml:space="preserve">        </w:t>
      </w:r>
      <w:r w:rsidRPr="008C0C44">
        <w:rPr>
          <w:rFonts w:ascii="Times New Roman" w:hAnsi="Times New Roman"/>
          <w:lang w:val="uk-UA"/>
        </w:rPr>
        <w:t>Поетапна реалізація формувального експерименту (комунікативно-пізнавальний; діяльнісно-стратегічний; рефлексивно-оцінний) спрогнозована відповідно до комплексу педагогічних  умов, які сприяють досягненню визначеної мети, а саме:</w:t>
      </w:r>
      <w:r w:rsidRPr="008C0C44">
        <w:rPr>
          <w:rFonts w:ascii="Times New Roman" w:hAnsi="Times New Roman"/>
          <w:b/>
          <w:lang w:val="uk-UA"/>
        </w:rPr>
        <w:t xml:space="preserve"> </w:t>
      </w:r>
      <w:r w:rsidRPr="008C0C44">
        <w:rPr>
          <w:rFonts w:ascii="Times New Roman" w:hAnsi="Times New Roman"/>
          <w:lang w:val="uk-UA"/>
        </w:rPr>
        <w:t>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створення розвивального комунікативно-стратегічного освітнього середовища у процесі фахової підготовки майбутніх учителів початкових класів; занурення майбутніх учителів початкових класів в активну науково-дослідницьку та самостійну комунікативно-мовленнєву діяльність.</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lang w:val="uk-UA"/>
        </w:rPr>
      </w:pPr>
      <w:r w:rsidRPr="008C0C44">
        <w:rPr>
          <w:rFonts w:ascii="Times New Roman" w:hAnsi="Times New Roman"/>
          <w:lang w:val="uk-UA"/>
        </w:rPr>
        <w:t xml:space="preserve">       </w:t>
      </w:r>
      <w:r w:rsidRPr="008C0C44">
        <w:rPr>
          <w:rFonts w:ascii="Times New Roman" w:eastAsia="Times New Roman" w:hAnsi="Times New Roman"/>
          <w:lang w:val="uk-UA"/>
        </w:rPr>
        <w:t>Головна ідея розробленої моделі – забезпечення комплексної сформованості когнітивного, діяльнісного, креативного та рефлексивно-оцінного аспектів КСК майбутніх учителів початкових класів.</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eastAsia="Times New Roman" w:hAnsi="Times New Roman"/>
          <w:color w:val="FF0000"/>
          <w:lang w:val="uk-UA"/>
        </w:rPr>
        <w:t xml:space="preserve">      </w:t>
      </w:r>
      <w:r w:rsidRPr="008C0C44">
        <w:rPr>
          <w:rFonts w:ascii="Times New Roman" w:eastAsia="Times New Roman" w:hAnsi="Times New Roman"/>
          <w:lang w:val="uk-UA"/>
        </w:rPr>
        <w:t xml:space="preserve">Мета комунікативно-пізнавального етапу – розвиток у майбутніх учителів ціннісно-мотиваційної основи оволодіння комунікативно-стратегічною компетентністю; формування змістових </w:t>
      </w:r>
      <w:r w:rsidRPr="008C0C44">
        <w:rPr>
          <w:rFonts w:ascii="Times New Roman" w:hAnsi="Times New Roman"/>
          <w:color w:val="000000"/>
          <w:lang w:val="uk-UA"/>
        </w:rPr>
        <w:t xml:space="preserve"> компонентів</w:t>
      </w:r>
      <w:r w:rsidRPr="008C0C44">
        <w:rPr>
          <w:rFonts w:ascii="Times New Roman" w:hAnsi="Times New Roman"/>
          <w:b/>
          <w:color w:val="000000"/>
          <w:lang w:val="uk-UA"/>
        </w:rPr>
        <w:t xml:space="preserve"> </w:t>
      </w:r>
      <w:r w:rsidRPr="008C0C44">
        <w:rPr>
          <w:rFonts w:ascii="Times New Roman" w:hAnsi="Times New Roman"/>
          <w:color w:val="000000"/>
          <w:lang w:val="uk-UA"/>
        </w:rPr>
        <w:t xml:space="preserve">КСК, насамперед таких базових понять, як «комунікація», «спілкування», «компетентність», «комунікативна компетентність», «комунікативна стратегія», «комунікативна тактика», «комунікативна ситуація», «комунікативна взаємодія», «комунікативно-стратегічна компетентність», «педагогічний дискурс», «жанр педагогічного дискурсу»; оволодіня знаннями про </w:t>
      </w:r>
      <w:r w:rsidRPr="008C0C44">
        <w:rPr>
          <w:rFonts w:ascii="Times New Roman" w:hAnsi="Times New Roman"/>
          <w:color w:val="000000"/>
          <w:lang w:val="uk-UA"/>
        </w:rPr>
        <w:lastRenderedPageBreak/>
        <w:t xml:space="preserve">основні жанри педагогічного дискурсу, структуру та типи комунікативних стратегій і тактик.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Для реалізації мети </w:t>
      </w:r>
      <w:r w:rsidRPr="008C0C44">
        <w:rPr>
          <w:rFonts w:ascii="Times New Roman" w:eastAsia="Times New Roman" w:hAnsi="Times New Roman"/>
          <w:lang w:val="uk-UA"/>
        </w:rPr>
        <w:t xml:space="preserve">комунікативно-пізнавального етапу </w:t>
      </w:r>
      <w:r w:rsidRPr="008C0C44">
        <w:rPr>
          <w:rFonts w:ascii="Times New Roman" w:hAnsi="Times New Roman"/>
          <w:color w:val="000000"/>
          <w:lang w:val="uk-UA"/>
        </w:rPr>
        <w:t>передбачене використання таких форм та методів роботи зі студентами, як лекційні (лекція з елементами диспуту, лекція-прес-конференція, проблемна лекція), практичні заняття, навчально-ознайомлювальна практика; інтерактивні методи (інтелектуальної суперечки, фасилітованого диспуту, групового вирішення проблемних завдань та ін.), методи спостереження, виконання  трансдисциплінарних навчальних завдань, тестів</w:t>
      </w:r>
      <w:r w:rsidRPr="008C0C44">
        <w:rPr>
          <w:rFonts w:ascii="Times New Roman" w:hAnsi="Times New Roman"/>
          <w:lang w:val="uk-UA"/>
        </w:rPr>
        <w:t xml:space="preserve">; </w:t>
      </w:r>
      <w:r w:rsidRPr="008C0C44">
        <w:rPr>
          <w:rFonts w:ascii="Times New Roman" w:hAnsi="Times New Roman"/>
          <w:color w:val="000000"/>
          <w:lang w:val="uk-UA"/>
        </w:rPr>
        <w:t>технології проблемного, розвивального навчання, розвитку критичного мислення, технологія навчання як дослідження, когнітивно-гіпертекстова технологія.</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Провідна педагогічна умова на комунікативно-пізнавальному етапі: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lang w:val="uk-UA"/>
        </w:rPr>
      </w:pPr>
      <w:r w:rsidRPr="008C0C44">
        <w:rPr>
          <w:rFonts w:ascii="Times New Roman" w:hAnsi="Times New Roman"/>
          <w:color w:val="000000"/>
          <w:lang w:val="uk-UA"/>
        </w:rPr>
        <w:t xml:space="preserve"> - </w:t>
      </w:r>
      <w:r w:rsidRPr="008C0C44">
        <w:rPr>
          <w:rFonts w:ascii="Times New Roman" w:hAnsi="Times New Roman"/>
          <w:lang w:val="uk-UA"/>
        </w:rPr>
        <w:t>забезпечення дискурсивно-трансдисциплінарної організації формування комунікативно-стратегічної компетентності майбутніх учителів початкових класів.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color w:val="000000"/>
          <w:lang w:val="uk-UA"/>
        </w:rPr>
        <w:t xml:space="preserve">          </w:t>
      </w:r>
      <w:r w:rsidRPr="008C0C44">
        <w:rPr>
          <w:rFonts w:ascii="Times New Roman" w:hAnsi="Times New Roman"/>
          <w:lang w:val="uk-UA"/>
        </w:rPr>
        <w:t xml:space="preserve">Мета діяльнісно-стратегічного етапу – розвиток у студентів позитивної мотивації комунікативно-стратегічної діяльності; формування комплексу комунікативно-стратегічних умінь, а саме: вміння розв’язувати практичні завдання трансдисциплінарного характеру на базі сформованих теоретичних понять; вміння конструювати  та реалізовувати основні жанри педагогічного дискурсу; добирати комунікативні стратегії й тактики для реалізації основних жанрів педагогічного дискурсу; вміння аналізувати та моделювати комунікативну ситуацію;  вміння моделювати комунікативні стратегії й тактики відповідно  до комунікативної ситуації; вміння організовувати та здійснювати комунікативно-мовленнєву взаємодію; </w:t>
      </w:r>
      <w:r w:rsidRPr="008C0C44">
        <w:rPr>
          <w:rFonts w:ascii="Times New Roman" w:hAnsi="Times New Roman"/>
          <w:color w:val="000000"/>
          <w:lang w:val="uk-UA"/>
        </w:rPr>
        <w:t>оволодіння студентами</w:t>
      </w:r>
      <w:r w:rsidRPr="008C0C44">
        <w:rPr>
          <w:rFonts w:ascii="Times New Roman" w:hAnsi="Times New Roman"/>
          <w:lang w:val="uk-UA"/>
        </w:rPr>
        <w:t xml:space="preserve"> суб’єкт-суб’єктною моделлю комунікативної взаємодії.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Передбачається, що реалізації мети  діяльнісно-стратегічного етапу сприятимуть такі форми і методи навчання, як:</w:t>
      </w:r>
      <w:r w:rsidRPr="008C0C44">
        <w:rPr>
          <w:rFonts w:ascii="Times New Roman" w:hAnsi="Times New Roman"/>
          <w:color w:val="000000"/>
          <w:lang w:val="uk-UA"/>
        </w:rPr>
        <w:t xml:space="preserve"> лекційні, практичні заняття, у тому числі дискурсивного та діалогового типу, лабораторні заняття, науково-дослідницька, самостійна робота, виробнича педагогічна практика, індивідуальна робота зі студентами; методи моделювання ігрових, комунікативно-мовленнєвих ситуацій, виконання проблемних завдань </w:t>
      </w:r>
      <w:r w:rsidRPr="008C0C44">
        <w:rPr>
          <w:rFonts w:ascii="Times New Roman" w:hAnsi="Times New Roman"/>
          <w:color w:val="000000"/>
          <w:lang w:val="uk-UA"/>
        </w:rPr>
        <w:lastRenderedPageBreak/>
        <w:t xml:space="preserve">трансдисциплінарного характеру, інтерактивних вправ, написання творчих робіт,  </w:t>
      </w:r>
      <w:r w:rsidRPr="008C0C44">
        <w:rPr>
          <w:rFonts w:ascii="Times New Roman" w:hAnsi="Times New Roman"/>
          <w:lang w:val="uk-UA"/>
        </w:rPr>
        <w:t>розв’язання реальних комунікативних ситуацій</w:t>
      </w:r>
      <w:r w:rsidRPr="008C0C44">
        <w:rPr>
          <w:rFonts w:ascii="Times New Roman" w:hAnsi="Times New Roman"/>
          <w:color w:val="000000"/>
          <w:lang w:val="uk-UA"/>
        </w:rPr>
        <w:t>, виконання</w:t>
      </w:r>
      <w:r w:rsidRPr="008C0C44">
        <w:rPr>
          <w:rFonts w:ascii="Times New Roman" w:hAnsi="Times New Roman"/>
          <w:color w:val="FF0000"/>
          <w:lang w:val="uk-UA"/>
        </w:rPr>
        <w:t xml:space="preserve"> </w:t>
      </w:r>
      <w:r w:rsidRPr="008C0C44">
        <w:rPr>
          <w:rFonts w:ascii="Times New Roman" w:hAnsi="Times New Roman"/>
          <w:lang w:val="uk-UA"/>
        </w:rPr>
        <w:t>індивідуальних науково-дослідницьких завдань,</w:t>
      </w:r>
      <w:r w:rsidRPr="008C0C44">
        <w:rPr>
          <w:rFonts w:ascii="Times New Roman" w:hAnsi="Times New Roman"/>
          <w:color w:val="000000"/>
          <w:lang w:val="uk-UA"/>
        </w:rPr>
        <w:t xml:space="preserve"> кейс-метод,  тренінги комунікативно-стратегічних умінь студентів, а також спецкурс «Комунікативно-стратегічна компетентність майбутніх учителів початкових класів».</w:t>
      </w:r>
    </w:p>
    <w:p w:rsidR="008C0C44" w:rsidRPr="008C0C44" w:rsidRDefault="008C0C44" w:rsidP="008C0C44">
      <w:pPr>
        <w:snapToGrid w:val="0"/>
        <w:spacing w:after="0" w:line="240" w:lineRule="auto"/>
        <w:ind w:firstLine="720"/>
        <w:jc w:val="both"/>
        <w:rPr>
          <w:rFonts w:ascii="Times New Roman" w:hAnsi="Times New Roman"/>
          <w:lang w:val="uk-UA"/>
        </w:rPr>
      </w:pPr>
      <w:r w:rsidRPr="008C0C44">
        <w:rPr>
          <w:rFonts w:ascii="Times New Roman" w:hAnsi="Times New Roman"/>
        </w:rPr>
        <w:t xml:space="preserve">Провідні педагогічні умови на </w:t>
      </w:r>
      <w:r w:rsidRPr="008C0C44">
        <w:rPr>
          <w:rFonts w:ascii="Times New Roman" w:hAnsi="Times New Roman"/>
          <w:lang w:val="uk-UA"/>
        </w:rPr>
        <w:t xml:space="preserve">діяльнісно-стратегічному </w:t>
      </w:r>
      <w:r w:rsidRPr="008C0C44">
        <w:rPr>
          <w:rFonts w:ascii="Times New Roman" w:hAnsi="Times New Roman"/>
        </w:rPr>
        <w:t xml:space="preserve"> етапі: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створення розвивального комунікативно-стратегічного освітнього середовища у процесі фахової підготовки майбутніх учителів початкових класів;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color w:val="000000"/>
          <w:lang w:val="uk-UA"/>
        </w:rPr>
      </w:pPr>
      <w:r w:rsidRPr="008C0C44">
        <w:rPr>
          <w:rFonts w:ascii="Times New Roman" w:hAnsi="Times New Roman"/>
          <w:color w:val="000000"/>
          <w:lang w:val="uk-UA"/>
        </w:rPr>
        <w:t>- занурення майбутніх учителів початкових класів в активну науково-дослідницьку та самостійну комунікативно-мовленнєву діяльність.</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color w:val="000000"/>
          <w:lang w:val="uk-UA"/>
        </w:rPr>
      </w:pPr>
      <w:r w:rsidRPr="008C0C44">
        <w:rPr>
          <w:rFonts w:ascii="Times New Roman" w:eastAsia="Times New Roman" w:hAnsi="Times New Roman"/>
          <w:color w:val="000000"/>
          <w:lang w:val="uk-UA"/>
        </w:rPr>
        <w:t xml:space="preserve">        </w:t>
      </w:r>
      <w:r w:rsidRPr="008C0C44">
        <w:rPr>
          <w:rFonts w:ascii="Times New Roman" w:hAnsi="Times New Roman"/>
          <w:lang w:val="uk-UA"/>
        </w:rPr>
        <w:t>Мета рефлексивно-оцінного етапу –</w:t>
      </w:r>
      <w:r w:rsidRPr="008C0C44">
        <w:rPr>
          <w:rFonts w:ascii="Times New Roman" w:hAnsi="Times New Roman"/>
          <w:color w:val="7030A0"/>
          <w:lang w:val="uk-UA"/>
        </w:rPr>
        <w:t xml:space="preserve"> </w:t>
      </w:r>
      <w:r w:rsidRPr="008C0C44">
        <w:rPr>
          <w:rFonts w:ascii="Times New Roman" w:hAnsi="Times New Roman"/>
          <w:color w:val="000000"/>
          <w:lang w:val="uk-UA"/>
        </w:rPr>
        <w:t xml:space="preserve">формування вмінь майбутніх учителів  здійснювати рефлексію, а також взаємо- та самооцінювання комунікативно-стратегічної діяльності. Передбачається, що формуванню цих умінь сприятимуть такі  форми та методи: робота в малих групах, педагогічний консиліум; методи контролю (усного, письмового), самоконтролю, взаємоконтролю;  самооцінки та взаємооцінки; метод рефлексії; технологія педагогічного портфоліо. </w:t>
      </w:r>
    </w:p>
    <w:p w:rsidR="008C0C44" w:rsidRPr="008C0C44" w:rsidRDefault="008C0C44" w:rsidP="008C0C44">
      <w:pPr>
        <w:snapToGrid w:val="0"/>
        <w:spacing w:after="0" w:line="240" w:lineRule="auto"/>
        <w:ind w:firstLine="720"/>
        <w:jc w:val="both"/>
        <w:rPr>
          <w:rFonts w:ascii="Times New Roman" w:hAnsi="Times New Roman"/>
          <w:lang w:val="uk-UA"/>
        </w:rPr>
      </w:pPr>
      <w:r w:rsidRPr="008C0C44">
        <w:rPr>
          <w:rFonts w:ascii="Times New Roman" w:hAnsi="Times New Roman"/>
        </w:rPr>
        <w:t xml:space="preserve">Провідні педагогічні умови на </w:t>
      </w:r>
      <w:r w:rsidRPr="008C0C44">
        <w:rPr>
          <w:rFonts w:ascii="Times New Roman" w:hAnsi="Times New Roman"/>
          <w:lang w:val="uk-UA"/>
        </w:rPr>
        <w:t xml:space="preserve">рефлексивно-оцінному </w:t>
      </w:r>
      <w:r w:rsidRPr="008C0C44">
        <w:rPr>
          <w:rFonts w:ascii="Times New Roman" w:hAnsi="Times New Roman"/>
        </w:rPr>
        <w:t xml:space="preserve"> етапі: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t xml:space="preserve">- створення розвивального комунікативно-стратегічного освітнього середовища у процесі фахової підготовки майбутніх учителів початкових класів; </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color w:val="000000"/>
          <w:lang w:val="uk-UA"/>
        </w:rPr>
      </w:pPr>
      <w:r w:rsidRPr="008C0C44">
        <w:rPr>
          <w:rFonts w:ascii="Times New Roman" w:hAnsi="Times New Roman"/>
          <w:color w:val="000000"/>
          <w:lang w:val="uk-UA"/>
        </w:rPr>
        <w:t>- занурення майбутніх учителів початкових класів в активну науково-дослідницьку та самостійну комунікативно-мовленнєву діяльність.</w:t>
      </w:r>
    </w:p>
    <w:p w:rsidR="008C0C44" w:rsidRPr="008C0C44" w:rsidRDefault="008C0C44" w:rsidP="008C0C44">
      <w:pPr>
        <w:shd w:val="clear" w:color="auto" w:fill="FFFFFF"/>
        <w:spacing w:after="0" w:line="240" w:lineRule="auto"/>
        <w:ind w:right="5"/>
        <w:jc w:val="both"/>
        <w:rPr>
          <w:rFonts w:ascii="Times New Roman" w:eastAsia="Times New Roman" w:hAnsi="Times New Roman"/>
          <w:color w:val="000000"/>
          <w:spacing w:val="-5"/>
          <w:lang w:val="uk-UA"/>
        </w:rPr>
      </w:pPr>
      <w:r w:rsidRPr="008C0C44">
        <w:rPr>
          <w:rFonts w:ascii="Times New Roman" w:eastAsia="Times New Roman" w:hAnsi="Times New Roman"/>
          <w:b/>
          <w:color w:val="FF0000"/>
          <w:spacing w:val="-5"/>
          <w:lang w:val="uk-UA"/>
        </w:rPr>
        <w:t xml:space="preserve">          </w:t>
      </w:r>
      <w:r w:rsidRPr="008C0C44">
        <w:rPr>
          <w:rFonts w:ascii="Times New Roman" w:eastAsia="Times New Roman" w:hAnsi="Times New Roman"/>
          <w:color w:val="000000"/>
          <w:spacing w:val="-5"/>
          <w:lang w:val="uk-UA"/>
        </w:rPr>
        <w:t>Таким чином,</w:t>
      </w:r>
      <w:r w:rsidRPr="008C0C44">
        <w:rPr>
          <w:rFonts w:ascii="Times New Roman" w:eastAsia="Times New Roman" w:hAnsi="Times New Roman"/>
          <w:b/>
          <w:color w:val="FF0000"/>
          <w:spacing w:val="-5"/>
          <w:lang w:val="uk-UA"/>
        </w:rPr>
        <w:t xml:space="preserve"> </w:t>
      </w:r>
      <w:r w:rsidRPr="008C0C44">
        <w:rPr>
          <w:rFonts w:ascii="Times New Roman" w:eastAsia="Times New Roman" w:hAnsi="Times New Roman"/>
          <w:color w:val="000000"/>
          <w:spacing w:val="-5"/>
          <w:lang w:val="uk-UA"/>
        </w:rPr>
        <w:t xml:space="preserve">моделювання   дає змогу визначити загальну мету, цілі процесу формування КСК, його зміст. Суттєвою відмінністю запропонованої  моделі є її динамічний характер. Таке моделювання дозволяє вийти за межі традиційної дидактичної системи з характерним для неї жорстким регулюванням навчального процесу, здійснити її інноваційну переорієнтацію  з «управління процесом» на </w:t>
      </w:r>
      <w:r w:rsidRPr="008C0C44">
        <w:rPr>
          <w:rFonts w:ascii="Times New Roman" w:eastAsia="Times New Roman" w:hAnsi="Times New Roman"/>
          <w:color w:val="000000"/>
          <w:spacing w:val="-5"/>
          <w:lang w:val="uk-UA"/>
        </w:rPr>
        <w:lastRenderedPageBreak/>
        <w:t>«самоуправління розвитком». При цьому кардинально змінюються характер і завдання діяльності викладача, його спрямовність на форми, методи, технології, які дають змогу студентові максимально продуктивно використати свої розумові здібності, розвинути комунікативні вміння, навички самоконтролю, прагнення до  самоосвіти.</w:t>
      </w:r>
    </w:p>
    <w:p w:rsidR="008C0C44" w:rsidRPr="008C0C44" w:rsidRDefault="008C0C44" w:rsidP="008C0C44">
      <w:pPr>
        <w:autoSpaceDE w:val="0"/>
        <w:autoSpaceDN w:val="0"/>
        <w:adjustRightInd w:val="0"/>
        <w:spacing w:after="0" w:line="240" w:lineRule="auto"/>
        <w:jc w:val="both"/>
        <w:rPr>
          <w:rFonts w:ascii="Times New Roman" w:eastAsia="TimesNewRoman" w:hAnsi="Times New Roman"/>
          <w:bCs/>
          <w:iCs/>
          <w:color w:val="000000"/>
          <w:lang w:val="uk-UA"/>
        </w:rPr>
      </w:pPr>
      <w:r w:rsidRPr="008C0C44">
        <w:rPr>
          <w:rFonts w:ascii="Times New Roman" w:eastAsia="TimesNewRoman" w:hAnsi="Times New Roman"/>
          <w:bCs/>
          <w:iCs/>
          <w:color w:val="000000"/>
          <w:lang w:val="uk-UA"/>
        </w:rPr>
        <w:t xml:space="preserve">     Реалізація розробленої моделі формування КСК майбутніх учителів початкових класів передбачає низку інноваційних змін навчального процесу на організаційному,  змістовому та технологічному рівнях. На організаційному рівні це розроблення нормативно-методичної бази, створення колективу викладачів, об’єднаних спільними цілями експериментальної роботи, створення розвивального комунікативно-стратегічного освітнього середовища, оновлення форм навчальної роботи зі студентами.  На рівні змісту професійної освіти це реалізація трансдисциплінарних зв’язків, відповідний добір і конструювання навчального матеріалу, введення спецкурсу. На технологічному рівні передбачається використання інноваційних методів і технологій, спрямованих на організацію активної навчально-пізнавальної діяльності студентів.</w:t>
      </w:r>
    </w:p>
    <w:p w:rsidR="008C0C44" w:rsidRPr="008C0C44" w:rsidRDefault="008C0C44" w:rsidP="008C0C44">
      <w:pPr>
        <w:spacing w:line="240" w:lineRule="auto"/>
        <w:jc w:val="both"/>
        <w:rPr>
          <w:rFonts w:ascii="Times New Roman" w:eastAsia="Times New Roman" w:hAnsi="Times New Roman"/>
          <w:b/>
          <w:color w:val="FF0000"/>
        </w:rPr>
      </w:pPr>
      <w:r w:rsidRPr="008C0C44">
        <w:rPr>
          <w:rFonts w:ascii="Times New Roman" w:eastAsia="Times New Roman" w:hAnsi="Times New Roman"/>
          <w:b/>
          <w:color w:val="FF0000"/>
          <w:lang w:val="uk-UA"/>
        </w:rPr>
        <w:t xml:space="preserve">       </w:t>
      </w:r>
    </w:p>
    <w:p w:rsidR="008C0C44" w:rsidRPr="008C0C44" w:rsidRDefault="008C0C44" w:rsidP="008C0C44">
      <w:pPr>
        <w:spacing w:line="240" w:lineRule="auto"/>
        <w:jc w:val="both"/>
        <w:rPr>
          <w:rFonts w:ascii="Times New Roman" w:eastAsia="Times New Roman" w:hAnsi="Times New Roman"/>
          <w:b/>
          <w:color w:val="FF0000"/>
        </w:rPr>
      </w:pPr>
    </w:p>
    <w:p w:rsidR="008C0C44" w:rsidRPr="008C0C44" w:rsidRDefault="008C0C44" w:rsidP="008C0C44">
      <w:pPr>
        <w:spacing w:line="240" w:lineRule="auto"/>
        <w:jc w:val="both"/>
        <w:rPr>
          <w:rFonts w:ascii="Times New Roman" w:eastAsia="Times New Roman" w:hAnsi="Times New Roman"/>
          <w:b/>
          <w:color w:val="FF0000"/>
        </w:rPr>
      </w:pPr>
    </w:p>
    <w:p w:rsidR="008C0C44" w:rsidRPr="008C0C44" w:rsidRDefault="008C0C44" w:rsidP="008C0C44">
      <w:pPr>
        <w:spacing w:line="240" w:lineRule="auto"/>
        <w:jc w:val="both"/>
        <w:rPr>
          <w:rFonts w:ascii="Times New Roman" w:eastAsia="Times New Roman" w:hAnsi="Times New Roman"/>
          <w:b/>
          <w:color w:val="FF0000"/>
        </w:rPr>
      </w:pPr>
    </w:p>
    <w:p w:rsidR="008C0C44" w:rsidRPr="008C0C44" w:rsidRDefault="008C0C44" w:rsidP="008C0C44">
      <w:pPr>
        <w:spacing w:line="240" w:lineRule="auto"/>
        <w:jc w:val="both"/>
        <w:rPr>
          <w:rFonts w:ascii="Times New Roman" w:eastAsia="Times New Roman" w:hAnsi="Times New Roman"/>
          <w:b/>
          <w:color w:val="FF0000"/>
        </w:rPr>
      </w:pPr>
    </w:p>
    <w:p w:rsidR="008C0C44" w:rsidRPr="008C0C44" w:rsidRDefault="008C0C44" w:rsidP="008C0C44">
      <w:pPr>
        <w:spacing w:line="240" w:lineRule="auto"/>
        <w:jc w:val="both"/>
        <w:rPr>
          <w:rFonts w:ascii="Times New Roman" w:hAnsi="Times New Roman"/>
          <w:i/>
          <w:lang w:val="uk-UA"/>
        </w:rPr>
      </w:pPr>
      <w:r w:rsidRPr="008C0C44">
        <w:rPr>
          <w:rFonts w:ascii="Times New Roman" w:hAnsi="Times New Roman"/>
          <w:b/>
          <w:lang w:val="uk-UA"/>
        </w:rPr>
        <w:t xml:space="preserve">       </w:t>
      </w:r>
      <w:r w:rsidRPr="008C0C44">
        <w:rPr>
          <w:rFonts w:ascii="Times New Roman" w:hAnsi="Times New Roman"/>
          <w:i/>
          <w:lang w:val="uk-UA"/>
        </w:rPr>
        <w:t xml:space="preserve">4.4.2. Формування комунікативно-стратегічної компетентності майбутніх учителів початкових класів на комунікативно-пізнавальному етапі формувального експерименту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У процесі реалізації дискурсивно-трансдисциплінарної методики формування КСК майбутніх учителів ми, спираючись на теоретико-методологічну базу дослідження, поставили  мету реалізувати  модель формування КСК та апробувати комплекс визначених  умов. Характеристика дискурсивно-трансдисциплінарної методики подана в таблиці 4.9.</w:t>
      </w:r>
    </w:p>
    <w:p w:rsidR="008C0C44" w:rsidRPr="008C0C44" w:rsidRDefault="008C0C44" w:rsidP="008C0C44">
      <w:pPr>
        <w:shd w:val="clear" w:color="auto" w:fill="FFFFFF"/>
        <w:spacing w:before="10" w:after="0" w:line="240" w:lineRule="auto"/>
        <w:ind w:right="91"/>
        <w:jc w:val="both"/>
        <w:rPr>
          <w:rFonts w:ascii="Times New Roman" w:eastAsia="Times New Roman" w:hAnsi="Times New Roman"/>
          <w:b/>
          <w:spacing w:val="-7"/>
          <w:lang w:val="uk-UA"/>
        </w:rPr>
      </w:pPr>
      <w:r w:rsidRPr="008C0C44">
        <w:rPr>
          <w:rFonts w:ascii="Times New Roman" w:hAnsi="Times New Roman"/>
          <w:lang w:val="uk-UA"/>
        </w:rPr>
        <w:lastRenderedPageBreak/>
        <w:t xml:space="preserve">        </w:t>
      </w:r>
      <w:r w:rsidRPr="008C0C44">
        <w:rPr>
          <w:rFonts w:ascii="Times New Roman" w:eastAsia="Times New Roman" w:hAnsi="Times New Roman"/>
          <w:lang w:val="uk-UA"/>
        </w:rPr>
        <w:t>Таким чином, засадничими положеннями дискурсивно-трансдисциплінарної методики формування КСК є такі: центр навчального процесу - особистість студента;  студент є суб’єктом професійної підготовки і в навчанні займає активно-творчу позицію; у ході експериментальної роботи забезпечується свобода самовираження і самореалізації особистості</w:t>
      </w:r>
      <w:r w:rsidRPr="008C0C44">
        <w:rPr>
          <w:rFonts w:ascii="Times New Roman" w:eastAsia="Times New Roman" w:hAnsi="Times New Roman"/>
          <w:b/>
          <w:spacing w:val="-7"/>
          <w:lang w:val="uk-UA"/>
        </w:rPr>
        <w:t xml:space="preserve">                                                                                                                                                                                                                              </w:t>
      </w:r>
      <w:r w:rsidRPr="008C0C44">
        <w:rPr>
          <w:rFonts w:ascii="Times New Roman" w:eastAsia="Times New Roman" w:hAnsi="Times New Roman"/>
          <w:b/>
          <w:spacing w:val="-7"/>
          <w:lang w:val="uk-UA"/>
        </w:rPr>
        <w:br/>
        <w:t xml:space="preserve">                                                                                                            </w:t>
      </w:r>
      <w:r w:rsidRPr="008C0C44">
        <w:rPr>
          <w:rFonts w:ascii="Times New Roman" w:eastAsia="Times New Roman" w:hAnsi="Times New Roman"/>
          <w:spacing w:val="-7"/>
          <w:lang w:val="uk-UA"/>
        </w:rPr>
        <w:t>Таблиця  4.9</w:t>
      </w:r>
    </w:p>
    <w:p w:rsidR="008C0C44" w:rsidRPr="008C0C44" w:rsidRDefault="008C0C44" w:rsidP="008C0C44">
      <w:pPr>
        <w:spacing w:after="0" w:line="240" w:lineRule="auto"/>
        <w:jc w:val="center"/>
        <w:rPr>
          <w:rFonts w:ascii="Times New Roman" w:hAnsi="Times New Roman"/>
          <w:b/>
          <w:lang w:val="uk-UA"/>
        </w:rPr>
      </w:pPr>
      <w:r w:rsidRPr="008C0C44">
        <w:rPr>
          <w:rFonts w:ascii="Times New Roman" w:hAnsi="Times New Roman"/>
          <w:b/>
          <w:lang w:val="uk-UA"/>
        </w:rPr>
        <w:t>Характеристика дискурсивно-трансдисциплінарної методики формування комунікативно-стратегічної компетентності  майбутніх учителів початкових класів</w:t>
      </w:r>
    </w:p>
    <w:p w:rsidR="008C0C44" w:rsidRPr="008C0C44" w:rsidRDefault="008C0C44" w:rsidP="008C0C44">
      <w:pPr>
        <w:spacing w:after="0" w:line="240" w:lineRule="auto"/>
        <w:jc w:val="center"/>
        <w:rPr>
          <w:rFonts w:ascii="Times New Roman" w:hAnsi="Times New Roman"/>
          <w:b/>
          <w:lang w:val="uk-UA"/>
        </w:rPr>
      </w:pPr>
      <w:r w:rsidRPr="008C0C44">
        <w:rPr>
          <w:rFonts w:ascii="Times New Roman" w:eastAsia="Times New Roman" w:hAnsi="Times New Roman"/>
          <w:b/>
          <w:spacing w:val="-7"/>
          <w:lang w:val="uk-UA"/>
        </w:rPr>
        <w:t xml:space="preserve">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54"/>
        <w:gridCol w:w="2046"/>
        <w:gridCol w:w="3828"/>
      </w:tblGrid>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b/>
                <w:spacing w:val="-7"/>
                <w:lang w:val="uk-UA"/>
              </w:rPr>
              <w:t>№ п/п</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b/>
                <w:spacing w:val="-7"/>
                <w:lang w:val="uk-UA"/>
              </w:rPr>
            </w:pPr>
            <w:r w:rsidRPr="008C0C44">
              <w:rPr>
                <w:rFonts w:ascii="Times New Roman" w:eastAsia="Times New Roman" w:hAnsi="Times New Roman"/>
                <w:b/>
                <w:spacing w:val="-7"/>
                <w:lang w:val="uk-UA"/>
              </w:rPr>
              <w:t>Складові</w:t>
            </w:r>
          </w:p>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b/>
                <w:spacing w:val="-7"/>
                <w:lang w:val="uk-UA"/>
              </w:rPr>
              <w:t>методики</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b/>
                <w:spacing w:val="-7"/>
                <w:lang w:val="uk-UA"/>
              </w:rPr>
              <w:t>Зміст складових методики</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1.</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Мета підготовки майбутнього вчителя</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Підготовка компетентного, здатного адаптуватися до професійних умов, мобільного спеціаліста,</w:t>
            </w:r>
          </w:p>
        </w:tc>
      </w:tr>
      <w:tr w:rsidR="008C0C44" w:rsidRPr="008C0C44" w:rsidTr="008C0C44">
        <w:trPr>
          <w:trHeight w:val="455"/>
        </w:trPr>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2.</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Цінності методики</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Гуманістичні цінності</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3.</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Характер навчального процесу</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Процес професійного розвитку</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4.</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Роль майбутнього вчителя в навчальному процесі</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Активний суб’</w:t>
            </w:r>
            <w:r w:rsidRPr="008C0C44">
              <w:rPr>
                <w:rFonts w:ascii="Times New Roman" w:eastAsia="Times New Roman" w:hAnsi="Times New Roman"/>
                <w:spacing w:val="-7"/>
              </w:rPr>
              <w:t xml:space="preserve">єкт </w:t>
            </w:r>
            <w:r w:rsidRPr="008C0C44">
              <w:rPr>
                <w:rFonts w:ascii="Times New Roman" w:eastAsia="Times New Roman" w:hAnsi="Times New Roman"/>
                <w:spacing w:val="-7"/>
                <w:lang w:val="uk-UA"/>
              </w:rPr>
              <w:t>навчання і творчості,  здатний до самонавчання, саморозвитку та рефлексії</w:t>
            </w:r>
          </w:p>
        </w:tc>
      </w:tr>
      <w:tr w:rsidR="008C0C44" w:rsidRPr="00D20F30"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5.</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Характер засвоєння навчальної інфорації</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Розширення інформації за рахунок трансдициплінарних зв’язків, створення трансдисциплінарного поля дисциплін, перенесення понять в інші галузі знань</w:t>
            </w:r>
          </w:p>
        </w:tc>
      </w:tr>
    </w:tbl>
    <w:p w:rsidR="008C0C44" w:rsidRPr="008C0C44" w:rsidRDefault="008C0C44" w:rsidP="008C0C44">
      <w:pPr>
        <w:spacing w:line="240" w:lineRule="auto"/>
        <w:rPr>
          <w:lang w:val="uk-UA"/>
        </w:rPr>
      </w:pPr>
    </w:p>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4.9.</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50"/>
        <w:gridCol w:w="2076"/>
        <w:gridCol w:w="3802"/>
      </w:tblGrid>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lastRenderedPageBreak/>
              <w:t>6.</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Характер навчальної діяльності</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 xml:space="preserve">Відкритий творчий характер; нелінійний стиль мислення; збудження власних розумових сил і здібностей майбутніх педагогів;  плюралізм думок                                                                              </w:t>
            </w:r>
          </w:p>
        </w:tc>
      </w:tr>
      <w:tr w:rsidR="008C0C44" w:rsidRPr="00D20F30" w:rsidTr="008C0C44">
        <w:trPr>
          <w:trHeight w:val="1530"/>
        </w:trPr>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7.</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Навчальні дисципліни</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Навчальна дисципліна - засіб досягнення мети формування КСК; інтеграграція навчальних дисциплін; введення підсумкового інтегративного спецкурсу</w:t>
            </w:r>
          </w:p>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8.</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Методи навчання</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 xml:space="preserve">Використання різноманітних методів і прийомів інтерактивного характеру з опорою на пізнавальну  активність з метою розвитку творчих здібностей студентів                                      </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9.</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Спосіб зв’</w:t>
            </w:r>
            <w:r w:rsidRPr="008C0C44">
              <w:rPr>
                <w:rFonts w:ascii="Times New Roman" w:eastAsia="Times New Roman" w:hAnsi="Times New Roman"/>
                <w:spacing w:val="-7"/>
              </w:rPr>
              <w:t>язку викладача і студента</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Нелінійний характер прямого і зворотного зв’</w:t>
            </w:r>
            <w:r w:rsidRPr="008C0C44">
              <w:rPr>
                <w:rFonts w:ascii="Times New Roman" w:eastAsia="Times New Roman" w:hAnsi="Times New Roman"/>
                <w:spacing w:val="-7"/>
              </w:rPr>
              <w:t>язку</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10.</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Методика навчання</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Авторська експериментальна методика</w:t>
            </w:r>
          </w:p>
        </w:tc>
      </w:tr>
      <w:tr w:rsidR="008C0C44" w:rsidRPr="008C0C44" w:rsidTr="008C0C44">
        <w:tc>
          <w:tcPr>
            <w:tcW w:w="96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jc w:val="center"/>
              <w:rPr>
                <w:rFonts w:ascii="Times New Roman" w:eastAsia="Times New Roman" w:hAnsi="Times New Roman"/>
                <w:spacing w:val="-7"/>
                <w:lang w:val="uk-UA"/>
              </w:rPr>
            </w:pPr>
            <w:r w:rsidRPr="008C0C44">
              <w:rPr>
                <w:rFonts w:ascii="Times New Roman" w:eastAsia="Times New Roman" w:hAnsi="Times New Roman"/>
                <w:spacing w:val="-7"/>
                <w:lang w:val="uk-UA"/>
              </w:rPr>
              <w:t>11.</w:t>
            </w:r>
          </w:p>
        </w:tc>
        <w:tc>
          <w:tcPr>
            <w:tcW w:w="286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Характер управління якістю професійної освіти</w:t>
            </w:r>
          </w:p>
        </w:tc>
        <w:tc>
          <w:tcPr>
            <w:tcW w:w="591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before="10" w:line="240" w:lineRule="auto"/>
              <w:ind w:right="91"/>
              <w:rPr>
                <w:rFonts w:ascii="Times New Roman" w:eastAsia="Times New Roman" w:hAnsi="Times New Roman"/>
                <w:spacing w:val="-7"/>
                <w:lang w:val="uk-UA"/>
              </w:rPr>
            </w:pPr>
            <w:r w:rsidRPr="008C0C44">
              <w:rPr>
                <w:rFonts w:ascii="Times New Roman" w:eastAsia="Times New Roman" w:hAnsi="Times New Roman"/>
                <w:spacing w:val="-7"/>
                <w:lang w:val="uk-UA"/>
              </w:rPr>
              <w:t>Управління непрямого типу з опорою на партнерську взаємодію учасників освітнього процесу, співтворчість</w:t>
            </w:r>
          </w:p>
        </w:tc>
      </w:tr>
    </w:tbl>
    <w:p w:rsidR="008C0C44" w:rsidRPr="008C0C44" w:rsidRDefault="008C0C44" w:rsidP="008C0C44">
      <w:pPr>
        <w:shd w:val="clear" w:color="auto" w:fill="FFFFFF"/>
        <w:spacing w:after="0" w:line="240" w:lineRule="auto"/>
        <w:ind w:right="-1"/>
        <w:jc w:val="both"/>
        <w:rPr>
          <w:rFonts w:ascii="Times New Roman" w:eastAsia="Times New Roman" w:hAnsi="Times New Roman"/>
          <w:lang w:val="uk-UA"/>
        </w:rPr>
      </w:pPr>
    </w:p>
    <w:p w:rsidR="008C0C44" w:rsidRPr="008C0C44" w:rsidRDefault="008C0C44" w:rsidP="008C0C44">
      <w:pPr>
        <w:shd w:val="clear" w:color="auto" w:fill="FFFFFF"/>
        <w:spacing w:after="0" w:line="240" w:lineRule="auto"/>
        <w:ind w:right="-1"/>
        <w:jc w:val="both"/>
        <w:rPr>
          <w:rFonts w:ascii="Times New Roman" w:eastAsia="Times New Roman" w:hAnsi="Times New Roman"/>
          <w:color w:val="000000"/>
          <w:lang w:val="uk-UA"/>
        </w:rPr>
      </w:pPr>
      <w:r w:rsidRPr="008C0C44">
        <w:rPr>
          <w:rFonts w:ascii="Times New Roman" w:eastAsia="Times New Roman" w:hAnsi="Times New Roman"/>
          <w:lang w:val="uk-UA"/>
        </w:rPr>
        <w:t xml:space="preserve">майбутнього педагога в навчальному середовищі; актуалізація принципів активності, діалогічності, самостійності, ініціативи, творчості в </w:t>
      </w:r>
      <w:r w:rsidRPr="008C0C44">
        <w:rPr>
          <w:rFonts w:ascii="Times New Roman" w:eastAsia="Times New Roman" w:hAnsi="Times New Roman"/>
          <w:color w:val="000000"/>
          <w:lang w:val="uk-UA"/>
        </w:rPr>
        <w:t xml:space="preserve">навчанні </w:t>
      </w:r>
      <w:r w:rsidRPr="008C0C44">
        <w:rPr>
          <w:rFonts w:ascii="Times New Roman" w:hAnsi="Times New Roman"/>
          <w:bCs/>
          <w:color w:val="000000"/>
          <w:spacing w:val="-9"/>
          <w:lang w:val="uk-UA"/>
        </w:rPr>
        <w:t xml:space="preserve"> </w:t>
      </w:r>
      <w:r w:rsidRPr="008C0C44">
        <w:rPr>
          <w:rFonts w:ascii="Times New Roman" w:eastAsia="Times New Roman" w:hAnsi="Times New Roman"/>
          <w:color w:val="000000"/>
          <w:lang w:val="uk-UA"/>
        </w:rPr>
        <w:t xml:space="preserve">[408, с.263]. </w:t>
      </w:r>
    </w:p>
    <w:p w:rsidR="008C0C44" w:rsidRPr="008C0C44" w:rsidRDefault="008C0C44" w:rsidP="008C0C44">
      <w:pPr>
        <w:shd w:val="clear" w:color="auto" w:fill="FFFFFF"/>
        <w:spacing w:before="10" w:after="0" w:line="240" w:lineRule="auto"/>
        <w:ind w:right="91"/>
        <w:jc w:val="both"/>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Знання в ході експериментальної роботи не нав’язувалися майбутнім педагогам, а засвоювалися ними в процесі відкритої діалогічної взаємодії викладача зі студентами та студентів між собою.  Ми свідомо відмовилися від традиційного способу управління навчальною діяльністю студентів за принципом цілеспрямованого впливу на неї з метою досягнення максимально можливого результату, </w:t>
      </w:r>
      <w:r w:rsidRPr="008C0C44">
        <w:rPr>
          <w:rFonts w:ascii="Times New Roman" w:eastAsia="Times New Roman" w:hAnsi="Times New Roman"/>
          <w:spacing w:val="-7"/>
          <w:lang w:val="uk-UA"/>
        </w:rPr>
        <w:lastRenderedPageBreak/>
        <w:t>оскільки вважаємо, що такий підхід малоефективний у плані підготовки студентів до майбутнього професійного саморозвитку, а отже, результат буде короткочасним. На наше переконання, лише шлях максимального сприяння саморозвитку майбутнього педагога</w:t>
      </w:r>
      <w:r w:rsidRPr="008C0C44">
        <w:rPr>
          <w:rFonts w:ascii="Times New Roman" w:eastAsia="Times New Roman" w:hAnsi="Times New Roman"/>
          <w:spacing w:val="-7"/>
        </w:rPr>
        <w:t xml:space="preserve"> є продуктивним</w:t>
      </w:r>
      <w:r w:rsidRPr="008C0C44">
        <w:rPr>
          <w:rFonts w:ascii="Times New Roman" w:eastAsia="Times New Roman" w:hAnsi="Times New Roman"/>
          <w:spacing w:val="-7"/>
          <w:lang w:val="uk-UA"/>
        </w:rPr>
        <w:t xml:space="preserve"> і результативним. Вважаємо також студентський (юнацький) вік сенситивним для формування КСК, позаяк саме в цьому віці молодь відкрита до спілкування, до сприйняття нового, має природну потребу в контактах з людьми, які об’єднуються навколо спільних цінностей, ідеалів, життєвих смислів.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Оскільки нове лінгводидактичне поняття «комунікативно-стратегічна компетентність» має міжпредметний характер та сформоване на базі інтеграції досліджень у галузі лінгвістики, педагогіки, психології, для забезпечення дискурсивно-трансдисциплінарної організації формування КСК майбутніх учителів було здійснено </w:t>
      </w:r>
      <w:r w:rsidRPr="008C0C44">
        <w:rPr>
          <w:rFonts w:ascii="Times New Roman" w:hAnsi="Times New Roman"/>
          <w:color w:val="000000"/>
          <w:lang w:val="uk-UA"/>
        </w:rPr>
        <w:t xml:space="preserve">корегування змісту дисциплін лінгвістичного та педагогічного циклів </w:t>
      </w:r>
      <w:r w:rsidRPr="008C0C44">
        <w:rPr>
          <w:rFonts w:ascii="Times New Roman" w:hAnsi="Times New Roman"/>
          <w:lang w:val="uk-UA"/>
        </w:rPr>
        <w:t>з урахування вимог до комунікативної підготовки майбутніх педагогів, зафіксованих у вітчизняних та міжнародних нормативних актах у галузі освіти, а також забезпечення  трансдисциплінарних зв’язків відповідно до</w:t>
      </w:r>
      <w:r w:rsidRPr="008C0C44">
        <w:rPr>
          <w:rFonts w:ascii="Times New Roman" w:hAnsi="Times New Roman"/>
          <w:b/>
          <w:color w:val="FF0000"/>
          <w:lang w:val="uk-UA"/>
        </w:rPr>
        <w:t xml:space="preserve"> </w:t>
      </w:r>
      <w:r w:rsidRPr="008C0C44">
        <w:rPr>
          <w:rFonts w:ascii="Times New Roman" w:hAnsi="Times New Roman"/>
          <w:color w:val="000000"/>
          <w:lang w:val="uk-UA"/>
        </w:rPr>
        <w:t>схеми трансдисциплінарного поля формування КСК, поданої в параграфі 3.4 дисертації.</w:t>
      </w:r>
      <w:r w:rsidRPr="008C0C44">
        <w:rPr>
          <w:rFonts w:ascii="Times New Roman" w:hAnsi="Times New Roman"/>
          <w:lang w:val="uk-UA"/>
        </w:rPr>
        <w:t xml:space="preserve">     Основою експериментального дослідження стали предмети лінгвістичного циклу.      </w:t>
      </w:r>
      <w:r w:rsidRPr="008C0C44">
        <w:rPr>
          <w:rFonts w:ascii="Times New Roman" w:hAnsi="Times New Roman"/>
          <w:color w:val="000000"/>
          <w:lang w:val="uk-UA"/>
        </w:rPr>
        <w:t>Центральною лінгвістичною дисципліною, яка виступила методичною основою формування КСК, була «Українська мова за професійним спрямуванням», допоміжними – інтегрований курс «Методика навчання української мови в початкових класах (МНУМ)» «Культура і техніка мовлення», «Сучасна українська мова з практикумом», «Технології вивчення галузі «Рідна мова в початковій школі» (рис. 4.3). Центральною педагогічною дисципліною виступила «Дидактика», допоміжними – «Вступ до спеціальності», «Педагогічна майстерність», «Педагогічні технології в початковій школі».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Трансдисциплінарні зв’язки реалізувалися з метою економії часу та зусиль викладачів, інтеграції навчальних впливів, розширення можливостей для формування КСК майбутніх учителів, досягнення максимальної ефективності даного процесу. Для налагодження цієї роботи на початку експериментального навчання  </w:t>
      </w:r>
      <w:r w:rsidRPr="008C0C44">
        <w:rPr>
          <w:rFonts w:ascii="Times New Roman" w:hAnsi="Times New Roman"/>
          <w:color w:val="000000"/>
          <w:lang w:val="uk-UA"/>
        </w:rPr>
        <w:lastRenderedPageBreak/>
        <w:t>було  проведено  низку  засідань предметних  секцій,  у  процесі  яких</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вироблено    єдині    підходи     до     формування    КСК    майбутніх    учителів,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розроблено  тематичну  сітку   занять   зі студентами. Це дало можливість створити   не   лише   лінійну  систему  викладу  матеріалу на  основі принципів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послідовності  та  наступності  в   межах  однієї  навчальної  дисципліни,  але  й</w:t>
      </w:r>
    </w:p>
    <w:p w:rsidR="008C0C44" w:rsidRPr="008C0C44" w:rsidRDefault="005A3F18" w:rsidP="008C0C44">
      <w:pPr>
        <w:tabs>
          <w:tab w:val="left" w:pos="2383"/>
          <w:tab w:val="center" w:pos="4819"/>
          <w:tab w:val="left" w:pos="7697"/>
        </w:tabs>
        <w:spacing w:after="0" w:line="240" w:lineRule="auto"/>
        <w:jc w:val="both"/>
        <w:rPr>
          <w:rFonts w:ascii="Times New Roman" w:hAnsi="Times New Roman"/>
          <w:color w:val="000000"/>
          <w:lang w:val="uk-UA"/>
        </w:rPr>
      </w:pPr>
      <w:r w:rsidRPr="005A3F18">
        <w:pict>
          <v:shape id="_x0000_s50481" type="#_x0000_t32" style="position:absolute;left:0;text-align:left;margin-left:-10.55pt;margin-top:14.9pt;width:70.35pt;height:1.7pt;z-index:252030976" o:connectortype="straight"/>
        </w:pict>
      </w:r>
      <w:r w:rsidRPr="005A3F18">
        <w:pict>
          <v:shape id="_x0000_s50482" type="#_x0000_t32" style="position:absolute;left:0;text-align:left;margin-left:-10.55pt;margin-top:14.9pt;width:0;height:55.7pt;z-index:252032000" o:connectortype="straight"/>
        </w:pict>
      </w:r>
      <w:r w:rsidRPr="005A3F18">
        <w:pict>
          <v:shape id="_x0000_s50483" type="#_x0000_t32" style="position:absolute;left:0;text-align:left;margin-left:242.4pt;margin-top:14.9pt;width:85.7pt;height:1.7pt;z-index:252033024" o:connectortype="straight"/>
        </w:pict>
      </w:r>
      <w:r w:rsidRPr="005A3F18">
        <w:pict>
          <v:shape id="_x0000_s50484" type="#_x0000_t32" style="position:absolute;left:0;text-align:left;margin-left:242.4pt;margin-top:14.9pt;width:0;height:55.7pt;z-index:252034048" o:connectortype="straight"/>
        </w:pict>
      </w:r>
    </w:p>
    <w:p w:rsidR="008C0C44" w:rsidRPr="008C0C44" w:rsidRDefault="005A3F18" w:rsidP="008C0C44">
      <w:pPr>
        <w:tabs>
          <w:tab w:val="left" w:pos="2383"/>
          <w:tab w:val="center" w:pos="4819"/>
          <w:tab w:val="left" w:pos="7697"/>
        </w:tabs>
        <w:spacing w:after="0" w:line="240" w:lineRule="auto"/>
        <w:jc w:val="both"/>
        <w:rPr>
          <w:rFonts w:ascii="Times New Roman" w:hAnsi="Times New Roman"/>
          <w:color w:val="000000"/>
          <w:lang w:val="uk-UA"/>
        </w:rPr>
      </w:pPr>
      <w:r w:rsidRPr="005A3F18">
        <w:pict>
          <v:shape id="_x0000_s50485" type="#_x0000_t32" style="position:absolute;left:0;text-align:left;margin-left:457.5pt;margin-top:.5pt;width:0;height:65.15pt;z-index:252035072" o:connectortype="straight"/>
        </w:pict>
      </w:r>
      <w:r w:rsidRPr="005A3F18">
        <w:pict>
          <v:shape id="_x0000_s50486" type="#_x0000_t32" style="position:absolute;left:0;text-align:left;margin-left:378.65pt;margin-top:.5pt;width:0;height:65.15pt;z-index:252036096" o:connectortype="straight"/>
        </w:pict>
      </w:r>
      <w:r w:rsidRPr="005A3F18">
        <w:pict>
          <v:shape id="_x0000_s50487" type="#_x0000_t32" style="position:absolute;left:0;text-align:left;margin-left:328.1pt;margin-top:.5pt;width:0;height:54pt;z-index:252037120" o:connectortype="straight"/>
        </w:pict>
      </w:r>
      <w:r w:rsidRPr="005A3F18">
        <w:pict>
          <v:shape id="_x0000_s50488" type="#_x0000_t32" style="position:absolute;left:0;text-align:left;margin-left:202.1pt;margin-top:.5pt;width:0;height:54pt;z-index:252038144" o:connectortype="straight"/>
        </w:pict>
      </w:r>
      <w:r w:rsidRPr="005A3F18">
        <w:pict>
          <v:shape id="_x0000_s50489" type="#_x0000_t32" style="position:absolute;left:0;text-align:left;margin-left:111.25pt;margin-top:.5pt;width:0;height:54pt;z-index:252039168" o:connectortype="straight"/>
        </w:pict>
      </w:r>
      <w:r w:rsidRPr="005A3F18">
        <w:pict>
          <v:shape id="_x0000_s50490" type="#_x0000_t32" style="position:absolute;left:0;text-align:left;margin-left:59.8pt;margin-top:.5pt;width:0;height:54pt;z-index:252040192" o:connectortype="straight"/>
        </w:pict>
      </w:r>
      <w:r w:rsidRPr="005A3F18">
        <w:pict>
          <v:shape id="_x0000_s50491" type="#_x0000_t32" style="position:absolute;left:0;text-align:left;margin-left:378.65pt;margin-top:.5pt;width:78.85pt;height:0;z-index:252041216" o:connectortype="straight"/>
        </w:pict>
      </w:r>
      <w:r w:rsidRPr="005A3F18">
        <w:pict>
          <v:shape id="_x0000_s50492" type="#_x0000_t32" style="position:absolute;left:0;text-align:left;margin-left:111.25pt;margin-top:.5pt;width:90.85pt;height:0;z-index:252042240" o:connectortype="straight"/>
        </w:pict>
      </w:r>
      <w:r w:rsidR="008C0C44" w:rsidRPr="008C0C44">
        <w:rPr>
          <w:rFonts w:ascii="Times New Roman" w:hAnsi="Times New Roman"/>
          <w:color w:val="000000"/>
          <w:lang w:val="uk-UA"/>
        </w:rPr>
        <w:t>Культура</w:t>
      </w:r>
      <w:r w:rsidR="008C0C44" w:rsidRPr="008C0C44">
        <w:rPr>
          <w:rFonts w:ascii="Times New Roman" w:hAnsi="Times New Roman"/>
          <w:color w:val="000000"/>
          <w:lang w:val="uk-UA"/>
        </w:rPr>
        <w:tab/>
        <w:t xml:space="preserve"> Педагогічна</w:t>
      </w:r>
      <w:r w:rsidR="008C0C44" w:rsidRPr="008C0C44">
        <w:rPr>
          <w:rFonts w:ascii="Times New Roman" w:hAnsi="Times New Roman"/>
          <w:color w:val="000000"/>
          <w:lang w:val="uk-UA"/>
        </w:rPr>
        <w:tab/>
        <w:t xml:space="preserve">                Вступ до</w:t>
      </w:r>
      <w:r w:rsidR="008C0C44" w:rsidRPr="008C0C44">
        <w:rPr>
          <w:rFonts w:ascii="Times New Roman" w:hAnsi="Times New Roman"/>
          <w:color w:val="000000"/>
          <w:lang w:val="uk-UA"/>
        </w:rPr>
        <w:tab/>
        <w:t>Педагогічні</w:t>
      </w:r>
    </w:p>
    <w:p w:rsidR="008C0C44" w:rsidRPr="008C0C44" w:rsidRDefault="005A3F18" w:rsidP="008C0C44">
      <w:pPr>
        <w:tabs>
          <w:tab w:val="left" w:pos="7697"/>
        </w:tabs>
        <w:spacing w:after="0" w:line="240" w:lineRule="auto"/>
        <w:jc w:val="both"/>
        <w:rPr>
          <w:rFonts w:ascii="Times New Roman" w:hAnsi="Times New Roman"/>
          <w:color w:val="000000"/>
          <w:lang w:val="uk-UA"/>
        </w:rPr>
      </w:pPr>
      <w:r w:rsidRPr="005A3F18">
        <w:pict>
          <v:shape id="_x0000_s50493" type="#_x0000_t32" style="position:absolute;left:0;text-align:left;margin-left:328.1pt;margin-top:8.4pt;width:50.55pt;height:0;flip:x;z-index:252043264" o:connectortype="straight">
            <v:stroke endarrow="block"/>
          </v:shape>
        </w:pict>
      </w:r>
      <w:r w:rsidRPr="005A3F18">
        <w:pict>
          <v:shape id="_x0000_s50494" type="#_x0000_t32" style="position:absolute;left:0;text-align:left;margin-left:328.1pt;margin-top:8.4pt;width:50.55pt;height:.9pt;z-index:252044288" o:connectortype="straight">
            <v:stroke endarrow="block"/>
          </v:shape>
        </w:pict>
      </w:r>
      <w:r w:rsidRPr="005A3F18">
        <w:pict>
          <v:shape id="_x0000_s50495" type="#_x0000_t32" style="position:absolute;left:0;text-align:left;margin-left:202.1pt;margin-top:9.3pt;width:35.15pt;height:0;flip:x;z-index:252045312" o:connectortype="straight">
            <v:stroke endarrow="block"/>
          </v:shape>
        </w:pict>
      </w:r>
      <w:r w:rsidRPr="005A3F18">
        <w:pict>
          <v:shape id="_x0000_s50496" type="#_x0000_t32" style="position:absolute;left:0;text-align:left;margin-left:202.1pt;margin-top:9.3pt;width:40.3pt;height:0;z-index:252046336" o:connectortype="straight">
            <v:stroke endarrow="block"/>
          </v:shape>
        </w:pict>
      </w:r>
      <w:r w:rsidRPr="005A3F18">
        <w:pict>
          <v:shape id="_x0000_s50497" type="#_x0000_t32" style="position:absolute;left:0;text-align:left;margin-left:59.8pt;margin-top:8.4pt;width:51.45pt;height:.9pt;flip:x y;z-index:252047360" o:connectortype="straight">
            <v:stroke endarrow="block"/>
          </v:shape>
        </w:pict>
      </w:r>
      <w:r w:rsidRPr="005A3F18">
        <w:pict>
          <v:shape id="_x0000_s50498" type="#_x0000_t32" style="position:absolute;left:0;text-align:left;margin-left:59.8pt;margin-top:8.4pt;width:51.45pt;height:.9pt;flip:y;z-index:252048384" o:connectortype="straight">
            <v:stroke endarrow="block"/>
          </v:shape>
        </w:pict>
      </w:r>
      <w:r w:rsidR="008C0C44" w:rsidRPr="008C0C44">
        <w:rPr>
          <w:rFonts w:ascii="Times New Roman" w:hAnsi="Times New Roman"/>
          <w:color w:val="000000"/>
          <w:lang w:val="uk-UA"/>
        </w:rPr>
        <w:t>і техніка                     майстерність             спеціальності</w:t>
      </w:r>
      <w:r w:rsidR="008C0C44" w:rsidRPr="008C0C44">
        <w:rPr>
          <w:rFonts w:ascii="Times New Roman" w:hAnsi="Times New Roman"/>
          <w:color w:val="000000"/>
          <w:lang w:val="uk-UA"/>
        </w:rPr>
        <w:tab/>
        <w:t>технології в</w:t>
      </w:r>
    </w:p>
    <w:p w:rsidR="008C0C44" w:rsidRPr="008C0C44" w:rsidRDefault="008C0C44" w:rsidP="008C0C44">
      <w:pPr>
        <w:tabs>
          <w:tab w:val="left" w:pos="7697"/>
        </w:tabs>
        <w:spacing w:after="0" w:line="240" w:lineRule="auto"/>
        <w:jc w:val="both"/>
        <w:rPr>
          <w:rFonts w:ascii="Times New Roman" w:hAnsi="Times New Roman"/>
          <w:color w:val="000000"/>
          <w:lang w:val="uk-UA"/>
        </w:rPr>
      </w:pPr>
      <w:r w:rsidRPr="008C0C44">
        <w:rPr>
          <w:rFonts w:ascii="Times New Roman" w:hAnsi="Times New Roman"/>
          <w:color w:val="000000"/>
          <w:lang w:val="uk-UA"/>
        </w:rPr>
        <w:t>мовлення</w:t>
      </w:r>
      <w:r w:rsidRPr="008C0C44">
        <w:rPr>
          <w:rFonts w:ascii="Times New Roman" w:hAnsi="Times New Roman"/>
          <w:color w:val="000000"/>
          <w:lang w:val="uk-UA"/>
        </w:rPr>
        <w:tab/>
        <w:t>початковій</w:t>
      </w:r>
    </w:p>
    <w:p w:rsidR="008C0C44" w:rsidRPr="008C0C44" w:rsidRDefault="005A3F18" w:rsidP="008C0C44">
      <w:pPr>
        <w:tabs>
          <w:tab w:val="left" w:pos="7697"/>
        </w:tabs>
        <w:spacing w:after="0" w:line="240" w:lineRule="auto"/>
        <w:jc w:val="both"/>
        <w:rPr>
          <w:rFonts w:ascii="Times New Roman" w:hAnsi="Times New Roman"/>
          <w:color w:val="000000"/>
          <w:lang w:val="uk-UA"/>
        </w:rPr>
      </w:pPr>
      <w:r w:rsidRPr="005A3F18">
        <w:pict>
          <v:shape id="_x0000_s50499" type="#_x0000_t32" style="position:absolute;left:0;text-align:left;margin-left:436.1pt;margin-top:17.35pt;width:0;height:117.2pt;flip:y;z-index:252049408" o:connectortype="straight">
            <v:stroke endarrow="block"/>
          </v:shape>
        </w:pict>
      </w:r>
      <w:r w:rsidRPr="005A3F18">
        <w:pict>
          <v:shape id="_x0000_s50500" type="#_x0000_t32" style="position:absolute;left:0;text-align:left;margin-left:334.9pt;margin-top:17.35pt;width:77.2pt;height:39.2pt;flip:y;z-index:252050432" o:connectortype="straight">
            <v:stroke endarrow="block"/>
          </v:shape>
        </w:pict>
      </w:r>
      <w:r w:rsidRPr="005A3F18">
        <w:pict>
          <v:shape id="_x0000_s50501" type="#_x0000_t32" style="position:absolute;left:0;text-align:left;margin-left:294.6pt;margin-top:1.1pt;width:0;height:55.45pt;flip:y;z-index:252051456" o:connectortype="straight">
            <v:stroke endarrow="block"/>
          </v:shape>
        </w:pict>
      </w:r>
      <w:r w:rsidRPr="005A3F18">
        <w:pict>
          <v:shape id="_x0000_s50502" type="#_x0000_t32" style="position:absolute;left:0;text-align:left;margin-left:166.1pt;margin-top:6.2pt;width:98.55pt;height:50.35pt;flip:x y;z-index:252052480" o:connectortype="straight">
            <v:stroke endarrow="block"/>
          </v:shape>
        </w:pict>
      </w:r>
      <w:r w:rsidRPr="005A3F18">
        <w:pict>
          <v:shape id="_x0000_s50503" type="#_x0000_t32" style="position:absolute;left:0;text-align:left;margin-left:436.1pt;margin-top:17.35pt;width:0;height:117.2pt;z-index:252053504" o:connectortype="straight">
            <v:stroke endarrow="block"/>
          </v:shape>
        </w:pict>
      </w:r>
      <w:r w:rsidRPr="005A3F18">
        <w:pict>
          <v:shape id="_x0000_s50504" type="#_x0000_t32" style="position:absolute;left:0;text-align:left;margin-left:334.9pt;margin-top:17.35pt;width:77.2pt;height:40.05pt;flip:x;z-index:252054528" o:connectortype="straight">
            <v:stroke endarrow="block"/>
          </v:shape>
        </w:pict>
      </w:r>
      <w:r w:rsidRPr="005A3F18">
        <w:pict>
          <v:shape id="_x0000_s50505" type="#_x0000_t32" style="position:absolute;left:0;text-align:left;margin-left:294.6pt;margin-top:6.2pt;width:0;height:50.35pt;z-index:252055552" o:connectortype="straight">
            <v:stroke endarrow="block"/>
          </v:shape>
        </w:pict>
      </w:r>
      <w:r w:rsidRPr="005A3F18">
        <w:pict>
          <v:shape id="_x0000_s50506" type="#_x0000_t32" style="position:absolute;left:0;text-align:left;margin-left:166.1pt;margin-top:6.2pt;width:102.85pt;height:51.2pt;z-index:252056576" o:connectortype="straight">
            <v:stroke endarrow="block"/>
          </v:shape>
        </w:pict>
      </w:r>
      <w:r w:rsidRPr="005A3F18">
        <w:pict>
          <v:shape id="_x0000_s50507" type="#_x0000_t32" style="position:absolute;left:0;text-align:left;margin-left:25.5pt;margin-top:6.2pt;width:0;height:128.35pt;flip:y;z-index:252057600" o:connectortype="straight">
            <v:stroke endarrow="block"/>
          </v:shape>
        </w:pict>
      </w:r>
      <w:r w:rsidRPr="005A3F18">
        <w:pict>
          <v:shape id="_x0000_s50508" type="#_x0000_t32" style="position:absolute;left:0;text-align:left;margin-left:25.5pt;margin-top:6.2pt;width:.9pt;height:128.35pt;z-index:252058624" o:connectortype="straight">
            <v:stroke endarrow="block"/>
          </v:shape>
        </w:pict>
      </w:r>
      <w:r w:rsidRPr="005A3F18">
        <w:pict>
          <v:shape id="_x0000_s50509" type="#_x0000_t32" style="position:absolute;left:0;text-align:left;margin-left:378.65pt;margin-top:17.35pt;width:78.85pt;height:0;z-index:252059648" o:connectortype="straight"/>
        </w:pict>
      </w:r>
      <w:r w:rsidRPr="005A3F18">
        <w:pict>
          <v:shape id="_x0000_s50510" type="#_x0000_t32" style="position:absolute;left:0;text-align:left;margin-left:242.4pt;margin-top:6.2pt;width:85.7pt;height:0;z-index:252060672" o:connectortype="straight"/>
        </w:pict>
      </w:r>
      <w:r w:rsidRPr="005A3F18">
        <w:pict>
          <v:shape id="_x0000_s50511" type="#_x0000_t32" style="position:absolute;left:0;text-align:left;margin-left:111.25pt;margin-top:6.2pt;width:90.85pt;height:0;z-index:252061696" o:connectortype="straight"/>
        </w:pict>
      </w:r>
      <w:r w:rsidRPr="005A3F18">
        <w:pict>
          <v:shape id="_x0000_s50512" type="#_x0000_t32" style="position:absolute;left:0;text-align:left;margin-left:-10.55pt;margin-top:6.2pt;width:70.35pt;height:0;z-index:252062720" o:connectortype="straight"/>
        </w:pict>
      </w:r>
      <w:r w:rsidR="008C0C44" w:rsidRPr="008C0C44">
        <w:rPr>
          <w:rFonts w:ascii="Times New Roman" w:hAnsi="Times New Roman"/>
          <w:color w:val="000000"/>
          <w:lang w:val="uk-UA"/>
        </w:rPr>
        <w:tab/>
        <w:t xml:space="preserve">    школі</w:t>
      </w:r>
    </w:p>
    <w:p w:rsidR="008C0C44" w:rsidRPr="008C0C44" w:rsidRDefault="008C0C44" w:rsidP="008C0C44">
      <w:pPr>
        <w:spacing w:after="0" w:line="240" w:lineRule="auto"/>
        <w:jc w:val="both"/>
        <w:rPr>
          <w:rFonts w:ascii="Times New Roman" w:hAnsi="Times New Roman"/>
          <w:color w:val="FF0000"/>
          <w:lang w:val="uk-UA"/>
        </w:rPr>
      </w:pPr>
    </w:p>
    <w:p w:rsidR="008C0C44" w:rsidRPr="008C0C44" w:rsidRDefault="005A3F18" w:rsidP="008C0C44">
      <w:pPr>
        <w:spacing w:after="0" w:line="240" w:lineRule="auto"/>
        <w:jc w:val="both"/>
        <w:rPr>
          <w:rFonts w:ascii="Times New Roman" w:hAnsi="Times New Roman"/>
          <w:color w:val="FF0000"/>
          <w:lang w:val="uk-UA"/>
        </w:rPr>
      </w:pPr>
      <w:r w:rsidRPr="005A3F18">
        <w:pict>
          <v:shape id="_x0000_s50513" type="#_x0000_t32" style="position:absolute;left:0;text-align:left;margin-left:358.9pt;margin-top:16.35pt;width:0;height:26.6pt;z-index:252063744" o:connectortype="straight"/>
        </w:pict>
      </w:r>
      <w:r w:rsidRPr="005A3F18">
        <w:pict>
          <v:shape id="_x0000_s50514" type="#_x0000_t32" style="position:absolute;left:0;text-align:left;margin-left:249.15pt;margin-top:17.2pt;width:0;height:25.75pt;z-index:252064768" o:connectortype="straight"/>
        </w:pict>
      </w:r>
      <w:r w:rsidRPr="005A3F18">
        <w:pict>
          <v:shape id="_x0000_s50515" type="#_x0000_t32" style="position:absolute;left:0;text-align:left;margin-left:249.15pt;margin-top:16.35pt;width:109.75pt;height:.85pt;z-index:252065792" o:connectortype="straight"/>
        </w:pict>
      </w:r>
      <w:r w:rsidR="008C0C44" w:rsidRPr="008C0C44">
        <w:rPr>
          <w:rFonts w:ascii="Times New Roman" w:hAnsi="Times New Roman"/>
          <w:color w:val="FF0000"/>
          <w:lang w:val="uk-UA"/>
        </w:rPr>
        <w:tab/>
      </w:r>
    </w:p>
    <w:p w:rsidR="008C0C44" w:rsidRPr="008C0C44" w:rsidRDefault="005A3F18" w:rsidP="008C0C44">
      <w:pPr>
        <w:tabs>
          <w:tab w:val="left" w:pos="4217"/>
        </w:tabs>
        <w:spacing w:after="0" w:line="240" w:lineRule="auto"/>
        <w:jc w:val="both"/>
        <w:rPr>
          <w:rFonts w:ascii="Times New Roman" w:hAnsi="Times New Roman"/>
          <w:b/>
          <w:color w:val="000000"/>
          <w:lang w:val="uk-UA"/>
        </w:rPr>
      </w:pPr>
      <w:r w:rsidRPr="005A3F18">
        <w:pict>
          <v:shape id="_x0000_s50516" type="#_x0000_t32" style="position:absolute;left:0;text-align:left;margin-left:334.9pt;margin-top:18.8pt;width:1in;height:51.4pt;flip:x y;z-index:252066816" o:connectortype="straight">
            <v:stroke endarrow="block"/>
          </v:shape>
        </w:pict>
      </w:r>
      <w:r w:rsidRPr="005A3F18">
        <w:pict>
          <v:shape id="_x0000_s50517" type="#_x0000_t32" style="position:absolute;left:0;text-align:left;margin-left:334.9pt;margin-top:18.8pt;width:1in;height:51.4pt;z-index:252067840" o:connectortype="straight">
            <v:stroke endarrow="block"/>
          </v:shape>
        </w:pict>
      </w:r>
      <w:r w:rsidRPr="005A3F18">
        <w:pict>
          <v:shape id="_x0000_s50518" type="#_x0000_t32" style="position:absolute;left:0;text-align:left;margin-left:311.75pt;margin-top:18.8pt;width:0;height:51.4pt;flip:y;z-index:252068864" o:connectortype="straight">
            <v:stroke endarrow="block"/>
          </v:shape>
        </w:pict>
      </w:r>
      <w:r w:rsidRPr="005A3F18">
        <w:pict>
          <v:shape id="_x0000_s50519" type="#_x0000_t32" style="position:absolute;left:0;text-align:left;margin-left:311.75pt;margin-top:18.8pt;width:0;height:51.4pt;z-index:252069888" o:connectortype="straight">
            <v:stroke endarrow="block"/>
          </v:shape>
        </w:pict>
      </w:r>
      <w:r w:rsidRPr="005A3F18">
        <w:pict>
          <v:shape id="_x0000_s50520" type="#_x0000_t32" style="position:absolute;left:0;text-align:left;margin-left:294.6pt;margin-top:18.8pt;width:.85pt;height:51.4pt;flip:y;z-index:252070912" o:connectortype="straight">
            <v:stroke endarrow="block"/>
          </v:shape>
        </w:pict>
      </w:r>
      <w:r w:rsidRPr="005A3F18">
        <w:pict>
          <v:shape id="_x0000_s50521" type="#_x0000_t32" style="position:absolute;left:0;text-align:left;margin-left:294.6pt;margin-top:18.8pt;width:.85pt;height:51.4pt;flip:x;z-index:252071936" o:connectortype="straight">
            <v:stroke endarrow="block"/>
          </v:shape>
        </w:pict>
      </w:r>
      <w:r w:rsidRPr="005A3F18">
        <w:pict>
          <v:shape id="_x0000_s50522" type="#_x0000_t32" style="position:absolute;left:0;text-align:left;margin-left:277.45pt;margin-top:18.8pt;width:.85pt;height:51.4pt;flip:y;z-index:252072960" o:connectortype="straight">
            <v:stroke endarrow="block"/>
          </v:shape>
        </w:pict>
      </w:r>
      <w:r w:rsidRPr="005A3F18">
        <w:pict>
          <v:shape id="_x0000_s50523" type="#_x0000_t32" style="position:absolute;left:0;text-align:left;margin-left:277.45pt;margin-top:18.8pt;width:.85pt;height:51.4pt;flip:x;z-index:252073984" o:connectortype="straight">
            <v:stroke endarrow="block"/>
          </v:shape>
        </w:pict>
      </w:r>
      <w:r w:rsidRPr="005A3F18">
        <w:pict>
          <v:shape id="_x0000_s50524" type="#_x0000_t32" style="position:absolute;left:0;text-align:left;margin-left:249.15pt;margin-top:18.8pt;width:109.75pt;height:0;z-index:252075008" o:connectortype="straight"/>
        </w:pict>
      </w:r>
      <w:r w:rsidR="008C0C44" w:rsidRPr="008C0C44">
        <w:rPr>
          <w:rFonts w:ascii="Times New Roman" w:hAnsi="Times New Roman"/>
          <w:color w:val="000000"/>
          <w:lang w:val="uk-UA"/>
        </w:rPr>
        <w:t xml:space="preserve">                                                                           </w:t>
      </w:r>
      <w:r w:rsidR="008C0C44" w:rsidRPr="008C0C44">
        <w:rPr>
          <w:rFonts w:ascii="Times New Roman" w:hAnsi="Times New Roman"/>
          <w:b/>
          <w:color w:val="000000"/>
          <w:lang w:val="uk-UA"/>
        </w:rPr>
        <w:t>ДИДАКТИКА</w:t>
      </w:r>
    </w:p>
    <w:p w:rsidR="008C0C44" w:rsidRPr="008C0C44" w:rsidRDefault="008C0C44" w:rsidP="008C0C44">
      <w:pPr>
        <w:spacing w:after="0" w:line="240" w:lineRule="auto"/>
        <w:jc w:val="both"/>
        <w:rPr>
          <w:rFonts w:ascii="Times New Roman" w:hAnsi="Times New Roman"/>
          <w:color w:val="000000"/>
          <w:lang w:val="uk-UA"/>
        </w:rPr>
      </w:pPr>
    </w:p>
    <w:p w:rsidR="008C0C44" w:rsidRPr="008C0C44" w:rsidRDefault="005A3F18" w:rsidP="008C0C44">
      <w:pPr>
        <w:spacing w:after="0" w:line="240" w:lineRule="auto"/>
        <w:jc w:val="both"/>
        <w:rPr>
          <w:rFonts w:ascii="Times New Roman" w:hAnsi="Times New Roman"/>
          <w:color w:val="000000"/>
          <w:lang w:val="uk-UA"/>
        </w:rPr>
      </w:pPr>
      <w:r w:rsidRPr="005A3F18">
        <w:pict>
          <v:shape id="_x0000_s50525" type="#_x0000_t32" style="position:absolute;left:0;text-align:left;margin-left:-10.55pt;margin-top:21.9pt;width:98.55pt;height:1.75pt;z-index:252076032" o:connectortype="straight"/>
        </w:pict>
      </w:r>
      <w:r w:rsidRPr="005A3F18">
        <w:pict>
          <v:shape id="_x0000_s50526" type="#_x0000_t32" style="position:absolute;left:0;text-align:left;margin-left:-10.55pt;margin-top:21.9pt;width:0;height:72.85pt;z-index:252077056" o:connectortype="straight"/>
        </w:pict>
      </w:r>
      <w:r w:rsidRPr="005A3F18">
        <w:pict>
          <v:shape id="_x0000_s50527" type="#_x0000_t32" style="position:absolute;left:0;text-align:left;margin-left:88pt;margin-top:21.9pt;width:0;height:72.85pt;z-index:252078080" o:connectortype="straight"/>
        </w:pict>
      </w:r>
      <w:r w:rsidRPr="005A3F18">
        <w:pict>
          <v:shape id="_x0000_s50528" type="#_x0000_t32" style="position:absolute;left:0;text-align:left;margin-left:249.15pt;margin-top:21.9pt;width:95.15pt;height:0;z-index:252079104" o:connectortype="straight"/>
        </w:pict>
      </w:r>
      <w:r w:rsidRPr="005A3F18">
        <w:pict>
          <v:shape id="_x0000_s50529" type="#_x0000_t32" style="position:absolute;left:0;text-align:left;margin-left:249.15pt;margin-top:21.9pt;width:0;height:67.75pt;z-index:252080128" o:connectortype="straight"/>
        </w:pict>
      </w:r>
      <w:r w:rsidRPr="005A3F18">
        <w:pict>
          <v:shape id="_x0000_s50530" type="#_x0000_t32" style="position:absolute;left:0;text-align:left;margin-left:344.3pt;margin-top:21.9pt;width:0;height:67.75pt;z-index:252081152" o:connectortype="straight"/>
        </w:pict>
      </w:r>
      <w:r w:rsidRPr="005A3F18">
        <w:pict>
          <v:shape id="_x0000_s50531" type="#_x0000_t32" style="position:absolute;left:0;text-align:left;margin-left:386.3pt;margin-top:21.9pt;width:78.85pt;height:0;z-index:252082176" o:connectortype="straight"/>
        </w:pict>
      </w:r>
      <w:r w:rsidRPr="005A3F18">
        <w:pict>
          <v:shape id="_x0000_s50532" type="#_x0000_t32" style="position:absolute;left:0;text-align:left;margin-left:386.3pt;margin-top:21.9pt;width:0;height:84pt;z-index:252083200" o:connectortype="straight"/>
        </w:pict>
      </w:r>
      <w:r w:rsidRPr="005A3F18">
        <w:pict>
          <v:shape id="_x0000_s50533" type="#_x0000_t32" style="position:absolute;left:0;text-align:left;margin-left:465.15pt;margin-top:21.9pt;width:0;height:84pt;z-index:252084224" o:connectortype="straight"/>
        </w:pict>
      </w:r>
      <w:r w:rsidRPr="005A3F18">
        <w:pict>
          <v:shape id="_x0000_s50534" type="#_x0000_t32" style="position:absolute;left:0;text-align:left;margin-left:120.6pt;margin-top:21.9pt;width:98.55pt;height:0;z-index:252085248" o:connectortype="straight"/>
        </w:pict>
      </w:r>
      <w:r w:rsidRPr="005A3F18">
        <w:pict>
          <v:shape id="_x0000_s50535" type="#_x0000_t32" style="position:absolute;left:0;text-align:left;margin-left:120.6pt;margin-top:21.9pt;width:0;height:67.75pt;z-index:252086272" o:connectortype="straight"/>
        </w:pict>
      </w:r>
      <w:r w:rsidRPr="005A3F18">
        <w:pict>
          <v:shape id="_x0000_s50536" type="#_x0000_t32" style="position:absolute;left:0;text-align:left;margin-left:219.15pt;margin-top:21.9pt;width:0;height:72.85pt;z-index:252087296" o:connectortype="straight"/>
        </w:pict>
      </w:r>
    </w:p>
    <w:p w:rsidR="008C0C44" w:rsidRPr="008C0C44" w:rsidRDefault="005A3F18" w:rsidP="008C0C44">
      <w:pPr>
        <w:tabs>
          <w:tab w:val="left" w:pos="1954"/>
          <w:tab w:val="left" w:pos="5469"/>
          <w:tab w:val="left" w:pos="8109"/>
        </w:tabs>
        <w:spacing w:after="0" w:line="240" w:lineRule="auto"/>
        <w:jc w:val="both"/>
        <w:rPr>
          <w:rFonts w:ascii="Times New Roman" w:hAnsi="Times New Roman"/>
          <w:color w:val="000000"/>
          <w:lang w:val="uk-UA"/>
        </w:rPr>
      </w:pPr>
      <w:r w:rsidRPr="005A3F18">
        <w:pict>
          <v:shape id="_x0000_s50537" type="#_x0000_t32" style="position:absolute;left:0;text-align:left;margin-left:219.15pt;margin-top:9.75pt;width:30pt;height:0;flip:x;z-index:252088320" o:connectortype="straight">
            <v:stroke endarrow="block"/>
          </v:shape>
        </w:pict>
      </w:r>
      <w:r w:rsidRPr="005A3F18">
        <w:pict>
          <v:shape id="_x0000_s50538" type="#_x0000_t32" style="position:absolute;left:0;text-align:left;margin-left:219.15pt;margin-top:9.75pt;width:30pt;height:0;z-index:252089344" o:connectortype="straight">
            <v:stroke endarrow="block"/>
          </v:shape>
        </w:pict>
      </w:r>
      <w:r w:rsidR="008C0C44" w:rsidRPr="008C0C44">
        <w:rPr>
          <w:rFonts w:ascii="Times New Roman" w:hAnsi="Times New Roman"/>
          <w:color w:val="000000"/>
          <w:lang w:val="uk-UA"/>
        </w:rPr>
        <w:t>Українська</w:t>
      </w:r>
      <w:r w:rsidR="008C0C44" w:rsidRPr="008C0C44">
        <w:rPr>
          <w:rFonts w:ascii="Times New Roman" w:hAnsi="Times New Roman"/>
          <w:color w:val="000000"/>
          <w:lang w:val="uk-UA"/>
        </w:rPr>
        <w:tab/>
        <w:t xml:space="preserve">           </w:t>
      </w:r>
      <w:r w:rsidR="008C0C44" w:rsidRPr="008C0C44">
        <w:rPr>
          <w:rFonts w:ascii="Times New Roman" w:hAnsi="Times New Roman"/>
          <w:b/>
          <w:color w:val="000000"/>
          <w:lang w:val="uk-UA"/>
        </w:rPr>
        <w:t xml:space="preserve">СУЧАСНА               МЕТОДИКА              </w:t>
      </w:r>
      <w:r w:rsidR="008C0C44" w:rsidRPr="008C0C44">
        <w:rPr>
          <w:rFonts w:ascii="Times New Roman" w:hAnsi="Times New Roman"/>
          <w:color w:val="000000"/>
          <w:lang w:val="uk-UA"/>
        </w:rPr>
        <w:t>Технології</w:t>
      </w:r>
    </w:p>
    <w:p w:rsidR="008C0C44" w:rsidRPr="008C0C44" w:rsidRDefault="005A3F18" w:rsidP="008C0C44">
      <w:pPr>
        <w:tabs>
          <w:tab w:val="left" w:pos="2417"/>
          <w:tab w:val="left" w:pos="5469"/>
          <w:tab w:val="left" w:pos="8109"/>
        </w:tabs>
        <w:spacing w:after="0" w:line="240" w:lineRule="auto"/>
        <w:jc w:val="both"/>
        <w:rPr>
          <w:rFonts w:ascii="Times New Roman" w:hAnsi="Times New Roman"/>
          <w:color w:val="000000"/>
          <w:lang w:val="uk-UA"/>
        </w:rPr>
      </w:pPr>
      <w:r w:rsidRPr="005A3F18">
        <w:pict>
          <v:shape id="_x0000_s50539" type="#_x0000_t32" style="position:absolute;left:0;text-align:left;margin-left:88pt;margin-top:13.4pt;width:32.6pt;height:0;flip:x;z-index:252090368" o:connectortype="straight">
            <v:stroke endarrow="block"/>
          </v:shape>
        </w:pict>
      </w:r>
      <w:r w:rsidRPr="005A3F18">
        <w:pict>
          <v:shape id="_x0000_s50540" type="#_x0000_t32" style="position:absolute;left:0;text-align:left;margin-left:88pt;margin-top:13.4pt;width:32.6pt;height:0;z-index:252091392" o:connectortype="straight">
            <v:stroke endarrow="block"/>
          </v:shape>
        </w:pict>
      </w:r>
      <w:r w:rsidRPr="005A3F18">
        <w:pict>
          <v:shape id="_x0000_s50541" type="#_x0000_t32" style="position:absolute;left:0;text-align:left;margin-left:344.3pt;margin-top:13.4pt;width:42pt;height:0;flip:x;z-index:252092416" o:connectortype="straight">
            <v:stroke endarrow="block"/>
          </v:shape>
        </w:pict>
      </w:r>
      <w:r w:rsidRPr="005A3F18">
        <w:pict>
          <v:shape id="_x0000_s50542" type="#_x0000_t32" style="position:absolute;left:0;text-align:left;margin-left:219.15pt;margin-top:13.4pt;width:30pt;height:0;flip:x;z-index:252093440" o:connectortype="straight">
            <v:stroke endarrow="block"/>
          </v:shape>
        </w:pict>
      </w:r>
      <w:r w:rsidRPr="005A3F18">
        <w:pict>
          <v:shape id="_x0000_s50543" type="#_x0000_t32" style="position:absolute;left:0;text-align:left;margin-left:344.3pt;margin-top:13.4pt;width:42pt;height:0;z-index:252094464" o:connectortype="straight">
            <v:stroke endarrow="block"/>
          </v:shape>
        </w:pict>
      </w:r>
      <w:r w:rsidRPr="005A3F18">
        <w:pict>
          <v:shape id="_x0000_s50544" type="#_x0000_t32" style="position:absolute;left:0;text-align:left;margin-left:219.15pt;margin-top:13.4pt;width:30pt;height:0;z-index:252095488" o:connectortype="straight">
            <v:stroke endarrow="block"/>
          </v:shape>
        </w:pict>
      </w:r>
      <w:r w:rsidR="008C0C44" w:rsidRPr="008C0C44">
        <w:rPr>
          <w:rFonts w:ascii="Times New Roman" w:hAnsi="Times New Roman"/>
          <w:color w:val="000000"/>
          <w:lang w:val="uk-UA"/>
        </w:rPr>
        <w:t>мова за</w:t>
      </w:r>
      <w:r w:rsidR="008C0C44" w:rsidRPr="008C0C44">
        <w:rPr>
          <w:rFonts w:ascii="Times New Roman" w:hAnsi="Times New Roman"/>
          <w:b/>
          <w:color w:val="000000"/>
          <w:lang w:val="uk-UA"/>
        </w:rPr>
        <w:t xml:space="preserve">                       УКРАЇНСЬКА           НАВЧАННЯ               </w:t>
      </w:r>
      <w:r w:rsidR="008C0C44" w:rsidRPr="008C0C44">
        <w:rPr>
          <w:rFonts w:ascii="Times New Roman" w:hAnsi="Times New Roman"/>
          <w:color w:val="000000"/>
          <w:lang w:val="uk-UA"/>
        </w:rPr>
        <w:t>вивчення</w:t>
      </w:r>
    </w:p>
    <w:p w:rsidR="008C0C44" w:rsidRPr="008C0C44" w:rsidRDefault="005A3F18" w:rsidP="008C0C44">
      <w:pPr>
        <w:tabs>
          <w:tab w:val="left" w:pos="2417"/>
          <w:tab w:val="left" w:pos="5469"/>
          <w:tab w:val="left" w:pos="8109"/>
        </w:tabs>
        <w:spacing w:after="0" w:line="240" w:lineRule="auto"/>
        <w:jc w:val="both"/>
        <w:rPr>
          <w:rFonts w:ascii="Times New Roman" w:hAnsi="Times New Roman"/>
          <w:color w:val="000000"/>
          <w:lang w:val="uk-UA"/>
        </w:rPr>
      </w:pPr>
      <w:r w:rsidRPr="005A3F18">
        <w:pict>
          <v:shape id="_x0000_s50545" type="#_x0000_t32" style="position:absolute;left:0;text-align:left;margin-left:219.15pt;margin-top:15.3pt;width:30pt;height:0;flip:x;z-index:252096512" o:connectortype="straight">
            <v:stroke endarrow="block"/>
          </v:shape>
        </w:pict>
      </w:r>
      <w:r w:rsidRPr="005A3F18">
        <w:pict>
          <v:shape id="_x0000_s50546" type="#_x0000_t32" style="position:absolute;left:0;text-align:left;margin-left:219.15pt;margin-top:15.3pt;width:30pt;height:.85pt;z-index:252097536" o:connectortype="straight">
            <v:stroke endarrow="block"/>
          </v:shape>
        </w:pict>
      </w:r>
      <w:r w:rsidR="008C0C44" w:rsidRPr="008C0C44">
        <w:rPr>
          <w:rFonts w:ascii="Times New Roman" w:hAnsi="Times New Roman"/>
          <w:color w:val="000000"/>
          <w:lang w:val="uk-UA"/>
        </w:rPr>
        <w:t>професійним</w:t>
      </w:r>
      <w:r w:rsidR="008C0C44" w:rsidRPr="008C0C44">
        <w:rPr>
          <w:rFonts w:ascii="Times New Roman" w:hAnsi="Times New Roman"/>
          <w:color w:val="000000"/>
          <w:lang w:val="uk-UA"/>
        </w:rPr>
        <w:tab/>
        <w:t xml:space="preserve">       </w:t>
      </w:r>
      <w:r w:rsidR="008C0C44" w:rsidRPr="008C0C44">
        <w:rPr>
          <w:rFonts w:ascii="Times New Roman" w:hAnsi="Times New Roman"/>
          <w:b/>
          <w:color w:val="000000"/>
          <w:lang w:val="uk-UA"/>
        </w:rPr>
        <w:t>МОВА</w:t>
      </w:r>
      <w:r w:rsidR="008C0C44" w:rsidRPr="008C0C44">
        <w:rPr>
          <w:rFonts w:ascii="Times New Roman" w:hAnsi="Times New Roman"/>
          <w:color w:val="000000"/>
          <w:lang w:val="uk-UA"/>
        </w:rPr>
        <w:t xml:space="preserve">                    </w:t>
      </w:r>
      <w:r w:rsidR="008C0C44" w:rsidRPr="008C0C44">
        <w:rPr>
          <w:rFonts w:ascii="Times New Roman" w:hAnsi="Times New Roman"/>
          <w:b/>
          <w:color w:val="000000"/>
          <w:lang w:val="uk-UA"/>
        </w:rPr>
        <w:t>УКР. МОВИ</w:t>
      </w:r>
      <w:r w:rsidR="008C0C44" w:rsidRPr="008C0C44">
        <w:rPr>
          <w:rFonts w:ascii="Times New Roman" w:hAnsi="Times New Roman"/>
          <w:color w:val="000000"/>
          <w:lang w:val="uk-UA"/>
        </w:rPr>
        <w:t xml:space="preserve">                галузі «Рід-</w:t>
      </w:r>
    </w:p>
    <w:p w:rsidR="008C0C44" w:rsidRPr="008C0C44" w:rsidRDefault="008C0C44" w:rsidP="008C0C44">
      <w:pPr>
        <w:tabs>
          <w:tab w:val="left" w:pos="8109"/>
        </w:tabs>
        <w:spacing w:after="0" w:line="240" w:lineRule="auto"/>
        <w:jc w:val="both"/>
        <w:rPr>
          <w:rFonts w:ascii="Times New Roman" w:hAnsi="Times New Roman"/>
          <w:color w:val="000000"/>
          <w:lang w:val="uk-UA"/>
        </w:rPr>
      </w:pPr>
      <w:r w:rsidRPr="008C0C44">
        <w:rPr>
          <w:rFonts w:ascii="Times New Roman" w:hAnsi="Times New Roman"/>
          <w:color w:val="000000"/>
          <w:lang w:val="uk-UA"/>
        </w:rPr>
        <w:t>спрямуванням                                                                                        на мова в</w:t>
      </w:r>
    </w:p>
    <w:p w:rsidR="008C0C44" w:rsidRPr="008C0C44" w:rsidRDefault="005A3F18" w:rsidP="008C0C44">
      <w:pPr>
        <w:tabs>
          <w:tab w:val="left" w:pos="8109"/>
        </w:tabs>
        <w:spacing w:after="0" w:line="240" w:lineRule="auto"/>
        <w:jc w:val="both"/>
        <w:rPr>
          <w:rFonts w:ascii="Times New Roman" w:hAnsi="Times New Roman"/>
          <w:color w:val="000000"/>
          <w:lang w:val="uk-UA"/>
        </w:rPr>
      </w:pPr>
      <w:r w:rsidRPr="005A3F18">
        <w:pict>
          <v:shape id="_x0000_s50547" type="#_x0000_t32" style="position:absolute;left:0;text-align:left;margin-left:278.3pt;margin-top:1.1pt;width:0;height:53.35pt;flip:y;z-index:252098560" o:connectortype="straight">
            <v:stroke endarrow="block"/>
          </v:shape>
        </w:pict>
      </w:r>
      <w:r w:rsidRPr="005A3F18">
        <w:pict>
          <v:shape id="_x0000_s50548" type="#_x0000_t32" style="position:absolute;left:0;text-align:left;margin-left:166.1pt;margin-top:1.1pt;width:0;height:53.35pt;flip:y;z-index:252099584" o:connectortype="straight">
            <v:stroke endarrow="block"/>
          </v:shape>
        </w:pict>
      </w:r>
      <w:r w:rsidRPr="005A3F18">
        <w:pict>
          <v:shape id="_x0000_s50549" type="#_x0000_t32" style="position:absolute;left:0;text-align:left;margin-left:25.5pt;margin-top:6.2pt;width:95.1pt;height:48.25pt;flip:x y;z-index:252100608" o:connectortype="straight">
            <v:stroke endarrow="block"/>
          </v:shape>
        </w:pict>
      </w:r>
      <w:r w:rsidRPr="005A3F18">
        <w:pict>
          <v:shape id="_x0000_s50550" type="#_x0000_t32" style="position:absolute;left:0;text-align:left;margin-left:278.3pt;margin-top:1.1pt;width:0;height:53.35pt;z-index:252101632" o:connectortype="straight">
            <v:stroke endarrow="block"/>
          </v:shape>
        </w:pict>
      </w:r>
      <w:r w:rsidRPr="005A3F18">
        <w:pict>
          <v:shape id="_x0000_s50551" type="#_x0000_t32" style="position:absolute;left:0;text-align:left;margin-left:166.1pt;margin-top:1.1pt;width:0;height:54.2pt;z-index:252102656" o:connectortype="straight">
            <v:stroke endarrow="block"/>
          </v:shape>
        </w:pict>
      </w:r>
      <w:r w:rsidRPr="005A3F18">
        <w:pict>
          <v:shape id="_x0000_s50552" type="#_x0000_t32" style="position:absolute;left:0;text-align:left;margin-left:26.4pt;margin-top:6.2pt;width:94.2pt;height:48.25pt;z-index:252103680" o:connectortype="straight">
            <v:stroke endarrow="block"/>
          </v:shape>
        </w:pict>
      </w:r>
      <w:r w:rsidRPr="005A3F18">
        <w:pict>
          <v:shape id="_x0000_s50553" type="#_x0000_t32" style="position:absolute;left:0;text-align:left;margin-left:386.3pt;margin-top:17.35pt;width:78.85pt;height:0;z-index:252104704" o:connectortype="straight"/>
        </w:pict>
      </w:r>
      <w:r w:rsidRPr="005A3F18">
        <w:pict>
          <v:shape id="_x0000_s50554" type="#_x0000_t32" style="position:absolute;left:0;text-align:left;margin-left:249.15pt;margin-top:1.1pt;width:95.15pt;height:0;z-index:252105728" o:connectortype="straight"/>
        </w:pict>
      </w:r>
      <w:r w:rsidRPr="005A3F18">
        <w:pict>
          <v:shape id="_x0000_s50555" type="#_x0000_t32" style="position:absolute;left:0;text-align:left;margin-left:120.6pt;margin-top:1.1pt;width:98.55pt;height:0;z-index:252106752" o:connectortype="straight"/>
        </w:pict>
      </w:r>
      <w:r w:rsidRPr="005A3F18">
        <w:pict>
          <v:shape id="_x0000_s50556" type="#_x0000_t32" style="position:absolute;left:0;text-align:left;margin-left:-10.55pt;margin-top:6.2pt;width:98.55pt;height:0;z-index:252107776" o:connectortype="straight"/>
        </w:pict>
      </w:r>
      <w:r w:rsidR="008C0C44" w:rsidRPr="008C0C44">
        <w:rPr>
          <w:rFonts w:ascii="Times New Roman" w:hAnsi="Times New Roman"/>
          <w:color w:val="000000"/>
          <w:lang w:val="uk-UA"/>
        </w:rPr>
        <w:t xml:space="preserve">                                                                                                                 поч.школі»</w:t>
      </w:r>
    </w:p>
    <w:p w:rsidR="008C0C44" w:rsidRPr="008C0C44" w:rsidRDefault="005A3F18" w:rsidP="008C0C44">
      <w:pPr>
        <w:spacing w:after="0" w:line="240" w:lineRule="auto"/>
        <w:jc w:val="both"/>
        <w:rPr>
          <w:rFonts w:ascii="Times New Roman" w:hAnsi="Times New Roman"/>
          <w:color w:val="000000"/>
          <w:lang w:val="uk-UA"/>
        </w:rPr>
      </w:pPr>
      <w:r w:rsidRPr="005A3F18">
        <w:pict>
          <v:shape id="_x0000_s50557" type="#_x0000_t32" style="position:absolute;left:0;text-align:left;margin-left:334.9pt;margin-top:1.25pt;width:66.05pt;height:37.1pt;flip:x;z-index:252108800" o:connectortype="straight">
            <v:stroke endarrow="block"/>
          </v:shape>
        </w:pict>
      </w:r>
      <w:r w:rsidRPr="005A3F18">
        <w:pict>
          <v:shape id="_x0000_s50558" type="#_x0000_t32" style="position:absolute;left:0;text-align:left;margin-left:334.9pt;margin-top:1.25pt;width:66.05pt;height:37.1pt;flip:y;z-index:252109824" o:connectortype="straight">
            <v:stroke endarrow="block"/>
          </v:shape>
        </w:pict>
      </w:r>
    </w:p>
    <w:p w:rsidR="008C0C44" w:rsidRPr="008C0C44" w:rsidRDefault="005A3F18" w:rsidP="008C0C44">
      <w:pPr>
        <w:tabs>
          <w:tab w:val="left" w:pos="3000"/>
        </w:tabs>
        <w:spacing w:after="0" w:line="240" w:lineRule="auto"/>
        <w:jc w:val="both"/>
        <w:rPr>
          <w:rFonts w:ascii="Times New Roman" w:hAnsi="Times New Roman"/>
          <w:color w:val="000000"/>
          <w:lang w:val="uk-UA"/>
        </w:rPr>
      </w:pPr>
      <w:r w:rsidRPr="005A3F18">
        <w:pict>
          <v:shape id="_x0000_s50559" type="#_x0000_t32" style="position:absolute;left:0;text-align:left;margin-left:386.3pt;margin-top:14.2pt;width:0;height:38.45pt;z-index:252110848" o:connectortype="straight"/>
        </w:pict>
      </w:r>
      <w:r w:rsidRPr="005A3F18">
        <w:pict>
          <v:shape id="_x0000_s50560" type="#_x0000_t32" style="position:absolute;left:0;text-align:left;margin-left:52.95pt;margin-top:15.05pt;width:0;height:37.6pt;z-index:252111872" o:connectortype="straight"/>
        </w:pict>
      </w:r>
      <w:r w:rsidRPr="005A3F18">
        <w:pict>
          <v:shape id="_x0000_s50561" type="#_x0000_t32" style="position:absolute;left:0;text-align:left;margin-left:52.95pt;margin-top:14.2pt;width:333.35pt;height:.85pt;z-index:252112896" o:connectortype="straight"/>
        </w:pict>
      </w:r>
      <w:r w:rsidR="008C0C44" w:rsidRPr="008C0C44">
        <w:rPr>
          <w:rFonts w:ascii="Times New Roman" w:hAnsi="Times New Roman"/>
          <w:color w:val="000000"/>
          <w:lang w:val="uk-UA"/>
        </w:rPr>
        <w:t xml:space="preserve">                                </w:t>
      </w:r>
    </w:p>
    <w:p w:rsidR="008C0C44" w:rsidRPr="008C0C44" w:rsidRDefault="008C0C44" w:rsidP="008C0C44">
      <w:pPr>
        <w:tabs>
          <w:tab w:val="left" w:pos="300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Інтегрований спецкурс «Комунікативно-стратегічна</w:t>
      </w:r>
    </w:p>
    <w:p w:rsidR="008C0C44" w:rsidRPr="008C0C44" w:rsidRDefault="008C0C44" w:rsidP="008C0C44">
      <w:pPr>
        <w:tabs>
          <w:tab w:val="left" w:pos="3000"/>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компетентність майбутні учителів початкових класів</w:t>
      </w:r>
      <w:r w:rsidRPr="008C0C44">
        <w:rPr>
          <w:rFonts w:ascii="Times New Roman" w:hAnsi="Times New Roman"/>
          <w:color w:val="000000"/>
          <w:lang w:val="uk-UA"/>
        </w:rPr>
        <w:tab/>
      </w:r>
    </w:p>
    <w:p w:rsidR="008C0C44" w:rsidRPr="008C0C44" w:rsidRDefault="005A3F18" w:rsidP="008C0C44">
      <w:pPr>
        <w:spacing w:line="240" w:lineRule="auto"/>
        <w:jc w:val="center"/>
        <w:rPr>
          <w:rFonts w:ascii="Times New Roman" w:hAnsi="Times New Roman"/>
          <w:b/>
          <w:color w:val="FF0000"/>
          <w:lang w:val="uk-UA"/>
        </w:rPr>
      </w:pPr>
      <w:r w:rsidRPr="005A3F18">
        <w:pict>
          <v:shape id="_x0000_s50562" type="#_x0000_t32" style="position:absolute;left:0;text-align:left;margin-left:52.95pt;margin-top:4.35pt;width:333.35pt;height:0;z-index:252113920" o:connectortype="straight"/>
        </w:pict>
      </w:r>
    </w:p>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Рис. 4.3.</w:t>
      </w:r>
      <w:r w:rsidRPr="008C0C44">
        <w:rPr>
          <w:rFonts w:ascii="Times New Roman" w:hAnsi="Times New Roman"/>
          <w:color w:val="FF0000"/>
          <w:lang w:val="uk-UA"/>
        </w:rPr>
        <w:t xml:space="preserve"> </w:t>
      </w:r>
      <w:r w:rsidRPr="008C0C44">
        <w:rPr>
          <w:rFonts w:ascii="Times New Roman" w:hAnsi="Times New Roman"/>
          <w:lang w:val="uk-UA"/>
        </w:rPr>
        <w:t xml:space="preserve"> Реалізація трансдисциплінарних зв’язків у процесі формування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спіральну (поступове розширення та поглиблення знань з тої чи іншої теми) та концентричну (повернення до вже вивчених тем з метою їх актуалізації, глибшого з’ясування сутності комунікативних явищ).</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Визначення системи трансдисциплінарних зв’язків  послужило основою для розроблення    та    корекції    робочих   навчальних   програм   з    названих   дисциплін,   матеріалів, вправ та завдань для аудиторної та самостійної роботи студентів. Аналіз навчальних програм з названих вище дисциплін показав, що кожна з них включає частину  понять, пов’язаних з темою започаткованого дослідження, а саме: «мовна норма», «текст», «діалог», «монолог» (СУМ); «спілкування», «професійне (фахове) мовлення», «культура фахового мовлення», «етика ділового мовлення», «нормативність фахового мовлення», «правильність фахового мовлення», «тактичні засоби спілкування» («Українська мова за професійним спрямуванням»); «техніка мовлення», «логіка мовлення», «виразність мовлення», «культура діалогу», «текст», «види текстів» («Культура і техніка мовлення»); «комунікативно-діяльнісний підхід», «зв’язне мовлення», «розвиток мовлення», «мовленнєва діяльність» (МНУМ); «педагогічні технології (ігрові, розвивальні, розвитку критичного мислення, діалогові, проблемного навчання, проектні та ін.)» («Педагогічні технології в початковій школі», «Технології вивчення галузі «Рідна мова в початковій школі»), «закономірності, принципи, форми, методи, прийоми, засоби навчання»,  «педагогічна компетентність вчителя», «комунікативний компонент педагогічної діяльності» («Дидактика»); «професійне спілкування», «комунікативні якості вчителя»,  «стилі педагогічного спілкування», «бар’єри і ускладнення спілкування», «комунікативні засоби» («Вступ до спеціальності»); </w:t>
      </w:r>
      <w:r w:rsidRPr="008C0C44">
        <w:rPr>
          <w:rFonts w:ascii="Times New Roman" w:hAnsi="Times New Roman"/>
          <w:lang w:val="uk-UA"/>
        </w:rPr>
        <w:t>«педагогічне  спілкування»,  «функції педагогічного спілкування», «стилі педагогічного спілкування» «техніка мовлення» («Педагогічна майстерність»). Отже, у змісті навчальних дисциплін закладена основа, що може слугувати для   налагодження трансдисциплінарних зв’</w:t>
      </w:r>
      <w:r w:rsidRPr="008C0C44">
        <w:rPr>
          <w:rFonts w:ascii="Times New Roman" w:hAnsi="Times New Roman"/>
        </w:rPr>
        <w:t>язків</w:t>
      </w:r>
      <w:r w:rsidRPr="008C0C44">
        <w:rPr>
          <w:rFonts w:ascii="Times New Roman" w:hAnsi="Times New Roman"/>
          <w:lang w:val="uk-UA"/>
        </w:rPr>
        <w:t xml:space="preserve"> у процесі формування КСК майбутніх учителів початкових класів.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Наступним кроком було визначення комунікативних понять навігаційного характеру та концептуальних полів взаємопов’</w:t>
      </w:r>
      <w:r w:rsidRPr="008C0C44">
        <w:rPr>
          <w:rFonts w:ascii="Times New Roman" w:hAnsi="Times New Roman"/>
          <w:color w:val="000000"/>
        </w:rPr>
        <w:t>язаних</w:t>
      </w:r>
      <w:r w:rsidRPr="008C0C44">
        <w:rPr>
          <w:rFonts w:ascii="Times New Roman" w:hAnsi="Times New Roman"/>
          <w:color w:val="000000"/>
          <w:lang w:val="uk-UA"/>
        </w:rPr>
        <w:t xml:space="preserve"> </w:t>
      </w:r>
      <w:r w:rsidRPr="008C0C44">
        <w:rPr>
          <w:rFonts w:ascii="Times New Roman" w:hAnsi="Times New Roman"/>
          <w:color w:val="000000"/>
        </w:rPr>
        <w:t xml:space="preserve">комунікативних </w:t>
      </w:r>
      <w:r w:rsidRPr="008C0C44">
        <w:rPr>
          <w:rFonts w:ascii="Times New Roman" w:hAnsi="Times New Roman"/>
          <w:color w:val="000000"/>
          <w:lang w:val="uk-UA"/>
        </w:rPr>
        <w:t xml:space="preserve">понять для забезпечення трансдисциплінарних зв’язків. Центральні поняття навігаційного характеру (навігація </w:t>
      </w:r>
      <w:r w:rsidRPr="008C0C44">
        <w:rPr>
          <w:rFonts w:ascii="Times New Roman" w:hAnsi="Times New Roman"/>
          <w:color w:val="000000"/>
          <w:lang w:val="uk-UA"/>
        </w:rPr>
        <w:lastRenderedPageBreak/>
        <w:t>(лат.) – вибір найвигіднішого шляху) [412, с. 454] у дослідженні: компетентність, комунікативно-стратегічна компетентність, комунікація, дискурс,  комунікативна стратегія, комунікативна тактика.</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Концептуальне поле «компетентність»:  «компетенція», «компетентність», «ключові (надпредметні), галузеві (загальнопредметні) та предметні компетентності», «професійна (професійно-педагогічна)  компетентність учителя», «структура професійно-педагогічної компетентності».</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Концептуальне поле «</w:t>
      </w:r>
      <w:r w:rsidRPr="008C0C44">
        <w:rPr>
          <w:rFonts w:ascii="Times New Roman" w:hAnsi="Times New Roman"/>
          <w:color w:val="000000"/>
          <w:lang w:val="uk-UA"/>
        </w:rPr>
        <w:t>комунікативно-стратегічна компетентність»:</w:t>
      </w:r>
      <w:r w:rsidRPr="008C0C44">
        <w:rPr>
          <w:rFonts w:ascii="Times New Roman" w:hAnsi="Times New Roman"/>
          <w:lang w:val="uk-UA"/>
        </w:rPr>
        <w:t xml:space="preserve"> «комунікативна компетентність (компетентність у спілкуванні)», «комунікативно-стратегічна діяльність», «структура комунікативної  компетентності», «комунікативно-стратегічна компетентність», «структура комунікативно-стратегічної компетентності».</w:t>
      </w:r>
    </w:p>
    <w:p w:rsidR="008C0C44" w:rsidRPr="008C0C44" w:rsidRDefault="008C0C44" w:rsidP="008C0C44">
      <w:pPr>
        <w:spacing w:after="0" w:line="240" w:lineRule="auto"/>
        <w:jc w:val="both"/>
        <w:rPr>
          <w:rFonts w:ascii="Times New Roman" w:hAnsi="Times New Roman"/>
          <w:bCs/>
          <w:iCs/>
          <w:color w:val="000000"/>
          <w:lang w:val="uk-UA"/>
        </w:rPr>
      </w:pPr>
      <w:r w:rsidRPr="008C0C44">
        <w:rPr>
          <w:rFonts w:ascii="Times New Roman" w:hAnsi="Times New Roman"/>
          <w:b/>
          <w:lang w:val="uk-UA"/>
        </w:rPr>
        <w:t xml:space="preserve">        </w:t>
      </w:r>
      <w:r w:rsidRPr="008C0C44">
        <w:rPr>
          <w:rFonts w:ascii="Times New Roman" w:hAnsi="Times New Roman"/>
          <w:lang w:val="uk-UA"/>
        </w:rPr>
        <w:t>Концептуальне поле «комунікація»:</w:t>
      </w:r>
      <w:r w:rsidRPr="008C0C44">
        <w:rPr>
          <w:rFonts w:ascii="Times New Roman" w:hAnsi="Times New Roman"/>
          <w:b/>
          <w:lang w:val="uk-UA"/>
        </w:rPr>
        <w:t xml:space="preserve"> «</w:t>
      </w:r>
      <w:r w:rsidRPr="008C0C44">
        <w:rPr>
          <w:rFonts w:ascii="Times New Roman" w:hAnsi="Times New Roman"/>
          <w:color w:val="000000"/>
          <w:lang w:val="uk-UA"/>
        </w:rPr>
        <w:t>комунікація», «спілкування», «педагогічна комунікація», «комунікативно-діяльнісний підхід»,   «міжособистісна</w:t>
      </w:r>
      <w:r w:rsidRPr="008C0C44">
        <w:rPr>
          <w:rFonts w:ascii="Times New Roman" w:hAnsi="Times New Roman"/>
          <w:b/>
          <w:color w:val="000000"/>
          <w:lang w:val="uk-UA"/>
        </w:rPr>
        <w:t xml:space="preserve"> </w:t>
      </w:r>
      <w:r w:rsidRPr="008C0C44">
        <w:rPr>
          <w:rFonts w:ascii="Times New Roman" w:hAnsi="Times New Roman"/>
          <w:color w:val="000000"/>
          <w:lang w:val="uk-UA"/>
        </w:rPr>
        <w:t xml:space="preserve">комунікація» «комунікативна ситуація» </w:t>
      </w:r>
      <w:r w:rsidRPr="008C0C44">
        <w:rPr>
          <w:rFonts w:ascii="Times New Roman" w:hAnsi="Times New Roman"/>
          <w:bCs/>
          <w:iCs/>
          <w:color w:val="000000"/>
          <w:lang w:val="uk-UA"/>
        </w:rPr>
        <w:t>«</w:t>
      </w:r>
      <w:r w:rsidRPr="008C0C44">
        <w:rPr>
          <w:rFonts w:ascii="Times New Roman" w:hAnsi="Times New Roman"/>
          <w:color w:val="000000"/>
          <w:lang w:val="uk-UA"/>
        </w:rPr>
        <w:t>комунікативний акт», «комунікативна взаємодія (інтеракція)», «</w:t>
      </w:r>
      <w:r w:rsidRPr="008C0C44">
        <w:rPr>
          <w:rFonts w:ascii="Times New Roman" w:hAnsi="Times New Roman"/>
          <w:lang w:val="uk-UA"/>
        </w:rPr>
        <w:t xml:space="preserve">вербальні та невербальні засоби комунікативної взаємодії», </w:t>
      </w:r>
      <w:r w:rsidRPr="008C0C44">
        <w:rPr>
          <w:rFonts w:ascii="Times New Roman" w:hAnsi="Times New Roman"/>
          <w:color w:val="000000"/>
          <w:lang w:val="uk-UA"/>
        </w:rPr>
        <w:t>«суб’єктно-суб’єктна комунікативна взаємодія», «комунікабельність»,  «комунікативна поведінка»,</w:t>
      </w:r>
      <w:r w:rsidRPr="008C0C44">
        <w:rPr>
          <w:rFonts w:ascii="Times New Roman" w:hAnsi="Times New Roman"/>
          <w:lang w:val="uk-UA"/>
        </w:rPr>
        <w:t xml:space="preserve"> «комунікативна особистість учителя початкової школи»</w:t>
      </w:r>
      <w:r w:rsidRPr="008C0C44">
        <w:rPr>
          <w:rFonts w:ascii="Times New Roman" w:hAnsi="Times New Roman"/>
          <w:color w:val="000000"/>
          <w:lang w:val="uk-UA"/>
        </w:rPr>
        <w:t>.</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b/>
          <w:lang w:val="uk-UA"/>
        </w:rPr>
        <w:t xml:space="preserve">        </w:t>
      </w:r>
      <w:r w:rsidRPr="008C0C44">
        <w:rPr>
          <w:rFonts w:ascii="Times New Roman" w:hAnsi="Times New Roman"/>
          <w:lang w:val="uk-UA"/>
        </w:rPr>
        <w:t>Концептуальне поле «дискурс»:</w:t>
      </w:r>
      <w:r w:rsidRPr="008C0C44">
        <w:rPr>
          <w:rFonts w:ascii="Times New Roman" w:hAnsi="Times New Roman"/>
          <w:b/>
          <w:lang w:val="uk-UA"/>
        </w:rPr>
        <w:t xml:space="preserve"> </w:t>
      </w:r>
      <w:r w:rsidRPr="008C0C44">
        <w:rPr>
          <w:rFonts w:ascii="Times New Roman" w:hAnsi="Times New Roman"/>
          <w:color w:val="000000"/>
          <w:lang w:val="uk-UA"/>
        </w:rPr>
        <w:t>дискурс, педагогічний (навчально-педагогічний) дискурс, жанр педагогічного дискурсу, класифікація жанрів педагогічного,  монолог,  діалог,  текст.</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Концептуальне поле «комунікативна стратегія»:</w:t>
      </w:r>
      <w:r w:rsidRPr="008C0C44">
        <w:rPr>
          <w:rFonts w:ascii="Times New Roman" w:hAnsi="Times New Roman"/>
          <w:b/>
          <w:color w:val="000000"/>
          <w:lang w:val="uk-UA"/>
        </w:rPr>
        <w:t xml:space="preserve"> </w:t>
      </w:r>
      <w:r w:rsidRPr="008C0C44">
        <w:rPr>
          <w:rFonts w:ascii="Times New Roman" w:hAnsi="Times New Roman"/>
          <w:color w:val="000000"/>
          <w:lang w:val="uk-UA"/>
        </w:rPr>
        <w:t>«принцип стратегічності», «контекст спілкування»,</w:t>
      </w:r>
      <w:r w:rsidRPr="008C0C44">
        <w:rPr>
          <w:rFonts w:ascii="Times New Roman" w:hAnsi="Times New Roman"/>
          <w:bCs/>
          <w:iCs/>
          <w:color w:val="000000"/>
          <w:lang w:val="uk-UA"/>
        </w:rPr>
        <w:t xml:space="preserve"> «</w:t>
      </w:r>
      <w:r w:rsidRPr="008C0C44">
        <w:rPr>
          <w:rFonts w:ascii="Times New Roman" w:hAnsi="Times New Roman"/>
          <w:color w:val="000000"/>
          <w:lang w:val="uk-UA"/>
        </w:rPr>
        <w:t>комунікативна інтенція», «мотив спілкування», «</w:t>
      </w:r>
      <w:r w:rsidRPr="008C0C44">
        <w:rPr>
          <w:rFonts w:ascii="Times New Roman" w:eastAsia="TimesNewRomanPSMT" w:hAnsi="Times New Roman"/>
          <w:color w:val="000000"/>
          <w:lang w:val="uk-UA"/>
        </w:rPr>
        <w:t>комунікативний намір (завдання)»,</w:t>
      </w:r>
      <w:r w:rsidRPr="008C0C44">
        <w:rPr>
          <w:rFonts w:ascii="Times New Roman" w:hAnsi="Times New Roman"/>
          <w:color w:val="000000"/>
          <w:lang w:val="uk-UA"/>
        </w:rPr>
        <w:t xml:space="preserve"> «комунікативні цілі», «</w:t>
      </w:r>
      <w:r w:rsidRPr="008C0C44">
        <w:rPr>
          <w:rFonts w:ascii="Times New Roman" w:hAnsi="Times New Roman"/>
          <w:lang w:val="uk-UA"/>
        </w:rPr>
        <w:t xml:space="preserve">комунікативна стратегія», </w:t>
      </w:r>
      <w:r w:rsidRPr="008C0C44">
        <w:rPr>
          <w:rFonts w:ascii="Times New Roman" w:hAnsi="Times New Roman"/>
          <w:color w:val="000000"/>
          <w:lang w:val="uk-UA"/>
        </w:rPr>
        <w:t xml:space="preserve"> «</w:t>
      </w:r>
      <w:r w:rsidRPr="008C0C44">
        <w:rPr>
          <w:rFonts w:ascii="Times New Roman" w:hAnsi="Times New Roman"/>
          <w:lang w:val="uk-UA"/>
        </w:rPr>
        <w:t xml:space="preserve">комунікативна тактика»,  </w:t>
      </w:r>
      <w:r w:rsidRPr="008C0C44">
        <w:rPr>
          <w:rFonts w:ascii="Times New Roman" w:hAnsi="Times New Roman"/>
          <w:color w:val="000000"/>
          <w:lang w:val="uk-UA"/>
        </w:rPr>
        <w:t xml:space="preserve"> «комунікативний хід», «класифікації комунікативних стратегій», «</w:t>
      </w:r>
      <w:r w:rsidRPr="008C0C44">
        <w:rPr>
          <w:rFonts w:ascii="Times New Roman" w:hAnsi="Times New Roman"/>
          <w:bCs/>
          <w:iCs/>
          <w:color w:val="000000"/>
          <w:lang w:val="uk-UA"/>
        </w:rPr>
        <w:t>структура комунікативної стратегії»,</w:t>
      </w:r>
      <w:r w:rsidRPr="008C0C44">
        <w:rPr>
          <w:rFonts w:ascii="Times New Roman" w:hAnsi="Times New Roman"/>
          <w:color w:val="000000"/>
          <w:lang w:val="uk-UA"/>
        </w:rPr>
        <w:t xml:space="preserve"> «структура комунікативної тактики» (табл. 4.10).</w:t>
      </w:r>
    </w:p>
    <w:p w:rsidR="008C0C44" w:rsidRPr="008C0C44" w:rsidRDefault="008C0C44" w:rsidP="008C0C44">
      <w:pPr>
        <w:tabs>
          <w:tab w:val="left" w:pos="6034"/>
        </w:tabs>
        <w:spacing w:after="0" w:line="240" w:lineRule="auto"/>
        <w:jc w:val="both"/>
        <w:rPr>
          <w:rFonts w:ascii="Times New Roman" w:hAnsi="Times New Roman"/>
          <w:lang w:val="uk-UA"/>
        </w:rPr>
      </w:pPr>
      <w:r w:rsidRPr="008C0C44">
        <w:rPr>
          <w:rFonts w:ascii="Times New Roman" w:hAnsi="Times New Roman"/>
          <w:b/>
          <w:lang w:val="uk-UA"/>
        </w:rPr>
        <w:t xml:space="preserve">                                                                                                          </w:t>
      </w:r>
      <w:r w:rsidRPr="008C0C44">
        <w:rPr>
          <w:rFonts w:ascii="Times New Roman" w:hAnsi="Times New Roman"/>
          <w:lang w:val="uk-UA"/>
        </w:rPr>
        <w:t>Таблиця 4.10</w:t>
      </w:r>
    </w:p>
    <w:p w:rsidR="008C0C44" w:rsidRPr="008C0C44" w:rsidRDefault="008C0C44" w:rsidP="008C0C44">
      <w:pPr>
        <w:spacing w:after="0" w:line="240" w:lineRule="auto"/>
        <w:ind w:firstLine="709"/>
        <w:rPr>
          <w:rFonts w:ascii="Times New Roman" w:hAnsi="Times New Roman"/>
          <w:b/>
          <w:lang w:val="uk-UA"/>
        </w:rPr>
      </w:pPr>
      <w:r w:rsidRPr="008C0C44">
        <w:rPr>
          <w:rFonts w:ascii="Times New Roman" w:hAnsi="Times New Roman"/>
          <w:b/>
          <w:lang w:val="uk-UA"/>
        </w:rPr>
        <w:t xml:space="preserve">Концептуальні поля  трансдисциплінарних комунікативних понять у                </w:t>
      </w:r>
      <w:r w:rsidRPr="008C0C44">
        <w:rPr>
          <w:rFonts w:ascii="Times New Roman" w:hAnsi="Times New Roman"/>
          <w:b/>
          <w:lang w:val="uk-UA"/>
        </w:rPr>
        <w:br/>
      </w:r>
      <w:r w:rsidRPr="008C0C44">
        <w:rPr>
          <w:rFonts w:ascii="Times New Roman" w:hAnsi="Times New Roman"/>
          <w:b/>
          <w:lang w:val="uk-UA"/>
        </w:rPr>
        <w:lastRenderedPageBreak/>
        <w:t xml:space="preserve">             змісті професійної освіти майбутніх учителів початкових класів</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1559"/>
        <w:gridCol w:w="5672"/>
        <w:gridCol w:w="1985"/>
      </w:tblGrid>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 п/п</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Концепту-</w:t>
            </w:r>
          </w:p>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альні поля</w:t>
            </w:r>
          </w:p>
        </w:tc>
        <w:tc>
          <w:tcPr>
            <w:tcW w:w="56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lang w:val="uk-UA"/>
              </w:rPr>
              <w:t>Теми, в яких розглядаються поняття / Змістові модулі</w:t>
            </w:r>
          </w:p>
        </w:tc>
        <w:tc>
          <w:tcPr>
            <w:tcW w:w="198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b/>
                <w:lang w:val="uk-UA"/>
              </w:rPr>
              <w:t>Навчальні дисципліни / Семестр</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1.</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Концепту-альне поле «компе-тентність»</w:t>
            </w:r>
          </w:p>
        </w:tc>
        <w:tc>
          <w:tcPr>
            <w:tcW w:w="567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Поняття компетенції та компетентності. Ключові, загальнопредметні та предметні компетентності.  Професійно-педагогічна компетентність учителя, її структура</w:t>
            </w:r>
          </w:p>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w:t>
            </w:r>
            <w:r w:rsidRPr="008C0C44">
              <w:rPr>
                <w:rFonts w:ascii="Times New Roman" w:hAnsi="Times New Roman"/>
                <w:i/>
                <w:color w:val="000000"/>
                <w:lang w:val="uk-UA"/>
              </w:rPr>
              <w:t xml:space="preserve">змістовий </w:t>
            </w:r>
            <w:r w:rsidRPr="008C0C44">
              <w:rPr>
                <w:rFonts w:ascii="Times New Roman" w:hAnsi="Times New Roman"/>
                <w:i/>
                <w:lang w:val="uk-UA"/>
              </w:rPr>
              <w:t>модуль 1</w:t>
            </w:r>
            <w:r w:rsidRPr="008C0C44">
              <w:rPr>
                <w:rFonts w:ascii="Times New Roman" w:hAnsi="Times New Roman"/>
                <w:b/>
                <w:i/>
                <w:color w:val="000000"/>
                <w:spacing w:val="-1"/>
                <w:lang w:val="uk-UA"/>
              </w:rPr>
              <w:t xml:space="preserve"> </w:t>
            </w:r>
            <w:r w:rsidRPr="008C0C44">
              <w:rPr>
                <w:rFonts w:ascii="Times New Roman" w:hAnsi="Times New Roman"/>
                <w:i/>
                <w:color w:val="000000"/>
                <w:spacing w:val="-1"/>
                <w:lang w:val="uk-UA"/>
              </w:rPr>
              <w:t>«Педагогічна професія і особистість учителя-класовода»).</w:t>
            </w:r>
            <w:r w:rsidRPr="008C0C44">
              <w:rPr>
                <w:rFonts w:ascii="Times New Roman" w:hAnsi="Times New Roman"/>
                <w:b/>
                <w:color w:val="000000"/>
                <w:spacing w:val="-1"/>
                <w:lang w:val="uk-UA"/>
              </w:rPr>
              <w:t xml:space="preserve"> </w:t>
            </w:r>
          </w:p>
          <w:p w:rsidR="008C0C44" w:rsidRPr="008C0C44" w:rsidRDefault="008C0C44" w:rsidP="008C0C44">
            <w:pPr>
              <w:spacing w:line="240" w:lineRule="auto"/>
              <w:rPr>
                <w:rFonts w:ascii="Times New Roman" w:hAnsi="Times New Roman"/>
                <w:b/>
                <w:color w:val="000000"/>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jc w:val="both"/>
              <w:rPr>
                <w:rFonts w:ascii="Times New Roman" w:hAnsi="Times New Roman"/>
                <w:lang w:val="uk-UA"/>
              </w:rPr>
            </w:pPr>
          </w:p>
        </w:tc>
        <w:tc>
          <w:tcPr>
            <w:tcW w:w="198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hd w:val="clear" w:color="auto" w:fill="FFFFFF"/>
              <w:spacing w:before="240" w:line="240" w:lineRule="auto"/>
              <w:jc w:val="both"/>
              <w:rPr>
                <w:rFonts w:ascii="Times New Roman" w:hAnsi="Times New Roman"/>
                <w:lang w:val="uk-UA"/>
              </w:rPr>
            </w:pPr>
            <w:r w:rsidRPr="008C0C44">
              <w:rPr>
                <w:rFonts w:ascii="Times New Roman" w:hAnsi="Times New Roman"/>
                <w:lang w:val="uk-UA"/>
              </w:rPr>
              <w:t xml:space="preserve">«Вступ до спеціальності», </w:t>
            </w:r>
            <w:r w:rsidRPr="008C0C44">
              <w:rPr>
                <w:rFonts w:ascii="Times New Roman" w:hAnsi="Times New Roman"/>
                <w:i/>
                <w:lang w:val="uk-UA"/>
              </w:rPr>
              <w:t>1 семестр;</w:t>
            </w:r>
          </w:p>
          <w:p w:rsidR="008C0C44" w:rsidRPr="008C0C44" w:rsidRDefault="008C0C44" w:rsidP="008C0C44">
            <w:pPr>
              <w:spacing w:line="240" w:lineRule="auto"/>
              <w:rPr>
                <w:rFonts w:ascii="Times New Roman" w:hAnsi="Times New Roman"/>
                <w:i/>
                <w:lang w:val="uk-UA"/>
              </w:rPr>
            </w:pPr>
            <w:r w:rsidRPr="008C0C44">
              <w:rPr>
                <w:rFonts w:ascii="Times New Roman" w:hAnsi="Times New Roman"/>
                <w:lang w:val="uk-UA"/>
              </w:rPr>
              <w:t>навчально-ознайомлю-вальна практика (</w:t>
            </w:r>
            <w:r w:rsidRPr="008C0C44">
              <w:rPr>
                <w:rFonts w:ascii="Times New Roman" w:hAnsi="Times New Roman"/>
                <w:i/>
                <w:lang w:val="uk-UA"/>
              </w:rPr>
              <w:t>2 семестр)</w:t>
            </w:r>
          </w:p>
        </w:tc>
      </w:tr>
    </w:tbl>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4.10</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1559"/>
        <w:gridCol w:w="5672"/>
        <w:gridCol w:w="1985"/>
      </w:tblGrid>
      <w:tr w:rsidR="008C0C44" w:rsidRPr="008C0C44" w:rsidTr="008C0C44">
        <w:trPr>
          <w:trHeight w:val="981"/>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2.</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Концепту-альне поле «</w:t>
            </w:r>
            <w:r w:rsidRPr="008C0C44">
              <w:rPr>
                <w:rFonts w:ascii="Times New Roman" w:hAnsi="Times New Roman"/>
                <w:color w:val="000000"/>
                <w:lang w:val="uk-UA"/>
              </w:rPr>
              <w:t>комуніка-тивно-стратегіч-на компе-тентність»</w:t>
            </w:r>
          </w:p>
        </w:tc>
        <w:tc>
          <w:tcPr>
            <w:tcW w:w="567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Функції української літературної мови. Норми української літературної мови як основа комунікативної культури вчителя.</w:t>
            </w:r>
            <w:r w:rsidRPr="008C0C44">
              <w:rPr>
                <w:rFonts w:ascii="Times New Roman" w:hAnsi="Times New Roman"/>
                <w:lang w:val="uk-UA"/>
              </w:rPr>
              <w:t xml:space="preserve"> </w:t>
            </w:r>
            <w:r w:rsidRPr="008C0C44">
              <w:rPr>
                <w:rFonts w:ascii="Times New Roman" w:hAnsi="Times New Roman"/>
                <w:i/>
                <w:color w:val="000000"/>
                <w:lang w:val="uk-UA"/>
              </w:rPr>
              <w:t>(Змістовий модуль 1 «Вступ»; змістовий модуль 2 «Фонетика. Орфоепія. Графіка. Орфографія»; змістовий модуль 3 («Лексикологія. Фразеологія»» змістовий модуль 4 «Словотвір. Морфологія»; змістовий модуль 5 «Синтаксис»).</w:t>
            </w:r>
          </w:p>
          <w:p w:rsidR="008C0C44" w:rsidRPr="008C0C44" w:rsidRDefault="008C0C44" w:rsidP="008C0C44">
            <w:pPr>
              <w:shd w:val="clear" w:color="auto" w:fill="FFFFFF"/>
              <w:spacing w:line="240" w:lineRule="auto"/>
              <w:jc w:val="both"/>
              <w:rPr>
                <w:rFonts w:ascii="Times New Roman" w:hAnsi="Times New Roman"/>
                <w:color w:val="000000"/>
                <w:lang w:val="uk-UA"/>
              </w:rPr>
            </w:pPr>
          </w:p>
          <w:p w:rsidR="008C0C44" w:rsidRPr="008C0C44" w:rsidRDefault="008C0C44" w:rsidP="008C0C44">
            <w:pPr>
              <w:shd w:val="clear" w:color="auto" w:fill="FFFFFF"/>
              <w:spacing w:line="240" w:lineRule="auto"/>
              <w:jc w:val="both"/>
              <w:rPr>
                <w:rFonts w:ascii="Times New Roman" w:hAnsi="Times New Roman"/>
                <w:color w:val="000000"/>
                <w:lang w:val="uk-UA"/>
              </w:rPr>
            </w:pPr>
          </w:p>
          <w:p w:rsidR="008C0C44" w:rsidRPr="008C0C44" w:rsidRDefault="008C0C44" w:rsidP="008C0C44">
            <w:pPr>
              <w:shd w:val="clear" w:color="auto" w:fill="FFFFFF"/>
              <w:spacing w:line="240" w:lineRule="auto"/>
              <w:jc w:val="both"/>
              <w:rPr>
                <w:rFonts w:ascii="Times New Roman" w:hAnsi="Times New Roman"/>
                <w:i/>
                <w:color w:val="000000"/>
                <w:spacing w:val="-1"/>
                <w:lang w:val="uk-UA"/>
              </w:rPr>
            </w:pPr>
            <w:r w:rsidRPr="008C0C44">
              <w:rPr>
                <w:rFonts w:ascii="Times New Roman" w:hAnsi="Times New Roman"/>
                <w:color w:val="000000"/>
                <w:lang w:val="uk-UA"/>
              </w:rPr>
              <w:t>Спілкування. Педагогічне спілкування.</w:t>
            </w:r>
            <w:r w:rsidRPr="008C0C44">
              <w:rPr>
                <w:rFonts w:ascii="Times New Roman" w:hAnsi="Times New Roman"/>
                <w:lang w:val="uk-UA"/>
              </w:rPr>
              <w:t xml:space="preserve"> його функції, види, структура. Стилі педагогічного спілкування</w:t>
            </w:r>
            <w:r w:rsidRPr="008C0C44">
              <w:rPr>
                <w:rFonts w:ascii="Times New Roman" w:hAnsi="Times New Roman"/>
                <w:color w:val="000000"/>
                <w:lang w:val="uk-UA"/>
              </w:rPr>
              <w:t xml:space="preserve"> </w:t>
            </w:r>
            <w:r w:rsidRPr="008C0C44">
              <w:rPr>
                <w:rFonts w:ascii="Times New Roman" w:hAnsi="Times New Roman"/>
                <w:bCs/>
                <w:lang w:val="uk-UA"/>
              </w:rPr>
              <w:t xml:space="preserve">Поняття конфліктів, їх особливості. Конфліктна ситуація, складові та етапи розвитку. Основні типи конфліктів, їх причини.  Способи вирішення конфліктів. </w:t>
            </w:r>
            <w:r w:rsidRPr="008C0C44">
              <w:rPr>
                <w:rFonts w:ascii="Times New Roman" w:hAnsi="Times New Roman"/>
                <w:color w:val="000000"/>
                <w:lang w:val="uk-UA"/>
              </w:rPr>
              <w:t>(</w:t>
            </w:r>
            <w:r w:rsidRPr="008C0C44">
              <w:rPr>
                <w:rFonts w:ascii="Times New Roman" w:hAnsi="Times New Roman"/>
                <w:i/>
                <w:lang w:val="uk-UA"/>
              </w:rPr>
              <w:t>змістовий модуль 2 «</w:t>
            </w:r>
            <w:r w:rsidRPr="008C0C44">
              <w:rPr>
                <w:rFonts w:ascii="Times New Roman" w:hAnsi="Times New Roman"/>
                <w:i/>
                <w:color w:val="000000"/>
                <w:spacing w:val="-1"/>
                <w:lang w:val="uk-UA"/>
              </w:rPr>
              <w:t>Сучасна система підготовки вчителя». Тема</w:t>
            </w:r>
            <w:r w:rsidRPr="008C0C44">
              <w:rPr>
                <w:rFonts w:ascii="Times New Roman" w:hAnsi="Times New Roman"/>
                <w:i/>
                <w:lang w:val="uk-UA"/>
              </w:rPr>
              <w:t xml:space="preserve"> </w:t>
            </w:r>
            <w:r w:rsidRPr="008C0C44">
              <w:rPr>
                <w:rFonts w:ascii="Times New Roman" w:hAnsi="Times New Roman"/>
                <w:i/>
                <w:lang w:val="uk-UA"/>
              </w:rPr>
              <w:lastRenderedPageBreak/>
              <w:t>«Професійне спілкування в структурі діяльності педагога»).</w:t>
            </w:r>
          </w:p>
          <w:p w:rsidR="008C0C44" w:rsidRPr="008C0C44" w:rsidRDefault="008C0C44" w:rsidP="008C0C44">
            <w:pPr>
              <w:spacing w:line="240" w:lineRule="auto"/>
              <w:jc w:val="both"/>
              <w:rPr>
                <w:rFonts w:ascii="Times New Roman" w:hAnsi="Times New Roman"/>
                <w:color w:val="000000"/>
                <w:lang w:val="uk-UA"/>
              </w:rPr>
            </w:pPr>
          </w:p>
          <w:p w:rsidR="008C0C44" w:rsidRPr="008C0C44" w:rsidRDefault="008C0C44" w:rsidP="008C0C44">
            <w:pPr>
              <w:spacing w:line="240" w:lineRule="auto"/>
              <w:jc w:val="both"/>
              <w:rPr>
                <w:rFonts w:ascii="Times New Roman" w:hAnsi="Times New Roman"/>
                <w:color w:val="000000"/>
                <w:lang w:val="uk-UA"/>
              </w:rPr>
            </w:pPr>
          </w:p>
          <w:p w:rsidR="008C0C44" w:rsidRPr="008C0C44" w:rsidRDefault="008C0C44" w:rsidP="008C0C44">
            <w:pPr>
              <w:spacing w:line="240" w:lineRule="auto"/>
              <w:jc w:val="both"/>
              <w:rPr>
                <w:rFonts w:ascii="Times New Roman" w:hAnsi="Times New Roman"/>
                <w:color w:val="000000"/>
                <w:lang w:val="uk-UA"/>
              </w:rPr>
            </w:pPr>
          </w:p>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Комунікативна компетентність учителя,  її складові. Комунікативно-стратегічна компетентність майбутнього вчителя початкових класів, її зміст, структура, функції. Комунікативно-стратегічна діяльність учителя (</w:t>
            </w:r>
            <w:r w:rsidRPr="008C0C44">
              <w:rPr>
                <w:rFonts w:ascii="Times New Roman" w:hAnsi="Times New Roman"/>
                <w:i/>
                <w:color w:val="000000"/>
                <w:lang w:val="uk-UA"/>
              </w:rPr>
              <w:t>змістовий модуль 1 «Спілкування як інструмент професійної діяльності»).</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i/>
                <w:lang w:val="uk-UA"/>
              </w:rPr>
            </w:pPr>
            <w:r w:rsidRPr="008C0C44">
              <w:rPr>
                <w:rFonts w:ascii="Times New Roman" w:hAnsi="Times New Roman"/>
                <w:lang w:val="uk-UA"/>
              </w:rPr>
              <w:t xml:space="preserve">Закономірності та принципи навчання. Методи, форми, засоби організації навчального процесу. Освітні стратегії. Освітні технології. Педагогічна діяльність майбутнього вчителя початкових класів. </w:t>
            </w:r>
            <w:r w:rsidRPr="008C0C44">
              <w:rPr>
                <w:rFonts w:ascii="Times New Roman" w:hAnsi="Times New Roman"/>
                <w:i/>
                <w:lang w:val="uk-UA"/>
              </w:rPr>
              <w:t>(Змістовий модуль 1. Теоретичні основи дидактики).</w:t>
            </w:r>
          </w:p>
          <w:p w:rsidR="008C0C44" w:rsidRPr="008C0C44" w:rsidRDefault="008C0C44" w:rsidP="008C0C44">
            <w:pPr>
              <w:spacing w:line="240" w:lineRule="auto"/>
              <w:rPr>
                <w:rFonts w:ascii="Times New Roman" w:hAnsi="Times New Roman"/>
                <w:i/>
                <w:lang w:val="uk-UA"/>
              </w:rPr>
            </w:pPr>
          </w:p>
        </w:tc>
        <w:tc>
          <w:tcPr>
            <w:tcW w:w="1984"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lastRenderedPageBreak/>
              <w:t>«Сучасна українська мова з практикумом,</w:t>
            </w:r>
          </w:p>
          <w:p w:rsidR="008C0C44" w:rsidRPr="008C0C44" w:rsidRDefault="008C0C44" w:rsidP="008C0C44">
            <w:pPr>
              <w:spacing w:line="240" w:lineRule="auto"/>
              <w:rPr>
                <w:rFonts w:ascii="Times New Roman" w:hAnsi="Times New Roman"/>
                <w:lang w:val="uk-UA"/>
              </w:rPr>
            </w:pPr>
            <w:r w:rsidRPr="008C0C44">
              <w:rPr>
                <w:rFonts w:ascii="Times New Roman" w:hAnsi="Times New Roman"/>
                <w:i/>
                <w:lang w:val="uk-UA"/>
              </w:rPr>
              <w:t>1-9 семестри</w:t>
            </w:r>
          </w:p>
          <w:p w:rsidR="008C0C44" w:rsidRPr="008C0C44" w:rsidRDefault="008C0C44" w:rsidP="008C0C44">
            <w:pPr>
              <w:shd w:val="clear" w:color="auto" w:fill="FFFFFF"/>
              <w:spacing w:before="240" w:line="240" w:lineRule="auto"/>
              <w:jc w:val="both"/>
              <w:rPr>
                <w:rFonts w:ascii="Times New Roman" w:hAnsi="Times New Roman"/>
                <w:lang w:val="uk-UA"/>
              </w:rPr>
            </w:pPr>
          </w:p>
          <w:p w:rsidR="008C0C44" w:rsidRPr="008C0C44" w:rsidRDefault="008C0C44" w:rsidP="008C0C44">
            <w:pPr>
              <w:shd w:val="clear" w:color="auto" w:fill="FFFFFF"/>
              <w:spacing w:before="240" w:line="240" w:lineRule="auto"/>
              <w:jc w:val="both"/>
              <w:rPr>
                <w:rFonts w:ascii="Times New Roman" w:hAnsi="Times New Roman"/>
                <w:lang w:val="uk-UA"/>
              </w:rPr>
            </w:pPr>
          </w:p>
          <w:p w:rsidR="008C0C44" w:rsidRPr="008C0C44" w:rsidRDefault="008C0C44" w:rsidP="008C0C44">
            <w:pPr>
              <w:shd w:val="clear" w:color="auto" w:fill="FFFFFF"/>
              <w:spacing w:before="240" w:line="240" w:lineRule="auto"/>
              <w:jc w:val="both"/>
              <w:rPr>
                <w:rFonts w:ascii="Times New Roman" w:hAnsi="Times New Roman"/>
                <w:lang w:val="uk-UA"/>
              </w:rPr>
            </w:pPr>
          </w:p>
          <w:p w:rsidR="008C0C44" w:rsidRPr="008C0C44" w:rsidRDefault="008C0C44" w:rsidP="008C0C44">
            <w:pPr>
              <w:shd w:val="clear" w:color="auto" w:fill="FFFFFF"/>
              <w:spacing w:before="240" w:line="240" w:lineRule="auto"/>
              <w:jc w:val="both"/>
              <w:rPr>
                <w:rFonts w:ascii="Times New Roman" w:hAnsi="Times New Roman"/>
                <w:lang w:val="uk-UA"/>
              </w:rPr>
            </w:pPr>
            <w:r w:rsidRPr="008C0C44">
              <w:rPr>
                <w:rFonts w:ascii="Times New Roman" w:hAnsi="Times New Roman"/>
                <w:lang w:val="uk-UA"/>
              </w:rPr>
              <w:t xml:space="preserve">«Вступ до спеціально-сті», </w:t>
            </w:r>
            <w:r w:rsidRPr="008C0C44">
              <w:rPr>
                <w:rFonts w:ascii="Times New Roman" w:hAnsi="Times New Roman"/>
                <w:i/>
                <w:lang w:val="uk-UA"/>
              </w:rPr>
              <w:t>1 се-местр;</w:t>
            </w:r>
          </w:p>
          <w:p w:rsidR="008C0C44" w:rsidRPr="008C0C44" w:rsidRDefault="008C0C44" w:rsidP="008C0C44">
            <w:pPr>
              <w:spacing w:line="240" w:lineRule="auto"/>
              <w:rPr>
                <w:rFonts w:ascii="Times New Roman" w:hAnsi="Times New Roman"/>
                <w:i/>
                <w:lang w:val="uk-UA"/>
              </w:rPr>
            </w:pPr>
            <w:r w:rsidRPr="008C0C44">
              <w:rPr>
                <w:rFonts w:ascii="Times New Roman" w:hAnsi="Times New Roman"/>
                <w:lang w:val="uk-UA"/>
              </w:rPr>
              <w:t xml:space="preserve">навчально-ознайомлю-вальна </w:t>
            </w:r>
            <w:r w:rsidRPr="008C0C44">
              <w:rPr>
                <w:rFonts w:ascii="Times New Roman" w:hAnsi="Times New Roman"/>
                <w:lang w:val="uk-UA"/>
              </w:rPr>
              <w:lastRenderedPageBreak/>
              <w:t>практика (</w:t>
            </w:r>
            <w:r w:rsidRPr="008C0C44">
              <w:rPr>
                <w:rFonts w:ascii="Times New Roman" w:hAnsi="Times New Roman"/>
                <w:i/>
                <w:lang w:val="uk-UA"/>
              </w:rPr>
              <w:t>2 семестр)</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«Українська мова за професійним спрямуван-ням»,  </w:t>
            </w:r>
            <w:r w:rsidRPr="008C0C44">
              <w:rPr>
                <w:rFonts w:ascii="Times New Roman" w:hAnsi="Times New Roman"/>
                <w:i/>
                <w:lang w:val="uk-UA"/>
              </w:rPr>
              <w:t>3 семестр</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«Дидактика»,</w:t>
            </w:r>
          </w:p>
          <w:p w:rsidR="008C0C44" w:rsidRPr="008C0C44" w:rsidRDefault="008C0C44" w:rsidP="008C0C44">
            <w:pPr>
              <w:spacing w:line="240" w:lineRule="auto"/>
              <w:rPr>
                <w:rFonts w:ascii="Times New Roman" w:hAnsi="Times New Roman"/>
                <w:i/>
                <w:lang w:val="uk-UA"/>
              </w:rPr>
            </w:pPr>
            <w:r w:rsidRPr="008C0C44">
              <w:rPr>
                <w:rFonts w:ascii="Times New Roman" w:hAnsi="Times New Roman"/>
                <w:i/>
                <w:lang w:val="uk-UA"/>
              </w:rPr>
              <w:t>3 семестр</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b/>
                <w:color w:val="000000"/>
                <w:lang w:val="uk-UA"/>
              </w:rPr>
              <w:t xml:space="preserve">                         </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                          </w:t>
            </w:r>
          </w:p>
        </w:tc>
      </w:tr>
    </w:tbl>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lastRenderedPageBreak/>
        <w:t>Продовження таблиці 4.10</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1559"/>
        <w:gridCol w:w="5672"/>
        <w:gridCol w:w="1985"/>
      </w:tblGrid>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3.</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Концепту-альне поле «комуніка-ція»</w:t>
            </w:r>
          </w:p>
        </w:tc>
        <w:tc>
          <w:tcPr>
            <w:tcW w:w="56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hd w:val="clear" w:color="auto" w:fill="FFFFFF"/>
              <w:spacing w:line="240" w:lineRule="auto"/>
              <w:jc w:val="both"/>
              <w:rPr>
                <w:rFonts w:ascii="Times New Roman" w:hAnsi="Times New Roman"/>
                <w:i/>
                <w:lang w:val="uk-UA"/>
              </w:rPr>
            </w:pPr>
            <w:r w:rsidRPr="008C0C44">
              <w:rPr>
                <w:rFonts w:ascii="Times New Roman" w:hAnsi="Times New Roman"/>
                <w:color w:val="000000"/>
                <w:lang w:val="uk-UA"/>
              </w:rPr>
              <w:t xml:space="preserve">Комунікація, її види. Комунікативний процес, його структура. Комунікація і спілкування. </w:t>
            </w:r>
            <w:r w:rsidRPr="008C0C44">
              <w:rPr>
                <w:rFonts w:ascii="Times New Roman" w:hAnsi="Times New Roman"/>
                <w:lang w:val="uk-UA"/>
              </w:rPr>
              <w:t xml:space="preserve">Педагогічна комунікація, її функції, види, стилі, засоби. Комунікативна ситуація. </w:t>
            </w:r>
            <w:r w:rsidRPr="008C0C44">
              <w:rPr>
                <w:rFonts w:ascii="Times New Roman" w:hAnsi="Times New Roman"/>
                <w:i/>
                <w:lang w:val="uk-UA"/>
              </w:rPr>
              <w:t xml:space="preserve"> </w:t>
            </w:r>
            <w:r w:rsidRPr="008C0C44">
              <w:rPr>
                <w:rFonts w:ascii="Times New Roman" w:hAnsi="Times New Roman"/>
                <w:lang w:val="uk-UA"/>
              </w:rPr>
              <w:t xml:space="preserve">Комунікативна особистість педагога.  Комунікативні якості вчителя. </w:t>
            </w:r>
            <w:r w:rsidRPr="008C0C44">
              <w:rPr>
                <w:rFonts w:ascii="Times New Roman" w:hAnsi="Times New Roman"/>
                <w:color w:val="000000"/>
                <w:lang w:val="uk-UA"/>
              </w:rPr>
              <w:t>(</w:t>
            </w:r>
            <w:r w:rsidRPr="008C0C44">
              <w:rPr>
                <w:rFonts w:ascii="Times New Roman" w:hAnsi="Times New Roman"/>
                <w:i/>
                <w:lang w:val="uk-UA"/>
              </w:rPr>
              <w:t xml:space="preserve">Змістовий модуль 1 </w:t>
            </w:r>
            <w:r w:rsidRPr="008C0C44">
              <w:rPr>
                <w:rFonts w:ascii="Times New Roman" w:hAnsi="Times New Roman"/>
                <w:i/>
                <w:color w:val="000000"/>
                <w:lang w:val="uk-UA"/>
              </w:rPr>
              <w:t>«Спілкування як інструмент професійної діяльності».</w:t>
            </w:r>
          </w:p>
        </w:tc>
        <w:tc>
          <w:tcPr>
            <w:tcW w:w="1984"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«Українська мова за професійним спрямуван-ням», </w:t>
            </w:r>
            <w:r w:rsidRPr="008C0C44">
              <w:rPr>
                <w:rFonts w:ascii="Times New Roman" w:hAnsi="Times New Roman"/>
                <w:i/>
                <w:lang w:val="uk-UA"/>
              </w:rPr>
              <w:t>3 семестр</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rPr>
                <w:rFonts w:ascii="Times New Roman" w:hAnsi="Times New Roman"/>
                <w:b/>
                <w:color w:val="000000"/>
                <w:lang w:val="uk-UA"/>
              </w:rPr>
            </w:pPr>
          </w:p>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b/>
                <w:color w:val="000000"/>
                <w:lang w:val="uk-UA"/>
              </w:rPr>
              <w:t xml:space="preserve">                                                  </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4.</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Концепту-альне поле «дискурс»</w:t>
            </w:r>
          </w:p>
        </w:tc>
        <w:tc>
          <w:tcPr>
            <w:tcW w:w="56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lang w:val="uk-UA"/>
              </w:rPr>
              <w:t xml:space="preserve">Дискурс як форма комунікативної взаємодії. Жанри педагогічного дискурсу. Монологічний дискурс. Діалогічний дискурс.  </w:t>
            </w:r>
            <w:r w:rsidRPr="008C0C44">
              <w:rPr>
                <w:rFonts w:ascii="Times New Roman" w:hAnsi="Times New Roman"/>
                <w:i/>
                <w:lang w:val="uk-UA"/>
              </w:rPr>
              <w:t>(Змістовий модуль 2 «Культура усного фахового спілкування»).</w:t>
            </w:r>
          </w:p>
        </w:tc>
        <w:tc>
          <w:tcPr>
            <w:tcW w:w="1984"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«Українська мова за про-фесійним спрямуван-ням», </w:t>
            </w:r>
            <w:r w:rsidRPr="008C0C44">
              <w:rPr>
                <w:rFonts w:ascii="Times New Roman" w:hAnsi="Times New Roman"/>
                <w:i/>
                <w:lang w:val="uk-UA"/>
              </w:rPr>
              <w:t>4 семестр</w:t>
            </w:r>
          </w:p>
          <w:p w:rsidR="008C0C44" w:rsidRPr="008C0C44" w:rsidRDefault="008C0C44" w:rsidP="008C0C44">
            <w:pPr>
              <w:spacing w:line="240" w:lineRule="auto"/>
              <w:jc w:val="right"/>
              <w:rPr>
                <w:rFonts w:ascii="Times New Roman" w:hAnsi="Times New Roman"/>
                <w:b/>
                <w:color w:val="000000"/>
                <w:lang w:val="uk-UA"/>
              </w:rPr>
            </w:pP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5.</w:t>
            </w:r>
          </w:p>
        </w:tc>
        <w:tc>
          <w:tcPr>
            <w:tcW w:w="155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000000"/>
                <w:lang w:val="uk-UA"/>
              </w:rPr>
            </w:pPr>
            <w:r w:rsidRPr="008C0C44">
              <w:rPr>
                <w:rFonts w:ascii="Times New Roman" w:hAnsi="Times New Roman"/>
                <w:color w:val="000000"/>
                <w:lang w:val="uk-UA"/>
              </w:rPr>
              <w:t>Концепту-альне поле «комуніка-тивна стратегія»</w:t>
            </w:r>
          </w:p>
        </w:tc>
        <w:tc>
          <w:tcPr>
            <w:tcW w:w="56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Комунікативна стратегія. Основні типи стратегій педагогічної комунікації, їх характеристика. Комунікативні тактики як спосіб реалізації  комунікативних стратегій. Структура комунікативної стратегії та комунікативної тактики </w:t>
            </w:r>
            <w:r w:rsidRPr="008C0C44">
              <w:rPr>
                <w:rFonts w:ascii="Times New Roman" w:hAnsi="Times New Roman"/>
                <w:i/>
                <w:lang w:val="uk-UA"/>
              </w:rPr>
              <w:t>(Змістовий модуль 3 «Професійна комунікація як складник фахової діяльності вчителя»).</w:t>
            </w:r>
          </w:p>
        </w:tc>
        <w:tc>
          <w:tcPr>
            <w:tcW w:w="1984"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«Українська мова за про-фесійним спрямуван-ням», </w:t>
            </w:r>
            <w:r w:rsidRPr="008C0C44">
              <w:rPr>
                <w:rFonts w:ascii="Times New Roman" w:hAnsi="Times New Roman"/>
                <w:i/>
                <w:lang w:val="uk-UA"/>
              </w:rPr>
              <w:t>5 семестр</w:t>
            </w:r>
          </w:p>
          <w:p w:rsidR="008C0C44" w:rsidRPr="008C0C44" w:rsidRDefault="008C0C44" w:rsidP="008C0C44">
            <w:pPr>
              <w:spacing w:line="240" w:lineRule="auto"/>
              <w:rPr>
                <w:rFonts w:ascii="Times New Roman" w:hAnsi="Times New Roman"/>
                <w:b/>
                <w:color w:val="000000"/>
                <w:lang w:val="uk-UA"/>
              </w:rPr>
            </w:pPr>
          </w:p>
        </w:tc>
      </w:tr>
    </w:tbl>
    <w:p w:rsidR="008C0C44" w:rsidRPr="008C0C44" w:rsidRDefault="008C0C44" w:rsidP="008C0C44">
      <w:pPr>
        <w:tabs>
          <w:tab w:val="left" w:pos="6994"/>
        </w:tabs>
        <w:spacing w:after="0" w:line="240" w:lineRule="auto"/>
        <w:rPr>
          <w:rFonts w:ascii="Times New Roman" w:hAnsi="Times New Roman"/>
          <w:b/>
          <w:color w:val="FF0000"/>
          <w:lang w:val="uk-UA"/>
        </w:rPr>
      </w:pPr>
      <w:r w:rsidRPr="008C0C44">
        <w:rPr>
          <w:rFonts w:ascii="Times New Roman" w:hAnsi="Times New Roman"/>
          <w:b/>
          <w:color w:val="000000"/>
          <w:lang w:val="uk-UA"/>
        </w:rPr>
        <w:tab/>
      </w:r>
    </w:p>
    <w:p w:rsidR="008C0C44" w:rsidRPr="008C0C44" w:rsidRDefault="008C0C44" w:rsidP="008C0C44">
      <w:pPr>
        <w:spacing w:after="0" w:line="240" w:lineRule="auto"/>
        <w:ind w:firstLine="709"/>
        <w:jc w:val="both"/>
        <w:rPr>
          <w:rFonts w:ascii="Times New Roman" w:hAnsi="Times New Roman"/>
          <w:b/>
          <w:lang w:val="uk-UA"/>
        </w:rPr>
      </w:pPr>
      <w:r w:rsidRPr="008C0C44">
        <w:rPr>
          <w:rFonts w:ascii="Times New Roman" w:hAnsi="Times New Roman"/>
          <w:color w:val="000000"/>
          <w:lang w:val="uk-UA"/>
        </w:rPr>
        <w:t>Розроблення концептуальних полів трансдисциплінарних комунікативних понять дало змогу: 1) збагатити зміст визначених навчальних дисциплін, надати їм комунікативної     спрямованості; 2) побудувати  систему   формування  КСК</w:t>
      </w:r>
      <w:r w:rsidRPr="008C0C44">
        <w:rPr>
          <w:rFonts w:ascii="Times New Roman" w:hAnsi="Times New Roman"/>
          <w:b/>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майбутніх педагогів за принципами послідовності і наступності, що дозволило уникнути дублювання тем та зекономити час; 3) забезпечити прагматичну практико-професійну       спрямованість   ключової    лінгвістичної   дисципліни</w:t>
      </w:r>
      <w:r w:rsidRPr="008C0C44">
        <w:rPr>
          <w:rFonts w:ascii="Times New Roman" w:hAnsi="Times New Roman"/>
          <w:b/>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«Сучасна українська мова з практикумом», оскільки  вивчення кожної теми супроводжувалося її аналізом з погляду застосування у процесі педагогічного спілкування. </w:t>
      </w:r>
    </w:p>
    <w:p w:rsidR="008C0C44" w:rsidRPr="008C0C44" w:rsidRDefault="008C0C44" w:rsidP="008C0C44">
      <w:pPr>
        <w:spacing w:after="0" w:line="240" w:lineRule="auto"/>
        <w:ind w:firstLine="708"/>
        <w:jc w:val="both"/>
        <w:rPr>
          <w:rFonts w:ascii="Times New Roman" w:hAnsi="Times New Roman"/>
          <w:lang w:val="uk-UA"/>
        </w:rPr>
      </w:pPr>
      <w:r w:rsidRPr="008C0C44">
        <w:rPr>
          <w:rFonts w:ascii="Times New Roman" w:hAnsi="Times New Roman"/>
          <w:lang w:val="uk-UA"/>
        </w:rPr>
        <w:lastRenderedPageBreak/>
        <w:t>Реалізація моделі формування КСК майбутніх педагогів здійснювалася згідно з такими  принциповими положеннями:  відповідність змодельованого навчального процесу кінцевій меті формування КСК;  врахування психологічних особливостей засвоєння студентами знань та вмінь КСК; оптимальне поєднання теоретичних знань та практичних умінь майбутніх педагогів; вибір найбільш ефективних форм, методів, технологій  формування КСК.</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Реалізація всіх складових моделі формування КСК майбутнього педагога як однієї з умов її ефективності – це складний процес, ефективність якого залежить від злагодженої системи  дій викладачів,  взаємодії викладачів і студентів, а також активної позиції майбутніх учителів. Тому наскрізною ціллю дискурсивно-трансдисциплінарної методики формування КСК була організація засобами сучасних інноваційних методів і технологій спільного комунікативного-стратегічного освітнього  середовища у процесі викладання визначеного кола дисциплін лінгвістичного та педагогічного циклів, де суб’єктами навчального процесу виступають викладач і студент, об’єктом є зміст освіти, який необхідно засвоїти. Основним способом реалізації комунікативного підходу в педагогічній практиці професійної підготовки майбутніх учителів початкових класів, забезпечення полісуб’єктності, діалогічності, дискурсивності комунікації була заміна лінійної односпрямованої комунікації «викладач – студент» на двобічну комунікацію, тобто комунікативну взаємодію. Відповідно до визначених у теоретичних розділах дисертації методологічних та методичних підходів, організація навчального заняття розглядалася  як активна комунікативна взаємодія педагога та студентів на суб’єктно-суб’єктній основі в єдиному трансдисциплінарному полі, де панує загальноприйнята професійна метамова, спільна педагогічна ментальність, єдині настанови на досягнення спільної мети. </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color w:val="000000"/>
          <w:lang w:val="uk-UA"/>
        </w:rPr>
        <w:t xml:space="preserve">В  умовах оранізації дискурсу </w:t>
      </w:r>
      <w:r w:rsidRPr="008C0C44">
        <w:rPr>
          <w:rFonts w:ascii="Times New Roman" w:hAnsi="Times New Roman"/>
          <w:lang w:val="uk-UA"/>
        </w:rPr>
        <w:t xml:space="preserve"> метою стає сам процес начальної роботи, способи і методи здобування знань та засвоєння вмінь у специфічному інтерсуб’єктному комунікативно-діалогічному просторі, створеному викладачем,  до якого студент прилучається як рівноправний учасник комунікації в колі інших учасників зі спільним розумінням соціальної ситуації, професійного світу, фахової мови. Найважливішим завданням було створення такої </w:t>
      </w:r>
      <w:r w:rsidRPr="008C0C44">
        <w:rPr>
          <w:rFonts w:ascii="Times New Roman" w:hAnsi="Times New Roman"/>
          <w:lang w:val="uk-UA"/>
        </w:rPr>
        <w:lastRenderedPageBreak/>
        <w:t xml:space="preserve">атмосфери в цьому комунікативному середовищі, де панує відкритість, довіра, поцінування кожної висловленої думки, взаємодопомога, захищеність, щирість. Шляхом такого включення майбутнього педагога у взаємовідносини з навчальною інформацією, викладачем, одногрупниками  знання подавалися не в готовому вигляді, а здобувалися студентами в процесі взаємодії у створеному комунікативному середовищі, де майбутні педагоги аргументовано виражали свою позицію, самостійно шукали вирішення поставлених завдань, самореалізувалися в комунікативній діяльності, набували необхідних професійних та загальнолюдських гуманістичних якостей. Таким чином, </w:t>
      </w:r>
      <w:r w:rsidRPr="008C0C44">
        <w:rPr>
          <w:rFonts w:ascii="Times New Roman" w:hAnsi="Times New Roman"/>
          <w:color w:val="000000"/>
          <w:lang w:val="uk-UA"/>
        </w:rPr>
        <w:t>формування КСК</w:t>
      </w:r>
      <w:r w:rsidRPr="008C0C44">
        <w:rPr>
          <w:rFonts w:ascii="Times New Roman" w:hAnsi="Times New Roman"/>
          <w:lang w:val="uk-UA"/>
        </w:rPr>
        <w:t xml:space="preserve"> майбутніх учителів сприймалося не як нав’язане ззовні, а як таке, що закономірно виникає в процесі інтерсуб’єктної взаємодії в новому співтоваристві суб’єктів, які знаходяться в процесі пізнання. У підсумку сфера вищої педагогічної освіти, як і сучасне інформаційне суспільство, стає комунікативною як </w:t>
      </w:r>
      <w:r w:rsidRPr="008C0C44">
        <w:rPr>
          <w:rFonts w:ascii="Times New Roman" w:hAnsi="Times New Roman"/>
          <w:color w:val="000000"/>
          <w:lang w:val="uk-UA"/>
        </w:rPr>
        <w:t>на рівні цілей (інформування студента), так і на рівні змісту (наповнення комунікативним матеріалом) та способів організації</w:t>
      </w:r>
      <w:r w:rsidRPr="008C0C44">
        <w:rPr>
          <w:rFonts w:ascii="Times New Roman" w:hAnsi="Times New Roman"/>
          <w:lang w:val="uk-UA"/>
        </w:rPr>
        <w:t xml:space="preserve"> (застосування комунікативно спрямованих  методів і технологій).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У зв’язку з тим, що понятійний апарат КСК є складною ієрархізованою структурою з тісними внутрішніми взаємозв’язками, передбачалося поетапне його засвоєння студентами</w:t>
      </w:r>
      <w:r w:rsidRPr="008C0C44">
        <w:rPr>
          <w:rFonts w:ascii="Times New Roman" w:hAnsi="Times New Roman"/>
          <w:color w:val="FF0000"/>
          <w:lang w:val="uk-UA"/>
        </w:rPr>
        <w:t xml:space="preserve"> </w:t>
      </w:r>
      <w:r w:rsidRPr="008C0C44">
        <w:rPr>
          <w:rFonts w:ascii="Times New Roman" w:hAnsi="Times New Roman"/>
          <w:color w:val="000000"/>
          <w:lang w:val="uk-UA"/>
        </w:rPr>
        <w:t>шляхом переходу від одного системного концентру трансдисциплінарних комунікативних понять до іншого у ході розгортання навчального процесу. На кожному етапі формуваного експерименту добирались такі методи, прийоми, технології навчання, які відповідали  навчально-пізнавальним можливостям студентів.</w:t>
      </w:r>
    </w:p>
    <w:p w:rsidR="008C0C44" w:rsidRPr="008C0C44" w:rsidRDefault="008C0C44" w:rsidP="008C0C44">
      <w:pPr>
        <w:spacing w:after="0" w:line="240" w:lineRule="auto"/>
        <w:jc w:val="both"/>
        <w:rPr>
          <w:rFonts w:ascii="Times New Roman" w:eastAsia="Times New Roman" w:hAnsi="Times New Roman"/>
          <w:spacing w:val="-7"/>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Відповідно до теорії поетапного формування розумових дій (понять) (П.Гальперін, Я.Тализіна) використовувалася така загальна схема засвоєння понять студентами:</w:t>
      </w:r>
      <w:r w:rsidRPr="008C0C44">
        <w:rPr>
          <w:rFonts w:ascii="Times New Roman" w:eastAsia="Times New Roman" w:hAnsi="Times New Roman"/>
          <w:spacing w:val="-7"/>
          <w:lang w:val="uk-UA"/>
        </w:rPr>
        <w:t xml:space="preserve"> введення студентів у контекст проблеми; аналіз особистого комунікативного  досвіду майбутніх педагогів; визначення ступеня значущості проблеми для студентів; формування мотивації  оволодіння новими знаннями; активна діяльність студентів із засвоєння знань (виконання вправ, завдань, розв’язання педагогічних ситуацій тощо); аналіз основних ознак поняття, їх конкретизація, уточнення, розширення; узагальнення основних ознак поняття у вигляді визначення; закріплення знань про поняття;  контроль (самоконтроль) та  оцінювання  (самооцінювання, взаємооцінювання) </w:t>
      </w:r>
      <w:r w:rsidRPr="008C0C44">
        <w:rPr>
          <w:rFonts w:ascii="Times New Roman" w:eastAsia="Times New Roman" w:hAnsi="Times New Roman"/>
          <w:spacing w:val="-7"/>
          <w:lang w:val="uk-UA"/>
        </w:rPr>
        <w:lastRenderedPageBreak/>
        <w:t>здобутих знань. Таким чином, комунікативні знання здобувалися та засвоювалися студентами  переважно дедуктивним шляхом, що надає  достатньо можливостей для розвитку критичного мислення майбутніх педагогів, формування їхньої пізнавальної активності, однак індуктивний метод також активно використовувався залежно від змісту поняття.</w:t>
      </w:r>
    </w:p>
    <w:p w:rsidR="008C0C44" w:rsidRPr="008C0C44" w:rsidRDefault="008C0C44" w:rsidP="008C0C44">
      <w:pPr>
        <w:spacing w:after="0" w:line="240" w:lineRule="auto"/>
        <w:jc w:val="both"/>
        <w:rPr>
          <w:rFonts w:ascii="Times New Roman" w:eastAsia="Times New Roman" w:hAnsi="Times New Roman"/>
          <w:color w:val="000000"/>
          <w:spacing w:val="-7"/>
          <w:lang w:val="uk-UA"/>
        </w:rPr>
      </w:pPr>
      <w:r w:rsidRPr="008C0C44">
        <w:rPr>
          <w:rFonts w:ascii="Times New Roman" w:eastAsia="Times New Roman" w:hAnsi="Times New Roman"/>
          <w:spacing w:val="-7"/>
          <w:lang w:val="uk-UA"/>
        </w:rPr>
        <w:t xml:space="preserve">      Засвоєння понятійного апарату КСК на комунікативно-пізнавальному етапі розпочалося з концептуального поля  «компетентність», з яким  студенти знайомилися з перших днів навчання у ВНЗ у процесі вивчення дисципліни «Вступ до спеціальності» (1 семестр). </w:t>
      </w:r>
      <w:r w:rsidRPr="008C0C44">
        <w:rPr>
          <w:rFonts w:ascii="Times New Roman" w:hAnsi="Times New Roman"/>
          <w:color w:val="000000"/>
          <w:lang w:val="uk-UA"/>
        </w:rPr>
        <w:t>Основними формами  роботи зі студентами на цьому етапі були лекційні (лекція з елементами диспуту, лекція-прес-конференція, проблемна лекція), практичні заняття, навчально-ознайомлювальна практика; використовувались інтерактивні методи (інтелектуальної суперечки, фасилітованого диспуту, групового вирішення проблемних завдань та ін.), методи спостереження, виконання  трансдисциплінарних  навчальних завдань, розв’</w:t>
      </w:r>
      <w:r w:rsidRPr="008C0C44">
        <w:rPr>
          <w:rFonts w:ascii="Times New Roman" w:hAnsi="Times New Roman"/>
          <w:color w:val="000000"/>
        </w:rPr>
        <w:t xml:space="preserve">язування </w:t>
      </w:r>
      <w:r w:rsidRPr="008C0C44">
        <w:rPr>
          <w:rFonts w:ascii="Times New Roman" w:hAnsi="Times New Roman"/>
          <w:color w:val="000000"/>
          <w:lang w:val="uk-UA"/>
        </w:rPr>
        <w:t>тестів; технології проблемного, розвивального навчання, розвитку критичного мислення, технологія навчання як дослідження, когнітивно-гіпертекстова технологія.</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spacing w:val="-7"/>
          <w:lang w:val="uk-UA"/>
        </w:rPr>
      </w:pPr>
      <w:r w:rsidRPr="008C0C44">
        <w:rPr>
          <w:rFonts w:ascii="Times New Roman" w:hAnsi="Times New Roman"/>
          <w:color w:val="000000"/>
          <w:lang w:val="uk-UA"/>
        </w:rPr>
        <w:t xml:space="preserve">      Провідною в процесі вивчення понять </w:t>
      </w:r>
      <w:r w:rsidRPr="008C0C44">
        <w:rPr>
          <w:rFonts w:ascii="Times New Roman" w:eastAsia="Times New Roman" w:hAnsi="Times New Roman"/>
          <w:spacing w:val="-7"/>
          <w:lang w:val="uk-UA"/>
        </w:rPr>
        <w:t>концептуального поля «компетентність»  було обрано когнітивно-гіпертекстову технологію, у межах якої використовувались різноманітні методи та прийоми навчання.</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Мета технології: засвоєння системи теоретичних знань студентів шляхом активізації  їхньої самостійної навчально-пізнавальної діяльності  на основі  спеціально розроблених дидактичних  гіпертекстових матеріалів.</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Завдання технології: 1) цілеспрямований добір гіпертекстового матеріалу; 2) розвиток мотивації формування професійно-педагогічної компетентності майбутніх учителів; 3) засвоєння поняттєвої основи компетентнісного навчання; 4) удосконалення умінь і навичок навчально-пізнавальної культури студентів; 5) підвищення рівня їхньої самостійності та творчості.</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Гіпертекстовими матеріалами (взаємопов’язані дидактичні матеріали, на основі яких  здійснюється розвиток і формування різноспрямованих мотивів, пізнавальних здітностей, знань, умінь, навичок, особистісних якостей тощо) слугували: розробки текстів лекцій, плани практичних занять, завдання для самостійної роботи студентів, проблемні завдання, трансдисциплінарні  навчальні завдання, тести, тематика  дослідницьких завдань для навчально-ознайомлювальної практики тощо.</w:t>
      </w:r>
    </w:p>
    <w:p w:rsidR="008C0C44" w:rsidRPr="008C0C44" w:rsidRDefault="008C0C44" w:rsidP="008C0C44">
      <w:pPr>
        <w:widowControl w:val="0"/>
        <w:shd w:val="clear" w:color="auto" w:fill="FFFFFF"/>
        <w:tabs>
          <w:tab w:val="left" w:pos="1181"/>
        </w:tabs>
        <w:autoSpaceDE w:val="0"/>
        <w:autoSpaceDN w:val="0"/>
        <w:adjustRightInd w:val="0"/>
        <w:spacing w:after="0" w:line="240" w:lineRule="auto"/>
        <w:ind w:right="24"/>
        <w:jc w:val="both"/>
        <w:rPr>
          <w:rFonts w:ascii="Times New Roman" w:hAnsi="Times New Roman"/>
          <w:color w:val="000000"/>
          <w:lang w:val="uk-UA"/>
        </w:rPr>
      </w:pPr>
      <w:r w:rsidRPr="008C0C44">
        <w:rPr>
          <w:rFonts w:ascii="Times New Roman" w:hAnsi="Times New Roman"/>
          <w:color w:val="000000"/>
          <w:lang w:val="uk-UA"/>
        </w:rPr>
        <w:lastRenderedPageBreak/>
        <w:t xml:space="preserve">     Розглянемо особливості формування понятійного апарату КСК майбутніх учителів початкових класів з використанням когнітивно-гіпертекстової технології.</w:t>
      </w:r>
    </w:p>
    <w:p w:rsidR="008C0C44" w:rsidRPr="008C0C44" w:rsidRDefault="008C0C44" w:rsidP="008C0C44">
      <w:pPr>
        <w:spacing w:after="0" w:line="240" w:lineRule="auto"/>
        <w:jc w:val="both"/>
        <w:rPr>
          <w:rFonts w:ascii="Times New Roman" w:hAnsi="Times New Roman"/>
          <w:lang w:val="uk-UA"/>
        </w:rPr>
      </w:pPr>
      <w:r w:rsidRPr="008C0C44">
        <w:rPr>
          <w:rFonts w:ascii="Times New Roman" w:eastAsia="Times New Roman" w:hAnsi="Times New Roman"/>
          <w:spacing w:val="-7"/>
          <w:lang w:val="uk-UA"/>
        </w:rPr>
        <w:t xml:space="preserve">     Поняття концептуального поля «компетентність» розглядались у темі </w:t>
      </w:r>
      <w:r w:rsidRPr="008C0C44">
        <w:rPr>
          <w:rFonts w:ascii="Times New Roman" w:hAnsi="Times New Roman"/>
          <w:color w:val="000000"/>
          <w:lang w:val="uk-UA"/>
        </w:rPr>
        <w:t>«</w:t>
      </w:r>
      <w:r w:rsidRPr="008C0C44">
        <w:rPr>
          <w:rFonts w:ascii="Times New Roman" w:hAnsi="Times New Roman"/>
          <w:lang w:val="uk-UA"/>
        </w:rPr>
        <w:t xml:space="preserve">Вимоги до особистості вчителя». Проілюструємо вивчення цієї теми. </w:t>
      </w:r>
    </w:p>
    <w:p w:rsidR="008C0C44" w:rsidRPr="008C0C44" w:rsidRDefault="008C0C44" w:rsidP="008C0C44">
      <w:pPr>
        <w:spacing w:after="0" w:line="240" w:lineRule="auto"/>
        <w:jc w:val="both"/>
        <w:rPr>
          <w:rFonts w:ascii="Times New Roman" w:eastAsia="Times New Roman" w:hAnsi="Times New Roman"/>
          <w:spacing w:val="-7"/>
          <w:lang w:val="uk-UA"/>
        </w:rPr>
      </w:pPr>
      <w:r w:rsidRPr="008C0C44">
        <w:rPr>
          <w:rFonts w:ascii="Times New Roman" w:eastAsia="Times New Roman" w:hAnsi="Times New Roman"/>
          <w:spacing w:val="-7"/>
          <w:lang w:val="uk-UA"/>
        </w:rPr>
        <w:t xml:space="preserve">       Питання для розгляду на лекційному занятті:</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1. Сучасні вимоги до особистості педагога.</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2. Педагогічне покликання і педагогічні здібності.</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3. Професійна компетентність учителя, її структура.</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4. Педагогічна майстерність учителя, її компоненти.</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eastAsia="Times New Roman" w:hAnsi="Times New Roman"/>
          <w:spacing w:val="-7"/>
          <w:lang w:val="uk-UA"/>
        </w:rPr>
        <w:t xml:space="preserve">      Ключові поняття:</w:t>
      </w:r>
      <w:r w:rsidRPr="008C0C44">
        <w:rPr>
          <w:rFonts w:ascii="Times New Roman" w:hAnsi="Times New Roman"/>
          <w:lang w:val="uk-UA"/>
        </w:rPr>
        <w:t xml:space="preserve"> соціальна роль учителя; вимоги до особистості вчителя;  домінантні, периферійні та професійно недопустимі якості вчителя;  компетенція; компетентність;  </w:t>
      </w:r>
      <w:r w:rsidRPr="008C0C44">
        <w:rPr>
          <w:rFonts w:ascii="Times New Roman" w:hAnsi="Times New Roman"/>
          <w:color w:val="000000"/>
          <w:lang w:val="uk-UA"/>
        </w:rPr>
        <w:t>ключові, галузеві та предметні компетентності;  професійно-педагогічна компетентність учителя;  структура професійно-педагогічної компетентності; педагогічна майстерність; компоненти педагогічної майстерності.</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Під час заняття було обговорено питання плану; проаналізовано </w:t>
      </w:r>
      <w:r w:rsidRPr="008C0C44">
        <w:rPr>
          <w:rFonts w:ascii="Times New Roman" w:hAnsi="Times New Roman"/>
          <w:lang w:val="uk-UA"/>
        </w:rPr>
        <w:t xml:space="preserve">вимоги до особистості вчителя у відповідності до Закону України «Про освіту», Державного стандарту загальної початкової освіти,  програми «Вчитель»; визначено зміст основних теоретичних понять за науково-методичними джерелами; подано класифікацію професійних компетентностей; схарактеризовано структуру професійної компетентності. </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Отже, в тексті лекції  містилася базова інформація у найбільш загальному та лаконічному вигляді. Під час проведення заняття були використані елементи проблемного та розвивального навчання з використанням трансдисциплінарних зв’</w:t>
      </w:r>
      <w:r w:rsidRPr="008C0C44">
        <w:rPr>
          <w:rFonts w:ascii="Times New Roman" w:hAnsi="Times New Roman"/>
        </w:rPr>
        <w:t>язків</w:t>
      </w:r>
      <w:r w:rsidRPr="008C0C44">
        <w:rPr>
          <w:rFonts w:ascii="Times New Roman" w:hAnsi="Times New Roman"/>
          <w:lang w:val="uk-UA"/>
        </w:rPr>
        <w:t>. Студентам пропонувалося відповісти на запитання в режимі інтерактивного методу «Мозковий штурм»:</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1. Як ви розумієте значення слова «компетентний»?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Відповідаючи, студенти використали синонімічні слова та словосполучення: «знаючий; той,  який вміє  щось  добре  робити;  той,  що  знає свою справу; той,  що  якісно виконує роботу» тощо. Відповіді студентів записувалися на дошці. З метою створення середовища дискурсу жодні критичні зауваження з приводу висловлених студентами припущень не допускалися.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lastRenderedPageBreak/>
        <w:t xml:space="preserve">     2. Що, на вашу думку, може означати слово «компетентність», якщо воно є спільнокореневим із словом «компетентний» і походить від нього?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Використовуючи прийом аналогії, студенти визначили такий асоціативний ряд: «знання, уміння людини», «здатність добре виконувати свою справу», «здатність працювати ефективно», «досвідченість у виконанні певної роботи», «вміння реалізувати себе у справі, професії».</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lang w:val="uk-UA"/>
        </w:rPr>
        <w:t xml:space="preserve">      Далі майбутнім учителям пропонувалося ознайомитися з гіпертекстовою інформацією у вигляді слайду, яка містила наукові визначення компетенції та компетентності (</w:t>
      </w:r>
      <w:r w:rsidRPr="008C0C44">
        <w:rPr>
          <w:rFonts w:ascii="Times New Roman" w:hAnsi="Times New Roman"/>
          <w:color w:val="000000"/>
          <w:lang w:val="uk-UA"/>
        </w:rPr>
        <w:t xml:space="preserve">«компетенція» - нормативний обсяг галузевих, освітніх і предметних знань, умінь та навичок, які </w:t>
      </w:r>
      <w:r w:rsidRPr="008C0C44">
        <w:rPr>
          <w:rFonts w:ascii="Times New Roman" w:hAnsi="Times New Roman"/>
          <w:lang w:val="uk-UA"/>
        </w:rPr>
        <w:t xml:space="preserve"> передбачені навчальними програмами і </w:t>
      </w:r>
      <w:r w:rsidRPr="008C0C44">
        <w:rPr>
          <w:rFonts w:ascii="Times New Roman" w:hAnsi="Times New Roman"/>
          <w:color w:val="000000"/>
          <w:lang w:val="uk-UA"/>
        </w:rPr>
        <w:t xml:space="preserve">підлягають контролю;  «компетентність» -  складна інтегрована особистісна характеристика, що зумовлює здатність  реалізувати свої  знання, вміння, навички, ціннісні орієнтації, життєвий досвід у професійній діяльності та соціальній сфері,  відповідальність за результати діяльності,  постійне самовдосконалення в умовах соціально-економічних трансформацій у суспільстві). </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3. Порівняйте наукове визначення компетентності з записаними на дошці і знайдіть відмінності між ними.</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4.  Чи можна визначити компетентність лише як «знання та вміння людини»?</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5. Текст, розміщений на слійді, містить нове для вас поняття «компетенція». Назвіть головну відмінність між компетентністю і компетенцією.</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Далі на основі прийому аналогії методом нарощування лексичного значення студенти ознайомлювалися із змістом поняття «професійно-педагогічна компетентність». </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6. Як зміниться значення слова «компетентність», якщо до нього додати слово «професійна»?</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7. Якого значення набуде словосполучення «професійна компетентність», якщо його зміст збагатити словом «професійно-педагогічна компетентність»?</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Узагальнення  інформації про зміст поняття «професійно-педагогічна компетентність» було здійснене у вигляді сигнальної опори «Структура професійно-педагогічної компетентності» (знання, уміння, навички, здатність їх ефективного використання в </w:t>
      </w:r>
      <w:r w:rsidRPr="008C0C44">
        <w:rPr>
          <w:rFonts w:ascii="Times New Roman" w:hAnsi="Times New Roman"/>
          <w:color w:val="000000"/>
          <w:lang w:val="uk-UA"/>
        </w:rPr>
        <w:lastRenderedPageBreak/>
        <w:t>діяльності). Далі студентам було рекомендовано самостійно опрацювати за Державним стандартом початкової загальної освіти  та розмістити в конспекті у вигляді таблиці інформацію про види освітніх компетенцій. У процесі вивчення інших навчальних дисциплін, насамперед «Дидактики»,  уявлення студентів про структуру компетентності розширювалося та уточнювалося.</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У кінці лекційного заняття майбутнім педагогам запропоновано дати свої короткі визначення комунікативних понять та зафіксувати їх у конспекті. У процесі нетривалої фасилітованої (координованої викладачем) дискусії було сформульовано такі визначення: компетенція – це знання, уміння, навички вчителя, визначені програмою; компетентність – це здатність реалізувати компетенцію у певному виді діяльності; професійно-педагогічна компетентність – це здатність вчителя реалізувати компетенцію в професійній діяльності).</w:t>
      </w:r>
    </w:p>
    <w:p w:rsidR="008C0C44" w:rsidRPr="008C0C44" w:rsidRDefault="008C0C44" w:rsidP="008C0C44">
      <w:pPr>
        <w:shd w:val="clear" w:color="auto" w:fill="FFFFFF"/>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Таким чином, під час проведення лекційного заняття з використанням когнітивно-гіпертекстової технології студенти не лише оволодівали понятійним апаратом дослідження, але й удосконалювали вміння самостійної навчально-пізнавальної діяльності (самостійний пошук та опрацювання інформації, аналіз, синтез, узагальнення, порівняння, аналогія, навички ведення наукової дискусії тощо).</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Наступним кроком експериментальної роботи</w:t>
      </w:r>
      <w:r w:rsidRPr="008C0C44">
        <w:rPr>
          <w:rFonts w:ascii="Times New Roman" w:hAnsi="Times New Roman"/>
          <w:b/>
          <w:color w:val="000000"/>
          <w:lang w:val="uk-UA"/>
        </w:rPr>
        <w:t xml:space="preserve"> </w:t>
      </w:r>
      <w:r w:rsidRPr="008C0C44">
        <w:rPr>
          <w:rFonts w:ascii="Times New Roman" w:hAnsi="Times New Roman"/>
          <w:color w:val="000000"/>
          <w:lang w:val="uk-UA"/>
        </w:rPr>
        <w:t>було засвоєння понять концептуального поля</w:t>
      </w:r>
      <w:r w:rsidRPr="008C0C44">
        <w:rPr>
          <w:rFonts w:ascii="Times New Roman" w:hAnsi="Times New Roman"/>
          <w:b/>
          <w:color w:val="000000"/>
          <w:lang w:val="uk-UA"/>
        </w:rPr>
        <w:t xml:space="preserve"> </w:t>
      </w:r>
      <w:r w:rsidRPr="008C0C44">
        <w:rPr>
          <w:rFonts w:ascii="Times New Roman" w:hAnsi="Times New Roman"/>
          <w:lang w:val="uk-UA"/>
        </w:rPr>
        <w:t>«</w:t>
      </w:r>
      <w:r w:rsidRPr="008C0C44">
        <w:rPr>
          <w:rFonts w:ascii="Times New Roman" w:hAnsi="Times New Roman"/>
          <w:color w:val="000000"/>
          <w:lang w:val="uk-UA"/>
        </w:rPr>
        <w:t xml:space="preserve">комунікативно-стратегічна компетентність». Одночасно з роботою над оволодінням компетентнісними поняттями під час вивчення дисципліни «Вступ до спеціальності» в курсі «Сучасна українська мова з практикумом» (змістовий модуль 1 «Вступ») розглядалися питання «Функції української літературної мови»,  «Норми української літературної мови як основа комунікативної культури вчителя». Робота над нормами української літературної мови та їх практичним використанням у процесі комунікативної діяльності вчителя була наскрізною. Ця робота здійснювалася у 1-9 семестрах під час вивчення змістових модулів «Вступ», «Фонетика. Орфоепія. Графіка. Орфографія», «Лексикологія. Фразеологія», «Словотвір. Морфологія», «Синтаксис». У 1 семестрі студенти одержали перші  уявлення про комунікативну функцію мови, систему мовних норм, які надалі поглиблювалися, розширювалися, закріплювалися в </w:t>
      </w:r>
      <w:r w:rsidRPr="008C0C44">
        <w:rPr>
          <w:rFonts w:ascii="Times New Roman" w:hAnsi="Times New Roman"/>
          <w:color w:val="000000"/>
          <w:lang w:val="uk-UA"/>
        </w:rPr>
        <w:lastRenderedPageBreak/>
        <w:t>практичній роботі над мовним матеріалом. Ці знання були важливою ланкою для наступного знайомства майбутніх педагогів з поняттями «спілкування»,  «педагогічне спілкування»</w:t>
      </w:r>
      <w:r w:rsidRPr="008C0C44">
        <w:rPr>
          <w:rFonts w:ascii="Times New Roman" w:hAnsi="Times New Roman"/>
          <w:lang w:val="uk-UA"/>
        </w:rPr>
        <w:t xml:space="preserve"> </w:t>
      </w:r>
      <w:r w:rsidRPr="008C0C44">
        <w:rPr>
          <w:rFonts w:ascii="Times New Roman" w:hAnsi="Times New Roman"/>
          <w:color w:val="000000"/>
          <w:lang w:val="uk-UA"/>
        </w:rPr>
        <w:t xml:space="preserve"> («Вступ до спеціальності», </w:t>
      </w:r>
      <w:r w:rsidRPr="008C0C44">
        <w:rPr>
          <w:rFonts w:ascii="Times New Roman" w:hAnsi="Times New Roman"/>
          <w:lang w:val="uk-UA"/>
        </w:rPr>
        <w:t>змістовий модуль 2 «</w:t>
      </w:r>
      <w:r w:rsidRPr="008C0C44">
        <w:rPr>
          <w:rFonts w:ascii="Times New Roman" w:hAnsi="Times New Roman"/>
          <w:color w:val="000000"/>
          <w:spacing w:val="-1"/>
          <w:lang w:val="uk-UA"/>
        </w:rPr>
        <w:t>Сучасна система підготовки вчителя», тема</w:t>
      </w:r>
      <w:r w:rsidRPr="008C0C44">
        <w:rPr>
          <w:rFonts w:ascii="Times New Roman" w:hAnsi="Times New Roman"/>
          <w:lang w:val="uk-UA"/>
        </w:rPr>
        <w:t xml:space="preserve"> «Професійне спілкування в структурі діяльності педагога»).  </w:t>
      </w:r>
    </w:p>
    <w:p w:rsidR="008C0C44" w:rsidRPr="008C0C44" w:rsidRDefault="008C0C44" w:rsidP="008C0C44">
      <w:pPr>
        <w:spacing w:after="0" w:line="240" w:lineRule="auto"/>
        <w:jc w:val="both"/>
        <w:rPr>
          <w:rFonts w:ascii="Times New Roman" w:hAnsi="Times New Roman"/>
          <w:bCs/>
          <w:lang w:val="uk-UA"/>
        </w:rPr>
      </w:pPr>
      <w:r w:rsidRPr="008C0C44">
        <w:rPr>
          <w:rFonts w:ascii="Times New Roman" w:hAnsi="Times New Roman"/>
          <w:lang w:val="uk-UA"/>
        </w:rPr>
        <w:t xml:space="preserve">        У процесі лекційного заняття на тему «Професійне спілкування в структурі діяльності педагога» розглядалися питання: </w:t>
      </w:r>
      <w:r w:rsidRPr="008C0C44">
        <w:rPr>
          <w:rFonts w:ascii="Times New Roman" w:hAnsi="Times New Roman"/>
        </w:rPr>
        <w:t>1. Спілкування як основа педагогічної діяльності.</w:t>
      </w:r>
      <w:r w:rsidRPr="008C0C44">
        <w:rPr>
          <w:rFonts w:ascii="Times New Roman" w:hAnsi="Times New Roman"/>
          <w:lang w:val="uk-UA"/>
        </w:rPr>
        <w:t xml:space="preserve"> 2. Педагогічне спілкування, його функції, види, структура. 3. Стилі педагогічного спілкування. 4. Мистецтво педагогічного спілкування (</w:t>
      </w:r>
      <w:r w:rsidRPr="008C0C44">
        <w:rPr>
          <w:rFonts w:ascii="Times New Roman" w:hAnsi="Times New Roman"/>
          <w:bCs/>
          <w:lang w:val="uk-UA"/>
        </w:rPr>
        <w:t xml:space="preserve">поняття конфліктів, їх особливості; конфліктна ситуація, складові та етапи розвитку; основні типи конфліктів, їх причини;  способи вирішення конфліктів). </w:t>
      </w:r>
    </w:p>
    <w:p w:rsidR="008C0C44" w:rsidRPr="008C0C44" w:rsidRDefault="008C0C44" w:rsidP="008C0C44">
      <w:pPr>
        <w:spacing w:after="0" w:line="240" w:lineRule="auto"/>
        <w:jc w:val="both"/>
        <w:rPr>
          <w:rFonts w:ascii="Times New Roman" w:hAnsi="Times New Roman"/>
          <w:bCs/>
          <w:lang w:val="uk-UA"/>
        </w:rPr>
      </w:pPr>
      <w:r w:rsidRPr="008C0C44">
        <w:rPr>
          <w:rFonts w:ascii="Times New Roman" w:hAnsi="Times New Roman"/>
          <w:bCs/>
          <w:lang w:val="uk-UA"/>
        </w:rPr>
        <w:t xml:space="preserve">      Закріплення теоретичного матеріалу відбувалося на практичному занятті. Проілюструємо його зміст детальніше. </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Тема «Педагогічне спілкування вчителя початкових класів.</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bCs/>
          <w:lang w:val="uk-UA"/>
        </w:rPr>
        <w:t xml:space="preserve">    Навчальні цілі: </w:t>
      </w:r>
      <w:r w:rsidRPr="008C0C44">
        <w:rPr>
          <w:rFonts w:ascii="Times New Roman" w:hAnsi="Times New Roman"/>
          <w:lang w:val="uk-UA"/>
        </w:rPr>
        <w:t>студенти повинні:</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i/>
          <w:iCs/>
          <w:lang w:val="uk-UA"/>
        </w:rPr>
        <w:t xml:space="preserve">    знати - </w:t>
      </w:r>
      <w:r w:rsidRPr="008C0C44">
        <w:rPr>
          <w:rFonts w:ascii="Times New Roman" w:hAnsi="Times New Roman"/>
          <w:lang w:val="uk-UA"/>
        </w:rPr>
        <w:t>зміст та значення педагогічного спілкування; стилі та стадії педагогічного спілкування; специфіку комунікативних засобів педагога;</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i/>
          <w:iCs/>
          <w:lang w:val="uk-UA"/>
        </w:rPr>
        <w:t xml:space="preserve">   уміти </w:t>
      </w:r>
      <w:r w:rsidRPr="008C0C44">
        <w:rPr>
          <w:rFonts w:ascii="Times New Roman" w:hAnsi="Times New Roman"/>
          <w:lang w:val="uk-UA"/>
        </w:rPr>
        <w:t>- розрізняти стилі педагогічного спілкування; оперативно і правильно орієнтуватися в постійно змінюваних умовах спілкування; застосовувати знання про культуру спілкування при розв'язанні педагогічних ситуацій.</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bCs/>
          <w:i/>
          <w:lang w:val="uk-UA"/>
        </w:rPr>
        <w:t xml:space="preserve">    Ключові </w:t>
      </w:r>
      <w:r w:rsidRPr="008C0C44">
        <w:rPr>
          <w:rFonts w:ascii="Times New Roman" w:hAnsi="Times New Roman"/>
          <w:i/>
          <w:lang w:val="uk-UA"/>
        </w:rPr>
        <w:t>слова</w:t>
      </w:r>
      <w:r w:rsidRPr="008C0C44">
        <w:rPr>
          <w:rFonts w:ascii="Times New Roman" w:hAnsi="Times New Roman"/>
          <w:lang w:val="uk-UA"/>
        </w:rPr>
        <w:t>: педагогічне спілкування, культура педагогічного спілкування, стилі спілкування, стадії спілкування, бар'єри спілкування, конфлікт.</w:t>
      </w:r>
      <w:r w:rsidRPr="008C0C44">
        <w:rPr>
          <w:rFonts w:ascii="Times New Roman" w:hAnsi="Times New Roman"/>
          <w:bCs/>
          <w:lang w:val="uk-UA"/>
        </w:rPr>
        <w:t xml:space="preserve">                               </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bCs/>
          <w:lang w:val="uk-UA"/>
        </w:rPr>
        <w:t xml:space="preserve">                                      Питання для обговорення:</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1.   Значення культури педагогічного спілкування вчителя.</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2.   Стилі педагогічного спілкування.</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3.   Стадії педагогічного спілкування.</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4. Бар’єри педагогічного спілкування.</w:t>
      </w:r>
      <w:r w:rsidRPr="008C0C44">
        <w:rPr>
          <w:rFonts w:ascii="Times New Roman" w:hAnsi="Times New Roman"/>
          <w:bCs/>
          <w:lang w:val="uk-UA"/>
        </w:rPr>
        <w:t xml:space="preserve"> Конфлікти,  їх причини, типи, способи вирішення.</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Для підготовки до практичного заняття студентам пропонувалося самостійно виконати завдання трьох рівнів складності  (за вибором).</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Наведемо приклади завдань:   </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lastRenderedPageBreak/>
        <w:t xml:space="preserve">     </w:t>
      </w:r>
      <w:r w:rsidRPr="008C0C44">
        <w:rPr>
          <w:rFonts w:ascii="Times New Roman" w:hAnsi="Times New Roman"/>
          <w:bCs/>
          <w:lang w:val="uk-UA"/>
        </w:rPr>
        <w:t>Репродуктивний рівень:</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1.  Доберіть бібліографію до даної теми.</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lang w:val="uk-UA"/>
        </w:rPr>
        <w:t>2.  Тезово обгрунтуйте, які особистісні риси педагога сприяють ефективному педагогічному спілкуванню. Чи властиві вони Вам?</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3.  З книги «Сто порад учителю» В.Сухомлинського випишіть поради щодо ефективної організації педагогічного спілкування.</w:t>
      </w:r>
    </w:p>
    <w:p w:rsidR="008C0C44" w:rsidRPr="008C0C44" w:rsidRDefault="008C0C44" w:rsidP="008C0C44">
      <w:pPr>
        <w:shd w:val="clear" w:color="auto" w:fill="FFFFFF"/>
        <w:spacing w:after="0" w:line="240" w:lineRule="auto"/>
        <w:jc w:val="both"/>
        <w:rPr>
          <w:rFonts w:ascii="Times New Roman" w:hAnsi="Times New Roman"/>
        </w:rPr>
      </w:pPr>
      <w:r w:rsidRPr="008C0C44">
        <w:rPr>
          <w:rFonts w:ascii="Times New Roman" w:hAnsi="Times New Roman"/>
          <w:bCs/>
          <w:lang w:val="uk-UA"/>
        </w:rPr>
        <w:t xml:space="preserve">     Частково-пошуковий рівень:</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1.  Опишіть стиль спілкування одного з ваших шкільних учителів.</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2. Перегляньте педагогічні журнали «Рідна школа» та знайдіть публікації, в яких висвітлено питання педагогічного спілкування і його місце в професійній діяльності. Зробіть анотації статей.</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3.  На основі книги В.Сухомлинського «Серце віддаю дітям» підготуйте повідомлення на теми: 1) Особливості педагогічного спілкування вчителя з молодшими школярами. 2) Культура спілкування педагога з учнями (на вибір).</w:t>
      </w:r>
    </w:p>
    <w:p w:rsidR="008C0C44" w:rsidRPr="008C0C44" w:rsidRDefault="008C0C44" w:rsidP="008C0C44">
      <w:pPr>
        <w:spacing w:after="0" w:line="240" w:lineRule="auto"/>
        <w:jc w:val="both"/>
        <w:rPr>
          <w:rFonts w:ascii="Times New Roman" w:hAnsi="Times New Roman"/>
          <w:bCs/>
          <w:lang w:val="uk-UA"/>
        </w:rPr>
      </w:pPr>
      <w:r w:rsidRPr="008C0C44">
        <w:rPr>
          <w:rFonts w:ascii="Times New Roman" w:hAnsi="Times New Roman"/>
          <w:bCs/>
          <w:lang w:val="uk-UA"/>
        </w:rPr>
        <w:t xml:space="preserve"> 4. Ілюструйте прикладом з власного досвіду один з  типів конфліктів.   </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bCs/>
          <w:lang w:val="uk-UA"/>
        </w:rPr>
        <w:t xml:space="preserve">      Творчий рівень:</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1.   Складіть власні правила спілкування педагога з учнями; батьками учнів; колегами.</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2.   Змоделювати педагогічну ситуацію, організовану способом взаємодії вчителя й учнів в авторитарному, ліберальному стилях.</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3.  Проаналізуйте можливі наслідки  впливу на особистість того чи іншого стилю спілкування.</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Для самостійного опрацювання студентам пропонувалися також підсумкові узагальнювальні завдання трансдисциплінарного характеру, наприклад:</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1. Чому комунікативну функцію мови вважають однією з провідних? Доведіть або спростуйте це твердження.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2. Чому про вчителя початкової школи кажуть, що він є насамперед словесником? Аргументуйте свою відповідь.</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3.   Чи є поняття «знання, уміння» синонімічними до поняття «компетенція»?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4. Чи є поняття «знання, уміння» синонімічними до поняття «компетеність»?                  </w:t>
      </w:r>
      <w:r w:rsidRPr="008C0C44">
        <w:rPr>
          <w:rFonts w:ascii="Times New Roman" w:hAnsi="Times New Roman"/>
          <w:color w:val="000000"/>
          <w:lang w:val="uk-UA"/>
        </w:rPr>
        <w:br/>
        <w:t xml:space="preserve">            </w:t>
      </w:r>
      <w:r w:rsidRPr="008C0C44">
        <w:rPr>
          <w:rFonts w:ascii="Times New Roman" w:hAnsi="Times New Roman"/>
          <w:bCs/>
          <w:lang w:val="uk-UA"/>
        </w:rPr>
        <w:t xml:space="preserve">Розмежування рівнів самостійної роботи з відповідним оцінюванням давало можливість індивідуалізації та диференціації навчального процесу, впливало на розвиток мотивації студентів до </w:t>
      </w:r>
      <w:r w:rsidRPr="008C0C44">
        <w:rPr>
          <w:rFonts w:ascii="Times New Roman" w:hAnsi="Times New Roman"/>
          <w:bCs/>
          <w:lang w:val="uk-UA"/>
        </w:rPr>
        <w:lastRenderedPageBreak/>
        <w:t>навчання. Ми свідомо уникали репродуктивного відтворення лекційного матеріалу. Так, навіть репродуктивний рівень самостійних завдань  передбачав практичне опрацювання теоретичних положень відповідно до індивідуальних можливостей першокурсників. Аналіз</w:t>
      </w:r>
      <w:r w:rsidRPr="008C0C44">
        <w:rPr>
          <w:rFonts w:ascii="Times New Roman" w:eastAsia="Times New Roman" w:hAnsi="Times New Roman"/>
          <w:spacing w:val="-7"/>
          <w:lang w:val="uk-UA"/>
        </w:rPr>
        <w:t xml:space="preserve">   комунікативного  досвіду майбутніх педагогів допомагав  переконатися у значущості проблеми для їхнього особистісного та професійного становлення. Для систематизації знань студентів з 1 семестру навчання було започатковано укладання ними «Словників комунікативних термінів».</w:t>
      </w:r>
    </w:p>
    <w:p w:rsidR="008C0C44" w:rsidRPr="008C0C44" w:rsidRDefault="008C0C44" w:rsidP="008C0C44">
      <w:pPr>
        <w:spacing w:after="0" w:line="240" w:lineRule="auto"/>
        <w:jc w:val="both"/>
        <w:rPr>
          <w:rFonts w:ascii="Times New Roman" w:hAnsi="Times New Roman"/>
          <w:bCs/>
          <w:color w:val="000000"/>
          <w:lang w:val="uk-UA"/>
        </w:rPr>
      </w:pPr>
      <w:r w:rsidRPr="008C0C44">
        <w:rPr>
          <w:rFonts w:ascii="Times New Roman" w:hAnsi="Times New Roman"/>
          <w:bCs/>
          <w:lang w:val="uk-UA"/>
        </w:rPr>
        <w:t xml:space="preserve">      Наступним кроком формувального експерименту була організація навчально-ознайомлювальної практики першокурсників (2 семестр), яка сприяла посиленню мотивації студентів до вивчення питань, пов’язаних з комунікативною сферою вчителя. </w:t>
      </w:r>
      <w:r w:rsidRPr="008C0C44">
        <w:rPr>
          <w:rFonts w:ascii="Times New Roman" w:hAnsi="Times New Roman"/>
          <w:iCs/>
          <w:color w:val="000000"/>
          <w:lang w:val="uk-UA" w:eastAsia="uk-UA"/>
        </w:rPr>
        <w:t>Мета педагогічної практики</w:t>
      </w:r>
      <w:r w:rsidRPr="008C0C44">
        <w:rPr>
          <w:rFonts w:ascii="Times New Roman" w:hAnsi="Times New Roman"/>
          <w:i/>
          <w:iCs/>
          <w:color w:val="000000"/>
          <w:lang w:val="uk-UA" w:eastAsia="uk-UA"/>
        </w:rPr>
        <w:t xml:space="preserve"> </w:t>
      </w:r>
      <w:r w:rsidRPr="008C0C44">
        <w:rPr>
          <w:rFonts w:ascii="Times New Roman" w:hAnsi="Times New Roman"/>
          <w:color w:val="000000"/>
          <w:lang w:val="uk-UA" w:eastAsia="uk-UA"/>
        </w:rPr>
        <w:t>– спостереження та усвідомлення студентами особливостей педагогічної діяльності вчителя початкових класів.</w:t>
      </w:r>
      <w:r w:rsidRPr="008C0C44">
        <w:rPr>
          <w:rFonts w:ascii="Times New Roman" w:hAnsi="Times New Roman"/>
          <w:bCs/>
          <w:lang w:val="uk-UA"/>
        </w:rPr>
        <w:t xml:space="preserve"> </w:t>
      </w:r>
      <w:r w:rsidRPr="008C0C44">
        <w:rPr>
          <w:rFonts w:ascii="Times New Roman" w:hAnsi="Times New Roman"/>
          <w:color w:val="000000"/>
          <w:lang w:val="uk-UA" w:eastAsia="uk-UA"/>
        </w:rPr>
        <w:t xml:space="preserve">Навчально-ознайомлювальна практика студентів першого курсу є початковим етапом у системі їхньої практичної підготовки. У цей період закладаються основи майбутньої професійної діяльності: формуються вміння і навички, акцентується увага на особистості та педагогічних якостях учителя.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Особливістю навчально-ознайомлювальної практики було те, що вона проводилася паралельно із вивченням дисциплін лінгвістичного та психолого-педагогічного циклу. Це дало можливість зіставити теоретичні знання і реальну роботу вчителя. Окрім того, студенти мали змогу особисто переконатися в практичній значущості теоретичних знань.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У процесі практики створювалися оптимальні умови для професійної адаптації студентів, розвитку мотивації оволодіння професією вчителя. Провідною в цей період експериментальної роботи виступила технологія навчання як дослідження. Опишемо її детальніше, оскільки ця технологія використовувалася й на інших етапах експериментальної роботи.</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Мета дослідницької технології: набуття студентами досвіду дослідницької діяльності; розвиток їхніх інтелектуальних здібностей, дослідницьких умінь,  творчого потенціалу; формування на цій основі активної, компетентної, творчої особистості.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технології:</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lastRenderedPageBreak/>
        <w:t>1.  Застосування методів дослідженя під час ознайомлення студентів з явищами, процесами, фактами педагогічної дійсності.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2.   Формування дослідницьких умінь та навичок майбутніх учителів.</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3.  Прищеплення студентам інтересу до навчальних і наукових досліджень.</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4. Розвивиток творчих здібностей майбутніх педагогів на основі набуття дослідницького досвіду.</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5. Здійснення дослідницького підходу в розкритті змісту навчальних дисциплін, встановленні трансдисциплінарних та міжпредметних зв’язків, виборі доцільної методики організації навчальної діяльності студентів [325, с. 134-135].</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Основними методами дослідницької технології на цьому етапі роботи зі студентами були: метод спостереження, що давав можливість глибшого пізнання  закономірностей, принципів, змісту і способів організації комунікативної взаємодії педагога початкової школи з учнями; індуктивний, дедуктивний методи. Використовувались прийоми аналогії, порівняння, зіставлення, систематизації, узагальнення, встановлення причинно-наслідкових зв’</w:t>
      </w:r>
      <w:r w:rsidRPr="008C0C44">
        <w:rPr>
          <w:rFonts w:ascii="Times New Roman" w:hAnsi="Times New Roman"/>
          <w:color w:val="000000"/>
          <w:lang w:eastAsia="uk-UA"/>
        </w:rPr>
        <w:t xml:space="preserve">язків. </w:t>
      </w:r>
      <w:r w:rsidRPr="008C0C44">
        <w:rPr>
          <w:rFonts w:ascii="Times New Roman" w:hAnsi="Times New Roman"/>
          <w:color w:val="000000"/>
          <w:lang w:val="uk-UA" w:eastAsia="uk-UA"/>
        </w:rPr>
        <w:t>З метою організації цілеспрямованого спостереження та аналізу комунікативної діяльності вчителів  було розроблено щоденники практики, де студенти фіксували  дані спостережень. Орієнтиром для здійснення мікродосліджень студентів  були спеціально розроблені завдання для групової пошуково-дослідницької роботи першокурсників, які, з одного боку, давали можливість закріпити вже набуті знання, а з іншого - мали пропедевтичний характер, тобто готували студентів до оволодіння новими комунікативними поняттями. Наведемо приклади завдань:</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«На основі проведеного спостереження за діяльністю вчителя початкової школи на уроці української мови виконайте такі завдання: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1. Складіть письмовий опис стилю спілкування вчителя з учнями.</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2. Простежте дотримання вчителем норм української літературної мови. Які відхилення ви помітили?</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3. Опишіть особливості спілкування дітей з учителем на уроці.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lastRenderedPageBreak/>
        <w:t>Завдання 4. Підготуйте есе на тему «Функції слова вчителя на уроці в початковій школі».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5.</w:t>
      </w:r>
      <w:r w:rsidRPr="008C0C44">
        <w:rPr>
          <w:rFonts w:ascii="Times New Roman" w:hAnsi="Times New Roman"/>
          <w:b/>
          <w:color w:val="000000"/>
          <w:lang w:val="uk-UA" w:eastAsia="uk-UA"/>
        </w:rPr>
        <w:t xml:space="preserve"> </w:t>
      </w:r>
      <w:r w:rsidRPr="008C0C44">
        <w:rPr>
          <w:rFonts w:ascii="Times New Roman" w:hAnsi="Times New Roman"/>
          <w:color w:val="000000"/>
          <w:lang w:val="uk-UA" w:eastAsia="uk-UA"/>
        </w:rPr>
        <w:t>Які ситуації спілкування вчителя з учнями ви визначили б як конфліктні? Чому?»</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Завдання однакового змісту пропонувалося виконати групі студентів з 4-5 осіб. Після закінчення практики за її результатами було проведено підсумкову  конференцію, якій передували обговорення виконаних студентами завдань у визначених групах на практичних заняттях з сучасної української мови. У процесі обговорення студенти  порівнювали результати своїх спостережень, доповнювали та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eastAsia="uk-UA"/>
        </w:rPr>
      </w:pPr>
      <w:r w:rsidRPr="008C0C44">
        <w:rPr>
          <w:rFonts w:ascii="Times New Roman" w:hAnsi="Times New Roman"/>
          <w:color w:val="000000"/>
          <w:lang w:val="uk-UA" w:eastAsia="uk-UA"/>
        </w:rPr>
        <w:t xml:space="preserve">поточнювали їх, доходили спільних висновків, які були оприлюднені у вигляді презентації наукового мікродослідження на підсумковій конференції.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У 3-5 семестрах робота над завоєнням понять концептуального поля «комунікативно-стратегічна компетентність» продовжувалась у процесі реалізації  міжпредметних та трансдисциплінарних зв’язків між лінгвістичними дисциплінами “Сучасна українська мова з практикумом», «Українська мова за професійним спрямуванням» та  провідною педагогічною дисципліною «Дидактика». У цей період розширювались межі дослідницької моделі навчання, а саме: на занятті здійснювалась розвивальна дослідницько-пошукова взаємодія в системі «викладач – студент» за різними моделями відповідно до змісту виучуваного матеріалу. Представимо структуру основних дослідницький моделей, які використовувалися в експериментальному навчанні: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Модель 1 (за Байєром): а) визначення проблеми (усвідомлення існування проблеми, її значення); б) знаходження ймовірних відповідей (добір та аналіз даних, пошук взаємозв’язків між ними, висуненння гіпотез); в) перевірка остаточного варіанту відповіді (збирання даних, їх аналіз, формулювання висновку).</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Модель 2 (за Нельсоном):</w:t>
      </w:r>
      <w:r w:rsidRPr="008C0C44">
        <w:rPr>
          <w:rFonts w:ascii="Times New Roman" w:hAnsi="Times New Roman"/>
          <w:b/>
          <w:color w:val="000000"/>
          <w:lang w:val="uk-UA" w:eastAsia="uk-UA"/>
        </w:rPr>
        <w:t xml:space="preserve"> </w:t>
      </w:r>
      <w:r w:rsidRPr="008C0C44">
        <w:rPr>
          <w:rFonts w:ascii="Times New Roman" w:hAnsi="Times New Roman"/>
          <w:color w:val="000000"/>
          <w:lang w:val="uk-UA" w:eastAsia="uk-UA"/>
        </w:rPr>
        <w:t>а)  визначення і формування суті проблеми; б) висунення гіпотез; в) збирання та оцінювання даних; г) перевірка гіпотези; д) передбачуваний висновок і прийняття рішення.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Модель 3 (за Джойсом та ін.): а) зіткнення з проблемою та відгук на неї; б) організація дослідження; в) знаходження варіантів розв’язання проблеми; г) рефлексія та оцінювання; д) висновки.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lastRenderedPageBreak/>
        <w:t>Проілюструємо використання однієї з моделей дослідницького навчання на практичному занятті з дисципліни «Українська мова за професійним спрямуванням».</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Тема заняття: «Основи комунікативної культури вчителя початкової школи».</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Мета: ознайомити студентів з поняттями «культура мовлення», «комунікативна культура», «комунікативна компетентність».</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Питання для обговорення: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1. Культура мовлення вчителя початкової школи.</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2.Комунікативні ознаки культури мовлення. Комунікативна культура вчителя.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eastAsia="uk-UA"/>
        </w:rPr>
        <w:t>3.</w:t>
      </w:r>
      <w:r w:rsidRPr="008C0C44">
        <w:rPr>
          <w:rFonts w:ascii="Times New Roman" w:hAnsi="Times New Roman"/>
          <w:b/>
          <w:color w:val="000000"/>
          <w:lang w:val="uk-UA" w:eastAsia="uk-UA"/>
        </w:rPr>
        <w:t xml:space="preserve"> </w:t>
      </w:r>
      <w:r w:rsidRPr="008C0C44">
        <w:rPr>
          <w:rFonts w:ascii="Times New Roman" w:hAnsi="Times New Roman"/>
          <w:color w:val="000000"/>
          <w:lang w:val="uk-UA"/>
        </w:rPr>
        <w:t>Комунікативна компетентність учителя,  її складові.</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З метою з’</w:t>
      </w:r>
      <w:r w:rsidRPr="008C0C44">
        <w:rPr>
          <w:rFonts w:ascii="Times New Roman" w:hAnsi="Times New Roman"/>
          <w:color w:val="000000"/>
        </w:rPr>
        <w:t xml:space="preserve">ясування сутності поняття </w:t>
      </w:r>
      <w:r w:rsidRPr="008C0C44">
        <w:rPr>
          <w:rFonts w:ascii="Times New Roman" w:hAnsi="Times New Roman"/>
          <w:color w:val="000000"/>
          <w:lang w:val="uk-UA"/>
        </w:rPr>
        <w:t>«комунікативна компетентність» використано модель 1 дослідницького навчання. Для визначення сутності проблеми, усвідомлення її значення студентам запропоновано на основі спостережень за діяльністю вчителя початкової школи під час педагогічної практики відповісти на серію запитань:</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1.   Яке значення має  мовлення в роботі вчителя?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2. Яку форму мовлення педагог використовує частіше – монологічну чи діалогічну? Чому?</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3. Які синоніми можна дібрати до слова «діалог»? Запишіть їх.</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4. Якого висновку можна дійти на основі спостережень?</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У відповідях на запитання викладача студенти констатували визначальну роль професійного мовлення, насамперед діалогічного,  в роботі вчителя як «основного знаряддя праці», «засобу навчання і виховання дітей», «засобу передання інформації», «засобу спілкування з учнями» тощо. Майбутні вчителі дібрали такі синоніми до слова «діалог»: розмова, спілкування, комунікація, бесіда. У підсумку дійшли висновку, що основним засобом учительської праці є його професійне діалогічне мовлення, тобто спілкування, комунікація, а тому його формування – це важливе завдання професійної освіти.  Висновок був зафіксований на дошці у вигляді схеми:</w:t>
      </w:r>
    </w:p>
    <w:p w:rsidR="008C0C44" w:rsidRPr="008C0C44" w:rsidRDefault="005A3F18" w:rsidP="008C0C44">
      <w:pPr>
        <w:tabs>
          <w:tab w:val="left" w:pos="6669"/>
        </w:tabs>
        <w:autoSpaceDE w:val="0"/>
        <w:autoSpaceDN w:val="0"/>
        <w:adjustRightInd w:val="0"/>
        <w:spacing w:after="0" w:line="240" w:lineRule="auto"/>
        <w:jc w:val="both"/>
        <w:rPr>
          <w:rFonts w:ascii="Times New Roman" w:hAnsi="Times New Roman"/>
          <w:b/>
          <w:color w:val="000000"/>
          <w:lang w:val="uk-UA"/>
        </w:rPr>
      </w:pPr>
      <w:r w:rsidRPr="005A3F18">
        <w:pict>
          <v:shape id="_x0000_s50563" type="#_x0000_t32" style="position:absolute;left:0;text-align:left;margin-left:330.75pt;margin-top:10.5pt;width:27.4pt;height:0;z-index:252114944" o:connectortype="straight">
            <v:stroke endarrow="block"/>
          </v:shape>
        </w:pict>
      </w:r>
      <w:r w:rsidRPr="005A3F18">
        <w:pict>
          <v:shape id="_x0000_s50564" type="#_x0000_t32" style="position:absolute;left:0;text-align:left;margin-left:230.45pt;margin-top:10.5pt;width:24.85pt;height:.85pt;z-index:252115968" o:connectortype="straight">
            <v:stroke endarrow="block"/>
          </v:shape>
        </w:pict>
      </w:r>
      <w:r w:rsidR="008C0C44" w:rsidRPr="008C0C44">
        <w:rPr>
          <w:rFonts w:ascii="Times New Roman" w:hAnsi="Times New Roman"/>
          <w:color w:val="000000"/>
          <w:lang w:val="uk-UA"/>
        </w:rPr>
        <w:t xml:space="preserve">      </w:t>
      </w:r>
      <w:r w:rsidR="008C0C44" w:rsidRPr="008C0C44">
        <w:rPr>
          <w:rFonts w:ascii="Times New Roman" w:hAnsi="Times New Roman"/>
          <w:b/>
          <w:color w:val="000000"/>
          <w:lang w:val="uk-UA"/>
        </w:rPr>
        <w:t>Професійне діалогічне мовлення         спілкуваня</w:t>
      </w:r>
      <w:r w:rsidR="008C0C44" w:rsidRPr="008C0C44">
        <w:rPr>
          <w:rFonts w:ascii="Times New Roman" w:hAnsi="Times New Roman"/>
          <w:b/>
          <w:color w:val="000000"/>
          <w:lang w:val="uk-UA"/>
        </w:rPr>
        <w:tab/>
        <w:t xml:space="preserve">         комунікація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lastRenderedPageBreak/>
        <w:t xml:space="preserve">Наступна серія запитань та завдань спрямовувала студентів на </w:t>
      </w:r>
      <w:r w:rsidRPr="008C0C44">
        <w:rPr>
          <w:rFonts w:ascii="Times New Roman" w:hAnsi="Times New Roman"/>
          <w:color w:val="000000"/>
          <w:lang w:val="uk-UA" w:eastAsia="uk-UA"/>
        </w:rPr>
        <w:t>знаходження ймовірних відповідей шляхом  добору та аналізу даних, пошуку взаємозв’язків між ними, висуненння гіпотез</w:t>
      </w:r>
      <w:r w:rsidRPr="008C0C44">
        <w:rPr>
          <w:rFonts w:ascii="Times New Roman" w:hAnsi="Times New Roman"/>
          <w:color w:val="000000"/>
          <w:lang w:val="uk-UA"/>
        </w:rPr>
        <w:t>.</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1. Самостійно сформулюйте найважливіші вимоги до професійного мовлення вчителя. Чи завжди вчителі дотримуються цих вимог?</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2. Знайдіть у тлумачному словнику української мови визначення слова «культура». Яке відношення має це слово до професійного мовлення вчителя?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3. Дайте самостійне визначення понять «культура мовлення», «комунікативна культура». Чим відрізняються ці поняття?</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4. Яке з цих визначень більшою мірою стосується професійної діяльності вчителя?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Серед найважливіших вимог до професійного мовлення вчителя студенти назвали  правильність, дотримання мовних норм, відсутність грубих, лайливих слів, лагідну інтонацію, змістовність, красу, образність, уміння точно пояснити матеріал, використання слів ввічливості. У процесі обговорення запитання майбутні педагоги зазначали, що спостереження, проведені в школі, допомогли їм усвідомити важливість вивчення в курсі сучасної української мови системи мовних норм, оскільки відхилення від них відразу помітне в мовленні вчителя. На основі словникових визначень понять «культура», «культура мови» та порівняння понять «мова» і «мовлення» студенти дійшли висновку, всі названі ними ознаки можна об’єднати під єдиним поняттям «культура мовлення». Для відповіді на третє запитання майбутні вчителі самостійно знайшли у словнику визначення поняття «комунікація». Порівнявши зміст понять «мовлення» та «комунікація», студенти  шляхом  висловлення низки припущень (гіпотез) дійшли висновку, що різниця між мовленням і комунікацією полягає в наявності чи відсутності співрозмовника. Отже, культура мовлення – це культура говоріння, яка не обов’</w:t>
      </w:r>
      <w:r w:rsidRPr="008C0C44">
        <w:rPr>
          <w:rFonts w:ascii="Times New Roman" w:hAnsi="Times New Roman"/>
          <w:color w:val="000000"/>
        </w:rPr>
        <w:t>язково передба</w:t>
      </w:r>
      <w:r w:rsidRPr="008C0C44">
        <w:rPr>
          <w:rFonts w:ascii="Times New Roman" w:hAnsi="Times New Roman"/>
          <w:color w:val="000000"/>
          <w:lang w:val="uk-UA"/>
        </w:rPr>
        <w:t xml:space="preserve">чає адресата; комунікативна культура – це культура спілкування з іншими людьми. Для перевірки цього припущення студентам було запропоновано знайти в рекомендованій науковій літературі і зафіксувати у «Словнику комунікативних термінів» поняття «культура мовлення» та «комунікативна культура», що дало їм змогу перевірити остаточний варіант відповіді на четверте запитання (професійної діяльності </w:t>
      </w:r>
      <w:r w:rsidRPr="008C0C44">
        <w:rPr>
          <w:rFonts w:ascii="Times New Roman" w:hAnsi="Times New Roman"/>
          <w:color w:val="000000"/>
          <w:lang w:val="uk-UA"/>
        </w:rPr>
        <w:lastRenderedPageBreak/>
        <w:t xml:space="preserve">вчителя більшою мірою стосується поняття «комунікативна культура», оскільки його мовлення завжди передбачає адресата).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Трансдисциплінарні зв’язки з дисципліною «Вступ до спеціальності»  слугували грунтом для визначення та засвоєння студентами поняття «комунікативна компетентність   за допомогою наступної серії трансдисциплінарних  завдань:</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1. Пригадайте визначення компетентності, з яким ви ознайомилися в курсі «Вступ до спеціальності». Зафіксуйте його в «Словнику комунікативних термінів».</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2. Самостійно сформулюйте визначення поняття «комунікативна компетентність».</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3. Порівняйте зміст понять «комунікативна культура» та «комунікативна компетентність». Визначте, яке з цих понять ширше.</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Водночас у процесі вивчення навчального предмета</w:t>
      </w:r>
      <w:r w:rsidRPr="008C0C44">
        <w:rPr>
          <w:rFonts w:ascii="Times New Roman" w:hAnsi="Times New Roman"/>
          <w:color w:val="FF0000"/>
          <w:lang w:val="uk-UA"/>
        </w:rPr>
        <w:t xml:space="preserve"> </w:t>
      </w:r>
      <w:r w:rsidRPr="008C0C44">
        <w:rPr>
          <w:rFonts w:ascii="Times New Roman" w:hAnsi="Times New Roman"/>
          <w:color w:val="000000"/>
          <w:lang w:val="uk-UA"/>
        </w:rPr>
        <w:t xml:space="preserve">«Дидактика» студенти знайомилися з основними категоріями теорії навчання, освітньою системою в Україні, змістом освіти, структурою та організацією процесу навчання, закономірностями, принципами, формами, методами навчання, а також основними функціями вчителя, компонентами його педагогічної діяльності. У курсі «Дидактика» студенти вперше познайомилися з поняттям «стратегія» при вивченні сучасних освітніх стратегій, а також із поняттями «діяльність», «педагогічна діяльність». Це підготувало грунт для вивчення понять «комунікативно-стратегічна компетентність», «комунікативно-стратегічна діяльність».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Ознайомлення із змістом, структурою та функціями комунікативно-стратегічної компетентності, поняттям комунікативно-стратегічної діяльності майбутнього вчителя початкових класів відбувалося під час лекційного заняття із застосуванням інтерактивних технологій на тему «Спілкування як інструмент професійної діяльності» (навчальна дисципліна «Українська мова  за професійним спрямуванням»).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Структура лекції складалася з таких етапів: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1. Мотивація.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2. Оголошення теми та мети заняття.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3. Надання необхідної навчальної інформації.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t xml:space="preserve">4. Рефлексія (підведення підсумків).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rPr>
      </w:pPr>
      <w:r w:rsidRPr="008C0C44">
        <w:rPr>
          <w:rFonts w:ascii="Times New Roman" w:hAnsi="Times New Roman"/>
          <w:color w:val="000000"/>
          <w:lang w:val="uk-UA"/>
        </w:rPr>
        <w:lastRenderedPageBreak/>
        <w:t>У зв’язку з новизною і складністю понять у ході лекції здійснювався системний послідовний виклад викладачем навчального матеріалу. На етапі мотивації увага студентів фокусувалася на проблемі шляхом аналізу комунікативної ситуації (Вчителька зайшла до класу. Учні не готові до уроку: дошка не витерта, на підлозі ганчірка, папірці. Вчителька,  привітавшись, роздратованим голосом висловила своє незадоволення та розпорядилася прибрати в класі, але ніхто з учнів не поспішав виконати розпорядження. Чому діти  не зреагували на розпорядження вчительки?). Приклад зі шкільного життя викликав інтерес у студентів, вони активно включилися в обговорення ситуації, висуваючи різноманітні версії її розв’язання. З допомогою викладача дійшли висновку, що вчителька використала неправильну стратегію спілкування з учнями. Далі було оголошено тему та мету лекційного заняття. На цьому етапі основним завданням викладача було забезпечити чітке розуміня студентами змісту їхньої діяльності на занятті та його кінцевого результату. Для активізації пізнавальної діяльності студентів у процесі надання їм необхідної навчальної інформації використано такі інтерактивні методи, як:  «Гронування» (визначення центрального поняття, запис пов’язаних з ним понять, встановлення зв’язків між ними); «Системний оператор» (систематизація понять теми у вигляді таблиці в певній послідовності). Рефлексія (підведення підсумків) здійснена у вигляді інтерактивної вправи «Незакінчені речення»: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Компетентність визначається як………</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Поняття «стратегія» означає………</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Комунікативно-стратегічна компетентність – це……….</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Структуру комунікативно-стратегічної компетентності складають такі компоненти…………….</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Комунікативно-стратегічна компетентність виконує такі функції:……………</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Комунікативно-стратегічна діяльність учителя початкових класів – це………..</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color w:val="000000"/>
          <w:lang w:val="uk-UA"/>
        </w:rPr>
        <w:t xml:space="preserve">     Такі ж підходи були використані і в процесі засвоєння понять концептуального поля «дискурс» («Українська мова за професійний спрямуванням, </w:t>
      </w:r>
      <w:r w:rsidRPr="008C0C44">
        <w:rPr>
          <w:rFonts w:ascii="Times New Roman" w:hAnsi="Times New Roman"/>
          <w:lang w:val="uk-UA"/>
        </w:rPr>
        <w:t xml:space="preserve">змістовий модуль 2 «Культура усного фахового спілкування»). Оскільки більшість понять концептуального поля, а саме: поняття дискурсу, педагогічного дискурсу, жанрів </w:t>
      </w:r>
      <w:r w:rsidRPr="008C0C44">
        <w:rPr>
          <w:rFonts w:ascii="Times New Roman" w:hAnsi="Times New Roman"/>
          <w:lang w:val="uk-UA"/>
        </w:rPr>
        <w:lastRenderedPageBreak/>
        <w:t>педагогічного дискурсу - були новими для студентів, використовувався системний виклад матеріалу викладачем із включенням елементів проблемного, розвивального навчання, використанням інтерактивних методів.  Зокрема, шляхом розв’язання проблемного завдання було з’ясовано відмінність між  дискурсом та текстом. Після надання студентам інформації про основні жанри педагогічного дискурсу на базі вже сформованих уявлень</w:t>
      </w:r>
      <w:r w:rsidRPr="008C0C44">
        <w:rPr>
          <w:rFonts w:ascii="Times New Roman" w:hAnsi="Times New Roman"/>
          <w:color w:val="000000"/>
          <w:lang w:val="uk-UA"/>
        </w:rPr>
        <w:t xml:space="preserve"> </w:t>
      </w:r>
      <w:r w:rsidRPr="008C0C44">
        <w:rPr>
          <w:rFonts w:ascii="Times New Roman" w:hAnsi="Times New Roman"/>
          <w:lang w:val="uk-UA"/>
        </w:rPr>
        <w:t>про монологічне, діалогічне мовлення їм було запропоновано виконати такі завдання:</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1. Змоделюйте один із жанрів монологічного дискурсу.</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2. Змоделюйте один із жанрів діалогічного дискурсу.</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Для виконання завдань було сформовано 4 групи студентів (по 5-6 осіб). На практичному занятті з теми «Жанри педагогічного дискурсу» було використано метод групового вирішення проблених завдань. На початку заняття кожна з груп представила один з підготовлених жанрів в усній формі. Після цього студентам пропонувалося обговорити в групах такі проблемні завдання:</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1. Порівняйте особливості підготовки до монологічного та діалогічного мовлення. З якими труднощами ви зустрілися?</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2. Розробіть  правила підготовки вчителя до діалогічного мовлення.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lang w:val="uk-UA"/>
        </w:rPr>
        <w:t xml:space="preserve">      Підсумовуючи роботу в групах, студенти дійшли висновку, що підготуватися до діалогічного мовлення складніше, ніж до монологічного, оскільки монологічні жанри педагогічного дискурсу мають, як правило, попередньо визначену тему, аудиторію слухачів, а тому ризик виникнення несподіваних ситуацій мінімальний. Готуючись до діалогу з дітьми, вчитель повинен врахувати значно більше чинників, а також бути готовим до експромту. У процесі обговорення проблемного завдання в групах студенти запропонували дотримуватись таких загальних правил підготовки до діалогу: 1. Визначити тему розмови та її кінцеву мету. 2. Добре продумати зміст запитань та їх послідовність. 3. Точно і правильно сформулювати запитання. 4. Врахувати індивідуальні особливості учня та спрогнозувати його можливі відповіді на запитання.  5. Розробити варіанти додаткових запитань залежно від прогнозованої відповіді учня. 6. Продумати  аргументи (приклади, короткі цікаві історії,  прислів’я, вислови відомих людей тощо) з метою переконання учня. </w:t>
      </w:r>
      <w:r w:rsidRPr="008C0C44">
        <w:rPr>
          <w:rFonts w:ascii="Times New Roman" w:hAnsi="Times New Roman"/>
        </w:rPr>
        <w:t xml:space="preserve">7. Продумати, яким чином </w:t>
      </w:r>
      <w:r w:rsidRPr="008C0C44">
        <w:rPr>
          <w:rFonts w:ascii="Times New Roman" w:hAnsi="Times New Roman"/>
          <w:lang w:val="uk-UA"/>
        </w:rPr>
        <w:t>і</w:t>
      </w:r>
      <w:r w:rsidRPr="008C0C44">
        <w:rPr>
          <w:rFonts w:ascii="Times New Roman" w:hAnsi="Times New Roman"/>
        </w:rPr>
        <w:t xml:space="preserve"> в як</w:t>
      </w:r>
      <w:r w:rsidRPr="008C0C44">
        <w:rPr>
          <w:rFonts w:ascii="Times New Roman" w:hAnsi="Times New Roman"/>
          <w:lang w:val="uk-UA"/>
        </w:rPr>
        <w:t>і</w:t>
      </w:r>
      <w:r w:rsidRPr="008C0C44">
        <w:rPr>
          <w:rFonts w:ascii="Times New Roman" w:hAnsi="Times New Roman"/>
        </w:rPr>
        <w:t>й форм</w:t>
      </w:r>
      <w:r w:rsidRPr="008C0C44">
        <w:rPr>
          <w:rFonts w:ascii="Times New Roman" w:hAnsi="Times New Roman"/>
          <w:lang w:val="uk-UA"/>
        </w:rPr>
        <w:t>і</w:t>
      </w:r>
      <w:r w:rsidRPr="008C0C44">
        <w:rPr>
          <w:rFonts w:ascii="Times New Roman" w:hAnsi="Times New Roman"/>
        </w:rPr>
        <w:t xml:space="preserve"> буде </w:t>
      </w:r>
      <w:r w:rsidRPr="008C0C44">
        <w:rPr>
          <w:rFonts w:ascii="Times New Roman" w:hAnsi="Times New Roman"/>
        </w:rPr>
        <w:lastRenderedPageBreak/>
        <w:t>зроблено  висновки</w:t>
      </w:r>
      <w:r w:rsidRPr="008C0C44">
        <w:rPr>
          <w:rFonts w:ascii="Times New Roman" w:hAnsi="Times New Roman"/>
          <w:lang w:val="uk-UA"/>
        </w:rPr>
        <w:t xml:space="preserve"> з розмови, рекомендації учневі</w:t>
      </w:r>
      <w:r w:rsidRPr="008C0C44">
        <w:rPr>
          <w:rFonts w:ascii="Times New Roman" w:hAnsi="Times New Roman"/>
        </w:rPr>
        <w:t>. 8.</w:t>
      </w:r>
      <w:r w:rsidRPr="008C0C44">
        <w:rPr>
          <w:rFonts w:ascii="Times New Roman" w:hAnsi="Times New Roman"/>
          <w:lang w:val="uk-UA"/>
        </w:rPr>
        <w:t xml:space="preserve"> Простежити, чи дотримується учень рекомендацій   учителя.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Надалі в курсі «Українська мова за професійним спрямуванням» продовжувалося оволодіння студентами колом понять концептуального поля «комунікація». Оскільки студенти вже ознайомилися з окремими поняттями («комунікація», «спілкування») на попередніх етапах дослідження, з’явилась можливість використати таку форму навчання, як лекція-прес-конференція.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Тема лекції: Педагогічна комунікація, її характеристика.</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Мета: ознайомити студентів з  поняттями «педагогічна комунікація», «комунікативний процес», «комунікативна особистість учителя».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Питання для обговорення: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1. Комунікація, її види. Міжособистісна комунікація.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2. Комунікативний процес, його структура. Комунікативна ситуація.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3. Педагогічна комунікація, її функції, види, стилі, засоби.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4. Комунікативна особистість педагога.  Комунікативні якості вчителя.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Студенти, що виступали в ролі «кореспондентів», одержали завдання попередньо ознайомитися з наданими їм матеріалами лекції, що містила певну інформацію провокаційного характеру. Для опрацювання наданих матеріалів </w:t>
      </w:r>
      <w:r w:rsidRPr="008C0C44">
        <w:rPr>
          <w:rFonts w:ascii="Times New Roman" w:hAnsi="Times New Roman"/>
          <w:color w:val="000000"/>
          <w:lang w:val="uk-UA" w:eastAsia="uk-UA"/>
        </w:rPr>
        <w:t xml:space="preserve">під час підготовки до лекційного заняття наскрізна когнітивно-гіпертекстова технологія доповнювалась  технологією розвитку критичного мислення студентів.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Мета технології – навчити майбутніх учителів критично осмислювати отриману інформацію, використовувати її для реалізації власних цілей.</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Завдання технології:</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1.Формування вмінь користуватися текстом, логічно осмислювати його, набувати навичок текстового аналізу.</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2. Формування власних поглядів студентів щодо наукових фактів і явищ.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eastAsia="uk-UA"/>
        </w:rPr>
      </w:pPr>
      <w:r w:rsidRPr="008C0C44">
        <w:rPr>
          <w:rFonts w:ascii="Times New Roman" w:hAnsi="Times New Roman"/>
          <w:color w:val="000000"/>
          <w:lang w:val="uk-UA" w:eastAsia="uk-UA"/>
        </w:rPr>
        <w:t xml:space="preserve">        3. Навчання відкрито спілкуватися, вільно, спокійно, впевнено вести дискусію, аргументувати свою думку.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t xml:space="preserve">4. Оволодіння вмінням приймати виважені рішення. </w:t>
      </w:r>
    </w:p>
    <w:p w:rsidR="008C0C44" w:rsidRPr="008C0C44" w:rsidRDefault="008C0C44" w:rsidP="008C0C44">
      <w:pPr>
        <w:autoSpaceDE w:val="0"/>
        <w:autoSpaceDN w:val="0"/>
        <w:adjustRightInd w:val="0"/>
        <w:spacing w:after="0" w:line="240" w:lineRule="auto"/>
        <w:ind w:firstLine="567"/>
        <w:jc w:val="both"/>
        <w:rPr>
          <w:rFonts w:ascii="Times New Roman" w:hAnsi="Times New Roman"/>
          <w:color w:val="000000"/>
          <w:lang w:val="uk-UA" w:eastAsia="uk-UA"/>
        </w:rPr>
      </w:pPr>
      <w:r w:rsidRPr="008C0C44">
        <w:rPr>
          <w:rFonts w:ascii="Times New Roman" w:hAnsi="Times New Roman"/>
          <w:color w:val="000000"/>
          <w:lang w:val="uk-UA" w:eastAsia="uk-UA"/>
        </w:rPr>
        <w:lastRenderedPageBreak/>
        <w:t xml:space="preserve">5. Формування вмінь самостійно оволодівати знаннями. </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color w:val="000000"/>
          <w:lang w:val="uk-UA"/>
        </w:rPr>
        <w:t xml:space="preserve">        Наведемо уривок з тексту лекції: «Поняття «педагогічна комунікація» почало використовуватися порівняно недавно. Значно частіше вживається термін «спілкування».</w:t>
      </w:r>
      <w:r w:rsidRPr="008C0C44">
        <w:rPr>
          <w:rFonts w:ascii="Times New Roman" w:hAnsi="Times New Roman"/>
          <w:lang w:val="uk-UA"/>
        </w:rPr>
        <w:t xml:space="preserve"> Тому виникає необхідність з’ясувати, у яких взаємозв’язках перебувають ці поняття. Багатьма вченими комунікація пояснюється через поняття спілкування і трактується як ширша наукова категорія. Натомість відомий психолог Г.Андреєва вважає спілкування більш широким поняттям. На її думку відносини між людьми в суспільстві реалізуються  через три взаємопов’язані функції спілкування: комунікативну, інтерактивну та перцептивну».</w:t>
      </w:r>
      <w:r w:rsidRPr="008C0C44">
        <w:rPr>
          <w:rFonts w:ascii="Times New Roman" w:hAnsi="Times New Roman"/>
          <w:color w:val="000000"/>
          <w:lang w:val="uk-UA"/>
        </w:rPr>
        <w:t xml:space="preserve"> </w:t>
      </w:r>
      <w:r w:rsidRPr="008C0C44">
        <w:rPr>
          <w:rFonts w:ascii="Times New Roman" w:hAnsi="Times New Roman"/>
          <w:color w:val="000000"/>
          <w:lang w:val="uk-UA" w:eastAsia="uk-UA"/>
        </w:rPr>
        <w:t xml:space="preserve">Студентам запропоновано самостійно опрацювати текст лекції, виділити ті змістові фрагменти, які були незрозумілими або недостатньо аргументованими, доповнити їх, користуючись списком рекомендованої літератури, підготувати питання до прес-конференції. Наприклад, з наведеного  уривку видно, що, окрім не до кінця з’ясованої проблеми співвідношення понять «комунікація» та «спілкування», лекція не містить пояснення щодо змісту </w:t>
      </w:r>
      <w:r w:rsidRPr="008C0C44">
        <w:rPr>
          <w:rFonts w:ascii="Times New Roman" w:hAnsi="Times New Roman"/>
          <w:lang w:val="uk-UA"/>
        </w:rPr>
        <w:t xml:space="preserve"> інтерактивної та перцептивної функцій спілкування. </w:t>
      </w:r>
      <w:r w:rsidRPr="008C0C44">
        <w:rPr>
          <w:rFonts w:ascii="Times New Roman" w:hAnsi="Times New Roman"/>
          <w:color w:val="000000"/>
          <w:lang w:val="uk-UA"/>
        </w:rPr>
        <w:t xml:space="preserve">Крім цього, студентам було запропоновано самостійно знайти у термінологічному словнику </w:t>
      </w:r>
      <w:r w:rsidRPr="008C0C44">
        <w:rPr>
          <w:rFonts w:ascii="Times New Roman" w:hAnsi="Times New Roman"/>
          <w:b/>
          <w:color w:val="FF0000"/>
          <w:lang w:val="uk-UA"/>
        </w:rPr>
        <w:t xml:space="preserve"> </w:t>
      </w:r>
      <w:r w:rsidRPr="008C0C44">
        <w:rPr>
          <w:rFonts w:ascii="Times New Roman" w:hAnsi="Times New Roman"/>
          <w:color w:val="000000"/>
          <w:lang w:val="uk-UA"/>
        </w:rPr>
        <w:t xml:space="preserve">[29, с. 318-342] визначення низки комунікативних понять («комунікативна взаємодія», «комунікативна поведінка», «комунікабельність», «суб’єктно-суб’єктна комунікативна взаємодія», «вербальні та невербальні засоби комунікативної взаємодії»), законспектувати їх. Оскільки не всі із зазначених понять містилися в словнику, у студентів теж виникла низка запитань. </w:t>
      </w:r>
      <w:r w:rsidRPr="008C0C44">
        <w:rPr>
          <w:rFonts w:ascii="Times New Roman" w:hAnsi="Times New Roman"/>
          <w:lang w:val="uk-UA"/>
        </w:rPr>
        <w:t xml:space="preserve">Під час конференції студенти задавали запитання викладачам (були присутні кілька викладачів лінгвістичних та педагогічних дисциплін), вели наукову суперечку, висували власні аргументи. У ході заняття поняттєвий апарат студентів  поповнився синонімічними термінами </w:t>
      </w:r>
      <w:r w:rsidRPr="008C0C44">
        <w:rPr>
          <w:rFonts w:ascii="Times New Roman" w:eastAsia="TimesNewRoman" w:hAnsi="Times New Roman"/>
          <w:color w:val="000000"/>
          <w:lang w:val="uk-UA"/>
        </w:rPr>
        <w:t>«міжособистісні відносини», «міжособистісна взаємодія», «міжособистісні контакти»,</w:t>
      </w:r>
      <w:r w:rsidRPr="008C0C44">
        <w:rPr>
          <w:rFonts w:ascii="Times New Roman" w:eastAsia="TimesNewRoman" w:hAnsi="Times New Roman"/>
          <w:color w:val="FF0000"/>
          <w:lang w:val="uk-UA"/>
        </w:rPr>
        <w:t xml:space="preserve">  </w:t>
      </w:r>
      <w:r w:rsidRPr="008C0C44">
        <w:rPr>
          <w:rFonts w:ascii="Times New Roman" w:hAnsi="Times New Roman"/>
          <w:lang w:val="uk-UA"/>
        </w:rPr>
        <w:t xml:space="preserve"> а також </w:t>
      </w:r>
      <w:r w:rsidRPr="008C0C44">
        <w:rPr>
          <w:rFonts w:ascii="Times New Roman" w:hAnsi="Times New Roman"/>
          <w:color w:val="000000"/>
          <w:lang w:val="uk-UA"/>
        </w:rPr>
        <w:t>«мовленнєва ситуація», «комунікативна ситуація».</w:t>
      </w:r>
      <w:r w:rsidRPr="008C0C44">
        <w:rPr>
          <w:rFonts w:ascii="Times New Roman" w:hAnsi="Times New Roman"/>
          <w:lang w:val="uk-UA"/>
        </w:rPr>
        <w:t xml:space="preserve"> На завершення лекції-прес-конференції викладачі разом зі студентами підвели підсумки у вигляді прес-релізу (спільно визначених позицій стосовно спірних та не висвітлених у лекції питань).</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 xml:space="preserve"> Поняття концептуального поля «комунікативна стратегія» розглядалися в процесі вивчення дисципліни «Українська мова за </w:t>
      </w:r>
      <w:r w:rsidRPr="008C0C44">
        <w:rPr>
          <w:rFonts w:ascii="Times New Roman" w:hAnsi="Times New Roman"/>
          <w:color w:val="000000"/>
          <w:lang w:val="uk-UA"/>
        </w:rPr>
        <w:lastRenderedPageBreak/>
        <w:t>професійним спрямуванням» у 5 семестрі</w:t>
      </w:r>
      <w:r w:rsidRPr="008C0C44">
        <w:rPr>
          <w:rFonts w:ascii="Times New Roman" w:hAnsi="Times New Roman"/>
          <w:i/>
          <w:lang w:val="uk-UA"/>
        </w:rPr>
        <w:t xml:space="preserve"> </w:t>
      </w:r>
      <w:r w:rsidRPr="008C0C44">
        <w:rPr>
          <w:rFonts w:ascii="Times New Roman" w:hAnsi="Times New Roman"/>
          <w:lang w:val="uk-UA"/>
        </w:rPr>
        <w:t xml:space="preserve">(змістовий модуль 3 «Професійна комунікація як складник фахової діяльності вчителя») на грунті трандисциплінарних зв’язків з навчальною дисципліною «Дидактика» та з урахуванням принципів наступності і перспективності в навчанні. Оскільки студенти вже засвоїли відомості про зміст поняття «комунікація», «стратегія», поняття комунікативної стратегії розроблялося майбутніми педагогами за визначеною вище схемою самостійно з використанням прийомів аналогії, порівняння, узагальнення. Знання про педагогічне спілкування та його функції, методи  навчання, тісно пов’язані з жанрами педагогічного дискурсу, стали основою для визначення основних типів комунікативних стратегій. З метою систематизації знань типи стратегій фіксувалися на дошці у вигляді таблиці. Оскільки з поняттям тактики студенти ознайомлені не були, їм надано інформацію викладачем у вигляді короткого визначення (одна або кілька мовленнєвих дій, що спрямовані на реалізацію певного етапу комунікативно стратегії). У процесі аналізу визначення студентами було встановлено, що кожна стратегія включає кілька тактик, і це дає можливість оперативно реагувати на зміну комунікативної ситуації.              </w:t>
      </w:r>
      <w:r w:rsidRPr="008C0C44">
        <w:rPr>
          <w:rFonts w:ascii="Times New Roman" w:hAnsi="Times New Roman"/>
          <w:lang w:val="uk-UA"/>
        </w:rPr>
        <w:br/>
        <w:t xml:space="preserve">         Структуру комунікативної стратегії та комунікативної тактики студенти засвоювали в процесі розроблення  схем-опор. Зміст навчання будувався у формі наукового міні-дослідження. Сигнальною опорою слугувала розроблена О.Леонтьєвим  загальна  структура діяльності: предмет діяльності – потреби, мотиви – мета, цілі – дії, операції – продукт діяльності. Аналіз складових моделі дозволив студентам послідовно простежувати етапи реалізації комунікативної стратегії та комунікативної тактики. Узагальнений результат дослідницько-пошукової діяльності майбутніх педагогів був відображений у схемах-опорах: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1. Структура комунікативної стратегії: комунікативна ситуація, її аналіз – загальна мета комунікації – конкретні завдання – вибір комунікативних тактик - добір змісту та обсягу інформації – добір вербальних та невербальних засобів – реалізація тактик – результат – рефлексія.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2. Структура комунікативної тактики: тип комунікативної стратегії – аналіз   досвіду реалізації стратегії – вибір тактики – визначення </w:t>
      </w:r>
      <w:r w:rsidRPr="008C0C44">
        <w:rPr>
          <w:rFonts w:ascii="Times New Roman" w:hAnsi="Times New Roman"/>
          <w:lang w:val="uk-UA"/>
        </w:rPr>
        <w:lastRenderedPageBreak/>
        <w:t>послідовності комунікативних кроків – реалізація тактики – результат – рефлексія.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Для забезпечення вільного оперування поняттями кожного концептуального поля використовувались завдання різних типів, а саме: інтерактивні вправи («Мозковий штурм», «Мікрофон», «Незакінчені речення», «Дерево рішень» тощо); використання теоретичних понять при розв’язуванні завдань міжпредметного та трансдисциплінарного характер; пояснення зв’язків між поняттями; визначення назв понять за їх суттєвими ознаками; класифікація понять за концептуальними полями; складання таблиць, схем; розв’язування та складання кросвордів; підсумкове тестування тощо.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Зміст комунікативних понять поуточнювався, розширювався, набував практичної значущості в ході  наступного діяльнісно-стратегічного етапу експериментального дослідження.</w:t>
      </w: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line="240" w:lineRule="auto"/>
        <w:jc w:val="both"/>
        <w:rPr>
          <w:rFonts w:ascii="Times New Roman" w:hAnsi="Times New Roman"/>
          <w:i/>
          <w:lang w:val="uk-UA"/>
        </w:rPr>
      </w:pPr>
      <w:r w:rsidRPr="008C0C44">
        <w:rPr>
          <w:rFonts w:ascii="Times New Roman" w:hAnsi="Times New Roman"/>
          <w:b/>
          <w:lang w:val="uk-UA"/>
        </w:rPr>
        <w:lastRenderedPageBreak/>
        <w:t xml:space="preserve">        </w:t>
      </w:r>
      <w:r w:rsidRPr="008C0C44">
        <w:rPr>
          <w:rFonts w:ascii="Times New Roman" w:hAnsi="Times New Roman"/>
          <w:i/>
          <w:lang w:val="uk-UA"/>
        </w:rPr>
        <w:t xml:space="preserve">4.4.3. Формування комунікативно-стратегічної компетентності майбутніх учителів початкових класів на діяльнісно-стратегічному етапі формувального експерименту </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b/>
          <w:lang w:val="uk-UA"/>
        </w:rPr>
        <w:t xml:space="preserve">        </w:t>
      </w:r>
      <w:r w:rsidRPr="008C0C44">
        <w:rPr>
          <w:rFonts w:ascii="Times New Roman" w:hAnsi="Times New Roman"/>
          <w:lang w:val="uk-UA"/>
        </w:rPr>
        <w:t>Основними методологічними орієнтирами на діяльнісно-стратегічному етапі експериментального дослідження виступили комунікативно-діяльнісний та особистісно-прагматичний підходи. Відповідно до мети цього етапу дослідження було виділено кілька послідовних кроків її досягнення.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1-й крок</w:t>
      </w:r>
      <w:r w:rsidRPr="008C0C44">
        <w:rPr>
          <w:rFonts w:ascii="Times New Roman" w:hAnsi="Times New Roman"/>
          <w:lang w:val="uk-UA"/>
        </w:rPr>
        <w:t xml:space="preserve"> – формування позитивної мотивації оволодіння студентами КСК. Враховуючи розроблену вченими (О.Леонтьєв, М.Лісіна) структуру діяльності загалом та комунікативної діяльності зокрема (</w:t>
      </w:r>
      <w:r w:rsidRPr="008C0C44">
        <w:rPr>
          <w:rFonts w:ascii="Times New Roman" w:hAnsi="Times New Roman"/>
          <w:color w:val="000000"/>
          <w:lang w:val="uk-UA"/>
        </w:rPr>
        <w:t xml:space="preserve">предмет  спілкування,  потреби, мотиви, завдання, дії, засоби, продукт спілкування), </w:t>
      </w:r>
      <w:r w:rsidRPr="008C0C44">
        <w:rPr>
          <w:rFonts w:ascii="Times New Roman" w:hAnsi="Times New Roman"/>
          <w:lang w:val="uk-UA"/>
        </w:rPr>
        <w:t xml:space="preserve">ми насамперед зосередили увагу на цьому аспекті. Роботу було розпочато під час проходження студентами навчально-ознайомлювальної практики в 2 семестрі. Перед студентами ставилися завдання: допомогти вчителеві в роботі з дітьми під час перерви; взяти участь в індивідуальній бесіді з учнем; провести обговорення зі школярами змісту прочитаної книжки; допомогти вихователеві групи продовженого дня в організації ігрової діяльності дітей тощо. Безпосереднє спілкування з дітьми, що вимагало розв’язання реальних комунікативних ситуацій, слугувало основою для посилення у майбутніх учителів інтересу до проблеми,  потреби в нових знаннях, зацікавленості у вивченні досвіду комунікативної взаємодії  вчителів початкових класів з учнями.     </w:t>
      </w:r>
    </w:p>
    <w:p w:rsidR="008C0C44" w:rsidRPr="008C0C44" w:rsidRDefault="008C0C44" w:rsidP="008C0C44">
      <w:pPr>
        <w:autoSpaceDE w:val="0"/>
        <w:autoSpaceDN w:val="0"/>
        <w:adjustRightInd w:val="0"/>
        <w:spacing w:after="0" w:line="240" w:lineRule="auto"/>
        <w:ind w:firstLine="708"/>
        <w:jc w:val="both"/>
        <w:rPr>
          <w:rFonts w:ascii="Times New Roman" w:hAnsi="Times New Roman"/>
          <w:color w:val="000000"/>
          <w:lang w:val="uk-UA"/>
        </w:rPr>
      </w:pPr>
      <w:r w:rsidRPr="008C0C44">
        <w:rPr>
          <w:rFonts w:ascii="Times New Roman" w:hAnsi="Times New Roman"/>
          <w:color w:val="000000"/>
          <w:lang w:val="uk-UA"/>
        </w:rPr>
        <w:t>Надалі формування мотивації відбувалося опосередковано в процесі виконання різних видів навчальних завдань або безпосередньо шляхом моделювання ігрових, комунікативно-мовленнєвих ситуацій, виконання проблемних завдань трансдисциплінарного характеру, інтерактивних вправ, написання творчих робіт  тощо. Наведемо приклади завдань з метою розвитку мотиваційної сфери майбутніх учителів.</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Навчальна дисципліна «Вступ до спеціальності».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Тема практичного заняття «Початкова школа – основне місце професійної діяльності вчителя». </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color w:val="000000"/>
          <w:lang w:val="uk-UA"/>
        </w:rPr>
        <w:t xml:space="preserve">         Мета: ознайомити студентів з</w:t>
      </w:r>
      <w:r w:rsidRPr="008C0C44">
        <w:rPr>
          <w:rFonts w:ascii="Times New Roman" w:hAnsi="Times New Roman"/>
          <w:i/>
          <w:iCs/>
          <w:lang w:val="uk-UA"/>
        </w:rPr>
        <w:t xml:space="preserve"> </w:t>
      </w:r>
      <w:r w:rsidRPr="008C0C44">
        <w:rPr>
          <w:rFonts w:ascii="Times New Roman" w:hAnsi="Times New Roman"/>
          <w:lang w:val="uk-UA"/>
        </w:rPr>
        <w:t>основними завданнями початкової школи; значенням поняття "молодший шкільний вік"; віковими та індивідуальними особливостями молодших школярів.</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lastRenderedPageBreak/>
        <w:t xml:space="preserve">         Завдання. 1. Пригадайте свого улюбленого шкільного вчителя? Які особливості його спілкування з учнями вам імпонували найбільше?</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2. Змоделюйте власний варіант правил спілкування вчителя з молодшими школярами.</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Навчальна дисципліна «Сучасна українська мова з практикумом».</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Тема практичного заняття «Орфоепія»</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Мета: засвоїти відомості про основні правила української вимови; порушення орфоепічних норм та їх причини.</w:t>
      </w:r>
    </w:p>
    <w:p w:rsidR="008C0C44" w:rsidRPr="008C0C44" w:rsidRDefault="008C0C44" w:rsidP="008C0C44">
      <w:pPr>
        <w:shd w:val="clear" w:color="auto" w:fill="FFFFFF"/>
        <w:spacing w:after="0" w:line="240" w:lineRule="auto"/>
        <w:jc w:val="both"/>
        <w:rPr>
          <w:rFonts w:ascii="Times New Roman" w:hAnsi="Times New Roman"/>
          <w:lang w:val="uk-UA"/>
        </w:rPr>
      </w:pPr>
      <w:r w:rsidRPr="008C0C44">
        <w:rPr>
          <w:rFonts w:ascii="Times New Roman" w:hAnsi="Times New Roman"/>
          <w:lang w:val="uk-UA"/>
        </w:rPr>
        <w:t xml:space="preserve">        Завдання. Підготувати відеопрезентацію «Культура мовлення вчителя – дзеркало його внутрішньої культури».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2-й  крок</w:t>
      </w:r>
      <w:r w:rsidRPr="008C0C44">
        <w:rPr>
          <w:rFonts w:ascii="Times New Roman" w:hAnsi="Times New Roman"/>
          <w:lang w:val="uk-UA"/>
        </w:rPr>
        <w:t xml:space="preserve"> – </w:t>
      </w:r>
      <w:r w:rsidRPr="008C0C44">
        <w:rPr>
          <w:rFonts w:ascii="Times New Roman" w:hAnsi="Times New Roman"/>
          <w:color w:val="000000"/>
          <w:lang w:val="uk-UA"/>
        </w:rPr>
        <w:t xml:space="preserve">навчання студентів розв’язувати практичні завдання трансдисциплінарного характеру на базі сформованих теоретичних понять, а саме: вміння конструювати  та реалізовувати основні жанри педагогічного дискурсу;  добирати комунікативні стратегії й тактики для реалізації основних жанрів педагогічного дискурсу; вміння аналізувати та моделювати комунікативну ситуацію;  вміння моделювати комунікативні стратегії й тактики відповідно  до комунікативної ситуації. </w:t>
      </w:r>
    </w:p>
    <w:p w:rsidR="008C0C44" w:rsidRPr="008C0C44" w:rsidRDefault="008C0C44" w:rsidP="008C0C44">
      <w:pPr>
        <w:shd w:val="clear" w:color="auto" w:fill="FFFFFF"/>
        <w:spacing w:after="0" w:line="240" w:lineRule="auto"/>
        <w:jc w:val="both"/>
        <w:rPr>
          <w:rFonts w:ascii="Times New Roman" w:hAnsi="Times New Roman"/>
          <w:b/>
          <w:color w:val="000000"/>
          <w:lang w:val="uk-UA"/>
        </w:rPr>
      </w:pPr>
      <w:r w:rsidRPr="008C0C44">
        <w:rPr>
          <w:rFonts w:ascii="Times New Roman" w:hAnsi="Times New Roman"/>
          <w:color w:val="000000"/>
          <w:lang w:val="uk-UA"/>
        </w:rPr>
        <w:t xml:space="preserve">         Забезпечення дискурсивно-трансдисциплінарної організації формування комунікативно-стратегічної компетентності майбутніх учителів початкових на діяльнісно-стратегічному етапі відбувалося на грунті реалізації трансдисциплінарних зв’язків між навчальними дисциплінами «Основи культури і техніки мовлення», «Педагогічна майстерність», «Педагогічні технології в початковій школі», «Методика навчання української мови в початковій школі», «Технології вивчення галузі «Рідна мова» (табл. 4.11).  </w:t>
      </w:r>
      <w:r w:rsidRPr="008C0C44">
        <w:rPr>
          <w:rFonts w:ascii="Times New Roman" w:hAnsi="Times New Roman"/>
          <w:b/>
          <w:color w:val="000000"/>
          <w:lang w:val="uk-UA"/>
        </w:rPr>
        <w:t xml:space="preserve"> </w:t>
      </w:r>
    </w:p>
    <w:p w:rsidR="008C0C44" w:rsidRPr="008C0C44" w:rsidRDefault="008C0C44" w:rsidP="008C0C44">
      <w:pPr>
        <w:shd w:val="clear" w:color="auto" w:fill="FFFFFF"/>
        <w:spacing w:after="0" w:line="240" w:lineRule="auto"/>
        <w:jc w:val="both"/>
        <w:rPr>
          <w:rFonts w:ascii="Times New Roman" w:hAnsi="Times New Roman"/>
          <w:b/>
          <w:color w:val="000000"/>
          <w:lang w:val="uk-UA"/>
        </w:rPr>
      </w:pPr>
    </w:p>
    <w:p w:rsidR="008C0C44" w:rsidRPr="008C0C44" w:rsidRDefault="008C0C44" w:rsidP="008C0C44">
      <w:pPr>
        <w:shd w:val="clear" w:color="auto" w:fill="FFFFFF"/>
        <w:spacing w:after="0" w:line="240" w:lineRule="auto"/>
        <w:jc w:val="right"/>
        <w:rPr>
          <w:rFonts w:ascii="Times New Roman" w:hAnsi="Times New Roman"/>
          <w:color w:val="000000"/>
          <w:lang w:val="uk-UA"/>
        </w:rPr>
      </w:pPr>
      <w:r w:rsidRPr="008C0C44">
        <w:rPr>
          <w:rFonts w:ascii="Times New Roman" w:hAnsi="Times New Roman"/>
          <w:color w:val="000000"/>
          <w:lang w:val="uk-UA"/>
        </w:rPr>
        <w:t xml:space="preserve">                                                                                                 Таблиця 4.11</w:t>
      </w:r>
    </w:p>
    <w:p w:rsidR="008C0C44" w:rsidRPr="008C0C44" w:rsidRDefault="008C0C44" w:rsidP="008C0C44">
      <w:pPr>
        <w:spacing w:after="0" w:line="240" w:lineRule="auto"/>
        <w:jc w:val="center"/>
        <w:rPr>
          <w:rFonts w:ascii="Times New Roman" w:hAnsi="Times New Roman"/>
          <w:b/>
          <w:color w:val="000000"/>
          <w:lang w:val="uk-UA"/>
        </w:rPr>
      </w:pPr>
      <w:r w:rsidRPr="008C0C44">
        <w:rPr>
          <w:rFonts w:ascii="Times New Roman" w:hAnsi="Times New Roman"/>
          <w:b/>
          <w:color w:val="000000"/>
          <w:lang w:val="uk-UA"/>
        </w:rPr>
        <w:t>Реалізація трансдисципінарних зв’язк</w:t>
      </w:r>
      <w:r w:rsidRPr="008C0C44">
        <w:rPr>
          <w:rFonts w:ascii="Times New Roman" w:hAnsi="Times New Roman"/>
          <w:b/>
          <w:color w:val="000000"/>
        </w:rPr>
        <w:t xml:space="preserve">ів на </w:t>
      </w:r>
      <w:r w:rsidRPr="008C0C44">
        <w:rPr>
          <w:rFonts w:ascii="Times New Roman" w:hAnsi="Times New Roman"/>
          <w:b/>
          <w:color w:val="000000"/>
          <w:lang w:val="uk-UA"/>
        </w:rPr>
        <w:t>діяльнісно-стратегічному етапі формувального експерименту</w:t>
      </w:r>
    </w:p>
    <w:tbl>
      <w:tblPr>
        <w:tblW w:w="9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4111"/>
        <w:gridCol w:w="1702"/>
        <w:gridCol w:w="3403"/>
      </w:tblGrid>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п/п</w:t>
            </w:r>
          </w:p>
        </w:tc>
        <w:tc>
          <w:tcPr>
            <w:tcW w:w="41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p>
          <w:p w:rsidR="008C0C44" w:rsidRPr="008C0C44" w:rsidRDefault="008C0C44" w:rsidP="008C0C44">
            <w:pPr>
              <w:spacing w:line="240" w:lineRule="auto"/>
              <w:jc w:val="center"/>
              <w:rPr>
                <w:rFonts w:ascii="Times New Roman" w:hAnsi="Times New Roman"/>
                <w:color w:val="000000"/>
                <w:lang w:val="uk-UA"/>
              </w:rPr>
            </w:pPr>
            <w:r w:rsidRPr="008C0C44">
              <w:rPr>
                <w:rFonts w:ascii="Times New Roman" w:hAnsi="Times New Roman"/>
                <w:color w:val="000000"/>
                <w:lang w:val="uk-UA"/>
              </w:rPr>
              <w:t>Зміст роботи зі студентами</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Навчальна дисципліна</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Навчальний модуль/ Семестр</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1.</w:t>
            </w:r>
          </w:p>
        </w:tc>
        <w:tc>
          <w:tcPr>
            <w:tcW w:w="41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xml:space="preserve">Норми української літературної мови як основа комунікативної культури </w:t>
            </w:r>
            <w:r w:rsidRPr="008C0C44">
              <w:rPr>
                <w:rFonts w:ascii="Times New Roman" w:hAnsi="Times New Roman"/>
                <w:color w:val="000000"/>
                <w:lang w:val="uk-UA"/>
              </w:rPr>
              <w:lastRenderedPageBreak/>
              <w:t>вчителя.</w:t>
            </w:r>
            <w:r w:rsidRPr="008C0C44">
              <w:rPr>
                <w:rFonts w:ascii="Times New Roman" w:hAnsi="Times New Roman"/>
                <w:lang w:val="uk-UA"/>
              </w:rPr>
              <w:t xml:space="preserve"> </w:t>
            </w:r>
          </w:p>
          <w:p w:rsidR="008C0C44" w:rsidRPr="008C0C44" w:rsidRDefault="008C0C44" w:rsidP="008C0C44">
            <w:pPr>
              <w:shd w:val="clear" w:color="auto" w:fill="FFFFFF"/>
              <w:spacing w:line="240" w:lineRule="auto"/>
              <w:jc w:val="both"/>
              <w:rPr>
                <w:rFonts w:ascii="Times New Roman" w:hAnsi="Times New Roman"/>
                <w:color w:val="000000"/>
                <w:lang w:val="uk-UA"/>
              </w:rPr>
            </w:pPr>
          </w:p>
          <w:p w:rsidR="008C0C44" w:rsidRPr="008C0C44" w:rsidRDefault="008C0C44" w:rsidP="008C0C44">
            <w:pPr>
              <w:spacing w:line="240" w:lineRule="auto"/>
              <w:jc w:val="both"/>
              <w:rPr>
                <w:rFonts w:ascii="Times New Roman" w:hAnsi="Times New Roman"/>
                <w:lang w:val="uk-UA"/>
              </w:rPr>
            </w:pPr>
          </w:p>
          <w:p w:rsidR="008C0C44" w:rsidRPr="008C0C44" w:rsidRDefault="008C0C44" w:rsidP="008C0C44">
            <w:pPr>
              <w:spacing w:line="240" w:lineRule="auto"/>
              <w:jc w:val="both"/>
              <w:rPr>
                <w:rFonts w:ascii="Times New Roman" w:hAnsi="Times New Roman"/>
                <w:lang w:val="uk-UA"/>
              </w:rPr>
            </w:pPr>
          </w:p>
          <w:p w:rsidR="008C0C44" w:rsidRPr="008C0C44" w:rsidRDefault="008C0C44" w:rsidP="008C0C44">
            <w:pPr>
              <w:spacing w:line="240" w:lineRule="auto"/>
              <w:jc w:val="both"/>
              <w:rPr>
                <w:rFonts w:ascii="Times New Roman" w:hAnsi="Times New Roman"/>
                <w:b/>
                <w:color w:val="FF0000"/>
                <w:lang w:val="uk-UA"/>
              </w:rPr>
            </w:pP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lastRenderedPageBreak/>
              <w:t xml:space="preserve">«Сучасна українська </w:t>
            </w:r>
            <w:r w:rsidRPr="008C0C44">
              <w:rPr>
                <w:rFonts w:ascii="Times New Roman" w:hAnsi="Times New Roman"/>
                <w:color w:val="000000"/>
                <w:lang w:val="uk-UA"/>
              </w:rPr>
              <w:lastRenderedPageBreak/>
              <w:t>мова з прак-тикумом»</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i/>
                <w:lang w:val="uk-UA"/>
              </w:rPr>
              <w:lastRenderedPageBreak/>
              <w:t>З</w:t>
            </w:r>
            <w:r w:rsidRPr="008C0C44">
              <w:rPr>
                <w:rFonts w:ascii="Times New Roman" w:hAnsi="Times New Roman"/>
                <w:i/>
                <w:color w:val="000000"/>
                <w:lang w:val="uk-UA"/>
              </w:rPr>
              <w:t xml:space="preserve">містовий модуль 2 «Фонетика. Орфоепія. Графіка. </w:t>
            </w:r>
            <w:r w:rsidRPr="008C0C44">
              <w:rPr>
                <w:rFonts w:ascii="Times New Roman" w:hAnsi="Times New Roman"/>
                <w:i/>
                <w:color w:val="000000"/>
                <w:lang w:val="uk-UA"/>
              </w:rPr>
              <w:lastRenderedPageBreak/>
              <w:t>Орфографія»; змістовий модуль 3 («Лексикологія. Фразеоло-гія»; змістовий модуль 4 «Словотвір. Морфологія»; змістовий модуль 5 «Синтаксис»)</w:t>
            </w:r>
          </w:p>
        </w:tc>
      </w:tr>
      <w:tr w:rsidR="008C0C44" w:rsidRPr="008C0C44" w:rsidTr="008C0C44">
        <w:trPr>
          <w:trHeight w:val="2080"/>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lastRenderedPageBreak/>
              <w:t>2.</w:t>
            </w:r>
          </w:p>
        </w:tc>
        <w:tc>
          <w:tcPr>
            <w:tcW w:w="41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i/>
                <w:lang w:val="uk-UA"/>
              </w:rPr>
            </w:pPr>
            <w:r w:rsidRPr="008C0C44">
              <w:rPr>
                <w:rFonts w:ascii="Times New Roman" w:hAnsi="Times New Roman"/>
                <w:lang w:val="uk-UA"/>
              </w:rPr>
              <w:t>Проблема формування індивідуального стилю комунікативно-стратегічної діяльності: поняття, структура, процес формування.</w:t>
            </w:r>
            <w:r w:rsidRPr="008C0C44">
              <w:rPr>
                <w:rFonts w:ascii="Times New Roman" w:hAnsi="Times New Roman"/>
                <w:bCs/>
                <w:lang w:val="uk-UA"/>
              </w:rPr>
              <w:t xml:space="preserve"> Комунікативна ситуація.  </w:t>
            </w:r>
            <w:r w:rsidRPr="008C0C44">
              <w:rPr>
                <w:rFonts w:ascii="Times New Roman" w:hAnsi="Times New Roman"/>
                <w:i/>
                <w:lang w:val="uk-UA"/>
              </w:rPr>
              <w:t xml:space="preserve"> </w:t>
            </w:r>
          </w:p>
          <w:p w:rsidR="008C0C44" w:rsidRPr="008C0C44" w:rsidRDefault="008C0C44" w:rsidP="008C0C44">
            <w:pPr>
              <w:spacing w:line="240" w:lineRule="auto"/>
              <w:jc w:val="both"/>
              <w:rPr>
                <w:rFonts w:ascii="Times New Roman" w:hAnsi="Times New Roman"/>
                <w:b/>
                <w:color w:val="FF0000"/>
                <w:lang w:val="uk-UA"/>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«Педагогіч-на майстер-ність»</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jc w:val="both"/>
              <w:rPr>
                <w:rFonts w:ascii="Times New Roman" w:hAnsi="Times New Roman"/>
                <w:b/>
                <w:color w:val="FF0000"/>
                <w:lang w:val="uk-UA"/>
              </w:rPr>
            </w:pP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b/>
                <w:color w:val="FF0000"/>
                <w:lang w:val="uk-UA"/>
              </w:rPr>
            </w:pPr>
            <w:r w:rsidRPr="008C0C44">
              <w:rPr>
                <w:rFonts w:ascii="Times New Roman" w:hAnsi="Times New Roman"/>
                <w:bCs/>
                <w:i/>
                <w:lang w:val="uk-UA"/>
              </w:rPr>
              <w:t>Змістовий модуль 1.  Сутність педагогічної майстерності (5 се-местр)</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3.</w:t>
            </w:r>
          </w:p>
        </w:tc>
        <w:tc>
          <w:tcPr>
            <w:tcW w:w="41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b/>
                <w:color w:val="FF0000"/>
                <w:lang w:val="uk-UA"/>
              </w:rPr>
            </w:pPr>
            <w:r w:rsidRPr="008C0C44">
              <w:rPr>
                <w:rFonts w:ascii="Times New Roman" w:hAnsi="Times New Roman"/>
                <w:lang w:val="uk-UA"/>
              </w:rPr>
              <w:t xml:space="preserve">Технології формування  комунікативно-стратегічної компетентності. </w:t>
            </w:r>
          </w:p>
          <w:p w:rsidR="008C0C44" w:rsidRPr="008C0C44" w:rsidRDefault="008C0C44" w:rsidP="008C0C44">
            <w:pPr>
              <w:spacing w:line="240" w:lineRule="auto"/>
              <w:jc w:val="both"/>
              <w:rPr>
                <w:rFonts w:ascii="Times New Roman" w:hAnsi="Times New Roman"/>
                <w:b/>
                <w:color w:val="FF0000"/>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Ігрові навчальні технології в системі вивчення галузі «Мова і література» в початковій школі.Технологія диференційованого навчання молодших школярів на уроках рідної мови.Технологія організації самостійної навчальної діяльності на уроках рідної мови. Технологія розвитку критичного мислення на уроках рідної мови.</w:t>
            </w:r>
          </w:p>
          <w:p w:rsidR="008C0C44" w:rsidRPr="008C0C44" w:rsidRDefault="008C0C44" w:rsidP="008C0C44">
            <w:pPr>
              <w:spacing w:line="240" w:lineRule="auto"/>
              <w:rPr>
                <w:rFonts w:ascii="Times New Roman" w:hAnsi="Times New Roman"/>
                <w:lang w:val="uk-UA"/>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i/>
                <w:lang w:val="uk-UA"/>
              </w:rPr>
            </w:pPr>
            <w:r w:rsidRPr="008C0C44">
              <w:rPr>
                <w:rFonts w:ascii="Times New Roman" w:hAnsi="Times New Roman"/>
                <w:lang w:val="uk-UA"/>
              </w:rPr>
              <w:t>«Педтехно-логії в ПШ</w:t>
            </w:r>
            <w:r w:rsidRPr="008C0C44">
              <w:rPr>
                <w:rFonts w:ascii="Times New Roman" w:hAnsi="Times New Roman"/>
                <w:i/>
                <w:lang w:val="uk-UA"/>
              </w:rPr>
              <w:t xml:space="preserve">» </w:t>
            </w:r>
          </w:p>
          <w:p w:rsidR="008C0C44" w:rsidRPr="008C0C44" w:rsidRDefault="008C0C44" w:rsidP="008C0C44">
            <w:pPr>
              <w:spacing w:line="240" w:lineRule="auto"/>
              <w:rPr>
                <w:rFonts w:ascii="Times New Roman" w:hAnsi="Times New Roman"/>
                <w:i/>
                <w:lang w:val="uk-UA"/>
              </w:rPr>
            </w:pPr>
            <w:r w:rsidRPr="008C0C44">
              <w:rPr>
                <w:rFonts w:ascii="Times New Roman" w:hAnsi="Times New Roman"/>
                <w:i/>
                <w:lang w:val="uk-UA"/>
              </w:rPr>
              <w:t xml:space="preserve">(7  семестр) </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«Технології вивчення галузі «Рідна мова»</w:t>
            </w:r>
          </w:p>
          <w:p w:rsidR="008C0C44" w:rsidRPr="008C0C44" w:rsidRDefault="008C0C44" w:rsidP="008C0C44">
            <w:pPr>
              <w:spacing w:line="240" w:lineRule="auto"/>
              <w:rPr>
                <w:rFonts w:ascii="Times New Roman" w:hAnsi="Times New Roman"/>
                <w:i/>
                <w:lang w:val="uk-UA"/>
              </w:rPr>
            </w:pPr>
          </w:p>
          <w:p w:rsidR="008C0C44" w:rsidRPr="008C0C44" w:rsidRDefault="008C0C44" w:rsidP="008C0C44">
            <w:pPr>
              <w:spacing w:line="240" w:lineRule="auto"/>
              <w:jc w:val="both"/>
              <w:rPr>
                <w:rFonts w:ascii="Times New Roman" w:hAnsi="Times New Roman"/>
                <w:b/>
                <w:color w:val="FF0000"/>
                <w:lang w:val="uk-UA"/>
              </w:rPr>
            </w:pPr>
          </w:p>
        </w:tc>
        <w:tc>
          <w:tcPr>
            <w:tcW w:w="340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i/>
                <w:lang w:val="uk-UA"/>
              </w:rPr>
            </w:pPr>
            <w:r w:rsidRPr="008C0C44">
              <w:rPr>
                <w:rFonts w:ascii="Times New Roman" w:hAnsi="Times New Roman"/>
                <w:i/>
                <w:lang w:val="uk-UA"/>
              </w:rPr>
              <w:t>Змістовий модуль 2. За-гальнопедагогічні техно-логії (7 семестр).</w:t>
            </w:r>
          </w:p>
          <w:p w:rsidR="008C0C44" w:rsidRPr="008C0C44" w:rsidRDefault="008C0C44" w:rsidP="008C0C44">
            <w:pPr>
              <w:spacing w:line="240" w:lineRule="auto"/>
              <w:jc w:val="both"/>
              <w:rPr>
                <w:rFonts w:ascii="Times New Roman" w:hAnsi="Times New Roman"/>
                <w:i/>
                <w:lang w:val="uk-UA"/>
              </w:rPr>
            </w:pPr>
          </w:p>
          <w:p w:rsidR="008C0C44" w:rsidRPr="008C0C44" w:rsidRDefault="008C0C44" w:rsidP="008C0C44">
            <w:pPr>
              <w:spacing w:line="240" w:lineRule="auto"/>
              <w:jc w:val="both"/>
              <w:rPr>
                <w:rFonts w:ascii="Times New Roman" w:hAnsi="Times New Roman"/>
                <w:i/>
                <w:lang w:val="uk-UA"/>
              </w:rPr>
            </w:pPr>
          </w:p>
          <w:p w:rsidR="008C0C44" w:rsidRPr="008C0C44" w:rsidRDefault="008C0C44" w:rsidP="008C0C44">
            <w:pPr>
              <w:spacing w:line="240" w:lineRule="auto"/>
              <w:jc w:val="both"/>
              <w:rPr>
                <w:rFonts w:ascii="Times New Roman" w:hAnsi="Times New Roman"/>
                <w:i/>
                <w:color w:val="FF0000"/>
                <w:lang w:val="uk-UA"/>
              </w:rPr>
            </w:pPr>
            <w:r w:rsidRPr="008C0C44">
              <w:rPr>
                <w:rFonts w:ascii="Times New Roman" w:hAnsi="Times New Roman"/>
                <w:i/>
              </w:rPr>
              <w:t>Змістовий модуль 2. Особливості педагогічних технологій на уроках рідної мови в початковій школі</w:t>
            </w:r>
            <w:r w:rsidRPr="008C0C44">
              <w:rPr>
                <w:rFonts w:ascii="Times New Roman" w:hAnsi="Times New Roman"/>
                <w:i/>
                <w:lang w:val="uk-UA"/>
              </w:rPr>
              <w:t xml:space="preserve"> (9 семестр)</w:t>
            </w:r>
          </w:p>
        </w:tc>
      </w:tr>
    </w:tbl>
    <w:p w:rsidR="008C0C44" w:rsidRPr="008C0C44" w:rsidRDefault="008C0C44" w:rsidP="008C0C44">
      <w:pPr>
        <w:spacing w:line="240" w:lineRule="auto"/>
        <w:rPr>
          <w:lang w:val="uk-UA"/>
        </w:rPr>
      </w:pPr>
    </w:p>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4.11</w:t>
      </w: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5"/>
        <w:gridCol w:w="4349"/>
        <w:gridCol w:w="1702"/>
        <w:gridCol w:w="3404"/>
      </w:tblGrid>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lastRenderedPageBreak/>
              <w:t>4.</w:t>
            </w:r>
          </w:p>
        </w:tc>
        <w:tc>
          <w:tcPr>
            <w:tcW w:w="4346" w:type="dxa"/>
            <w:tcBorders>
              <w:top w:val="single" w:sz="4" w:space="0" w:color="000000"/>
              <w:left w:val="single" w:sz="4" w:space="0" w:color="000000"/>
              <w:bottom w:val="single" w:sz="4" w:space="0" w:color="000000"/>
              <w:right w:val="single" w:sz="4" w:space="0" w:color="000000"/>
            </w:tcBorders>
            <w:hideMark/>
          </w:tcPr>
          <w:tbl>
            <w:tblPr>
              <w:tblW w:w="6345" w:type="dxa"/>
              <w:tblLayout w:type="fixed"/>
              <w:tblLook w:val="01E0"/>
            </w:tblPr>
            <w:tblGrid>
              <w:gridCol w:w="6345"/>
            </w:tblGrid>
            <w:tr w:rsidR="008C0C44" w:rsidRPr="00D20F30" w:rsidTr="008C0C44">
              <w:trPr>
                <w:trHeight w:val="20"/>
              </w:trPr>
              <w:tc>
                <w:tcPr>
                  <w:tcW w:w="6345" w:type="dxa"/>
                  <w:hideMark/>
                </w:tcPr>
                <w:p w:rsidR="008C0C44" w:rsidRPr="008C0C44" w:rsidRDefault="008C0C44" w:rsidP="008C0C44">
                  <w:pPr>
                    <w:spacing w:line="240" w:lineRule="auto"/>
                    <w:rPr>
                      <w:lang w:val="uk-UA"/>
                    </w:rPr>
                  </w:pPr>
                </w:p>
              </w:tc>
            </w:tr>
            <w:tr w:rsidR="008C0C44" w:rsidRPr="00D20F30" w:rsidTr="008C0C44">
              <w:trPr>
                <w:trHeight w:val="20"/>
              </w:trPr>
              <w:tc>
                <w:tcPr>
                  <w:tcW w:w="6345" w:type="dxa"/>
                  <w:hideMark/>
                </w:tcPr>
                <w:p w:rsidR="008C0C44" w:rsidRPr="008C0C44" w:rsidRDefault="008C0C44" w:rsidP="008C0C44">
                  <w:pPr>
                    <w:spacing w:line="240" w:lineRule="auto"/>
                    <w:rPr>
                      <w:lang w:val="uk-UA"/>
                    </w:rPr>
                  </w:pPr>
                </w:p>
              </w:tc>
            </w:tr>
            <w:tr w:rsidR="008C0C44" w:rsidRPr="00D20F30" w:rsidTr="008C0C44">
              <w:trPr>
                <w:trHeight w:val="20"/>
              </w:trPr>
              <w:tc>
                <w:tcPr>
                  <w:tcW w:w="6345" w:type="dxa"/>
                  <w:hideMark/>
                </w:tcPr>
                <w:p w:rsidR="008C0C44" w:rsidRPr="008C0C44" w:rsidRDefault="008C0C44" w:rsidP="008C0C44">
                  <w:pPr>
                    <w:spacing w:line="240" w:lineRule="auto"/>
                    <w:rPr>
                      <w:lang w:val="uk-UA"/>
                    </w:rPr>
                  </w:pPr>
                </w:p>
              </w:tc>
            </w:tr>
            <w:tr w:rsidR="008C0C44" w:rsidRPr="00D20F30" w:rsidTr="008C0C44">
              <w:trPr>
                <w:trHeight w:val="20"/>
              </w:trPr>
              <w:tc>
                <w:tcPr>
                  <w:tcW w:w="6345" w:type="dxa"/>
                  <w:hideMark/>
                </w:tcPr>
                <w:p w:rsidR="008C0C44" w:rsidRPr="008C0C44" w:rsidRDefault="008C0C44" w:rsidP="008C0C44">
                  <w:pPr>
                    <w:spacing w:line="240" w:lineRule="auto"/>
                    <w:rPr>
                      <w:lang w:val="uk-UA"/>
                    </w:rPr>
                  </w:pPr>
                </w:p>
              </w:tc>
            </w:tr>
          </w:tbl>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xml:space="preserve">Комунікативно-діяльнісний підхід як основа формування комунікативної компетентності майбутніх учителів початкових класів. </w:t>
            </w:r>
            <w:r w:rsidRPr="008C0C44">
              <w:rPr>
                <w:rFonts w:ascii="Times New Roman" w:hAnsi="Times New Roman"/>
                <w:color w:val="000000"/>
                <w:lang w:val="uk-UA"/>
              </w:rPr>
              <w:t xml:space="preserve">Суб’єктно-суб’єктна комунікативна взаємодія з молодшими школярами. </w:t>
            </w:r>
            <w:r w:rsidRPr="008C0C44">
              <w:rPr>
                <w:rFonts w:ascii="Times New Roman" w:hAnsi="Times New Roman"/>
                <w:lang w:val="uk-UA"/>
              </w:rPr>
              <w:t>Типи комунікативних ситуацій у початковій   школі. Комунікативні труднощі.</w:t>
            </w:r>
          </w:p>
          <w:tbl>
            <w:tblPr>
              <w:tblW w:w="6345" w:type="dxa"/>
              <w:tblLayout w:type="fixed"/>
              <w:tblLook w:val="01E0"/>
            </w:tblPr>
            <w:tblGrid>
              <w:gridCol w:w="6345"/>
            </w:tblGrid>
            <w:tr w:rsidR="008C0C44" w:rsidRPr="008C0C44" w:rsidTr="008C0C44">
              <w:trPr>
                <w:trHeight w:val="20"/>
              </w:trPr>
              <w:tc>
                <w:tcPr>
                  <w:tcW w:w="6345" w:type="dxa"/>
                  <w:hideMark/>
                </w:tcPr>
                <w:p w:rsidR="008C0C44" w:rsidRPr="008C0C44" w:rsidRDefault="008C0C44" w:rsidP="008C0C44">
                  <w:pPr>
                    <w:spacing w:line="240" w:lineRule="auto"/>
                  </w:pPr>
                </w:p>
              </w:tc>
            </w:tr>
          </w:tbl>
          <w:p w:rsidR="008C0C44" w:rsidRPr="008C0C44" w:rsidRDefault="008C0C44" w:rsidP="008C0C44">
            <w:pPr>
              <w:spacing w:line="240" w:lineRule="auto"/>
              <w:jc w:val="both"/>
              <w:rPr>
                <w:rFonts w:ascii="Times New Roman" w:hAnsi="Times New Roman"/>
                <w:b/>
                <w:color w:val="FF0000"/>
                <w:lang w:val="uk-UA"/>
              </w:rPr>
            </w:pPr>
          </w:p>
        </w:tc>
        <w:tc>
          <w:tcPr>
            <w:tcW w:w="170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«Методика навчання української мови </w:t>
            </w:r>
            <w:r w:rsidRPr="008C0C44">
              <w:rPr>
                <w:rFonts w:ascii="Times New Roman" w:hAnsi="Times New Roman"/>
                <w:color w:val="000000"/>
                <w:lang w:val="uk-UA"/>
              </w:rPr>
              <w:t>в початковій школі»</w:t>
            </w:r>
          </w:p>
          <w:p w:rsidR="008C0C44" w:rsidRPr="008C0C44" w:rsidRDefault="008C0C44" w:rsidP="008C0C44">
            <w:pPr>
              <w:spacing w:line="240" w:lineRule="auto"/>
              <w:rPr>
                <w:rFonts w:ascii="Times New Roman" w:hAnsi="Times New Roman"/>
                <w:b/>
                <w:color w:val="FF0000"/>
                <w:lang w:val="uk-UA"/>
              </w:rPr>
            </w:pPr>
          </w:p>
        </w:tc>
        <w:tc>
          <w:tcPr>
            <w:tcW w:w="340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b/>
                <w:color w:val="FF0000"/>
                <w:lang w:val="uk-UA"/>
              </w:rPr>
            </w:pPr>
            <w:r w:rsidRPr="008C0C44">
              <w:rPr>
                <w:rFonts w:ascii="Times New Roman" w:hAnsi="Times New Roman"/>
                <w:i/>
                <w:lang w:val="uk-UA"/>
              </w:rPr>
              <w:t>Модуль 3 «Методика розвитку мовлення учнів</w:t>
            </w:r>
          </w:p>
          <w:p w:rsidR="008C0C44" w:rsidRPr="008C0C44" w:rsidRDefault="008C0C44" w:rsidP="008C0C44">
            <w:pPr>
              <w:spacing w:line="240" w:lineRule="auto"/>
              <w:rPr>
                <w:rFonts w:ascii="Times New Roman" w:hAnsi="Times New Roman"/>
                <w:i/>
                <w:lang w:val="uk-UA"/>
              </w:rPr>
            </w:pPr>
            <w:r w:rsidRPr="008C0C44">
              <w:rPr>
                <w:rFonts w:ascii="Times New Roman" w:hAnsi="Times New Roman"/>
                <w:i/>
                <w:lang w:val="uk-UA"/>
              </w:rPr>
              <w:t>(7 семестр).</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jc w:val="right"/>
              <w:rPr>
                <w:rFonts w:ascii="Times New Roman" w:hAnsi="Times New Roman"/>
                <w:lang w:val="uk-UA"/>
              </w:rPr>
            </w:pPr>
          </w:p>
          <w:p w:rsidR="008C0C44" w:rsidRPr="008C0C44" w:rsidRDefault="008C0C44" w:rsidP="008C0C44">
            <w:pPr>
              <w:spacing w:line="240" w:lineRule="auto"/>
              <w:jc w:val="right"/>
              <w:rPr>
                <w:rFonts w:ascii="Times New Roman" w:hAnsi="Times New Roman"/>
                <w:lang w:val="uk-UA"/>
              </w:rPr>
            </w:pP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5.</w:t>
            </w:r>
          </w:p>
        </w:tc>
        <w:tc>
          <w:tcPr>
            <w:tcW w:w="4346"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b/>
                <w:color w:val="FF0000"/>
                <w:lang w:val="uk-UA"/>
              </w:rPr>
            </w:pPr>
            <w:r w:rsidRPr="008C0C44">
              <w:rPr>
                <w:rFonts w:ascii="Times New Roman" w:hAnsi="Times New Roman"/>
                <w:lang w:val="uk-UA"/>
              </w:rPr>
              <w:t>Культура комунікативної взаємодії. Вербальні та невербальні засоби комунікативної взаємодії. Дотримання норм української літературної мови. Мовленнєвий етикет. Морально-етичні норми комунікативної взаємодії.</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«Основи культури  і техніки</w:t>
            </w:r>
          </w:p>
          <w:p w:rsidR="008C0C44" w:rsidRPr="008C0C44" w:rsidRDefault="008C0C44" w:rsidP="008C0C44">
            <w:pPr>
              <w:spacing w:line="240" w:lineRule="auto"/>
              <w:rPr>
                <w:rFonts w:ascii="Times New Roman" w:hAnsi="Times New Roman"/>
                <w:b/>
                <w:color w:val="FF0000"/>
                <w:lang w:val="uk-UA"/>
              </w:rPr>
            </w:pPr>
            <w:r w:rsidRPr="008C0C44">
              <w:rPr>
                <w:rFonts w:ascii="Times New Roman" w:hAnsi="Times New Roman"/>
                <w:lang w:val="uk-UA"/>
              </w:rPr>
              <w:t>мовлення»</w:t>
            </w:r>
          </w:p>
        </w:tc>
        <w:tc>
          <w:tcPr>
            <w:tcW w:w="340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i/>
                <w:lang w:val="uk-UA"/>
              </w:rPr>
            </w:pPr>
            <w:r w:rsidRPr="008C0C44">
              <w:rPr>
                <w:rFonts w:ascii="Times New Roman" w:hAnsi="Times New Roman"/>
                <w:i/>
                <w:lang w:val="uk-UA"/>
              </w:rPr>
              <w:t>Змістовий модуль1.Ко-мунікативні ознаки мов-лення (5 семестр)</w:t>
            </w:r>
          </w:p>
          <w:p w:rsidR="008C0C44" w:rsidRPr="008C0C44" w:rsidRDefault="008C0C44" w:rsidP="008C0C44">
            <w:pPr>
              <w:spacing w:line="240" w:lineRule="auto"/>
              <w:rPr>
                <w:rFonts w:ascii="Times New Roman" w:hAnsi="Times New Roman"/>
                <w:lang w:val="uk-UA"/>
              </w:rPr>
            </w:pPr>
          </w:p>
        </w:tc>
      </w:tr>
      <w:tr w:rsidR="008C0C44" w:rsidRPr="008C0C44" w:rsidTr="008C0C44">
        <w:trPr>
          <w:trHeight w:val="2426"/>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6.</w:t>
            </w:r>
          </w:p>
        </w:tc>
        <w:tc>
          <w:tcPr>
            <w:tcW w:w="4346"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Комунікативно-стратегічна діяльність учителя. Комунікативна ситуація. Типи комунікативних ситуацій (</w:t>
            </w:r>
            <w:r w:rsidRPr="008C0C44">
              <w:rPr>
                <w:rFonts w:ascii="Times New Roman" w:hAnsi="Times New Roman"/>
                <w:i/>
                <w:color w:val="000000"/>
                <w:lang w:val="uk-UA"/>
              </w:rPr>
              <w:t>змістовий модуль 1 «Спілкування як інструмент професійної діяльності»).</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«Українська мова за професій-ним спрямуван-ням»</w:t>
            </w:r>
          </w:p>
        </w:tc>
        <w:tc>
          <w:tcPr>
            <w:tcW w:w="340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З</w:t>
            </w:r>
            <w:r w:rsidRPr="008C0C44">
              <w:rPr>
                <w:rFonts w:ascii="Times New Roman" w:hAnsi="Times New Roman"/>
                <w:i/>
                <w:color w:val="000000"/>
                <w:lang w:val="uk-UA"/>
              </w:rPr>
              <w:t>містовий модуль 1 «Спілкування як інструмент професійної діяльності»</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tc>
      </w:tr>
      <w:tr w:rsidR="008C0C44" w:rsidRPr="008C0C44" w:rsidTr="008C0C44">
        <w:trPr>
          <w:trHeight w:val="2016"/>
        </w:trPr>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lastRenderedPageBreak/>
              <w:t>7.</w:t>
            </w:r>
          </w:p>
        </w:tc>
        <w:tc>
          <w:tcPr>
            <w:tcW w:w="4346"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lang w:val="uk-UA"/>
              </w:rPr>
              <w:t xml:space="preserve">Моделювання монологічних та діалогічних жанрів педагогічного дискурсу.  </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FF0000"/>
                <w:lang w:val="uk-UA"/>
              </w:rPr>
            </w:pPr>
            <w:r w:rsidRPr="008C0C44">
              <w:rPr>
                <w:rFonts w:ascii="Times New Roman" w:hAnsi="Times New Roman"/>
                <w:lang w:val="uk-UA"/>
              </w:rPr>
              <w:t>«Українська мова за професій-ним спрямуван-ням»</w:t>
            </w:r>
          </w:p>
        </w:tc>
        <w:tc>
          <w:tcPr>
            <w:tcW w:w="3402"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lang w:val="uk-UA"/>
              </w:rPr>
            </w:pPr>
            <w:r w:rsidRPr="008C0C44">
              <w:rPr>
                <w:rFonts w:ascii="Times New Roman" w:hAnsi="Times New Roman"/>
                <w:i/>
                <w:lang w:val="uk-UA"/>
              </w:rPr>
              <w:t>Змістовий модуль 2 «Культура усного фахового спілкування»</w:t>
            </w:r>
          </w:p>
          <w:p w:rsidR="008C0C44" w:rsidRPr="008C0C44" w:rsidRDefault="008C0C44" w:rsidP="008C0C44">
            <w:pPr>
              <w:spacing w:line="240" w:lineRule="auto"/>
              <w:jc w:val="both"/>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8.</w:t>
            </w:r>
          </w:p>
        </w:tc>
        <w:tc>
          <w:tcPr>
            <w:tcW w:w="4346"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Моделювання стратегій і тактик монологічного та діалогічного дискурсу.</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b/>
                <w:color w:val="FF0000"/>
                <w:lang w:val="uk-UA"/>
              </w:rPr>
            </w:pP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color w:val="FF0000"/>
                <w:lang w:val="uk-UA"/>
              </w:rPr>
            </w:pPr>
            <w:r w:rsidRPr="008C0C44">
              <w:rPr>
                <w:rFonts w:ascii="Times New Roman" w:hAnsi="Times New Roman"/>
                <w:lang w:val="uk-UA"/>
              </w:rPr>
              <w:t>«Українська мова за професій-ним спрямуван-ням»</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i/>
                <w:lang w:val="uk-UA"/>
              </w:rPr>
              <w:t>Змістовий модуль 3 «Професійна комунікація як складник фахової діяльності вчителя»</w:t>
            </w:r>
          </w:p>
        </w:tc>
      </w:tr>
      <w:tr w:rsidR="008C0C44" w:rsidRPr="008C0C44" w:rsidTr="008C0C44">
        <w:tc>
          <w:tcPr>
            <w:tcW w:w="53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9.</w:t>
            </w:r>
          </w:p>
        </w:tc>
        <w:tc>
          <w:tcPr>
            <w:tcW w:w="4346"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lang w:val="uk-UA"/>
              </w:rPr>
              <w:t xml:space="preserve">Методи, форми, засоби організації навчального процесу. Освітні технології.  </w:t>
            </w:r>
          </w:p>
        </w:tc>
        <w:tc>
          <w:tcPr>
            <w:tcW w:w="170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color w:val="000000"/>
                <w:lang w:val="uk-UA"/>
              </w:rPr>
            </w:pPr>
            <w:r w:rsidRPr="008C0C44">
              <w:rPr>
                <w:rFonts w:ascii="Times New Roman" w:hAnsi="Times New Roman"/>
                <w:color w:val="000000"/>
                <w:lang w:val="uk-UA"/>
              </w:rPr>
              <w:t>«Дидакти-ка»</w:t>
            </w:r>
          </w:p>
        </w:tc>
        <w:tc>
          <w:tcPr>
            <w:tcW w:w="3402"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i/>
                <w:lang w:val="uk-UA"/>
              </w:rPr>
              <w:t xml:space="preserve">Змістовий модуль 1 «Теоретичні основи дидактики» </w:t>
            </w:r>
          </w:p>
        </w:tc>
      </w:tr>
    </w:tbl>
    <w:p w:rsidR="008C0C44" w:rsidRPr="008C0C44" w:rsidRDefault="008C0C44" w:rsidP="008C0C44">
      <w:pPr>
        <w:shd w:val="clear" w:color="auto" w:fill="FFFFFF"/>
        <w:spacing w:after="0" w:line="240" w:lineRule="auto"/>
        <w:jc w:val="both"/>
        <w:rPr>
          <w:rFonts w:ascii="Times New Roman" w:hAnsi="Times New Roman"/>
          <w:b/>
          <w:color w:val="000000"/>
          <w:lang w:val="uk-UA"/>
        </w:rPr>
      </w:pPr>
    </w:p>
    <w:p w:rsidR="008C0C44" w:rsidRPr="008C0C44" w:rsidRDefault="008C0C44" w:rsidP="008C0C44">
      <w:pPr>
        <w:shd w:val="clear" w:color="auto" w:fill="FFFFFF"/>
        <w:tabs>
          <w:tab w:val="left" w:pos="142"/>
        </w:tabs>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Оскільки жанрове розмаїття педагогічного дискурсу є досить широким, для формування вмінь студентів конструювати  та реалізовувати основні жанри було обрано найбільш часто використовувані з них  у шкільній практиці: інформаційні (розповідь, пояснення, бесіда, опитування учнів,  судження), етикетні жанри</w:t>
      </w:r>
      <w:r w:rsidRPr="008C0C44">
        <w:rPr>
          <w:rFonts w:ascii="Times New Roman" w:hAnsi="Times New Roman"/>
          <w:lang w:val="uk-UA"/>
        </w:rPr>
        <w:t xml:space="preserve"> </w:t>
      </w:r>
      <w:r w:rsidRPr="008C0C44">
        <w:rPr>
          <w:rFonts w:ascii="Times New Roman" w:hAnsi="Times New Roman"/>
          <w:color w:val="000000"/>
          <w:lang w:val="uk-UA"/>
        </w:rPr>
        <w:t xml:space="preserve">(вітання, прощання, звертання, поздоровлення, вибачення, побажання тощо), оцінні (похвала,  осуд (догана, нотація, зауваження),  директивні (наказ, вимога, заборона, повчання, розпорядження, порада, прохання, дозвіл). </w:t>
      </w:r>
    </w:p>
    <w:p w:rsidR="008C0C44" w:rsidRPr="008C0C44" w:rsidRDefault="008C0C44" w:rsidP="008C0C44">
      <w:pPr>
        <w:shd w:val="clear" w:color="auto" w:fill="FFFFFF"/>
        <w:tabs>
          <w:tab w:val="left" w:pos="1171"/>
        </w:tabs>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000000"/>
          <w:spacing w:val="-7"/>
          <w:lang w:val="uk-UA"/>
        </w:rPr>
        <w:t xml:space="preserve">        Для здійснення означених вище завдань  необхідно було створити </w:t>
      </w:r>
      <w:r w:rsidRPr="008C0C44">
        <w:rPr>
          <w:rFonts w:ascii="Times New Roman" w:hAnsi="Times New Roman"/>
          <w:color w:val="000000"/>
          <w:lang w:val="uk-UA"/>
        </w:rPr>
        <w:t>розвивальне комунікативно-стратегічне освітнє середовище,</w:t>
      </w:r>
      <w:r w:rsidRPr="008C0C44">
        <w:rPr>
          <w:rFonts w:ascii="Times New Roman" w:eastAsia="Times New Roman" w:hAnsi="Times New Roman"/>
          <w:lang w:val="uk-UA"/>
        </w:rPr>
        <w:t xml:space="preserve"> де комунікація здійснюється як особистісно значуща для кожного учасника, але одночасно грунтується на спільних вимогах до всіх. </w:t>
      </w:r>
      <w:r w:rsidRPr="008C0C44">
        <w:rPr>
          <w:rFonts w:ascii="Times New Roman" w:eastAsia="Times New Roman" w:hAnsi="Times New Roman"/>
          <w:color w:val="000000"/>
          <w:lang w:val="uk-UA"/>
        </w:rPr>
        <w:t xml:space="preserve">Таке середовище на занятті ми розглядали як спільну навчально-педагогічну комунікацію (спільність дискурсів), засновану на погодженні позицій, розумінні та взаєморозумінні, в процесі якої відбувається засвоєння змісту навчального предмета шляхом взаємодії викладача і студентів з метою передання, сприйняття, здобування, перероблення інформації та обміну нею. Таке розуміння  </w:t>
      </w:r>
      <w:r w:rsidRPr="008C0C44">
        <w:rPr>
          <w:rFonts w:ascii="Times New Roman" w:hAnsi="Times New Roman"/>
          <w:color w:val="000000"/>
          <w:lang w:val="uk-UA"/>
        </w:rPr>
        <w:t>комунікативно-стратегічного освітнього середовища</w:t>
      </w:r>
      <w:r w:rsidRPr="008C0C44">
        <w:rPr>
          <w:rFonts w:ascii="Times New Roman" w:eastAsia="Times New Roman" w:hAnsi="Times New Roman"/>
          <w:color w:val="000000"/>
          <w:lang w:val="uk-UA"/>
        </w:rPr>
        <w:t xml:space="preserve"> було грунтом </w:t>
      </w:r>
      <w:r w:rsidRPr="008C0C44">
        <w:rPr>
          <w:rFonts w:ascii="Times New Roman" w:eastAsia="Times New Roman" w:hAnsi="Times New Roman"/>
          <w:color w:val="000000"/>
          <w:lang w:val="uk-UA"/>
        </w:rPr>
        <w:lastRenderedPageBreak/>
        <w:t xml:space="preserve">для об’єднання всіх учасників комунікації як однодумців, які мають спільні погляди на предмет вивчення і здійснюють спільну роботу з засвоєння його змісту. КСК майбутніх педагогів у цьому випадку виступала як динамічна цілісність, результат спільної особистісно-спрямованої діяльності, який фіксується у вигляді дискурсу (тексту) заняття (взаємопов’язаних мікротекстів), рівноцінними співавторами якого є викладач і студенти. У такому середовищі студент опинявся в ситуації самостійного засвоєння певного змістового елемента культурно-педагогічного досвіду, який міг по-різному трактувати, не ризикуючи бути підданим критиці за помилкові судження, здійснював роботу з власного самовдосконалення, позитивної самооцінки, «переростав» себе, одержуючи задоволення від процесу здобування знань. Зусиллями самого студента творилося середовище, в якому він переживав радість успіху, перемоги над собою, відкриття різних способів мислення, спілкування з оточуючими людьми.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Для створення дискурсивного комунікативно-розвивального середовища спільно з викладачами, що брали участь в експериментальній роботі, було розроблено комунікативну стратегію спільного розв’</w:t>
      </w:r>
      <w:r w:rsidRPr="008C0C44">
        <w:rPr>
          <w:rFonts w:ascii="Times New Roman" w:hAnsi="Times New Roman"/>
          <w:color w:val="000000"/>
        </w:rPr>
        <w:t xml:space="preserve">язання </w:t>
      </w:r>
      <w:r w:rsidRPr="008C0C44">
        <w:rPr>
          <w:rFonts w:ascii="Times New Roman" w:hAnsi="Times New Roman"/>
          <w:color w:val="000000"/>
          <w:lang w:val="uk-UA"/>
        </w:rPr>
        <w:t xml:space="preserve"> навчальних </w:t>
      </w:r>
      <w:r w:rsidRPr="008C0C44">
        <w:rPr>
          <w:rFonts w:ascii="Times New Roman" w:hAnsi="Times New Roman"/>
          <w:color w:val="000000"/>
        </w:rPr>
        <w:t>проблем</w:t>
      </w:r>
      <w:r w:rsidRPr="008C0C44">
        <w:rPr>
          <w:rFonts w:ascii="Times New Roman" w:hAnsi="Times New Roman"/>
          <w:color w:val="000000"/>
          <w:lang w:val="uk-UA"/>
        </w:rPr>
        <w:t xml:space="preserve"> зі студентами, яка включала комунікативні тактики та прийоми, що сприяли  створенню єдиного комунікативно-смислового поля, ситуації взаєморозуміння, максимальному розкриттю комунікативних здібностей та можливостей студентів (табл. 4.12).</w:t>
      </w:r>
      <w:r w:rsidRPr="008C0C44">
        <w:rPr>
          <w:rFonts w:ascii="Times New Roman" w:hAnsi="Times New Roman"/>
          <w:b/>
          <w:color w:val="000000"/>
          <w:lang w:val="uk-UA"/>
        </w:rPr>
        <w:t xml:space="preserve"> </w:t>
      </w:r>
      <w:r w:rsidRPr="008C0C44">
        <w:rPr>
          <w:rFonts w:ascii="Times New Roman" w:hAnsi="Times New Roman"/>
          <w:color w:val="000000"/>
          <w:lang w:val="uk-UA"/>
        </w:rPr>
        <w:t>Ця комунікативна стратегія, а також окремі тактики і комунікативні прийоми використовувались на різних етапах занять.</w:t>
      </w:r>
    </w:p>
    <w:p w:rsidR="008C0C44" w:rsidRPr="008C0C44" w:rsidRDefault="008C0C44" w:rsidP="008C0C44">
      <w:pPr>
        <w:tabs>
          <w:tab w:val="left" w:pos="5760"/>
        </w:tabs>
        <w:spacing w:after="0" w:line="240" w:lineRule="auto"/>
        <w:jc w:val="both"/>
        <w:rPr>
          <w:rFonts w:ascii="Times New Roman" w:hAnsi="Times New Roman"/>
          <w:color w:val="000000"/>
          <w:lang w:val="uk-UA"/>
        </w:rPr>
      </w:pPr>
      <w:r w:rsidRPr="008C0C44">
        <w:rPr>
          <w:rFonts w:ascii="Times New Roman" w:hAnsi="Times New Roman"/>
          <w:color w:val="000000"/>
          <w:lang w:val="uk-UA"/>
        </w:rPr>
        <w:tab/>
        <w:t xml:space="preserve">                              Таблиця 4.12</w:t>
      </w:r>
    </w:p>
    <w:p w:rsidR="008C0C44" w:rsidRPr="008C0C44" w:rsidRDefault="008C0C44" w:rsidP="008C0C44">
      <w:pPr>
        <w:spacing w:after="0" w:line="240" w:lineRule="auto"/>
        <w:jc w:val="center"/>
        <w:rPr>
          <w:rFonts w:ascii="Times New Roman" w:hAnsi="Times New Roman"/>
          <w:b/>
          <w:color w:val="000000"/>
          <w:lang w:val="uk-UA"/>
        </w:rPr>
      </w:pPr>
      <w:r w:rsidRPr="008C0C44">
        <w:rPr>
          <w:rFonts w:ascii="Times New Roman" w:hAnsi="Times New Roman"/>
          <w:b/>
          <w:color w:val="000000"/>
          <w:lang w:val="uk-UA"/>
        </w:rPr>
        <w:t>Комунікативна стратегія спільного розв’</w:t>
      </w:r>
      <w:r w:rsidRPr="008C0C44">
        <w:rPr>
          <w:rFonts w:ascii="Times New Roman" w:hAnsi="Times New Roman"/>
          <w:b/>
          <w:color w:val="000000"/>
        </w:rPr>
        <w:t>язання проблеми</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8"/>
        <w:gridCol w:w="2419"/>
        <w:gridCol w:w="3431"/>
      </w:tblGrid>
      <w:tr w:rsidR="008C0C44" w:rsidRPr="008C0C44" w:rsidTr="008C0C44">
        <w:tc>
          <w:tcPr>
            <w:tcW w:w="10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 п/п</w:t>
            </w:r>
          </w:p>
        </w:tc>
        <w:tc>
          <w:tcPr>
            <w:tcW w:w="32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Комунікативні тактики</w:t>
            </w:r>
          </w:p>
        </w:tc>
        <w:tc>
          <w:tcPr>
            <w:tcW w:w="53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color w:val="000000"/>
                <w:lang w:val="uk-UA"/>
              </w:rPr>
            </w:pPr>
            <w:r w:rsidRPr="008C0C44">
              <w:rPr>
                <w:rFonts w:ascii="Times New Roman" w:hAnsi="Times New Roman"/>
                <w:b/>
                <w:color w:val="000000"/>
                <w:lang w:val="uk-UA"/>
              </w:rPr>
              <w:t>Комунікативні прийоми</w:t>
            </w:r>
          </w:p>
        </w:tc>
      </w:tr>
      <w:tr w:rsidR="008C0C44" w:rsidRPr="00D20F30" w:rsidTr="008C0C44">
        <w:tc>
          <w:tcPr>
            <w:tcW w:w="10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1.</w:t>
            </w:r>
          </w:p>
        </w:tc>
        <w:tc>
          <w:tcPr>
            <w:tcW w:w="32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Тактика підтримки критичного мислення студентів</w:t>
            </w:r>
          </w:p>
        </w:tc>
        <w:tc>
          <w:tcPr>
            <w:tcW w:w="53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xml:space="preserve">Трактування критичного сприйняття інформації студентами як природного явища; сприйняття ситуації «очима студентів»; використання способів зняття конфронтації відповідно до причин її </w:t>
            </w:r>
            <w:r w:rsidRPr="008C0C44">
              <w:rPr>
                <w:rFonts w:ascii="Times New Roman" w:hAnsi="Times New Roman"/>
                <w:color w:val="000000"/>
                <w:lang w:val="uk-UA"/>
              </w:rPr>
              <w:lastRenderedPageBreak/>
              <w:t>виникнення (емоційне збудження студентів, потреба в самоутвердженні, підвищенні статусу серед одногрупників тощо); прийняття всіх точок зору, в т.ч. помилкових; повага до позиції студента.</w:t>
            </w:r>
          </w:p>
        </w:tc>
      </w:tr>
      <w:tr w:rsidR="008C0C44" w:rsidRPr="008C0C44" w:rsidTr="008C0C44">
        <w:tc>
          <w:tcPr>
            <w:tcW w:w="10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lastRenderedPageBreak/>
              <w:t>2.</w:t>
            </w:r>
          </w:p>
        </w:tc>
        <w:tc>
          <w:tcPr>
            <w:tcW w:w="32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Тактика критичної оцінки комунікативних дій студента</w:t>
            </w:r>
          </w:p>
        </w:tc>
        <w:tc>
          <w:tcPr>
            <w:tcW w:w="53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xml:space="preserve">Відмова від критики особистості студента; підвищена коректність під час висловлення критичних зауважень              </w:t>
            </w:r>
          </w:p>
        </w:tc>
      </w:tr>
      <w:tr w:rsidR="008C0C44" w:rsidRPr="008C0C44" w:rsidTr="008C0C44">
        <w:tc>
          <w:tcPr>
            <w:tcW w:w="10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3.</w:t>
            </w:r>
          </w:p>
        </w:tc>
        <w:tc>
          <w:tcPr>
            <w:tcW w:w="32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Тактика попередження конфліктних ситуацій</w:t>
            </w:r>
          </w:p>
        </w:tc>
        <w:tc>
          <w:tcPr>
            <w:tcW w:w="53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xml:space="preserve">Корекція емоційних станів студентської аудиторії; використання різних способів емоційної розрядки (переключення уваги студентів, терплячість, дрібні поступки, експресія оптимізму, використання жартів); заперечення помилкових дій і тверджень студентів з використанням етикетних формул («Давайте поміркуємо разом….», «Можливо, я неправий…, «Може, краще було б….» тощо; визнання викладачем власних помилок; прийняття компромісних рішень.                                  </w:t>
            </w:r>
          </w:p>
        </w:tc>
      </w:tr>
    </w:tbl>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4.12</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25"/>
        <w:gridCol w:w="2419"/>
        <w:gridCol w:w="3484"/>
      </w:tblGrid>
      <w:tr w:rsidR="008C0C44" w:rsidRPr="00D20F30" w:rsidTr="008C0C44">
        <w:tc>
          <w:tcPr>
            <w:tcW w:w="10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4.</w:t>
            </w:r>
          </w:p>
        </w:tc>
        <w:tc>
          <w:tcPr>
            <w:tcW w:w="328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Тактика стимулювання самооцінки майбутнього педагога</w:t>
            </w:r>
          </w:p>
        </w:tc>
        <w:tc>
          <w:tcPr>
            <w:tcW w:w="537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both"/>
              <w:rPr>
                <w:rFonts w:ascii="Times New Roman" w:hAnsi="Times New Roman"/>
                <w:color w:val="000000"/>
                <w:lang w:val="uk-UA"/>
              </w:rPr>
            </w:pPr>
            <w:r w:rsidRPr="008C0C44">
              <w:rPr>
                <w:rFonts w:ascii="Times New Roman" w:hAnsi="Times New Roman"/>
                <w:color w:val="000000"/>
                <w:lang w:val="uk-UA"/>
              </w:rPr>
              <w:t xml:space="preserve">Вираження визнання заслуг студентів («Я не сумнівався….», «Було очевидно, що ви приймете правильне рішення»), захоплення їхніми успіхами, подяка за активну працю; підкреслення </w:t>
            </w:r>
            <w:r w:rsidRPr="008C0C44">
              <w:rPr>
                <w:rFonts w:ascii="Times New Roman" w:hAnsi="Times New Roman"/>
                <w:color w:val="000000"/>
                <w:lang w:val="uk-UA"/>
              </w:rPr>
              <w:lastRenderedPageBreak/>
              <w:t xml:space="preserve">здатності студентів вирішувати складні завдання тощо.                                                                 </w:t>
            </w:r>
          </w:p>
        </w:tc>
      </w:tr>
    </w:tbl>
    <w:p w:rsidR="008C0C44" w:rsidRPr="008C0C44" w:rsidRDefault="008C0C44" w:rsidP="008C0C44">
      <w:pPr>
        <w:shd w:val="clear" w:color="auto" w:fill="FFFFFF"/>
        <w:tabs>
          <w:tab w:val="left" w:pos="1171"/>
        </w:tabs>
        <w:spacing w:after="0" w:line="240" w:lineRule="auto"/>
        <w:jc w:val="both"/>
        <w:rPr>
          <w:rFonts w:ascii="Times New Roman" w:eastAsia="Times New Roman" w:hAnsi="Times New Roman"/>
          <w:lang w:val="uk-UA"/>
        </w:rPr>
      </w:pPr>
    </w:p>
    <w:p w:rsidR="008C0C44" w:rsidRPr="008C0C44" w:rsidRDefault="008C0C44" w:rsidP="008C0C44">
      <w:pPr>
        <w:shd w:val="clear" w:color="auto" w:fill="FFFFFF"/>
        <w:spacing w:after="0" w:line="240" w:lineRule="auto"/>
        <w:ind w:right="5"/>
        <w:jc w:val="both"/>
        <w:rPr>
          <w:rFonts w:ascii="Times New Roman" w:eastAsia="Times New Roman" w:hAnsi="Times New Roman"/>
          <w:color w:val="000000"/>
          <w:lang w:val="uk-UA"/>
        </w:rPr>
      </w:pPr>
      <w:r w:rsidRPr="008C0C44">
        <w:rPr>
          <w:rFonts w:ascii="Times New Roman" w:hAnsi="Times New Roman"/>
          <w:color w:val="000000"/>
          <w:lang w:val="uk-UA"/>
        </w:rPr>
        <w:t xml:space="preserve">          Основна</w:t>
      </w:r>
      <w:r w:rsidRPr="008C0C44">
        <w:rPr>
          <w:rFonts w:ascii="Times New Roman" w:eastAsia="Times New Roman" w:hAnsi="Times New Roman"/>
          <w:color w:val="000000"/>
          <w:lang w:val="uk-UA"/>
        </w:rPr>
        <w:t xml:space="preserve"> увага була сконцентрована на організації  навчального заняття  на таких засадах:  оволодіння способами комунікативної взаємодії мовою навчального предмета; формування дискурсивного мислення студентів на основі інтерсуб’єктності; формування діалогічного мислення і поведінки майбутніх педагогів; орієнтація на здатність творчо, нестандартно вирішувати завдання, які виникають у процесі професійної комунікації.         </w:t>
      </w:r>
    </w:p>
    <w:p w:rsidR="008C0C44" w:rsidRPr="008C0C44" w:rsidRDefault="008C0C44" w:rsidP="008C0C44">
      <w:pPr>
        <w:shd w:val="clear" w:color="auto" w:fill="FFFFFF"/>
        <w:tabs>
          <w:tab w:val="left" w:pos="1171"/>
        </w:tabs>
        <w:spacing w:after="0" w:line="240" w:lineRule="auto"/>
        <w:jc w:val="both"/>
        <w:rPr>
          <w:rFonts w:ascii="Times New Roman" w:eastAsia="Times New Roman" w:hAnsi="Times New Roman"/>
          <w:lang w:val="uk-UA"/>
        </w:rPr>
      </w:pPr>
      <w:r w:rsidRPr="008C0C44">
        <w:rPr>
          <w:rFonts w:ascii="Times New Roman" w:eastAsia="Times New Roman" w:hAnsi="Times New Roman"/>
          <w:lang w:val="uk-UA"/>
        </w:rPr>
        <w:t xml:space="preserve">        У межах експериментальної роботи було поставлено завдання з’ясувати, які комунікативні можливості має сучасне заняття у ВНЗ і яким чином воно має бути організоване, щоб реалізувати поставлені цілі. </w:t>
      </w:r>
      <w:r w:rsidRPr="008C0C44">
        <w:rPr>
          <w:rFonts w:ascii="Times New Roman" w:eastAsia="Times New Roman" w:hAnsi="Times New Roman"/>
          <w:color w:val="000000"/>
          <w:lang w:val="uk-UA"/>
        </w:rPr>
        <w:t>Заняття, адекватне завданням формування КСК</w:t>
      </w:r>
      <w:r w:rsidRPr="008C0C44">
        <w:rPr>
          <w:rFonts w:ascii="Times New Roman" w:eastAsia="Times New Roman" w:hAnsi="Times New Roman"/>
          <w:lang w:val="uk-UA"/>
        </w:rPr>
        <w:t xml:space="preserve"> майбутніх учителів початкових класів, було визначене як </w:t>
      </w:r>
      <w:r w:rsidRPr="008C0C44">
        <w:rPr>
          <w:rFonts w:ascii="Times New Roman" w:eastAsia="Times New Roman" w:hAnsi="Times New Roman"/>
          <w:color w:val="000000"/>
          <w:lang w:val="uk-UA"/>
        </w:rPr>
        <w:t>дискурсивне.</w:t>
      </w:r>
      <w:r w:rsidRPr="008C0C44">
        <w:rPr>
          <w:rFonts w:ascii="Times New Roman" w:eastAsia="Times New Roman" w:hAnsi="Times New Roman"/>
          <w:lang w:val="uk-UA"/>
        </w:rPr>
        <w:t xml:space="preserve"> </w:t>
      </w:r>
      <w:r w:rsidRPr="008C0C44">
        <w:rPr>
          <w:rFonts w:ascii="Times New Roman" w:eastAsia="Times New Roman" w:hAnsi="Times New Roman"/>
          <w:color w:val="000000"/>
          <w:lang w:val="uk-UA"/>
        </w:rPr>
        <w:t>Таке заняття не можна трактувати в межах традиційного, оскільки воно не вкладається в звичну схему проведення.  Викладач, попередньо плануючи комунікативну взаємодію зі студентами, не може спрогнозувати, як реально складеться ситуація на занятті, а тому повинен бути готовий свідомо застосувати ті чи інші стратегії і тактики залежно від комунікативного контексту. При цьому він не не підводить студентів до правильного рішення, а дає змогу гнучко реагувати на нову інформацію, висувати різні варіанти її осмислення, адаптуватися до різних комунікативних ситуацій.</w:t>
      </w:r>
    </w:p>
    <w:p w:rsidR="008C0C44" w:rsidRPr="008C0C44" w:rsidRDefault="008C0C44" w:rsidP="008C0C44">
      <w:pPr>
        <w:shd w:val="clear" w:color="auto" w:fill="FFFFFF"/>
        <w:tabs>
          <w:tab w:val="left" w:pos="1171"/>
        </w:tabs>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000000"/>
          <w:lang w:val="uk-UA"/>
        </w:rPr>
        <w:t xml:space="preserve">        Цілком очевидно, що необхідно було визначити   способи організації такого заняття  та механізми реалізації. </w:t>
      </w:r>
      <w:r w:rsidRPr="008C0C44">
        <w:rPr>
          <w:rFonts w:ascii="Times New Roman" w:hAnsi="Times New Roman"/>
          <w:color w:val="000000"/>
          <w:lang w:val="uk-UA"/>
        </w:rPr>
        <w:t>Розкриємо основні характеристиками дискурсивного заняття: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метою цього виду занять є реалізація принципів комунікативно-діяльнісного підходу до формування КСК майбутніх педагогів;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дискурсивне заняття являє собою комплексне висловлювання, яке створюється всіма учасниками комунікативної взаємодії;</w:t>
      </w:r>
    </w:p>
    <w:p w:rsidR="008C0C44" w:rsidRPr="008C0C44" w:rsidRDefault="008C0C44" w:rsidP="008C0C44">
      <w:pPr>
        <w:shd w:val="clear" w:color="auto" w:fill="FFFFFF"/>
        <w:tabs>
          <w:tab w:val="left" w:pos="1171"/>
        </w:tabs>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000000"/>
          <w:lang w:val="uk-UA"/>
        </w:rPr>
        <w:t>- комунікативна взаємодія  є свідомою діяльністю як викладача, так і студентів;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професійно спрямована комунікативна ситуація організовується не формально, а «переживається» студентами спільно з викладачем, у результаті чого формуються особистісні зв’язки і ціннісні відносини між комунікантами, засновані на принципах загальнолюдської </w:t>
      </w:r>
      <w:r w:rsidRPr="008C0C44">
        <w:rPr>
          <w:rFonts w:ascii="Times New Roman" w:hAnsi="Times New Roman"/>
          <w:color w:val="000000"/>
          <w:lang w:val="uk-UA"/>
        </w:rPr>
        <w:lastRenderedPageBreak/>
        <w:t>моралі, головними з яких є свобода вибору та комунікативна відповідальність, взаєморозуміння і довіра;</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у процесі дискурсивного заняття  студенти оволодівають комунікативними ролями адресата й адресанта у професійно спрямованій комунікативній ситуації, що сприяє зануренню в різні типи педагогічного дискурсу </w:t>
      </w:r>
      <w:r w:rsidRPr="008C0C44">
        <w:rPr>
          <w:rFonts w:ascii="Times New Roman" w:eastAsia="Times New Roman" w:hAnsi="Times New Roman"/>
          <w:color w:val="000000"/>
          <w:lang w:val="uk-UA"/>
        </w:rPr>
        <w:t>(пояснення наукового поняття, відтворення змісту тексту, міркування, розповідь, бесіда, дискусія, диспут  тощо);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викладач у дискурсивному занятті виступає в ролі посередника між студентом і галуззю знань як частиною педагогічної культури, фасилітатора (помічника), партнера по комунікації, професійного співрозмовника, спостерігача, консультанта залежно від навчальної ситуації;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результатом дискурсивного заняття є не передані викладачем, а засвоєні, обґрунтовані та аргументовані знання, здобуті в процесі спільної діяльності;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ефективність дискурсивного заняття  полягає не стільки в оволодінні знаннями, скільки в формуванні мотиваційно-ціннісних, когнітивних, поведінкових, рефлексивно-оцінних характеристик майбутніх учителів як показників  сформованості їхньої КСК.</w:t>
      </w:r>
    </w:p>
    <w:p w:rsidR="008C0C44" w:rsidRPr="008C0C44" w:rsidRDefault="008C0C44" w:rsidP="008C0C44">
      <w:pPr>
        <w:shd w:val="clear" w:color="auto" w:fill="FFFFFF"/>
        <w:tabs>
          <w:tab w:val="left" w:pos="1171"/>
        </w:tabs>
        <w:spacing w:after="0" w:line="240" w:lineRule="auto"/>
        <w:jc w:val="center"/>
        <w:rPr>
          <w:rFonts w:ascii="Times New Roman" w:eastAsia="Times New Roman" w:hAnsi="Times New Roman"/>
          <w:color w:val="000000"/>
          <w:lang w:val="uk-UA"/>
        </w:rPr>
      </w:pPr>
      <w:r w:rsidRPr="008C0C44">
        <w:rPr>
          <w:rFonts w:ascii="Times New Roman" w:eastAsia="Times New Roman" w:hAnsi="Times New Roman"/>
          <w:color w:val="000000"/>
          <w:lang w:val="uk-UA"/>
        </w:rPr>
        <w:t xml:space="preserve">Підготовка викладача до дискурсивного заняття включала три етапи.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color w:val="000000"/>
          <w:lang w:val="uk-UA"/>
        </w:rPr>
        <w:t xml:space="preserve">1 етап (підготовчий) </w:t>
      </w:r>
      <w:r w:rsidRPr="008C0C44">
        <w:rPr>
          <w:rFonts w:ascii="Times New Roman" w:hAnsi="Times New Roman"/>
          <w:lang w:val="uk-UA"/>
        </w:rPr>
        <w:t>–  визначення мети, завдань заняття, форм роботи, надання студентам для ознайомлення інформаційних матеріалів, зразків виконання завдань тощо; продумування ходу комунікативної взаємодії, її стилістики, мовленнєвих засобів; визначення викладачем власної комунікативної ролі, підготовка визначених жанрів дискурсу, їх композиції, продумування особливостей комунікативної поведінки; прогнозування комунікативної поведінки аудиторії, окремих студентів, рівня їхніх предметних та комунікативних умінь; добір відповідних комунікативних стратегій і тактик.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color w:val="000000"/>
          <w:lang w:val="uk-UA"/>
        </w:rPr>
        <w:t xml:space="preserve">       2 етап (здійснення комунікативної взаємодії) </w:t>
      </w:r>
      <w:r w:rsidRPr="008C0C44">
        <w:rPr>
          <w:rFonts w:ascii="Times New Roman" w:hAnsi="Times New Roman"/>
          <w:lang w:val="uk-UA"/>
        </w:rPr>
        <w:t xml:space="preserve">– передбачав використання  набутих студентами вмінь в умовах штучно створеної професійної соціалізації, тобто проектування ситуацій комунікативної взаємодії, які можуть виникати в природному середовищі початкової школи.  У таких ситуаціях, де інформаційне поле може швидко і непередбачувано змінюватися, майбутні педагоги опинялися в соціальній ролі вчителя і вчилися вільного </w:t>
      </w:r>
      <w:r w:rsidRPr="008C0C44">
        <w:rPr>
          <w:rFonts w:ascii="Times New Roman" w:hAnsi="Times New Roman"/>
          <w:lang w:val="uk-UA"/>
        </w:rPr>
        <w:lastRenderedPageBreak/>
        <w:t xml:space="preserve">комунікування, набували досвіду професійного спілкування, засвоювали педагогічні </w:t>
      </w:r>
      <w:r w:rsidRPr="008C0C44">
        <w:rPr>
          <w:rFonts w:ascii="Times New Roman" w:hAnsi="Times New Roman"/>
          <w:color w:val="000000"/>
          <w:lang w:val="uk-UA"/>
        </w:rPr>
        <w:t>цінності.</w:t>
      </w:r>
      <w:r w:rsidRPr="008C0C44">
        <w:rPr>
          <w:rFonts w:ascii="Times New Roman" w:hAnsi="Times New Roman"/>
          <w:lang w:val="uk-UA"/>
        </w:rPr>
        <w:t xml:space="preserve"> На цьому етапі використовувались різноманітні методи, прийоми, технології для того, щоб створити дискурсивне середовище взаєморозуміння, емпатії, толерантності,  розкрити перед студентами механізми вдосконалення  висловлювання в ході спілкування, максимально сприяти розвиткові їхніх умінь міркувати, аргументувати, порівнювати, здійснювати самоконтроль власного мовлення та мовлення інших відповідно до змісту  інформації, вимог культури мовлення,  слухати і сприймати співрозмовника,  передбачати його реакцію на сказане. Одночасно майбутні педагоги занурювалися в предмет викладання, розширюючи свій світогляд.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3 етап (завершення комунікативної взаємодії)</w:t>
      </w:r>
      <w:r w:rsidRPr="008C0C44">
        <w:rPr>
          <w:rFonts w:ascii="Times New Roman" w:hAnsi="Times New Roman"/>
          <w:lang w:val="uk-UA"/>
        </w:rPr>
        <w:t xml:space="preserve"> -   підведення підсумків заняття у вигляді засвоєння комунікативних фреймів, тобто когнітивно-комунікативних комплексів (концептуальних моделей комунікативної поведінки), які супроводжують певну комунікативну ситуацію і є важливими для її розуміння</w:t>
      </w:r>
      <w:r w:rsidRPr="008C0C44">
        <w:rPr>
          <w:rFonts w:ascii="Times New Roman" w:hAnsi="Times New Roman"/>
          <w:color w:val="000000"/>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  умовах професійної освіти образ адресата (учня, класу) та комунікативної ситуації на заняттях переважно уявний. Тому з метою наближення до практичних умов майбутньої професійної діяльності фреймування здійснювалось  шляхом аналізу конкретних прикладів зі шкільного життя (відеозаписів уроків, виховних заходів, текстових фрагментів комунікативних ситуацій, записів студентів у щоденниках педагогічної практики тощо).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w:t>
      </w:r>
      <w:r w:rsidRPr="008C0C44">
        <w:rPr>
          <w:rFonts w:ascii="Times New Roman" w:hAnsi="Times New Roman"/>
          <w:color w:val="000000"/>
          <w:lang w:val="uk-UA"/>
        </w:rPr>
        <w:t>Таким чином, у процесі дискурсивного заняття різні сторони комунікативно-стратегічної компетентності майбутніх учителів формувалися і проявлялися в різноманітних видах діяльності. Першим із практичних завдань трансдисциплінарного характеру визначено</w:t>
      </w:r>
      <w:r w:rsidRPr="008C0C44">
        <w:rPr>
          <w:rFonts w:ascii="Times New Roman" w:eastAsia="Times New Roman" w:hAnsi="Times New Roman"/>
          <w:color w:val="000000"/>
          <w:lang w:val="uk-UA"/>
        </w:rPr>
        <w:t xml:space="preserve">  оволодіння вміннями </w:t>
      </w:r>
      <w:r w:rsidRPr="008C0C44">
        <w:rPr>
          <w:rFonts w:ascii="Times New Roman" w:hAnsi="Times New Roman"/>
          <w:color w:val="000000"/>
          <w:lang w:val="uk-UA"/>
        </w:rPr>
        <w:t xml:space="preserve"> конструювати  та реалізовувати основні жанри педагогічного дискурсу, добирати комунікативні стратегії й тактики для їх реалізації у трьох основних напрямах: </w:t>
      </w:r>
      <w:r w:rsidRPr="008C0C44">
        <w:rPr>
          <w:rFonts w:ascii="Times New Roman" w:eastAsia="Times New Roman" w:hAnsi="Times New Roman"/>
          <w:color w:val="000000"/>
          <w:lang w:val="uk-UA"/>
        </w:rPr>
        <w:t xml:space="preserve">підготовка  до публічних виступів; підготовка до здійснення групової комунікації; підготовка до здійснення міжособистісної комунікації. </w:t>
      </w:r>
    </w:p>
    <w:p w:rsidR="008C0C44" w:rsidRPr="008C0C44" w:rsidRDefault="008C0C44" w:rsidP="008C0C44">
      <w:pPr>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FF0000"/>
          <w:lang w:val="uk-UA"/>
        </w:rPr>
        <w:t xml:space="preserve">        </w:t>
      </w:r>
      <w:r w:rsidRPr="008C0C44">
        <w:rPr>
          <w:rFonts w:ascii="Times New Roman" w:eastAsia="Times New Roman" w:hAnsi="Times New Roman"/>
          <w:color w:val="000000"/>
          <w:lang w:val="uk-UA"/>
        </w:rPr>
        <w:t>Наведемо приклад дискурсивного заняття.</w:t>
      </w:r>
    </w:p>
    <w:p w:rsidR="008C0C44" w:rsidRPr="008C0C44" w:rsidRDefault="008C0C44" w:rsidP="008C0C44">
      <w:pPr>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000000"/>
          <w:lang w:val="uk-UA"/>
        </w:rPr>
        <w:t xml:space="preserve">        Навчальна дисципліна: «Українська мова за професійним спрямуванням».</w:t>
      </w:r>
    </w:p>
    <w:p w:rsidR="008C0C44" w:rsidRPr="008C0C44" w:rsidRDefault="008C0C44" w:rsidP="008C0C44">
      <w:pPr>
        <w:spacing w:after="0" w:line="240" w:lineRule="auto"/>
        <w:jc w:val="both"/>
        <w:rPr>
          <w:rFonts w:ascii="Times New Roman" w:eastAsia="Times New Roman" w:hAnsi="Times New Roman"/>
          <w:color w:val="000000"/>
          <w:lang w:val="uk-UA"/>
        </w:rPr>
      </w:pPr>
      <w:r w:rsidRPr="008C0C44">
        <w:rPr>
          <w:rFonts w:ascii="Times New Roman" w:eastAsia="Times New Roman" w:hAnsi="Times New Roman"/>
          <w:color w:val="000000"/>
          <w:lang w:val="uk-UA"/>
        </w:rPr>
        <w:lastRenderedPageBreak/>
        <w:t xml:space="preserve">        Тема практичного заняття: «Моделювання монологічних та діалогічних жанрів педагогічного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Мета: актуалізувати знання студентів про монологічну та діалогічну форми мовлення, жанри педагогічного дискурсу; формувати вміння студентів моделювати основні жанри монологічного та діалогічного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Питання для обговорення: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b/>
          <w:color w:val="000000"/>
          <w:lang w:val="uk-UA"/>
        </w:rPr>
        <w:t xml:space="preserve">        </w:t>
      </w:r>
      <w:r w:rsidRPr="008C0C44">
        <w:rPr>
          <w:rFonts w:ascii="Times New Roman" w:hAnsi="Times New Roman"/>
          <w:color w:val="000000"/>
          <w:lang w:val="uk-UA"/>
        </w:rPr>
        <w:t>1. Монологічна форма мовлення, її особливості.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2. Діалогічна форма мовлення, її особливості.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3. Монологічні та діалогічні жанри педагогічного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4. Моделювання монологічних та діалогічних жанрів педагогічного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Для підготовки до заняття було сформовано 3 групи студентів. Кожна група одержала завдання для самостійної підготовки: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1. Опрацюйте рекомендовану літературу та виконайте завдання: а)  з’</w:t>
      </w:r>
      <w:r w:rsidRPr="008C0C44">
        <w:rPr>
          <w:rFonts w:ascii="Times New Roman" w:hAnsi="Times New Roman"/>
          <w:color w:val="000000"/>
        </w:rPr>
        <w:t xml:space="preserve">ясуйте, що таке монолог та діалог; </w:t>
      </w:r>
      <w:r w:rsidRPr="008C0C44">
        <w:rPr>
          <w:rFonts w:ascii="Times New Roman" w:hAnsi="Times New Roman"/>
          <w:color w:val="000000"/>
          <w:lang w:val="uk-UA"/>
        </w:rPr>
        <w:t xml:space="preserve">б) пригадайте особливості застосування методу пояснення; в) на основі знань з дисципліни «Дидактика» розробіть схему-опору «Структура комунікативної стратегії пояснення»; г) використавши відповідну комунікативну стратегію, поясніть на практичному занятті своїм товаришам по групі, що таке монолог та діалог.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2. На основі порівняння монологічної та діалогічної форм мовлення схарактеризуйте: а) особливості монологічної форми мовлення; б) особливості діалогічної форми мовлення.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3. Складіть таблиці: а) «Монологічні жанри педагогічного дискурсу»; б) «Діалогічні жанри педагогічного дискурсу».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 початку заняття викладач використав комунікативну стратегію емоційної підтримки студентів з метою формування позитивної мотивації комунікативної взаємодії, психологічного розвантаження (тактика авторитетної думки; тактика авансування успіху; тактика довіри; тактика схвалення; стимулювання позитивним прикладом та ін.). Наприклад, структуру тактики авторитетної думки склали попередньо розміщені в аудиторії плакати з висловлюваннями відомих людей про значення слова педагога: «Велика відмінність – говорити самому чи викликати на розмову інших. Останнє – мистецтво справжнього вчителя (А.Дістервег); «Слово – це найважливіший педагогічний інструмент, його нічим не заміниш» В.Сухомлинський);  «Кожен учитель </w:t>
      </w:r>
      <w:r w:rsidRPr="008C0C44">
        <w:rPr>
          <w:rFonts w:ascii="Times New Roman" w:hAnsi="Times New Roman"/>
          <w:color w:val="000000"/>
          <w:lang w:val="uk-UA"/>
        </w:rPr>
        <w:lastRenderedPageBreak/>
        <w:t xml:space="preserve">початкових класів насамперед словесник» (В.Сухомлинський) тощо. Далі визначені від кожної групи студентів доповідачі, використовуючи схему-опору «Структура комунікативної стратегії пояснення», розкрили зміст та особливості діалогічної і монологічної форм мовлення.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Застосовуючи комунікативну тактику довіри («Я впевнений, що ваша оцінка буде правильною та об’єктивною”), викладач доручив студентам у вигляді короткої дискусії здійснити самооцінювання та взаємооцінювання прослуханих виступів. При цьому використовувались спроектовані на медіа-дошці</w:t>
      </w:r>
      <w:r w:rsidRPr="008C0C44">
        <w:rPr>
          <w:rFonts w:ascii="Times New Roman" w:hAnsi="Times New Roman"/>
          <w:color w:val="FF0000"/>
          <w:lang w:val="uk-UA"/>
        </w:rPr>
        <w:t xml:space="preserve"> </w:t>
      </w:r>
      <w:r w:rsidRPr="008C0C44">
        <w:rPr>
          <w:rFonts w:ascii="Times New Roman" w:hAnsi="Times New Roman"/>
          <w:color w:val="000000"/>
          <w:lang w:val="uk-UA"/>
        </w:rPr>
        <w:t>схеми «Структура комунікативної стратегії самооцінювання», «Структура комунікативної стратегії взаємооцінювання». У ході дискусії студенти вчилися аргументувати власну думку, прислухатися до думки товаришів, порівнювати, узагальнювати, систематизувати, доходити спільного висновку. Це дозволило викладачеві не використовувати критичні зауваження щодо оцінної діяльності студентів, що сприяло підриманню атмосфери довіри і творчої активності майбутніх педагогів.</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Після надання студентам інформації про основні жанри педагогічного дискурсу на основі самостійно розроблених таблиць та на базі вже сформованих уявлень про монологічне, діалогічне мовлення їм було запропоновано виконати такі завдання:</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1. Змоделюйте один із монологічних жанрів педагогічного дискурсу (розповідь, міркування) та представте його в усній формі (2 хв.).</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2. Змоделюйте один із діалогічних жанрів педагогічного дискурсу (опитування учнів, індивідуальна бесіда) та представте його в формі рольової гри (2 хв.).</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Для виконання завдань було сформовано 4 групи студентів (по 5-6 осіб).  Використано метод групового вирішення проблених завдань. Як ми вже зазначали, найбільш ефективною формою організації навчання студентів з метою формування їх КСК вважаємо групову. Групова робота сприяла створенню єдиного комунікативно-смислового поля, ситуації  розуміння, взаєморозуміння, що сприяла максимальному розкриттю здібностей та можливостей студентів. Працюючи в малих групах, студенти вчилися настроюватись на партнерів, толерантно вести діалог, доходити спільного рішення, по черзі виконувати роль лідера, підкорювати власні інтереси інтересам інших (ідентифікувати себе з </w:t>
      </w:r>
      <w:r w:rsidRPr="008C0C44">
        <w:rPr>
          <w:rFonts w:ascii="Times New Roman" w:hAnsi="Times New Roman"/>
          <w:color w:val="000000"/>
          <w:lang w:val="uk-UA"/>
        </w:rPr>
        <w:lastRenderedPageBreak/>
        <w:t xml:space="preserve">групою) або, навпаки, відстоювати свою позицію, поважати погляди інших  (бути толерантними), чітко висловлювати свою думку.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 організації групової роботи студентів використовувались поради психологів щодо принципів роботи в групі: </w:t>
      </w:r>
      <w:r w:rsidRPr="008C0C44">
        <w:rPr>
          <w:rFonts w:ascii="Times New Roman" w:hAnsi="Times New Roman"/>
          <w:iCs/>
          <w:lang w:val="uk-UA"/>
        </w:rPr>
        <w:t>спілкування на основі довіри; спілкування за принципом “тут і тепер”; відмова від «Я» - висловлювань;</w:t>
      </w:r>
      <w:r w:rsidRPr="008C0C44">
        <w:rPr>
          <w:rFonts w:ascii="Times New Roman" w:hAnsi="Times New Roman"/>
          <w:bCs/>
          <w:iCs/>
          <w:lang w:val="uk-UA"/>
        </w:rPr>
        <w:t xml:space="preserve"> щирість спілкування; конфіденційність; активність, відповідальність кожного за результати роботи у групі;  повага до того, хто говорить</w:t>
      </w:r>
      <w:r w:rsidRPr="008C0C44">
        <w:rPr>
          <w:rFonts w:ascii="Times New Roman" w:hAnsi="Times New Roman"/>
          <w:iCs/>
          <w:lang w:val="uk-UA"/>
        </w:rPr>
        <w:t>;  неприпустимість безпосередніх оцінок людини [</w:t>
      </w:r>
      <w:r w:rsidRPr="008C0C44">
        <w:rPr>
          <w:rFonts w:ascii="Times New Roman" w:hAnsi="Times New Roman"/>
          <w:iCs/>
          <w:color w:val="000000"/>
          <w:lang w:val="uk-UA"/>
        </w:rPr>
        <w:t>24].</w:t>
      </w:r>
    </w:p>
    <w:p w:rsidR="008C0C44" w:rsidRPr="008C0C44" w:rsidRDefault="008C0C44" w:rsidP="008C0C44">
      <w:pPr>
        <w:spacing w:after="0" w:line="240" w:lineRule="auto"/>
        <w:jc w:val="both"/>
        <w:rPr>
          <w:rFonts w:ascii="Times New Roman" w:eastAsia="Times New Roman" w:hAnsi="Times New Roman"/>
          <w:color w:val="000000"/>
          <w:spacing w:val="-7"/>
          <w:lang w:val="uk-UA"/>
        </w:rPr>
      </w:pPr>
      <w:r w:rsidRPr="008C0C44">
        <w:rPr>
          <w:rFonts w:ascii="Times New Roman" w:hAnsi="Times New Roman"/>
          <w:color w:val="000000"/>
          <w:lang w:val="uk-UA"/>
        </w:rPr>
        <w:t xml:space="preserve">       </w:t>
      </w:r>
      <w:r w:rsidRPr="008C0C44">
        <w:rPr>
          <w:rFonts w:ascii="Times New Roman" w:eastAsia="Times New Roman" w:hAnsi="Times New Roman"/>
          <w:color w:val="000000"/>
          <w:spacing w:val="-7"/>
          <w:lang w:val="uk-UA"/>
        </w:rPr>
        <w:t xml:space="preserve">Досвід  експериментальної роботи засвідчив, що в комунікативному середовищі малої групи значно ефективніше формуються комунікативні вміння майбутніх учителів. </w:t>
      </w:r>
      <w:r w:rsidRPr="008C0C44">
        <w:rPr>
          <w:rFonts w:ascii="Times New Roman" w:hAnsi="Times New Roman"/>
          <w:color w:val="000000"/>
          <w:lang w:val="uk-UA"/>
        </w:rPr>
        <w:t>Після закінчення роботи кожна з груп представила один з підготовлених жанрів. Таким чином, під час дискурсивного заняття студенти постійно знаходилися в процесі активної комунікативної взаємодії. Використовувались різні методи організації навчальної діяльності: фронтальна, індивідуальна, групова; активні методи: доповідь, дискусія, метод групового вирішення проблемних завдань, моделювання, конструювання тощо.</w:t>
      </w:r>
      <w:r w:rsidRPr="008C0C44">
        <w:rPr>
          <w:rFonts w:ascii="Times New Roman" w:hAnsi="Times New Roman"/>
          <w:color w:val="FF0000"/>
          <w:lang w:val="uk-UA"/>
        </w:rPr>
        <w:t xml:space="preserve"> </w:t>
      </w:r>
      <w:r w:rsidRPr="008C0C44">
        <w:rPr>
          <w:rFonts w:ascii="Times New Roman" w:hAnsi="Times New Roman"/>
          <w:color w:val="000000"/>
          <w:lang w:val="uk-UA"/>
        </w:rPr>
        <w:t>Викладач у дискурсивному занятті виступав у ролі фасилітатора, партнера по комунікації, зусилля якого були спрямовані на розвиток «Я-концепції» студента,  свободи проявів особистості майбутнього педагога, самоповаги, творчості, толерантності, критичного мислення, спонтанності у висловленні своїх думок. Знання студенти здобували самостійно в процесі підготовчої роботи до заняття та активної навчально-пізнавальної діяльності під час його проведення.</w:t>
      </w:r>
    </w:p>
    <w:p w:rsidR="008C0C44" w:rsidRPr="008C0C44" w:rsidRDefault="008C0C44" w:rsidP="008C0C44">
      <w:pPr>
        <w:spacing w:after="0" w:line="240" w:lineRule="auto"/>
        <w:jc w:val="both"/>
        <w:rPr>
          <w:rFonts w:ascii="Times New Roman" w:eastAsia="Times New Roman" w:hAnsi="Times New Roman"/>
          <w:color w:val="000000"/>
          <w:spacing w:val="-7"/>
          <w:lang w:val="uk-UA"/>
        </w:rPr>
      </w:pPr>
      <w:r w:rsidRPr="008C0C44">
        <w:rPr>
          <w:rFonts w:ascii="Times New Roman" w:hAnsi="Times New Roman"/>
          <w:color w:val="000000"/>
          <w:lang w:val="uk-UA"/>
        </w:rPr>
        <w:t xml:space="preserve">   </w:t>
      </w:r>
      <w:r w:rsidRPr="008C0C44">
        <w:rPr>
          <w:rFonts w:ascii="Times New Roman" w:eastAsia="Times New Roman" w:hAnsi="Times New Roman"/>
          <w:color w:val="000000"/>
          <w:spacing w:val="-7"/>
          <w:lang w:val="uk-UA"/>
        </w:rPr>
        <w:t xml:space="preserve">     Наступним кроком була робота над засвоєнням комунікативних стратегій і тактик педагогічного дискурсу, що здійснювалася спочатку на основі розроблених  зразків у вигляді таблиць, опорних схем. Наприклад, у структурі комунікативної стратегії скорочення дистанції між комунікантами, яка використовується в процесі реалізації жанру індивідуальної бесіди, було представлено основні комунікативні тактики, які може використати вчитель, а також мовленнєві засоби, що використовуються для реалізації комунікативних тактик (таблицю 4.13).</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На основі зразків методом моделювання студенти за завданням викладача створювали  комунікативні ситуації, в яких використовувалися розроблені зразки стратегій. Далі в рольовій грі майбутні педагоги під час практичних занять інсценували розроблені ситуації. Метод рольової гри дозволяв формувати у </w:t>
      </w:r>
      <w:r w:rsidRPr="008C0C44">
        <w:rPr>
          <w:rFonts w:ascii="Times New Roman" w:hAnsi="Times New Roman"/>
          <w:lang w:val="uk-UA"/>
        </w:rPr>
        <w:lastRenderedPageBreak/>
        <w:t>студентів власне ставлення до ситуації,  конкретні навички (критичного мислення, уяви, емпатії тощо). Для ефективного використання методу рольової гри використовувався такий алгоритм:</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1. Формулювання проблеми для рольової гри.</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2. Розроблення  ситуації  (сценарію).</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3. Визначення учасників та спостерігачів.</w:t>
      </w:r>
    </w:p>
    <w:p w:rsidR="008C0C44" w:rsidRPr="008C0C44" w:rsidRDefault="008C0C44" w:rsidP="008C0C44">
      <w:pPr>
        <w:spacing w:after="0" w:line="240" w:lineRule="auto"/>
        <w:jc w:val="both"/>
        <w:rPr>
          <w:rFonts w:ascii="Times New Roman" w:eastAsia="Times New Roman" w:hAnsi="Times New Roman"/>
          <w:color w:val="000000"/>
          <w:spacing w:val="-7"/>
          <w:lang w:val="uk-UA"/>
        </w:rPr>
      </w:pPr>
      <w:r w:rsidRPr="008C0C44">
        <w:rPr>
          <w:rFonts w:ascii="Times New Roman" w:hAnsi="Times New Roman"/>
          <w:lang w:val="uk-UA"/>
        </w:rPr>
        <w:t xml:space="preserve">     4. Надання максимально  повної  інформації  учасникам  шляхом детального</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 xml:space="preserve">                                                                                                                  Таблиця 4.13</w:t>
      </w:r>
    </w:p>
    <w:p w:rsidR="008C0C44" w:rsidRPr="008C0C44" w:rsidRDefault="008C0C44" w:rsidP="008C0C44">
      <w:pPr>
        <w:spacing w:after="0" w:line="240" w:lineRule="auto"/>
        <w:jc w:val="center"/>
        <w:rPr>
          <w:rFonts w:ascii="Times New Roman" w:hAnsi="Times New Roman"/>
          <w:b/>
          <w:lang w:val="uk-UA"/>
        </w:rPr>
      </w:pPr>
      <w:r w:rsidRPr="008C0C44">
        <w:rPr>
          <w:rFonts w:ascii="Times New Roman" w:hAnsi="Times New Roman"/>
          <w:b/>
          <w:lang w:val="uk-UA"/>
        </w:rPr>
        <w:t>Комунікативна стратегія скорочення дистанції між комунікантами</w:t>
      </w:r>
    </w:p>
    <w:p w:rsidR="008C0C44" w:rsidRPr="008C0C44" w:rsidRDefault="008C0C44" w:rsidP="008C0C44">
      <w:pPr>
        <w:spacing w:after="0" w:line="240" w:lineRule="auto"/>
        <w:jc w:val="center"/>
        <w:rPr>
          <w:rFonts w:ascii="Times New Roman" w:hAnsi="Times New Roman"/>
          <w:b/>
          <w:lang w:val="uk-UA"/>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2"/>
        <w:gridCol w:w="1827"/>
        <w:gridCol w:w="1922"/>
        <w:gridCol w:w="2337"/>
      </w:tblGrid>
      <w:tr w:rsidR="008C0C44" w:rsidRPr="008C0C44" w:rsidTr="008C0C44">
        <w:tc>
          <w:tcPr>
            <w:tcW w:w="617"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 п/п</w:t>
            </w:r>
          </w:p>
        </w:tc>
        <w:tc>
          <w:tcPr>
            <w:tcW w:w="226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Комунікативна</w:t>
            </w:r>
          </w:p>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стратегія</w:t>
            </w:r>
          </w:p>
        </w:tc>
        <w:tc>
          <w:tcPr>
            <w:tcW w:w="241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Комунікативні тактики</w:t>
            </w:r>
          </w:p>
        </w:tc>
        <w:tc>
          <w:tcPr>
            <w:tcW w:w="491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 xml:space="preserve">       Комунікативні прийоми</w:t>
            </w:r>
          </w:p>
        </w:tc>
      </w:tr>
      <w:tr w:rsidR="008C0C44" w:rsidRPr="008C0C44" w:rsidTr="008C0C44">
        <w:tc>
          <w:tcPr>
            <w:tcW w:w="617"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1.</w:t>
            </w:r>
          </w:p>
        </w:tc>
        <w:tc>
          <w:tcPr>
            <w:tcW w:w="226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Комунікативна стратегія скорочення дистанції між комунікантами.</w:t>
            </w:r>
          </w:p>
        </w:tc>
        <w:tc>
          <w:tcPr>
            <w:tcW w:w="24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1. Тактика вираження солідарності зі співрозмовником</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2. Тактика позитивного оцінювання співрозмовника.</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3. Тактика уникнення (зниження) негативного враження.</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b/>
                <w:lang w:val="uk-UA"/>
              </w:rPr>
            </w:pPr>
          </w:p>
        </w:tc>
        <w:tc>
          <w:tcPr>
            <w:tcW w:w="491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lastRenderedPageBreak/>
              <w:t xml:space="preserve">1.Вживання нетрадиційних форм вітання («Привіт», «Вітаю», «Радий бачити»  та ін.); побутові форми звертання (друже, Сергійку, дитино, дорогенький); демонстрація поваги за допомогою вживання слів ввічливості; апеляція до співрозмовника («Як ти сам казав», «Погоджуюся з тобою..»), повторення реплік співрозмовника; вираження згоди за допомогою кліше, </w:t>
            </w:r>
            <w:r w:rsidRPr="008C0C44">
              <w:rPr>
                <w:rFonts w:ascii="Times New Roman" w:hAnsi="Times New Roman"/>
                <w:lang w:val="uk-UA"/>
              </w:rPr>
              <w:lastRenderedPageBreak/>
              <w:t>прислівників, фразеологічних зворотів («Розділяю вашу точку зору», «Ми дивимося в одному напрямі», звичайно, безперечно, дійсно).</w:t>
            </w:r>
          </w:p>
          <w:p w:rsidR="008C0C44" w:rsidRPr="008C0C44" w:rsidRDefault="008C0C44" w:rsidP="008C0C44">
            <w:pPr>
              <w:spacing w:line="240" w:lineRule="auto"/>
              <w:rPr>
                <w:rFonts w:ascii="Times New Roman" w:hAnsi="Times New Roman"/>
                <w:b/>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2. Вживання позитивної оцінної лексики (дуже добре, гарно, правильно); підкреслення особливого ставлення до співрозмовника (похвала, схвалення, захоплення).</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3. Вживання модальних слів (думаю, здається); використання засобів гумору; вживання питальних речень замість спонукальних; вживання умовного способу дієслова в значенні наказового; вживання слів з пом’</w:t>
            </w:r>
            <w:r w:rsidRPr="008C0C44">
              <w:rPr>
                <w:rFonts w:ascii="Times New Roman" w:hAnsi="Times New Roman"/>
              </w:rPr>
              <w:t>якшу</w:t>
            </w:r>
            <w:r w:rsidRPr="008C0C44">
              <w:rPr>
                <w:rFonts w:ascii="Times New Roman" w:hAnsi="Times New Roman"/>
                <w:lang w:val="uk-UA"/>
              </w:rPr>
              <w:t>вальн</w:t>
            </w:r>
            <w:r w:rsidRPr="008C0C44">
              <w:rPr>
                <w:rFonts w:ascii="Times New Roman" w:hAnsi="Times New Roman"/>
              </w:rPr>
              <w:t xml:space="preserve">ою семантикою </w:t>
            </w:r>
            <w:r w:rsidRPr="008C0C44">
              <w:rPr>
                <w:rFonts w:ascii="Times New Roman" w:hAnsi="Times New Roman"/>
                <w:lang w:val="en-US"/>
              </w:rPr>
              <w:t>(</w:t>
            </w:r>
            <w:r w:rsidRPr="008C0C44">
              <w:rPr>
                <w:rFonts w:ascii="Times New Roman" w:hAnsi="Times New Roman"/>
                <w:lang w:val="uk-UA"/>
              </w:rPr>
              <w:t>ледь-ледь, трохи, швидше за все) тощо.</w:t>
            </w:r>
          </w:p>
          <w:p w:rsidR="008C0C44" w:rsidRPr="008C0C44" w:rsidRDefault="008C0C44" w:rsidP="008C0C44">
            <w:pPr>
              <w:spacing w:line="240" w:lineRule="auto"/>
              <w:rPr>
                <w:rFonts w:ascii="Times New Roman" w:hAnsi="Times New Roman"/>
                <w:b/>
                <w:lang w:val="uk-UA"/>
              </w:rPr>
            </w:pPr>
          </w:p>
        </w:tc>
      </w:tr>
    </w:tbl>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 xml:space="preserve">  </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обговорення ситуації (Чи вирішується проблема в ході гри? Яку стратегію й тактики застосовано? Чи можна було інакше вирішити ситуацію?).</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5. Підведення підсумків гри (Як набутий досвід можна використати в майбутній роботі?).</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Наступним кроком було визначення комунікативних стратегій реалізації жанрів педагогічного дискурсу на текстовій основі. Наведемо  приклад завдання, яке пропонувалося студентам.</w:t>
      </w:r>
    </w:p>
    <w:p w:rsidR="008C0C44" w:rsidRPr="008C0C44" w:rsidRDefault="008C0C44" w:rsidP="008C0C44">
      <w:pPr>
        <w:autoSpaceDE w:val="0"/>
        <w:autoSpaceDN w:val="0"/>
        <w:adjustRightInd w:val="0"/>
        <w:spacing w:after="0" w:line="240" w:lineRule="auto"/>
        <w:rPr>
          <w:rFonts w:ascii="Times New Roman" w:hAnsi="Times New Roman"/>
          <w:lang w:val="uk-UA"/>
        </w:rPr>
      </w:pPr>
      <w:r w:rsidRPr="008C0C44">
        <w:rPr>
          <w:rFonts w:ascii="Times New Roman" w:hAnsi="Times New Roman"/>
          <w:lang w:val="uk-UA"/>
        </w:rPr>
        <w:t>1. Прочитайте текст. Визначте тип педагогічного дискурсу.</w:t>
      </w:r>
    </w:p>
    <w:p w:rsidR="008C0C44" w:rsidRPr="008C0C44" w:rsidRDefault="008C0C44" w:rsidP="008C0C44">
      <w:pPr>
        <w:autoSpaceDE w:val="0"/>
        <w:autoSpaceDN w:val="0"/>
        <w:adjustRightInd w:val="0"/>
        <w:spacing w:after="0" w:line="240" w:lineRule="auto"/>
        <w:rPr>
          <w:rFonts w:ascii="Times New Roman" w:hAnsi="Times New Roman"/>
          <w:lang w:val="uk-UA"/>
        </w:rPr>
      </w:pPr>
      <w:r w:rsidRPr="008C0C44">
        <w:rPr>
          <w:rFonts w:ascii="Times New Roman" w:hAnsi="Times New Roman"/>
          <w:lang w:val="uk-UA"/>
        </w:rPr>
        <w:t>2. Визначте, яку комунікативну стратегію використав учитель.</w:t>
      </w:r>
    </w:p>
    <w:p w:rsidR="008C0C44" w:rsidRPr="008C0C44" w:rsidRDefault="008C0C44" w:rsidP="008C0C44">
      <w:pPr>
        <w:autoSpaceDE w:val="0"/>
        <w:autoSpaceDN w:val="0"/>
        <w:adjustRightInd w:val="0"/>
        <w:spacing w:after="0" w:line="240" w:lineRule="auto"/>
        <w:rPr>
          <w:rFonts w:ascii="Times New Roman" w:hAnsi="Times New Roman"/>
          <w:lang w:val="uk-UA"/>
        </w:rPr>
      </w:pPr>
      <w:r w:rsidRPr="008C0C44">
        <w:rPr>
          <w:rFonts w:ascii="Times New Roman" w:hAnsi="Times New Roman"/>
          <w:lang w:val="uk-UA"/>
        </w:rPr>
        <w:t>3. За допогою яких комунікативних тактик було реалізовано стратегію?</w:t>
      </w:r>
    </w:p>
    <w:p w:rsidR="008C0C44" w:rsidRPr="008C0C44" w:rsidRDefault="008C0C44" w:rsidP="008C0C44">
      <w:pPr>
        <w:autoSpaceDE w:val="0"/>
        <w:autoSpaceDN w:val="0"/>
        <w:adjustRightInd w:val="0"/>
        <w:spacing w:after="0" w:line="240" w:lineRule="auto"/>
        <w:rPr>
          <w:rFonts w:ascii="Times New Roman" w:hAnsi="Times New Roman"/>
          <w:lang w:val="uk-UA"/>
        </w:rPr>
      </w:pPr>
      <w:r w:rsidRPr="008C0C44">
        <w:rPr>
          <w:rFonts w:ascii="Times New Roman" w:hAnsi="Times New Roman"/>
          <w:lang w:val="uk-UA"/>
        </w:rPr>
        <w:t xml:space="preserve">4. Відобразіть структуру стратегії у вигляді таблиці.   </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«Розмова в кабінеті директора школи була напруженою.  Вчителька 4-А класу привела в кабінет учня Андрія Т. і збуджено розповідала директорові:</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Розумієте, Іване Гнатовичу,  я вже більше двадцяти років працюю в школі, у мене великий досвід виховання учнів. Усіх класиків педагогіки перечитала: і Макаренка, і Сухомлинського. Мене поважають і учні, і батьки, і товариші-педагоги. Але такого учня в мене ще не було. Стань, будь ласка, рівно, Андрію, і витягни руки з кишень!»</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Після прочитання студентами тексту, використовуючи метод евристичної бесіди, викладач поступово підводив студентів до визначення типу комунікативної стратегії й тактик. Наведемо уривок бесіди зі студентами:</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Який тип дискурсу відображений у тексті? (Ділова бесіда).</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Яку мету переслідував учитель, звертаючись до директора школи? (Вплинути на учня).</w:t>
      </w:r>
    </w:p>
    <w:p w:rsidR="008C0C44" w:rsidRPr="008C0C44" w:rsidRDefault="008C0C44" w:rsidP="008C0C44">
      <w:pPr>
        <w:autoSpaceDE w:val="0"/>
        <w:autoSpaceDN w:val="0"/>
        <w:adjustRightInd w:val="0"/>
        <w:spacing w:after="0" w:line="240" w:lineRule="auto"/>
        <w:jc w:val="both"/>
        <w:rPr>
          <w:rFonts w:ascii="Times New Roman" w:hAnsi="Times New Roman"/>
        </w:rPr>
      </w:pPr>
      <w:r w:rsidRPr="008C0C44">
        <w:rPr>
          <w:rFonts w:ascii="Times New Roman" w:hAnsi="Times New Roman"/>
          <w:lang w:val="uk-UA"/>
        </w:rPr>
        <w:t>- Чи відомо щось про учня з тексту? (Інформації небагато: ім’</w:t>
      </w:r>
      <w:r w:rsidRPr="008C0C44">
        <w:rPr>
          <w:rFonts w:ascii="Times New Roman" w:hAnsi="Times New Roman"/>
        </w:rPr>
        <w:t>я, поза).</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А що відомо про вчителя? (Великий стаж, досвід, повага, авторитарний стиль спілкування з учнем).</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Як би ви назвали дії вчителя в кабінеті директора? (Вчитель презентує себе як досвідченого педагога).</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lastRenderedPageBreak/>
        <w:t>- Отже, як можна визначити тип використаної вчителем комунікативної стратегії? (Стратегія самопрезентації).</w:t>
      </w:r>
    </w:p>
    <w:p w:rsidR="008C0C44" w:rsidRPr="008C0C44" w:rsidRDefault="008C0C44" w:rsidP="008C0C44">
      <w:pPr>
        <w:autoSpaceDE w:val="0"/>
        <w:autoSpaceDN w:val="0"/>
        <w:adjustRightInd w:val="0"/>
        <w:spacing w:after="0" w:line="240" w:lineRule="auto"/>
        <w:jc w:val="both"/>
        <w:rPr>
          <w:rFonts w:ascii="Times New Roman" w:hAnsi="Times New Roman"/>
          <w:b/>
          <w:lang w:val="uk-UA"/>
        </w:rPr>
      </w:pPr>
      <w:r w:rsidRPr="008C0C44">
        <w:rPr>
          <w:rFonts w:ascii="Times New Roman" w:hAnsi="Times New Roman"/>
          <w:lang w:val="uk-UA"/>
        </w:rPr>
        <w:t xml:space="preserve">        У ході подальшого обговорення проблеми зі студентами було з’ясовано, що явище самопрезентації зустрічається в повсякденній комунікації дуже часто, оскільки кожна людина намагається справити позитивне враження на інших. Було визначено, що для цього вчителька використала тактику самоопису (підкреслила свій  статус, поважне ставлення інших людей), тактику непрямої самооцінки (великий стаж, різниця у віці, досвід), тактику демонстрації професійних знань (знання творів А.Макаренка, В.Сухомлинського), тактику демонстрації професійного статусу (вживання слів ввічливості, розпорядження, вживання дієслів наказового способу, авторитарний стиль спілкування). Результати обговорення  занесено до таблиці, що дало змогу систематизувати висновки, полегшити засвоєння структури визначеної стратегії (табл. 4.14).</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color w:val="000000"/>
          <w:lang w:val="uk-UA"/>
        </w:rPr>
        <w:t xml:space="preserve">       Наступним кроком експериментальної роботи було формування вмінь аналізувати  комунікативну ситуацію та визначати комунікативні стратегії й тактики відповідно  до комунікативної ситуації за допомогою кейс-методу.</w:t>
      </w:r>
      <w:r w:rsidRPr="008C0C44">
        <w:rPr>
          <w:rFonts w:ascii="Times New Roman" w:hAnsi="Times New Roman"/>
          <w:b/>
          <w:lang w:val="uk-UA"/>
        </w:rPr>
        <w:t xml:space="preserve">  </w:t>
      </w:r>
      <w:r w:rsidRPr="008C0C44">
        <w:rPr>
          <w:rFonts w:ascii="Times New Roman" w:hAnsi="Times New Roman"/>
          <w:color w:val="000000"/>
          <w:lang w:val="uk-UA"/>
        </w:rPr>
        <w:t>Кейс-метод, або метод ситуаційних вправ,</w:t>
      </w:r>
      <w:r w:rsidRPr="008C0C44">
        <w:rPr>
          <w:rFonts w:ascii="Times New Roman" w:hAnsi="Times New Roman"/>
          <w:lang w:val="uk-UA"/>
        </w:rPr>
        <w:t xml:space="preserve"> є інтерактивним за своєю суттю і дає змогу наблизити процес навчання до реальної практичної діяльності майбутнього вчителя початкових класів. Кейс – це  реальна  подія  зі  шкільного</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життя,    опис     якої  в  письмовому  вигляді  використовувався  для   того, щоб</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викликати  дискусію в навчальній аудиторії, обговорення та аналіз ситуації,  прийняття   рішення. Запропонована   комунікативна  ситуація  або   ситуаційна</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вправа використовувалася як інструмент, який викликав інтерес майбутніх педагогів, допомагав глибше зрозуміти сутність комунікативної діяльності вчителя, розвивав  увагу студентів,  аналітичне та стратегічне мислення, комунікативні навички, допомагав поєднати теоретичні знання з практичною діяльністю, отримати грунт для перевірки теоретичних відомостей, виявлення взаємозв’язків і закономірностей, перетворити абстрактні знання у вміння, переконатися у правильності власних поглядів, цінностей. </w:t>
      </w:r>
    </w:p>
    <w:p w:rsidR="008C0C44" w:rsidRPr="008C0C44" w:rsidRDefault="008C0C44" w:rsidP="008C0C44">
      <w:pPr>
        <w:autoSpaceDE w:val="0"/>
        <w:autoSpaceDN w:val="0"/>
        <w:adjustRightInd w:val="0"/>
        <w:spacing w:line="240" w:lineRule="auto"/>
        <w:jc w:val="center"/>
        <w:rPr>
          <w:rFonts w:ascii="Times New Roman" w:hAnsi="Times New Roman"/>
          <w:lang w:val="uk-UA"/>
        </w:rPr>
      </w:pPr>
    </w:p>
    <w:p w:rsidR="008C0C44" w:rsidRPr="008C0C44" w:rsidRDefault="008C0C44" w:rsidP="008C0C44">
      <w:pPr>
        <w:autoSpaceDE w:val="0"/>
        <w:autoSpaceDN w:val="0"/>
        <w:adjustRightInd w:val="0"/>
        <w:spacing w:line="240" w:lineRule="auto"/>
        <w:jc w:val="center"/>
        <w:rPr>
          <w:rFonts w:ascii="Times New Roman" w:hAnsi="Times New Roman"/>
          <w:lang w:val="uk-UA"/>
        </w:rPr>
      </w:pPr>
      <w:r w:rsidRPr="008C0C44">
        <w:rPr>
          <w:rFonts w:ascii="Times New Roman" w:hAnsi="Times New Roman"/>
          <w:lang w:val="uk-UA"/>
        </w:rPr>
        <w:lastRenderedPageBreak/>
        <w:t xml:space="preserve">                                                                                                             Таблиця 4.14</w:t>
      </w:r>
    </w:p>
    <w:p w:rsidR="008C0C44" w:rsidRPr="008C0C44" w:rsidRDefault="008C0C44" w:rsidP="008C0C44">
      <w:pPr>
        <w:tabs>
          <w:tab w:val="left" w:pos="5349"/>
        </w:tabs>
        <w:spacing w:line="240" w:lineRule="auto"/>
        <w:jc w:val="center"/>
        <w:rPr>
          <w:rFonts w:ascii="Times New Roman" w:hAnsi="Times New Roman"/>
          <w:b/>
          <w:lang w:val="uk-UA"/>
        </w:rPr>
      </w:pPr>
      <w:r w:rsidRPr="008C0C44">
        <w:rPr>
          <w:rFonts w:ascii="Times New Roman" w:hAnsi="Times New Roman"/>
          <w:b/>
          <w:lang w:val="uk-UA"/>
        </w:rPr>
        <w:t>Зміст стратегії самопрезентації вчителя початкових класів</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8"/>
        <w:gridCol w:w="1881"/>
        <w:gridCol w:w="1846"/>
        <w:gridCol w:w="2353"/>
      </w:tblGrid>
      <w:tr w:rsidR="008C0C44" w:rsidRPr="008C0C44" w:rsidTr="008C0C44">
        <w:tc>
          <w:tcPr>
            <w:tcW w:w="617"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 п/п</w:t>
            </w:r>
          </w:p>
        </w:tc>
        <w:tc>
          <w:tcPr>
            <w:tcW w:w="226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Тип комунікативної стратегії</w:t>
            </w:r>
          </w:p>
        </w:tc>
        <w:tc>
          <w:tcPr>
            <w:tcW w:w="2410"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Комунікативні тактики</w:t>
            </w:r>
          </w:p>
        </w:tc>
        <w:tc>
          <w:tcPr>
            <w:tcW w:w="4911"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b/>
                <w:lang w:val="uk-UA"/>
              </w:rPr>
            </w:pPr>
            <w:r w:rsidRPr="008C0C44">
              <w:rPr>
                <w:rFonts w:ascii="Times New Roman" w:hAnsi="Times New Roman"/>
                <w:b/>
                <w:lang w:val="uk-UA"/>
              </w:rPr>
              <w:t xml:space="preserve">       Комунікативні прийоми</w:t>
            </w:r>
          </w:p>
        </w:tc>
      </w:tr>
      <w:tr w:rsidR="008C0C44" w:rsidRPr="008C0C44" w:rsidTr="008C0C44">
        <w:tc>
          <w:tcPr>
            <w:tcW w:w="617"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1.</w:t>
            </w:r>
          </w:p>
        </w:tc>
        <w:tc>
          <w:tcPr>
            <w:tcW w:w="2268"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Стратегія само- презентації вчителя початкових класів</w:t>
            </w:r>
          </w:p>
        </w:tc>
        <w:tc>
          <w:tcPr>
            <w:tcW w:w="2410"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1. Демонстрація професійного статусу.</w:t>
            </w:r>
          </w:p>
          <w:p w:rsidR="008C0C44" w:rsidRPr="008C0C44" w:rsidRDefault="008C0C44" w:rsidP="008C0C44">
            <w:pPr>
              <w:spacing w:line="240" w:lineRule="auto"/>
              <w:rPr>
                <w:rFonts w:ascii="Times New Roman" w:hAnsi="Times New Roman"/>
                <w:b/>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2. Непряма самооцінка.</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 xml:space="preserve">3. Демонстрація спеціалізації </w:t>
            </w:r>
            <w:r w:rsidRPr="008C0C44">
              <w:rPr>
                <w:rFonts w:ascii="Times New Roman" w:hAnsi="Times New Roman"/>
                <w:lang w:val="uk-UA"/>
              </w:rPr>
              <w:lastRenderedPageBreak/>
              <w:t>вчителя (професійних знань).</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4. Самоопис.</w:t>
            </w:r>
          </w:p>
        </w:tc>
        <w:tc>
          <w:tcPr>
            <w:tcW w:w="4911" w:type="dxa"/>
            <w:tcBorders>
              <w:top w:val="single" w:sz="4" w:space="0" w:color="000000"/>
              <w:left w:val="single" w:sz="4" w:space="0" w:color="000000"/>
              <w:bottom w:val="single" w:sz="4" w:space="0" w:color="000000"/>
              <w:right w:val="single" w:sz="4" w:space="0" w:color="000000"/>
            </w:tcBorders>
          </w:tcPr>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lastRenderedPageBreak/>
              <w:t>1.Використання авторитарного, демократичного чи ліберального стилю спілкування; розпорядження, інструктування з використанням наказового способу дієслів; вживання форм ввічливості, звертань; наявність оцінної лексики з позитивним і негативним значенням тощо.</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t>2. Вказівка на причетність до професії педагога, його компетентність, на різницю у віці, більший життєвий і професійний досвід.</w:t>
            </w:r>
          </w:p>
          <w:p w:rsidR="008C0C44" w:rsidRPr="008C0C44" w:rsidRDefault="008C0C44" w:rsidP="008C0C44">
            <w:pPr>
              <w:spacing w:line="240" w:lineRule="auto"/>
              <w:rPr>
                <w:rFonts w:ascii="Times New Roman" w:hAnsi="Times New Roman"/>
                <w:b/>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r w:rsidRPr="008C0C44">
              <w:rPr>
                <w:rFonts w:ascii="Times New Roman" w:hAnsi="Times New Roman"/>
                <w:lang w:val="uk-UA"/>
              </w:rPr>
              <w:lastRenderedPageBreak/>
              <w:t>3. Вживання наукової та професійної термінології; вживання власних імен відомих діячів науки і культури, літературних героїв, географічних назв, назв книг, журналів, художніх творів тощо.</w:t>
            </w: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lang w:val="uk-UA"/>
              </w:rPr>
            </w:pPr>
          </w:p>
          <w:p w:rsidR="008C0C44" w:rsidRPr="008C0C44" w:rsidRDefault="008C0C44" w:rsidP="008C0C44">
            <w:pPr>
              <w:spacing w:line="240" w:lineRule="auto"/>
              <w:rPr>
                <w:rFonts w:ascii="Times New Roman" w:hAnsi="Times New Roman"/>
              </w:rPr>
            </w:pPr>
            <w:r w:rsidRPr="008C0C44">
              <w:rPr>
                <w:rFonts w:ascii="Times New Roman" w:hAnsi="Times New Roman"/>
                <w:lang w:val="uk-UA"/>
              </w:rPr>
              <w:t xml:space="preserve">Підкреслення своїх переваг, позитивних рис, характеристик особистості, досвіду, віку, ставлення інших людей тощо            </w:t>
            </w:r>
            <w:r w:rsidRPr="008C0C44">
              <w:rPr>
                <w:rFonts w:ascii="Times New Roman" w:hAnsi="Times New Roman"/>
              </w:rPr>
              <w:br/>
            </w:r>
          </w:p>
        </w:tc>
      </w:tr>
    </w:tbl>
    <w:p w:rsidR="008C0C44" w:rsidRPr="008C0C44" w:rsidRDefault="008C0C44" w:rsidP="008C0C44">
      <w:pPr>
        <w:spacing w:after="0" w:line="240" w:lineRule="auto"/>
        <w:jc w:val="both"/>
        <w:rPr>
          <w:rFonts w:ascii="Times New Roman" w:hAnsi="Times New Roman"/>
          <w:color w:val="000000"/>
        </w:rPr>
      </w:pP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color w:val="000000"/>
          <w:lang w:val="uk-UA"/>
        </w:rPr>
        <w:t xml:space="preserve">        На основі аналізу комунікативної ситуації кейс-метод дозволяв покроково формувати комунікативні стратегії і тактики майбутніх педагогів відповідно до загальної структури комунікативної стратегії</w:t>
      </w:r>
      <w:r w:rsidRPr="008C0C44">
        <w:rPr>
          <w:rFonts w:ascii="Times New Roman" w:hAnsi="Times New Roman"/>
          <w:b/>
          <w:color w:val="000000"/>
          <w:lang w:val="uk-UA"/>
        </w:rPr>
        <w:t xml:space="preserve"> </w:t>
      </w:r>
      <w:r w:rsidRPr="008C0C44">
        <w:rPr>
          <w:rFonts w:ascii="Times New Roman" w:hAnsi="Times New Roman"/>
          <w:color w:val="000000"/>
          <w:lang w:val="uk-UA"/>
        </w:rPr>
        <w:t xml:space="preserve">(аналіз ситуації,  </w:t>
      </w:r>
      <w:r w:rsidRPr="008C0C44">
        <w:rPr>
          <w:rFonts w:ascii="Times New Roman" w:hAnsi="Times New Roman"/>
          <w:lang w:val="uk-UA"/>
        </w:rPr>
        <w:t>визначення  типу</w:t>
      </w:r>
    </w:p>
    <w:p w:rsidR="008C0C44" w:rsidRPr="008C0C44" w:rsidRDefault="008C0C44" w:rsidP="008C0C44">
      <w:pPr>
        <w:spacing w:after="0" w:line="240" w:lineRule="auto"/>
        <w:jc w:val="both"/>
        <w:rPr>
          <w:rFonts w:ascii="Times New Roman" w:hAnsi="Times New Roman"/>
          <w:lang w:val="uk-UA"/>
        </w:rPr>
      </w:pP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стратегії відповідно до ситуації, її планування, розроблення, виконання, оцінювання результату, корекція)</w:t>
      </w:r>
      <w:r w:rsidRPr="008C0C44">
        <w:rPr>
          <w:rFonts w:ascii="Times New Roman" w:hAnsi="Times New Roman"/>
          <w:b/>
          <w:color w:val="000000"/>
          <w:lang w:val="uk-UA"/>
        </w:rPr>
        <w:t xml:space="preserve"> </w:t>
      </w:r>
      <w:r w:rsidRPr="008C0C44">
        <w:rPr>
          <w:rFonts w:ascii="Times New Roman" w:hAnsi="Times New Roman"/>
          <w:color w:val="000000"/>
          <w:lang w:val="uk-UA"/>
        </w:rPr>
        <w:t xml:space="preserve">спочатку з викладачем, потім у груповій діяльності, а далі самостійно, розвивати рефлексивне мислення студентів, їхні інтелектуальні вміння.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Наведемо приклад ситуативного завдання, запропонованого студентам:</w:t>
      </w:r>
    </w:p>
    <w:p w:rsidR="008C0C44" w:rsidRPr="008C0C44" w:rsidRDefault="008C0C44" w:rsidP="008C0C44">
      <w:pPr>
        <w:spacing w:after="0" w:line="240" w:lineRule="auto"/>
        <w:rPr>
          <w:rFonts w:ascii="Times New Roman" w:hAnsi="Times New Roman"/>
          <w:b/>
          <w:lang w:val="uk-UA"/>
        </w:rPr>
      </w:pPr>
      <w:r w:rsidRPr="008C0C44">
        <w:rPr>
          <w:rFonts w:ascii="Times New Roman" w:hAnsi="Times New Roman"/>
          <w:lang w:val="uk-UA"/>
        </w:rPr>
        <w:t>«Прочитайте діалог учителя з учнем і дайте відповідь на питання.</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 xml:space="preserve">- </w:t>
      </w:r>
      <w:r w:rsidRPr="008C0C44">
        <w:rPr>
          <w:rFonts w:ascii="Times New Roman" w:hAnsi="Times New Roman"/>
        </w:rPr>
        <w:t>Вийди з класу</w:t>
      </w:r>
      <w:r w:rsidRPr="008C0C44">
        <w:rPr>
          <w:rFonts w:ascii="Times New Roman" w:hAnsi="Times New Roman"/>
          <w:lang w:val="uk-UA"/>
        </w:rPr>
        <w:t>,</w:t>
      </w:r>
      <w:r w:rsidRPr="008C0C44">
        <w:rPr>
          <w:rFonts w:ascii="Times New Roman" w:hAnsi="Times New Roman"/>
        </w:rPr>
        <w:t xml:space="preserve"> - роздратованим тоном сказала вчителька.</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xml:space="preserve">- Що я зробив? - задирливо спитав </w:t>
      </w:r>
      <w:r w:rsidRPr="008C0C44">
        <w:rPr>
          <w:rFonts w:ascii="Times New Roman" w:hAnsi="Times New Roman"/>
          <w:lang w:val="uk-UA"/>
        </w:rPr>
        <w:t>учень</w:t>
      </w:r>
      <w:r w:rsidRPr="008C0C44">
        <w:rPr>
          <w:rFonts w:ascii="Times New Roman" w:hAnsi="Times New Roman"/>
        </w:rPr>
        <w:t>.</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lastRenderedPageBreak/>
        <w:t>- У тому-то й річ, що ти нічого не робиш. А треба працювати! Де підручник? Зошит? Щоденник? Що за хаос на парті?</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Ніякого хаосу немає. Це книги.</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Книги, та не ті. Вийди! Ти і вчора байдикував, заважав усім.</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Не піду!</w:t>
      </w:r>
    </w:p>
    <w:p w:rsidR="008C0C44" w:rsidRPr="008C0C44" w:rsidRDefault="008C0C44" w:rsidP="008C0C44">
      <w:pPr>
        <w:spacing w:after="0" w:line="240" w:lineRule="auto"/>
        <w:rPr>
          <w:rFonts w:ascii="Times New Roman" w:hAnsi="Times New Roman"/>
        </w:rPr>
      </w:pPr>
      <w:r w:rsidRPr="008C0C44">
        <w:rPr>
          <w:rFonts w:ascii="Times New Roman" w:hAnsi="Times New Roman"/>
        </w:rPr>
        <w:t>- Тоді я піду і уроку не буде.</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rPr>
        <w:t>- То й не треба!.. - засміявся учень і, повертаючись до класу, радісно оголосив: - Уроку не буде...</w:t>
      </w:r>
      <w:r w:rsidRPr="008C0C44">
        <w:rPr>
          <w:rFonts w:ascii="Times New Roman" w:hAnsi="Times New Roman"/>
          <w:lang w:val="uk-UA"/>
        </w:rPr>
        <w:t>»</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1</w:t>
      </w:r>
      <w:r w:rsidRPr="008C0C44">
        <w:rPr>
          <w:rFonts w:ascii="Times New Roman" w:hAnsi="Times New Roman"/>
        </w:rPr>
        <w:t xml:space="preserve">. </w:t>
      </w:r>
      <w:r w:rsidRPr="008C0C44">
        <w:rPr>
          <w:rFonts w:ascii="Times New Roman" w:hAnsi="Times New Roman"/>
          <w:lang w:val="uk-UA"/>
        </w:rPr>
        <w:t>Хто винен у виникненні</w:t>
      </w:r>
      <w:r w:rsidRPr="008C0C44">
        <w:rPr>
          <w:rFonts w:ascii="Times New Roman" w:hAnsi="Times New Roman"/>
        </w:rPr>
        <w:t xml:space="preserve"> конфліктної ситуації на уроці?</w:t>
      </w:r>
      <w:r w:rsidRPr="008C0C44">
        <w:rPr>
          <w:rFonts w:ascii="Times New Roman" w:hAnsi="Times New Roman"/>
          <w:lang w:val="uk-UA"/>
        </w:rPr>
        <w:t xml:space="preserve"> Чому?</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2. Яку комунікативну стратегію використала вчителька в розмові з учнем?</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 xml:space="preserve">3. Які комунікативні тактики було використано в бесіді зі школярем? </w:t>
      </w:r>
      <w:r w:rsidRPr="008C0C44">
        <w:rPr>
          <w:rFonts w:ascii="Times New Roman" w:hAnsi="Times New Roman"/>
          <w:lang w:val="uk-UA"/>
        </w:rPr>
        <w:br/>
      </w:r>
      <w:r w:rsidRPr="008C0C44">
        <w:rPr>
          <w:rFonts w:ascii="Times New Roman" w:hAnsi="Times New Roman"/>
        </w:rPr>
        <w:t xml:space="preserve">4. Які комунікативні стратегії </w:t>
      </w:r>
      <w:r w:rsidRPr="008C0C44">
        <w:rPr>
          <w:rFonts w:ascii="Times New Roman" w:hAnsi="Times New Roman"/>
          <w:lang w:val="uk-UA"/>
        </w:rPr>
        <w:t xml:space="preserve">й тактики </w:t>
      </w:r>
      <w:r w:rsidRPr="008C0C44">
        <w:rPr>
          <w:rFonts w:ascii="Times New Roman" w:hAnsi="Times New Roman"/>
        </w:rPr>
        <w:t>використали б Ви в даній комунікативній ситуації?</w:t>
      </w:r>
    </w:p>
    <w:p w:rsidR="008C0C44" w:rsidRPr="008C0C44" w:rsidRDefault="008C0C44" w:rsidP="008C0C44">
      <w:pPr>
        <w:spacing w:after="0" w:line="240" w:lineRule="auto"/>
        <w:rPr>
          <w:rFonts w:ascii="Times New Roman" w:hAnsi="Times New Roman"/>
        </w:rPr>
      </w:pPr>
      <w:r w:rsidRPr="008C0C44">
        <w:rPr>
          <w:rFonts w:ascii="Times New Roman" w:hAnsi="Times New Roman"/>
          <w:lang w:val="uk-UA"/>
        </w:rPr>
        <w:t>5</w:t>
      </w:r>
      <w:r w:rsidRPr="008C0C44">
        <w:rPr>
          <w:rFonts w:ascii="Times New Roman" w:hAnsi="Times New Roman"/>
        </w:rPr>
        <w:t>. Зап</w:t>
      </w:r>
      <w:r w:rsidRPr="008C0C44">
        <w:rPr>
          <w:rFonts w:ascii="Times New Roman" w:hAnsi="Times New Roman"/>
          <w:lang w:val="uk-UA"/>
        </w:rPr>
        <w:t>ишіть свій варіант діалогу з учнем»</w:t>
      </w:r>
      <w:r w:rsidRPr="008C0C44">
        <w:rPr>
          <w:rFonts w:ascii="Times New Roman" w:hAnsi="Times New Roman"/>
        </w:rPr>
        <w:t>.</w:t>
      </w:r>
      <w:r w:rsidRPr="008C0C44">
        <w:rPr>
          <w:rFonts w:ascii="Times New Roman" w:hAnsi="Times New Roman"/>
          <w:color w:val="000000"/>
          <w:lang w:val="uk-UA"/>
        </w:rPr>
        <w:t xml:space="preserve">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Відповідаючи на поставлені питання у письмовому вигляді, більшість студентів  69%)  визнали винним у виникненні конфліктної ситуації вчителя; 12% студентів зазначили, що винен учень, оскільки «не був готовий до уроку, не слухав учителя, не хотів працювати на уроці, повинен дотримуватися правил поведінки на уроці»; решта студентів (19%) вважали винними і вчителя («не зумів знайти спільної мови з учнем, повів себе непрофесійно, не простежив попередньо за підготовкою до уроку, повинен поважати школярів), і учня. Отже, відповіді студентів свідчили про досить високий рівень емпатії та толерантності стосовно учня.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Аналізуючи ситуацію, студенти зазначали, що «вчителька виступила в ролі авторитарного диктатора, який вимагає сліпого підкорення», «показала свою агресію», «використовувала авторитарний стиль спілкування», «наказовий тон розмови», «неправильно зверталася до учня, говорила роздратовано», «повинна була з’</w:t>
      </w:r>
      <w:r w:rsidRPr="008C0C44">
        <w:rPr>
          <w:rFonts w:ascii="Times New Roman" w:hAnsi="Times New Roman"/>
        </w:rPr>
        <w:t>ясувати суть проблеми</w:t>
      </w:r>
      <w:r w:rsidRPr="008C0C44">
        <w:rPr>
          <w:rFonts w:ascii="Times New Roman" w:hAnsi="Times New Roman"/>
          <w:lang w:val="uk-UA"/>
        </w:rPr>
        <w:t xml:space="preserve">, пояснити учневі, як треба готуватися до уроку», «провокувала учня на неправильну поведінку», «хотіла залякати учня», «дала волю своїм емоціям», «поставила учневі ультиматум, чим погіршила становище».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Майбутні вчителі визначили такі помилки, допущені вчителем, як неввічливість, невихованість, байдужість до учня, педагогічна нетактовність, невміння говорити з учнями, нездатність адекватно і </w:t>
      </w:r>
      <w:r w:rsidRPr="008C0C44">
        <w:rPr>
          <w:rFonts w:ascii="Times New Roman" w:hAnsi="Times New Roman"/>
          <w:lang w:val="uk-UA"/>
        </w:rPr>
        <w:lastRenderedPageBreak/>
        <w:t xml:space="preserve">правильно врегулювати ситуацію, неправильний підхід до учня, приниження, критика, погрози перед усім класом; учитель не повинен зганяти свій гнів на учнях, згадувати їхні попередні недоліки, бути грубим, звертатися до учнів у формі жорстких вказівок, розпалювати конфлікти, провокувати конфліктні ситуації, має бути завжди в хорошому настрої, гуманно ставитися до всіх дітей,  поводитися більш спокійно і делікатно, використовувати емпатію,  заохочувати дітей до навчання. Лише 1 студент назвав провиною вчительки те, що «вона не покарала учня».  </w:t>
      </w:r>
    </w:p>
    <w:p w:rsidR="008C0C44" w:rsidRPr="008C0C44" w:rsidRDefault="008C0C44" w:rsidP="008C0C44">
      <w:pPr>
        <w:tabs>
          <w:tab w:val="left" w:pos="9099"/>
        </w:tabs>
        <w:spacing w:line="240" w:lineRule="auto"/>
        <w:ind w:right="-81"/>
        <w:contextualSpacing/>
        <w:jc w:val="both"/>
        <w:rPr>
          <w:rFonts w:ascii="Times New Roman" w:hAnsi="Times New Roman"/>
          <w:lang w:val="uk-UA"/>
        </w:rPr>
      </w:pPr>
      <w:r w:rsidRPr="008C0C44">
        <w:rPr>
          <w:rFonts w:ascii="Times New Roman" w:hAnsi="Times New Roman"/>
          <w:color w:val="000000"/>
          <w:lang w:val="uk-UA"/>
        </w:rPr>
        <w:t xml:space="preserve">       Покроково здійснюючи аналіз комунікативної ситуації на основі запропонованих запитань, студенти визначили, що вчителька використала  комунікативну стратегію наказу, яка здійснюється за допомогою тактик звинувачення, докору, залякування. Натомість майбутні педагоги вважали, що слід використати комунікативні стратегії співробітництва,  стимулювання навчальної діяльності, аргументувальні тощо з відповідними тактиками (</w:t>
      </w:r>
      <w:r w:rsidRPr="008C0C44">
        <w:rPr>
          <w:rFonts w:ascii="Times New Roman" w:hAnsi="Times New Roman"/>
          <w:lang w:val="uk-UA"/>
        </w:rPr>
        <w:t>побажання,  заохочення,   підбадьорювання,  прикладу, опори на позитивне в учневі, довіри тощо). Наведемо приклади складених студентами діалогів: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1. - Чому ти не працюєш на уроці?</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Я не знаю, де мій підручник.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Давай разом приберемо на твоїй парті. Залиши, будь ласка, підручник, зошит і щоденник.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Добре.</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Молодець! Тепер ти готовий до уроку, дізнаєшся багато цікавого й одержиш гарну оцінку.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2. – Павлику, який зараз урок?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Математика.</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А чому в тебе на парті інші підручники?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Я забув підручник удома.</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Не хвилюйся, твій сусід по парті Сергійко поділиться з тобою. А завтра ти йому допоможеш. Добре?</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Так.</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Тоді прибери з парти зайве так, як це зробив Сергій, і давайте працювати дружно!</w:t>
      </w:r>
    </w:p>
    <w:p w:rsidR="008C0C44" w:rsidRPr="008C0C44" w:rsidRDefault="008C0C44" w:rsidP="008C0C44">
      <w:pPr>
        <w:spacing w:after="0" w:line="240" w:lineRule="auto"/>
        <w:jc w:val="both"/>
        <w:rPr>
          <w:rFonts w:ascii="Times New Roman" w:eastAsia="Times New Roman" w:hAnsi="Times New Roman"/>
          <w:spacing w:val="-7"/>
          <w:lang w:val="uk-UA"/>
        </w:rPr>
      </w:pPr>
      <w:r w:rsidRPr="008C0C44">
        <w:rPr>
          <w:rFonts w:ascii="Times New Roman" w:hAnsi="Times New Roman"/>
          <w:color w:val="000000"/>
          <w:lang w:val="uk-UA"/>
        </w:rPr>
        <w:t xml:space="preserve">         Наступним кроком було самостійне конструювання та моделювання студентами комунікативних стратегій і тактик, їхня підготовка до самостійної організації та здійснення комунікативно-</w:t>
      </w:r>
      <w:r w:rsidRPr="008C0C44">
        <w:rPr>
          <w:rFonts w:ascii="Times New Roman" w:hAnsi="Times New Roman"/>
          <w:color w:val="000000"/>
          <w:lang w:val="uk-UA"/>
        </w:rPr>
        <w:lastRenderedPageBreak/>
        <w:t>мовленнєвої взаємодії, що здійснювалася в процесі занять діалогового типу.</w:t>
      </w:r>
      <w:r w:rsidRPr="008C0C44">
        <w:rPr>
          <w:rFonts w:ascii="Times New Roman" w:hAnsi="Times New Roman"/>
          <w:color w:val="FF0000"/>
          <w:lang w:val="uk-UA"/>
        </w:rPr>
        <w:t xml:space="preserve"> </w:t>
      </w:r>
      <w:r w:rsidRPr="008C0C44">
        <w:rPr>
          <w:rFonts w:ascii="Times New Roman" w:hAnsi="Times New Roman"/>
          <w:color w:val="000000"/>
          <w:lang w:val="uk-UA"/>
        </w:rPr>
        <w:t>Мета діалогового заняття - організувати динамічний процес формування комунікативно-стратегічних  умінь майбутніх педагогів, що включав: 1)</w:t>
      </w:r>
      <w:r w:rsidRPr="008C0C44">
        <w:rPr>
          <w:rFonts w:ascii="Times New Roman" w:eastAsia="Times New Roman" w:hAnsi="Times New Roman"/>
          <w:spacing w:val="-7"/>
          <w:lang w:val="uk-UA"/>
        </w:rPr>
        <w:t xml:space="preserve"> засвоєння студентами  стратегій і тактик у  процесі розв’язання комунікативних завдань різних типів;  2) використання засвоєних зразків комунікативних стратегій і тактик у процесі імітації професійної діяльності вчителя початкових класів; 3) моделювання студентами комунікативних ситуацій; створення власних зразків комунікативних стратегій і тактик.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eastAsia="Times New Roman" w:hAnsi="Times New Roman"/>
          <w:spacing w:val="-7"/>
          <w:lang w:val="uk-UA"/>
        </w:rPr>
        <w:t xml:space="preserve">        </w:t>
      </w:r>
      <w:r w:rsidRPr="008C0C44">
        <w:rPr>
          <w:rFonts w:ascii="Times New Roman" w:hAnsi="Times New Roman"/>
          <w:color w:val="000000"/>
          <w:lang w:val="uk-UA"/>
        </w:rPr>
        <w:t>Оволодіваючи формою діалогу, студенти вчилися слухати, розуміти співрозмовника, передавати і сприймати інформацію, знаходити компромісні рішення, спільно вирішувати навчальні проблеми. Для підготовки до діалогового заняття (лекційного чи практичного) попередньо студентам надавалась можливість самостійно ознайомитися з теоретичним матеріалом теми, виділити незрозумілі положення, проблемні питання, пропонувалось опрацювати рекомендовану літературу. Для активізації бажання майбутніх учителів взяти участь у навчальному діалозі  включали в текст помилкову, неточну, незавершену інформацію, яка викликала необхідність спільного  обговорення, стимулювала до діалогу. Таким чином організовували перший етап підготовки до навчального  заняття, зміст якого полягав в осмисленні теоретичних аспектів теми.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У процесі пропедевтичної роботи  навчали студентів таких комунікативних прийомів, як спрямована увага, уважне слухання, стратегії активного  слухання  та   відповідних   тактик (таблиця 4.15),  спостереження  за </w:t>
      </w:r>
    </w:p>
    <w:p w:rsidR="008C0C44" w:rsidRPr="008C0C44" w:rsidRDefault="008C0C44" w:rsidP="008C0C44">
      <w:pPr>
        <w:shd w:val="clear" w:color="auto" w:fill="FFFFFF"/>
        <w:spacing w:after="0" w:line="240" w:lineRule="auto"/>
        <w:ind w:left="10" w:firstLine="552"/>
        <w:jc w:val="center"/>
        <w:rPr>
          <w:rFonts w:ascii="Times New Roman" w:hAnsi="Times New Roman"/>
          <w:lang w:val="uk-UA"/>
        </w:rPr>
      </w:pPr>
      <w:r w:rsidRPr="008C0C44">
        <w:rPr>
          <w:rFonts w:ascii="Times New Roman" w:hAnsi="Times New Roman"/>
          <w:b/>
          <w:lang w:val="uk-UA"/>
        </w:rPr>
        <w:t xml:space="preserve">                                                                                        </w:t>
      </w:r>
      <w:r w:rsidRPr="008C0C44">
        <w:rPr>
          <w:rFonts w:ascii="Times New Roman" w:hAnsi="Times New Roman"/>
          <w:lang w:val="uk-UA"/>
        </w:rPr>
        <w:t>Таблиця 4.15</w:t>
      </w:r>
    </w:p>
    <w:p w:rsidR="008C0C44" w:rsidRPr="008C0C44" w:rsidRDefault="008C0C44" w:rsidP="008C0C44">
      <w:pPr>
        <w:shd w:val="clear" w:color="auto" w:fill="FFFFFF"/>
        <w:spacing w:after="0" w:line="240" w:lineRule="auto"/>
        <w:ind w:left="10" w:firstLine="552"/>
        <w:jc w:val="center"/>
        <w:rPr>
          <w:rFonts w:ascii="Times New Roman" w:hAnsi="Times New Roman"/>
          <w:b/>
          <w:lang w:val="uk-UA"/>
        </w:rPr>
      </w:pPr>
      <w:r w:rsidRPr="008C0C44">
        <w:rPr>
          <w:rFonts w:ascii="Times New Roman" w:hAnsi="Times New Roman"/>
          <w:b/>
          <w:lang w:val="uk-UA"/>
        </w:rPr>
        <w:t>Зміст стратегії активного слухання</w:t>
      </w:r>
    </w:p>
    <w:p w:rsidR="008C0C44" w:rsidRPr="008C0C44" w:rsidRDefault="008C0C44" w:rsidP="008C0C44">
      <w:pPr>
        <w:shd w:val="clear" w:color="auto" w:fill="FFFFFF"/>
        <w:spacing w:after="0" w:line="240" w:lineRule="auto"/>
        <w:ind w:left="10" w:firstLine="552"/>
        <w:jc w:val="center"/>
        <w:rPr>
          <w:rFonts w:ascii="Times New Roman" w:hAnsi="Times New Roman"/>
          <w:b/>
          <w:lang w:val="uk-UA"/>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23"/>
        <w:gridCol w:w="2348"/>
        <w:gridCol w:w="3557"/>
      </w:tblGrid>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b/>
                <w:lang w:val="uk-UA"/>
              </w:rPr>
              <w:t>№ п/п</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b/>
                <w:lang w:val="uk-UA"/>
              </w:rPr>
              <w:t>Тактики активного слухання</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b/>
                <w:lang w:val="uk-UA"/>
              </w:rPr>
              <w:t>Зміст тактик, комунікативні прийоми</w:t>
            </w:r>
          </w:p>
        </w:tc>
      </w:tr>
      <w:tr w:rsidR="008C0C44" w:rsidRPr="00D20F30"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1.</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використання малої розмови</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 xml:space="preserve">Включення в коротке обговорення цікавої теми, пов’язаної з проблемою, яка вивчається;  прийом актуалізації досвіду співрозмовника, цитування, </w:t>
            </w:r>
            <w:r w:rsidRPr="008C0C44">
              <w:rPr>
                <w:rFonts w:ascii="Times New Roman" w:hAnsi="Times New Roman"/>
                <w:lang w:val="uk-UA"/>
              </w:rPr>
              <w:lastRenderedPageBreak/>
              <w:t>цікавого інформування та ін.</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lastRenderedPageBreak/>
              <w:t>2.</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позитивної констатації</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 xml:space="preserve">Включення в процес вивчення матеріалу позитивних характеристик діяльності учнів, їхніх особистісних якостей, досягнутих успіхів тощо                                      </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3.</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цікавої розповіді</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Концентрація уваги, стимулювання активності</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4.</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постановки запитань (відкритих, закритих)</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Зосередження на сприйманні і розумінні навчального матеріалу</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5.</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повторення</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Опора на вже отримані знання, їх актуалізація з метою встановлення зв’</w:t>
            </w:r>
            <w:r w:rsidRPr="008C0C44">
              <w:rPr>
                <w:rFonts w:ascii="Times New Roman" w:hAnsi="Times New Roman"/>
              </w:rPr>
              <w:t>язку з новим матеріалом, розвитку пам’яті, мислення</w:t>
            </w:r>
            <w:r w:rsidRPr="008C0C44">
              <w:rPr>
                <w:rFonts w:ascii="Times New Roman" w:hAnsi="Times New Roman"/>
                <w:lang w:val="uk-UA"/>
              </w:rPr>
              <w:t>.</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6.</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перефразування</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Прийом активного слухання, який полягає в переказі сказаного іншими словами; прийоми перефразування: Чи правильно я зрозумів, що…., Чи добре я почув…, Тобто, ви вважаєте…. та ін.).</w:t>
            </w:r>
          </w:p>
        </w:tc>
      </w:tr>
    </w:tbl>
    <w:p w:rsidR="008C0C44" w:rsidRPr="008C0C44" w:rsidRDefault="008C0C44" w:rsidP="008C0C44">
      <w:pPr>
        <w:spacing w:line="240" w:lineRule="auto"/>
        <w:jc w:val="right"/>
        <w:rPr>
          <w:rFonts w:ascii="Times New Roman" w:hAnsi="Times New Roman"/>
          <w:lang w:val="uk-UA"/>
        </w:rPr>
      </w:pPr>
    </w:p>
    <w:p w:rsidR="008C0C44" w:rsidRPr="008C0C44" w:rsidRDefault="008C0C44" w:rsidP="008C0C44">
      <w:pPr>
        <w:spacing w:line="240" w:lineRule="auto"/>
        <w:jc w:val="right"/>
        <w:rPr>
          <w:rFonts w:ascii="Times New Roman" w:hAnsi="Times New Roman"/>
          <w:lang w:val="uk-UA"/>
        </w:rPr>
      </w:pPr>
      <w:r w:rsidRPr="008C0C44">
        <w:rPr>
          <w:rFonts w:ascii="Times New Roman" w:hAnsi="Times New Roman"/>
          <w:lang w:val="uk-UA"/>
        </w:rPr>
        <w:t>Продовження таблиці 4.15</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2"/>
        <w:gridCol w:w="2643"/>
        <w:gridCol w:w="3313"/>
      </w:tblGrid>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7.</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вербалізації</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 xml:space="preserve">Вираження свого емоційного стану чи стану партнера у словесній формі; прийоми – Мені здається, що ти відчуваєш…., Я стривожений…., Ти почуваєш себе так…., Це викликає у вас </w:t>
            </w:r>
            <w:r w:rsidRPr="008C0C44">
              <w:rPr>
                <w:rFonts w:ascii="Times New Roman" w:hAnsi="Times New Roman"/>
                <w:lang w:val="uk-UA"/>
              </w:rPr>
              <w:lastRenderedPageBreak/>
              <w:t xml:space="preserve">неприємні почуття…..        </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lastRenderedPageBreak/>
              <w:t>8.</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інтерпретації</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Роз’яснення, тлумачення</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9.</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Використання прикладів, фактів з життя або шкільної практики</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Звертання до життєвого досвіду учнів, зацікавлення  реальними прикладами з їхнього життя</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10.</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Тактика підкреслення єдності зі співрозмовником(ами)</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Наголошення на спільності мети, завдань, навчальних та особистих якостей, думок тощо; прийоми «Ми з вами розглядаємо…, «Нам усім разом необхідно….», «Твої слова дуже доречні…», «Це допоможе нам…» тощо</w:t>
            </w:r>
          </w:p>
        </w:tc>
      </w:tr>
      <w:tr w:rsidR="008C0C44" w:rsidRPr="008C0C44"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11.</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Надання співрозмовникові можливості висловитися</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Активізація мислення, уваги</w:t>
            </w:r>
          </w:p>
        </w:tc>
      </w:tr>
      <w:tr w:rsidR="008C0C44" w:rsidRPr="00D20F30" w:rsidTr="008C0C44">
        <w:tc>
          <w:tcPr>
            <w:tcW w:w="954"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12.</w:t>
            </w:r>
          </w:p>
        </w:tc>
        <w:tc>
          <w:tcPr>
            <w:tcW w:w="3099"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lang w:val="uk-UA"/>
              </w:rPr>
            </w:pPr>
            <w:r w:rsidRPr="008C0C44">
              <w:rPr>
                <w:rFonts w:ascii="Times New Roman" w:hAnsi="Times New Roman"/>
                <w:lang w:val="uk-UA"/>
              </w:rPr>
              <w:t>Тактика комунікативної атаки</w:t>
            </w:r>
          </w:p>
        </w:tc>
        <w:tc>
          <w:tcPr>
            <w:tcW w:w="5693" w:type="dxa"/>
            <w:tcBorders>
              <w:top w:val="single" w:sz="4" w:space="0" w:color="000000"/>
              <w:left w:val="single" w:sz="4" w:space="0" w:color="000000"/>
              <w:bottom w:val="single" w:sz="4" w:space="0" w:color="000000"/>
              <w:right w:val="single" w:sz="4" w:space="0" w:color="000000"/>
            </w:tcBorders>
            <w:hideMark/>
          </w:tcPr>
          <w:p w:rsidR="008C0C44" w:rsidRPr="008C0C44" w:rsidRDefault="008C0C44" w:rsidP="008C0C44">
            <w:pPr>
              <w:spacing w:line="240" w:lineRule="auto"/>
              <w:jc w:val="center"/>
              <w:rPr>
                <w:rFonts w:ascii="Times New Roman" w:hAnsi="Times New Roman"/>
                <w:b/>
                <w:lang w:val="uk-UA"/>
              </w:rPr>
            </w:pPr>
            <w:r w:rsidRPr="008C0C44">
              <w:rPr>
                <w:rFonts w:ascii="Times New Roman" w:hAnsi="Times New Roman"/>
                <w:lang w:val="uk-UA"/>
              </w:rPr>
              <w:t>Активізація  уваги. Прийоми: вербальне звертання до учнів, пауза, рухові прийоми (ходіння по аудиторії, запис на дошці, розміщення наочності тощо)</w:t>
            </w:r>
          </w:p>
        </w:tc>
      </w:tr>
    </w:tbl>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співрозмовником, вербалізація асоціацій, почуттів тощо, жестів з позитивним змістом, інших невербальних сигналів, схвалення, емпатії, відображення почуттів, які допомагають правильно сприйняти і зрозуміти зміст сказаного, його реальне значення, емоційний стан співрозмовника і таким чином створити ситуацію взаєморозуміння, спільний комунікативний простір.        </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Комунікативна спрямованість заняття реалізувалася через способи утримання уваги на змісті інформації, прийоми організації емоційного та інтелектуального співробітництва студентів з викладачем, а саме: </w:t>
      </w:r>
      <w:r w:rsidRPr="008C0C44">
        <w:rPr>
          <w:rFonts w:ascii="Times New Roman" w:eastAsia="Times New Roman" w:hAnsi="Times New Roman"/>
          <w:spacing w:val="-6"/>
          <w:lang w:val="uk-UA"/>
        </w:rPr>
        <w:t xml:space="preserve"> прийом дистантного мислення (ототожнення себе зі студентами, входження в світ їхніх думок, переживань, цінностей);</w:t>
      </w:r>
      <w:r w:rsidRPr="008C0C44">
        <w:rPr>
          <w:rFonts w:ascii="Times New Roman" w:hAnsi="Times New Roman"/>
          <w:lang w:val="uk-UA"/>
        </w:rPr>
        <w:t xml:space="preserve"> </w:t>
      </w:r>
      <w:r w:rsidRPr="008C0C44">
        <w:rPr>
          <w:rFonts w:ascii="Times New Roman" w:eastAsia="Times New Roman" w:hAnsi="Times New Roman"/>
          <w:spacing w:val="-6"/>
          <w:lang w:val="uk-UA"/>
        </w:rPr>
        <w:lastRenderedPageBreak/>
        <w:t>прийом відступу від послідовності розповіді (викликає посилення інтересу у слухачів);</w:t>
      </w:r>
      <w:r w:rsidRPr="008C0C44">
        <w:rPr>
          <w:rFonts w:ascii="Times New Roman" w:hAnsi="Times New Roman"/>
          <w:lang w:val="uk-UA"/>
        </w:rPr>
        <w:t xml:space="preserve"> </w:t>
      </w:r>
      <w:r w:rsidRPr="008C0C44">
        <w:rPr>
          <w:rFonts w:ascii="Times New Roman" w:eastAsia="Times New Roman" w:hAnsi="Times New Roman"/>
          <w:spacing w:val="-6"/>
          <w:lang w:val="uk-UA"/>
        </w:rPr>
        <w:t>прийом відсунутого пояснення (наводяться різні факти, однак пояснення їх не дається, вказується на можливість вибору кількох варіантів); здивування простим (пошук незвичайного у давно відомому, звичному);  використання образного мовлення, різноманітних тропів, фігур з експресивним значенням; використання пауз (концентрація уваги, позначення зміни змісту або стилістики заняття, висновків, порівнянь, узагальнень тощо);  випередження думок (Не варто дивуватися…, Ви можете запитати…); прийоми комунікативної підтримки, схвалення (для підкреслення цінності участі студента в розмові);</w:t>
      </w:r>
      <w:r w:rsidRPr="008C0C44">
        <w:rPr>
          <w:rFonts w:ascii="Times New Roman" w:hAnsi="Times New Roman"/>
          <w:lang w:val="uk-UA"/>
        </w:rPr>
        <w:t xml:space="preserve"> прийом театралізації (звертання, риторичні питання, вигуки, особлива інтонація, лексика, синтаксис);  створення рефлексивних ситуацій (Що вам вдалося найкраще? Що б ви хотіли змінити в своєму спілкуванні з товаришами? Чому не змогли дійти спільного висновку?);  прийом застосування «невмілого мовлення» з наступним аналізом та ін.; прийом стилізації (персоніфікації) мовлення (мовлення вчителя, учня, директора школи, батьків тощо) з попереднім або наступним обговоренням особливостей комунікативної поведінки героя; оволодіння «чужим» (стилізованим) мовленням (визначення рис характеру героя, його емоційного стану, ситуації мовлення, визначення теми монологу чи діалогу; використання словосполучень і фраз, які використовуються при переході від однієї частини розмови до другої для того, щоб пов’</w:t>
      </w:r>
      <w:r w:rsidRPr="008C0C44">
        <w:rPr>
          <w:rFonts w:ascii="Times New Roman" w:hAnsi="Times New Roman"/>
        </w:rPr>
        <w:t>язати частини тексту</w:t>
      </w:r>
      <w:r w:rsidRPr="008C0C44">
        <w:rPr>
          <w:rFonts w:ascii="Times New Roman" w:hAnsi="Times New Roman"/>
          <w:lang w:val="uk-UA"/>
        </w:rPr>
        <w:t>, і суттєво полегшують студентам розкриття змісту повідомлення</w:t>
      </w:r>
      <w:r w:rsidRPr="008C0C44">
        <w:rPr>
          <w:rFonts w:ascii="Times New Roman" w:hAnsi="Times New Roman"/>
        </w:rPr>
        <w:t xml:space="preserve"> (</w:t>
      </w:r>
      <w:r w:rsidRPr="008C0C44">
        <w:rPr>
          <w:rFonts w:ascii="Times New Roman" w:hAnsi="Times New Roman"/>
          <w:lang w:val="uk-UA"/>
        </w:rPr>
        <w:t>Тепер перейдемо до питання…, Особливо виділимо…., Можемо зробити висновок…,  Аргументуємо сказане… тощо).</w:t>
      </w:r>
      <w:r w:rsidRPr="008C0C44">
        <w:rPr>
          <w:rFonts w:ascii="Times New Roman" w:eastAsia="Times New Roman" w:hAnsi="Times New Roman"/>
          <w:spacing w:val="-6"/>
          <w:lang w:val="uk-UA"/>
        </w:rPr>
        <w:t xml:space="preserve">  </w:t>
      </w:r>
      <w:r w:rsidRPr="008C0C44">
        <w:rPr>
          <w:rFonts w:ascii="Times New Roman" w:hAnsi="Times New Roman"/>
          <w:lang w:val="uk-UA"/>
        </w:rPr>
        <w:t>Ці та інші прийоми допомагали створити у студентів розуміння комунікативної ситуації як цілісності, що характеризується динамікою становлення та розвитку комунікативних відносин.</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У процесі вивчення навчальної дисципліни «Українська мова за професійним спрямуванням» проводились комунікативні вправи, </w:t>
      </w:r>
      <w:r w:rsidRPr="008C0C44">
        <w:rPr>
          <w:rFonts w:ascii="Times New Roman" w:hAnsi="Times New Roman"/>
          <w:color w:val="000000"/>
          <w:lang w:val="uk-UA"/>
        </w:rPr>
        <w:t>тренінги найважливіших комунікативних якостей майбутніх педагогів (додаток К)</w:t>
      </w:r>
      <w:r w:rsidRPr="008C0C44">
        <w:rPr>
          <w:rFonts w:ascii="Times New Roman" w:hAnsi="Times New Roman"/>
          <w:lang w:val="uk-UA"/>
        </w:rPr>
        <w:t xml:space="preserve">. Наприклад, </w:t>
      </w:r>
      <w:r w:rsidRPr="008C0C44">
        <w:rPr>
          <w:rFonts w:ascii="Times New Roman" w:hAnsi="Times New Roman"/>
          <w:color w:val="000000"/>
          <w:lang w:val="uk-UA"/>
        </w:rPr>
        <w:t xml:space="preserve">однією з найважливіших  комунікативних якостей учителя початкових класів є  емпатія, вміння відчути емоційний стан співрозмовника, проникнути в його внутрішній світ, навчити сприймати таким, яким він є, ставитися до нього з повагою і розумінням,  ставити себе на місце іншого, </w:t>
      </w:r>
      <w:r w:rsidRPr="008C0C44">
        <w:rPr>
          <w:rFonts w:ascii="Times New Roman" w:hAnsi="Times New Roman"/>
          <w:color w:val="000000"/>
          <w:lang w:val="uk-UA"/>
        </w:rPr>
        <w:lastRenderedPageBreak/>
        <w:t xml:space="preserve">застосовуючи механізми ідентифікації, мислити  позицій соціальних ролей, переносити на співрозмовника власні інтереси, мотиви, відчуття для того, щоб краще зрозуміти його комунікативні дії. Відомі педагоги і психологи (Ш.Амонашвілі, В.Банщиков, Т.Гаврилова, С.Максимець, А.Петровський, Л.Скрипко, В.Сухомлинський, Т.Федотюк, О.Юдіна) вважають емпатію основою професійної та соціальної адаптації майбутніх педагогів, удосконалення їх комунікативних умінь </w:t>
      </w:r>
      <w:r w:rsidRPr="008C0C44">
        <w:rPr>
          <w:rFonts w:ascii="Times New Roman" w:hAnsi="Times New Roman"/>
          <w:b/>
          <w:color w:val="000000"/>
          <w:lang w:val="uk-UA"/>
        </w:rPr>
        <w:t xml:space="preserve"> </w:t>
      </w:r>
      <w:r w:rsidRPr="008C0C44">
        <w:rPr>
          <w:rFonts w:ascii="Times New Roman" w:hAnsi="Times New Roman"/>
          <w:color w:val="000000"/>
          <w:lang w:val="uk-UA"/>
        </w:rPr>
        <w:t>[267].</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Для формування емпатії у майбутніх учителів  під час проведення діалогових занять  з дисципліни «Українська мова за професійним спрямуванням» було використано повідомлення студентів на тему «Що таке емпатія?», організовано дискусію «Чи потрібна емпатія у спілкуванні?», використано систему ситуаційно-рольових ігор, спеціальних завдань і вправ. Наведемо приклади окремих із них:</w:t>
      </w:r>
    </w:p>
    <w:p w:rsidR="008C0C44" w:rsidRPr="008C0C44" w:rsidRDefault="008C0C44" w:rsidP="008C0C44">
      <w:pPr>
        <w:spacing w:after="0" w:line="240" w:lineRule="auto"/>
        <w:ind w:left="510"/>
        <w:rPr>
          <w:rFonts w:ascii="Times New Roman" w:hAnsi="Times New Roman"/>
          <w:bCs/>
        </w:rPr>
      </w:pPr>
      <w:r w:rsidRPr="008C0C44">
        <w:rPr>
          <w:rFonts w:ascii="Times New Roman" w:hAnsi="Times New Roman"/>
          <w:bCs/>
          <w:lang w:val="uk-UA"/>
        </w:rPr>
        <w:t xml:space="preserve">1.  </w:t>
      </w:r>
      <w:r w:rsidRPr="008C0C44">
        <w:rPr>
          <w:rFonts w:ascii="Times New Roman" w:hAnsi="Times New Roman"/>
          <w:bCs/>
        </w:rPr>
        <w:t xml:space="preserve">Вправа </w:t>
      </w:r>
      <w:r w:rsidRPr="008C0C44">
        <w:rPr>
          <w:rFonts w:ascii="Times New Roman" w:hAnsi="Times New Roman"/>
          <w:bCs/>
          <w:lang w:val="uk-UA"/>
        </w:rPr>
        <w:t>«</w:t>
      </w:r>
      <w:r w:rsidRPr="008C0C44">
        <w:rPr>
          <w:rFonts w:ascii="Times New Roman" w:hAnsi="Times New Roman"/>
          <w:bCs/>
        </w:rPr>
        <w:t>Візит</w:t>
      </w:r>
      <w:r w:rsidRPr="008C0C44">
        <w:rPr>
          <w:rFonts w:ascii="Times New Roman" w:hAnsi="Times New Roman"/>
          <w:bCs/>
          <w:lang w:val="uk-UA"/>
        </w:rPr>
        <w:t>ів</w:t>
      </w:r>
      <w:r w:rsidRPr="008C0C44">
        <w:rPr>
          <w:rFonts w:ascii="Times New Roman" w:hAnsi="Times New Roman"/>
          <w:bCs/>
        </w:rPr>
        <w:t>ка</w:t>
      </w:r>
      <w:r w:rsidRPr="008C0C44">
        <w:rPr>
          <w:rFonts w:ascii="Times New Roman" w:hAnsi="Times New Roman"/>
          <w:bCs/>
          <w:lang w:val="uk-UA"/>
        </w:rPr>
        <w:t>»</w:t>
      </w:r>
      <w:r w:rsidRPr="008C0C44">
        <w:rPr>
          <w:rFonts w:ascii="Times New Roman" w:hAnsi="Times New Roman"/>
          <w:bCs/>
        </w:rPr>
        <w:t>.</w:t>
      </w:r>
    </w:p>
    <w:p w:rsidR="008C0C44" w:rsidRPr="008C0C44" w:rsidRDefault="008C0C44" w:rsidP="008C0C44">
      <w:pPr>
        <w:pStyle w:val="17"/>
        <w:spacing w:line="240" w:lineRule="auto"/>
        <w:rPr>
          <w:sz w:val="22"/>
          <w:szCs w:val="22"/>
        </w:rPr>
      </w:pPr>
      <w:r w:rsidRPr="008C0C44">
        <w:rPr>
          <w:iCs/>
          <w:sz w:val="22"/>
          <w:szCs w:val="22"/>
          <w:lang w:val="uk-UA"/>
        </w:rPr>
        <w:t xml:space="preserve">      </w:t>
      </w:r>
      <w:r w:rsidRPr="008C0C44">
        <w:rPr>
          <w:iCs/>
          <w:sz w:val="22"/>
          <w:szCs w:val="22"/>
        </w:rPr>
        <w:t>Мета:</w:t>
      </w:r>
      <w:r w:rsidRPr="008C0C44">
        <w:rPr>
          <w:sz w:val="22"/>
          <w:szCs w:val="22"/>
        </w:rPr>
        <w:t xml:space="preserve"> презентація учасників, створення умов для кращого знайомства членів групи, самопізнання та пізнання учасників групи.</w:t>
      </w:r>
    </w:p>
    <w:p w:rsidR="008C0C44" w:rsidRPr="008C0C44" w:rsidRDefault="008C0C44" w:rsidP="008C0C44">
      <w:pPr>
        <w:pStyle w:val="17"/>
        <w:spacing w:line="240" w:lineRule="auto"/>
        <w:rPr>
          <w:i/>
          <w:sz w:val="22"/>
          <w:szCs w:val="22"/>
          <w:lang w:val="uk-UA"/>
        </w:rPr>
      </w:pPr>
      <w:r w:rsidRPr="008C0C44">
        <w:rPr>
          <w:i/>
          <w:sz w:val="22"/>
          <w:szCs w:val="22"/>
          <w:lang w:val="uk-UA"/>
        </w:rPr>
        <w:t xml:space="preserve">      </w:t>
      </w:r>
      <w:r w:rsidRPr="008C0C44">
        <w:rPr>
          <w:sz w:val="22"/>
          <w:szCs w:val="22"/>
          <w:lang w:val="uk-UA"/>
        </w:rPr>
        <w:t>Підготовка до вправи:</w:t>
      </w:r>
      <w:r w:rsidRPr="008C0C44">
        <w:rPr>
          <w:i/>
          <w:sz w:val="22"/>
          <w:szCs w:val="22"/>
          <w:lang w:val="uk-UA"/>
        </w:rPr>
        <w:t xml:space="preserve">  </w:t>
      </w:r>
      <w:r w:rsidRPr="008C0C44">
        <w:rPr>
          <w:sz w:val="22"/>
          <w:szCs w:val="22"/>
        </w:rPr>
        <w:t>учасники сидять у колі.</w:t>
      </w:r>
      <w:r w:rsidRPr="008C0C44">
        <w:rPr>
          <w:i/>
          <w:sz w:val="22"/>
          <w:szCs w:val="22"/>
          <w:lang w:val="uk-UA"/>
        </w:rPr>
        <w:t xml:space="preserve"> </w:t>
      </w:r>
      <w:r w:rsidRPr="008C0C44">
        <w:rPr>
          <w:sz w:val="22"/>
          <w:szCs w:val="22"/>
          <w:lang w:val="uk-UA"/>
        </w:rPr>
        <w:t>Час виконання: 10 хв.</w:t>
      </w:r>
    </w:p>
    <w:p w:rsidR="008C0C44" w:rsidRPr="008C0C44" w:rsidRDefault="008C0C44" w:rsidP="008C0C44">
      <w:pPr>
        <w:spacing w:after="0" w:line="240" w:lineRule="auto"/>
        <w:jc w:val="both"/>
        <w:rPr>
          <w:rFonts w:ascii="Times New Roman" w:hAnsi="Times New Roman"/>
        </w:rPr>
      </w:pPr>
      <w:r w:rsidRPr="008C0C44">
        <w:rPr>
          <w:rFonts w:ascii="Times New Roman" w:hAnsi="Times New Roman"/>
          <w:lang w:val="uk-UA"/>
        </w:rPr>
        <w:t xml:space="preserve">      Хід вправи. </w:t>
      </w:r>
      <w:r w:rsidRPr="008C0C44">
        <w:rPr>
          <w:rFonts w:ascii="Times New Roman" w:hAnsi="Times New Roman"/>
        </w:rPr>
        <w:t xml:space="preserve">Тренер роздає кожному учаснику карточку для оформлення візитівки. Візитівка повинна містити такі елементи: ім’я, риса, яка найяскравіше характеризує дану особу, і символічна піктограма, яка презентує учасника. Після оформлення візитівки кожен учасник представляє себе перед групою. </w:t>
      </w:r>
    </w:p>
    <w:p w:rsidR="008C0C44" w:rsidRPr="008C0C44" w:rsidRDefault="008C0C44" w:rsidP="008C0C44">
      <w:pPr>
        <w:pStyle w:val="17"/>
        <w:widowControl/>
        <w:spacing w:line="240" w:lineRule="auto"/>
        <w:rPr>
          <w:sz w:val="22"/>
          <w:szCs w:val="22"/>
          <w:lang w:val="uk-UA"/>
        </w:rPr>
      </w:pPr>
      <w:r w:rsidRPr="008C0C44">
        <w:rPr>
          <w:sz w:val="22"/>
          <w:szCs w:val="22"/>
          <w:lang w:val="uk-UA"/>
        </w:rPr>
        <w:t xml:space="preserve">       Рефлексія:</w:t>
      </w:r>
      <w:r w:rsidRPr="008C0C44">
        <w:rPr>
          <w:sz w:val="22"/>
          <w:szCs w:val="22"/>
        </w:rPr>
        <w:t xml:space="preserve"> члени групи відповідають на запитання: “Як я почуваю себе після виконання вправи? Які труднощі виникали?”.</w:t>
      </w:r>
    </w:p>
    <w:p w:rsidR="008C0C44" w:rsidRPr="008C0C44" w:rsidRDefault="008C0C44" w:rsidP="008C0C44">
      <w:pPr>
        <w:spacing w:after="0" w:line="240" w:lineRule="auto"/>
        <w:ind w:left="510"/>
        <w:rPr>
          <w:rFonts w:ascii="Times New Roman" w:hAnsi="Times New Roman"/>
          <w:bCs/>
        </w:rPr>
      </w:pPr>
      <w:r w:rsidRPr="008C0C44">
        <w:rPr>
          <w:rFonts w:ascii="Times New Roman" w:hAnsi="Times New Roman"/>
          <w:bCs/>
          <w:lang w:val="uk-UA"/>
        </w:rPr>
        <w:t xml:space="preserve">2. </w:t>
      </w:r>
      <w:r w:rsidRPr="008C0C44">
        <w:rPr>
          <w:rFonts w:ascii="Times New Roman" w:hAnsi="Times New Roman"/>
          <w:bCs/>
        </w:rPr>
        <w:t xml:space="preserve">Вправа </w:t>
      </w:r>
      <w:r w:rsidRPr="008C0C44">
        <w:rPr>
          <w:rFonts w:ascii="Times New Roman" w:hAnsi="Times New Roman"/>
          <w:bCs/>
          <w:lang w:val="uk-UA"/>
        </w:rPr>
        <w:t>«Дзеркало</w:t>
      </w:r>
      <w:r w:rsidRPr="008C0C44">
        <w:rPr>
          <w:rFonts w:ascii="Times New Roman" w:hAnsi="Times New Roman"/>
          <w:bCs/>
        </w:rPr>
        <w:t xml:space="preserve"> емоційного стану</w:t>
      </w:r>
      <w:r w:rsidRPr="008C0C44">
        <w:rPr>
          <w:rFonts w:ascii="Times New Roman" w:hAnsi="Times New Roman"/>
          <w:bCs/>
          <w:lang w:val="uk-UA"/>
        </w:rPr>
        <w:t>»</w:t>
      </w:r>
      <w:r w:rsidRPr="008C0C44">
        <w:rPr>
          <w:rFonts w:ascii="Times New Roman" w:hAnsi="Times New Roman"/>
          <w:bCs/>
        </w:rPr>
        <w:t>.</w:t>
      </w:r>
    </w:p>
    <w:p w:rsidR="008C0C44" w:rsidRPr="008C0C44" w:rsidRDefault="008C0C44" w:rsidP="008C0C44">
      <w:pPr>
        <w:pStyle w:val="17"/>
        <w:spacing w:line="240" w:lineRule="auto"/>
        <w:rPr>
          <w:sz w:val="22"/>
          <w:szCs w:val="22"/>
          <w:lang w:val="uk-UA"/>
        </w:rPr>
      </w:pPr>
      <w:r w:rsidRPr="008C0C44">
        <w:rPr>
          <w:iCs/>
          <w:sz w:val="22"/>
          <w:szCs w:val="22"/>
          <w:lang w:val="uk-UA"/>
        </w:rPr>
        <w:t xml:space="preserve">       </w:t>
      </w:r>
      <w:r w:rsidRPr="008C0C44">
        <w:rPr>
          <w:iCs/>
          <w:sz w:val="22"/>
          <w:szCs w:val="22"/>
        </w:rPr>
        <w:t>Мета:</w:t>
      </w:r>
      <w:r w:rsidRPr="008C0C44">
        <w:rPr>
          <w:sz w:val="22"/>
          <w:szCs w:val="22"/>
        </w:rPr>
        <w:t xml:space="preserve"> розвиток вміння спостерігати за людиною, щоб підвищити точність розуміння її стану.</w:t>
      </w:r>
    </w:p>
    <w:p w:rsidR="008C0C44" w:rsidRPr="008C0C44" w:rsidRDefault="008C0C44" w:rsidP="008C0C44">
      <w:pPr>
        <w:pStyle w:val="17"/>
        <w:spacing w:line="240" w:lineRule="auto"/>
        <w:rPr>
          <w:sz w:val="22"/>
          <w:szCs w:val="22"/>
        </w:rPr>
      </w:pPr>
      <w:r w:rsidRPr="008C0C44">
        <w:rPr>
          <w:sz w:val="22"/>
          <w:szCs w:val="22"/>
          <w:lang w:val="uk-UA"/>
        </w:rPr>
        <w:t xml:space="preserve">       Підготовка до вправи</w:t>
      </w:r>
      <w:r w:rsidRPr="008C0C44">
        <w:rPr>
          <w:sz w:val="22"/>
          <w:szCs w:val="22"/>
        </w:rPr>
        <w:t>: учасники сидять у колі. Час виконання: 5 хвилин.</w:t>
      </w:r>
    </w:p>
    <w:p w:rsidR="008C0C44" w:rsidRPr="008C0C44" w:rsidRDefault="008C0C44" w:rsidP="008C0C44">
      <w:pPr>
        <w:pStyle w:val="17"/>
        <w:spacing w:line="240" w:lineRule="auto"/>
        <w:rPr>
          <w:sz w:val="22"/>
          <w:szCs w:val="22"/>
        </w:rPr>
      </w:pPr>
      <w:r w:rsidRPr="008C0C44">
        <w:rPr>
          <w:sz w:val="22"/>
          <w:szCs w:val="22"/>
          <w:lang w:val="uk-UA"/>
        </w:rPr>
        <w:t xml:space="preserve">       Хід вправи. </w:t>
      </w:r>
      <w:r w:rsidRPr="008C0C44">
        <w:rPr>
          <w:sz w:val="22"/>
          <w:szCs w:val="22"/>
        </w:rPr>
        <w:t xml:space="preserve">Усім учасникам дається завдання: протягом трьох хвилин вдивлятись в обличчя членів групи, намагаючись зрозуміти їх психоемоційний стан. Після цього кожен член групи описує ту людину, яка сидить навпроти, і навпаки. </w:t>
      </w:r>
    </w:p>
    <w:p w:rsidR="008C0C44" w:rsidRPr="008C0C44" w:rsidRDefault="008C0C44" w:rsidP="008C0C44">
      <w:pPr>
        <w:pStyle w:val="17"/>
        <w:widowControl/>
        <w:spacing w:line="240" w:lineRule="auto"/>
        <w:rPr>
          <w:sz w:val="22"/>
          <w:szCs w:val="22"/>
        </w:rPr>
      </w:pPr>
      <w:r w:rsidRPr="008C0C44">
        <w:rPr>
          <w:sz w:val="22"/>
          <w:szCs w:val="22"/>
          <w:lang w:val="uk-UA"/>
        </w:rPr>
        <w:lastRenderedPageBreak/>
        <w:t xml:space="preserve">        Рефлексія</w:t>
      </w:r>
      <w:r w:rsidRPr="008C0C44">
        <w:rPr>
          <w:sz w:val="22"/>
          <w:szCs w:val="22"/>
        </w:rPr>
        <w:t>: учасники висловлюють свою думку стосовно того аналізу, який дали попередньо їх</w:t>
      </w:r>
      <w:r w:rsidRPr="008C0C44">
        <w:rPr>
          <w:sz w:val="22"/>
          <w:szCs w:val="22"/>
          <w:lang w:val="uk-UA"/>
        </w:rPr>
        <w:t>ні</w:t>
      </w:r>
      <w:r w:rsidRPr="008C0C44">
        <w:rPr>
          <w:sz w:val="22"/>
          <w:szCs w:val="22"/>
        </w:rPr>
        <w:t xml:space="preserve"> одногрупники, зазначають, що було </w:t>
      </w:r>
      <w:r w:rsidRPr="008C0C44">
        <w:rPr>
          <w:sz w:val="22"/>
          <w:szCs w:val="22"/>
          <w:lang w:val="uk-UA"/>
        </w:rPr>
        <w:t>с</w:t>
      </w:r>
      <w:r w:rsidRPr="008C0C44">
        <w:rPr>
          <w:sz w:val="22"/>
          <w:szCs w:val="22"/>
        </w:rPr>
        <w:t xml:space="preserve">казано </w:t>
      </w:r>
      <w:r w:rsidRPr="008C0C44">
        <w:rPr>
          <w:sz w:val="22"/>
          <w:szCs w:val="22"/>
          <w:lang w:val="uk-UA"/>
        </w:rPr>
        <w:t>правильно</w:t>
      </w:r>
      <w:r w:rsidRPr="008C0C44">
        <w:rPr>
          <w:sz w:val="22"/>
          <w:szCs w:val="22"/>
        </w:rPr>
        <w:t>, а що – ні.</w:t>
      </w:r>
    </w:p>
    <w:p w:rsidR="008C0C44" w:rsidRPr="008C0C44" w:rsidRDefault="008C0C44" w:rsidP="008C0C44">
      <w:pPr>
        <w:spacing w:after="0" w:line="240" w:lineRule="auto"/>
        <w:ind w:left="397"/>
        <w:rPr>
          <w:rFonts w:ascii="Times New Roman" w:hAnsi="Times New Roman"/>
          <w:bCs/>
          <w:iCs/>
          <w:lang w:val="uk-UA"/>
        </w:rPr>
      </w:pPr>
      <w:r w:rsidRPr="008C0C44">
        <w:rPr>
          <w:rFonts w:ascii="Times New Roman" w:hAnsi="Times New Roman"/>
          <w:b/>
          <w:bCs/>
          <w:iCs/>
          <w:lang w:val="uk-UA"/>
        </w:rPr>
        <w:t xml:space="preserve"> </w:t>
      </w:r>
      <w:r w:rsidRPr="008C0C44">
        <w:rPr>
          <w:rFonts w:ascii="Times New Roman" w:hAnsi="Times New Roman"/>
          <w:bCs/>
          <w:iCs/>
          <w:lang w:val="uk-UA"/>
        </w:rPr>
        <w:t>3.  Завдання «Переживи чиїсь почуття».</w:t>
      </w:r>
    </w:p>
    <w:p w:rsidR="008C0C44" w:rsidRPr="008C0C44" w:rsidRDefault="008C0C44" w:rsidP="008C0C44">
      <w:pPr>
        <w:pStyle w:val="17"/>
        <w:spacing w:line="240" w:lineRule="auto"/>
        <w:rPr>
          <w:sz w:val="22"/>
          <w:szCs w:val="22"/>
          <w:lang w:val="uk-UA"/>
        </w:rPr>
      </w:pPr>
      <w:r w:rsidRPr="008C0C44">
        <w:rPr>
          <w:iCs/>
          <w:sz w:val="22"/>
          <w:szCs w:val="22"/>
          <w:lang w:val="uk-UA"/>
        </w:rPr>
        <w:t xml:space="preserve">       Мета:</w:t>
      </w:r>
      <w:r w:rsidRPr="008C0C44">
        <w:rPr>
          <w:i/>
          <w:iCs/>
          <w:sz w:val="22"/>
          <w:szCs w:val="22"/>
          <w:lang w:val="uk-UA"/>
        </w:rPr>
        <w:t xml:space="preserve"> </w:t>
      </w:r>
      <w:r w:rsidRPr="008C0C44">
        <w:rPr>
          <w:sz w:val="22"/>
          <w:szCs w:val="22"/>
          <w:lang w:val="uk-UA"/>
        </w:rPr>
        <w:t>розвиток емпатії, формування здатності розуміти почуття та переживання інших людей, відчувати у внутрішній світ іншої людини.</w:t>
      </w:r>
    </w:p>
    <w:p w:rsidR="008C0C44" w:rsidRPr="008C0C44" w:rsidRDefault="008C0C44" w:rsidP="008C0C44">
      <w:pPr>
        <w:pStyle w:val="17"/>
        <w:spacing w:line="240" w:lineRule="auto"/>
        <w:rPr>
          <w:sz w:val="22"/>
          <w:szCs w:val="22"/>
        </w:rPr>
      </w:pPr>
      <w:r w:rsidRPr="008C0C44">
        <w:rPr>
          <w:sz w:val="22"/>
          <w:szCs w:val="22"/>
          <w:lang w:val="uk-UA"/>
        </w:rPr>
        <w:t xml:space="preserve">       Підготовка до виконання завдання</w:t>
      </w:r>
      <w:r w:rsidRPr="008C0C44">
        <w:rPr>
          <w:sz w:val="22"/>
          <w:szCs w:val="22"/>
        </w:rPr>
        <w:t xml:space="preserve">: </w:t>
      </w:r>
      <w:r w:rsidRPr="008C0C44">
        <w:rPr>
          <w:sz w:val="22"/>
          <w:szCs w:val="22"/>
          <w:lang w:val="uk-UA"/>
        </w:rPr>
        <w:t>у</w:t>
      </w:r>
      <w:r w:rsidRPr="008C0C44">
        <w:rPr>
          <w:sz w:val="22"/>
          <w:szCs w:val="22"/>
        </w:rPr>
        <w:t>часники сидять у колі.</w:t>
      </w:r>
      <w:r w:rsidRPr="008C0C44">
        <w:rPr>
          <w:sz w:val="22"/>
          <w:szCs w:val="22"/>
          <w:lang w:val="uk-UA"/>
        </w:rPr>
        <w:t xml:space="preserve"> </w:t>
      </w:r>
      <w:r w:rsidRPr="008C0C44">
        <w:rPr>
          <w:sz w:val="22"/>
          <w:szCs w:val="22"/>
        </w:rPr>
        <w:t>Час виконання: 20-25 хвилин.</w:t>
      </w:r>
    </w:p>
    <w:p w:rsidR="008C0C44" w:rsidRPr="008C0C44" w:rsidRDefault="008C0C44" w:rsidP="008C0C44">
      <w:pPr>
        <w:pStyle w:val="17"/>
        <w:spacing w:line="240" w:lineRule="auto"/>
        <w:rPr>
          <w:sz w:val="22"/>
          <w:szCs w:val="22"/>
        </w:rPr>
      </w:pPr>
      <w:r w:rsidRPr="008C0C44">
        <w:rPr>
          <w:iCs/>
          <w:sz w:val="22"/>
          <w:szCs w:val="22"/>
          <w:lang w:val="uk-UA"/>
        </w:rPr>
        <w:t xml:space="preserve">       Хід виконання завдання.</w:t>
      </w:r>
      <w:r w:rsidRPr="008C0C44">
        <w:rPr>
          <w:sz w:val="22"/>
          <w:szCs w:val="22"/>
        </w:rPr>
        <w:t xml:space="preserve"> Кожен учасник повинен зобразити на аркуші паперу ту людину (дитину), яка викликає  емпатію (фізично слабка людина, дитина, яку постійно дражнять, цькують, особа, я</w:t>
      </w:r>
      <w:r w:rsidRPr="008C0C44">
        <w:rPr>
          <w:sz w:val="22"/>
          <w:szCs w:val="22"/>
          <w:lang w:val="uk-UA"/>
        </w:rPr>
        <w:t>ка</w:t>
      </w:r>
      <w:r w:rsidRPr="008C0C44">
        <w:rPr>
          <w:sz w:val="22"/>
          <w:szCs w:val="22"/>
        </w:rPr>
        <w:t xml:space="preserve"> втратила когось із родичів і т.</w:t>
      </w:r>
      <w:r w:rsidRPr="008C0C44">
        <w:rPr>
          <w:sz w:val="22"/>
          <w:szCs w:val="22"/>
          <w:lang w:val="uk-UA"/>
        </w:rPr>
        <w:t>ін</w:t>
      </w:r>
      <w:r w:rsidRPr="008C0C44">
        <w:rPr>
          <w:sz w:val="22"/>
          <w:szCs w:val="22"/>
        </w:rPr>
        <w:t>.). На виконання завдання дається час 10 хвилин.</w:t>
      </w:r>
    </w:p>
    <w:p w:rsidR="008C0C44" w:rsidRPr="008C0C44" w:rsidRDefault="008C0C44" w:rsidP="008C0C44">
      <w:pPr>
        <w:pStyle w:val="17"/>
        <w:spacing w:line="240" w:lineRule="auto"/>
        <w:rPr>
          <w:sz w:val="22"/>
          <w:szCs w:val="22"/>
        </w:rPr>
      </w:pPr>
      <w:r w:rsidRPr="008C0C44">
        <w:rPr>
          <w:sz w:val="22"/>
          <w:szCs w:val="22"/>
          <w:lang w:val="uk-UA"/>
        </w:rPr>
        <w:t xml:space="preserve">       </w:t>
      </w:r>
      <w:r w:rsidRPr="008C0C44">
        <w:rPr>
          <w:sz w:val="22"/>
          <w:szCs w:val="22"/>
        </w:rPr>
        <w:t>Наступний етап – презентація малюнка. Основна умова: учасник розповідає про намальовану особу від її імені, наче він – це та людина, яка повинна викликати емпатію у мовця. Слід звертати увагу на те, у якому стані перебуває людина, які почуття та емоції вона переживає, що її найбільше хвилює. Опишіть ті ситуації, які викликають у цієї особи стрес, сильні переживання, емоційний тиск.</w:t>
      </w:r>
    </w:p>
    <w:p w:rsidR="008C0C44" w:rsidRPr="008C0C44" w:rsidRDefault="008C0C44" w:rsidP="008C0C44">
      <w:pPr>
        <w:pStyle w:val="17"/>
        <w:widowControl/>
        <w:spacing w:line="240" w:lineRule="auto"/>
        <w:rPr>
          <w:color w:val="000000"/>
          <w:spacing w:val="3"/>
          <w:sz w:val="22"/>
          <w:szCs w:val="22"/>
        </w:rPr>
      </w:pPr>
      <w:r w:rsidRPr="008C0C44">
        <w:rPr>
          <w:iCs/>
          <w:sz w:val="22"/>
          <w:szCs w:val="22"/>
          <w:lang w:val="uk-UA"/>
        </w:rPr>
        <w:t xml:space="preserve">      Рефлексія</w:t>
      </w:r>
      <w:r w:rsidRPr="008C0C44">
        <w:rPr>
          <w:sz w:val="22"/>
          <w:szCs w:val="22"/>
        </w:rPr>
        <w:t xml:space="preserve">: </w:t>
      </w:r>
      <w:r w:rsidRPr="008C0C44">
        <w:rPr>
          <w:color w:val="000000"/>
          <w:spacing w:val="3"/>
          <w:sz w:val="22"/>
          <w:szCs w:val="22"/>
        </w:rPr>
        <w:t xml:space="preserve">відповідь на </w:t>
      </w:r>
      <w:r w:rsidRPr="008C0C44">
        <w:rPr>
          <w:color w:val="000000"/>
          <w:spacing w:val="3"/>
          <w:sz w:val="22"/>
          <w:szCs w:val="22"/>
          <w:lang w:val="uk-UA"/>
        </w:rPr>
        <w:t>за</w:t>
      </w:r>
      <w:r w:rsidRPr="008C0C44">
        <w:rPr>
          <w:color w:val="000000"/>
          <w:spacing w:val="3"/>
          <w:sz w:val="22"/>
          <w:szCs w:val="22"/>
        </w:rPr>
        <w:t>питання: “Що ви відчуваєте після проведення вправи? Що найбільше вразило, зачепило?”.</w:t>
      </w:r>
    </w:p>
    <w:p w:rsidR="008C0C44" w:rsidRPr="008C0C44" w:rsidRDefault="008C0C44" w:rsidP="008C0C44">
      <w:pPr>
        <w:pStyle w:val="17"/>
        <w:widowControl/>
        <w:spacing w:line="240" w:lineRule="auto"/>
        <w:ind w:left="360"/>
        <w:jc w:val="left"/>
        <w:rPr>
          <w:bCs/>
          <w:iCs/>
          <w:sz w:val="22"/>
          <w:szCs w:val="22"/>
        </w:rPr>
      </w:pPr>
      <w:r w:rsidRPr="008C0C44">
        <w:rPr>
          <w:iCs/>
          <w:sz w:val="22"/>
          <w:szCs w:val="22"/>
          <w:lang w:val="uk-UA"/>
        </w:rPr>
        <w:t>4. Ситуаційно-рольова гра «</w:t>
      </w:r>
      <w:r w:rsidRPr="008C0C44">
        <w:rPr>
          <w:iCs/>
          <w:sz w:val="22"/>
          <w:szCs w:val="22"/>
        </w:rPr>
        <w:t>Емоційно “заряджені” ситуації</w:t>
      </w:r>
      <w:r w:rsidRPr="008C0C44">
        <w:rPr>
          <w:iCs/>
          <w:sz w:val="22"/>
          <w:szCs w:val="22"/>
          <w:lang w:val="uk-UA"/>
        </w:rPr>
        <w:t>»</w:t>
      </w:r>
      <w:r w:rsidRPr="008C0C44">
        <w:rPr>
          <w:iCs/>
          <w:sz w:val="22"/>
          <w:szCs w:val="22"/>
        </w:rPr>
        <w:t>.</w:t>
      </w:r>
    </w:p>
    <w:p w:rsidR="008C0C44" w:rsidRPr="008C0C44" w:rsidRDefault="008C0C44" w:rsidP="008C0C44">
      <w:pPr>
        <w:pStyle w:val="17"/>
        <w:spacing w:line="240" w:lineRule="auto"/>
        <w:rPr>
          <w:sz w:val="22"/>
          <w:szCs w:val="22"/>
          <w:lang w:val="uk-UA"/>
        </w:rPr>
      </w:pPr>
      <w:r w:rsidRPr="008C0C44">
        <w:rPr>
          <w:iCs/>
          <w:sz w:val="22"/>
          <w:szCs w:val="22"/>
          <w:lang w:val="uk-UA"/>
        </w:rPr>
        <w:t xml:space="preserve">     Мета:</w:t>
      </w:r>
      <w:r w:rsidRPr="008C0C44">
        <w:rPr>
          <w:sz w:val="22"/>
          <w:szCs w:val="22"/>
          <w:lang w:val="uk-UA"/>
        </w:rPr>
        <w:t xml:space="preserve"> розвиток уміння розуміти та адекватно сприймати інших людей, відображати психоемоційні стани іншого у різних життєвих ситуаціях, самопізнання та пізнання учасників.</w:t>
      </w:r>
    </w:p>
    <w:p w:rsidR="008C0C44" w:rsidRPr="008C0C44" w:rsidRDefault="008C0C44" w:rsidP="008C0C44">
      <w:pPr>
        <w:pStyle w:val="17"/>
        <w:spacing w:line="240" w:lineRule="auto"/>
        <w:rPr>
          <w:sz w:val="22"/>
          <w:szCs w:val="22"/>
        </w:rPr>
      </w:pPr>
      <w:r w:rsidRPr="008C0C44">
        <w:rPr>
          <w:sz w:val="22"/>
          <w:szCs w:val="22"/>
          <w:lang w:val="uk-UA"/>
        </w:rPr>
        <w:t xml:space="preserve">      Підготовка до гри:</w:t>
      </w:r>
      <w:r w:rsidRPr="008C0C44">
        <w:rPr>
          <w:sz w:val="22"/>
          <w:szCs w:val="22"/>
        </w:rPr>
        <w:t xml:space="preserve"> учасники сидять у колі. Час виконання:</w:t>
      </w:r>
      <w:r w:rsidRPr="008C0C44">
        <w:rPr>
          <w:i/>
          <w:sz w:val="22"/>
          <w:szCs w:val="22"/>
        </w:rPr>
        <w:t xml:space="preserve"> </w:t>
      </w:r>
      <w:r w:rsidRPr="008C0C44">
        <w:rPr>
          <w:sz w:val="22"/>
          <w:szCs w:val="22"/>
        </w:rPr>
        <w:t>30-35 хвилин.</w:t>
      </w:r>
    </w:p>
    <w:p w:rsidR="008C0C44" w:rsidRPr="008C0C44" w:rsidRDefault="008C0C44" w:rsidP="008C0C44">
      <w:pPr>
        <w:pStyle w:val="17"/>
        <w:spacing w:line="240" w:lineRule="auto"/>
        <w:rPr>
          <w:sz w:val="22"/>
          <w:szCs w:val="22"/>
        </w:rPr>
      </w:pPr>
      <w:r w:rsidRPr="008C0C44">
        <w:rPr>
          <w:sz w:val="22"/>
          <w:szCs w:val="22"/>
          <w:lang w:val="uk-UA"/>
        </w:rPr>
        <w:t xml:space="preserve">      </w:t>
      </w:r>
      <w:r w:rsidRPr="008C0C44">
        <w:rPr>
          <w:sz w:val="22"/>
          <w:szCs w:val="22"/>
        </w:rPr>
        <w:t>1. Учасникам роздаються карточки із емоційно „зарядженими ситуаціями”. Тренер просить кожного увійти у цей стан і описати ті почуття, емоції та переживання, які викликала дана ситуація. Після цього ведучий задає питання:</w:t>
      </w:r>
    </w:p>
    <w:p w:rsidR="008C0C44" w:rsidRPr="008C0C44" w:rsidRDefault="008C0C44" w:rsidP="008C0C44">
      <w:pPr>
        <w:pStyle w:val="17"/>
        <w:spacing w:line="240" w:lineRule="auto"/>
        <w:rPr>
          <w:sz w:val="22"/>
          <w:szCs w:val="22"/>
        </w:rPr>
      </w:pPr>
      <w:r w:rsidRPr="008C0C44">
        <w:rPr>
          <w:sz w:val="22"/>
          <w:szCs w:val="22"/>
        </w:rPr>
        <w:t xml:space="preserve">1) </w:t>
      </w:r>
      <w:r w:rsidRPr="008C0C44">
        <w:rPr>
          <w:sz w:val="22"/>
          <w:szCs w:val="22"/>
          <w:lang w:val="uk-UA"/>
        </w:rPr>
        <w:t xml:space="preserve"> </w:t>
      </w:r>
      <w:r w:rsidRPr="008C0C44">
        <w:rPr>
          <w:sz w:val="22"/>
          <w:szCs w:val="22"/>
        </w:rPr>
        <w:t>Чи виникали у вашому житті подібні ситуації?</w:t>
      </w:r>
    </w:p>
    <w:p w:rsidR="008C0C44" w:rsidRPr="008C0C44" w:rsidRDefault="008C0C44" w:rsidP="008C0C44">
      <w:pPr>
        <w:pStyle w:val="17"/>
        <w:spacing w:line="240" w:lineRule="auto"/>
        <w:rPr>
          <w:sz w:val="22"/>
          <w:szCs w:val="22"/>
        </w:rPr>
      </w:pPr>
      <w:r w:rsidRPr="008C0C44">
        <w:rPr>
          <w:sz w:val="22"/>
          <w:szCs w:val="22"/>
        </w:rPr>
        <w:t xml:space="preserve">2) Хто проявив до вас емпатію? Чи  проявляли </w:t>
      </w:r>
      <w:r w:rsidRPr="008C0C44">
        <w:rPr>
          <w:sz w:val="22"/>
          <w:szCs w:val="22"/>
          <w:lang w:val="uk-UA"/>
        </w:rPr>
        <w:t xml:space="preserve">ви </w:t>
      </w:r>
      <w:r w:rsidRPr="008C0C44">
        <w:rPr>
          <w:sz w:val="22"/>
          <w:szCs w:val="22"/>
        </w:rPr>
        <w:t xml:space="preserve">співчуття та співпереживання </w:t>
      </w:r>
      <w:r w:rsidRPr="008C0C44">
        <w:rPr>
          <w:sz w:val="22"/>
          <w:szCs w:val="22"/>
          <w:lang w:val="uk-UA"/>
        </w:rPr>
        <w:t xml:space="preserve">до </w:t>
      </w:r>
      <w:r w:rsidRPr="008C0C44">
        <w:rPr>
          <w:sz w:val="22"/>
          <w:szCs w:val="22"/>
        </w:rPr>
        <w:t>люд</w:t>
      </w:r>
      <w:r w:rsidRPr="008C0C44">
        <w:rPr>
          <w:sz w:val="22"/>
          <w:szCs w:val="22"/>
          <w:lang w:val="uk-UA"/>
        </w:rPr>
        <w:t>ей</w:t>
      </w:r>
      <w:r w:rsidRPr="008C0C44">
        <w:rPr>
          <w:sz w:val="22"/>
          <w:szCs w:val="22"/>
        </w:rPr>
        <w:t>, які опинялись у таких ситуаціях?</w:t>
      </w:r>
    </w:p>
    <w:p w:rsidR="008C0C44" w:rsidRPr="008C0C44" w:rsidRDefault="008C0C44" w:rsidP="008C0C44">
      <w:pPr>
        <w:pStyle w:val="17"/>
        <w:spacing w:line="240" w:lineRule="auto"/>
        <w:rPr>
          <w:sz w:val="22"/>
          <w:szCs w:val="22"/>
        </w:rPr>
      </w:pPr>
      <w:r w:rsidRPr="008C0C44">
        <w:rPr>
          <w:sz w:val="22"/>
          <w:szCs w:val="22"/>
          <w:lang w:val="uk-UA"/>
        </w:rPr>
        <w:t xml:space="preserve">       </w:t>
      </w:r>
      <w:r w:rsidRPr="008C0C44">
        <w:rPr>
          <w:sz w:val="22"/>
          <w:szCs w:val="22"/>
        </w:rPr>
        <w:t xml:space="preserve">2. Тренер пропонує учасникам поділитись на групи </w:t>
      </w:r>
      <w:r w:rsidRPr="008C0C44">
        <w:rPr>
          <w:sz w:val="22"/>
          <w:szCs w:val="22"/>
          <w:lang w:val="uk-UA"/>
        </w:rPr>
        <w:t>за</w:t>
      </w:r>
      <w:r w:rsidRPr="008C0C44">
        <w:rPr>
          <w:sz w:val="22"/>
          <w:szCs w:val="22"/>
        </w:rPr>
        <w:t xml:space="preserve"> кольора</w:t>
      </w:r>
      <w:r w:rsidRPr="008C0C44">
        <w:rPr>
          <w:sz w:val="22"/>
          <w:szCs w:val="22"/>
          <w:lang w:val="uk-UA"/>
        </w:rPr>
        <w:t>ми</w:t>
      </w:r>
      <w:r w:rsidRPr="008C0C44">
        <w:rPr>
          <w:sz w:val="22"/>
          <w:szCs w:val="22"/>
        </w:rPr>
        <w:t xml:space="preserve"> (жовтий, червоний, зелений). Кожна група обирає одну із емоційно “заряджених” ситуацій. Завдання учасникам: уважно ще </w:t>
      </w:r>
      <w:r w:rsidRPr="008C0C44">
        <w:rPr>
          <w:sz w:val="22"/>
          <w:szCs w:val="22"/>
        </w:rPr>
        <w:lastRenderedPageBreak/>
        <w:t>раз прочитати  опис емоційно “заряджен</w:t>
      </w:r>
      <w:r w:rsidRPr="008C0C44">
        <w:rPr>
          <w:sz w:val="22"/>
          <w:szCs w:val="22"/>
          <w:lang w:val="uk-UA"/>
        </w:rPr>
        <w:t>ої</w:t>
      </w:r>
      <w:r w:rsidRPr="008C0C44">
        <w:rPr>
          <w:sz w:val="22"/>
          <w:szCs w:val="22"/>
        </w:rPr>
        <w:t>” ситуаці</w:t>
      </w:r>
      <w:r w:rsidRPr="008C0C44">
        <w:rPr>
          <w:sz w:val="22"/>
          <w:szCs w:val="22"/>
          <w:lang w:val="uk-UA"/>
        </w:rPr>
        <w:t>ї</w:t>
      </w:r>
      <w:r w:rsidRPr="008C0C44">
        <w:rPr>
          <w:sz w:val="22"/>
          <w:szCs w:val="22"/>
        </w:rPr>
        <w:t xml:space="preserve"> і придумати сценку</w:t>
      </w:r>
      <w:r w:rsidRPr="008C0C44">
        <w:rPr>
          <w:sz w:val="22"/>
          <w:szCs w:val="22"/>
          <w:lang w:val="uk-UA"/>
        </w:rPr>
        <w:t xml:space="preserve"> у вигляді пантоміми</w:t>
      </w:r>
      <w:r w:rsidRPr="008C0C44">
        <w:rPr>
          <w:sz w:val="22"/>
          <w:szCs w:val="22"/>
        </w:rPr>
        <w:t>, яка б розкривала суть поданої ситуації, а також пр</w:t>
      </w:r>
      <w:r w:rsidRPr="008C0C44">
        <w:rPr>
          <w:sz w:val="22"/>
          <w:szCs w:val="22"/>
          <w:lang w:val="uk-UA"/>
        </w:rPr>
        <w:t>о</w:t>
      </w:r>
      <w:r w:rsidRPr="008C0C44">
        <w:rPr>
          <w:sz w:val="22"/>
          <w:szCs w:val="22"/>
        </w:rPr>
        <w:t>думати її продовження. На підготовку дається 5 хвилин.</w:t>
      </w:r>
    </w:p>
    <w:p w:rsidR="008C0C44" w:rsidRPr="008C0C44" w:rsidRDefault="008C0C44" w:rsidP="008C0C44">
      <w:pPr>
        <w:spacing w:after="0" w:line="240" w:lineRule="auto"/>
        <w:ind w:firstLine="720"/>
        <w:jc w:val="both"/>
        <w:rPr>
          <w:rFonts w:ascii="Times New Roman" w:hAnsi="Times New Roman"/>
        </w:rPr>
      </w:pPr>
      <w:r w:rsidRPr="008C0C44">
        <w:rPr>
          <w:rFonts w:ascii="Times New Roman" w:hAnsi="Times New Roman"/>
        </w:rPr>
        <w:t>Після завершення підготовки учасники мікрогруп представля</w:t>
      </w:r>
      <w:r w:rsidRPr="008C0C44">
        <w:rPr>
          <w:rFonts w:ascii="Times New Roman" w:hAnsi="Times New Roman"/>
          <w:lang w:val="uk-UA"/>
        </w:rPr>
        <w:t>ють</w:t>
      </w:r>
      <w:r w:rsidRPr="008C0C44">
        <w:rPr>
          <w:rFonts w:ascii="Times New Roman" w:hAnsi="Times New Roman"/>
        </w:rPr>
        <w:t xml:space="preserve"> свої пантоміми. Решта учасників вгаду</w:t>
      </w:r>
      <w:r w:rsidRPr="008C0C44">
        <w:rPr>
          <w:rFonts w:ascii="Times New Roman" w:hAnsi="Times New Roman"/>
          <w:lang w:val="uk-UA"/>
        </w:rPr>
        <w:t>ють</w:t>
      </w:r>
      <w:r w:rsidRPr="008C0C44">
        <w:rPr>
          <w:rFonts w:ascii="Times New Roman" w:hAnsi="Times New Roman"/>
        </w:rPr>
        <w:t>, яку саме ситуацію зображали члени групи</w:t>
      </w:r>
      <w:r w:rsidRPr="008C0C44">
        <w:rPr>
          <w:rFonts w:ascii="Times New Roman" w:hAnsi="Times New Roman"/>
          <w:lang w:val="uk-UA"/>
        </w:rPr>
        <w:t>,</w:t>
      </w:r>
      <w:r w:rsidRPr="008C0C44">
        <w:rPr>
          <w:rFonts w:ascii="Times New Roman" w:hAnsi="Times New Roman"/>
        </w:rPr>
        <w:t xml:space="preserve"> і висловлюють своє враження оплесками. </w:t>
      </w:r>
    </w:p>
    <w:p w:rsidR="008C0C44" w:rsidRPr="008C0C44" w:rsidRDefault="008C0C44" w:rsidP="008C0C44">
      <w:pPr>
        <w:pStyle w:val="17"/>
        <w:spacing w:line="240" w:lineRule="auto"/>
        <w:jc w:val="center"/>
        <w:rPr>
          <w:iCs/>
          <w:sz w:val="22"/>
          <w:szCs w:val="22"/>
          <w:lang w:val="uk-UA"/>
        </w:rPr>
      </w:pPr>
      <w:r w:rsidRPr="008C0C44">
        <w:rPr>
          <w:iCs/>
          <w:sz w:val="22"/>
          <w:szCs w:val="22"/>
        </w:rPr>
        <w:t xml:space="preserve">Емоційно </w:t>
      </w:r>
      <w:r w:rsidRPr="008C0C44">
        <w:rPr>
          <w:iCs/>
          <w:sz w:val="22"/>
          <w:szCs w:val="22"/>
          <w:lang w:val="uk-UA"/>
        </w:rPr>
        <w:t>«</w:t>
      </w:r>
      <w:r w:rsidRPr="008C0C44">
        <w:rPr>
          <w:iCs/>
          <w:sz w:val="22"/>
          <w:szCs w:val="22"/>
        </w:rPr>
        <w:t>заряджені ситуації</w:t>
      </w:r>
      <w:r w:rsidRPr="008C0C44">
        <w:rPr>
          <w:iCs/>
          <w:sz w:val="22"/>
          <w:szCs w:val="22"/>
          <w:lang w:val="uk-UA"/>
        </w:rPr>
        <w:t>»:</w:t>
      </w:r>
    </w:p>
    <w:p w:rsidR="008C0C44" w:rsidRPr="008C0C44" w:rsidRDefault="008C0C44" w:rsidP="008C0C44">
      <w:pPr>
        <w:pStyle w:val="17"/>
        <w:widowControl/>
        <w:numPr>
          <w:ilvl w:val="0"/>
          <w:numId w:val="10"/>
        </w:numPr>
        <w:spacing w:line="240" w:lineRule="auto"/>
        <w:rPr>
          <w:sz w:val="22"/>
          <w:szCs w:val="22"/>
          <w:lang w:val="uk-UA"/>
        </w:rPr>
      </w:pPr>
      <w:r w:rsidRPr="008C0C44">
        <w:rPr>
          <w:sz w:val="22"/>
          <w:szCs w:val="22"/>
          <w:lang w:val="uk-UA"/>
        </w:rPr>
        <w:t>Ти назавжди покидаєш рідну домівку і прощаєшся з ріднею.</w:t>
      </w:r>
    </w:p>
    <w:p w:rsidR="008C0C44" w:rsidRPr="008C0C44" w:rsidRDefault="008C0C44" w:rsidP="008C0C44">
      <w:pPr>
        <w:pStyle w:val="17"/>
        <w:widowControl/>
        <w:numPr>
          <w:ilvl w:val="0"/>
          <w:numId w:val="10"/>
        </w:numPr>
        <w:spacing w:line="240" w:lineRule="auto"/>
        <w:rPr>
          <w:sz w:val="22"/>
          <w:szCs w:val="22"/>
        </w:rPr>
      </w:pPr>
      <w:r w:rsidRPr="008C0C44">
        <w:rPr>
          <w:sz w:val="22"/>
          <w:szCs w:val="22"/>
        </w:rPr>
        <w:t>Тебе звинуватили в тому, чого ти не робив (робила).</w:t>
      </w:r>
    </w:p>
    <w:p w:rsidR="008C0C44" w:rsidRPr="008C0C44" w:rsidRDefault="008C0C44" w:rsidP="008C0C44">
      <w:pPr>
        <w:pStyle w:val="17"/>
        <w:widowControl/>
        <w:numPr>
          <w:ilvl w:val="0"/>
          <w:numId w:val="10"/>
        </w:numPr>
        <w:spacing w:line="240" w:lineRule="auto"/>
        <w:rPr>
          <w:sz w:val="22"/>
          <w:szCs w:val="22"/>
        </w:rPr>
      </w:pPr>
      <w:r w:rsidRPr="008C0C44">
        <w:rPr>
          <w:sz w:val="22"/>
          <w:szCs w:val="22"/>
        </w:rPr>
        <w:t>Тебе викликають у деканат для розмови з деканом.</w:t>
      </w:r>
    </w:p>
    <w:p w:rsidR="008C0C44" w:rsidRPr="008C0C44" w:rsidRDefault="008C0C44" w:rsidP="008C0C44">
      <w:pPr>
        <w:pStyle w:val="17"/>
        <w:widowControl/>
        <w:numPr>
          <w:ilvl w:val="0"/>
          <w:numId w:val="10"/>
        </w:numPr>
        <w:spacing w:line="240" w:lineRule="auto"/>
        <w:rPr>
          <w:sz w:val="22"/>
          <w:szCs w:val="22"/>
        </w:rPr>
      </w:pPr>
      <w:r w:rsidRPr="008C0C44">
        <w:rPr>
          <w:sz w:val="22"/>
          <w:szCs w:val="22"/>
        </w:rPr>
        <w:t>Ти заблудився у чужому місті</w:t>
      </w:r>
      <w:r w:rsidRPr="008C0C44">
        <w:rPr>
          <w:sz w:val="22"/>
          <w:szCs w:val="22"/>
          <w:lang w:val="uk-UA"/>
        </w:rPr>
        <w:t>.</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 xml:space="preserve">          Рефлексія</w:t>
      </w:r>
      <w:r w:rsidRPr="008C0C44">
        <w:rPr>
          <w:rFonts w:ascii="Times New Roman" w:hAnsi="Times New Roman"/>
        </w:rPr>
        <w:t>:</w:t>
      </w:r>
      <w:r w:rsidRPr="008C0C44">
        <w:rPr>
          <w:rFonts w:ascii="Times New Roman" w:hAnsi="Times New Roman"/>
          <w:b/>
          <w:i/>
        </w:rPr>
        <w:t xml:space="preserve"> </w:t>
      </w:r>
      <w:r w:rsidRPr="008C0C44">
        <w:rPr>
          <w:rFonts w:ascii="Times New Roman" w:hAnsi="Times New Roman"/>
        </w:rPr>
        <w:t>Учасники відповідають на запитання: “Що допомогло вам у виконанні цієї вправи? Що корисного Ви для себе взяли з цієї вправи?”</w:t>
      </w:r>
      <w:r w:rsidRPr="008C0C44">
        <w:rPr>
          <w:rFonts w:ascii="Times New Roman" w:hAnsi="Times New Roman"/>
          <w:lang w:val="uk-UA"/>
        </w:rPr>
        <w:t xml:space="preserve"> </w:t>
      </w:r>
      <w:r w:rsidRPr="008C0C44">
        <w:rPr>
          <w:rFonts w:ascii="Times New Roman" w:hAnsi="Times New Roman"/>
        </w:rPr>
        <w:t>[</w:t>
      </w:r>
      <w:r w:rsidRPr="008C0C44">
        <w:rPr>
          <w:rFonts w:ascii="Times New Roman" w:hAnsi="Times New Roman"/>
          <w:color w:val="000000"/>
          <w:lang w:val="uk-UA"/>
        </w:rPr>
        <w:t>24</w:t>
      </w:r>
      <w:r w:rsidRPr="008C0C44">
        <w:rPr>
          <w:rFonts w:ascii="Times New Roman" w:hAnsi="Times New Roman"/>
        </w:rPr>
        <w:t>]</w:t>
      </w:r>
      <w:r w:rsidRPr="008C0C44">
        <w:rPr>
          <w:rFonts w:ascii="Times New Roman" w:hAnsi="Times New Roman"/>
          <w:lang w:val="uk-UA"/>
        </w:rPr>
        <w:t>.</w:t>
      </w:r>
    </w:p>
    <w:p w:rsidR="008C0C44" w:rsidRPr="008C0C44" w:rsidRDefault="008C0C44" w:rsidP="008C0C44">
      <w:pPr>
        <w:spacing w:after="0" w:line="240" w:lineRule="auto"/>
        <w:jc w:val="both"/>
        <w:rPr>
          <w:rFonts w:ascii="Times New Roman" w:hAnsi="Times New Roman"/>
          <w:b/>
          <w:color w:val="000000"/>
          <w:lang w:val="uk-UA"/>
        </w:rPr>
      </w:pPr>
      <w:r w:rsidRPr="008C0C44">
        <w:rPr>
          <w:rFonts w:ascii="Times New Roman" w:hAnsi="Times New Roman"/>
          <w:b/>
          <w:color w:val="FF0000"/>
          <w:lang w:val="uk-UA"/>
        </w:rPr>
        <w:t xml:space="preserve">        </w:t>
      </w:r>
      <w:r w:rsidRPr="008C0C44">
        <w:rPr>
          <w:rFonts w:ascii="Times New Roman" w:hAnsi="Times New Roman"/>
          <w:color w:val="000000"/>
          <w:lang w:val="uk-UA"/>
        </w:rPr>
        <w:t>Така робота давала можливість формувати орієнтацію майбутніх учителів на особистість людини як найвищу цінність, швидко налагоджувати потрібне емоційне середовище в аудиторії, взаємодію комунікантів, діалогічну відкритість, ситуацію взаєморозуміння.</w:t>
      </w:r>
      <w:r w:rsidRPr="008C0C44">
        <w:rPr>
          <w:rFonts w:ascii="Times New Roman" w:hAnsi="Times New Roman"/>
          <w:color w:val="FF0000"/>
          <w:lang w:val="uk-UA"/>
        </w:rPr>
        <w:t xml:space="preserve"> </w:t>
      </w:r>
      <w:r w:rsidRPr="008C0C44">
        <w:rPr>
          <w:rFonts w:ascii="Times New Roman" w:hAnsi="Times New Roman"/>
          <w:color w:val="000000"/>
          <w:lang w:val="uk-UA"/>
        </w:rPr>
        <w:t xml:space="preserve">Науковим підґрунтям на цьому етапі експериментальної роботи виступили різноманітні психологічні методики, за допомогою яких на основі низки характеристик визначаються психотипи людей та їх комунікативні здібності і схильності </w:t>
      </w:r>
      <w:r w:rsidRPr="008C0C44">
        <w:rPr>
          <w:rFonts w:ascii="Times New Roman" w:hAnsi="Times New Roman"/>
          <w:b/>
          <w:color w:val="000000"/>
          <w:lang w:val="uk-UA"/>
        </w:rPr>
        <w:t>(</w:t>
      </w:r>
      <w:r w:rsidRPr="008C0C44">
        <w:rPr>
          <w:rFonts w:ascii="Times New Roman" w:hAnsi="Times New Roman"/>
          <w:color w:val="000000"/>
          <w:lang w:val="uk-UA"/>
        </w:rPr>
        <w:t>К. Леонгард та ін.). Ці знання необхідні студентам не лише для прогнозування комунікативної поведінки партнера в процесі спілкування, але й для глибшого усвідомлення власних комунікативних здібностей і особливостей.</w:t>
      </w:r>
    </w:p>
    <w:p w:rsidR="008C0C44" w:rsidRPr="008C0C44" w:rsidRDefault="008C0C44" w:rsidP="008C0C44">
      <w:pPr>
        <w:spacing w:after="0" w:line="240" w:lineRule="auto"/>
        <w:jc w:val="both"/>
        <w:rPr>
          <w:rFonts w:ascii="Times New Roman" w:hAnsi="Times New Roman"/>
          <w:b/>
          <w:color w:val="000000"/>
          <w:lang w:val="uk-UA"/>
        </w:rPr>
      </w:pPr>
      <w:r w:rsidRPr="008C0C44">
        <w:rPr>
          <w:rFonts w:ascii="Times New Roman" w:hAnsi="Times New Roman"/>
          <w:color w:val="000000"/>
          <w:lang w:val="uk-UA"/>
        </w:rPr>
        <w:t xml:space="preserve">     У процесі експерименту здійснювалось формування усіх складових емпатії, а саме: емоційного, когнітивного, поведінкового. Значення емоційного компонента полягало в тому, що емоційний відгук, співпереживання допомагали долати комунікативні бар’єри, давали змогу привернути співрозмовника до себе, створювати атмосферу довіри, відкритості, співпереживання, характерну для ситуації дискурсу. Когнітивний компонент емпатії включав уміння аналізу різних проявів комунікативної поведінки співрозмовника, прогнозування перспектив розвику комунікативної події. Поведінковий компонент забезпечував саморегулювання та </w:t>
      </w:r>
      <w:r w:rsidRPr="008C0C44">
        <w:rPr>
          <w:rFonts w:ascii="Times New Roman" w:hAnsi="Times New Roman"/>
          <w:color w:val="000000"/>
          <w:lang w:val="uk-UA"/>
        </w:rPr>
        <w:lastRenderedPageBreak/>
        <w:t xml:space="preserve">корегування  комунікативних дій відповідно до позиції співрозмовника, вміння відстоювати власну позицію на рівноправних засадах, передбачав відповідальність за власні комунікативні дії. </w:t>
      </w:r>
      <w:r w:rsidRPr="008C0C44">
        <w:rPr>
          <w:rFonts w:ascii="Times New Roman" w:hAnsi="Times New Roman"/>
          <w:lang w:val="uk-UA"/>
        </w:rPr>
        <w:t xml:space="preserve">За допомогою прослуховування записів мовлення з різним емоційним та інтонаційним малюнком, вправ, рольових ігор тренували відповідні вміння.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Водночас студентів застерігали від негативного впливу занадто високої емпатійності, при  якій  педагог, як  правило,  високоморальний, занадто самокритично оцінює свої вчинки, ігноруючи власні добрі риси та особисті інтереси,  але водночас поблажливо ставиться до недоліків інших людей. За дослідженнями вітчизняних та зарубіжних  психологів (Є.Головаха, Н. Мак-Вільямс, Ф. Олпорт, Н.Паніна, Ф. Перлз, З.Фрейд та ін.) така емпатійність призводить до депресивних станів особистості, „невротичного механізму, за допомогою якого ми відсуваємо межу між собою та іншим світом так далеко всередину, що від нас майже нічого не залишається” [344], формування залежного типу співрозмовника, який в силу своєї підвищеної емоційності, тривожності, невпевненості занадто піддається таким впливам емпатії, як ідентифікація з іншими учасниками спілкування, емоційне зараження, навіювання.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Завданням експериментального навчання було формування цілісного «Я» майбутнього педагога і навчання на цій основі вольового регулювання комунікативноо процесу, управління комунікативною ситуацією, вміння вести співрозмовника за собою, достатньої критичності мислення для того, щоб протистояти більш активним та егоцентричним партнерам, які намагаються вибудовувати нерівноправні взаємини.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Комунікативно спрямованим матеріалом слугували теоретичні питання навчальних предметів. На предметній основі студенти включалися в особистісну комунікацію, оволодівали вміннями міркувати, перебудовувати свої уявлення, змінювати, розвивати їх, реалізуючи в слові, озвучувати спонтанні думки, не боячись критики, осуду навіть у випадку їх неправильності. У процесі вербалізації одержаних знань як частини власного внутрішнього світу формувались уміння студентів  конструювати комунікативні засоби як основу розвитку навчального діалогу. Завданням викладача на цьому етапі було максимальне усунення ситуації </w:t>
      </w:r>
      <w:r w:rsidRPr="008C0C44">
        <w:rPr>
          <w:rFonts w:ascii="Times New Roman" w:hAnsi="Times New Roman"/>
          <w:color w:val="000000"/>
          <w:lang w:val="uk-UA"/>
        </w:rPr>
        <w:lastRenderedPageBreak/>
        <w:t>«домінування - підпорядкування», що допомагало створити невимушену обстановку, в якій студенти виразно могли виявити особистісні смисли в комунікації.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Таким чином, у ході діалогових занять діалог як форма комунікативної взаємодії поступово розвивався, розширювалися межі комунікативних задач, які вирішували студенти, народжувалися нові смислові зв’язки, більш ефективно засвоювалися знання. Студенти оволодівали нормами комунікативної поведінки, культурою комунікативної взаємодії, вчилися правильно розуміти співрозмовника, оцінювати його вчинки та висловлювання, швидко і доречно реагувати на них, вибирати такі способи комунікативної діяльності, які, з одного боку, є адекватними в даній ситуації, а з іншого – відповідають інтересам самого мовця. Таким чином майбутні учителі розвивали свій комунікативний потенціал та набували рис комунікативної особистості.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Формування КСК майбутніх педагогів здійснювалося також у процесі їхньої самостійної, науково-дослідницької роботи та педагогічних практик.  З метою цілеспрямованого керівництва  самостійною роботою студентів до кожного практичного чи заняття  розроблялися завдання трьох рівнів: репродуктивного, частково-пошукового і творчого. На репродуктивному рівні студентам пропонувалося законспектувати статтю, розділ книги з питань організації комунікативної діяльності вчителя, дібрати бібліографію до певної теми,  приклади комунікативних ситуацій тощо. Частково-пошуковий рівень передбачав підготовку повідомлень, рефератів з комунікативних проблем, самостійне визначення типів комунікативних стратегій, розв’</w:t>
      </w:r>
      <w:r w:rsidRPr="008C0C44">
        <w:rPr>
          <w:rFonts w:ascii="Times New Roman" w:hAnsi="Times New Roman"/>
          <w:color w:val="000000"/>
        </w:rPr>
        <w:t>язання запропонованих викладачем комунікативних завдань</w:t>
      </w:r>
      <w:r w:rsidRPr="008C0C44">
        <w:rPr>
          <w:rFonts w:ascii="Times New Roman" w:hAnsi="Times New Roman"/>
          <w:color w:val="000000"/>
          <w:lang w:val="uk-UA"/>
        </w:rPr>
        <w:t>. Творчий рівень включав моделювання комунікативних ситуацій, самостійне розроблення комунікативних стратегій і тактик,  схем комунікативних стратегій, складання правил комунікативної поведінки в тій чи іншій ситуації тощо.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7030A0"/>
          <w:lang w:val="uk-UA"/>
        </w:rPr>
        <w:t xml:space="preserve">      </w:t>
      </w:r>
      <w:r w:rsidRPr="008C0C44">
        <w:rPr>
          <w:rFonts w:ascii="Times New Roman" w:hAnsi="Times New Roman"/>
          <w:color w:val="000000"/>
          <w:lang w:val="uk-UA"/>
        </w:rPr>
        <w:t>Науково-дослідн</w:t>
      </w:r>
      <w:r w:rsidRPr="008C0C44">
        <w:rPr>
          <w:rFonts w:ascii="Times New Roman" w:hAnsi="Times New Roman"/>
          <w:color w:val="000000"/>
        </w:rPr>
        <w:t>ицька</w:t>
      </w:r>
      <w:r w:rsidRPr="008C0C44">
        <w:rPr>
          <w:rFonts w:ascii="Times New Roman" w:hAnsi="Times New Roman"/>
          <w:color w:val="000000"/>
          <w:lang w:val="uk-UA"/>
        </w:rPr>
        <w:t xml:space="preserve"> робота студентів  здійснювалася в наукових гуртках, проблемних групах, у процесі підготовки курсових робіт. У додатку Л  представлений план роботи проблемної групи «Формування комунікативних умінь молодших школярів»,</w:t>
      </w:r>
      <w:r w:rsidRPr="008C0C44">
        <w:rPr>
          <w:rFonts w:ascii="Times New Roman" w:hAnsi="Times New Roman"/>
          <w:b/>
          <w:color w:val="FF0000"/>
          <w:lang w:val="uk-UA"/>
        </w:rPr>
        <w:t xml:space="preserve"> </w:t>
      </w:r>
      <w:r w:rsidRPr="008C0C44">
        <w:rPr>
          <w:rFonts w:ascii="Times New Roman" w:hAnsi="Times New Roman"/>
          <w:color w:val="000000"/>
          <w:lang w:val="uk-UA"/>
        </w:rPr>
        <w:t xml:space="preserve">у якій працювали студенти ЕГ. Поглиблене вивчення проблеми формування комунікативних умінь учнів початкових </w:t>
      </w:r>
      <w:r w:rsidRPr="008C0C44">
        <w:rPr>
          <w:rFonts w:ascii="Times New Roman" w:hAnsi="Times New Roman"/>
          <w:color w:val="000000"/>
          <w:lang w:val="uk-UA"/>
        </w:rPr>
        <w:lastRenderedPageBreak/>
        <w:t xml:space="preserve">класів допомогло посилити позитивну мотивацію формування КСК майбутніх педагогів, її особистісне спрямування, виявити недоліки у власній комунікативній підготовці студентів,  активізувати роботу із самовдосконалення комунікативних умінь.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Чимало актуальних проблем формування мовленнєвих та комунікативних умінь молодших школярів було відображено в тематиці курсових робіт з педагогіки (3 курс) та методики навчання української мови (4 курс). Увага студентів ЕГ спеціально спрямовувалася на вибір таких тем, оскільки підготовка курсової роботи давала змогу глибше вивчити багато теоретичних питань, здійснити експериментальну роботу в початковій школі, виявити слабкі місця в роботі вчителів початкових класів щодо формування комунікативних умінь школярів, недоліки в їхній комунікативній діяльності, запропонувати шляхи покращення роботи.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Це сприяло цілеспрямованій підготовці студентів  до проходження педагогічної практики у 8-9 семестрах. Перед початком практики  здійснювалася спеціальна підготовка студентів до  комунікативно-стратегічної діяльності в початковій школі. Було проведено настановчі наради з майбутніми вчителями, де наголошувалося, що на етапі підготовки до комунікативної діяльності</w:t>
      </w:r>
      <w:r w:rsidRPr="008C0C44">
        <w:rPr>
          <w:rFonts w:ascii="Times New Roman" w:hAnsi="Times New Roman"/>
          <w:lang w:val="uk-UA"/>
        </w:rPr>
        <w:t xml:space="preserve"> важливим є  орієнтування у співрозмовникові та ситуації спілкування. Розкриваючи перед студентами особливості цього етапу, ми наголошували, що як до уроку загалом, так і до мовленнєвої діяльності в процесі уроку педагог повинен бути підготовлений. </w:t>
      </w:r>
      <w:r w:rsidRPr="008C0C44">
        <w:rPr>
          <w:rFonts w:ascii="Times New Roman" w:hAnsi="Times New Roman"/>
          <w:color w:val="000000"/>
          <w:lang w:val="uk-UA"/>
        </w:rPr>
        <w:t>Це необхідно тому, що при опитуванні більшість учителів (87%), розповідаючи про свою підготовку до уроку, не вказали, що здійснюють таке попереднє орієнтування. Студенти-практиканти, за нашими спостереженями, готуючись до уроків, також не планували попередньо свою комунікативно-стратегічну діяльність. Вони розробляли в основному скорочені конспекти, де вказувалася лише послідовність етапів уроку.</w:t>
      </w:r>
      <w:r w:rsidRPr="008C0C44">
        <w:rPr>
          <w:rFonts w:ascii="Times New Roman" w:hAnsi="Times New Roman"/>
          <w:color w:val="FF0000"/>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 xml:space="preserve">Тому одним з найважливіших завдань, які ми ставили перед собою в процесі формування КСК майбутніх учителів, був розвиток навички попередньої підготовки до педагогічного мовлення, детального продумування, конспектування його змісту, композиції, мовленнєвих засобів, способів донесення інформації до дітей.  За цієї умови майбутні педагоги могли розкрити комунікативний потенціал навчальної дисципліни та ефективно здійснити власну </w:t>
      </w:r>
      <w:r w:rsidRPr="008C0C44">
        <w:rPr>
          <w:rFonts w:ascii="Times New Roman" w:hAnsi="Times New Roman"/>
          <w:color w:val="000000"/>
          <w:lang w:val="uk-UA"/>
        </w:rPr>
        <w:lastRenderedPageBreak/>
        <w:t>комунікативну діяльність, логічно і виразно висловлюючи думки, авторські погляди, зацікавити дітей, утримати їх увагу, врахувати можливі мовленнєві реакції учнів.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color w:val="000000"/>
          <w:lang w:val="uk-UA"/>
        </w:rPr>
        <w:t xml:space="preserve">      </w:t>
      </w:r>
      <w:r w:rsidRPr="008C0C44">
        <w:rPr>
          <w:rFonts w:ascii="Times New Roman" w:hAnsi="Times New Roman"/>
          <w:lang w:val="uk-UA"/>
        </w:rPr>
        <w:t xml:space="preserve">      Ми інформували студентів під час консультування в процесі проходження практики, що </w:t>
      </w:r>
      <w:r w:rsidRPr="008C0C44">
        <w:rPr>
          <w:rFonts w:ascii="Times New Roman" w:hAnsi="Times New Roman"/>
          <w:color w:val="000000"/>
          <w:lang w:val="uk-UA"/>
        </w:rPr>
        <w:t>з метою успішного здійснення комунікативно-стратегічної діяльності</w:t>
      </w:r>
      <w:r w:rsidRPr="008C0C44">
        <w:rPr>
          <w:rFonts w:ascii="Times New Roman" w:hAnsi="Times New Roman"/>
          <w:lang w:val="uk-UA"/>
        </w:rPr>
        <w:t xml:space="preserve"> педагог реалізує такі прийоми, як: планування (формування композиції) власного монологічного чи діалогічного  мовлення; внесення коректив у підготовлений текст з урахуванням особливостей учнів класу; обдумування способів підтримки інтересу учнів до теми розмови (комунікативні тактики анонсування найважливішого в інформації, відступи від теми, проблемні питання, драматизація мовлення, перетворення монологічного мовлення в діалогічне з використанням відповідних словесних формул («Вам, напевно, цікаво почути…», Як ви вже знаєте…», «Можливо, ви здивуєтеся, але…»), ситуації інтелектуального та емоційного співпереживання, паузи тощо); обдумування способів включення учнів у комунікативний процес за допомогою мовних засобів контакту (звертання, модальні слова, риторичні запитання, конструкції з дієсловами у 1 та 2 особі (Ми вже знаємо…., Ви пригадуєте…); засоби виразності, логічні наголоси і паузи, можливості голосу, інтонації); обдумування можливих відповідей учнів на питання вчителя, їхніх аргументів, способів реагування на них; добір переконливих аргументів та їх розміщення в тексті (на початку, в середині, в кінці повідомлення), спосіб формулювання висновків (висновки формулює вчитель; учитель разом з учнями; самі учні). Таким чином забезпечувалася логіка комунікативної взаємодії студента з учнями, полегшувалося сприймання і розуміння школярами поданої інформації. </w:t>
      </w:r>
    </w:p>
    <w:p w:rsidR="008C0C44" w:rsidRPr="008C0C44" w:rsidRDefault="008C0C44" w:rsidP="008C0C44">
      <w:pPr>
        <w:spacing w:after="0" w:line="240" w:lineRule="auto"/>
        <w:jc w:val="both"/>
        <w:rPr>
          <w:rFonts w:ascii="Times New Roman" w:hAnsi="Times New Roman"/>
          <w:color w:val="FF0000"/>
          <w:lang w:val="uk-UA"/>
        </w:rPr>
      </w:pPr>
      <w:r w:rsidRPr="008C0C44">
        <w:rPr>
          <w:rFonts w:ascii="Times New Roman" w:hAnsi="Times New Roman"/>
          <w:color w:val="000000"/>
          <w:lang w:val="uk-UA"/>
        </w:rPr>
        <w:t xml:space="preserve">         Завершальною ланкою експериментальної роботи на діяльнісно-стратегічному етапі було проведення</w:t>
      </w:r>
      <w:r w:rsidRPr="008C0C44">
        <w:rPr>
          <w:rFonts w:ascii="Times New Roman" w:hAnsi="Times New Roman"/>
          <w:color w:val="FF0000"/>
          <w:lang w:val="uk-UA"/>
        </w:rPr>
        <w:t xml:space="preserve">  </w:t>
      </w:r>
      <w:r w:rsidRPr="008C0C44">
        <w:rPr>
          <w:rFonts w:ascii="Times New Roman" w:hAnsi="Times New Roman"/>
          <w:color w:val="000000"/>
          <w:lang w:val="uk-UA"/>
        </w:rPr>
        <w:t>спецкурсу «Комунікативно-стратегічна компетентність майбутнього вчителя початкових класів»  (додаток М).</w:t>
      </w:r>
      <w:r w:rsidRPr="008C0C44">
        <w:rPr>
          <w:rFonts w:ascii="Times New Roman" w:hAnsi="Times New Roman"/>
          <w:b/>
          <w:color w:val="FF0000"/>
          <w:lang w:val="uk-UA"/>
        </w:rPr>
        <w:t xml:space="preserve"> </w:t>
      </w:r>
      <w:r w:rsidRPr="008C0C44">
        <w:rPr>
          <w:rFonts w:ascii="Times New Roman" w:hAnsi="Times New Roman"/>
          <w:color w:val="000000"/>
          <w:lang w:val="uk-UA"/>
        </w:rPr>
        <w:t>Мета спецкурсу:</w:t>
      </w:r>
      <w:r w:rsidRPr="008C0C44">
        <w:rPr>
          <w:rFonts w:ascii="Times New Roman" w:hAnsi="Times New Roman"/>
          <w:color w:val="FF0000"/>
          <w:lang w:val="uk-UA"/>
        </w:rPr>
        <w:t xml:space="preserve"> </w:t>
      </w:r>
      <w:r w:rsidRPr="008C0C44">
        <w:rPr>
          <w:rFonts w:ascii="Times New Roman" w:hAnsi="Times New Roman"/>
          <w:color w:val="000000"/>
          <w:lang w:val="uk-UA"/>
        </w:rPr>
        <w:t xml:space="preserve">розкрити суть понять «комунікація», «спілкування», «комунікативна стратегія», «комунікативна тактика», «комунікативно-стратегічна компетентність вчителя початкової школи»; наукові підходи до вивчення проблеми формування комунікативно-стратегічної компетентності майбутніх педагогів; шляхи формування </w:t>
      </w:r>
      <w:r w:rsidRPr="008C0C44">
        <w:rPr>
          <w:rFonts w:ascii="Times New Roman" w:hAnsi="Times New Roman"/>
          <w:color w:val="000000"/>
          <w:lang w:val="uk-UA"/>
        </w:rPr>
        <w:lastRenderedPageBreak/>
        <w:t xml:space="preserve">комунікативно-стратегічної компетентності учителя; основи комунікативно-стратегічної діяльності вчителя в початковій школі.  </w:t>
      </w:r>
      <w:r w:rsidRPr="008C0C44">
        <w:rPr>
          <w:rFonts w:ascii="Times New Roman" w:hAnsi="Times New Roman"/>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Розроблення спецкурсу здійснювалося на грунті інтеграції наукових підходів до дослідження проблеми комунікативної підготовки майбутніх фахівців, зокрема  лінгвістичних досліджень  проблеми професійної комунікації,  сутності педагогічного дискурсу, комунікативних стратегій і тактик (Ф.Бацевич, О.Іссерс,</w:t>
      </w:r>
      <w:r w:rsidRPr="008C0C44">
        <w:rPr>
          <w:rFonts w:ascii="Times New Roman" w:hAnsi="Times New Roman"/>
          <w:lang w:val="uk-UA"/>
        </w:rPr>
        <w:t xml:space="preserve">  В.Карасик та ін.)</w:t>
      </w:r>
      <w:r w:rsidRPr="008C0C44">
        <w:rPr>
          <w:rFonts w:ascii="Times New Roman" w:hAnsi="Times New Roman"/>
          <w:color w:val="000000"/>
          <w:lang w:val="uk-UA"/>
        </w:rPr>
        <w:t>, досліджень психолінгвістами мовленнєвої діяльності (Л.Виготський, О.Леонтьєв, І.Зимня, О.Лурія та ін.), вивчення проблеми педагогічного спілкування (А.Богуш, Н.Головань, В.Кан-Калик, Н.Кузьміна, А.Маркова),  розроблення лінгводидактами комунікативного підходу в навчанні мови, методики формування комунікативно-мовленнєвих умінь (А.Богуш, Н.Бабич, Л.Паламар, М.Пентилюк, Г.Шелехова та ін.). Спецкурс охоплював як теоретичні, так і практико-зорієнтовані методичні аспекти формування КСК майбутніх учителів початкових класів. Розкриємо більш детально зміст однієї з тем спецкурсу.</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b/>
          <w:lang w:val="uk-UA"/>
        </w:rPr>
        <w:t xml:space="preserve">         </w:t>
      </w:r>
      <w:r w:rsidRPr="008C0C44">
        <w:rPr>
          <w:rFonts w:ascii="Times New Roman" w:hAnsi="Times New Roman"/>
          <w:lang w:val="uk-UA"/>
        </w:rPr>
        <w:t>Лекційне заняття. Тема: «</w:t>
      </w:r>
      <w:r w:rsidRPr="008C0C44">
        <w:rPr>
          <w:rFonts w:ascii="Times New Roman" w:hAnsi="Times New Roman"/>
          <w:color w:val="000000"/>
          <w:lang w:val="uk-UA"/>
        </w:rPr>
        <w:t>Комунікативно-стратегічна компетентність майбутніх учителів початкових класів, її зміст та структура».</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Питання для обговорення:</w:t>
      </w:r>
    </w:p>
    <w:p w:rsidR="008C0C44" w:rsidRPr="008C0C44" w:rsidRDefault="008C0C44" w:rsidP="008C0C44">
      <w:pPr>
        <w:spacing w:after="0" w:line="240" w:lineRule="auto"/>
        <w:ind w:firstLine="708"/>
        <w:rPr>
          <w:rFonts w:ascii="Times New Roman" w:hAnsi="Times New Roman"/>
          <w:color w:val="000000"/>
          <w:lang w:val="uk-UA"/>
        </w:rPr>
      </w:pPr>
      <w:r w:rsidRPr="008C0C44">
        <w:rPr>
          <w:rFonts w:ascii="Times New Roman" w:hAnsi="Times New Roman"/>
          <w:lang w:val="uk-UA"/>
        </w:rPr>
        <w:t xml:space="preserve">1. Зміст комунікативної підготовки майбутніх учителів початкових класів відповідно до Галузевого стандарту </w:t>
      </w:r>
      <w:r w:rsidRPr="008C0C44">
        <w:rPr>
          <w:rFonts w:ascii="Times New Roman" w:hAnsi="Times New Roman"/>
          <w:color w:val="000000"/>
          <w:lang w:val="uk-UA"/>
        </w:rPr>
        <w:t>вищої школи.</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000000"/>
          <w:lang w:val="uk-UA"/>
        </w:rPr>
        <w:t>2. Зміст понять «компетенція», «компетентність», «комунікативно-стратегічна компетентність».</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000000"/>
          <w:lang w:val="uk-UA"/>
        </w:rPr>
        <w:t>3. Структура комунікативно-стратегічної компетентності майбутніх учителів початкових класів.</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000000"/>
          <w:lang w:val="uk-UA"/>
        </w:rPr>
        <w:t>4. Функції комунікативно-стратегічної компетентності вчителя початкової школи.</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000000"/>
          <w:lang w:val="uk-UA"/>
        </w:rPr>
        <w:t>Ключові поняття теми: професійна підготовка майбутніх учителів початкових класів, компетенція, компетентність, комунікативно-стратегічна компетентність.</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000000"/>
          <w:lang w:val="uk-UA"/>
        </w:rPr>
        <w:t>Під час проведення заняття обговорювались сучасні вимоги до професійної підготовки вчителя відповідно до Галузевого стандарту; наукові  підходи до визначення понять «компетенція» і «компетентність» шляхом порівняння дефініцій; зміст поняття «комунікативно-стратегічна компетентність»; визначено та схарактеризовано структурні компоненти комунікативно-</w:t>
      </w:r>
      <w:r w:rsidRPr="008C0C44">
        <w:rPr>
          <w:rFonts w:ascii="Times New Roman" w:hAnsi="Times New Roman"/>
          <w:color w:val="000000"/>
          <w:lang w:val="uk-UA"/>
        </w:rPr>
        <w:lastRenderedPageBreak/>
        <w:t>стратегічної компетентності, а також функції кожного з компонентів.</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b/>
          <w:lang w:val="uk-UA"/>
        </w:rPr>
        <w:t xml:space="preserve">     Практичне заняття. </w:t>
      </w:r>
      <w:r w:rsidRPr="008C0C44">
        <w:rPr>
          <w:rFonts w:ascii="Times New Roman" w:hAnsi="Times New Roman"/>
          <w:lang w:val="uk-UA"/>
        </w:rPr>
        <w:t>Тема  «Комунікативні стратегії і тактики педагогічної взаємодії».</w:t>
      </w:r>
    </w:p>
    <w:p w:rsidR="008C0C44" w:rsidRPr="008C0C44" w:rsidRDefault="008C0C44" w:rsidP="008C0C44">
      <w:pPr>
        <w:spacing w:after="0" w:line="240" w:lineRule="auto"/>
        <w:rPr>
          <w:rFonts w:ascii="Times New Roman" w:hAnsi="Times New Roman"/>
          <w:lang w:val="uk-UA"/>
        </w:rPr>
      </w:pPr>
      <w:r w:rsidRPr="008C0C44">
        <w:rPr>
          <w:rFonts w:ascii="Times New Roman" w:hAnsi="Times New Roman"/>
          <w:lang w:val="uk-UA"/>
        </w:rPr>
        <w:t xml:space="preserve">       Питання для обговорення:</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1. Використання типових комунікативних стратегій і тактик у процесі спілкування з молодшими школярами.</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2. Конструювання комунікативних стратегій і тактик навчально-педагогічного дискурсу.</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3. Типи комунікативних ситуацій.</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lang w:val="uk-UA"/>
        </w:rPr>
        <w:t>4. Конструювання комунікативних стратегій і тактик відповідно до ситуації спілкування.</w:t>
      </w:r>
    </w:p>
    <w:p w:rsidR="008C0C44" w:rsidRPr="008C0C44" w:rsidRDefault="008C0C44" w:rsidP="008C0C44">
      <w:pPr>
        <w:tabs>
          <w:tab w:val="left" w:pos="3309"/>
        </w:tabs>
        <w:snapToGri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Ключові поняття теми: комунікативні стратегії, комунікативні тактики, навчально-педагогічний дискурс, комунікативна ситуація.</w:t>
      </w:r>
    </w:p>
    <w:p w:rsidR="008C0C44" w:rsidRPr="008C0C44" w:rsidRDefault="008C0C44" w:rsidP="008C0C44">
      <w:pPr>
        <w:snapToGrid w:val="0"/>
        <w:spacing w:after="0" w:line="240" w:lineRule="auto"/>
        <w:jc w:val="both"/>
        <w:rPr>
          <w:rFonts w:ascii="Times New Roman" w:hAnsi="Times New Roman"/>
          <w:color w:val="000000"/>
          <w:lang w:val="uk-UA"/>
        </w:rPr>
      </w:pPr>
      <w:r w:rsidRPr="008C0C44">
        <w:rPr>
          <w:rFonts w:ascii="Times New Roman" w:hAnsi="Times New Roman"/>
          <w:color w:val="FF0000"/>
          <w:lang w:val="uk-UA"/>
        </w:rPr>
        <w:t xml:space="preserve">     </w:t>
      </w:r>
      <w:r w:rsidRPr="008C0C44">
        <w:rPr>
          <w:rFonts w:ascii="Times New Roman" w:hAnsi="Times New Roman"/>
          <w:color w:val="000000"/>
          <w:lang w:val="uk-UA"/>
        </w:rPr>
        <w:t>Під час заняття розглянуто наукові підходи до класифікації комунікативних стратегій. Обговорено структуру та жанри навчально-педагогічного дискурсу. Проаналізовано структуру комунікативної стратегії і комунікативної тактики. Визначено типи комунікативних ситуацій у початковій школі. Здійснено конструювання окремих типів комунікативних стратегій і тактик відповідно до жанру навчально-педагогічного дискурсу та комунікативної ситуації.</w:t>
      </w:r>
    </w:p>
    <w:p w:rsidR="008C0C44" w:rsidRPr="008C0C44" w:rsidRDefault="008C0C44" w:rsidP="008C0C44">
      <w:pPr>
        <w:snapToGrid w:val="0"/>
        <w:spacing w:after="0" w:line="240" w:lineRule="auto"/>
        <w:ind w:firstLine="720"/>
        <w:jc w:val="both"/>
        <w:rPr>
          <w:rFonts w:ascii="Times New Roman" w:hAnsi="Times New Roman"/>
          <w:color w:val="000000"/>
          <w:lang w:val="uk-UA"/>
        </w:rPr>
      </w:pPr>
      <w:r w:rsidRPr="008C0C44">
        <w:rPr>
          <w:rFonts w:ascii="Times New Roman" w:hAnsi="Times New Roman"/>
          <w:color w:val="FF0000"/>
          <w:lang w:val="uk-UA"/>
        </w:rPr>
        <w:t xml:space="preserve"> </w:t>
      </w: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napToGrid w:val="0"/>
        <w:spacing w:after="0" w:line="240" w:lineRule="auto"/>
        <w:jc w:val="both"/>
        <w:rPr>
          <w:rFonts w:ascii="Times New Roman" w:hAnsi="Times New Roman"/>
          <w:color w:val="000000"/>
          <w:lang w:val="uk-UA"/>
        </w:rPr>
      </w:pPr>
    </w:p>
    <w:p w:rsidR="008C0C44" w:rsidRPr="008C0C44" w:rsidRDefault="008C0C44" w:rsidP="008C0C44">
      <w:pPr>
        <w:spacing w:line="240" w:lineRule="auto"/>
        <w:jc w:val="both"/>
        <w:rPr>
          <w:rFonts w:ascii="Times New Roman" w:hAnsi="Times New Roman"/>
          <w:i/>
          <w:lang w:val="uk-UA"/>
        </w:rPr>
      </w:pPr>
      <w:r w:rsidRPr="008C0C44">
        <w:rPr>
          <w:rFonts w:ascii="Times New Roman" w:hAnsi="Times New Roman"/>
          <w:i/>
          <w:lang w:val="uk-UA"/>
        </w:rPr>
        <w:lastRenderedPageBreak/>
        <w:t xml:space="preserve">        4.4.4. Формування комунікативно-стратегічної компетентності майбутніх педагогів на рефлексивно-оцінному етапі формувального експерименту </w:t>
      </w:r>
    </w:p>
    <w:p w:rsidR="008C0C44" w:rsidRPr="008C0C44" w:rsidRDefault="008C0C44" w:rsidP="008C0C44">
      <w:pPr>
        <w:autoSpaceDE w:val="0"/>
        <w:autoSpaceDN w:val="0"/>
        <w:adjustRightInd w:val="0"/>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 рефлексивно-оцінному етапі здійснювалось  формування умінь рефлексії та діагностування  студентами власної комунікативно-стратегічної компетентності за допомогою методів контролю, самоконтролю, взаємоконтролю, що забезпечували своєчасне реагування на недоліки, усвідомлення майбутніми вчителями  власних досягнень і помилок, свідоме ставлення до навчання. Реалізацію рефлексивно-оцінного етапу вважали успішною, якщо відбувся поступовий перехід від контролю й оцінки викладачем  діяльності студентів  до сформованих навичок рефлексії і самооцінки майбутніх педагогів за умови їх систематичності та об’єктивності.     </w:t>
      </w:r>
    </w:p>
    <w:p w:rsidR="008C0C44" w:rsidRPr="008C0C44" w:rsidRDefault="008C0C44" w:rsidP="008C0C44">
      <w:pPr>
        <w:shd w:val="clear" w:color="auto" w:fill="FFFFFF"/>
        <w:spacing w:after="0" w:line="240" w:lineRule="auto"/>
        <w:ind w:right="115" w:firstLine="567"/>
        <w:jc w:val="both"/>
        <w:rPr>
          <w:rFonts w:ascii="Times New Roman" w:hAnsi="Times New Roman"/>
          <w:b/>
          <w:color w:val="000000"/>
          <w:lang w:val="uk-UA"/>
        </w:rPr>
      </w:pPr>
      <w:r w:rsidRPr="008C0C44">
        <w:rPr>
          <w:rFonts w:ascii="Times New Roman" w:hAnsi="Times New Roman"/>
          <w:color w:val="000000"/>
          <w:lang w:val="uk-UA"/>
        </w:rPr>
        <w:t>Однією з важливих складових КСК майбутніх учителів є рефлексія як різновид аналізу власної педагогічної діяльності. Професійна рефлексія включає аналіз свого внутрішнього світу,  дій, поведінки, прогнозування їх наслідків, чітке усвідомлення потреб, запитів  об’єкта професійної діяльності (учня), моделювання і прогнозування його дій, у результаті чого формується свідоме ставлення до себе як фахівця певного профілю. Отже, рефлексія є порівняльно-оцінювальним актом самоусвідомлення та професійної ідентифікації, пов’язаним з соціальними очікуваннями, у процесі якого особистість зіставляє себе зі світом, визначає власне ставлення до суспільних явищ, сфер діяльності, соціальних груп і окремих людей згідно з цінностями, нормами, правилами, прийнятими в суспільстві [385, с. 123].</w:t>
      </w:r>
      <w:r w:rsidRPr="008C0C44">
        <w:rPr>
          <w:rFonts w:ascii="Times New Roman" w:hAnsi="Times New Roman"/>
          <w:b/>
          <w:color w:val="000000"/>
          <w:lang w:val="uk-UA"/>
        </w:rPr>
        <w:t xml:space="preserve"> </w:t>
      </w:r>
      <w:r w:rsidRPr="008C0C44">
        <w:rPr>
          <w:rFonts w:ascii="Times New Roman" w:hAnsi="Times New Roman"/>
          <w:color w:val="000000"/>
          <w:lang w:val="uk-UA"/>
        </w:rPr>
        <w:t>Це сприяє формуванню професійної самосвідомості особистості і її майбутній ефективній роботі.</w:t>
      </w:r>
      <w:r w:rsidRPr="008C0C44">
        <w:rPr>
          <w:rFonts w:ascii="Times New Roman" w:hAnsi="Times New Roman"/>
          <w:b/>
          <w:color w:val="000000"/>
          <w:lang w:val="uk-UA"/>
        </w:rPr>
        <w:t xml:space="preserve"> </w:t>
      </w:r>
    </w:p>
    <w:p w:rsidR="008C0C44" w:rsidRPr="008C0C44" w:rsidRDefault="008C0C44" w:rsidP="008C0C44">
      <w:pPr>
        <w:shd w:val="clear" w:color="auto" w:fill="FFFFFF"/>
        <w:spacing w:after="0" w:line="240" w:lineRule="auto"/>
        <w:ind w:right="115" w:firstLine="567"/>
        <w:jc w:val="both"/>
        <w:rPr>
          <w:rFonts w:ascii="Times New Roman" w:hAnsi="Times New Roman"/>
          <w:b/>
          <w:color w:val="000000"/>
          <w:lang w:val="uk-UA"/>
        </w:rPr>
      </w:pPr>
      <w:r w:rsidRPr="008C0C44">
        <w:rPr>
          <w:rFonts w:ascii="Times New Roman" w:hAnsi="Times New Roman"/>
          <w:color w:val="000000"/>
          <w:lang w:val="uk-UA"/>
        </w:rPr>
        <w:t>Професійна рефлексія – це серйозна тонка  внутрішня робота майбутнього педагога над собою з метою встановлення відповідності між власним Я і вимогами майбутньої професії. Тому дуже виваженими були підходи викладачів до навчання студентів рефлексії. За будь-яких обставин способи і прийоми, які використовувалися з метою формування умінь рефлексії,  мали гуманістичний характер, були коректними, демократичними та об’єктивними для того, щоб викликати у студентів довіру, відсутність страху і невпевненості в собі.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 xml:space="preserve">         Цю якість   починали формувати  з усвідомлення та актуалізації майбутніми педагогами власної смислової сфери. На перших порах студентам це легше було зробити в письмовій формі (відповіді на проблемні питання,  висловлення власного ставлення до певних тверджень, міні-твори,  есе тощо). Такі письмові роботи  розцінювалися як своєрідний комунікативний простір у суб’єктивному вимірі, вербалізація  бачень, переживань, ставлень студентів, аналіз яких давав багато корисної інформації про стан комунікативно-стратегічних знань та вмінь майбутніх педагогів, мотивацію комунікативно-стратегічної діяльності. Наведемо приклади завдань, які пропонувалися студентам:</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1. Напишіть міні-твір на тему «Слово вчителя – ключ до душі дитини».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2. Визначіть 10 найважливіших професійних якостей учителя, якими ви володієте,  і проранжуйте їх.</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3. Розмістіть комунікативні якості вчителя у дві колонки: професійно значущі та професійно неприйнятні.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3. Підготуйте програму розвитку своїх комунікативних якостей.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Ці та подібні завдання розвивали мотивацію формування КСК, допомагали студентам усвідомити значення комунікативних умінь у професійній діяльності вчителя, налаштовували на критичне ставлення до власних комунікативних якостей.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Слід зазначити, що на початку формування рефлексивно-оцінних умінь фіксувалися ознаки імпульсивності письмового тексту, який передавав спонтанне внутрішнє мовлення майбутніх учителів зі ще не до кінця усвідомленими та оформленими індивідуальними смислами. Це виражалося в порушенні логіки викладу, наявності лексичних, граматичних, пунктуаційних норм, абстрактості міркувань, відстороненості від теми твору. Однак важливим було не дотримання норм, а ознаки того, що студенти вчаться відкрито висловлювати те, про що насправді думають, а значить, створене комунікативно-стратегічне освітнє середовище позитивно впливає на динаміку їхньої  комунікативної сфери. </w:t>
      </w:r>
    </w:p>
    <w:p w:rsidR="008C0C44" w:rsidRPr="008C0C44" w:rsidRDefault="008C0C44" w:rsidP="008C0C44">
      <w:pPr>
        <w:shd w:val="clear" w:color="auto" w:fill="FFFFFF"/>
        <w:spacing w:after="0" w:line="240" w:lineRule="auto"/>
        <w:ind w:right="14"/>
        <w:jc w:val="both"/>
        <w:rPr>
          <w:rFonts w:ascii="Times New Roman" w:hAnsi="Times New Roman"/>
          <w:color w:val="000000"/>
          <w:lang w:val="uk-UA"/>
        </w:rPr>
      </w:pPr>
      <w:r w:rsidRPr="008C0C44">
        <w:rPr>
          <w:rFonts w:ascii="Times New Roman" w:hAnsi="Times New Roman"/>
          <w:color w:val="000000"/>
          <w:lang w:val="uk-UA"/>
        </w:rPr>
        <w:t xml:space="preserve">           Наведемо уривок </w:t>
      </w:r>
      <w:r w:rsidRPr="008C0C44">
        <w:rPr>
          <w:rFonts w:ascii="Times New Roman" w:hAnsi="Times New Roman"/>
          <w:color w:val="000000"/>
        </w:rPr>
        <w:t>з</w:t>
      </w:r>
      <w:r w:rsidRPr="008C0C44">
        <w:rPr>
          <w:rFonts w:ascii="Times New Roman" w:hAnsi="Times New Roman"/>
          <w:color w:val="000000"/>
          <w:lang w:val="uk-UA"/>
        </w:rPr>
        <w:t xml:space="preserve"> міні-твору студентки Тетяни М.  (1 курс). Тема «Слово вчителя – ключ до душі дитини (з досвіду власної комунікативнох діяльності під час практики)». «Учитель – це найкраща професія. Учителя споконвіків шанували, поважали, йому були вдячні багато поколінь учнів. Слово вчителя має велике </w:t>
      </w:r>
      <w:r w:rsidRPr="008C0C44">
        <w:rPr>
          <w:rFonts w:ascii="Times New Roman" w:hAnsi="Times New Roman"/>
          <w:color w:val="000000"/>
          <w:lang w:val="uk-UA"/>
        </w:rPr>
        <w:lastRenderedPageBreak/>
        <w:t xml:space="preserve">значення. Воно може заспокоїти, а може розтривожити душу дитини.  Учитель повинен бути доброю людиною, бо те, яка він людина, відображається у його словах. Деколи вчителі бувають грубими, кричать на дітей, ображають їх. І діти теж виростають жорстокими і грубими. Тому слово називають ключем до душі дитини».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Наступним напрямом формування рефлексивно-оцінних умінь студентів була переорієнтація їхньої уваги з власного внутрішнього світу на сферу психології інших людей. Успіх комунікативної взаємодії з ними залежить від того, чи навчиться майбутній педагог і стінах ВНЗ розуміти і організовувати діалог як рівноцінність позицій комунікантів, взаємно корисний обмін смислами, комунікативну взаємодію, навіть якщо позиції комунікантів діаметрально протилежні. Таке розуміння суті комунікативно-стратегічної діяльності вчителя передбачає його здатність усвідомлювати та вербалізувати свої думки і почуття, обговорювати їх, порівнювати з іншими, аргументувати, змінювати, збагачувати, утверджуватися в своєму виборі чи відмовлятися від нього. Для цього студентам було запропоновано повторно опрацювати створені ними тексти з метою їх удосконалення, здійснити взаємоперевірку, висловити свої пропозиції, оцінити виконану роботу, переробити її як «текст для опонента», «текст для себе», «текст для учня початкової школи», «текст для батьків», змінюючи вектор комунікативного впливу, тощо. Така конкретизація тексту, його своєрідне «олюднення», прив’</w:t>
      </w:r>
      <w:r w:rsidRPr="008C0C44">
        <w:rPr>
          <w:rFonts w:ascii="Times New Roman" w:hAnsi="Times New Roman"/>
          <w:color w:val="000000"/>
        </w:rPr>
        <w:t xml:space="preserve">язка до </w:t>
      </w:r>
      <w:r w:rsidRPr="008C0C44">
        <w:rPr>
          <w:rFonts w:ascii="Times New Roman" w:hAnsi="Times New Roman"/>
          <w:color w:val="000000"/>
          <w:lang w:val="uk-UA"/>
        </w:rPr>
        <w:t xml:space="preserve">співрозмовника з певними соціальними рисами допомагала студентам глибше усвідомити сутність  вимог до комунікативної діяльності вчителя.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Найбільш оптимальним жанром творчих робіт студентів було есе – невеликий прозовий твір, у якому студент мав можливість з суб’єктивних позицій вільно висловити свою думку з конкретної теми, не претендуючи на її вичерпне висвітлення.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Проілюструємо уривки з текстів есе на тему «Антикультура спілкування», підготовлених студенткою Людмилою Н. (4 курс).</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Текст № 1 «Для опонента»: «Чи часто ти замислюєшся над тим, щоб не образити, не принизити іншу людину, коли з нею спілкуєшся? Мені здається, що для цього не обов’</w:t>
      </w:r>
      <w:r w:rsidRPr="008C0C44">
        <w:rPr>
          <w:rFonts w:ascii="Times New Roman" w:hAnsi="Times New Roman"/>
          <w:color w:val="000000"/>
        </w:rPr>
        <w:t>язково використовувати</w:t>
      </w:r>
      <w:r w:rsidRPr="008C0C44">
        <w:rPr>
          <w:rFonts w:ascii="Times New Roman" w:hAnsi="Times New Roman"/>
          <w:color w:val="000000"/>
          <w:lang w:val="uk-UA"/>
        </w:rPr>
        <w:t xml:space="preserve"> якісь образливі, грубі слова. Досить підвищити </w:t>
      </w:r>
      <w:r w:rsidRPr="008C0C44">
        <w:rPr>
          <w:rFonts w:ascii="Times New Roman" w:hAnsi="Times New Roman"/>
          <w:color w:val="000000"/>
          <w:lang w:val="uk-UA"/>
        </w:rPr>
        <w:lastRenderedPageBreak/>
        <w:t>голос, неуважно слухати, переривати мову іншої людини. Це все ознаки некультурної поведінки. Але найбільше ранить все-таки слово. Чому так часто ми чуємо в розмові між людьми нелітературні слова? Думаю, причина цього в тому, що немає належного виховання змалку. Але треба ще глибше замислитися над цим питанням. Причин, напевно, є багато».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Текст № 2 «Для батьків»: «Часто в школі вчитель чує, як діти сваряться між собою, обзивають одне одного, навіть вживають дуже грубі слова, які соромно повторити.  Напевно,  дитина не народжується зі знанням таких слів. Основи культури чи антикультури закладаються в сім’</w:t>
      </w:r>
      <w:r w:rsidRPr="008C0C44">
        <w:rPr>
          <w:rFonts w:ascii="Times New Roman" w:hAnsi="Times New Roman"/>
          <w:color w:val="000000"/>
        </w:rPr>
        <w:t xml:space="preserve">ї. </w:t>
      </w:r>
      <w:r w:rsidRPr="008C0C44">
        <w:rPr>
          <w:rFonts w:ascii="Times New Roman" w:hAnsi="Times New Roman"/>
          <w:color w:val="000000"/>
          <w:lang w:val="uk-UA"/>
        </w:rPr>
        <w:t>Якщо батьки вдома розмовляють з дитиною лагідно, спокійно, не кричать, не ображають, то і в школі така дитина поводиться пристойно. Найгірше, коли в сім’</w:t>
      </w:r>
      <w:r w:rsidRPr="008C0C44">
        <w:rPr>
          <w:rFonts w:ascii="Times New Roman" w:hAnsi="Times New Roman"/>
          <w:color w:val="000000"/>
        </w:rPr>
        <w:t>ї сваряться, принижують одне одного</w:t>
      </w:r>
      <w:r w:rsidRPr="008C0C44">
        <w:rPr>
          <w:rFonts w:ascii="Times New Roman" w:hAnsi="Times New Roman"/>
          <w:color w:val="000000"/>
          <w:lang w:val="uk-UA"/>
        </w:rPr>
        <w:t>, а дитина все це бачить і поводиться так, як батьки. Отже, мова дитина – це дзеркало того, що відбувається в сім’ї. Тому, якщо ви хочете, щоб про вашу сім’ю були доброї думки, спілкуйтеся з дитиною культурно і спокійно».</w:t>
      </w:r>
    </w:p>
    <w:p w:rsidR="008C0C44" w:rsidRPr="008C0C44" w:rsidRDefault="008C0C44" w:rsidP="008C0C44">
      <w:pPr>
        <w:spacing w:after="0" w:line="240" w:lineRule="auto"/>
        <w:jc w:val="both"/>
        <w:rPr>
          <w:rFonts w:ascii="Times New Roman" w:hAnsi="Times New Roman"/>
          <w:b/>
          <w:lang w:val="uk-UA"/>
        </w:rPr>
      </w:pPr>
      <w:r w:rsidRPr="008C0C44">
        <w:rPr>
          <w:rFonts w:ascii="Times New Roman" w:hAnsi="Times New Roman"/>
          <w:color w:val="000000"/>
          <w:lang w:val="uk-UA"/>
        </w:rPr>
        <w:t xml:space="preserve">       Водночас письмовий вид комунікації між викладачем і студентами є малопродуктивним у зв’язку з дистанціюванням їх один від одного, закритою комунікативною позицією викладача. Пріоритетним  усе ж було </w:t>
      </w:r>
      <w:r w:rsidRPr="008C0C44">
        <w:rPr>
          <w:rFonts w:ascii="Times New Roman" w:hAnsi="Times New Roman"/>
          <w:lang w:val="uk-UA"/>
        </w:rPr>
        <w:t xml:space="preserve">живе спілкування,  орієнтоване на студента, його інтереси. </w:t>
      </w:r>
      <w:r w:rsidRPr="008C0C44">
        <w:rPr>
          <w:rFonts w:ascii="Times New Roman" w:hAnsi="Times New Roman"/>
          <w:color w:val="000000"/>
          <w:lang w:val="uk-UA"/>
        </w:rPr>
        <w:t>При цьому спирались на теоретичні положення М.Бахтіна, М.Хайдеггера, В.Франкла та ін. про те, що діалог завжди пов’язаний з усвідомленою рефлексивною діяльністю і обов’язково передбачає вихід за межі власного «Я» та входження у внутрішній світ іншої людини [26; 450].</w:t>
      </w:r>
      <w:r w:rsidRPr="008C0C44">
        <w:rPr>
          <w:rFonts w:ascii="Times New Roman" w:hAnsi="Times New Roman"/>
          <w:lang w:val="uk-UA"/>
        </w:rPr>
        <w:t xml:space="preserve">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Цьому сприяли такі прийоми, як вираження вербальними та невербальними способами схвалення усних і письмових авторських текстів студентів; їх сприйняття без будь-яких коментарів та оцінок; визнання права студента на помилку, на оригінальність думок і суджень; сприйняття студента таким, яким він є; стимулювання майбутніх педагогів до персоніфікації власної відкритої позиції («Я вважаю…….», «На мою думку…..», «Мені здається……»); сприяння продукуванню різних ідей тощо. За допомогою цих комунікативних прийомів відкривали канали для створення атмосфери відкритості, щирості, довіри, психологічної безпеки, що є обов’язковою умовою формування рефлексивних умінь,  інтересу до проблеми, </w:t>
      </w:r>
      <w:r w:rsidRPr="008C0C44">
        <w:rPr>
          <w:rFonts w:ascii="Times New Roman" w:hAnsi="Times New Roman"/>
          <w:color w:val="000000"/>
          <w:lang w:val="uk-UA"/>
        </w:rPr>
        <w:lastRenderedPageBreak/>
        <w:t xml:space="preserve">внутрішньої потреби змінювати себе, займатися самовиховання та саморозвитком. </w:t>
      </w:r>
    </w:p>
    <w:p w:rsidR="008C0C44" w:rsidRPr="008C0C44" w:rsidRDefault="008C0C44" w:rsidP="008C0C44">
      <w:pPr>
        <w:shd w:val="clear" w:color="auto" w:fill="FFFFFF"/>
        <w:spacing w:after="0" w:line="240" w:lineRule="auto"/>
        <w:ind w:right="14"/>
        <w:jc w:val="both"/>
        <w:rPr>
          <w:rFonts w:ascii="Times New Roman" w:hAnsi="Times New Roman"/>
          <w:color w:val="000000"/>
          <w:lang w:val="uk-UA"/>
        </w:rPr>
      </w:pPr>
      <w:r w:rsidRPr="008C0C44">
        <w:rPr>
          <w:rFonts w:ascii="Times New Roman" w:hAnsi="Times New Roman"/>
          <w:color w:val="000000"/>
          <w:lang w:val="uk-UA"/>
        </w:rPr>
        <w:t xml:space="preserve">         Це відображалося і в письмових роботах студентів, які набували дедалі більшої комунікативної спрямованості, зміст поступово збагачувався власними міркуваннями, роздумами над психологічною суттю комунікативної ситуації, над індивідуальними особливостями комунікантів, причинами їх комунікативної реакції. Студенти висловлювали згоду/незгоду, ствердження/заперечення, сумніви/переконаність тощо, а також констатували риси комунікативної поведінки з погляду  її розуміння, а не оцінки, використовували модальність, яка засвідчувала здатність до компромісу, на відміну від категоричної позиції.</w:t>
      </w:r>
    </w:p>
    <w:p w:rsidR="008C0C44" w:rsidRPr="008C0C44" w:rsidRDefault="008C0C44" w:rsidP="008C0C44">
      <w:pPr>
        <w:shd w:val="clear" w:color="auto" w:fill="FFFFFF"/>
        <w:spacing w:after="0" w:line="240" w:lineRule="auto"/>
        <w:ind w:right="14"/>
        <w:jc w:val="both"/>
        <w:rPr>
          <w:rFonts w:ascii="Times New Roman" w:hAnsi="Times New Roman"/>
          <w:color w:val="000000"/>
          <w:lang w:val="uk-UA"/>
        </w:rPr>
      </w:pPr>
      <w:r w:rsidRPr="008C0C44">
        <w:rPr>
          <w:rFonts w:ascii="Times New Roman" w:hAnsi="Times New Roman"/>
          <w:color w:val="000000"/>
          <w:lang w:val="uk-UA"/>
        </w:rPr>
        <w:t xml:space="preserve">         </w:t>
      </w:r>
      <w:r w:rsidRPr="008C0C44">
        <w:rPr>
          <w:rFonts w:ascii="Times New Roman" w:hAnsi="Times New Roman"/>
          <w:color w:val="000000"/>
        </w:rPr>
        <w:t>Для пор</w:t>
      </w:r>
      <w:r w:rsidRPr="008C0C44">
        <w:rPr>
          <w:rFonts w:ascii="Times New Roman" w:hAnsi="Times New Roman"/>
          <w:color w:val="000000"/>
          <w:lang w:val="uk-UA"/>
        </w:rPr>
        <w:t>і</w:t>
      </w:r>
      <w:r w:rsidRPr="008C0C44">
        <w:rPr>
          <w:rFonts w:ascii="Times New Roman" w:hAnsi="Times New Roman"/>
          <w:color w:val="000000"/>
        </w:rPr>
        <w:t xml:space="preserve">вняння </w:t>
      </w:r>
      <w:r w:rsidRPr="008C0C44">
        <w:rPr>
          <w:rFonts w:ascii="Times New Roman" w:hAnsi="Times New Roman"/>
          <w:color w:val="000000"/>
          <w:lang w:val="uk-UA"/>
        </w:rPr>
        <w:t xml:space="preserve">наведемо уривок з міні-твору студентки Тетяни М. (3 курс). Тема «Комунікативна стратегія – шлях до успіху в педагогічному спілкуванні». «На мою думку,  у вчителя немає важливішого професійного інструменту, ніж слово. За допомогою методів пояснення, розповіді, бесіди педагог навчає дітей, передає їм свої знання, виховує, спілкується з учнями та батьками. Але під час лабораторних занять у школі були випадки, коли вчитель допускав помилки у мові, неправильно будував речення, не міг доступно пояснити дітям матеріал. Тому можна зробити висновок, що до спілкування з учнями треба готуватися, використовувати комунікативні стратегії. Стратегія – це план дій, який допомагає правильно донести до учнів усе те, що вчитель хоче сказати. Я вважаю, що комунікативна стратегія так само важлива, як і військова, бо лише добре спланувавши свої дії, можна домогтися перемоги».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Найбільш  активно  робота з формування рефлексивно-оцінних умінь студентів здійснювалася під час проходження ними педагогічної практики. Під час підготовки до педагогічної практики  особливо наголошувалося на тому, що на завершальному етапі комунікативно-стратегічної діяльності вчителя обов’язковою є її рефлексія. Про ефективність комунікативної взаємодії свідчить також поведінка, репліки дітей, їх увага. Враховуючи ці показники, а також доречність композиційної побудови мовлення відповідно до здійснених комунікативних дій, контакт з класом та окремими учнями, особливості  сприймання мовлення вчителя, допущені </w:t>
      </w:r>
      <w:r w:rsidRPr="008C0C44">
        <w:rPr>
          <w:rFonts w:ascii="Times New Roman" w:hAnsi="Times New Roman"/>
          <w:color w:val="000000"/>
          <w:lang w:val="uk-UA"/>
        </w:rPr>
        <w:lastRenderedPageBreak/>
        <w:t>недоліки в побудові та усному викладі, майбутні педагоги доходили відповідних висновків та визначали способи подолання  недоліків.</w:t>
      </w:r>
    </w:p>
    <w:p w:rsidR="008C0C44" w:rsidRPr="008C0C44" w:rsidRDefault="008C0C44" w:rsidP="008C0C44">
      <w:pPr>
        <w:spacing w:after="0" w:line="240" w:lineRule="auto"/>
        <w:jc w:val="both"/>
        <w:rPr>
          <w:rFonts w:ascii="Times New Roman" w:hAnsi="Times New Roman"/>
          <w:lang w:val="uk-UA"/>
        </w:rPr>
      </w:pPr>
      <w:r w:rsidRPr="008C0C44">
        <w:rPr>
          <w:rFonts w:ascii="Times New Roman" w:hAnsi="Times New Roman"/>
          <w:color w:val="000000"/>
          <w:lang w:val="uk-UA"/>
        </w:rPr>
        <w:t xml:space="preserve">          Період проходження майбутніми вчителями педагогічної практики був умовно поділений на 3 етапи: ознайомлювально-аналітичний, навчально-рефлексивний та підсумково-оцінювальний. </w:t>
      </w:r>
      <w:r w:rsidRPr="008C0C44">
        <w:rPr>
          <w:rFonts w:ascii="Times New Roman" w:hAnsi="Times New Roman"/>
          <w:lang w:val="uk-UA"/>
        </w:rPr>
        <w:t xml:space="preserve">Перед початком практики для кожного студента ЕГ розроблялися індивідуальні навчально-дослідницькі завдання (ІНДЗ) </w:t>
      </w:r>
      <w:r w:rsidRPr="008C0C44">
        <w:rPr>
          <w:rFonts w:ascii="Times New Roman" w:hAnsi="Times New Roman"/>
          <w:color w:val="000000"/>
          <w:lang w:val="uk-UA"/>
        </w:rPr>
        <w:t>(додаток Н),</w:t>
      </w:r>
      <w:r w:rsidRPr="008C0C44">
        <w:rPr>
          <w:rFonts w:ascii="Times New Roman" w:hAnsi="Times New Roman"/>
          <w:b/>
          <w:lang w:val="uk-UA"/>
        </w:rPr>
        <w:t xml:space="preserve"> </w:t>
      </w:r>
      <w:r w:rsidRPr="008C0C44">
        <w:rPr>
          <w:rFonts w:ascii="Times New Roman" w:hAnsi="Times New Roman"/>
          <w:lang w:val="uk-UA"/>
        </w:rPr>
        <w:t>які виконувалися на основі знань, умінь і навичок, отриманих у процесі лекційних, семінар</w:t>
      </w:r>
      <w:r w:rsidRPr="008C0C44">
        <w:rPr>
          <w:rFonts w:ascii="Times New Roman" w:hAnsi="Times New Roman"/>
          <w:lang w:val="uk-UA"/>
        </w:rPr>
        <w:softHyphen/>
        <w:t>ських, практичних та лабораторних занять. Мета ІНДЗ: систематизація, поглиблення, узагальнення, закріп</w:t>
      </w:r>
      <w:r w:rsidRPr="008C0C44">
        <w:rPr>
          <w:rFonts w:ascii="Times New Roman" w:hAnsi="Times New Roman"/>
          <w:lang w:val="uk-UA"/>
        </w:rPr>
        <w:softHyphen/>
        <w:t>лення і практичне застосування знань студента; розвиток навичок самостійної роботи; здійснення мікродослідження комунікативної  діяльності вчителів початкових класів, його опис, аналіз отриманих даних, формулювання висновків та методичних рекомендацій;  формування умінь само- та взаємооцінювання комунікативно-стратегічної діяльності.</w:t>
      </w:r>
      <w:r w:rsidRPr="008C0C44">
        <w:rPr>
          <w:rFonts w:ascii="Times New Roman" w:hAnsi="Times New Roman"/>
          <w:b/>
          <w:lang w:val="uk-UA"/>
        </w:rPr>
        <w:t xml:space="preserve"> </w:t>
      </w:r>
      <w:r w:rsidRPr="008C0C44">
        <w:rPr>
          <w:rFonts w:ascii="Times New Roman" w:hAnsi="Times New Roman"/>
          <w:lang w:val="uk-UA"/>
        </w:rPr>
        <w:t>Частина</w:t>
      </w:r>
      <w:r w:rsidRPr="008C0C44">
        <w:rPr>
          <w:rFonts w:ascii="Times New Roman" w:hAnsi="Times New Roman"/>
          <w:b/>
          <w:lang w:val="uk-UA"/>
        </w:rPr>
        <w:t xml:space="preserve"> </w:t>
      </w:r>
      <w:r w:rsidRPr="008C0C44">
        <w:rPr>
          <w:rFonts w:ascii="Times New Roman" w:hAnsi="Times New Roman"/>
          <w:lang w:val="uk-UA"/>
        </w:rPr>
        <w:t>ІНДЗ виконувалася студентами само</w:t>
      </w:r>
      <w:r w:rsidRPr="008C0C44">
        <w:rPr>
          <w:rFonts w:ascii="Times New Roman" w:hAnsi="Times New Roman"/>
          <w:lang w:val="uk-UA"/>
        </w:rPr>
        <w:softHyphen/>
        <w:t xml:space="preserve">стійно, інша частина  мала  груповий чи колективний характер науково-дослідницького проекту.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lang w:val="uk-UA"/>
        </w:rPr>
        <w:t xml:space="preserve">          Кожне навчально-дослідницьке завдання включало 3 складові: 1. Спостереження за комунікативною діяльністю вчителя на ознайомлювально-аналітичному етапі практики, її аналіз. 2. Реалізація власної комунікативної діяльності та її рефлексія; відвідування уроків та виховних заходів, проведених іншими студентами, їх аналіз, оцінювання та взаємооцінювання на навчально-рефлексивному етапі. 3. Підсумковий аналіз власної комунікативно-стратегічної діяльності, її оцінювання вчителем початкової школи, методистами, а також само- та взаємооцінювання на підсумково-оцінювальному етапі.</w:t>
      </w:r>
    </w:p>
    <w:p w:rsidR="008C0C44" w:rsidRPr="008C0C44" w:rsidRDefault="008C0C44" w:rsidP="008C0C44">
      <w:pPr>
        <w:spacing w:after="0" w:line="240" w:lineRule="auto"/>
        <w:jc w:val="both"/>
        <w:rPr>
          <w:rFonts w:ascii="Times New Roman" w:hAnsi="Times New Roman"/>
          <w:b/>
          <w:color w:val="000000"/>
          <w:lang w:val="uk-UA"/>
        </w:rPr>
      </w:pPr>
      <w:r w:rsidRPr="008C0C44">
        <w:rPr>
          <w:rFonts w:ascii="Times New Roman" w:hAnsi="Times New Roman"/>
          <w:color w:val="000000"/>
          <w:lang w:val="uk-UA"/>
        </w:rPr>
        <w:t xml:space="preserve">         На першому етапі студенти здійснювали спостереження за комунікативною діяльністю вчителів початкових класів та її аналіз методом педагогічного консиліуму, сутність якого полягала в обговоренні суттєвих якостей комунікативної діяльності вчителів, складних чи суперечливих  ситуацій комунікативної взаємодії з молодшими школярами, поглибленому їх вивченні на основі здобутих у виші наукових знань. У результаті проведених консиліумів актуалізувались уже відомі студентам та розроблялись нові комунікативні стратегії і тактики. Обговорення комунікативної </w:t>
      </w:r>
      <w:r w:rsidRPr="008C0C44">
        <w:rPr>
          <w:rFonts w:ascii="Times New Roman" w:hAnsi="Times New Roman"/>
          <w:color w:val="000000"/>
          <w:lang w:val="uk-UA"/>
        </w:rPr>
        <w:lastRenderedPageBreak/>
        <w:t>діяльності вчителя здійснювалося за попередньо  визначеними параметрами [434]:</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1. Уміння вчителя створити в класі сприятливий психологічний мікроклімат для спілкування з дітьми (атмосфера комфорту, довіри, співробітництва, врахування індивідуальних особливостей учнів).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2. Вміння педагогічно доцільно організувати педагогічне спілкування та керувати ним (моделювати комунікативний процес, добирати відповідні стратегії і тактики, здійснювати об’єктивну діагностику психологічних особливостей учнів  під час спілкування, встановлювати з ними емоційний, мовленнєвий, просторовий, інтерактивний контакт, керувати увагою учнів, прогнозувати результат педагогічної взаємодії).</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3. Уміння  організувати діалогічне спілкування з дітьми (чітко і логічно ставити запитання, уважно і терпляче вислуховувати дитину (емфатичне слухання), адекватно реагувати на слова та поведінку учнів, чітко і доступно виражати свої думки, володіти технікою аргументації, активізувати спілкування словами, жестами, поглядами, тактовно висувати педагогічні вимоги тощо).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4. Вміння ефективно використовувати засоби вербальної та невербальної комунікації (культура спілкування: нормативність мовлення, дотримання правил етики спілкування), ораторські вміння (чітка дикція, оптимальний темп, висота голосу), педагогічно доцільні міміка, жести, рухи, пози).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5. Здатність педагога регулювати свій психологічний стан (спокій, урівноваженість, доброзичливість, толерантність).</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6. Стиль спілкування вчителя зі школярами (авторитарний, демократичний, ліберальний, поєднання стилів).</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7. Поведінка вчителя в конфліктних ситуаціях.</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Перечислені параметри становили основу рефлексії власної комунікативної діяльності студентів на другому етапі педагогічної практики, а також самооцінювання та взаємооцінювання комунікативних умінь майбутніх педагогів. З метою підвищення ефективності проведення практики було розроблено щоденники практики. Перед студентами поставлено завдання щодня після завершення роботи коротко аналізувати у письмовій формі результати проведеної роботи. Зокрема, з метою формування умінь рефлексії та самооцінювання  студентам пропонувалося  коротко відповісти на такі запитання:</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lastRenderedPageBreak/>
        <w:t>1. Чи задоволені ви своїм умінням спілкуватися з молодшими школярами? (Повністю задоволений, частково задоволений, не задоволений).</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2.  Які недоліки ви помітили у власному педагогічному мовленні?</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3. Які комунікативні стратегії використали у ході проведення уроків у початковій школі? </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4. Як би ви оцінили свою комунікативну діяльність у школі впродовж дня? (Відмінно, добре, задовільно, незадовільно).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Наведемо зразки записів у щоденниках педагогічної практики.</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Марія П.: «Спілкуванням з учнями задоволена. Сьогодні провела індивідуальну бесіду з Сергієм А., який постійно порушує дисципліну на уроці. Використала аргументувальну комунікативну стратегію,  тактики позитивного і негативного прикладу, емоційного впливу на учня. Оскільки Сергійко після бесіди поводився на уроці добре, це значить, що я використала правильну стратегію. Оцінюю свою  комунікативну діяльність на «відмінно».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Ірина Т.: «Самостійно проводила уроки української мови, математики. Спілкуванням з дітьми на уроках </w:t>
      </w:r>
      <w:r w:rsidR="001D7DCD">
        <w:rPr>
          <w:rFonts w:ascii="Times New Roman" w:hAnsi="Times New Roman"/>
          <w:color w:val="000000"/>
          <w:lang w:val="uk-UA"/>
        </w:rPr>
        <w:t xml:space="preserve">задоволена </w:t>
      </w:r>
      <w:r w:rsidRPr="008C0C44">
        <w:rPr>
          <w:rFonts w:ascii="Times New Roman" w:hAnsi="Times New Roman"/>
          <w:color w:val="000000"/>
          <w:lang w:val="uk-UA"/>
        </w:rPr>
        <w:t>частково. Незадоволена тим, як пояснила нову тему з математики, бо не всі діти зрозуміли. Мусила індивідуально працювати з Сашком В., Віктором І., Наталею Р. На уроці математики використала пояснювальну комунікативну стратегію, але не дуже вдало. Тому можу оцінити свою комунікативну діяльність на «задовільно».</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color w:val="000000"/>
          <w:lang w:val="uk-UA"/>
        </w:rPr>
        <w:t xml:space="preserve">        Крім цього, використовувалась різноманітні тестування, методики діагностики комунікативних якостей та вмінь майбутніх педагогів (окремі з них  представлені в додатку П).</w:t>
      </w:r>
    </w:p>
    <w:p w:rsidR="008C0C44" w:rsidRPr="008C0C44" w:rsidRDefault="008C0C44" w:rsidP="008C0C44">
      <w:pPr>
        <w:spacing w:after="0" w:line="240" w:lineRule="auto"/>
        <w:jc w:val="both"/>
        <w:rPr>
          <w:rFonts w:ascii="Times New Roman" w:hAnsi="Times New Roman"/>
          <w:color w:val="000000"/>
          <w:lang w:val="uk-UA"/>
        </w:rPr>
      </w:pPr>
      <w:r w:rsidRPr="008C0C44">
        <w:rPr>
          <w:rFonts w:ascii="Times New Roman" w:hAnsi="Times New Roman"/>
          <w:b/>
          <w:color w:val="FF0000"/>
          <w:lang w:val="uk-UA"/>
        </w:rPr>
        <w:t xml:space="preserve">        </w:t>
      </w:r>
      <w:r w:rsidRPr="008C0C44">
        <w:rPr>
          <w:rFonts w:ascii="Times New Roman" w:hAnsi="Times New Roman"/>
          <w:color w:val="000000"/>
          <w:lang w:val="uk-UA"/>
        </w:rPr>
        <w:t xml:space="preserve">На підсумково-оцінювальному етапі педагогічної практики для забезпечення ефективного самоконтролю та самооцінки результативності системи формування КСК майбутніх учителів початкових класів було використано технологію портфоліо,  призначенням якої була систематизація та узагальнення результатів самостійної комунікативно-стратегічної діяльності студентів. </w:t>
      </w:r>
      <w:r w:rsidRPr="008C0C44">
        <w:rPr>
          <w:rStyle w:val="MicrosoftSansSerif"/>
          <w:rFonts w:eastAsia="Calibri"/>
          <w:sz w:val="22"/>
          <w:szCs w:val="22"/>
          <w:lang w:eastAsia="uk-UA"/>
        </w:rPr>
        <w:t>Портфоліо</w:t>
      </w:r>
      <w:r w:rsidRPr="008C0C44">
        <w:rPr>
          <w:rFonts w:ascii="Times New Roman" w:hAnsi="Times New Roman"/>
          <w:color w:val="000000"/>
          <w:lang w:eastAsia="uk-UA"/>
        </w:rPr>
        <w:t xml:space="preserve"> є </w:t>
      </w:r>
      <w:r w:rsidRPr="008C0C44">
        <w:rPr>
          <w:rFonts w:ascii="Times New Roman" w:hAnsi="Times New Roman"/>
          <w:color w:val="000000"/>
          <w:lang w:val="uk-UA" w:eastAsia="uk-UA"/>
        </w:rPr>
        <w:t xml:space="preserve">попередньо </w:t>
      </w:r>
      <w:r w:rsidRPr="008C0C44">
        <w:rPr>
          <w:rFonts w:ascii="Times New Roman" w:hAnsi="Times New Roman"/>
          <w:color w:val="000000"/>
          <w:lang w:eastAsia="uk-UA"/>
        </w:rPr>
        <w:t>спланованим і спеціально дібраним пакетом документів, у яко</w:t>
      </w:r>
      <w:r w:rsidRPr="008C0C44">
        <w:rPr>
          <w:rFonts w:ascii="Times New Roman" w:hAnsi="Times New Roman"/>
          <w:color w:val="000000"/>
          <w:lang w:eastAsia="uk-UA"/>
        </w:rPr>
        <w:softHyphen/>
        <w:t>му кожен, хто о</w:t>
      </w:r>
      <w:r w:rsidRPr="008C0C44">
        <w:rPr>
          <w:rFonts w:ascii="Times New Roman" w:hAnsi="Times New Roman"/>
          <w:color w:val="000000"/>
          <w:lang w:val="uk-UA" w:eastAsia="uk-UA"/>
        </w:rPr>
        <w:t>володіває комунікативною діяльністю</w:t>
      </w:r>
      <w:r w:rsidRPr="008C0C44">
        <w:rPr>
          <w:rFonts w:ascii="Times New Roman" w:hAnsi="Times New Roman"/>
          <w:color w:val="000000"/>
          <w:lang w:eastAsia="uk-UA"/>
        </w:rPr>
        <w:t xml:space="preserve">, може зібрати </w:t>
      </w:r>
      <w:r w:rsidRPr="008C0C44">
        <w:rPr>
          <w:rFonts w:ascii="Times New Roman" w:hAnsi="Times New Roman"/>
          <w:color w:val="000000"/>
          <w:lang w:val="uk-UA" w:eastAsia="uk-UA"/>
        </w:rPr>
        <w:t xml:space="preserve">  </w:t>
      </w:r>
      <w:r w:rsidRPr="008C0C44">
        <w:rPr>
          <w:rFonts w:ascii="Times New Roman" w:hAnsi="Times New Roman"/>
          <w:color w:val="000000"/>
          <w:lang w:eastAsia="uk-UA"/>
        </w:rPr>
        <w:t xml:space="preserve">й </w:t>
      </w:r>
      <w:r w:rsidRPr="008C0C44">
        <w:rPr>
          <w:rFonts w:ascii="Times New Roman" w:hAnsi="Times New Roman"/>
          <w:color w:val="000000"/>
          <w:lang w:val="uk-UA" w:eastAsia="uk-UA"/>
        </w:rPr>
        <w:t xml:space="preserve">  </w:t>
      </w:r>
      <w:r w:rsidRPr="008C0C44">
        <w:rPr>
          <w:rFonts w:ascii="Times New Roman" w:hAnsi="Times New Roman"/>
          <w:color w:val="000000"/>
          <w:lang w:eastAsia="uk-UA"/>
        </w:rPr>
        <w:t>у систематизованому вигляді представити свої досягнення.</w:t>
      </w:r>
      <w:r w:rsidRPr="008C0C44">
        <w:rPr>
          <w:rFonts w:ascii="Times New Roman" w:hAnsi="Times New Roman"/>
          <w:color w:val="000000"/>
          <w:lang w:val="uk-UA" w:eastAsia="uk-UA"/>
        </w:rPr>
        <w:t xml:space="preserve"> </w:t>
      </w:r>
      <w:r w:rsidRPr="008C0C44">
        <w:rPr>
          <w:rStyle w:val="2SegoeUI"/>
          <w:rFonts w:ascii="Times New Roman" w:hAnsi="Times New Roman"/>
          <w:color w:val="000000"/>
          <w:sz w:val="22"/>
          <w:szCs w:val="22"/>
          <w:lang w:val="uk-UA" w:eastAsia="uk-UA"/>
        </w:rPr>
        <w:t xml:space="preserve">Функції портфоліо: </w:t>
      </w:r>
      <w:r w:rsidRPr="008C0C44">
        <w:rPr>
          <w:rStyle w:val="Calibri1"/>
          <w:rFonts w:ascii="Times New Roman" w:eastAsia="Calibri" w:hAnsi="Times New Roman"/>
          <w:color w:val="000000"/>
          <w:sz w:val="22"/>
          <w:szCs w:val="22"/>
          <w:lang w:eastAsia="uk-UA"/>
        </w:rPr>
        <w:t>накопичувальна</w:t>
      </w:r>
      <w:r w:rsidRPr="008C0C44">
        <w:rPr>
          <w:rFonts w:ascii="Times New Roman" w:hAnsi="Times New Roman"/>
          <w:bCs/>
          <w:color w:val="000000"/>
          <w:lang w:val="uk-UA" w:eastAsia="uk-UA"/>
        </w:rPr>
        <w:t xml:space="preserve"> </w:t>
      </w:r>
      <w:r w:rsidRPr="008C0C44">
        <w:rPr>
          <w:rFonts w:ascii="Times New Roman" w:hAnsi="Times New Roman"/>
          <w:color w:val="000000"/>
          <w:lang w:val="uk-UA" w:eastAsia="uk-UA"/>
        </w:rPr>
        <w:t>(збірка  ро</w:t>
      </w:r>
      <w:r w:rsidRPr="008C0C44">
        <w:rPr>
          <w:rFonts w:ascii="Times New Roman" w:hAnsi="Times New Roman"/>
          <w:color w:val="000000"/>
          <w:lang w:val="uk-UA" w:eastAsia="uk-UA"/>
        </w:rPr>
        <w:softHyphen/>
        <w:t>біт студента);</w:t>
      </w:r>
      <w:r w:rsidRPr="008C0C44">
        <w:rPr>
          <w:rFonts w:ascii="Times New Roman" w:hAnsi="Times New Roman"/>
          <w:color w:val="000000"/>
          <w:lang w:val="uk-UA"/>
        </w:rPr>
        <w:t xml:space="preserve"> </w:t>
      </w:r>
      <w:r w:rsidRPr="008C0C44">
        <w:rPr>
          <w:rStyle w:val="Calibri1"/>
          <w:rFonts w:ascii="Times New Roman" w:eastAsia="Calibri" w:hAnsi="Times New Roman"/>
          <w:color w:val="000000"/>
          <w:sz w:val="22"/>
          <w:szCs w:val="22"/>
          <w:lang w:eastAsia="uk-UA"/>
        </w:rPr>
        <w:t>моделювальна</w:t>
      </w:r>
      <w:r w:rsidRPr="008C0C44">
        <w:rPr>
          <w:rFonts w:ascii="Times New Roman" w:hAnsi="Times New Roman"/>
          <w:b/>
          <w:color w:val="000000"/>
          <w:lang w:val="uk-UA" w:eastAsia="uk-UA"/>
        </w:rPr>
        <w:t xml:space="preserve"> </w:t>
      </w:r>
      <w:r w:rsidRPr="008C0C44">
        <w:rPr>
          <w:rFonts w:ascii="Times New Roman" w:hAnsi="Times New Roman"/>
          <w:color w:val="000000"/>
          <w:lang w:val="uk-UA" w:eastAsia="uk-UA"/>
        </w:rPr>
        <w:t>(є засобом формування індиві</w:t>
      </w:r>
      <w:r w:rsidRPr="008C0C44">
        <w:rPr>
          <w:rFonts w:ascii="Times New Roman" w:hAnsi="Times New Roman"/>
          <w:color w:val="000000"/>
          <w:lang w:val="uk-UA" w:eastAsia="uk-UA"/>
        </w:rPr>
        <w:softHyphen/>
        <w:t>дуального навчального плану);</w:t>
      </w:r>
      <w:r w:rsidRPr="008C0C44">
        <w:rPr>
          <w:rFonts w:ascii="Times New Roman" w:hAnsi="Times New Roman"/>
          <w:b/>
          <w:color w:val="000000"/>
          <w:lang w:val="uk-UA"/>
        </w:rPr>
        <w:t xml:space="preserve"> </w:t>
      </w:r>
      <w:r w:rsidRPr="008C0C44">
        <w:rPr>
          <w:rStyle w:val="Calibri1"/>
          <w:rFonts w:ascii="Times New Roman" w:eastAsia="Calibri" w:hAnsi="Times New Roman"/>
          <w:color w:val="000000"/>
          <w:sz w:val="22"/>
          <w:szCs w:val="22"/>
          <w:lang w:eastAsia="uk-UA"/>
        </w:rPr>
        <w:t xml:space="preserve">рефлексивно-креативна </w:t>
      </w:r>
      <w:r w:rsidRPr="008C0C44">
        <w:rPr>
          <w:rFonts w:ascii="Times New Roman" w:hAnsi="Times New Roman"/>
          <w:color w:val="000000"/>
          <w:lang w:val="uk-UA" w:eastAsia="uk-UA"/>
        </w:rPr>
        <w:t xml:space="preserve">(дає </w:t>
      </w:r>
      <w:r w:rsidRPr="008C0C44">
        <w:rPr>
          <w:rFonts w:ascii="Times New Roman" w:hAnsi="Times New Roman"/>
          <w:color w:val="000000"/>
          <w:lang w:val="uk-UA" w:eastAsia="uk-UA"/>
        </w:rPr>
        <w:lastRenderedPageBreak/>
        <w:t>змогу студентові усвідомити і спроектувати стратегії та прийоми власної комунікативної діяльності) [479, с. 2-3]. Це також своєрідна «методична скарбничка», яка може бути використана студентом у майбутній професійній діяльності.</w:t>
      </w:r>
    </w:p>
    <w:p w:rsidR="008C0C44" w:rsidRPr="008C0C44" w:rsidRDefault="008C0C44" w:rsidP="008C0C44">
      <w:pPr>
        <w:shd w:val="clear" w:color="auto" w:fill="FFFFFF"/>
        <w:spacing w:after="0" w:line="240" w:lineRule="auto"/>
        <w:ind w:right="-1"/>
        <w:jc w:val="both"/>
        <w:rPr>
          <w:rFonts w:ascii="Times New Roman" w:eastAsia="Times New Roman" w:hAnsi="Times New Roman"/>
          <w:b/>
          <w:color w:val="000000"/>
          <w:spacing w:val="-7"/>
          <w:lang w:val="uk-UA"/>
        </w:rPr>
      </w:pPr>
      <w:r w:rsidRPr="008C0C44">
        <w:rPr>
          <w:rFonts w:ascii="Times New Roman" w:hAnsi="Times New Roman"/>
          <w:color w:val="000000"/>
          <w:lang w:val="uk-UA" w:eastAsia="uk-UA"/>
        </w:rPr>
        <w:t xml:space="preserve">      Структура портфоліо майбутнього вчителя початкових класів включала: а) комунікативний паспорт (дані про студента); б) результати вивчення фахової та психолого-педагогічної літератури з проблем організації комунікативної діяльності (конспекти, анотації, цитати, виписки тощо); в) продукти комунікативної діяльності майбутнього педагога під час педагогічної практики; г) результати оцінювання вчителем початкової школи та методистами  діяльності студента; д) матеріали самоаналізу та самооцінки студентами власної комунікативної діяльності; е) плани індивідуального  розвитку та саморозвитку комунікативних якостей;  є) підсумок.</w:t>
      </w:r>
    </w:p>
    <w:p w:rsidR="008C0C44" w:rsidRPr="008C0C44" w:rsidRDefault="008C0C44" w:rsidP="008C0C44">
      <w:pPr>
        <w:pStyle w:val="a4"/>
        <w:rPr>
          <w:color w:val="000000"/>
          <w:sz w:val="22"/>
          <w:szCs w:val="22"/>
        </w:rPr>
      </w:pPr>
      <w:r w:rsidRPr="008C0C44">
        <w:rPr>
          <w:color w:val="FF0000"/>
          <w:sz w:val="22"/>
          <w:szCs w:val="22"/>
        </w:rPr>
        <w:t xml:space="preserve">       </w:t>
      </w:r>
      <w:r w:rsidRPr="008C0C44">
        <w:rPr>
          <w:color w:val="000000"/>
          <w:sz w:val="22"/>
          <w:szCs w:val="22"/>
          <w:lang w:eastAsia="uk-UA"/>
        </w:rPr>
        <w:t>Технологія портфоліо виявилася ефективною в практиці комунікативної підготовки майбутніх педагогів, оскільки допомагала підтримувати високий рівень навчальної мотивації майбутніх учителів, орієнтувала студентів на активну самостійну комунікативно-стратегічну діяльність; виховувала критичне мислення, самокритичність, адекватну самооцінку; розвивала навички рефлексивної та оцінної діяльності майбутнього педагога; уміння й навички навчально-пізнавальної культури (визначення мети, планування, організація власної навчальної діяльності, самоосвіти); сприяла реалізації особистісно-праматичного підходу в професійній освіті;</w:t>
      </w:r>
      <w:r w:rsidRPr="008C0C44">
        <w:rPr>
          <w:sz w:val="22"/>
          <w:szCs w:val="22"/>
        </w:rPr>
        <w:t xml:space="preserve"> </w:t>
      </w:r>
      <w:r w:rsidRPr="008C0C44">
        <w:rPr>
          <w:color w:val="000000"/>
          <w:sz w:val="22"/>
          <w:szCs w:val="22"/>
          <w:lang w:eastAsia="uk-UA"/>
        </w:rPr>
        <w:t>допомагала змістити акценти з недоліків у підготовці на конкретні досягнення; давала можливість врахувати результати різних видів діяльності студентів (навчальної, самостійної, творчої, науково-дослідницької тощо)</w:t>
      </w:r>
      <w:r w:rsidRPr="008C0C44">
        <w:rPr>
          <w:sz w:val="22"/>
          <w:szCs w:val="22"/>
        </w:rPr>
        <w:t xml:space="preserve"> </w:t>
      </w:r>
      <w:r w:rsidRPr="008C0C44">
        <w:rPr>
          <w:color w:val="000000"/>
          <w:sz w:val="22"/>
          <w:szCs w:val="22"/>
        </w:rPr>
        <w:t xml:space="preserve">(фрагмент підсумкової частини потртфоліо студентки Наталії М.  представлений у  додатку Р).    </w:t>
      </w:r>
    </w:p>
    <w:p w:rsidR="008C0C44" w:rsidRPr="008C0C44" w:rsidRDefault="008C0C44" w:rsidP="008C0C44">
      <w:pPr>
        <w:autoSpaceDE w:val="0"/>
        <w:autoSpaceDN w:val="0"/>
        <w:adjustRightInd w:val="0"/>
        <w:spacing w:after="0" w:line="240" w:lineRule="auto"/>
        <w:jc w:val="both"/>
        <w:rPr>
          <w:rFonts w:ascii="Times New Roman" w:hAnsi="Times New Roman"/>
          <w:lang w:val="uk-UA"/>
        </w:rPr>
      </w:pPr>
      <w:r w:rsidRPr="008C0C44">
        <w:rPr>
          <w:rFonts w:ascii="Times New Roman" w:hAnsi="Times New Roman"/>
          <w:lang w:val="uk-UA"/>
        </w:rPr>
        <w:t xml:space="preserve">        Отже, успішне здійснення рефлексивно-оцінного етапу експериментального дослідження було забезпечене комплексом форм, методів, прийомів, технологій, що надавали можливість для активної участі студентів в оцінній діяльності, накопичення досвіду розв’язання комунікативних завдань різного характеру.</w:t>
      </w:r>
    </w:p>
    <w:p w:rsidR="008C0C44" w:rsidRPr="002728A9" w:rsidRDefault="008C0C44" w:rsidP="008C0C44">
      <w:pPr>
        <w:autoSpaceDE w:val="0"/>
        <w:autoSpaceDN w:val="0"/>
        <w:adjustRightInd w:val="0"/>
        <w:spacing w:after="0" w:line="360" w:lineRule="auto"/>
        <w:jc w:val="both"/>
        <w:rPr>
          <w:rFonts w:ascii="Times New Roman" w:hAnsi="Times New Roman"/>
          <w:lang w:val="uk-UA"/>
        </w:rPr>
      </w:pPr>
    </w:p>
    <w:p w:rsidR="00DB0293" w:rsidRPr="00A12816" w:rsidRDefault="00DB0293" w:rsidP="00224DB1">
      <w:pPr>
        <w:spacing w:after="0" w:line="240" w:lineRule="auto"/>
        <w:ind w:firstLine="567"/>
        <w:jc w:val="both"/>
        <w:rPr>
          <w:rFonts w:ascii="Times New Roman" w:hAnsi="Times New Roman"/>
          <w:b/>
          <w:lang w:val="uk-UA"/>
        </w:rPr>
      </w:pPr>
    </w:p>
    <w:p w:rsidR="00FA0814" w:rsidRPr="00A12816" w:rsidRDefault="00FA0814" w:rsidP="00224DB1">
      <w:pPr>
        <w:spacing w:after="0" w:line="240" w:lineRule="auto"/>
        <w:ind w:firstLine="567"/>
        <w:jc w:val="both"/>
        <w:rPr>
          <w:rFonts w:ascii="Times New Roman" w:hAnsi="Times New Roman"/>
          <w:b/>
          <w:lang w:val="uk-UA"/>
        </w:rPr>
      </w:pPr>
    </w:p>
    <w:p w:rsidR="001D7DCD" w:rsidRPr="001D7DCD" w:rsidRDefault="001D7DCD" w:rsidP="001D7DCD">
      <w:pPr>
        <w:spacing w:after="0" w:line="240" w:lineRule="auto"/>
        <w:ind w:firstLine="567"/>
        <w:jc w:val="center"/>
        <w:rPr>
          <w:rFonts w:ascii="Times New Roman" w:hAnsi="Times New Roman"/>
          <w:b/>
          <w:color w:val="000000"/>
          <w:lang w:val="uk-UA"/>
        </w:rPr>
      </w:pPr>
      <w:r w:rsidRPr="001D7DCD">
        <w:rPr>
          <w:rFonts w:ascii="Times New Roman" w:hAnsi="Times New Roman"/>
          <w:b/>
          <w:color w:val="000000"/>
          <w:lang w:val="uk-UA"/>
        </w:rPr>
        <w:lastRenderedPageBreak/>
        <w:t>Висновки до розділу 4</w:t>
      </w:r>
    </w:p>
    <w:p w:rsidR="001D7DCD" w:rsidRPr="001D7DCD" w:rsidRDefault="001D7DCD" w:rsidP="001D7DCD">
      <w:pPr>
        <w:spacing w:after="0" w:line="240" w:lineRule="auto"/>
        <w:ind w:firstLine="567"/>
        <w:jc w:val="center"/>
        <w:rPr>
          <w:rFonts w:ascii="Times New Roman" w:hAnsi="Times New Roman"/>
          <w:b/>
          <w:color w:val="000000"/>
          <w:lang w:val="uk-UA"/>
        </w:rPr>
      </w:pPr>
    </w:p>
    <w:p w:rsidR="001D7DCD" w:rsidRPr="001D7DCD" w:rsidRDefault="001D7DCD" w:rsidP="001D7DCD">
      <w:pPr>
        <w:pStyle w:val="23"/>
        <w:widowControl w:val="0"/>
        <w:spacing w:after="0" w:line="240" w:lineRule="auto"/>
        <w:ind w:left="0" w:firstLine="567"/>
        <w:jc w:val="both"/>
        <w:rPr>
          <w:rFonts w:ascii="Times New Roman" w:hAnsi="Times New Roman"/>
          <w:color w:val="000000"/>
          <w:lang w:val="uk-UA"/>
        </w:rPr>
      </w:pPr>
      <w:r w:rsidRPr="001D7DCD">
        <w:rPr>
          <w:rFonts w:ascii="Times New Roman" w:hAnsi="Times New Roman"/>
          <w:color w:val="000000"/>
          <w:lang w:val="uk-UA"/>
        </w:rPr>
        <w:t xml:space="preserve"> На основі аналізу даних анкетування учителів-практиків та студентів-випускників встановлено, що обидві групи опитаних не усвідомлюють фахової значущості оволодіння комунікативно-стратегічною компетентністю, не володіють знаннями про її сутність, уміннями використовувати комунікативні стратегії і тактики в практичній діяльності.</w:t>
      </w:r>
    </w:p>
    <w:p w:rsidR="001D7DCD" w:rsidRPr="001D7DCD" w:rsidRDefault="001D7DCD" w:rsidP="001D7DCD">
      <w:pPr>
        <w:spacing w:after="0" w:line="240" w:lineRule="auto"/>
        <w:ind w:firstLine="567"/>
        <w:jc w:val="both"/>
        <w:rPr>
          <w:rFonts w:ascii="Times New Roman" w:hAnsi="Times New Roman"/>
          <w:bCs/>
          <w:lang w:val="uk-UA"/>
        </w:rPr>
      </w:pPr>
      <w:r w:rsidRPr="001D7DCD">
        <w:rPr>
          <w:rFonts w:ascii="Times New Roman" w:hAnsi="Times New Roman"/>
          <w:color w:val="000000"/>
          <w:lang w:val="uk-UA"/>
        </w:rPr>
        <w:t xml:space="preserve"> Проаналізовано </w:t>
      </w:r>
      <w:r w:rsidRPr="001D7DCD">
        <w:rPr>
          <w:rFonts w:ascii="Times New Roman" w:hAnsi="Times New Roman"/>
        </w:rPr>
        <w:t xml:space="preserve">програмно-методичне забезпечення формування комунікативно-стратегічної компетентності майбутніх учителів початкових класів. Встановлено, що в </w:t>
      </w:r>
      <w:r w:rsidRPr="001D7DCD">
        <w:rPr>
          <w:rFonts w:ascii="Times New Roman" w:hAnsi="Times New Roman"/>
          <w:lang w:val="uk-UA"/>
        </w:rPr>
        <w:t>змісті навчальних дисциплін, навчальних програмах для напряму підготовки «Початкова освіта», навчал</w:t>
      </w:r>
      <w:r w:rsidRPr="001D7DCD">
        <w:rPr>
          <w:rFonts w:ascii="Times New Roman" w:hAnsi="Times New Roman"/>
        </w:rPr>
        <w:t>ьно-методичному забезпеченні компетентнісний підхід</w:t>
      </w:r>
      <w:r w:rsidRPr="001D7DCD">
        <w:rPr>
          <w:rFonts w:ascii="Times New Roman" w:hAnsi="Times New Roman"/>
          <w:lang w:val="uk-UA"/>
        </w:rPr>
        <w:t xml:space="preserve"> не знайшов адекватного відображення</w:t>
      </w:r>
      <w:r w:rsidRPr="001D7DCD">
        <w:rPr>
          <w:rFonts w:ascii="Times New Roman" w:hAnsi="Times New Roman"/>
        </w:rPr>
        <w:t>. Зокрема, в програмах з лінгвістичних дисциплін не визначено</w:t>
      </w:r>
      <w:r w:rsidRPr="001D7DCD">
        <w:rPr>
          <w:rFonts w:ascii="Times New Roman" w:hAnsi="Times New Roman"/>
          <w:bCs/>
        </w:rPr>
        <w:t xml:space="preserve"> </w:t>
      </w:r>
      <w:r w:rsidRPr="001D7DCD">
        <w:rPr>
          <w:rFonts w:ascii="Times New Roman" w:hAnsi="Times New Roman"/>
          <w:bCs/>
          <w:lang w:val="uk-UA"/>
        </w:rPr>
        <w:t>завдання формування комунікативної компетентності майбутнього фахівця, а також не відображено її</w:t>
      </w:r>
      <w:r w:rsidRPr="001D7DCD">
        <w:rPr>
          <w:rFonts w:ascii="Times New Roman" w:hAnsi="Times New Roman"/>
          <w:bCs/>
        </w:rPr>
        <w:t xml:space="preserve"> діяльнісний (стратегічний</w:t>
      </w:r>
      <w:r w:rsidRPr="001D7DCD">
        <w:rPr>
          <w:rFonts w:ascii="Times New Roman" w:hAnsi="Times New Roman"/>
          <w:bCs/>
          <w:lang w:val="uk-UA"/>
        </w:rPr>
        <w:t>)</w:t>
      </w:r>
      <w:r w:rsidRPr="001D7DCD">
        <w:rPr>
          <w:rFonts w:ascii="Times New Roman" w:hAnsi="Times New Roman"/>
          <w:bCs/>
        </w:rPr>
        <w:t xml:space="preserve"> бік, значна частина тем дублюється. </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b/>
          <w:color w:val="000000"/>
          <w:lang w:val="uk-UA"/>
        </w:rPr>
        <w:t xml:space="preserve"> </w:t>
      </w:r>
      <w:r w:rsidRPr="001D7DCD">
        <w:rPr>
          <w:rFonts w:ascii="Times New Roman" w:hAnsi="Times New Roman"/>
          <w:lang w:val="uk-UA"/>
        </w:rPr>
        <w:t>Сформованість КСК майбутнього вчителя початкових класів визначено як комплексне поняття, що включає: 1) особистісну складову, тобто зрілість особистісних якостей, насамперед таких, як професійні цінності і мотиви, наповнення мотивації комунікативно-стратегічної діяльності особистісним змістом, емпатія, толерантність; 2) професійну складову, яка включає засвоєння майбутнім педагогом усього комплексу спеціальних знань, умінь, професійних дій (</w:t>
      </w:r>
      <w:r w:rsidRPr="001D7DCD">
        <w:rPr>
          <w:rFonts w:ascii="Times New Roman" w:hAnsi="Times New Roman"/>
          <w:color w:val="000000"/>
          <w:lang w:val="uk-UA"/>
        </w:rPr>
        <w:t>обізнаність з понятійно-термінологічним апаратом комунікативно-стратегічної компетентності,</w:t>
      </w:r>
      <w:r w:rsidRPr="001D7DCD">
        <w:rPr>
          <w:rFonts w:ascii="Times New Roman" w:hAnsi="Times New Roman"/>
          <w:lang w:val="uk-UA"/>
        </w:rPr>
        <w:t xml:space="preserve"> жанрами педагогічного дискурсу, вміння аналізувати комунікативну ситуацію, конструювати комунікативні стратегії й тактики відповідно до жанрів педагогічного дискурсу і комунікативної ситуації, здійснювати рефлексію та самооцінювання власної комунікативно-стратегічної діяльності), демократичного стилю спілкування, а також активність особистості, що забезпечує реалізацію набутого досвіду в комунікативно-стратегічній діяльності та подальше професійне самовдосконалення.</w:t>
      </w:r>
    </w:p>
    <w:p w:rsidR="001D7DCD" w:rsidRPr="001D7DCD" w:rsidRDefault="001D7DCD" w:rsidP="001D7DCD">
      <w:pPr>
        <w:pStyle w:val="23"/>
        <w:widowControl w:val="0"/>
        <w:spacing w:after="0" w:line="240" w:lineRule="auto"/>
        <w:ind w:left="0" w:firstLine="567"/>
        <w:jc w:val="both"/>
        <w:rPr>
          <w:rFonts w:ascii="Times New Roman" w:hAnsi="Times New Roman"/>
          <w:color w:val="000000"/>
          <w:lang w:val="uk-UA"/>
        </w:rPr>
      </w:pPr>
      <w:r w:rsidRPr="001D7DCD">
        <w:rPr>
          <w:rFonts w:ascii="Times New Roman" w:hAnsi="Times New Roman"/>
          <w:color w:val="000000"/>
          <w:lang w:val="uk-UA"/>
        </w:rPr>
        <w:t xml:space="preserve"> Задля оцінювання рівнів сформованості КСК майбутніх учителів початкових класів визначено 4 критерії та їх показники: </w:t>
      </w:r>
      <w:r w:rsidRPr="001D7DCD">
        <w:rPr>
          <w:rFonts w:ascii="Times New Roman" w:hAnsi="Times New Roman"/>
          <w:lang w:val="uk-UA"/>
        </w:rPr>
        <w:t xml:space="preserve">когнітивно-мовленнєвий (обізнаність з понятійно-термінологічним </w:t>
      </w:r>
      <w:r w:rsidRPr="001D7DCD">
        <w:rPr>
          <w:rFonts w:ascii="Times New Roman" w:hAnsi="Times New Roman"/>
          <w:lang w:val="uk-UA"/>
        </w:rPr>
        <w:lastRenderedPageBreak/>
        <w:t>апаратом комунікативно-стратегічної компетентності; обізнаність із жанрами педагогічного дискурсу; обізнаність із структурою та типами комунікативних стратегій; обізнаність із структурою та видами комунікативних тактик); комунікативно-діяльнісний (</w:t>
      </w:r>
      <w:r w:rsidRPr="001D7DCD">
        <w:rPr>
          <w:rFonts w:ascii="Times New Roman" w:hAnsi="Times New Roman"/>
          <w:color w:val="000000"/>
          <w:lang w:val="uk-UA"/>
        </w:rPr>
        <w:t xml:space="preserve">позитивна мотиваційно-ціннісної спрямованість на оволодіння комунікативно-стратегічною компетентністю; </w:t>
      </w:r>
      <w:r w:rsidRPr="001D7DCD">
        <w:rPr>
          <w:rFonts w:ascii="Times New Roman" w:hAnsi="Times New Roman"/>
          <w:lang w:val="uk-UA"/>
        </w:rPr>
        <w:t xml:space="preserve">вміння конструювати та реалізовувати основні жанри педагогічного дискурсу; вміння конструювати комунікативні стратегії для реалізації основних жанрів педагогічного дискурсу; вміння конструювати тактики реалізації жанрів педагогічного дискурсу); креативно-продуктивний (вміння аналізувати та моделювати комунікативну ситуацію; вміння конструювати комунікативні стратегії й тактики відповідно до комунікативної ситуації; </w:t>
      </w:r>
      <w:r w:rsidRPr="001D7DCD">
        <w:rPr>
          <w:rFonts w:ascii="Times New Roman" w:hAnsi="Times New Roman"/>
          <w:color w:val="000000"/>
          <w:lang w:val="uk-UA"/>
        </w:rPr>
        <w:t>вміння організовувати та здійснювати комунікативно-мовленнєву взаємодію); р</w:t>
      </w:r>
      <w:r w:rsidRPr="001D7DCD">
        <w:rPr>
          <w:rFonts w:ascii="Times New Roman" w:hAnsi="Times New Roman"/>
          <w:lang w:val="uk-UA"/>
        </w:rPr>
        <w:t>ефлексивно-оцінний (</w:t>
      </w:r>
      <w:r w:rsidRPr="001D7DCD">
        <w:rPr>
          <w:rFonts w:ascii="Times New Roman" w:hAnsi="Times New Roman"/>
          <w:color w:val="000000"/>
          <w:lang w:val="uk-UA"/>
        </w:rPr>
        <w:t>вміння здійснювати рефлексію комунікативно-стратегічної діяльності; вміння здійснювати взаємо- та самооцінювання комунікативно-стратегічної діяльності).</w:t>
      </w:r>
    </w:p>
    <w:p w:rsidR="001D7DCD" w:rsidRPr="001D7DCD" w:rsidRDefault="001D7DCD" w:rsidP="001D7DCD">
      <w:pPr>
        <w:spacing w:after="0" w:line="240" w:lineRule="auto"/>
        <w:ind w:firstLine="567"/>
        <w:jc w:val="both"/>
        <w:rPr>
          <w:rFonts w:ascii="Times New Roman" w:hAnsi="Times New Roman"/>
        </w:rPr>
      </w:pPr>
      <w:r w:rsidRPr="001D7DCD">
        <w:rPr>
          <w:rFonts w:ascii="Times New Roman" w:hAnsi="Times New Roman"/>
          <w:lang w:val="uk-UA"/>
        </w:rPr>
        <w:t xml:space="preserve">Розроблено діагностувальні завдання для студентів ЕГ та КГ, аналіз результатів яких дав змогу визначити 4 рівні сформованості КСК: професійно-креативний, професійно-адаптований, професійно-репродуктивний та професійно-неадаптований. </w:t>
      </w:r>
      <w:r w:rsidRPr="001D7DCD">
        <w:rPr>
          <w:rFonts w:ascii="Times New Roman" w:hAnsi="Times New Roman"/>
        </w:rPr>
        <w:t xml:space="preserve">Професійно-креативний рівень виявлено не було. Професійно-адаптований рівень визначено у 8,9% студентів ЕГ та 7,8% КГ. Переважна більшість студентів засвідчила професійно-репродуктивний рівень (по 50% в обох групах). На професійно-неадаптованому рівні знаходились 41,1% студентів ЕГ та 42,2% КГ. </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rPr>
        <w:t xml:space="preserve"> З метою реалізації визначених педагогічних умов</w:t>
      </w:r>
      <w:r w:rsidRPr="001D7DCD">
        <w:rPr>
          <w:rFonts w:ascii="Times New Roman" w:hAnsi="Times New Roman"/>
          <w:b/>
        </w:rPr>
        <w:t xml:space="preserve"> </w:t>
      </w:r>
      <w:r w:rsidRPr="001D7DCD">
        <w:rPr>
          <w:rFonts w:ascii="Times New Roman" w:hAnsi="Times New Roman"/>
        </w:rPr>
        <w:t>розроблено м</w:t>
      </w:r>
      <w:r w:rsidRPr="001D7DCD">
        <w:rPr>
          <w:rFonts w:ascii="Times New Roman" w:hAnsi="Times New Roman"/>
          <w:lang w:val="uk-UA"/>
        </w:rPr>
        <w:t xml:space="preserve">одель </w:t>
      </w:r>
      <w:r w:rsidRPr="001D7DCD">
        <w:rPr>
          <w:rFonts w:ascii="Times New Roman" w:hAnsi="Times New Roman"/>
        </w:rPr>
        <w:t>формування КСК</w:t>
      </w:r>
      <w:r w:rsidRPr="001D7DCD">
        <w:rPr>
          <w:rFonts w:ascii="Times New Roman" w:hAnsi="Times New Roman"/>
          <w:lang w:val="uk-UA"/>
        </w:rPr>
        <w:t xml:space="preserve"> майбутніх учителів початкових класів</w:t>
      </w:r>
      <w:r w:rsidRPr="001D7DCD">
        <w:rPr>
          <w:rFonts w:ascii="Times New Roman" w:hAnsi="Times New Roman"/>
        </w:rPr>
        <w:t xml:space="preserve">. </w:t>
      </w:r>
      <w:r w:rsidRPr="001D7DCD">
        <w:rPr>
          <w:rFonts w:ascii="Times New Roman" w:hAnsi="Times New Roman"/>
          <w:color w:val="000000"/>
          <w:lang w:val="uk-UA"/>
        </w:rPr>
        <w:t>Розроблено та апробовано авторську експериментальну методику, спрямовану на</w:t>
      </w:r>
      <w:r w:rsidRPr="001D7DCD">
        <w:rPr>
          <w:rFonts w:ascii="Times New Roman" w:eastAsia="Times New Roman" w:hAnsi="Times New Roman"/>
          <w:color w:val="000000"/>
          <w:lang w:val="uk-UA"/>
        </w:rPr>
        <w:t xml:space="preserve"> підготовку компетентного, здатного адаптуватися до професійних умов, мобільного спеціаліста, що базувалася на гуманістичних цінностях, розширенні інформаційних та навчальних меж процесу професійної підготовки майбутніх педагогів за рахунок трансдициплінарних зв’язків, створення трансдисциплінарного поля дисциплін, використанні різноманітних методів і прийомів інтерактивного характеру з опорою на пізнавальну активність студентів з метою розвитку їхніх творчих здібностей, управлінні </w:t>
      </w:r>
      <w:r w:rsidRPr="001D7DCD">
        <w:rPr>
          <w:rFonts w:ascii="Times New Roman" w:eastAsia="Times New Roman" w:hAnsi="Times New Roman"/>
          <w:color w:val="000000"/>
          <w:lang w:val="uk-UA"/>
        </w:rPr>
        <w:lastRenderedPageBreak/>
        <w:t>непрямого типу з опорою на партнерську взаємодію та співтворчість учасників освітнього процесу.</w:t>
      </w:r>
    </w:p>
    <w:p w:rsidR="001D7DCD" w:rsidRPr="001D7DCD" w:rsidRDefault="001D7DCD" w:rsidP="001D7DCD">
      <w:pPr>
        <w:spacing w:after="0" w:line="240" w:lineRule="auto"/>
        <w:ind w:firstLine="567"/>
        <w:jc w:val="both"/>
        <w:rPr>
          <w:rFonts w:ascii="Times New Roman" w:hAnsi="Times New Roman"/>
        </w:rPr>
      </w:pPr>
      <w:r w:rsidRPr="001D7DCD">
        <w:rPr>
          <w:rFonts w:ascii="Times New Roman" w:hAnsi="Times New Roman"/>
          <w:lang w:val="uk-UA"/>
        </w:rPr>
        <w:t xml:space="preserve"> </w:t>
      </w:r>
      <w:r w:rsidRPr="001D7DCD">
        <w:rPr>
          <w:rFonts w:ascii="Times New Roman" w:hAnsi="Times New Roman"/>
        </w:rPr>
        <w:t>Здійснено поетапну реалізацію формувального експерименту</w:t>
      </w:r>
      <w:r w:rsidRPr="001D7DCD">
        <w:rPr>
          <w:rFonts w:ascii="Times New Roman" w:hAnsi="Times New Roman"/>
          <w:lang w:val="uk-UA"/>
        </w:rPr>
        <w:t>. У межах комунікативно-пізнавального етапу студенти оволодівали такими понятійними</w:t>
      </w:r>
      <w:r w:rsidRPr="001D7DCD">
        <w:rPr>
          <w:rFonts w:ascii="Times New Roman" w:eastAsia="Times New Roman" w:hAnsi="Times New Roman"/>
          <w:lang w:val="uk-UA"/>
        </w:rPr>
        <w:t xml:space="preserve"> </w:t>
      </w:r>
      <w:r w:rsidRPr="001D7DCD">
        <w:rPr>
          <w:rFonts w:ascii="TimesNewRomanPSMT" w:hAnsi="TimesNewRomanPSMT" w:cs="TimesNewRomanPSMT"/>
          <w:color w:val="000000"/>
          <w:lang w:val="uk-UA"/>
        </w:rPr>
        <w:t>компонентами</w:t>
      </w:r>
      <w:r w:rsidRPr="001D7DCD">
        <w:rPr>
          <w:rFonts w:ascii="TimesNewRomanPSMT" w:hAnsi="TimesNewRomanPSMT" w:cs="TimesNewRomanPSMT"/>
          <w:b/>
          <w:color w:val="000000"/>
          <w:lang w:val="uk-UA"/>
        </w:rPr>
        <w:t xml:space="preserve"> </w:t>
      </w:r>
      <w:r w:rsidRPr="001D7DCD">
        <w:rPr>
          <w:rFonts w:ascii="Times New Roman" w:hAnsi="Times New Roman"/>
          <w:color w:val="000000"/>
          <w:lang w:val="uk-UA"/>
        </w:rPr>
        <w:t xml:space="preserve">КСК, як «комунікація», «спілкування», «компетентність», «комунікативна компетентність», «комунікативна стратегія», «комунікативна тактика», «комунікативна ситуація», «комунікативна взаємодія», «комунікативно-стратегічна компетентність», «педагогічний дискурс», «жанр педагогічного дискурсу», знаннями про основні жанри педагогічного дискурсу, структуру та типи комунікативних стратегій і тактик. </w:t>
      </w:r>
      <w:r w:rsidRPr="001D7DCD">
        <w:rPr>
          <w:rFonts w:ascii="Times New Roman" w:hAnsi="Times New Roman"/>
          <w:color w:val="000000"/>
        </w:rPr>
        <w:t>Використано такі</w:t>
      </w:r>
      <w:r w:rsidRPr="001D7DCD">
        <w:rPr>
          <w:rFonts w:ascii="Times New Roman" w:hAnsi="Times New Roman"/>
          <w:color w:val="000000"/>
          <w:lang w:val="uk-UA"/>
        </w:rPr>
        <w:t xml:space="preserve"> форм</w:t>
      </w:r>
      <w:r w:rsidRPr="001D7DCD">
        <w:rPr>
          <w:rFonts w:ascii="Times New Roman" w:hAnsi="Times New Roman"/>
          <w:color w:val="000000"/>
        </w:rPr>
        <w:t>и та методи</w:t>
      </w:r>
      <w:r w:rsidRPr="001D7DCD">
        <w:rPr>
          <w:rFonts w:ascii="Times New Roman" w:hAnsi="Times New Roman"/>
          <w:color w:val="000000"/>
          <w:lang w:val="uk-UA"/>
        </w:rPr>
        <w:t xml:space="preserve"> роб</w:t>
      </w:r>
      <w:r w:rsidRPr="001D7DCD">
        <w:rPr>
          <w:rFonts w:ascii="Times New Roman" w:hAnsi="Times New Roman"/>
          <w:color w:val="000000"/>
        </w:rPr>
        <w:t>оти зі студентами, як лекційні</w:t>
      </w:r>
      <w:r w:rsidRPr="001D7DCD">
        <w:rPr>
          <w:rFonts w:ascii="Times New Roman" w:hAnsi="Times New Roman"/>
          <w:color w:val="000000"/>
          <w:lang w:val="uk-UA"/>
        </w:rPr>
        <w:t>, практичні заняття, навчально-ознайомлювальна практика; і</w:t>
      </w:r>
      <w:r w:rsidRPr="001D7DCD">
        <w:rPr>
          <w:rFonts w:ascii="Times New Roman" w:hAnsi="Times New Roman"/>
          <w:color w:val="000000"/>
        </w:rPr>
        <w:t>нтерактивні методи</w:t>
      </w:r>
      <w:r w:rsidRPr="001D7DCD">
        <w:rPr>
          <w:rFonts w:ascii="Times New Roman" w:hAnsi="Times New Roman"/>
          <w:color w:val="000000"/>
          <w:lang w:val="uk-UA"/>
        </w:rPr>
        <w:t>, методи спостереження, виконання трансдисциплінарних навчальних завдань, тестів</w:t>
      </w:r>
      <w:r w:rsidRPr="001D7DCD">
        <w:rPr>
          <w:rFonts w:ascii="Times New Roman" w:hAnsi="Times New Roman"/>
          <w:lang w:val="uk-UA"/>
        </w:rPr>
        <w:t xml:space="preserve">; </w:t>
      </w:r>
      <w:r w:rsidRPr="001D7DCD">
        <w:rPr>
          <w:rFonts w:ascii="Times New Roman" w:hAnsi="Times New Roman"/>
          <w:color w:val="000000"/>
          <w:lang w:val="uk-UA"/>
        </w:rPr>
        <w:t>технології проблемного, розвивального навчання, розвитку критичного мислення, технологія навчання як дослідження, когнітивно-гіпертекстова технологія.</w:t>
      </w:r>
    </w:p>
    <w:p w:rsidR="001D7DCD" w:rsidRPr="001D7DCD" w:rsidRDefault="001D7DCD" w:rsidP="001D7DCD">
      <w:pPr>
        <w:spacing w:after="0" w:line="240" w:lineRule="auto"/>
        <w:ind w:firstLine="567"/>
        <w:jc w:val="both"/>
        <w:rPr>
          <w:rFonts w:ascii="Times New Roman" w:hAnsi="Times New Roman"/>
        </w:rPr>
      </w:pPr>
      <w:r w:rsidRPr="001D7DCD">
        <w:t xml:space="preserve"> </w:t>
      </w:r>
      <w:r w:rsidRPr="001D7DCD">
        <w:rPr>
          <w:rFonts w:ascii="Times New Roman" w:hAnsi="Times New Roman"/>
        </w:rPr>
        <w:t xml:space="preserve">На діяльнісно-стратегічному етапі здійснювався </w:t>
      </w:r>
      <w:r w:rsidRPr="001D7DCD">
        <w:rPr>
          <w:rFonts w:ascii="Times New Roman" w:hAnsi="Times New Roman"/>
          <w:lang w:val="uk-UA"/>
        </w:rPr>
        <w:t>розвиток у студентів позитивної мотивації комунікативно-стратегічної діяльності; формування комплексу комунікативно-стратегічних умінь</w:t>
      </w:r>
      <w:r w:rsidRPr="001D7DCD">
        <w:rPr>
          <w:rFonts w:ascii="Times New Roman" w:hAnsi="Times New Roman"/>
        </w:rPr>
        <w:t>. Для реалізації мети</w:t>
      </w:r>
      <w:r w:rsidRPr="001D7DCD">
        <w:rPr>
          <w:rFonts w:ascii="Times New Roman" w:hAnsi="Times New Roman"/>
          <w:lang w:val="uk-UA"/>
        </w:rPr>
        <w:t xml:space="preserve"> діяльнісно-стратегічного етапу</w:t>
      </w:r>
      <w:r w:rsidRPr="001D7DCD">
        <w:rPr>
          <w:rFonts w:ascii="Times New Roman" w:hAnsi="Times New Roman"/>
        </w:rPr>
        <w:t xml:space="preserve"> використано</w:t>
      </w:r>
      <w:r w:rsidRPr="001D7DCD">
        <w:rPr>
          <w:rFonts w:ascii="Times New Roman" w:hAnsi="Times New Roman"/>
          <w:lang w:val="uk-UA"/>
        </w:rPr>
        <w:t xml:space="preserve"> такі форми і методи навчання, як:</w:t>
      </w:r>
      <w:r w:rsidRPr="001D7DCD">
        <w:rPr>
          <w:rFonts w:ascii="Times New Roman" w:hAnsi="Times New Roman"/>
          <w:color w:val="000000"/>
          <w:lang w:val="uk-UA"/>
        </w:rPr>
        <w:t xml:space="preserve"> практичні, лабораторні заняття, науково-дослідницька, самостійна робота, виробнича педагогічна практика, індивідуальна робота зі студентами; методи дидактичної гри, виконання</w:t>
      </w:r>
      <w:r w:rsidRPr="001D7DCD">
        <w:rPr>
          <w:rFonts w:ascii="Times New Roman" w:hAnsi="Times New Roman"/>
          <w:color w:val="FF0000"/>
          <w:lang w:val="uk-UA"/>
        </w:rPr>
        <w:t xml:space="preserve"> </w:t>
      </w:r>
      <w:r w:rsidRPr="001D7DCD">
        <w:rPr>
          <w:rFonts w:ascii="Times New Roman" w:hAnsi="Times New Roman"/>
          <w:lang w:val="uk-UA"/>
        </w:rPr>
        <w:t>індивідуальних науково-дослідницьких завдань;</w:t>
      </w:r>
      <w:r w:rsidRPr="001D7DCD">
        <w:rPr>
          <w:rFonts w:ascii="Times New Roman" w:hAnsi="Times New Roman"/>
          <w:color w:val="000000"/>
          <w:lang w:val="uk-UA"/>
        </w:rPr>
        <w:t xml:space="preserve"> діалогової технології,</w:t>
      </w:r>
      <w:r w:rsidRPr="001D7DCD">
        <w:rPr>
          <w:rFonts w:ascii="Times New Roman" w:hAnsi="Times New Roman"/>
          <w:bCs/>
          <w:color w:val="000000"/>
          <w:lang w:val="uk-UA"/>
        </w:rPr>
        <w:t xml:space="preserve"> </w:t>
      </w:r>
      <w:r w:rsidRPr="001D7DCD">
        <w:rPr>
          <w:rFonts w:ascii="Times New Roman" w:hAnsi="Times New Roman"/>
          <w:color w:val="000000"/>
          <w:lang w:val="uk-UA"/>
        </w:rPr>
        <w:t>дослідницького навчання, кейс-методу, ігрового м</w:t>
      </w:r>
      <w:r w:rsidRPr="001D7DCD">
        <w:rPr>
          <w:rFonts w:ascii="Times New Roman" w:hAnsi="Times New Roman"/>
          <w:color w:val="000000"/>
        </w:rPr>
        <w:t>оделювання, проектування,</w:t>
      </w:r>
      <w:r w:rsidRPr="001D7DCD">
        <w:rPr>
          <w:rFonts w:ascii="Times New Roman" w:hAnsi="Times New Roman"/>
          <w:color w:val="000000"/>
          <w:lang w:val="uk-UA"/>
        </w:rPr>
        <w:t xml:space="preserve"> тренінги комунікативно-стратегічних умінь студентів, а також спецкурс «Комунікативно-стратегічна компетентність майбутніх учителів початкових класів».</w:t>
      </w:r>
    </w:p>
    <w:p w:rsidR="001D7DCD" w:rsidRPr="001D7DCD" w:rsidRDefault="001D7DCD" w:rsidP="001D7DCD">
      <w:pPr>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rPr>
      </w:pPr>
      <w:r w:rsidRPr="001D7DCD">
        <w:rPr>
          <w:rFonts w:ascii="Times New Roman" w:eastAsia="Times New Roman" w:hAnsi="Times New Roman"/>
          <w:color w:val="000000"/>
          <w:lang w:val="uk-UA"/>
        </w:rPr>
        <w:t xml:space="preserve"> </w:t>
      </w:r>
      <w:r w:rsidRPr="001D7DCD">
        <w:rPr>
          <w:rFonts w:ascii="Times New Roman" w:hAnsi="Times New Roman"/>
          <w:lang w:val="uk-UA"/>
        </w:rPr>
        <w:t>Метою рефлексивно-оцінного етапу було</w:t>
      </w:r>
      <w:r w:rsidRPr="001D7DCD">
        <w:rPr>
          <w:rFonts w:ascii="Times New Roman" w:hAnsi="Times New Roman"/>
          <w:color w:val="7030A0"/>
          <w:lang w:val="uk-UA"/>
        </w:rPr>
        <w:t xml:space="preserve"> </w:t>
      </w:r>
      <w:r w:rsidRPr="001D7DCD">
        <w:rPr>
          <w:rFonts w:ascii="Times New Roman" w:hAnsi="Times New Roman"/>
          <w:color w:val="000000"/>
          <w:lang w:val="uk-UA"/>
        </w:rPr>
        <w:t xml:space="preserve">формування вмінь майбутніх учителів здійснювати рефлексію, а також взаємо- та самооцінювання комунікативно-стратегічної діяльності. </w:t>
      </w:r>
      <w:r w:rsidRPr="001D7DCD">
        <w:rPr>
          <w:rFonts w:ascii="Times New Roman" w:hAnsi="Times New Roman"/>
          <w:color w:val="000000"/>
        </w:rPr>
        <w:t>Цьому сприяли такі форми та методи, як</w:t>
      </w:r>
      <w:r w:rsidRPr="001D7DCD">
        <w:rPr>
          <w:rFonts w:ascii="Times New Roman" w:hAnsi="Times New Roman"/>
          <w:color w:val="000000"/>
          <w:lang w:val="uk-UA"/>
        </w:rPr>
        <w:t xml:space="preserve"> робота в малих групах, педагогічний консиліум; методи контролю (усного, письмового), самоконтролю, взаємоконтролю; самооцінки та взаємооцінки; метод рефлексії; технологія педагогічного портфоліо. </w:t>
      </w:r>
    </w:p>
    <w:p w:rsidR="001D7DCD" w:rsidRPr="001D7DCD" w:rsidRDefault="001D7DCD" w:rsidP="001D7DCD">
      <w:pPr>
        <w:spacing w:after="0" w:line="240" w:lineRule="auto"/>
        <w:ind w:firstLine="567"/>
        <w:jc w:val="both"/>
        <w:rPr>
          <w:rFonts w:ascii="Times New Roman" w:hAnsi="Times New Roman"/>
        </w:rPr>
      </w:pPr>
      <w:r w:rsidRPr="001D7DCD">
        <w:rPr>
          <w:rFonts w:ascii="Times New Roman" w:hAnsi="Times New Roman"/>
        </w:rPr>
        <w:lastRenderedPageBreak/>
        <w:t xml:space="preserve"> </w:t>
      </w:r>
    </w:p>
    <w:p w:rsidR="001D7DCD" w:rsidRPr="001D7DCD" w:rsidRDefault="001D7DCD" w:rsidP="001D7DCD">
      <w:pPr>
        <w:spacing w:after="0" w:line="240" w:lineRule="auto"/>
        <w:ind w:firstLine="567"/>
        <w:rPr>
          <w:rFonts w:ascii="Times New Roman" w:hAnsi="Times New Roman"/>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spacing w:after="0" w:line="240" w:lineRule="auto"/>
        <w:jc w:val="both"/>
        <w:rPr>
          <w:rFonts w:ascii="Times New Roman" w:hAnsi="Times New Roman"/>
          <w:lang w:val="uk-UA"/>
        </w:rPr>
      </w:pPr>
    </w:p>
    <w:p w:rsidR="001D7DCD" w:rsidRPr="001D7DCD" w:rsidRDefault="001D7DCD" w:rsidP="001D7DCD">
      <w:pPr>
        <w:tabs>
          <w:tab w:val="left" w:pos="3543"/>
        </w:tabs>
        <w:spacing w:after="0" w:line="240" w:lineRule="auto"/>
        <w:ind w:firstLine="567"/>
        <w:jc w:val="center"/>
        <w:rPr>
          <w:rFonts w:ascii="Times New Roman" w:hAnsi="Times New Roman"/>
          <w:b/>
          <w:lang w:val="uk-UA"/>
        </w:rPr>
      </w:pPr>
      <w:r w:rsidRPr="001D7DCD">
        <w:rPr>
          <w:rFonts w:ascii="Times New Roman" w:hAnsi="Times New Roman"/>
          <w:b/>
          <w:lang w:val="uk-UA"/>
        </w:rPr>
        <w:t>ВИСНОВКИ</w:t>
      </w:r>
    </w:p>
    <w:p w:rsidR="001D7DCD" w:rsidRPr="001D7DCD" w:rsidRDefault="001D7DCD" w:rsidP="001D7DCD">
      <w:pPr>
        <w:tabs>
          <w:tab w:val="left" w:pos="3543"/>
        </w:tabs>
        <w:spacing w:after="0" w:line="240" w:lineRule="auto"/>
        <w:ind w:firstLine="567"/>
        <w:jc w:val="both"/>
        <w:rPr>
          <w:rFonts w:ascii="Times New Roman" w:hAnsi="Times New Roman"/>
          <w:b/>
          <w:lang w:val="uk-UA"/>
        </w:rPr>
      </w:pP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rPr>
        <w:t>У дисертаційному дослідженні</w:t>
      </w:r>
      <w:r w:rsidRPr="001D7DCD">
        <w:rPr>
          <w:rFonts w:ascii="Times New Roman" w:hAnsi="Times New Roman"/>
          <w:lang w:val="uk-UA"/>
        </w:rPr>
        <w:t xml:space="preserve"> здійснено теоретико-методологічний аналіз та запропоновано нове вирішення проблеми формування КСК майбутніх учителів початкових класів, а саме:</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lang w:val="uk-UA"/>
        </w:rPr>
        <w:t xml:space="preserve"> Розроблено концепцію формування КСК майбутніх педагогів, що інтегрує методологічний, теоретичний та методичний концепти. Методологічний концепт базувався на положеннях</w:t>
      </w:r>
      <w:r w:rsidRPr="001D7DCD">
        <w:rPr>
          <w:rFonts w:ascii="Times New Roman" w:hAnsi="Times New Roman"/>
          <w:b/>
          <w:lang w:val="uk-UA"/>
        </w:rPr>
        <w:t xml:space="preserve"> </w:t>
      </w:r>
      <w:r w:rsidRPr="001D7DCD">
        <w:rPr>
          <w:rFonts w:ascii="Times New Roman" w:hAnsi="Times New Roman"/>
          <w:lang w:val="uk-UA"/>
        </w:rPr>
        <w:t>компетентнісного, комунікативно-діяльнісного, особистісно-прагматичного, культурологічного підходів у професійній підготовці та їх раціонального поєднання в навчальному процесі. Теоретичний концепт склали</w:t>
      </w:r>
      <w:r w:rsidRPr="001D7DCD">
        <w:rPr>
          <w:rFonts w:ascii="Times New Roman" w:hAnsi="Times New Roman"/>
          <w:b/>
          <w:lang w:val="uk-UA"/>
        </w:rPr>
        <w:t xml:space="preserve"> </w:t>
      </w:r>
      <w:r w:rsidRPr="001D7DCD">
        <w:rPr>
          <w:rFonts w:ascii="Times New Roman" w:hAnsi="Times New Roman"/>
          <w:color w:val="000000"/>
          <w:lang w:val="uk-UA"/>
        </w:rPr>
        <w:t xml:space="preserve">концептуальні положення теорії діяльності, </w:t>
      </w:r>
      <w:r w:rsidRPr="001D7DCD">
        <w:rPr>
          <w:rFonts w:ascii="Times New Roman" w:hAnsi="Times New Roman"/>
          <w:color w:val="000000"/>
          <w:lang w:val="uk-UA" w:eastAsia="uk-UA"/>
        </w:rPr>
        <w:t xml:space="preserve">професійно-педагогічної діяльності, педагогічного спілкування, </w:t>
      </w:r>
      <w:r w:rsidRPr="001D7DCD">
        <w:rPr>
          <w:rFonts w:ascii="Times New Roman" w:hAnsi="Times New Roman"/>
          <w:color w:val="000000"/>
          <w:lang w:val="uk-UA"/>
        </w:rPr>
        <w:t>загальна теорія мовленнєвої діяльності, процесуальний аспект вивчення мови, теоретичні засади професійної підготовки майбутніх учителів початкових класів у ВНЗ,</w:t>
      </w:r>
      <w:r w:rsidRPr="001D7DCD">
        <w:rPr>
          <w:rFonts w:ascii="Times New Roman" w:hAnsi="Times New Roman"/>
          <w:color w:val="00B050"/>
          <w:lang w:val="uk-UA"/>
        </w:rPr>
        <w:t xml:space="preserve"> </w:t>
      </w:r>
      <w:r w:rsidRPr="001D7DCD">
        <w:rPr>
          <w:rFonts w:ascii="Times New Roman" w:hAnsi="Times New Roman"/>
          <w:color w:val="000000"/>
          <w:lang w:val="uk-UA"/>
        </w:rPr>
        <w:t xml:space="preserve">формування комунікативних якостей майбутнього педагога, вдосконалення педагогічного мовлення. </w:t>
      </w:r>
      <w:r w:rsidRPr="001D7DCD">
        <w:rPr>
          <w:rFonts w:ascii="TimesNewRomanPSMT" w:hAnsi="TimesNewRomanPSMT" w:cs="TimesNewRomanPSMT"/>
          <w:color w:val="000000"/>
          <w:lang w:val="uk-UA"/>
        </w:rPr>
        <w:t>Методичний концепт передбачав розроблення інноваційної методики формування</w:t>
      </w:r>
      <w:r w:rsidRPr="001D7DCD">
        <w:rPr>
          <w:rFonts w:ascii="Times New Roman" w:hAnsi="Times New Roman"/>
          <w:color w:val="000000"/>
          <w:lang w:val="uk-UA"/>
        </w:rPr>
        <w:t xml:space="preserve"> КСК майбутніх учителів початкових класів, визначення сукупності принципів, умов, методів і форм цілеспрямованого процесу фахової підготовки студентів, а також визначення критеріїв і показників рівнів сформованості КСК майбутніх педагогів. </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color w:val="000000"/>
          <w:lang w:val="uk-UA"/>
        </w:rPr>
        <w:t xml:space="preserve"> Здійснено розроблення та наукове обґрунтування змісту і структури КСК майбутніх учителів початкових класів. </w:t>
      </w:r>
      <w:r w:rsidRPr="001D7DCD">
        <w:rPr>
          <w:rFonts w:ascii="Times New Roman" w:hAnsi="Times New Roman"/>
          <w:b/>
          <w:color w:val="000000"/>
          <w:lang w:val="uk-UA"/>
        </w:rPr>
        <w:t xml:space="preserve">Поняття «комунікативно-стратегічна компетентність майбутнього вчителя початкових класів» схарактеризовано як інтегративну </w:t>
      </w:r>
      <w:r w:rsidRPr="001D7DCD">
        <w:rPr>
          <w:rFonts w:ascii="Times New Roman" w:hAnsi="Times New Roman"/>
          <w:b/>
          <w:color w:val="000000"/>
          <w:lang w:val="uk-UA"/>
        </w:rPr>
        <w:lastRenderedPageBreak/>
        <w:t xml:space="preserve">єдність особистісних і професійно значущих якостей педагога, набуту в процесі спеціально організованого навчання, яка включає систему цінностей, мотивів, емоцій, пізнавальних здібностей, науково-теоретичних знань, практичних умінь і навичок, поведінкових компонентів, здатностей, спрямованих на адекватний добір і реалізацію відомих комунікативних стратегій і тактик та конструювання нових у запланованих чи непередбачуваних ситуаціях професійної комунікації з метою здійснення успішної педагогічної взаємодії в комунікативному середовищі початкової школи, підвищення ефективності професійної комунікації та досягнення результативності комунікативно-стратегічної діяльності вчителя, забезпечення його успішної професійної адаптації та самореалізації. </w:t>
      </w:r>
      <w:r w:rsidRPr="001D7DCD">
        <w:rPr>
          <w:rFonts w:ascii="Times New Roman" w:hAnsi="Times New Roman"/>
          <w:lang w:val="uk-UA"/>
        </w:rPr>
        <w:t xml:space="preserve">Визначено такі складові КСК у взаємозв’язку з їх функціями: </w:t>
      </w:r>
      <w:r w:rsidRPr="001D7DCD">
        <w:rPr>
          <w:rFonts w:ascii="Times New Roman" w:hAnsi="Times New Roman"/>
          <w:color w:val="000000"/>
          <w:lang w:val="uk-UA"/>
        </w:rPr>
        <w:t>ціннісно-мотиваційна,</w:t>
      </w:r>
      <w:r w:rsidRPr="001D7DCD">
        <w:rPr>
          <w:rFonts w:ascii="Times New Roman" w:hAnsi="Times New Roman"/>
          <w:i/>
          <w:color w:val="000000"/>
          <w:lang w:val="uk-UA"/>
        </w:rPr>
        <w:t xml:space="preserve"> </w:t>
      </w:r>
      <w:r w:rsidRPr="001D7DCD">
        <w:rPr>
          <w:rStyle w:val="41"/>
          <w:rFonts w:eastAsia="Times New Roman"/>
          <w:b w:val="0"/>
          <w:i w:val="0"/>
          <w:color w:val="000000"/>
          <w:sz w:val="22"/>
          <w:szCs w:val="22"/>
          <w:lang w:val="uk-UA"/>
        </w:rPr>
        <w:t>когнітивна (інформаційно-комунікативна),</w:t>
      </w:r>
      <w:r w:rsidRPr="001D7DCD">
        <w:rPr>
          <w:rFonts w:ascii="Times New Roman" w:hAnsi="Times New Roman"/>
          <w:b/>
          <w:i/>
          <w:color w:val="000000"/>
          <w:lang w:val="uk-UA"/>
        </w:rPr>
        <w:t xml:space="preserve"> </w:t>
      </w:r>
      <w:r w:rsidRPr="001D7DCD">
        <w:rPr>
          <w:rStyle w:val="41"/>
          <w:rFonts w:eastAsia="Times New Roman"/>
          <w:b w:val="0"/>
          <w:i w:val="0"/>
          <w:color w:val="000000"/>
          <w:sz w:val="22"/>
          <w:szCs w:val="22"/>
          <w:lang w:val="uk-UA"/>
        </w:rPr>
        <w:t>стратегічно-праксеологічна, операційно-дієва, рефлексивно-емпатійна,</w:t>
      </w:r>
      <w:r w:rsidRPr="001D7DCD">
        <w:rPr>
          <w:color w:val="000000"/>
          <w:lang w:val="uk-UA"/>
        </w:rPr>
        <w:t xml:space="preserve"> </w:t>
      </w:r>
      <w:r w:rsidRPr="001D7DCD">
        <w:rPr>
          <w:rFonts w:ascii="Times New Roman" w:hAnsi="Times New Roman"/>
          <w:color w:val="000000"/>
          <w:lang w:val="uk-UA"/>
        </w:rPr>
        <w:t>фатична, афективна, конативна.</w:t>
      </w:r>
      <w:r w:rsidRPr="001D7DCD">
        <w:rPr>
          <w:rFonts w:ascii="Times New Roman" w:hAnsi="Times New Roman"/>
          <w:lang w:val="uk-UA"/>
        </w:rPr>
        <w:t xml:space="preserve"> </w:t>
      </w:r>
    </w:p>
    <w:p w:rsidR="001D7DCD" w:rsidRPr="001D7DCD" w:rsidRDefault="001D7DCD" w:rsidP="001D7DCD">
      <w:pPr>
        <w:spacing w:after="0" w:line="240" w:lineRule="auto"/>
        <w:ind w:firstLine="567"/>
        <w:jc w:val="both"/>
        <w:rPr>
          <w:rFonts w:ascii="Times New Roman" w:hAnsi="Times New Roman"/>
          <w:b/>
          <w:color w:val="000000"/>
          <w:lang w:val="uk-UA"/>
        </w:rPr>
      </w:pPr>
      <w:r w:rsidRPr="001D7DCD">
        <w:rPr>
          <w:rFonts w:ascii="Times New Roman" w:hAnsi="Times New Roman"/>
          <w:color w:val="000000"/>
          <w:lang w:val="uk-UA"/>
        </w:rPr>
        <w:t xml:space="preserve"> </w:t>
      </w:r>
      <w:r w:rsidRPr="001D7DCD">
        <w:rPr>
          <w:rFonts w:ascii="Times New Roman" w:hAnsi="Times New Roman"/>
          <w:b/>
          <w:color w:val="000000"/>
          <w:lang w:val="uk-UA"/>
        </w:rPr>
        <w:t>Комунікативно-стратегічну діяльність учителя початкової школи схарактеризовано як формалізований (пов’язаний з певною сферою застосування), обумовлений особливостями соціокультурного середовища початкової школи складний продуктивний вид педагогічної діяльності вчителя, що являє собою систему комунікативних стратегій і тактик, які застосовуються в процесі комунікативної взаємодії з учнем як суб’єктом діяльності.</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b/>
          <w:color w:val="000000"/>
          <w:lang w:val="uk-UA"/>
        </w:rPr>
        <w:t xml:space="preserve"> </w:t>
      </w:r>
      <w:r w:rsidRPr="001D7DCD">
        <w:rPr>
          <w:rFonts w:ascii="Times New Roman" w:hAnsi="Times New Roman"/>
          <w:color w:val="000000"/>
          <w:lang w:val="uk-UA"/>
        </w:rPr>
        <w:t xml:space="preserve">Активну діяльність майбутніх учителів початкових класів визначено як цілеспрямовану, інтенсивну, особистісно значущу діяльність, результатом якої є розвиток у студентів індивідуальних особистісних і професійних якостей та здатностей, а також позитивні кількісні та якісні перетворення педагогічної дійсності в бажаному напрямі. </w:t>
      </w:r>
    </w:p>
    <w:p w:rsidR="001D7DCD" w:rsidRPr="001D7DCD" w:rsidRDefault="001D7DCD" w:rsidP="001D7DCD">
      <w:pPr>
        <w:pStyle w:val="Default"/>
        <w:ind w:firstLine="567"/>
        <w:jc w:val="both"/>
        <w:rPr>
          <w:sz w:val="22"/>
          <w:szCs w:val="22"/>
          <w:lang w:val="uk-UA"/>
        </w:rPr>
      </w:pPr>
      <w:r w:rsidRPr="001D7DCD">
        <w:rPr>
          <w:sz w:val="22"/>
          <w:szCs w:val="22"/>
          <w:lang w:val="uk-UA"/>
        </w:rPr>
        <w:t xml:space="preserve"> Самостійну комунікативно-мовленнєву діяльність майбутнього вчителя початкових класів схарактеризовано як складний інтегрований різновид активної творчої навчальної діяльності, що об’єднує комунікативні та мовленнєві дії в процесі самостійної навчальної інтеракції і спрямована на самовдосконалення власної комунікативно-стратегічної компетентності. </w:t>
      </w:r>
    </w:p>
    <w:p w:rsidR="001D7DCD" w:rsidRPr="001D7DCD" w:rsidRDefault="001D7DCD" w:rsidP="001D7DCD">
      <w:pPr>
        <w:autoSpaceDE w:val="0"/>
        <w:autoSpaceDN w:val="0"/>
        <w:adjustRightInd w:val="0"/>
        <w:spacing w:after="0" w:line="240" w:lineRule="auto"/>
        <w:ind w:firstLine="567"/>
        <w:jc w:val="both"/>
        <w:rPr>
          <w:rFonts w:ascii="Times New Roman" w:hAnsi="Times New Roman"/>
          <w:b/>
          <w:bCs/>
          <w:iCs/>
          <w:color w:val="000000"/>
          <w:lang w:val="uk-UA"/>
        </w:rPr>
      </w:pPr>
      <w:r w:rsidRPr="001D7DCD">
        <w:rPr>
          <w:rFonts w:ascii="Times New Roman" w:hAnsi="Times New Roman"/>
          <w:b/>
          <w:bCs/>
          <w:iCs/>
          <w:color w:val="000000"/>
          <w:lang w:val="uk-UA"/>
        </w:rPr>
        <w:lastRenderedPageBreak/>
        <w:t xml:space="preserve"> Поточнено визначення понять «комунікативна стратегія» і «комунікативна тактика». Комунікативну стратегію схарактеризовано як динамічний аспект педагогічного дискурсу, що складається з сукупності запланованих мовцем і реалізованих у процесі комунікативної взаємодії тактик, спрямованих на досягнення комунікативної мети.</w:t>
      </w:r>
    </w:p>
    <w:p w:rsidR="001D7DCD" w:rsidRPr="001D7DCD" w:rsidRDefault="001D7DCD" w:rsidP="001D7DCD">
      <w:pPr>
        <w:autoSpaceDE w:val="0"/>
        <w:autoSpaceDN w:val="0"/>
        <w:adjustRightInd w:val="0"/>
        <w:spacing w:after="0" w:line="240" w:lineRule="auto"/>
        <w:ind w:firstLine="567"/>
        <w:jc w:val="both"/>
        <w:rPr>
          <w:rFonts w:ascii="Times New Roman" w:hAnsi="Times New Roman"/>
          <w:b/>
          <w:bCs/>
          <w:iCs/>
          <w:color w:val="000000"/>
          <w:lang w:val="uk-UA"/>
        </w:rPr>
      </w:pPr>
      <w:r w:rsidRPr="001D7DCD">
        <w:rPr>
          <w:rFonts w:ascii="Times New Roman" w:hAnsi="Times New Roman"/>
          <w:bCs/>
          <w:iCs/>
          <w:color w:val="FF0000"/>
          <w:lang w:val="uk-UA"/>
        </w:rPr>
        <w:t xml:space="preserve"> </w:t>
      </w:r>
      <w:r w:rsidRPr="001D7DCD">
        <w:rPr>
          <w:rFonts w:ascii="Times New Roman" w:hAnsi="Times New Roman"/>
          <w:b/>
          <w:bCs/>
          <w:iCs/>
          <w:color w:val="000000"/>
          <w:lang w:val="uk-UA"/>
        </w:rPr>
        <w:t>Комунікативну тактику визначено як одну або кілька мовленнєвих дій, що спрямовані на реалізацію певного етапу комунікативної стратегії, зумовлюють її гнучкість та забезпечують оперативне реагування на комунікативну ситуацію.</w:t>
      </w:r>
    </w:p>
    <w:p w:rsidR="001D7DCD" w:rsidRPr="001D7DCD" w:rsidRDefault="001D7DCD" w:rsidP="001D7DCD">
      <w:pPr>
        <w:autoSpaceDE w:val="0"/>
        <w:autoSpaceDN w:val="0"/>
        <w:adjustRightInd w:val="0"/>
        <w:spacing w:after="0" w:line="240" w:lineRule="auto"/>
        <w:ind w:firstLine="567"/>
        <w:jc w:val="both"/>
        <w:rPr>
          <w:rFonts w:ascii="Times New Roman" w:hAnsi="Times New Roman"/>
          <w:bCs/>
          <w:iCs/>
          <w:color w:val="000000"/>
          <w:lang w:val="uk-UA"/>
        </w:rPr>
      </w:pPr>
      <w:r w:rsidRPr="001D7DCD">
        <w:rPr>
          <w:rFonts w:ascii="Times New Roman" w:hAnsi="Times New Roman"/>
          <w:b/>
          <w:bCs/>
          <w:iCs/>
          <w:color w:val="000000"/>
          <w:lang w:val="uk-UA"/>
        </w:rPr>
        <w:t xml:space="preserve"> </w:t>
      </w:r>
      <w:r w:rsidRPr="001D7DCD">
        <w:rPr>
          <w:rFonts w:ascii="Times New Roman" w:hAnsi="Times New Roman"/>
          <w:bCs/>
          <w:iCs/>
          <w:color w:val="000000"/>
          <w:lang w:val="uk-UA"/>
        </w:rPr>
        <w:t xml:space="preserve">У процесі дослідження на основі аналізу наукових джерел визначено структуру комунікативної стратегії і тактики. </w:t>
      </w:r>
      <w:r w:rsidRPr="001D7DCD">
        <w:rPr>
          <w:rFonts w:ascii="Times New Roman" w:hAnsi="Times New Roman"/>
          <w:b/>
          <w:bCs/>
          <w:iCs/>
          <w:color w:val="000000"/>
          <w:lang w:val="uk-UA"/>
        </w:rPr>
        <w:t>Структура комунікативної стратегії</w:t>
      </w:r>
      <w:r w:rsidRPr="001D7DCD">
        <w:rPr>
          <w:rFonts w:ascii="Times New Roman" w:hAnsi="Times New Roman"/>
          <w:bCs/>
          <w:iCs/>
          <w:color w:val="000000"/>
          <w:lang w:val="uk-UA"/>
        </w:rPr>
        <w:t xml:space="preserve"> розглядалась як складне утворення, що включає такі етапи: </w:t>
      </w:r>
      <w:r w:rsidRPr="001D7DCD">
        <w:rPr>
          <w:rFonts w:ascii="Times New Roman" w:hAnsi="Times New Roman"/>
          <w:color w:val="000000"/>
          <w:lang w:val="uk-UA"/>
        </w:rPr>
        <w:t xml:space="preserve">аналіз комунікативної ситуації (умови, предмет комунікації, особливості комунікантів, оточення тощо) - загальна мета комунікації – визначення конкретних завдань комунікативної взаємодії – вибір жанру педагогічного дискурсу та комунікативного стилю - </w:t>
      </w:r>
      <w:r w:rsidRPr="001D7DCD">
        <w:rPr>
          <w:rFonts w:ascii="Times New Roman" w:eastAsia="TimesNewRoman" w:hAnsi="Times New Roman"/>
          <w:color w:val="000000"/>
          <w:lang w:val="uk-UA"/>
        </w:rPr>
        <w:t xml:space="preserve">визначення змісту та обсягу інформації - встановлення співвідношення інформації зі станом свідомості співрозмовника і чинником емпатії - </w:t>
      </w:r>
      <w:r w:rsidRPr="001D7DCD">
        <w:rPr>
          <w:rFonts w:ascii="Times New Roman" w:hAnsi="Times New Roman"/>
          <w:color w:val="000000"/>
          <w:lang w:val="uk-UA"/>
        </w:rPr>
        <w:t>визначення видів комунікативних тактик – добір вербальних та невербальних засобів – реалізація тактик – досягнення мети – рефлексія – корекція досвіду комунікативної взаємодії.</w:t>
      </w:r>
      <w:r w:rsidRPr="001D7DCD">
        <w:rPr>
          <w:rFonts w:ascii="Times New Roman" w:hAnsi="Times New Roman"/>
          <w:b/>
          <w:color w:val="FF0000"/>
          <w:lang w:val="uk-UA"/>
        </w:rPr>
        <w:t xml:space="preserve"> </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b/>
          <w:color w:val="000000"/>
          <w:lang w:val="uk-UA"/>
        </w:rPr>
        <w:t>Структура мовленнєвої тактики</w:t>
      </w:r>
      <w:r w:rsidRPr="001D7DCD">
        <w:rPr>
          <w:rFonts w:ascii="Times New Roman" w:hAnsi="Times New Roman"/>
          <w:color w:val="000000"/>
          <w:lang w:val="uk-UA"/>
        </w:rPr>
        <w:t xml:space="preserve"> включає: 1. Визначення типу комунікативної стратегії. 2. Аналіз особливостей майбутньої комунікативної події. 3. Аналіз досвіду реалізації обраного типу комунікативної стратегії. 4. Вибір комунікативної тактики (тактик). 5. Визначення умов успішності обраної тактики (тактик). 6. Врахування можливих перлокутивних ефектів. 7. Визначення послідовності комунікативних кроків. 8. Вибір мовних ресурсів. 9. Реалізація обраної тактики (тактик). 10. Рефлексія. 11. Корекція досвіду комунікативної взаємодії.</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color w:val="000000"/>
          <w:lang w:val="uk-UA"/>
        </w:rPr>
        <w:t xml:space="preserve"> Встановлено такі закономірності формування КСК майбутніх учителів початкових класів: 1. Обумовленість формування КСК майбутніх педагогів суспільною потребою в високосвічених, конкурентоздатних, мобільних фахівцях з високим рівнем комунікативної культури. 2. Залежність ефективності процесу формування КСК від рівня сформованості освітньо-комунікативного </w:t>
      </w:r>
      <w:r w:rsidRPr="001D7DCD">
        <w:rPr>
          <w:rFonts w:ascii="Times New Roman" w:hAnsi="Times New Roman"/>
          <w:color w:val="000000"/>
          <w:lang w:val="uk-UA"/>
        </w:rPr>
        <w:lastRenderedPageBreak/>
        <w:t>середовища ВНЗ. 3. Залежність ефективності процесу формування КСК від рівня гуманізації педагогічної освіти в ВНЗ. 4. Залежність ефективності процесу формування КСК від характеру діяльності, в яку включаються майбутні педагоги. 5. Залежність ефективності процесу формування КСК від оптимізації цілей, змісту, принципів, методів, технологій, форм та засобів професійної підготовки студентів.</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lang w:val="uk-UA"/>
        </w:rPr>
        <w:t xml:space="preserve"> Виділено специфічні принципи формування КСК майбутніх учителів початкових класів:</w:t>
      </w:r>
      <w:r w:rsidRPr="001D7DCD">
        <w:rPr>
          <w:rFonts w:ascii="Times New Roman" w:eastAsia="TimesNewRoman" w:hAnsi="Times New Roman"/>
          <w:lang w:val="uk-UA"/>
        </w:rPr>
        <w:t xml:space="preserve"> принцип гуманізації навчального процесу, принцип демократизації спілкування, принцип технологізації навчання, принцип діалогізації навчання, принцип креативності, принцип проблемної ситуативності, принцип соціально-особистісного прагматизму, принцип професійно-особистісного саморозвитку, принцип інтегративності, принцип комунікативної спрямованості, принцип рефлексивної активності, принцип інтерактивності, дискурсно-текстоцентричний принцип.</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eastAsia="TimesNewRoman" w:hAnsi="Times New Roman"/>
          <w:lang w:val="uk-UA"/>
        </w:rPr>
        <w:t xml:space="preserve"> </w:t>
      </w:r>
      <w:r w:rsidRPr="001D7DCD">
        <w:rPr>
          <w:rFonts w:ascii="Times New Roman" w:hAnsi="Times New Roman"/>
          <w:lang w:val="uk-UA"/>
        </w:rPr>
        <w:t>Визначено психолого-педагогічні умови ефективного формування КСК майбутніх учителів початкових класів:</w:t>
      </w:r>
      <w:r w:rsidRPr="001D7DCD">
        <w:rPr>
          <w:rFonts w:ascii="Times New Roman" w:hAnsi="Times New Roman"/>
          <w:b/>
          <w:lang w:val="uk-UA"/>
        </w:rPr>
        <w:t xml:space="preserve"> </w:t>
      </w:r>
      <w:r w:rsidRPr="001D7DCD">
        <w:rPr>
          <w:rFonts w:ascii="Times New Roman" w:hAnsi="Times New Roman"/>
          <w:lang w:val="uk-UA"/>
        </w:rPr>
        <w:t>а) 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б) створення розвивального комунікативно-стратегічного освітнього середовища у процесі фахової підготовки майбутніх учителів початкових класів; в) занурення майбутніх учителів початкових класів в активну науково-дослідницьку та самостійну комунікативно-мовленнєву діяльність.</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rFonts w:ascii="Times New Roman" w:hAnsi="Times New Roman"/>
          <w:lang w:val="uk-UA"/>
        </w:rPr>
        <w:t xml:space="preserve"> Здійснено теоретичне обґрунтування дискурсивно-трансдисциплінарної організації формування КСК як </w:t>
      </w:r>
      <w:r w:rsidRPr="001D7DCD">
        <w:rPr>
          <w:rFonts w:ascii="Times New Roman" w:hAnsi="Times New Roman"/>
          <w:color w:val="000000"/>
          <w:lang w:val="uk-UA"/>
        </w:rPr>
        <w:t xml:space="preserve">інтегративної єдності принципів, мети, змісту, методів і прийомів, форм комунікативної взаємодії викладача та студентів, що всебічно сприяє реалізації всіх компонентів системи формування КСК майбутніх учителів початкових класів та створенню розвивального комунікативно-стратегічного освітнього середовища. </w:t>
      </w:r>
    </w:p>
    <w:p w:rsidR="001D7DCD" w:rsidRPr="001D7DCD" w:rsidRDefault="001D7DCD" w:rsidP="001D7DCD">
      <w:pPr>
        <w:spacing w:after="0" w:line="240" w:lineRule="auto"/>
        <w:ind w:firstLine="567"/>
        <w:jc w:val="both"/>
        <w:rPr>
          <w:color w:val="000000"/>
          <w:lang w:val="uk-UA"/>
        </w:rPr>
      </w:pPr>
      <w:r w:rsidRPr="001D7DCD">
        <w:rPr>
          <w:rFonts w:ascii="Times New Roman" w:hAnsi="Times New Roman"/>
          <w:color w:val="000000"/>
          <w:lang w:val="uk-UA"/>
        </w:rPr>
        <w:t xml:space="preserve"> Розвивальне комунікативно-стратегічне освітнє середовище вишу визначено як динамічний професійно-освітній феномен інноваційного характеру, який створюється і розвивається відповідно до замовлення суспільства на підготовку комунікативно компетентного вчителя початкової загальноосвітньої школи, характеризується єдністю і цілісністю, поєднує колективний та </w:t>
      </w:r>
      <w:r w:rsidRPr="001D7DCD">
        <w:rPr>
          <w:rFonts w:ascii="Times New Roman" w:hAnsi="Times New Roman"/>
          <w:color w:val="000000"/>
          <w:lang w:val="uk-UA"/>
        </w:rPr>
        <w:lastRenderedPageBreak/>
        <w:t>індивідуальний досвід комунікативно-стратегічної діяльності суб’єктів навчального процесу і забезпечує формування КСК майбутніх педагогів.</w:t>
      </w:r>
    </w:p>
    <w:p w:rsidR="001D7DCD" w:rsidRPr="001D7DCD" w:rsidRDefault="001D7DCD" w:rsidP="001D7DCD">
      <w:pPr>
        <w:spacing w:after="0" w:line="240" w:lineRule="auto"/>
        <w:ind w:firstLine="567"/>
        <w:jc w:val="both"/>
        <w:rPr>
          <w:rFonts w:ascii="Times New Roman" w:hAnsi="Times New Roman"/>
          <w:bCs/>
          <w:lang w:val="uk-UA"/>
        </w:rPr>
      </w:pPr>
      <w:r w:rsidRPr="001D7DCD">
        <w:rPr>
          <w:rFonts w:ascii="Times New Roman" w:hAnsi="Times New Roman"/>
          <w:color w:val="000000"/>
          <w:lang w:val="uk-UA"/>
        </w:rPr>
        <w:t xml:space="preserve"> Проаналізовано </w:t>
      </w:r>
      <w:r w:rsidRPr="001D7DCD">
        <w:rPr>
          <w:rFonts w:ascii="Times New Roman" w:hAnsi="Times New Roman"/>
        </w:rPr>
        <w:t xml:space="preserve">програмно-методичне забезпечення формування комунікативно-стратегічної компетентності майбутніх учителів початкових класів. Встановлено, що в </w:t>
      </w:r>
      <w:r w:rsidRPr="001D7DCD">
        <w:rPr>
          <w:rFonts w:ascii="Times New Roman" w:hAnsi="Times New Roman"/>
          <w:lang w:val="uk-UA"/>
        </w:rPr>
        <w:t>змісті навчальних дисциплін, навчальних програмах для напряму підготовки «Початкова освіта», підручниках</w:t>
      </w:r>
      <w:r w:rsidRPr="001D7DCD">
        <w:rPr>
          <w:rFonts w:ascii="Times New Roman" w:hAnsi="Times New Roman"/>
        </w:rPr>
        <w:t xml:space="preserve"> компетентнісний підхід</w:t>
      </w:r>
      <w:r w:rsidRPr="001D7DCD">
        <w:rPr>
          <w:rFonts w:ascii="Times New Roman" w:hAnsi="Times New Roman"/>
          <w:lang w:val="uk-UA"/>
        </w:rPr>
        <w:t xml:space="preserve"> не знайшов адекватного відображення</w:t>
      </w:r>
      <w:r w:rsidRPr="001D7DCD">
        <w:rPr>
          <w:rFonts w:ascii="Times New Roman" w:hAnsi="Times New Roman"/>
        </w:rPr>
        <w:t>. Зокрема, в програмах з лінгвістичних дисциплін не визначено</w:t>
      </w:r>
      <w:r w:rsidRPr="001D7DCD">
        <w:rPr>
          <w:rFonts w:ascii="Times New Roman" w:hAnsi="Times New Roman"/>
          <w:bCs/>
        </w:rPr>
        <w:t xml:space="preserve"> </w:t>
      </w:r>
      <w:r w:rsidRPr="001D7DCD">
        <w:rPr>
          <w:rFonts w:ascii="Times New Roman" w:hAnsi="Times New Roman"/>
          <w:bCs/>
          <w:lang w:val="uk-UA"/>
        </w:rPr>
        <w:t>завдання формування комунікативної компетентності майбутнього фахівця, а також не відображено її</w:t>
      </w:r>
      <w:r w:rsidRPr="001D7DCD">
        <w:rPr>
          <w:rFonts w:ascii="Times New Roman" w:hAnsi="Times New Roman"/>
          <w:bCs/>
        </w:rPr>
        <w:t xml:space="preserve"> діяльнісний (стратегічний бік), значна частина тем дублюється. </w:t>
      </w:r>
    </w:p>
    <w:p w:rsidR="001D7DCD" w:rsidRPr="001D7DCD" w:rsidRDefault="001D7DCD" w:rsidP="001D7DCD">
      <w:pPr>
        <w:spacing w:after="0" w:line="240" w:lineRule="auto"/>
        <w:ind w:firstLine="567"/>
        <w:jc w:val="both"/>
        <w:rPr>
          <w:rFonts w:ascii="Times New Roman" w:hAnsi="Times New Roman"/>
          <w:color w:val="FF0000"/>
          <w:lang w:val="uk-UA"/>
        </w:rPr>
      </w:pPr>
      <w:r w:rsidRPr="001D7DCD">
        <w:rPr>
          <w:rFonts w:ascii="Times New Roman" w:hAnsi="Times New Roman"/>
          <w:b/>
          <w:color w:val="000000"/>
          <w:lang w:val="uk-UA"/>
        </w:rPr>
        <w:t xml:space="preserve"> </w:t>
      </w:r>
      <w:r w:rsidRPr="001D7DCD">
        <w:rPr>
          <w:rFonts w:ascii="Times New Roman" w:hAnsi="Times New Roman"/>
          <w:b/>
          <w:lang w:val="uk-UA"/>
        </w:rPr>
        <w:t xml:space="preserve">Сформованість КСК майбутнього вчителя початкових класів </w:t>
      </w:r>
      <w:r w:rsidRPr="001D7DCD">
        <w:rPr>
          <w:rFonts w:ascii="Times New Roman" w:hAnsi="Times New Roman"/>
          <w:lang w:val="uk-UA"/>
        </w:rPr>
        <w:t>схарактеризовано як комплексне поняття, що включає: 1) особистісну складову, тобто зрілість особистісних якостей, насамперед таких, як професійні цінності і мотиви, наповнення мотивації комунікативно-стратегічної діяльності особистісним змістом, емпатія, толерантність; 2) професійну складову, яка включає засвоєння майбутнім педагогом усього комплексу спеціальних знань, умінь, професійних дій (</w:t>
      </w:r>
      <w:r w:rsidRPr="001D7DCD">
        <w:rPr>
          <w:rFonts w:ascii="Times New Roman" w:hAnsi="Times New Roman"/>
          <w:color w:val="000000"/>
          <w:lang w:val="uk-UA"/>
        </w:rPr>
        <w:t>обізнаність з понятійно-термінологічним апаратом комунікативно-стратегічної компетентності,</w:t>
      </w:r>
      <w:r w:rsidRPr="001D7DCD">
        <w:rPr>
          <w:rFonts w:ascii="Times New Roman" w:hAnsi="Times New Roman"/>
          <w:lang w:val="uk-UA"/>
        </w:rPr>
        <w:t xml:space="preserve"> жанрами педагогічного дискурсу, вміння аналізувати комунікативну ситуацію, конструювати комунікативні стратегії і тактики відповідно до жанрів педагогічного дискурсу і комунікативної ситуації, здійснювати рефлексію та самооцінювання власної комунікативно-стратегічної діяльності), демократичного стилю спілкування, а також активність особистості, що забезпечує реалізацію набутого досвіду в комунікативно-стратегічній діяльності та подальше професійне самовдосконалення. </w:t>
      </w:r>
    </w:p>
    <w:p w:rsidR="001D7DCD" w:rsidRPr="001D7DCD" w:rsidRDefault="001D7DCD" w:rsidP="001D7DCD">
      <w:pPr>
        <w:pStyle w:val="23"/>
        <w:widowControl w:val="0"/>
        <w:spacing w:after="0" w:line="240" w:lineRule="auto"/>
        <w:ind w:left="0" w:firstLine="567"/>
        <w:jc w:val="both"/>
        <w:rPr>
          <w:rFonts w:ascii="Times New Roman" w:hAnsi="Times New Roman"/>
          <w:color w:val="000000"/>
          <w:lang w:val="uk-UA"/>
        </w:rPr>
      </w:pPr>
      <w:r w:rsidRPr="001D7DCD">
        <w:rPr>
          <w:rFonts w:ascii="Times New Roman" w:hAnsi="Times New Roman"/>
          <w:color w:val="000000"/>
          <w:lang w:val="uk-UA"/>
        </w:rPr>
        <w:t xml:space="preserve"> Визначено критерії (</w:t>
      </w:r>
      <w:r w:rsidRPr="001D7DCD">
        <w:rPr>
          <w:rFonts w:ascii="Times New Roman" w:hAnsi="Times New Roman"/>
          <w:lang w:val="uk-UA"/>
        </w:rPr>
        <w:t xml:space="preserve">когнітивно-мовленнєвий, комунікативно-діяльнісний, креативно-продуктивний, </w:t>
      </w:r>
      <w:r w:rsidRPr="001D7DCD">
        <w:rPr>
          <w:rFonts w:ascii="Times New Roman" w:hAnsi="Times New Roman"/>
          <w:color w:val="000000"/>
          <w:lang w:val="uk-UA"/>
        </w:rPr>
        <w:t>р</w:t>
      </w:r>
      <w:r w:rsidRPr="001D7DCD">
        <w:rPr>
          <w:rFonts w:ascii="Times New Roman" w:hAnsi="Times New Roman"/>
          <w:lang w:val="uk-UA"/>
        </w:rPr>
        <w:t xml:space="preserve">ефлексивно-оцінний) та показники </w:t>
      </w:r>
      <w:r w:rsidRPr="001D7DCD">
        <w:rPr>
          <w:rFonts w:ascii="Times New Roman" w:hAnsi="Times New Roman"/>
          <w:color w:val="000000"/>
          <w:lang w:val="uk-UA"/>
        </w:rPr>
        <w:t>сформованості КСК майбутніх учителів початкових класів.</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lang w:val="uk-UA"/>
        </w:rPr>
        <w:t>За результатами виконання студентами-випускниками діагностувальних завдань визначено та схарактеризовано 4 рівні сформованості КСК: професійно-креативний, професійно-</w:t>
      </w:r>
      <w:r w:rsidRPr="001D7DCD">
        <w:rPr>
          <w:rFonts w:ascii="Times New Roman" w:hAnsi="Times New Roman"/>
          <w:lang w:val="uk-UA"/>
        </w:rPr>
        <w:lastRenderedPageBreak/>
        <w:t xml:space="preserve">адаптований, професійно-репродуктивний та професійно-неадаптований. </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lang w:val="uk-UA"/>
        </w:rPr>
        <w:t>На констатувальному етапі дослідження виявлено, що</w:t>
      </w:r>
      <w:r w:rsidRPr="001D7DCD">
        <w:rPr>
          <w:rFonts w:ascii="Times New Roman" w:hAnsi="Times New Roman"/>
        </w:rPr>
        <w:t xml:space="preserve"> </w:t>
      </w:r>
      <w:r w:rsidRPr="001D7DCD">
        <w:rPr>
          <w:rFonts w:ascii="Times New Roman" w:hAnsi="Times New Roman"/>
          <w:lang w:val="uk-UA"/>
        </w:rPr>
        <w:t>п</w:t>
      </w:r>
      <w:r w:rsidRPr="001D7DCD">
        <w:rPr>
          <w:rFonts w:ascii="Times New Roman" w:hAnsi="Times New Roman"/>
        </w:rPr>
        <w:t xml:space="preserve">ереважна більшість студентів засвідчила професійно-репродуктивний рівень (по 50% в </w:t>
      </w:r>
      <w:r w:rsidRPr="001D7DCD">
        <w:rPr>
          <w:rFonts w:ascii="Times New Roman" w:hAnsi="Times New Roman"/>
          <w:lang w:val="uk-UA"/>
        </w:rPr>
        <w:t>КГ та ЕГ</w:t>
      </w:r>
      <w:r w:rsidRPr="001D7DCD">
        <w:rPr>
          <w:rFonts w:ascii="Times New Roman" w:hAnsi="Times New Roman"/>
        </w:rPr>
        <w:t xml:space="preserve">). </w:t>
      </w:r>
      <w:r w:rsidRPr="001D7DCD">
        <w:rPr>
          <w:rFonts w:ascii="Times New Roman" w:hAnsi="Times New Roman"/>
          <w:lang w:val="uk-UA"/>
        </w:rPr>
        <w:t>Значна кількість студентів знаходилась на професійно-неадаптованому рівні</w:t>
      </w:r>
      <w:r w:rsidRPr="001D7DCD">
        <w:rPr>
          <w:rFonts w:ascii="Times New Roman" w:hAnsi="Times New Roman"/>
        </w:rPr>
        <w:t xml:space="preserve"> </w:t>
      </w:r>
      <w:r w:rsidRPr="001D7DCD">
        <w:rPr>
          <w:rFonts w:ascii="Times New Roman" w:hAnsi="Times New Roman"/>
          <w:lang w:val="uk-UA"/>
        </w:rPr>
        <w:t>(</w:t>
      </w:r>
      <w:r w:rsidRPr="001D7DCD">
        <w:rPr>
          <w:rFonts w:ascii="Times New Roman" w:hAnsi="Times New Roman"/>
        </w:rPr>
        <w:t>41,1% ЕГ та 42,2% КГ</w:t>
      </w:r>
      <w:r w:rsidRPr="001D7DCD">
        <w:rPr>
          <w:rFonts w:ascii="Times New Roman" w:hAnsi="Times New Roman"/>
          <w:lang w:val="uk-UA"/>
        </w:rPr>
        <w:t>)</w:t>
      </w:r>
      <w:r w:rsidRPr="001D7DCD">
        <w:rPr>
          <w:rFonts w:ascii="Times New Roman" w:hAnsi="Times New Roman"/>
        </w:rPr>
        <w:t xml:space="preserve">. </w:t>
      </w:r>
      <w:r w:rsidRPr="001D7DCD">
        <w:rPr>
          <w:rFonts w:ascii="Times New Roman" w:hAnsi="Times New Roman"/>
          <w:lang w:val="uk-UA"/>
        </w:rPr>
        <w:t>Ці результати підтвердили актуальність започаткованого дослідження та необхідність вирішення проблеми.</w:t>
      </w:r>
    </w:p>
    <w:p w:rsidR="001D7DCD" w:rsidRPr="001D7DCD" w:rsidRDefault="001D7DCD" w:rsidP="001D7DCD">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lang w:val="uk-UA"/>
        </w:rPr>
      </w:pPr>
      <w:r w:rsidRPr="001D7DCD">
        <w:rPr>
          <w:rFonts w:ascii="Times New Roman" w:hAnsi="Times New Roman"/>
        </w:rPr>
        <w:t xml:space="preserve"> З метою реалізації визначених педагогічних умов</w:t>
      </w:r>
      <w:r w:rsidRPr="001D7DCD">
        <w:rPr>
          <w:rFonts w:ascii="Times New Roman" w:hAnsi="Times New Roman"/>
          <w:b/>
        </w:rPr>
        <w:t xml:space="preserve"> </w:t>
      </w:r>
      <w:r w:rsidRPr="001D7DCD">
        <w:rPr>
          <w:rFonts w:ascii="Times New Roman" w:hAnsi="Times New Roman"/>
        </w:rPr>
        <w:t>розроблено м</w:t>
      </w:r>
      <w:r w:rsidRPr="001D7DCD">
        <w:rPr>
          <w:rFonts w:ascii="Times New Roman" w:hAnsi="Times New Roman"/>
          <w:lang w:val="uk-UA"/>
        </w:rPr>
        <w:t xml:space="preserve">одель </w:t>
      </w:r>
      <w:r w:rsidRPr="001D7DCD">
        <w:rPr>
          <w:rFonts w:ascii="Times New Roman" w:hAnsi="Times New Roman"/>
        </w:rPr>
        <w:t>формування КСК</w:t>
      </w:r>
      <w:r w:rsidRPr="001D7DCD">
        <w:rPr>
          <w:rFonts w:ascii="Times New Roman" w:hAnsi="Times New Roman"/>
          <w:lang w:val="uk-UA"/>
        </w:rPr>
        <w:t xml:space="preserve"> майбутніх учителів початкових класів</w:t>
      </w:r>
      <w:r w:rsidRPr="001D7DCD">
        <w:rPr>
          <w:rFonts w:ascii="Times New Roman" w:hAnsi="Times New Roman"/>
        </w:rPr>
        <w:t xml:space="preserve">. </w:t>
      </w:r>
      <w:r w:rsidRPr="001D7DCD">
        <w:rPr>
          <w:rFonts w:ascii="Times New Roman" w:hAnsi="Times New Roman"/>
          <w:color w:val="000000"/>
          <w:lang w:val="uk-UA"/>
        </w:rPr>
        <w:t>Головна ідея моделі:</w:t>
      </w:r>
      <w:r w:rsidRPr="001D7DCD">
        <w:rPr>
          <w:rFonts w:ascii="Times New Roman" w:eastAsia="Times New Roman" w:hAnsi="Times New Roman"/>
          <w:lang w:val="uk-UA"/>
        </w:rPr>
        <w:t xml:space="preserve"> забезпечення комплексної сформованості когнітивного, діяльнісного, креативного та рефлексивно-оцінного аспектів КСК майбутніх учителів початкових класів.</w:t>
      </w:r>
    </w:p>
    <w:p w:rsidR="001D7DCD" w:rsidRPr="001D7DCD" w:rsidRDefault="001D7DCD" w:rsidP="001D7DCD">
      <w:pPr>
        <w:spacing w:after="0" w:line="240" w:lineRule="auto"/>
        <w:ind w:firstLine="567"/>
        <w:jc w:val="both"/>
        <w:rPr>
          <w:rFonts w:ascii="Times New Roman" w:hAnsi="Times New Roman"/>
          <w:b/>
          <w:color w:val="000000"/>
          <w:lang w:val="uk-UA"/>
        </w:rPr>
      </w:pPr>
      <w:r w:rsidRPr="001D7DCD">
        <w:rPr>
          <w:rFonts w:ascii="Times New Roman" w:hAnsi="Times New Roman"/>
          <w:color w:val="FF0000"/>
          <w:lang w:val="uk-UA"/>
        </w:rPr>
        <w:t xml:space="preserve"> </w:t>
      </w:r>
      <w:r w:rsidRPr="001D7DCD">
        <w:rPr>
          <w:rFonts w:ascii="Times New Roman" w:hAnsi="Times New Roman"/>
          <w:color w:val="000000"/>
          <w:lang w:val="uk-UA"/>
        </w:rPr>
        <w:t>Розроблено та апробовано авторську експериментальну методику, спрямовану на</w:t>
      </w:r>
      <w:r w:rsidRPr="001D7DCD">
        <w:rPr>
          <w:rFonts w:ascii="Times New Roman" w:eastAsia="Times New Roman" w:hAnsi="Times New Roman"/>
          <w:color w:val="000000"/>
          <w:lang w:val="uk-UA"/>
        </w:rPr>
        <w:t xml:space="preserve"> підготовку компетентного, здатного адаптуватися до професійних умов, мобільного спеціаліста, що базувалася на гуманістичних цінностях, розширенні інформаційних та навчальних меж процесу професійної підготовки майбутніх педагогів за рахунок трансдициплінарних зв’язків, створення трансдисциплінарного поля дисциплін, використанні різноманітних методів і прийомів інтерактивного характеру з опорою на пізнавальну активність студентів з метою розвитку їхніх творчих здібностей, управлінні непрямого типу з опорою на партнерську взаємодію та співтворчість учасників освітнього процесу. </w:t>
      </w:r>
    </w:p>
    <w:p w:rsidR="001D7DCD" w:rsidRPr="001D7DCD" w:rsidRDefault="001D7DCD" w:rsidP="001D7DCD">
      <w:pPr>
        <w:spacing w:after="0" w:line="240" w:lineRule="auto"/>
        <w:ind w:firstLine="567"/>
        <w:jc w:val="both"/>
        <w:rPr>
          <w:rFonts w:ascii="Times New Roman" w:hAnsi="Times New Roman"/>
        </w:rPr>
      </w:pPr>
      <w:r w:rsidRPr="001D7DCD">
        <w:rPr>
          <w:rFonts w:ascii="Times New Roman" w:hAnsi="Times New Roman"/>
          <w:lang w:val="uk-UA"/>
        </w:rPr>
        <w:t xml:space="preserve"> </w:t>
      </w:r>
      <w:r w:rsidRPr="001D7DCD">
        <w:rPr>
          <w:rFonts w:ascii="Times New Roman" w:hAnsi="Times New Roman"/>
        </w:rPr>
        <w:t xml:space="preserve">Здійснено поетапну реалізацію </w:t>
      </w:r>
      <w:r w:rsidRPr="001D7DCD">
        <w:rPr>
          <w:rFonts w:ascii="Times New Roman" w:hAnsi="Times New Roman"/>
          <w:color w:val="000000"/>
        </w:rPr>
        <w:t>формувального експерименту</w:t>
      </w:r>
      <w:r w:rsidRPr="001D7DCD">
        <w:rPr>
          <w:rFonts w:ascii="Times New Roman" w:hAnsi="Times New Roman"/>
          <w:lang w:val="uk-UA"/>
        </w:rPr>
        <w:t xml:space="preserve"> відповідно до комплексу педагогічних умов</w:t>
      </w:r>
      <w:r w:rsidRPr="001D7DCD">
        <w:rPr>
          <w:rFonts w:ascii="Times New Roman" w:hAnsi="Times New Roman"/>
        </w:rPr>
        <w:t>.</w:t>
      </w:r>
    </w:p>
    <w:p w:rsidR="001D7DCD" w:rsidRPr="001D7DCD" w:rsidRDefault="001D7DCD" w:rsidP="001D7DCD">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lang w:val="uk-UA"/>
        </w:rPr>
      </w:pPr>
      <w:r w:rsidRPr="001D7DCD">
        <w:rPr>
          <w:rFonts w:ascii="Times New Roman" w:hAnsi="Times New Roman"/>
        </w:rPr>
        <w:t xml:space="preserve"> У межах комунікативно-пізнавального етапу студенти оволодівали такими понятійними</w:t>
      </w:r>
      <w:r w:rsidRPr="001D7DCD">
        <w:rPr>
          <w:rFonts w:ascii="Times New Roman" w:eastAsia="Times New Roman" w:hAnsi="Times New Roman"/>
          <w:lang w:val="uk-UA"/>
        </w:rPr>
        <w:t xml:space="preserve"> </w:t>
      </w:r>
      <w:r w:rsidRPr="001D7DCD">
        <w:rPr>
          <w:rFonts w:ascii="TimesNewRomanPSMT" w:hAnsi="TimesNewRomanPSMT" w:cs="TimesNewRomanPSMT"/>
          <w:color w:val="000000"/>
          <w:lang w:val="uk-UA"/>
        </w:rPr>
        <w:t>компонент</w:t>
      </w:r>
      <w:r w:rsidRPr="001D7DCD">
        <w:rPr>
          <w:rFonts w:ascii="TimesNewRomanPSMT" w:hAnsi="TimesNewRomanPSMT" w:cs="TimesNewRomanPSMT"/>
          <w:color w:val="000000"/>
        </w:rPr>
        <w:t>ами</w:t>
      </w:r>
      <w:r w:rsidRPr="001D7DCD">
        <w:rPr>
          <w:rFonts w:ascii="TimesNewRomanPSMT" w:hAnsi="TimesNewRomanPSMT" w:cs="TimesNewRomanPSMT"/>
          <w:b/>
          <w:color w:val="000000"/>
          <w:lang w:val="uk-UA"/>
        </w:rPr>
        <w:t xml:space="preserve"> </w:t>
      </w:r>
      <w:r w:rsidRPr="001D7DCD">
        <w:rPr>
          <w:rFonts w:ascii="Times New Roman" w:hAnsi="Times New Roman"/>
          <w:color w:val="000000"/>
        </w:rPr>
        <w:t>КСК,</w:t>
      </w:r>
      <w:r w:rsidRPr="001D7DCD">
        <w:rPr>
          <w:rFonts w:ascii="Times New Roman" w:hAnsi="Times New Roman"/>
          <w:color w:val="000000"/>
          <w:lang w:val="uk-UA"/>
        </w:rPr>
        <w:t xml:space="preserve"> як «комунікація», «спілкування», «компетентність», «комунікативна компетентність», «комунікативна стратегія», «комунікативна тактика», «комунікативна ситуація», «комунікативна взаємодія», «комунікативно-стратегічна компетентність», «педагогічний дискурс», «жанр педагогічного дискурсу»</w:t>
      </w:r>
      <w:r w:rsidRPr="001D7DCD">
        <w:rPr>
          <w:rFonts w:ascii="Times New Roman" w:hAnsi="Times New Roman"/>
          <w:color w:val="000000"/>
        </w:rPr>
        <w:t xml:space="preserve">, </w:t>
      </w:r>
      <w:r w:rsidRPr="001D7DCD">
        <w:rPr>
          <w:rFonts w:ascii="Times New Roman" w:hAnsi="Times New Roman"/>
          <w:color w:val="000000"/>
          <w:lang w:val="uk-UA"/>
        </w:rPr>
        <w:t xml:space="preserve">знаннями про основні жанри педагогічного дискурсу, структуру та типи комунікативних стратегій і тактик. </w:t>
      </w:r>
      <w:r w:rsidRPr="001D7DCD">
        <w:rPr>
          <w:rFonts w:ascii="Times New Roman" w:hAnsi="Times New Roman"/>
          <w:color w:val="000000"/>
        </w:rPr>
        <w:t>Використано такі</w:t>
      </w:r>
      <w:r w:rsidRPr="001D7DCD">
        <w:rPr>
          <w:rFonts w:ascii="Times New Roman" w:hAnsi="Times New Roman"/>
          <w:color w:val="000000"/>
          <w:lang w:val="uk-UA"/>
        </w:rPr>
        <w:t xml:space="preserve"> форм</w:t>
      </w:r>
      <w:r w:rsidRPr="001D7DCD">
        <w:rPr>
          <w:rFonts w:ascii="Times New Roman" w:hAnsi="Times New Roman"/>
          <w:color w:val="000000"/>
        </w:rPr>
        <w:t>и та методи</w:t>
      </w:r>
      <w:r w:rsidRPr="001D7DCD">
        <w:rPr>
          <w:rFonts w:ascii="Times New Roman" w:hAnsi="Times New Roman"/>
          <w:color w:val="000000"/>
          <w:lang w:val="uk-UA"/>
        </w:rPr>
        <w:t xml:space="preserve"> роб</w:t>
      </w:r>
      <w:r w:rsidRPr="001D7DCD">
        <w:rPr>
          <w:rFonts w:ascii="Times New Roman" w:hAnsi="Times New Roman"/>
          <w:color w:val="000000"/>
        </w:rPr>
        <w:t>оти зі студентами, як лекційні</w:t>
      </w:r>
      <w:r w:rsidRPr="001D7DCD">
        <w:rPr>
          <w:rFonts w:ascii="Times New Roman" w:hAnsi="Times New Roman"/>
          <w:color w:val="000000"/>
          <w:lang w:val="uk-UA"/>
        </w:rPr>
        <w:t>, практичні заняття, навчально-ознайомлювальна практика; і</w:t>
      </w:r>
      <w:r w:rsidRPr="001D7DCD">
        <w:rPr>
          <w:rFonts w:ascii="Times New Roman" w:hAnsi="Times New Roman"/>
          <w:color w:val="000000"/>
        </w:rPr>
        <w:t>нтерактивні методи</w:t>
      </w:r>
      <w:r w:rsidRPr="001D7DCD">
        <w:rPr>
          <w:rFonts w:ascii="Times New Roman" w:hAnsi="Times New Roman"/>
          <w:color w:val="000000"/>
          <w:lang w:val="uk-UA"/>
        </w:rPr>
        <w:t xml:space="preserve">, методи спостереження, виконання трансдисциплінарних навчальних </w:t>
      </w:r>
      <w:r w:rsidRPr="001D7DCD">
        <w:rPr>
          <w:rFonts w:ascii="Times New Roman" w:hAnsi="Times New Roman"/>
          <w:color w:val="000000"/>
          <w:lang w:val="uk-UA"/>
        </w:rPr>
        <w:lastRenderedPageBreak/>
        <w:t>завдань, тестів</w:t>
      </w:r>
      <w:r w:rsidRPr="001D7DCD">
        <w:rPr>
          <w:rFonts w:ascii="Times New Roman" w:hAnsi="Times New Roman"/>
          <w:lang w:val="uk-UA"/>
        </w:rPr>
        <w:t xml:space="preserve">; </w:t>
      </w:r>
      <w:r w:rsidRPr="001D7DCD">
        <w:rPr>
          <w:rFonts w:ascii="Times New Roman" w:hAnsi="Times New Roman"/>
          <w:color w:val="000000"/>
          <w:lang w:val="uk-UA"/>
        </w:rPr>
        <w:t>технології проблемного, розвивального навчання, розвитку критичного мислення, технологія навчання як дослідження, когнітивно-гіпертекстова технологія.</w:t>
      </w:r>
    </w:p>
    <w:p w:rsidR="001D7DCD" w:rsidRPr="001D7DCD" w:rsidRDefault="001D7DCD" w:rsidP="001D7DCD">
      <w:pPr>
        <w:spacing w:after="0" w:line="240" w:lineRule="auto"/>
        <w:ind w:firstLine="567"/>
        <w:jc w:val="both"/>
        <w:rPr>
          <w:lang w:val="uk-UA"/>
        </w:rPr>
      </w:pPr>
      <w:r w:rsidRPr="001D7DCD">
        <w:rPr>
          <w:lang w:val="uk-UA"/>
        </w:rPr>
        <w:t xml:space="preserve"> </w:t>
      </w:r>
      <w:r w:rsidRPr="001D7DCD">
        <w:rPr>
          <w:rFonts w:ascii="Times New Roman" w:hAnsi="Times New Roman"/>
          <w:lang w:val="uk-UA"/>
        </w:rPr>
        <w:t>На діяльнісно-стратегічному етапі здійснювався розвиток у студентів позитивної мотивації комунікативно-стратегічної діяльності; формування комплексу комунікативно-стратегічних умінь. Для реалізації мети діяльнісно-стратегічного етапу використано такі форми і методи навчання, як:</w:t>
      </w:r>
      <w:r w:rsidRPr="001D7DCD">
        <w:rPr>
          <w:rFonts w:ascii="Times New Roman" w:hAnsi="Times New Roman"/>
          <w:color w:val="000000"/>
          <w:lang w:val="uk-UA"/>
        </w:rPr>
        <w:t xml:space="preserve"> лекційні, практичні заняття, у тому числі дискурсивного та діалогового типу, лабораторні заняття, науково-дослідницька, самостійна робота, виробнича педагогічна практика, індивідуальна робота зі студентами; методи моделювання ігрових, комунікативно-мовленнєвих ситуацій, виконання проблемних завдань трансдисциплінарного характеру, інтерактивних вправ, написання творчих робіт, </w:t>
      </w:r>
      <w:r w:rsidRPr="001D7DCD">
        <w:rPr>
          <w:rFonts w:ascii="Times New Roman" w:hAnsi="Times New Roman"/>
          <w:lang w:val="uk-UA"/>
        </w:rPr>
        <w:t>розв’язання реальних комунікативних ситуацій</w:t>
      </w:r>
      <w:r w:rsidRPr="001D7DCD">
        <w:rPr>
          <w:rFonts w:ascii="Times New Roman" w:hAnsi="Times New Roman"/>
          <w:color w:val="000000"/>
          <w:lang w:val="uk-UA"/>
        </w:rPr>
        <w:t>, виконання</w:t>
      </w:r>
      <w:r w:rsidRPr="001D7DCD">
        <w:rPr>
          <w:rFonts w:ascii="Times New Roman" w:hAnsi="Times New Roman"/>
          <w:color w:val="FF0000"/>
          <w:lang w:val="uk-UA"/>
        </w:rPr>
        <w:t xml:space="preserve"> </w:t>
      </w:r>
      <w:r w:rsidRPr="001D7DCD">
        <w:rPr>
          <w:rFonts w:ascii="Times New Roman" w:hAnsi="Times New Roman"/>
          <w:lang w:val="uk-UA"/>
        </w:rPr>
        <w:t>індивідуальних науково-дослідницьких завдань,</w:t>
      </w:r>
      <w:r w:rsidRPr="001D7DCD">
        <w:rPr>
          <w:rFonts w:ascii="Times New Roman" w:hAnsi="Times New Roman"/>
          <w:color w:val="000000"/>
          <w:lang w:val="uk-UA"/>
        </w:rPr>
        <w:t xml:space="preserve"> кейс-метод, тренінги комунікативно-стратегічних умінь студентів, а також спецкурс «Комунікативно-стратегічна компетентність майбутніх учителів початкових класів».</w:t>
      </w:r>
    </w:p>
    <w:p w:rsidR="001D7DCD" w:rsidRPr="001D7DCD" w:rsidRDefault="001D7DCD" w:rsidP="001D7DCD">
      <w:pPr>
        <w:shd w:val="clear" w:color="auto" w:fill="FFFFFF"/>
        <w:tabs>
          <w:tab w:val="left" w:pos="1181"/>
        </w:tabs>
        <w:autoSpaceDE w:val="0"/>
        <w:autoSpaceDN w:val="0"/>
        <w:adjustRightInd w:val="0"/>
        <w:spacing w:after="0" w:line="240" w:lineRule="auto"/>
        <w:ind w:firstLine="567"/>
        <w:jc w:val="both"/>
        <w:rPr>
          <w:lang w:val="uk-UA"/>
        </w:rPr>
      </w:pPr>
      <w:r w:rsidRPr="001D7DCD">
        <w:rPr>
          <w:rFonts w:ascii="Times New Roman" w:eastAsia="Times New Roman" w:hAnsi="Times New Roman"/>
          <w:color w:val="000000"/>
          <w:lang w:val="uk-UA"/>
        </w:rPr>
        <w:t xml:space="preserve"> </w:t>
      </w:r>
      <w:r w:rsidRPr="001D7DCD">
        <w:rPr>
          <w:rFonts w:ascii="Times New Roman" w:hAnsi="Times New Roman"/>
          <w:lang w:val="uk-UA"/>
        </w:rPr>
        <w:t>Метою рефлексивно-оцінного етапу було</w:t>
      </w:r>
      <w:r w:rsidRPr="001D7DCD">
        <w:rPr>
          <w:rFonts w:ascii="Times New Roman" w:hAnsi="Times New Roman"/>
          <w:color w:val="7030A0"/>
          <w:lang w:val="uk-UA"/>
        </w:rPr>
        <w:t xml:space="preserve"> </w:t>
      </w:r>
      <w:r w:rsidRPr="001D7DCD">
        <w:rPr>
          <w:rFonts w:ascii="Times New Roman" w:hAnsi="Times New Roman"/>
          <w:color w:val="000000"/>
          <w:lang w:val="uk-UA"/>
        </w:rPr>
        <w:t xml:space="preserve">формування вмінь майбутніх учителів здійснювати рефлексію, а також взаємо- та самооцінювання комунікативно-стратегічної діяльності. </w:t>
      </w:r>
      <w:r w:rsidRPr="001D7DCD">
        <w:rPr>
          <w:rFonts w:ascii="Times New Roman" w:hAnsi="Times New Roman"/>
          <w:color w:val="000000"/>
        </w:rPr>
        <w:t>Цьому сприяли такі форми та методи, як</w:t>
      </w:r>
      <w:r w:rsidRPr="001D7DCD">
        <w:rPr>
          <w:rFonts w:ascii="Times New Roman" w:hAnsi="Times New Roman"/>
          <w:color w:val="000000"/>
          <w:lang w:val="uk-UA"/>
        </w:rPr>
        <w:t xml:space="preserve"> робота в малих групах, педагогічний консиліум; методи контролю (усного, письмового), самоконтролю, взаємоконтролю; самооцінки та взаємооцінки; метод рефлексії; технологія педагогічного портфоліо. </w:t>
      </w:r>
    </w:p>
    <w:p w:rsidR="001D7DCD" w:rsidRPr="001D7DCD" w:rsidRDefault="001D7DCD" w:rsidP="001D7DCD">
      <w:pPr>
        <w:spacing w:after="0" w:line="240" w:lineRule="auto"/>
        <w:ind w:firstLine="567"/>
        <w:jc w:val="both"/>
        <w:rPr>
          <w:rFonts w:ascii="Times New Roman" w:hAnsi="Times New Roman"/>
          <w:color w:val="000000"/>
          <w:lang w:val="uk-UA"/>
        </w:rPr>
      </w:pPr>
      <w:r w:rsidRPr="001D7DCD">
        <w:rPr>
          <w:lang w:val="uk-UA"/>
        </w:rPr>
        <w:t xml:space="preserve"> </w:t>
      </w:r>
      <w:r w:rsidRPr="001D7DCD">
        <w:rPr>
          <w:rFonts w:ascii="Times New Roman" w:hAnsi="Times New Roman"/>
          <w:color w:val="000000"/>
          <w:lang w:val="uk-UA"/>
        </w:rPr>
        <w:t>Доведено, що важливою ланкою формування КСК є проведення в експериментальних групах спецкурсу «Комунікативно-стратегічна компетентність майбутніх учителів початкових класів», провідною метою якого була трансдисциплінарна інтеграція комунікативних знань та вмінь студентів.</w:t>
      </w:r>
    </w:p>
    <w:p w:rsidR="001D7DCD" w:rsidRPr="001D7DCD" w:rsidRDefault="001D7DCD" w:rsidP="001D7DCD">
      <w:pPr>
        <w:spacing w:after="0" w:line="240" w:lineRule="auto"/>
        <w:ind w:firstLine="567"/>
        <w:jc w:val="both"/>
        <w:rPr>
          <w:rFonts w:ascii="Times New Roman" w:hAnsi="Times New Roman"/>
          <w:lang w:val="uk-UA"/>
        </w:rPr>
      </w:pPr>
      <w:r w:rsidRPr="001D7DCD">
        <w:rPr>
          <w:rFonts w:ascii="Times New Roman" w:hAnsi="Times New Roman"/>
          <w:lang w:val="uk-UA"/>
        </w:rPr>
        <w:t>Проведене дослідження не вичерпує всіх аспектів проблеми формування КСК майбутніх учителів початкових класів. У перспективі передбачено дослідити проблему підготовки студентів до формування діяльнісного аспекту комунікативної компетентності молодших школярів, розробити відповідне організаційно-методичне забезпечення.</w:t>
      </w:r>
    </w:p>
    <w:p w:rsidR="001D7DCD" w:rsidRPr="001D7DCD" w:rsidRDefault="001D7DCD" w:rsidP="001D7DCD">
      <w:pPr>
        <w:pStyle w:val="a6"/>
        <w:tabs>
          <w:tab w:val="left" w:pos="0"/>
          <w:tab w:val="left" w:pos="567"/>
          <w:tab w:val="left" w:pos="709"/>
          <w:tab w:val="left" w:pos="993"/>
        </w:tabs>
        <w:spacing w:after="0" w:line="240" w:lineRule="auto"/>
        <w:jc w:val="center"/>
        <w:rPr>
          <w:rFonts w:ascii="Times New Roman" w:hAnsi="Times New Roman"/>
          <w:b/>
          <w:color w:val="000000"/>
          <w:lang w:val="uk-UA"/>
        </w:rPr>
      </w:pPr>
      <w:r w:rsidRPr="001D7DCD">
        <w:rPr>
          <w:rFonts w:ascii="Times New Roman" w:hAnsi="Times New Roman"/>
          <w:b/>
          <w:lang w:val="uk-UA"/>
        </w:rPr>
        <w:lastRenderedPageBreak/>
        <w:t>СПИСОК ВИКОРИСТАНИХ ДЖЕРЕЛ</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Абдуллина О. А. Личность студента в процессе профессиональной подготовки / О. А. Абдуллина // Высшее образование в России. – 1993. – № 3. – С. 52–54.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lang w:val="uk-UA"/>
        </w:rPr>
      </w:pPr>
      <w:r w:rsidRPr="001D7DCD">
        <w:rPr>
          <w:rFonts w:ascii="Times New Roman" w:eastAsia="TimesNewRoman" w:hAnsi="Times New Roman"/>
          <w:color w:val="000000"/>
          <w:lang w:val="uk-UA"/>
        </w:rPr>
        <w:t>Адам С. Использование результатов обучения (</w:t>
      </w:r>
      <w:r w:rsidRPr="001D7DCD">
        <w:rPr>
          <w:rFonts w:ascii="Times New Roman" w:eastAsia="TimesNewRoman" w:hAnsi="Times New Roman"/>
          <w:color w:val="000000"/>
        </w:rPr>
        <w:t>Using</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Learning</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Outcomes</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UK</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Bologna</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Seminar</w:t>
      </w:r>
      <w:r w:rsidRPr="001D7DCD">
        <w:rPr>
          <w:rFonts w:ascii="Times New Roman" w:eastAsia="TimesNewRoman" w:hAnsi="Times New Roman"/>
          <w:color w:val="000000"/>
          <w:lang w:val="uk-UA"/>
        </w:rPr>
        <w:t xml:space="preserve">) / С. Адам // Болонский </w:t>
      </w:r>
      <w:r w:rsidRPr="001D7DCD">
        <w:rPr>
          <w:rFonts w:ascii="Times New Roman" w:eastAsia="TimesNewRoman" w:hAnsi="Times New Roman"/>
          <w:color w:val="000000"/>
        </w:rPr>
        <w:t xml:space="preserve">процес: середина пути / </w:t>
      </w:r>
      <w:r w:rsidRPr="001D7DCD">
        <w:rPr>
          <w:rFonts w:ascii="Times New Roman" w:eastAsia="TimesNewRoman" w:hAnsi="Times New Roman"/>
          <w:color w:val="000000"/>
          <w:lang w:val="uk-UA"/>
        </w:rPr>
        <w:t>п</w:t>
      </w:r>
      <w:r w:rsidRPr="001D7DCD">
        <w:rPr>
          <w:rFonts w:ascii="Times New Roman" w:eastAsia="TimesNewRoman" w:hAnsi="Times New Roman"/>
          <w:color w:val="000000"/>
        </w:rPr>
        <w:t>од ред. В.</w:t>
      </w:r>
      <w:r w:rsidRPr="001D7DCD">
        <w:rPr>
          <w:rFonts w:ascii="Times New Roman" w:eastAsia="TimesNewRoman" w:hAnsi="Times New Roman"/>
          <w:color w:val="000000"/>
          <w:lang w:val="uk-UA"/>
        </w:rPr>
        <w:t> </w:t>
      </w:r>
      <w:r w:rsidRPr="001D7DCD">
        <w:rPr>
          <w:rFonts w:ascii="Times New Roman" w:eastAsia="TimesNewRoman" w:hAnsi="Times New Roman"/>
          <w:color w:val="000000"/>
        </w:rPr>
        <w:t>И.</w:t>
      </w:r>
      <w:r w:rsidRPr="001D7DCD">
        <w:rPr>
          <w:rFonts w:ascii="Times New Roman" w:eastAsia="TimesNewRoman" w:hAnsi="Times New Roman"/>
          <w:color w:val="000000"/>
          <w:lang w:val="uk-UA"/>
        </w:rPr>
        <w:t> </w:t>
      </w:r>
      <w:r w:rsidRPr="001D7DCD">
        <w:rPr>
          <w:rFonts w:ascii="Times New Roman" w:eastAsia="TimesNewRoman" w:hAnsi="Times New Roman"/>
          <w:color w:val="000000"/>
        </w:rPr>
        <w:t>Байденко. – М.</w:t>
      </w:r>
      <w:r w:rsidRPr="001D7DCD">
        <w:rPr>
          <w:rFonts w:ascii="Times New Roman" w:eastAsia="TimesNewRoman" w:hAnsi="Times New Roman"/>
          <w:color w:val="000000"/>
          <w:lang w:val="uk-UA"/>
        </w:rPr>
        <w:t> </w:t>
      </w:r>
      <w:r w:rsidRPr="001D7DCD">
        <w:rPr>
          <w:rFonts w:ascii="Times New Roman" w:eastAsia="TimesNewRoman" w:hAnsi="Times New Roman"/>
          <w:color w:val="000000"/>
        </w:rPr>
        <w:t>: Исследовательский центр проблем качества</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подготовки специалистов. Российский Новый Университет, 2005. – С.</w:t>
      </w:r>
      <w:r w:rsidRPr="001D7DCD">
        <w:rPr>
          <w:rFonts w:ascii="Times New Roman" w:eastAsia="TimesNewRoman" w:hAnsi="Times New Roman"/>
          <w:color w:val="000000"/>
          <w:lang w:val="uk-UA"/>
        </w:rPr>
        <w:t> </w:t>
      </w:r>
      <w:r w:rsidRPr="001D7DCD">
        <w:rPr>
          <w:rFonts w:ascii="Times New Roman" w:eastAsia="TimesNewRoman" w:hAnsi="Times New Roman"/>
          <w:color w:val="000000"/>
        </w:rPr>
        <w:t>110</w:t>
      </w:r>
      <w:r w:rsidRPr="001D7DCD">
        <w:rPr>
          <w:rFonts w:ascii="Times New Roman" w:eastAsia="TimesNewRoman" w:hAnsi="Times New Roman"/>
          <w:color w:val="000000"/>
          <w:lang w:val="uk-UA"/>
        </w:rPr>
        <w:t>–</w:t>
      </w:r>
      <w:r w:rsidRPr="001D7DCD">
        <w:rPr>
          <w:rFonts w:ascii="Times New Roman" w:eastAsia="TimesNewRoman" w:hAnsi="Times New Roman"/>
          <w:color w:val="000000"/>
        </w:rPr>
        <w:t>151.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 xml:space="preserve">Адольф В.А. Профессиональная компетентность современного учителя: </w:t>
      </w:r>
      <w:r w:rsidRPr="001D7DCD">
        <w:rPr>
          <w:rFonts w:ascii="Times New Roman" w:hAnsi="Times New Roman"/>
          <w:color w:val="000000"/>
          <w:lang w:val="uk-UA"/>
        </w:rPr>
        <w:t xml:space="preserve"> </w:t>
      </w:r>
      <w:r w:rsidRPr="001D7DCD">
        <w:rPr>
          <w:rFonts w:ascii="Times New Roman" w:hAnsi="Times New Roman"/>
          <w:color w:val="000000"/>
          <w:lang w:val="uk-UA"/>
        </w:rPr>
        <w:br/>
      </w:r>
      <w:r w:rsidRPr="001D7DCD">
        <w:rPr>
          <w:rFonts w:ascii="Times New Roman" w:hAnsi="Times New Roman"/>
          <w:color w:val="000000"/>
        </w:rPr>
        <w:t xml:space="preserve">монография / Красноярский Гос. университет / В.А. Адольф. </w:t>
      </w:r>
      <w:r w:rsidRPr="001D7DCD">
        <w:rPr>
          <w:rFonts w:ascii="Times New Roman" w:hAnsi="Times New Roman"/>
          <w:color w:val="000000"/>
          <w:lang w:val="uk-UA"/>
        </w:rPr>
        <w:t>-</w:t>
      </w:r>
      <w:r w:rsidRPr="001D7DCD">
        <w:rPr>
          <w:rFonts w:ascii="Times New Roman" w:hAnsi="Times New Roman"/>
          <w:color w:val="000000"/>
        </w:rPr>
        <w:t xml:space="preserve">Красноярск: КрГУ, 1998. – 286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Актуальные вопросы формирования интереса в обучении /</w:t>
      </w:r>
      <w:r w:rsidRPr="001D7DCD">
        <w:rPr>
          <w:rFonts w:ascii="Times New Roman" w:hAnsi="Times New Roman"/>
          <w:color w:val="000000"/>
          <w:lang w:val="uk-UA"/>
        </w:rPr>
        <w:t xml:space="preserve"> п</w:t>
      </w:r>
      <w:r w:rsidRPr="001D7DCD">
        <w:rPr>
          <w:rFonts w:ascii="Times New Roman" w:hAnsi="Times New Roman"/>
          <w:color w:val="000000"/>
        </w:rPr>
        <w:t>од ред. Г.</w:t>
      </w:r>
      <w:r w:rsidRPr="001D7DCD">
        <w:rPr>
          <w:rFonts w:ascii="Times New Roman" w:hAnsi="Times New Roman"/>
          <w:color w:val="000000"/>
          <w:lang w:val="uk-UA"/>
        </w:rPr>
        <w:t> </w:t>
      </w:r>
      <w:r w:rsidRPr="001D7DCD">
        <w:rPr>
          <w:rFonts w:ascii="Times New Roman" w:hAnsi="Times New Roman"/>
          <w:color w:val="000000"/>
        </w:rPr>
        <w:t>И.</w:t>
      </w:r>
      <w:r w:rsidRPr="001D7DCD">
        <w:rPr>
          <w:rFonts w:ascii="Times New Roman" w:hAnsi="Times New Roman"/>
          <w:color w:val="000000"/>
          <w:lang w:val="uk-UA"/>
        </w:rPr>
        <w:t> </w:t>
      </w:r>
      <w:r w:rsidRPr="001D7DCD">
        <w:rPr>
          <w:rFonts w:ascii="Times New Roman" w:hAnsi="Times New Roman"/>
          <w:color w:val="000000"/>
        </w:rPr>
        <w:t>Щукиной. – М.</w:t>
      </w:r>
      <w:r w:rsidRPr="001D7DCD">
        <w:rPr>
          <w:rFonts w:ascii="Times New Roman" w:hAnsi="Times New Roman"/>
          <w:color w:val="000000"/>
          <w:lang w:val="uk-UA"/>
        </w:rPr>
        <w:t> </w:t>
      </w:r>
      <w:r w:rsidRPr="001D7DCD">
        <w:rPr>
          <w:rFonts w:ascii="Times New Roman" w:hAnsi="Times New Roman"/>
          <w:color w:val="000000"/>
        </w:rPr>
        <w:t>: Просвещение, 1984. – 145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Алексеенко Б. М. Введение в основы научных исследований / Б. М. Алексеенко. – Хмельницкий, 1993. – 67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eastAsia="TimesNewRomanPS-ItalicMT" w:hAnsi="Times New Roman"/>
          <w:iCs/>
          <w:color w:val="000000"/>
        </w:rPr>
        <w:t>Алексейчук И. С.</w:t>
      </w:r>
      <w:r w:rsidRPr="001D7DCD">
        <w:rPr>
          <w:rFonts w:ascii="Times New Roman" w:eastAsia="TimesNewRomanPS-ItalicMT" w:hAnsi="Times New Roman"/>
          <w:iCs/>
          <w:color w:val="000000"/>
          <w:lang w:val="uk-UA"/>
        </w:rPr>
        <w:t xml:space="preserve"> </w:t>
      </w:r>
      <w:r w:rsidRPr="001D7DCD">
        <w:rPr>
          <w:rFonts w:ascii="Times New Roman" w:hAnsi="Times New Roman"/>
          <w:color w:val="000000"/>
        </w:rPr>
        <w:t>Рациональное познание (слова, понятия, структуры)</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м</w:t>
      </w:r>
      <w:r w:rsidRPr="001D7DCD">
        <w:rPr>
          <w:rFonts w:ascii="Times New Roman" w:hAnsi="Times New Roman"/>
          <w:color w:val="000000"/>
        </w:rPr>
        <w:t>онография</w:t>
      </w:r>
      <w:r w:rsidRPr="001D7DCD">
        <w:rPr>
          <w:rFonts w:ascii="Times New Roman" w:hAnsi="Times New Roman"/>
          <w:color w:val="000000"/>
          <w:lang w:val="uk-UA"/>
        </w:rPr>
        <w:t xml:space="preserve"> / </w:t>
      </w:r>
      <w:r w:rsidRPr="001D7DCD">
        <w:rPr>
          <w:rFonts w:ascii="Times New Roman" w:eastAsia="TimesNewRomanPS-ItalicMT" w:hAnsi="Times New Roman"/>
          <w:iCs/>
          <w:color w:val="000000"/>
        </w:rPr>
        <w:t>И.</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С.</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Алексейчук</w:t>
      </w:r>
      <w:r w:rsidRPr="001D7DCD">
        <w:rPr>
          <w:rFonts w:ascii="Times New Roman" w:hAnsi="Times New Roman"/>
          <w:color w:val="000000"/>
        </w:rPr>
        <w:t>. – Донецк</w:t>
      </w:r>
      <w:r w:rsidRPr="001D7DCD">
        <w:rPr>
          <w:rFonts w:ascii="Times New Roman" w:hAnsi="Times New Roman"/>
          <w:color w:val="000000"/>
          <w:lang w:val="uk-UA"/>
        </w:rPr>
        <w:t> </w:t>
      </w:r>
      <w:r w:rsidRPr="001D7DCD">
        <w:rPr>
          <w:rFonts w:ascii="Times New Roman" w:hAnsi="Times New Roman"/>
          <w:color w:val="000000"/>
        </w:rPr>
        <w:t>:</w:t>
      </w:r>
      <w:r w:rsidRPr="001D7DCD">
        <w:rPr>
          <w:rFonts w:ascii="Times New Roman" w:eastAsia="TimesNewRomanPS-ItalicMT" w:hAnsi="Times New Roman"/>
          <w:iCs/>
          <w:color w:val="000000"/>
          <w:lang w:val="uk-UA"/>
        </w:rPr>
        <w:t xml:space="preserve"> </w:t>
      </w:r>
      <w:r w:rsidRPr="001D7DCD">
        <w:rPr>
          <w:rFonts w:ascii="Times New Roman" w:hAnsi="Times New Roman"/>
          <w:color w:val="000000"/>
        </w:rPr>
        <w:t>ДонНУ, 2010. – 184</w:t>
      </w:r>
      <w:r w:rsidRPr="001D7DCD">
        <w:rPr>
          <w:rFonts w:ascii="Times New Roman" w:hAnsi="Times New Roman"/>
          <w:color w:val="000000"/>
          <w:lang w:val="uk-UA"/>
        </w:rPr>
        <w:t> </w:t>
      </w:r>
      <w:r w:rsidRPr="001D7DCD">
        <w:rPr>
          <w:rFonts w:ascii="Times New Roman" w:hAnsi="Times New Roman"/>
          <w:color w:val="000000"/>
        </w:rPr>
        <w:t xml:space="preserve">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Амонашвили Ш.А. Школа Жизни </w:t>
      </w:r>
      <w:r w:rsidRPr="001D7DCD">
        <w:rPr>
          <w:rFonts w:ascii="Times New Roman" w:hAnsi="Times New Roman"/>
          <w:color w:val="000000"/>
        </w:rPr>
        <w:t>/ Ш.</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Амонашвили</w:t>
      </w:r>
      <w:r w:rsidRPr="001D7DCD">
        <w:rPr>
          <w:rFonts w:ascii="Times New Roman" w:hAnsi="Times New Roman"/>
          <w:color w:val="000000"/>
          <w:lang w:val="uk-UA"/>
        </w:rPr>
        <w:t>. - М.: Изд. Дом Шалвы Амонашвили, 2000. - 144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lang w:val="uk-UA"/>
        </w:rPr>
        <w:t xml:space="preserve">Андреев А. Л. Компетентностная парадигма в образовании : опит </w:t>
      </w:r>
      <w:r w:rsidRPr="001D7DCD">
        <w:rPr>
          <w:rFonts w:ascii="Times New Roman" w:hAnsi="Times New Roman"/>
          <w:color w:val="000000"/>
        </w:rPr>
        <w:t>философско-педагогического анализа / А.</w:t>
      </w:r>
      <w:r w:rsidRPr="001D7DCD">
        <w:rPr>
          <w:rFonts w:ascii="Times New Roman" w:hAnsi="Times New Roman"/>
          <w:color w:val="000000"/>
          <w:lang w:val="uk-UA"/>
        </w:rPr>
        <w:t> </w:t>
      </w:r>
      <w:r w:rsidRPr="001D7DCD">
        <w:rPr>
          <w:rFonts w:ascii="Times New Roman" w:hAnsi="Times New Roman"/>
          <w:color w:val="000000"/>
        </w:rPr>
        <w:t>Л.</w:t>
      </w:r>
      <w:r w:rsidRPr="001D7DCD">
        <w:rPr>
          <w:rFonts w:ascii="Times New Roman" w:hAnsi="Times New Roman"/>
          <w:color w:val="000000"/>
          <w:lang w:val="uk-UA"/>
        </w:rPr>
        <w:t> </w:t>
      </w:r>
      <w:r w:rsidRPr="001D7DCD">
        <w:rPr>
          <w:rFonts w:ascii="Times New Roman" w:hAnsi="Times New Roman"/>
          <w:color w:val="000000"/>
        </w:rPr>
        <w:t xml:space="preserve">Андреев // Педагогика. – 2005. </w:t>
      </w:r>
      <w:r w:rsidRPr="001D7DCD">
        <w:rPr>
          <w:rFonts w:ascii="Times New Roman" w:hAnsi="Times New Roman"/>
          <w:color w:val="000000"/>
          <w:lang w:val="uk-UA"/>
        </w:rPr>
        <w:t>–</w:t>
      </w:r>
      <w:r w:rsidRPr="001D7DCD">
        <w:rPr>
          <w:rFonts w:ascii="Times New Roman" w:hAnsi="Times New Roman"/>
          <w:color w:val="000000"/>
        </w:rPr>
        <w:t xml:space="preserve"> № 4. – С.</w:t>
      </w:r>
      <w:r w:rsidRPr="001D7DCD">
        <w:rPr>
          <w:rFonts w:ascii="Times New Roman" w:hAnsi="Times New Roman"/>
          <w:color w:val="000000"/>
          <w:lang w:val="uk-UA"/>
        </w:rPr>
        <w:t> </w:t>
      </w:r>
      <w:r w:rsidRPr="001D7DCD">
        <w:rPr>
          <w:rFonts w:ascii="Times New Roman" w:hAnsi="Times New Roman"/>
          <w:color w:val="000000"/>
        </w:rPr>
        <w:t>19</w:t>
      </w:r>
      <w:r w:rsidRPr="001D7DCD">
        <w:rPr>
          <w:rFonts w:ascii="Times New Roman" w:hAnsi="Times New Roman"/>
          <w:color w:val="000000"/>
          <w:lang w:val="uk-UA"/>
        </w:rPr>
        <w:t>–</w:t>
      </w:r>
      <w:r w:rsidRPr="001D7DCD">
        <w:rPr>
          <w:rFonts w:ascii="Times New Roman" w:hAnsi="Times New Roman"/>
          <w:color w:val="000000"/>
        </w:rPr>
        <w:t>27.</w:t>
      </w:r>
    </w:p>
    <w:p w:rsidR="001D7DCD" w:rsidRPr="001D7DCD" w:rsidRDefault="001D7DCD" w:rsidP="001D7DCD">
      <w:pPr>
        <w:pStyle w:val="a4"/>
        <w:numPr>
          <w:ilvl w:val="0"/>
          <w:numId w:val="14"/>
        </w:numPr>
        <w:tabs>
          <w:tab w:val="left" w:pos="0"/>
          <w:tab w:val="left" w:pos="567"/>
          <w:tab w:val="left" w:pos="709"/>
          <w:tab w:val="left" w:pos="993"/>
        </w:tabs>
        <w:ind w:right="20"/>
        <w:rPr>
          <w:color w:val="000000"/>
          <w:sz w:val="22"/>
          <w:szCs w:val="22"/>
        </w:rPr>
      </w:pPr>
      <w:r w:rsidRPr="001D7DCD">
        <w:rPr>
          <w:color w:val="000000"/>
          <w:sz w:val="22"/>
          <w:szCs w:val="22"/>
        </w:rPr>
        <w:t>Андреев В. И. Педагогика творческого саморазвития. Инновационный курс. Кн. 1 / В. И. Андреев. – Казань : Изд-во Казан. ун-та, 1996. – 552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rPr>
      </w:pPr>
      <w:r w:rsidRPr="001D7DCD">
        <w:rPr>
          <w:sz w:val="22"/>
          <w:szCs w:val="22"/>
        </w:rPr>
        <w:t>Андреева Г. М. Социальная психология</w:t>
      </w:r>
      <w:r w:rsidRPr="001D7DCD">
        <w:rPr>
          <w:sz w:val="22"/>
          <w:szCs w:val="22"/>
          <w:lang w:val="uk-UA"/>
        </w:rPr>
        <w:t> </w:t>
      </w:r>
      <w:r w:rsidRPr="001D7DCD">
        <w:rPr>
          <w:sz w:val="22"/>
          <w:szCs w:val="22"/>
        </w:rPr>
        <w:t xml:space="preserve">: </w:t>
      </w:r>
      <w:r w:rsidRPr="001D7DCD">
        <w:rPr>
          <w:sz w:val="22"/>
          <w:szCs w:val="22"/>
          <w:lang w:val="uk-UA"/>
        </w:rPr>
        <w:t>у</w:t>
      </w:r>
      <w:r w:rsidRPr="001D7DCD">
        <w:rPr>
          <w:sz w:val="22"/>
          <w:szCs w:val="22"/>
        </w:rPr>
        <w:t>чеб</w:t>
      </w:r>
      <w:r w:rsidRPr="001D7DCD">
        <w:rPr>
          <w:sz w:val="22"/>
          <w:szCs w:val="22"/>
          <w:lang w:val="uk-UA"/>
        </w:rPr>
        <w:t>.</w:t>
      </w:r>
      <w:r w:rsidRPr="001D7DCD">
        <w:rPr>
          <w:sz w:val="22"/>
          <w:szCs w:val="22"/>
        </w:rPr>
        <w:t xml:space="preserve"> для высших учебных заведений / Г.</w:t>
      </w:r>
      <w:r w:rsidRPr="001D7DCD">
        <w:rPr>
          <w:sz w:val="22"/>
          <w:szCs w:val="22"/>
          <w:lang w:val="uk-UA"/>
        </w:rPr>
        <w:t> </w:t>
      </w:r>
      <w:r w:rsidRPr="001D7DCD">
        <w:rPr>
          <w:sz w:val="22"/>
          <w:szCs w:val="22"/>
        </w:rPr>
        <w:t>М.</w:t>
      </w:r>
      <w:r w:rsidRPr="001D7DCD">
        <w:rPr>
          <w:sz w:val="22"/>
          <w:szCs w:val="22"/>
          <w:lang w:val="uk-UA"/>
        </w:rPr>
        <w:t> </w:t>
      </w:r>
      <w:r w:rsidRPr="001D7DCD">
        <w:rPr>
          <w:sz w:val="22"/>
          <w:szCs w:val="22"/>
        </w:rPr>
        <w:t>Андреева</w:t>
      </w:r>
      <w:r w:rsidRPr="001D7DCD">
        <w:rPr>
          <w:sz w:val="22"/>
          <w:szCs w:val="22"/>
          <w:lang w:val="uk-UA"/>
        </w:rPr>
        <w:t>. –</w:t>
      </w:r>
      <w:r w:rsidRPr="001D7DCD">
        <w:rPr>
          <w:sz w:val="22"/>
          <w:szCs w:val="22"/>
        </w:rPr>
        <w:t xml:space="preserve"> М.</w:t>
      </w:r>
      <w:r w:rsidRPr="001D7DCD">
        <w:rPr>
          <w:sz w:val="22"/>
          <w:szCs w:val="22"/>
          <w:lang w:val="uk-UA"/>
        </w:rPr>
        <w:t> </w:t>
      </w:r>
      <w:r w:rsidRPr="001D7DCD">
        <w:rPr>
          <w:sz w:val="22"/>
          <w:szCs w:val="22"/>
        </w:rPr>
        <w:t xml:space="preserve">: Аспект Пресс, 2001. </w:t>
      </w:r>
      <w:r w:rsidRPr="001D7DCD">
        <w:rPr>
          <w:sz w:val="22"/>
          <w:szCs w:val="22"/>
          <w:lang w:val="uk-UA"/>
        </w:rPr>
        <w:t>–</w:t>
      </w:r>
      <w:r w:rsidRPr="001D7DCD">
        <w:rPr>
          <w:sz w:val="22"/>
          <w:szCs w:val="22"/>
        </w:rPr>
        <w:t xml:space="preserve"> 378</w:t>
      </w:r>
      <w:r w:rsidRPr="001D7DCD">
        <w:rPr>
          <w:sz w:val="22"/>
          <w:szCs w:val="22"/>
          <w:lang w:val="uk-UA"/>
        </w:rPr>
        <w:t> </w:t>
      </w:r>
      <w:r w:rsidRPr="001D7DCD">
        <w:rPr>
          <w:sz w:val="22"/>
          <w:szCs w:val="22"/>
        </w:rPr>
        <w:t xml:space="preserve">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Андре</w:t>
      </w:r>
      <w:r w:rsidRPr="001D7DCD">
        <w:rPr>
          <w:rFonts w:ascii="Times New Roman" w:hAnsi="Times New Roman"/>
          <w:color w:val="000000"/>
          <w:lang w:val="uk-UA"/>
        </w:rPr>
        <w:t>е</w:t>
      </w:r>
      <w:r w:rsidRPr="001D7DCD">
        <w:rPr>
          <w:rFonts w:ascii="Times New Roman" w:hAnsi="Times New Roman"/>
          <w:color w:val="000000"/>
        </w:rPr>
        <w:t>ва Г. М. Социальная психология / Г.</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Андре</w:t>
      </w:r>
      <w:r w:rsidRPr="001D7DCD">
        <w:rPr>
          <w:rFonts w:ascii="Times New Roman" w:hAnsi="Times New Roman"/>
          <w:color w:val="000000"/>
          <w:lang w:val="uk-UA"/>
        </w:rPr>
        <w:t>е</w:t>
      </w:r>
      <w:r w:rsidRPr="001D7DCD">
        <w:rPr>
          <w:rFonts w:ascii="Times New Roman" w:hAnsi="Times New Roman"/>
          <w:color w:val="000000"/>
        </w:rPr>
        <w:t xml:space="preserve">ва. </w:t>
      </w:r>
      <w:r w:rsidRPr="001D7DCD">
        <w:rPr>
          <w:rFonts w:ascii="Times New Roman" w:hAnsi="Times New Roman"/>
          <w:color w:val="000000"/>
          <w:lang w:val="uk-UA"/>
        </w:rPr>
        <w:t>–</w:t>
      </w:r>
      <w:r w:rsidRPr="001D7DCD">
        <w:rPr>
          <w:rFonts w:ascii="Times New Roman" w:hAnsi="Times New Roman"/>
          <w:color w:val="000000"/>
        </w:rPr>
        <w:t xml:space="preserve"> М.</w:t>
      </w:r>
      <w:r w:rsidRPr="001D7DCD">
        <w:rPr>
          <w:rFonts w:ascii="Times New Roman" w:hAnsi="Times New Roman"/>
          <w:color w:val="000000"/>
          <w:lang w:val="uk-UA"/>
        </w:rPr>
        <w:t xml:space="preserve"> : </w:t>
      </w:r>
      <w:r w:rsidRPr="001D7DCD">
        <w:rPr>
          <w:rFonts w:ascii="Times New Roman" w:hAnsi="Times New Roman"/>
          <w:color w:val="000000"/>
        </w:rPr>
        <w:t xml:space="preserve">Изд-во Московского ун-та, 1980. </w:t>
      </w:r>
      <w:r w:rsidRPr="001D7DCD">
        <w:rPr>
          <w:rFonts w:ascii="Times New Roman" w:hAnsi="Times New Roman"/>
          <w:color w:val="000000"/>
          <w:lang w:val="uk-UA"/>
        </w:rPr>
        <w:t>–</w:t>
      </w:r>
      <w:r w:rsidRPr="001D7DCD">
        <w:rPr>
          <w:rFonts w:ascii="Times New Roman" w:hAnsi="Times New Roman"/>
          <w:color w:val="000000"/>
        </w:rPr>
        <w:t xml:space="preserve"> 416</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Анохина В. С. Стратегии и тактики коммуникативного поведения в малой социальной группе (семье) / В. С. Анохина // Вестник Ставропольского государственного университета. – 2008. – № 56. – C. 64–71.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lastRenderedPageBreak/>
        <w:t>Антипова В. М. Компетентностный поход к организации дополнительного педагогическ</w:t>
      </w:r>
      <w:r w:rsidRPr="001D7DCD">
        <w:rPr>
          <w:rFonts w:ascii="Times New Roman" w:hAnsi="Times New Roman"/>
          <w:iCs/>
          <w:color w:val="000000"/>
        </w:rPr>
        <w:t>ого образования в университете / В.</w:t>
      </w:r>
      <w:r w:rsidRPr="001D7DCD">
        <w:rPr>
          <w:rFonts w:ascii="Times New Roman" w:hAnsi="Times New Roman"/>
          <w:iCs/>
          <w:color w:val="000000"/>
          <w:lang w:val="uk-UA"/>
        </w:rPr>
        <w:t> </w:t>
      </w:r>
      <w:r w:rsidRPr="001D7DCD">
        <w:rPr>
          <w:rFonts w:ascii="Times New Roman" w:hAnsi="Times New Roman"/>
          <w:iCs/>
          <w:color w:val="000000"/>
        </w:rPr>
        <w:t>М.</w:t>
      </w:r>
      <w:r w:rsidRPr="001D7DCD">
        <w:rPr>
          <w:rFonts w:ascii="Times New Roman" w:hAnsi="Times New Roman"/>
          <w:iCs/>
          <w:color w:val="000000"/>
          <w:lang w:val="uk-UA"/>
        </w:rPr>
        <w:t> </w:t>
      </w:r>
      <w:r w:rsidRPr="001D7DCD">
        <w:rPr>
          <w:rFonts w:ascii="Times New Roman" w:hAnsi="Times New Roman"/>
          <w:iCs/>
          <w:color w:val="000000"/>
        </w:rPr>
        <w:t>Антипова, К.</w:t>
      </w:r>
      <w:r w:rsidRPr="001D7DCD">
        <w:rPr>
          <w:rFonts w:ascii="Times New Roman" w:hAnsi="Times New Roman"/>
          <w:iCs/>
          <w:color w:val="000000"/>
          <w:lang w:val="uk-UA"/>
        </w:rPr>
        <w:t> </w:t>
      </w:r>
      <w:r w:rsidRPr="001D7DCD">
        <w:rPr>
          <w:rFonts w:ascii="Times New Roman" w:hAnsi="Times New Roman"/>
          <w:iCs/>
          <w:color w:val="000000"/>
        </w:rPr>
        <w:t>Ю.</w:t>
      </w:r>
      <w:r w:rsidRPr="001D7DCD">
        <w:rPr>
          <w:rFonts w:ascii="Times New Roman" w:hAnsi="Times New Roman"/>
          <w:iCs/>
          <w:color w:val="000000"/>
          <w:lang w:val="uk-UA"/>
        </w:rPr>
        <w:t> </w:t>
      </w:r>
      <w:r w:rsidRPr="001D7DCD">
        <w:rPr>
          <w:rFonts w:ascii="Times New Roman" w:hAnsi="Times New Roman"/>
          <w:iCs/>
          <w:color w:val="000000"/>
        </w:rPr>
        <w:t>Колесина, Г.</w:t>
      </w:r>
      <w:r w:rsidRPr="001D7DCD">
        <w:rPr>
          <w:rFonts w:ascii="Times New Roman" w:hAnsi="Times New Roman"/>
          <w:iCs/>
          <w:color w:val="000000"/>
          <w:lang w:val="uk-UA"/>
        </w:rPr>
        <w:t> </w:t>
      </w:r>
      <w:r w:rsidRPr="001D7DCD">
        <w:rPr>
          <w:rFonts w:ascii="Times New Roman" w:hAnsi="Times New Roman"/>
          <w:iCs/>
          <w:color w:val="000000"/>
        </w:rPr>
        <w:t>Р.</w:t>
      </w:r>
      <w:r w:rsidRPr="001D7DCD">
        <w:rPr>
          <w:rFonts w:ascii="Times New Roman" w:hAnsi="Times New Roman"/>
          <w:iCs/>
          <w:color w:val="000000"/>
          <w:lang w:val="uk-UA"/>
        </w:rPr>
        <w:t> </w:t>
      </w:r>
      <w:r w:rsidRPr="001D7DCD">
        <w:rPr>
          <w:rFonts w:ascii="Times New Roman" w:hAnsi="Times New Roman"/>
          <w:iCs/>
          <w:color w:val="000000"/>
        </w:rPr>
        <w:t xml:space="preserve">Пахомава // Педагогика. – 2006. </w:t>
      </w:r>
      <w:r w:rsidRPr="001D7DCD">
        <w:rPr>
          <w:rFonts w:ascii="Times New Roman" w:hAnsi="Times New Roman"/>
          <w:iCs/>
          <w:color w:val="000000"/>
          <w:lang w:val="uk-UA"/>
        </w:rPr>
        <w:t>–</w:t>
      </w:r>
      <w:r w:rsidRPr="001D7DCD">
        <w:rPr>
          <w:rFonts w:ascii="Times New Roman" w:hAnsi="Times New Roman"/>
          <w:iCs/>
          <w:color w:val="000000"/>
        </w:rPr>
        <w:t xml:space="preserve"> № 8. – С.</w:t>
      </w:r>
      <w:r w:rsidRPr="001D7DCD">
        <w:rPr>
          <w:rFonts w:ascii="Times New Roman" w:hAnsi="Times New Roman"/>
          <w:iCs/>
          <w:color w:val="000000"/>
          <w:lang w:val="uk-UA"/>
        </w:rPr>
        <w:t> </w:t>
      </w:r>
      <w:r w:rsidRPr="001D7DCD">
        <w:rPr>
          <w:rFonts w:ascii="Times New Roman" w:hAnsi="Times New Roman"/>
          <w:iCs/>
          <w:color w:val="000000"/>
        </w:rPr>
        <w:t>57</w:t>
      </w:r>
      <w:r w:rsidRPr="001D7DCD">
        <w:rPr>
          <w:rFonts w:ascii="Times New Roman" w:hAnsi="Times New Roman"/>
          <w:iCs/>
          <w:color w:val="000000"/>
          <w:lang w:val="uk-UA"/>
        </w:rPr>
        <w:t>–</w:t>
      </w:r>
      <w:r w:rsidRPr="001D7DCD">
        <w:rPr>
          <w:rFonts w:ascii="Times New Roman" w:hAnsi="Times New Roman"/>
          <w:iCs/>
          <w:color w:val="000000"/>
        </w:rPr>
        <w:t>62.</w:t>
      </w:r>
    </w:p>
    <w:p w:rsidR="001D7DCD" w:rsidRPr="001D7DCD" w:rsidRDefault="001D7DCD" w:rsidP="001D7DCD">
      <w:pPr>
        <w:pStyle w:val="af"/>
        <w:numPr>
          <w:ilvl w:val="0"/>
          <w:numId w:val="14"/>
        </w:numPr>
        <w:tabs>
          <w:tab w:val="left" w:pos="0"/>
          <w:tab w:val="left" w:pos="567"/>
          <w:tab w:val="left" w:pos="709"/>
          <w:tab w:val="left" w:pos="993"/>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olor w:val="000000"/>
          <w:lang w:val="uk-UA"/>
        </w:rPr>
      </w:pPr>
      <w:r w:rsidRPr="001D7DCD">
        <w:rPr>
          <w:rFonts w:ascii="Times New Roman" w:hAnsi="Times New Roman"/>
          <w:color w:val="000000"/>
        </w:rPr>
        <w:t>Антонова Н.</w:t>
      </w:r>
      <w:r w:rsidRPr="001D7DCD">
        <w:rPr>
          <w:rFonts w:ascii="Times New Roman" w:hAnsi="Times New Roman"/>
          <w:color w:val="000000"/>
          <w:lang w:val="uk-UA"/>
        </w:rPr>
        <w:t> </w:t>
      </w:r>
      <w:r w:rsidRPr="001D7DCD">
        <w:rPr>
          <w:rFonts w:ascii="Times New Roman" w:hAnsi="Times New Roman"/>
          <w:color w:val="000000"/>
        </w:rPr>
        <w:t>А. Педагогический дискурс: речевое поведение учителя на уроке</w:t>
      </w:r>
      <w:r w:rsidRPr="001D7DCD">
        <w:rPr>
          <w:rFonts w:ascii="Times New Roman" w:hAnsi="Times New Roman"/>
          <w:color w:val="000000"/>
          <w:lang w:val="uk-UA"/>
        </w:rPr>
        <w:t xml:space="preserve"> [</w:t>
      </w:r>
      <w:r w:rsidRPr="001D7DCD">
        <w:rPr>
          <w:rFonts w:ascii="Times New Roman" w:hAnsi="Times New Roman"/>
          <w:color w:val="000000"/>
        </w:rPr>
        <w:t>Электронный ресурс</w:t>
      </w:r>
      <w:r w:rsidRPr="001D7DCD">
        <w:rPr>
          <w:rFonts w:ascii="Times New Roman" w:hAnsi="Times New Roman"/>
          <w:color w:val="000000"/>
          <w:lang w:val="uk-UA"/>
        </w:rPr>
        <w:t>] :</w:t>
      </w:r>
      <w:r w:rsidRPr="001D7DCD">
        <w:rPr>
          <w:rFonts w:ascii="Times New Roman" w:hAnsi="Times New Roman"/>
          <w:color w:val="000000"/>
        </w:rPr>
        <w:t xml:space="preserve"> автореф. дис. </w:t>
      </w:r>
      <w:r w:rsidRPr="001D7DCD">
        <w:rPr>
          <w:rFonts w:ascii="Times New Roman" w:hAnsi="Times New Roman"/>
          <w:lang w:val="uk-UA"/>
        </w:rPr>
        <w:t xml:space="preserve">на соискание уч. степ. </w:t>
      </w:r>
      <w:r w:rsidRPr="001D7DCD">
        <w:rPr>
          <w:rFonts w:ascii="Times New Roman" w:hAnsi="Times New Roman"/>
          <w:color w:val="000000"/>
        </w:rPr>
        <w:t>канд. филол. наук</w:t>
      </w:r>
      <w:r w:rsidRPr="001D7DCD">
        <w:rPr>
          <w:rFonts w:ascii="Times New Roman" w:hAnsi="Times New Roman"/>
          <w:color w:val="000000"/>
          <w:lang w:val="uk-UA"/>
        </w:rPr>
        <w:t xml:space="preserve"> : 10.02.01 «Русский язик» / </w:t>
      </w:r>
      <w:r w:rsidRPr="001D7DCD">
        <w:rPr>
          <w:rFonts w:ascii="Times New Roman" w:hAnsi="Times New Roman"/>
          <w:color w:val="000000"/>
        </w:rPr>
        <w:t>Н.</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Антонова. – Саратов, 2007. – 23 с.</w:t>
      </w:r>
      <w:r w:rsidRPr="001D7DCD">
        <w:rPr>
          <w:rFonts w:ascii="Times New Roman" w:hAnsi="Times New Roman"/>
          <w:color w:val="000000"/>
          <w:lang w:val="uk-UA"/>
        </w:rPr>
        <w:t xml:space="preserve"> – Режим доступа : </w:t>
      </w:r>
      <w:hyperlink r:id="rId24" w:history="1">
        <w:r w:rsidRPr="001D7DCD">
          <w:rPr>
            <w:rStyle w:val="ad"/>
          </w:rPr>
          <w:t>http://www.dissercat.com/content/pedagogicheskii-diskurs-rechevoe-povedenie</w:t>
        </w:r>
      </w:hyperlink>
      <w:r w:rsidRPr="001D7DCD">
        <w:rPr>
          <w:rFonts w:ascii="Times New Roman" w:hAnsi="Times New Roman"/>
          <w:color w:val="000000"/>
          <w:lang w:val="uk-UA"/>
        </w:rPr>
        <w:t>-</w:t>
      </w:r>
      <w:r w:rsidRPr="001D7DCD">
        <w:rPr>
          <w:rFonts w:ascii="Times New Roman" w:hAnsi="Times New Roman"/>
          <w:color w:val="000000"/>
        </w:rPr>
        <w:t>uchitelya-na-uroke</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Аристотель. Риторика / Аристотель ; пер. Н. Платоновой // Античные риторики. – М., 1978. – С. 15–164.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Арутюнова Н. Д. Дискурс / Н. Д. Арутюнова // </w:t>
      </w:r>
      <w:r w:rsidRPr="001D7DCD">
        <w:rPr>
          <w:rFonts w:ascii="Times New Roman" w:hAnsi="Times New Roman"/>
          <w:color w:val="000000"/>
        </w:rPr>
        <w:t>Лингвистический энциклопедический словарь. – М. : Сов. энциклопедия, 1990. – 685 с.</w:t>
      </w:r>
      <w:r w:rsidRPr="001D7DCD">
        <w:rPr>
          <w:rFonts w:ascii="Times New Roman" w:hAnsi="Times New Roman"/>
          <w:b/>
          <w:color w:val="FF0000"/>
          <w:u w:val="single"/>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Бабаева Е.</w:t>
      </w:r>
      <w:r w:rsidRPr="001D7DCD">
        <w:rPr>
          <w:rFonts w:ascii="Times New Roman" w:hAnsi="Times New Roman"/>
          <w:color w:val="000000"/>
          <w:lang w:val="uk-UA"/>
        </w:rPr>
        <w:t> </w:t>
      </w:r>
      <w:r w:rsidRPr="001D7DCD">
        <w:rPr>
          <w:rFonts w:ascii="Times New Roman" w:hAnsi="Times New Roman"/>
          <w:color w:val="000000"/>
        </w:rPr>
        <w:t>В. Концептологические характеристики социальных норм в немецкой и русской лингвокультурах</w:t>
      </w:r>
      <w:r w:rsidRPr="001D7DCD">
        <w:rPr>
          <w:rFonts w:ascii="Times New Roman" w:hAnsi="Times New Roman"/>
          <w:color w:val="000000"/>
          <w:lang w:val="uk-UA"/>
        </w:rPr>
        <w:t> </w:t>
      </w:r>
      <w:r w:rsidRPr="001D7DCD">
        <w:rPr>
          <w:rFonts w:ascii="Times New Roman" w:hAnsi="Times New Roman"/>
          <w:color w:val="000000"/>
        </w:rPr>
        <w:t>: монография</w:t>
      </w:r>
      <w:r w:rsidRPr="001D7DCD">
        <w:rPr>
          <w:rFonts w:ascii="Times New Roman" w:hAnsi="Times New Roman"/>
          <w:color w:val="000000"/>
          <w:lang w:val="uk-UA"/>
        </w:rPr>
        <w:t xml:space="preserve"> / </w:t>
      </w:r>
      <w:r w:rsidRPr="001D7DCD">
        <w:rPr>
          <w:rFonts w:ascii="Times New Roman" w:hAnsi="Times New Roman"/>
          <w:color w:val="000000"/>
        </w:rPr>
        <w:t>Е.</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Бабаева.</w:t>
      </w:r>
      <w:r w:rsidRPr="001D7DCD">
        <w:rPr>
          <w:rFonts w:ascii="Times New Roman" w:hAnsi="Times New Roman"/>
          <w:color w:val="000000"/>
          <w:lang w:val="uk-UA"/>
        </w:rPr>
        <w:t xml:space="preserve"> – Волгоград : Перемена, 2003. – 171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bCs/>
          <w:color w:val="000000"/>
        </w:rPr>
        <w:t xml:space="preserve">Бабанский Ю. К. </w:t>
      </w:r>
      <w:r w:rsidRPr="001D7DCD">
        <w:rPr>
          <w:rFonts w:ascii="Times New Roman" w:hAnsi="Times New Roman"/>
          <w:color w:val="000000"/>
        </w:rPr>
        <w:t>Оптимизация процесса обучения: общедидактический аспект / Ю.</w:t>
      </w:r>
      <w:r w:rsidRPr="001D7DCD">
        <w:rPr>
          <w:rFonts w:ascii="Times New Roman" w:hAnsi="Times New Roman"/>
          <w:color w:val="000000"/>
          <w:lang w:val="uk-UA"/>
        </w:rPr>
        <w:t> </w:t>
      </w:r>
      <w:r w:rsidRPr="001D7DCD">
        <w:rPr>
          <w:rFonts w:ascii="Times New Roman" w:hAnsi="Times New Roman"/>
          <w:color w:val="000000"/>
        </w:rPr>
        <w:t>К.</w:t>
      </w:r>
      <w:r w:rsidRPr="001D7DCD">
        <w:rPr>
          <w:rFonts w:ascii="Times New Roman" w:hAnsi="Times New Roman"/>
          <w:color w:val="000000"/>
          <w:lang w:val="uk-UA"/>
        </w:rPr>
        <w:t> </w:t>
      </w:r>
      <w:r w:rsidRPr="001D7DCD">
        <w:rPr>
          <w:rFonts w:ascii="Times New Roman" w:hAnsi="Times New Roman"/>
          <w:color w:val="000000"/>
        </w:rPr>
        <w:t>Бабанский. – М.</w:t>
      </w:r>
      <w:r w:rsidRPr="001D7DCD">
        <w:rPr>
          <w:rFonts w:ascii="Times New Roman" w:hAnsi="Times New Roman"/>
          <w:color w:val="000000"/>
          <w:lang w:val="uk-UA"/>
        </w:rPr>
        <w:t> </w:t>
      </w:r>
      <w:r w:rsidRPr="001D7DCD">
        <w:rPr>
          <w:rFonts w:ascii="Times New Roman" w:hAnsi="Times New Roman"/>
          <w:color w:val="000000"/>
        </w:rPr>
        <w:t>: Педагогика, 1997.</w:t>
      </w:r>
      <w:r w:rsidRPr="001D7DCD">
        <w:rPr>
          <w:rFonts w:ascii="Times New Roman" w:hAnsi="Times New Roman"/>
          <w:color w:val="000000"/>
          <w:lang w:val="uk-UA"/>
        </w:rPr>
        <w:t xml:space="preserve"> </w:t>
      </w:r>
      <w:r w:rsidRPr="001D7DCD">
        <w:rPr>
          <w:rFonts w:ascii="Times New Roman" w:hAnsi="Times New Roman"/>
          <w:color w:val="000000"/>
        </w:rPr>
        <w:t>–254</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Бакулев Г. П. Массовая коммуникация: западные теории / Г. П. Бакулев. – М.: Аспект Пресс, 2005. – 176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Бакум З. П. Принципи навчання фонетики української мови / З. П. Бакум // Філологічні студії. – 2009. – Вип. 3. – С. 132–138.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lang w:val="uk-UA"/>
        </w:rPr>
        <w:t>Бал</w:t>
      </w:r>
      <w:r w:rsidRPr="001D7DCD">
        <w:rPr>
          <w:rFonts w:ascii="Times New Roman" w:hAnsi="Times New Roman"/>
          <w:color w:val="000000"/>
        </w:rPr>
        <w:t>акина Л.</w:t>
      </w:r>
      <w:r w:rsidRPr="001D7DCD">
        <w:rPr>
          <w:rFonts w:ascii="Times New Roman" w:hAnsi="Times New Roman"/>
          <w:color w:val="000000"/>
          <w:lang w:val="uk-UA"/>
        </w:rPr>
        <w:t> </w:t>
      </w:r>
      <w:r w:rsidRPr="001D7DCD">
        <w:rPr>
          <w:rFonts w:ascii="Times New Roman" w:hAnsi="Times New Roman"/>
          <w:color w:val="000000"/>
        </w:rPr>
        <w:t>Л. Педагогические принципы реализации коммуникативного похода в организации урока и формировании коммуникативной компетентности учащихся</w:t>
      </w:r>
      <w:r w:rsidRPr="001D7DCD">
        <w:rPr>
          <w:rFonts w:ascii="Times New Roman" w:hAnsi="Times New Roman"/>
          <w:color w:val="000000"/>
          <w:lang w:val="uk-UA"/>
        </w:rPr>
        <w:t> : д</w:t>
      </w:r>
      <w:r w:rsidRPr="001D7DCD">
        <w:rPr>
          <w:rFonts w:ascii="Times New Roman" w:hAnsi="Times New Roman"/>
          <w:color w:val="000000"/>
        </w:rPr>
        <w:t xml:space="preserve">ис. </w:t>
      </w:r>
      <w:r w:rsidRPr="001D7DCD">
        <w:rPr>
          <w:rFonts w:ascii="Times New Roman" w:hAnsi="Times New Roman"/>
          <w:color w:val="000000"/>
          <w:lang w:val="uk-UA"/>
        </w:rPr>
        <w:t xml:space="preserve">… </w:t>
      </w:r>
      <w:r w:rsidRPr="001D7DCD">
        <w:rPr>
          <w:rFonts w:ascii="Times New Roman" w:hAnsi="Times New Roman"/>
          <w:color w:val="000000"/>
        </w:rPr>
        <w:t>докт. пед наук</w:t>
      </w:r>
      <w:r w:rsidRPr="001D7DCD">
        <w:rPr>
          <w:rFonts w:ascii="Times New Roman" w:hAnsi="Times New Roman"/>
          <w:color w:val="000000"/>
          <w:lang w:val="uk-UA"/>
        </w:rPr>
        <w:t> : 13.00.01 «Общая педагогика, история педагогики и образования»</w:t>
      </w:r>
      <w:r w:rsidRPr="001D7DCD">
        <w:rPr>
          <w:rFonts w:ascii="Times New Roman" w:hAnsi="Times New Roman"/>
          <w:color w:val="000000"/>
        </w:rPr>
        <w:t xml:space="preserve"> /</w:t>
      </w:r>
      <w:r w:rsidRPr="001D7DCD">
        <w:rPr>
          <w:rFonts w:ascii="Times New Roman" w:hAnsi="Times New Roman"/>
          <w:color w:val="000000"/>
          <w:lang w:val="uk-UA"/>
        </w:rPr>
        <w:t xml:space="preserve"> </w:t>
      </w:r>
      <w:r w:rsidRPr="001D7DCD">
        <w:rPr>
          <w:rFonts w:ascii="Times New Roman" w:hAnsi="Times New Roman"/>
          <w:color w:val="000000"/>
        </w:rPr>
        <w:t>Л.</w:t>
      </w:r>
      <w:r w:rsidRPr="001D7DCD">
        <w:rPr>
          <w:rFonts w:ascii="Times New Roman" w:hAnsi="Times New Roman"/>
          <w:color w:val="000000"/>
          <w:lang w:val="uk-UA"/>
        </w:rPr>
        <w:t> </w:t>
      </w:r>
      <w:r w:rsidRPr="001D7DCD">
        <w:rPr>
          <w:rFonts w:ascii="Times New Roman" w:hAnsi="Times New Roman"/>
          <w:color w:val="000000"/>
        </w:rPr>
        <w:t>Л.</w:t>
      </w:r>
      <w:r w:rsidRPr="001D7DCD">
        <w:rPr>
          <w:rFonts w:ascii="Times New Roman" w:hAnsi="Times New Roman"/>
          <w:color w:val="000000"/>
          <w:lang w:val="uk-UA"/>
        </w:rPr>
        <w:t> </w:t>
      </w:r>
      <w:r w:rsidRPr="001D7DCD">
        <w:rPr>
          <w:rFonts w:ascii="Times New Roman" w:hAnsi="Times New Roman"/>
          <w:color w:val="000000"/>
        </w:rPr>
        <w:t>Балакина</w:t>
      </w:r>
      <w:r w:rsidRPr="001D7DCD">
        <w:rPr>
          <w:rFonts w:ascii="Times New Roman" w:hAnsi="Times New Roman"/>
          <w:color w:val="000000"/>
          <w:lang w:val="uk-UA"/>
        </w:rPr>
        <w:t>.</w:t>
      </w:r>
      <w:r w:rsidRPr="001D7DCD">
        <w:rPr>
          <w:rFonts w:ascii="Times New Roman" w:hAnsi="Times New Roman"/>
          <w:color w:val="000000"/>
        </w:rPr>
        <w:t xml:space="preserve"> – Томск, 2010. </w:t>
      </w:r>
      <w:r w:rsidRPr="001D7DCD">
        <w:rPr>
          <w:rFonts w:ascii="Times New Roman" w:hAnsi="Times New Roman"/>
          <w:color w:val="000000"/>
          <w:lang w:val="uk-UA"/>
        </w:rPr>
        <w:t>–</w:t>
      </w:r>
      <w:r w:rsidRPr="001D7DCD">
        <w:rPr>
          <w:rFonts w:ascii="Times New Roman" w:hAnsi="Times New Roman"/>
          <w:color w:val="000000"/>
        </w:rPr>
        <w:t xml:space="preserve"> 403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Балута</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Г. А. Онтологічні засади мови в комунікативному просторі суспільства</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дис. … канд. філософ. наук : 09.00.03</w:t>
      </w:r>
      <w:r w:rsidRPr="001D7DCD">
        <w:rPr>
          <w:rFonts w:ascii="Times New Roman" w:hAnsi="Times New Roman"/>
          <w:color w:val="000000"/>
          <w:sz w:val="22"/>
          <w:szCs w:val="22"/>
          <w:lang w:val="ru-RU"/>
        </w:rPr>
        <w:t xml:space="preserve"> «Соціальна філософія та філософія історії» </w:t>
      </w:r>
      <w:r w:rsidRPr="001D7DCD">
        <w:rPr>
          <w:rFonts w:ascii="Times New Roman" w:hAnsi="Times New Roman"/>
          <w:color w:val="000000"/>
          <w:sz w:val="22"/>
          <w:szCs w:val="22"/>
        </w:rPr>
        <w:t>/</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Г.</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А.</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Балута. – Кривий Ріг,</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2001. – 158 с.</w:t>
      </w:r>
    </w:p>
    <w:p w:rsidR="001D7DCD" w:rsidRPr="001D7DCD" w:rsidRDefault="001D7DCD" w:rsidP="001D7DCD">
      <w:pPr>
        <w:pStyle w:val="1a"/>
        <w:numPr>
          <w:ilvl w:val="0"/>
          <w:numId w:val="14"/>
        </w:numPr>
        <w:tabs>
          <w:tab w:val="left" w:pos="0"/>
          <w:tab w:val="left" w:pos="567"/>
          <w:tab w:val="left" w:pos="709"/>
          <w:tab w:val="left" w:pos="993"/>
          <w:tab w:val="left" w:pos="1080"/>
          <w:tab w:val="left" w:pos="1701"/>
        </w:tabs>
        <w:spacing w:before="0"/>
        <w:rPr>
          <w:color w:val="000000"/>
          <w:sz w:val="22"/>
          <w:szCs w:val="22"/>
        </w:rPr>
      </w:pPr>
      <w:r w:rsidRPr="001D7DCD">
        <w:rPr>
          <w:color w:val="000000"/>
          <w:sz w:val="22"/>
          <w:szCs w:val="22"/>
        </w:rPr>
        <w:t xml:space="preserve">Барановська Л. В. Навчання студентів професійного </w:t>
      </w:r>
      <w:r w:rsidRPr="001D7DCD">
        <w:rPr>
          <w:color w:val="000000"/>
          <w:sz w:val="22"/>
          <w:szCs w:val="22"/>
        </w:rPr>
        <w:lastRenderedPageBreak/>
        <w:t>спілкування</w:t>
      </w:r>
      <w:r w:rsidRPr="001D7DCD">
        <w:rPr>
          <w:color w:val="000000"/>
          <w:sz w:val="22"/>
          <w:szCs w:val="22"/>
          <w:lang w:val="ru-RU"/>
        </w:rPr>
        <w:t> </w:t>
      </w:r>
      <w:r w:rsidRPr="001D7DCD">
        <w:rPr>
          <w:color w:val="000000"/>
          <w:sz w:val="22"/>
          <w:szCs w:val="22"/>
        </w:rPr>
        <w:t xml:space="preserve">: </w:t>
      </w:r>
      <w:r w:rsidRPr="001D7DCD">
        <w:rPr>
          <w:color w:val="000000"/>
          <w:sz w:val="22"/>
          <w:szCs w:val="22"/>
          <w:lang w:val="ru-RU"/>
        </w:rPr>
        <w:t>[</w:t>
      </w:r>
      <w:r w:rsidRPr="001D7DCD">
        <w:rPr>
          <w:color w:val="000000"/>
          <w:sz w:val="22"/>
          <w:szCs w:val="22"/>
        </w:rPr>
        <w:t>монографія</w:t>
      </w:r>
      <w:r w:rsidRPr="001D7DCD">
        <w:rPr>
          <w:color w:val="000000"/>
          <w:sz w:val="22"/>
          <w:szCs w:val="22"/>
          <w:lang w:val="ru-RU"/>
        </w:rPr>
        <w:t>] /</w:t>
      </w:r>
      <w:r w:rsidRPr="001D7DCD">
        <w:rPr>
          <w:color w:val="000000"/>
          <w:sz w:val="22"/>
          <w:szCs w:val="22"/>
          <w:lang w:val="en-US"/>
        </w:rPr>
        <w:t> </w:t>
      </w:r>
      <w:r w:rsidRPr="001D7DCD">
        <w:rPr>
          <w:color w:val="000000"/>
          <w:sz w:val="22"/>
          <w:szCs w:val="22"/>
          <w:lang w:val="ru-RU"/>
        </w:rPr>
        <w:t>Л.</w:t>
      </w:r>
      <w:r w:rsidRPr="001D7DCD">
        <w:rPr>
          <w:color w:val="000000"/>
          <w:sz w:val="22"/>
          <w:szCs w:val="22"/>
          <w:lang w:val="en-US"/>
        </w:rPr>
        <w:t> </w:t>
      </w:r>
      <w:r w:rsidRPr="001D7DCD">
        <w:rPr>
          <w:color w:val="000000"/>
          <w:sz w:val="22"/>
          <w:szCs w:val="22"/>
          <w:lang w:val="ru-RU"/>
        </w:rPr>
        <w:t>В.</w:t>
      </w:r>
      <w:r w:rsidRPr="001D7DCD">
        <w:rPr>
          <w:color w:val="000000"/>
          <w:sz w:val="22"/>
          <w:szCs w:val="22"/>
          <w:lang w:val="en-US"/>
        </w:rPr>
        <w:t> </w:t>
      </w:r>
      <w:r w:rsidRPr="001D7DCD">
        <w:rPr>
          <w:color w:val="000000"/>
          <w:sz w:val="22"/>
          <w:szCs w:val="22"/>
          <w:lang w:val="ru-RU"/>
        </w:rPr>
        <w:t xml:space="preserve">Барановська. </w:t>
      </w:r>
      <w:r w:rsidRPr="001D7DCD">
        <w:rPr>
          <w:color w:val="000000"/>
          <w:sz w:val="22"/>
          <w:szCs w:val="22"/>
        </w:rPr>
        <w:t xml:space="preserve">– Біла Церква: БДАУ, 2002. – 256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Барна М. В. Програма соціально-психологічного тренінгу з розвитку емпатійності майбутніх практичних психологів / М. В. Барна // Практична психологія та соціальна робота. – 2006. – № 12. – С. 50–66.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Бахтин М. М. Проблема речевых жанров / М. М. Бахтин // Эстетика словесного творчества / М. М. Бахтин. – М. : Искусство, 1986. – С. 240–296.</w:t>
      </w:r>
    </w:p>
    <w:p w:rsidR="001D7DCD" w:rsidRPr="001D7DCD" w:rsidRDefault="001D7DCD" w:rsidP="001D7DCD">
      <w:pPr>
        <w:pStyle w:val="a6"/>
        <w:numPr>
          <w:ilvl w:val="0"/>
          <w:numId w:val="14"/>
        </w:numPr>
        <w:shd w:val="clear" w:color="auto" w:fill="FFFFFF"/>
        <w:tabs>
          <w:tab w:val="left" w:pos="0"/>
          <w:tab w:val="left" w:pos="567"/>
          <w:tab w:val="left" w:pos="709"/>
          <w:tab w:val="left" w:pos="993"/>
        </w:tabs>
        <w:spacing w:after="0" w:line="240" w:lineRule="auto"/>
        <w:jc w:val="both"/>
        <w:rPr>
          <w:rFonts w:ascii="Times New Roman" w:hAnsi="Times New Roman"/>
          <w:color w:val="000000"/>
          <w:spacing w:val="-16"/>
        </w:rPr>
      </w:pPr>
      <w:r w:rsidRPr="001D7DCD">
        <w:rPr>
          <w:rFonts w:ascii="Times New Roman" w:eastAsia="Times New Roman" w:hAnsi="Times New Roman"/>
          <w:color w:val="000000"/>
        </w:rPr>
        <w:t>Бахтин М.</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М. Человек в мире слова / М.</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М. Бахтин.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М.</w:t>
      </w:r>
      <w:r w:rsidRPr="001D7DCD">
        <w:rPr>
          <w:rFonts w:ascii="Times New Roman" w:eastAsia="Times New Roman" w:hAnsi="Times New Roman"/>
          <w:color w:val="000000"/>
          <w:lang w:val="uk-UA"/>
        </w:rPr>
        <w:t xml:space="preserve"> : </w:t>
      </w:r>
      <w:r w:rsidRPr="001D7DCD">
        <w:rPr>
          <w:rFonts w:ascii="Times New Roman" w:hAnsi="Times New Roman"/>
          <w:color w:val="000000"/>
        </w:rPr>
        <w:t>Издательство Российского открытого университета</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1995. </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rPr>
        <w:t>140</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Бахтин М. М. Эстетика словесного </w:t>
      </w:r>
      <w:r w:rsidRPr="001D7DCD">
        <w:rPr>
          <w:rFonts w:ascii="Times New Roman" w:hAnsi="Times New Roman"/>
          <w:color w:val="000000"/>
        </w:rPr>
        <w:t>творчества</w:t>
      </w:r>
      <w:r w:rsidRPr="001D7DCD">
        <w:rPr>
          <w:rFonts w:ascii="Times New Roman" w:hAnsi="Times New Roman"/>
          <w:color w:val="000000"/>
          <w:lang w:val="uk-UA"/>
        </w:rPr>
        <w:t xml:space="preserve"> / М. М. Бахтин. – М. : Искусство, 1979. – 424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Бацевич Ф. Термінологія комунікативної лінгвістики: аспекти дискурсивного підходу / Ф. Бацевич // Вісник національного університету “Львівська політехніка”. – 2002. – № 453. – С. 30–34.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BoldMT" w:hAnsi="Times New Roman"/>
          <w:color w:val="000000"/>
          <w:lang w:val="uk-UA"/>
        </w:rPr>
      </w:pPr>
      <w:r w:rsidRPr="001D7DCD">
        <w:rPr>
          <w:rFonts w:ascii="Times New Roman" w:eastAsia="TimesNewRomanPS-BoldMT" w:hAnsi="Times New Roman"/>
          <w:color w:val="000000"/>
        </w:rPr>
        <w:t>Бацевич Ф.</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 xml:space="preserve">С. Основи </w:t>
      </w:r>
      <w:r w:rsidRPr="001D7DCD">
        <w:rPr>
          <w:rFonts w:ascii="Times New Roman" w:eastAsia="TimesNewRomanPS-BoldMT" w:hAnsi="Times New Roman"/>
          <w:color w:val="000000"/>
          <w:lang w:val="uk-UA"/>
        </w:rPr>
        <w:t>комунікативної</w:t>
      </w:r>
      <w:r w:rsidRPr="001D7DCD">
        <w:rPr>
          <w:rFonts w:ascii="Times New Roman" w:eastAsia="TimesNewRomanPS-BoldMT" w:hAnsi="Times New Roman"/>
          <w:color w:val="000000"/>
        </w:rPr>
        <w:t xml:space="preserve"> лінгвістики</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 xml:space="preserve">: </w:t>
      </w:r>
      <w:r w:rsidRPr="001D7DCD">
        <w:rPr>
          <w:rFonts w:ascii="Times New Roman" w:eastAsia="TimesNewRomanPS-BoldMT" w:hAnsi="Times New Roman"/>
          <w:color w:val="000000"/>
          <w:lang w:val="uk-UA"/>
        </w:rPr>
        <w:t>п</w:t>
      </w:r>
      <w:r w:rsidRPr="001D7DCD">
        <w:rPr>
          <w:rFonts w:ascii="Times New Roman" w:eastAsia="TimesNewRomanPS-BoldMT" w:hAnsi="Times New Roman"/>
          <w:color w:val="000000"/>
        </w:rPr>
        <w:t>ідруч</w:t>
      </w:r>
      <w:r w:rsidRPr="001D7DCD">
        <w:rPr>
          <w:rFonts w:ascii="Times New Roman" w:eastAsia="TimesNewRomanPS-BoldMT" w:hAnsi="Times New Roman"/>
          <w:color w:val="000000"/>
          <w:lang w:val="uk-UA"/>
        </w:rPr>
        <w:t xml:space="preserve">ник / </w:t>
      </w:r>
      <w:r w:rsidRPr="001D7DCD">
        <w:rPr>
          <w:rFonts w:ascii="Times New Roman" w:eastAsia="TimesNewRoman" w:hAnsi="Times New Roman"/>
          <w:color w:val="000000"/>
          <w:lang w:val="uk-UA"/>
        </w:rPr>
        <w:t>Ф</w:t>
      </w:r>
      <w:r w:rsidRPr="001D7DCD">
        <w:rPr>
          <w:rFonts w:ascii="Times New Roman" w:eastAsia="TimesNewRoman,Bold" w:hAnsi="Times New Roman"/>
          <w:color w:val="000000"/>
          <w:lang w:val="uk-UA"/>
        </w:rPr>
        <w:t>. </w:t>
      </w:r>
      <w:r w:rsidRPr="001D7DCD">
        <w:rPr>
          <w:rFonts w:ascii="Times New Roman" w:eastAsia="TimesNewRoman" w:hAnsi="Times New Roman"/>
          <w:color w:val="000000"/>
          <w:lang w:val="uk-UA"/>
        </w:rPr>
        <w:t>С</w:t>
      </w:r>
      <w:r w:rsidRPr="001D7DCD">
        <w:rPr>
          <w:rFonts w:ascii="Times New Roman" w:eastAsia="TimesNewRoman,Bold" w:hAnsi="Times New Roman"/>
          <w:color w:val="000000"/>
          <w:lang w:val="uk-UA"/>
        </w:rPr>
        <w:t>. </w:t>
      </w:r>
      <w:r w:rsidRPr="001D7DCD">
        <w:rPr>
          <w:rFonts w:ascii="Times New Roman" w:eastAsia="TimesNewRoman" w:hAnsi="Times New Roman"/>
          <w:color w:val="000000"/>
          <w:lang w:val="uk-UA"/>
        </w:rPr>
        <w:t>Бацевич</w:t>
      </w:r>
      <w:r w:rsidRPr="001D7DCD">
        <w:rPr>
          <w:rFonts w:ascii="Times New Roman" w:eastAsia="TimesNewRoman,Bold" w:hAnsi="Times New Roman"/>
          <w:color w:val="000000"/>
          <w:lang w:val="uk-UA"/>
        </w:rPr>
        <w:t xml:space="preserve">. </w:t>
      </w:r>
      <w:r w:rsidRPr="001D7DCD">
        <w:rPr>
          <w:rFonts w:ascii="Times New Roman" w:eastAsia="TimesNewRomanPS-BoldMT" w:hAnsi="Times New Roman"/>
          <w:color w:val="000000"/>
        </w:rPr>
        <w:t>– К.</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w:t>
      </w:r>
      <w:r w:rsidRPr="001D7DCD">
        <w:rPr>
          <w:rFonts w:ascii="Times New Roman" w:eastAsia="TimesNewRomanPS-BoldMT" w:hAnsi="Times New Roman"/>
          <w:color w:val="000000"/>
          <w:lang w:val="uk-UA"/>
        </w:rPr>
        <w:t xml:space="preserve"> </w:t>
      </w:r>
      <w:r w:rsidRPr="001D7DCD">
        <w:rPr>
          <w:rFonts w:ascii="Times New Roman" w:eastAsia="TimesNewRomanPS-BoldMT" w:hAnsi="Times New Roman"/>
          <w:color w:val="000000"/>
        </w:rPr>
        <w:t>Академія, 2004. – 344</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с</w:t>
      </w:r>
      <w:r w:rsidRPr="001D7DCD">
        <w:rPr>
          <w:rFonts w:ascii="Times New Roman" w:eastAsia="TimesNewRomanPS-BoldMT"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Bold" w:hAnsi="Times New Roman"/>
          <w:color w:val="000000"/>
          <w:lang w:val="uk-UA"/>
        </w:rPr>
      </w:pPr>
      <w:r w:rsidRPr="001D7DCD">
        <w:rPr>
          <w:rFonts w:ascii="Times New Roman" w:eastAsia="TimesNewRoman" w:hAnsi="Times New Roman"/>
          <w:color w:val="000000"/>
          <w:lang w:val="uk-UA"/>
        </w:rPr>
        <w:t>Бацевич Ф</w:t>
      </w:r>
      <w:r w:rsidRPr="001D7DCD">
        <w:rPr>
          <w:rFonts w:ascii="Times New Roman" w:eastAsia="TimesNewRoman,Bold" w:hAnsi="Times New Roman"/>
          <w:color w:val="000000"/>
          <w:lang w:val="uk-UA"/>
        </w:rPr>
        <w:t>. </w:t>
      </w:r>
      <w:r w:rsidRPr="001D7DCD">
        <w:rPr>
          <w:rFonts w:ascii="Times New Roman" w:eastAsia="TimesNewRoman" w:hAnsi="Times New Roman"/>
          <w:color w:val="000000"/>
          <w:lang w:val="uk-UA"/>
        </w:rPr>
        <w:t>С</w:t>
      </w:r>
      <w:r w:rsidRPr="001D7DCD">
        <w:rPr>
          <w:rFonts w:ascii="Times New Roman" w:eastAsia="TimesNewRoman,Bold" w:hAnsi="Times New Roman"/>
          <w:color w:val="000000"/>
          <w:lang w:val="uk-UA"/>
        </w:rPr>
        <w:t xml:space="preserve">. </w:t>
      </w:r>
      <w:r w:rsidRPr="001D7DCD">
        <w:rPr>
          <w:rFonts w:ascii="Times New Roman" w:eastAsia="TimesNewRoman" w:hAnsi="Times New Roman"/>
          <w:color w:val="000000"/>
          <w:lang w:val="uk-UA"/>
        </w:rPr>
        <w:t xml:space="preserve">Словник термінів міжкультурної комунікації </w:t>
      </w:r>
      <w:r w:rsidRPr="001D7DCD">
        <w:rPr>
          <w:rFonts w:ascii="Times New Roman" w:eastAsia="TimesNewRoman,Bold" w:hAnsi="Times New Roman"/>
          <w:color w:val="000000"/>
          <w:lang w:val="uk-UA"/>
        </w:rPr>
        <w:t xml:space="preserve">/ </w:t>
      </w:r>
      <w:r w:rsidRPr="001D7DCD">
        <w:rPr>
          <w:rFonts w:ascii="Times New Roman" w:eastAsia="TimesNewRoman" w:hAnsi="Times New Roman"/>
          <w:color w:val="000000"/>
          <w:lang w:val="uk-UA"/>
        </w:rPr>
        <w:t>Ф</w:t>
      </w:r>
      <w:r w:rsidRPr="001D7DCD">
        <w:rPr>
          <w:rFonts w:ascii="Times New Roman" w:eastAsia="TimesNewRoman,Bold" w:hAnsi="Times New Roman"/>
          <w:color w:val="000000"/>
          <w:lang w:val="uk-UA"/>
        </w:rPr>
        <w:t>. </w:t>
      </w:r>
      <w:r w:rsidRPr="001D7DCD">
        <w:rPr>
          <w:rFonts w:ascii="Times New Roman" w:eastAsia="TimesNewRoman" w:hAnsi="Times New Roman"/>
          <w:color w:val="000000"/>
          <w:lang w:val="uk-UA"/>
        </w:rPr>
        <w:t>С</w:t>
      </w:r>
      <w:r w:rsidRPr="001D7DCD">
        <w:rPr>
          <w:rFonts w:ascii="Times New Roman" w:eastAsia="TimesNewRoman,Bold" w:hAnsi="Times New Roman"/>
          <w:color w:val="000000"/>
          <w:lang w:val="uk-UA"/>
        </w:rPr>
        <w:t>. </w:t>
      </w:r>
      <w:r w:rsidRPr="001D7DCD">
        <w:rPr>
          <w:rFonts w:ascii="Times New Roman" w:eastAsia="TimesNewRoman" w:hAnsi="Times New Roman"/>
          <w:color w:val="000000"/>
          <w:lang w:val="uk-UA"/>
        </w:rPr>
        <w:t>Бацевич</w:t>
      </w:r>
      <w:r w:rsidRPr="001D7DCD">
        <w:rPr>
          <w:rFonts w:ascii="Times New Roman" w:eastAsia="TimesNewRoman,Bold" w:hAnsi="Times New Roman"/>
          <w:color w:val="000000"/>
          <w:lang w:val="uk-UA"/>
        </w:rPr>
        <w:t xml:space="preserve">. – </w:t>
      </w:r>
      <w:r w:rsidRPr="001D7DCD">
        <w:rPr>
          <w:rFonts w:ascii="Times New Roman" w:eastAsia="TimesNewRoman" w:hAnsi="Times New Roman"/>
          <w:color w:val="000000"/>
          <w:lang w:val="uk-UA"/>
        </w:rPr>
        <w:t>К</w:t>
      </w:r>
      <w:r w:rsidRPr="001D7DCD">
        <w:rPr>
          <w:rFonts w:ascii="Times New Roman" w:eastAsia="TimesNewRoman,Bold" w:hAnsi="Times New Roman"/>
          <w:color w:val="000000"/>
          <w:lang w:val="uk-UA"/>
        </w:rPr>
        <w:t xml:space="preserve">. : </w:t>
      </w:r>
      <w:r w:rsidRPr="001D7DCD">
        <w:rPr>
          <w:rFonts w:ascii="Times New Roman" w:eastAsia="TimesNewRoman" w:hAnsi="Times New Roman"/>
          <w:color w:val="000000"/>
          <w:lang w:val="uk-UA"/>
        </w:rPr>
        <w:t>Довіра</w:t>
      </w:r>
      <w:r w:rsidRPr="001D7DCD">
        <w:rPr>
          <w:rFonts w:ascii="Times New Roman" w:eastAsia="TimesNewRoman,Bold" w:hAnsi="Times New Roman"/>
          <w:color w:val="000000"/>
          <w:lang w:val="uk-UA"/>
        </w:rPr>
        <w:t>, 2007. – 205 </w:t>
      </w:r>
      <w:r w:rsidRPr="001D7DCD">
        <w:rPr>
          <w:rFonts w:ascii="Times New Roman" w:eastAsia="TimesNewRoman" w:hAnsi="Times New Roman"/>
          <w:color w:val="000000"/>
          <w:lang w:val="uk-UA"/>
        </w:rPr>
        <w:t>с</w:t>
      </w:r>
      <w:r w:rsidRPr="001D7DCD">
        <w:rPr>
          <w:rFonts w:ascii="Times New Roman" w:eastAsia="TimesNewRoman,Bold"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 xml:space="preserve">Бенвенист Э. Общая лингвистика / Э. Бенвенист. </w:t>
      </w:r>
      <w:r w:rsidRPr="001D7DCD">
        <w:rPr>
          <w:rFonts w:ascii="Times New Roman" w:hAnsi="Times New Roman"/>
          <w:color w:val="000000"/>
          <w:lang w:val="uk-UA"/>
        </w:rPr>
        <w:t>–</w:t>
      </w:r>
      <w:r w:rsidRPr="001D7DCD">
        <w:rPr>
          <w:rFonts w:ascii="Times New Roman" w:hAnsi="Times New Roman"/>
          <w:color w:val="000000"/>
        </w:rPr>
        <w:t xml:space="preserve"> М.</w:t>
      </w:r>
      <w:r w:rsidRPr="001D7DCD">
        <w:rPr>
          <w:rFonts w:ascii="Times New Roman" w:hAnsi="Times New Roman"/>
          <w:color w:val="000000"/>
          <w:lang w:val="uk-UA"/>
        </w:rPr>
        <w:t> </w:t>
      </w:r>
      <w:r w:rsidRPr="001D7DCD">
        <w:rPr>
          <w:rFonts w:ascii="Times New Roman" w:hAnsi="Times New Roman"/>
          <w:color w:val="000000"/>
        </w:rPr>
        <w:t xml:space="preserve">: Прогресс, 1974. </w:t>
      </w:r>
      <w:r w:rsidRPr="001D7DCD">
        <w:rPr>
          <w:rFonts w:ascii="Times New Roman" w:hAnsi="Times New Roman"/>
          <w:color w:val="000000"/>
          <w:lang w:val="uk-UA"/>
        </w:rPr>
        <w:t>–</w:t>
      </w:r>
      <w:r w:rsidRPr="001D7DCD">
        <w:rPr>
          <w:rFonts w:ascii="Times New Roman" w:hAnsi="Times New Roman"/>
          <w:color w:val="000000"/>
        </w:rPr>
        <w:t xml:space="preserve"> 446</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eastAsia="TimesNewRomanPSMT" w:hAnsi="Times New Roman"/>
          <w:color w:val="000000"/>
        </w:rPr>
        <w:t xml:space="preserve">Безукладников К.Э. Формирование лингводидактических компетенций </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lang w:val="uk-UA"/>
        </w:rPr>
        <w:br/>
      </w:r>
      <w:r w:rsidRPr="001D7DCD">
        <w:rPr>
          <w:rFonts w:ascii="Times New Roman" w:eastAsia="TimesNewRomanPSMT" w:hAnsi="Times New Roman"/>
          <w:color w:val="000000"/>
        </w:rPr>
        <w:t>будущего учителя иностранного языка: концепция и методика</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 xml:space="preserve">автореферат </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 xml:space="preserve">дис. …..д-ра пед. </w:t>
      </w:r>
      <w:r w:rsidRPr="001D7DCD">
        <w:rPr>
          <w:rFonts w:ascii="Times New Roman" w:eastAsia="TimesNewRomanPSMT" w:hAnsi="Times New Roman"/>
          <w:color w:val="000000"/>
          <w:lang w:val="uk-UA"/>
        </w:rPr>
        <w:t>н</w:t>
      </w:r>
      <w:r w:rsidRPr="001D7DCD">
        <w:rPr>
          <w:rFonts w:ascii="Times New Roman" w:eastAsia="TimesNewRomanPSMT" w:hAnsi="Times New Roman"/>
          <w:color w:val="000000"/>
        </w:rPr>
        <w:t>аук</w:t>
      </w:r>
      <w:r w:rsidRPr="001D7DCD">
        <w:rPr>
          <w:rFonts w:ascii="Times New Roman" w:eastAsia="TimesNewRomanPSMT" w:hAnsi="Times New Roman"/>
          <w:color w:val="000000"/>
          <w:lang w:val="uk-UA"/>
        </w:rPr>
        <w:t xml:space="preserve"> : </w:t>
      </w:r>
      <w:r w:rsidRPr="001D7DCD">
        <w:rPr>
          <w:rFonts w:ascii="Times New Roman" w:hAnsi="Times New Roman"/>
          <w:color w:val="000000"/>
        </w:rPr>
        <w:t>13.00.02</w:t>
      </w:r>
      <w:r w:rsidRPr="001D7DCD">
        <w:rPr>
          <w:color w:val="000000"/>
        </w:rPr>
        <w:t xml:space="preserve"> </w:t>
      </w:r>
      <w:r w:rsidRPr="001D7DCD">
        <w:rPr>
          <w:rFonts w:ascii="Times New Roman" w:hAnsi="Times New Roman"/>
          <w:color w:val="000000"/>
          <w:lang w:val="uk-UA"/>
        </w:rPr>
        <w:t>«</w:t>
      </w:r>
      <w:r w:rsidRPr="001D7DCD">
        <w:rPr>
          <w:rFonts w:ascii="Times New Roman" w:hAnsi="Times New Roman"/>
          <w:color w:val="000000"/>
        </w:rPr>
        <w:t>Теория и методика обучения и воспитания</w:t>
      </w:r>
      <w:r w:rsidRPr="001D7DCD">
        <w:rPr>
          <w:rFonts w:ascii="Times New Roman" w:hAnsi="Times New Roman"/>
          <w:color w:val="000000"/>
          <w:lang w:val="uk-UA"/>
        </w:rPr>
        <w:t xml:space="preserve"> </w:t>
      </w:r>
      <w:r w:rsidRPr="001D7DCD">
        <w:rPr>
          <w:rFonts w:ascii="Times New Roman" w:eastAsia="TimesNewRomanPSMT" w:hAnsi="Times New Roman"/>
          <w:color w:val="000000"/>
        </w:rPr>
        <w:t xml:space="preserve"> / К.Э. Безукладников – Нижний Новгород, 2009. -  39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Бехта І. Текст в парадигматичній системі наукових лінгвістичних концепцій кінця ХХ – початку ХХІ століття: актуальні та віртуальні стратегії розвитку / І. Бехта // Дискурс іноземної комунікації : кол. монографія. – Львів : ЛНУ ім. I. Франка, 2001. – С. 164–192.</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Биби С. А. Коммуникативное образование в России: история и современность / С. А. Биби, О. И. Матьяш // Сибирь. Философия. Образование : научно-публицистический альм. – </w:t>
      </w:r>
      <w:r w:rsidRPr="001D7DCD">
        <w:rPr>
          <w:rFonts w:ascii="Times New Roman" w:hAnsi="Times New Roman"/>
          <w:color w:val="000000"/>
          <w:lang w:val="uk-UA"/>
        </w:rPr>
        <w:lastRenderedPageBreak/>
        <w:t xml:space="preserve">Новокузнецк : Ин-т повышения квалификации, 2003(7). – Вып. 6. – С. 60–76.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Бибикова Э. В. Формирование основ иноязычной коммуникативной компетентности у будущих экологов</w:t>
      </w:r>
      <w:r w:rsidRPr="001D7DCD">
        <w:rPr>
          <w:rFonts w:ascii="Times New Roman" w:hAnsi="Times New Roman"/>
          <w:color w:val="000000"/>
          <w:lang w:val="uk-UA"/>
        </w:rPr>
        <w:t> </w:t>
      </w:r>
      <w:r w:rsidRPr="001D7DCD">
        <w:rPr>
          <w:rFonts w:ascii="Times New Roman" w:hAnsi="Times New Roman"/>
          <w:color w:val="000000"/>
        </w:rPr>
        <w:t>: автореф. дис. на соискание уч. степ</w:t>
      </w:r>
      <w:r w:rsidRPr="001D7DCD">
        <w:rPr>
          <w:rFonts w:ascii="Times New Roman" w:hAnsi="Times New Roman"/>
          <w:color w:val="000000"/>
          <w:lang w:val="uk-UA"/>
        </w:rPr>
        <w:t>.</w:t>
      </w:r>
      <w:r w:rsidRPr="001D7DCD">
        <w:rPr>
          <w:rFonts w:ascii="Times New Roman" w:hAnsi="Times New Roman"/>
          <w:color w:val="000000"/>
        </w:rPr>
        <w:t xml:space="preserve"> канд. пед. наук</w:t>
      </w:r>
      <w:r w:rsidRPr="001D7DCD">
        <w:rPr>
          <w:rFonts w:ascii="Times New Roman" w:hAnsi="Times New Roman"/>
          <w:color w:val="000000"/>
          <w:lang w:val="uk-UA"/>
        </w:rPr>
        <w:t> </w:t>
      </w:r>
      <w:r w:rsidRPr="001D7DCD">
        <w:rPr>
          <w:rFonts w:ascii="Times New Roman" w:hAnsi="Times New Roman"/>
          <w:color w:val="000000"/>
        </w:rPr>
        <w:t xml:space="preserve">: спец. 13.00.08 </w:t>
      </w:r>
      <w:r w:rsidRPr="001D7DCD">
        <w:rPr>
          <w:rFonts w:ascii="Times New Roman" w:hAnsi="Times New Roman"/>
          <w:color w:val="000000"/>
          <w:lang w:val="uk-UA"/>
        </w:rPr>
        <w:t>«</w:t>
      </w:r>
      <w:r w:rsidRPr="001D7DCD">
        <w:rPr>
          <w:rFonts w:ascii="Times New Roman" w:hAnsi="Times New Roman"/>
          <w:color w:val="000000"/>
        </w:rPr>
        <w:t>Теория и методика профессионального образования</w:t>
      </w:r>
      <w:r w:rsidRPr="001D7DCD">
        <w:rPr>
          <w:rFonts w:ascii="Times New Roman" w:hAnsi="Times New Roman"/>
          <w:color w:val="000000"/>
          <w:lang w:val="uk-UA"/>
        </w:rPr>
        <w:t>» </w:t>
      </w:r>
      <w:r w:rsidRPr="001D7DCD">
        <w:rPr>
          <w:rFonts w:ascii="Times New Roman" w:hAnsi="Times New Roman"/>
          <w:color w:val="000000"/>
        </w:rPr>
        <w:t>/ Э.</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 xml:space="preserve">Бибикова. </w:t>
      </w:r>
      <w:r w:rsidRPr="001D7DCD">
        <w:rPr>
          <w:rFonts w:ascii="Times New Roman" w:hAnsi="Times New Roman"/>
          <w:color w:val="000000"/>
          <w:lang w:val="uk-UA"/>
        </w:rPr>
        <w:t>–</w:t>
      </w:r>
      <w:r w:rsidRPr="001D7DCD">
        <w:rPr>
          <w:rFonts w:ascii="Times New Roman" w:hAnsi="Times New Roman"/>
          <w:color w:val="000000"/>
        </w:rPr>
        <w:t xml:space="preserve"> Майкоп, 2006. </w:t>
      </w:r>
      <w:r w:rsidRPr="001D7DCD">
        <w:rPr>
          <w:rFonts w:ascii="Times New Roman" w:hAnsi="Times New Roman"/>
          <w:color w:val="000000"/>
          <w:lang w:val="uk-UA"/>
        </w:rPr>
        <w:t>–</w:t>
      </w:r>
      <w:r w:rsidRPr="001D7DCD">
        <w:rPr>
          <w:rFonts w:ascii="Times New Roman" w:hAnsi="Times New Roman"/>
          <w:color w:val="000000"/>
        </w:rPr>
        <w:t xml:space="preserve"> 29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Бим И.</w:t>
      </w:r>
      <w:r w:rsidRPr="001D7DCD">
        <w:rPr>
          <w:rFonts w:ascii="Times New Roman" w:hAnsi="Times New Roman"/>
          <w:color w:val="000000"/>
          <w:lang w:val="uk-UA"/>
        </w:rPr>
        <w:t> </w:t>
      </w:r>
      <w:r w:rsidRPr="001D7DCD">
        <w:rPr>
          <w:rFonts w:ascii="Times New Roman" w:hAnsi="Times New Roman"/>
          <w:color w:val="000000"/>
        </w:rPr>
        <w:t xml:space="preserve">Л. Всегда ли инновации в области терминологии – следствие развития научного знания? </w:t>
      </w:r>
      <w:r w:rsidRPr="001D7DCD">
        <w:rPr>
          <w:rFonts w:ascii="Times New Roman" w:hAnsi="Times New Roman"/>
          <w:color w:val="000000"/>
          <w:lang w:val="uk-UA"/>
        </w:rPr>
        <w:t>/ И. Л. Бим</w:t>
      </w:r>
      <w:r w:rsidRPr="001D7DCD">
        <w:rPr>
          <w:rFonts w:ascii="Times New Roman" w:hAnsi="Times New Roman"/>
          <w:color w:val="000000"/>
        </w:rPr>
        <w:t xml:space="preserve"> // Иностранные языки в школе. – 2004. – №</w:t>
      </w:r>
      <w:r w:rsidRPr="001D7DCD">
        <w:rPr>
          <w:rFonts w:ascii="Times New Roman" w:hAnsi="Times New Roman"/>
          <w:color w:val="000000"/>
          <w:lang w:val="uk-UA"/>
        </w:rPr>
        <w:t> </w:t>
      </w:r>
      <w:r w:rsidRPr="001D7DCD">
        <w:rPr>
          <w:rFonts w:ascii="Times New Roman" w:hAnsi="Times New Roman"/>
          <w:color w:val="000000"/>
        </w:rPr>
        <w:t>3. – С.</w:t>
      </w:r>
      <w:r w:rsidRPr="001D7DCD">
        <w:rPr>
          <w:rFonts w:ascii="Times New Roman" w:hAnsi="Times New Roman"/>
          <w:color w:val="000000"/>
          <w:lang w:val="uk-UA"/>
        </w:rPr>
        <w:t> </w:t>
      </w:r>
      <w:r w:rsidRPr="001D7DCD">
        <w:rPr>
          <w:rFonts w:ascii="Times New Roman" w:hAnsi="Times New Roman"/>
          <w:color w:val="000000"/>
        </w:rPr>
        <w:t>30–33.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iCs/>
          <w:color w:val="000000"/>
          <w:lang w:val="uk-UA"/>
        </w:rPr>
        <w:t xml:space="preserve">Бібік Н. М. </w:t>
      </w:r>
      <w:r w:rsidRPr="001D7DCD">
        <w:rPr>
          <w:rFonts w:ascii="Times New Roman" w:hAnsi="Times New Roman"/>
          <w:bCs/>
          <w:color w:val="000000"/>
          <w:lang w:val="uk-UA"/>
        </w:rPr>
        <w:t>Компетентнісний підхід: рефлексивний аналіз застосування</w:t>
      </w:r>
      <w:r w:rsidRPr="001D7DCD">
        <w:rPr>
          <w:rFonts w:ascii="Times New Roman" w:hAnsi="Times New Roman"/>
          <w:bCs/>
          <w:iCs/>
          <w:color w:val="000000"/>
          <w:lang w:val="uk-UA"/>
        </w:rPr>
        <w:t xml:space="preserve"> / Н. М. Бібік </w:t>
      </w:r>
      <w:r w:rsidRPr="001D7DCD">
        <w:rPr>
          <w:rFonts w:ascii="Times New Roman" w:hAnsi="Times New Roman"/>
          <w:color w:val="000000"/>
          <w:lang w:val="uk-UA"/>
        </w:rPr>
        <w:t>// Компетентнісний підхід у сучасній освіті: світовий досвід та українські перспективи (Бібліотека з освітньої політики) / за заг. ред. О. В. Овчарук. – К. : К.І.С., 2004. – С. 49.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Білошицький А. В. Становлення суб’єктності студентів в освітньому процесі вузу / А. В. Білошицький, І. Ф. Бережна // Педагогіка. – 2006. – № 5. – С. 60–66.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Бобиенко О. М. Ключевые компетенции личности как образовательный результат системы профессионального образования</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д</w:t>
      </w:r>
      <w:r w:rsidRPr="001D7DCD">
        <w:rPr>
          <w:rFonts w:ascii="Times New Roman" w:hAnsi="Times New Roman"/>
          <w:color w:val="000000"/>
        </w:rPr>
        <w:t xml:space="preserve">ис. </w:t>
      </w:r>
      <w:r w:rsidRPr="001D7DCD">
        <w:rPr>
          <w:rFonts w:ascii="Times New Roman" w:hAnsi="Times New Roman"/>
          <w:color w:val="000000"/>
          <w:lang w:val="uk-UA"/>
        </w:rPr>
        <w:t xml:space="preserve">… </w:t>
      </w:r>
      <w:r w:rsidRPr="001D7DCD">
        <w:rPr>
          <w:rFonts w:ascii="Times New Roman" w:hAnsi="Times New Roman"/>
          <w:color w:val="000000"/>
        </w:rPr>
        <w:t>к</w:t>
      </w:r>
      <w:r w:rsidRPr="001D7DCD">
        <w:rPr>
          <w:rFonts w:ascii="Times New Roman" w:hAnsi="Times New Roman"/>
          <w:color w:val="000000"/>
          <w:lang w:val="uk-UA"/>
        </w:rPr>
        <w:t>анд</w:t>
      </w:r>
      <w:r w:rsidRPr="001D7DCD">
        <w:rPr>
          <w:rFonts w:ascii="Times New Roman" w:hAnsi="Times New Roman"/>
          <w:color w:val="000000"/>
        </w:rPr>
        <w:t>. пед. н</w:t>
      </w:r>
      <w:r w:rsidRPr="001D7DCD">
        <w:rPr>
          <w:rFonts w:ascii="Times New Roman" w:hAnsi="Times New Roman"/>
          <w:color w:val="000000"/>
          <w:lang w:val="uk-UA"/>
        </w:rPr>
        <w:t>аук </w:t>
      </w:r>
      <w:r w:rsidRPr="001D7DCD">
        <w:rPr>
          <w:rFonts w:ascii="Times New Roman" w:hAnsi="Times New Roman"/>
          <w:color w:val="000000"/>
        </w:rPr>
        <w:t>/ О. М.</w:t>
      </w:r>
      <w:r w:rsidRPr="001D7DCD">
        <w:rPr>
          <w:rFonts w:ascii="Times New Roman" w:hAnsi="Times New Roman"/>
          <w:color w:val="000000"/>
          <w:lang w:val="uk-UA"/>
        </w:rPr>
        <w:t> </w:t>
      </w:r>
      <w:r w:rsidRPr="001D7DCD">
        <w:rPr>
          <w:rFonts w:ascii="Times New Roman" w:hAnsi="Times New Roman"/>
          <w:color w:val="000000"/>
        </w:rPr>
        <w:t>Бобиенко</w:t>
      </w:r>
      <w:r w:rsidRPr="001D7DCD">
        <w:rPr>
          <w:rFonts w:ascii="Times New Roman" w:hAnsi="Times New Roman"/>
          <w:color w:val="000000"/>
          <w:lang w:val="uk-UA"/>
        </w:rPr>
        <w:t> ;</w:t>
      </w:r>
      <w:r w:rsidRPr="001D7DCD">
        <w:rPr>
          <w:rFonts w:ascii="Times New Roman" w:hAnsi="Times New Roman"/>
          <w:color w:val="000000"/>
        </w:rPr>
        <w:t xml:space="preserve"> Казанский гос. технол. ун</w:t>
      </w:r>
      <w:r w:rsidRPr="001D7DCD">
        <w:rPr>
          <w:rFonts w:ascii="Times New Roman" w:hAnsi="Times New Roman"/>
          <w:color w:val="000000"/>
          <w:lang w:val="uk-UA"/>
        </w:rPr>
        <w:t>-</w:t>
      </w:r>
      <w:r w:rsidRPr="001D7DCD">
        <w:rPr>
          <w:rFonts w:ascii="Times New Roman" w:hAnsi="Times New Roman"/>
          <w:color w:val="000000"/>
        </w:rPr>
        <w:t>т. – Казань, 2005. – 186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Богуш А. М. Закономірності та принципи навчання дітей рідної мови / </w:t>
      </w:r>
      <w:r w:rsidRPr="001D7DCD">
        <w:rPr>
          <w:rFonts w:ascii="Times New Roman" w:hAnsi="Times New Roman"/>
          <w:bCs/>
          <w:color w:val="000000"/>
          <w:lang w:val="uk-UA"/>
        </w:rPr>
        <w:t xml:space="preserve">А. М. Богуш </w:t>
      </w:r>
      <w:r w:rsidRPr="001D7DCD">
        <w:rPr>
          <w:rFonts w:ascii="Times New Roman" w:hAnsi="Times New Roman"/>
          <w:color w:val="000000"/>
          <w:lang w:val="uk-UA"/>
        </w:rPr>
        <w:t>// Дошкільна лінгводидактика: теорія і практика. – Запоріжжя : Просвіта, 2000. – С. 40–48.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color w:val="000000"/>
        </w:rPr>
        <w:t>Богуш А.</w:t>
      </w:r>
      <w:r w:rsidRPr="001D7DCD">
        <w:rPr>
          <w:rFonts w:ascii="Times New Roman" w:hAnsi="Times New Roman"/>
          <w:bCs/>
          <w:color w:val="000000"/>
          <w:lang w:val="uk-UA"/>
        </w:rPr>
        <w:t> </w:t>
      </w:r>
      <w:r w:rsidRPr="001D7DCD">
        <w:rPr>
          <w:rFonts w:ascii="Times New Roman" w:hAnsi="Times New Roman"/>
          <w:bCs/>
          <w:color w:val="000000"/>
        </w:rPr>
        <w:t>М. Витоки розвитку мовної особистості</w:t>
      </w:r>
      <w:r w:rsidRPr="001D7DCD">
        <w:rPr>
          <w:rFonts w:ascii="Times New Roman" w:hAnsi="Times New Roman"/>
          <w:color w:val="000000"/>
        </w:rPr>
        <w:t>: мовленнєве середовище і слово педагога</w:t>
      </w:r>
      <w:r w:rsidRPr="001D7DCD">
        <w:rPr>
          <w:rFonts w:ascii="Times New Roman" w:hAnsi="Times New Roman"/>
          <w:color w:val="000000"/>
          <w:lang w:val="uk-UA"/>
        </w:rPr>
        <w:t xml:space="preserve"> / </w:t>
      </w:r>
      <w:r w:rsidRPr="001D7DCD">
        <w:rPr>
          <w:rFonts w:ascii="Times New Roman" w:hAnsi="Times New Roman"/>
          <w:bCs/>
          <w:color w:val="000000"/>
        </w:rPr>
        <w:t>А.</w:t>
      </w:r>
      <w:r w:rsidRPr="001D7DCD">
        <w:rPr>
          <w:rFonts w:ascii="Times New Roman" w:hAnsi="Times New Roman"/>
          <w:bCs/>
          <w:color w:val="000000"/>
          <w:lang w:val="uk-UA"/>
        </w:rPr>
        <w:t> </w:t>
      </w:r>
      <w:r w:rsidRPr="001D7DCD">
        <w:rPr>
          <w:rFonts w:ascii="Times New Roman" w:hAnsi="Times New Roman"/>
          <w:bCs/>
          <w:color w:val="000000"/>
        </w:rPr>
        <w:t>М.</w:t>
      </w:r>
      <w:r w:rsidRPr="001D7DCD">
        <w:rPr>
          <w:rFonts w:ascii="Times New Roman" w:hAnsi="Times New Roman"/>
          <w:bCs/>
          <w:color w:val="000000"/>
          <w:lang w:val="uk-UA"/>
        </w:rPr>
        <w:t> </w:t>
      </w:r>
      <w:r w:rsidRPr="001D7DCD">
        <w:rPr>
          <w:rFonts w:ascii="Times New Roman" w:hAnsi="Times New Roman"/>
          <w:bCs/>
          <w:color w:val="000000"/>
        </w:rPr>
        <w:t xml:space="preserve">Богуш </w:t>
      </w:r>
      <w:r w:rsidRPr="001D7DCD">
        <w:rPr>
          <w:rFonts w:ascii="Times New Roman" w:hAnsi="Times New Roman"/>
          <w:color w:val="000000"/>
        </w:rPr>
        <w:t>// Гуманіт. вісн. Переяслав-Хмельницького держ. пед. ун-ту ім. Г. Сковороди. – Переяслав-Хмельницький, 2006. – Вип.</w:t>
      </w:r>
      <w:r w:rsidRPr="001D7DCD">
        <w:rPr>
          <w:rFonts w:ascii="Times New Roman" w:hAnsi="Times New Roman"/>
          <w:color w:val="000000"/>
          <w:lang w:val="uk-UA"/>
        </w:rPr>
        <w:t> </w:t>
      </w:r>
      <w:r w:rsidRPr="001D7DCD">
        <w:rPr>
          <w:rFonts w:ascii="Times New Roman" w:hAnsi="Times New Roman"/>
          <w:color w:val="000000"/>
        </w:rPr>
        <w:t>9. – С.</w:t>
      </w:r>
      <w:r w:rsidRPr="001D7DCD">
        <w:rPr>
          <w:rFonts w:ascii="Times New Roman" w:hAnsi="Times New Roman"/>
          <w:color w:val="000000"/>
          <w:lang w:val="uk-UA"/>
        </w:rPr>
        <w:t> </w:t>
      </w:r>
      <w:r w:rsidRPr="001D7DCD">
        <w:rPr>
          <w:rFonts w:ascii="Times New Roman" w:hAnsi="Times New Roman"/>
          <w:color w:val="000000"/>
        </w:rPr>
        <w:t>6–9.</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color w:val="000000"/>
          <w:lang w:val="uk-UA"/>
        </w:rPr>
        <w:t xml:space="preserve">Богуш А. М. Компетентнісний підхід до мовленнєвого розвитку дошкільників / А. М. Богуш </w:t>
      </w:r>
      <w:r w:rsidRPr="001D7DCD">
        <w:rPr>
          <w:rFonts w:ascii="Times New Roman" w:hAnsi="Times New Roman"/>
          <w:color w:val="000000"/>
          <w:lang w:val="uk-UA"/>
        </w:rPr>
        <w:t>// Педагогічна наука в Україні : до 15-річчя АПН України. – К., 2007. – Т. 2 : Дидактика, методика, інформаційні технології. – С. 155–170.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bCs/>
          <w:color w:val="000000"/>
          <w:lang w:val="uk-UA"/>
        </w:rPr>
        <w:t xml:space="preserve">Богуш А. М. </w:t>
      </w:r>
      <w:r w:rsidRPr="001D7DCD">
        <w:rPr>
          <w:rFonts w:ascii="Times New Roman" w:hAnsi="Times New Roman"/>
          <w:color w:val="000000"/>
          <w:lang w:val="uk-UA"/>
        </w:rPr>
        <w:t xml:space="preserve">Комунікативно-мовленнєвий супровід становлення україномовної особистості майбутніх фахівців дошкільної освіти півдня України : [навч. посіб.] / А. М. Богуш, О. С. Трифонова, О. І. Кисельова ; за заг. ред. </w:t>
      </w:r>
      <w:r w:rsidRPr="001D7DCD">
        <w:rPr>
          <w:rFonts w:ascii="Times New Roman" w:hAnsi="Times New Roman"/>
          <w:color w:val="000000"/>
          <w:lang w:val="uk-UA"/>
        </w:rPr>
        <w:lastRenderedPageBreak/>
        <w:t>А. М. Богуш. – Одеса : Видавництво ТОВ “Лерадрук”, 2013. – 241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color w:val="000000"/>
          <w:lang w:val="uk-UA"/>
        </w:rPr>
        <w:t xml:space="preserve">Богуш А. М. Культурологічна парадигма освіти в спадщині В. О. Сухомлинського / А. М. Богуш </w:t>
      </w:r>
      <w:r w:rsidRPr="001D7DCD">
        <w:rPr>
          <w:rFonts w:ascii="Times New Roman" w:hAnsi="Times New Roman"/>
          <w:color w:val="000000"/>
          <w:lang w:val="uk-UA"/>
        </w:rPr>
        <w:t>// Педагогіка і психологія. – 2006. – № 3. – С. 5–12.</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bCs/>
          <w:color w:val="000000"/>
          <w:lang w:val="uk-UA"/>
        </w:rPr>
        <w:t xml:space="preserve">Богуш А. М. </w:t>
      </w:r>
      <w:r w:rsidRPr="001D7DCD">
        <w:rPr>
          <w:rFonts w:ascii="Times New Roman" w:hAnsi="Times New Roman"/>
          <w:bCs/>
          <w:color w:val="000000"/>
        </w:rPr>
        <w:t xml:space="preserve">Формування професійно-мовленнєвої компетенції майбутнього вихователя дошкільного закладу </w:t>
      </w:r>
      <w:r w:rsidRPr="001D7DCD">
        <w:rPr>
          <w:rFonts w:ascii="Times New Roman" w:hAnsi="Times New Roman"/>
          <w:bCs/>
          <w:color w:val="000000"/>
          <w:lang w:val="uk-UA"/>
        </w:rPr>
        <w:t>/ А. М. Богуш</w:t>
      </w:r>
      <w:r w:rsidRPr="001D7DCD">
        <w:rPr>
          <w:rFonts w:ascii="Times New Roman" w:hAnsi="Times New Roman"/>
          <w:color w:val="000000"/>
        </w:rPr>
        <w:t xml:space="preserve"> // Наук. часоп. НПУ ім.</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П.</w:t>
      </w:r>
      <w:r w:rsidRPr="001D7DCD">
        <w:rPr>
          <w:rFonts w:ascii="Times New Roman" w:hAnsi="Times New Roman"/>
          <w:color w:val="000000"/>
          <w:lang w:val="uk-UA"/>
        </w:rPr>
        <w:t> </w:t>
      </w:r>
      <w:r w:rsidRPr="001D7DCD">
        <w:rPr>
          <w:rFonts w:ascii="Times New Roman" w:hAnsi="Times New Roman"/>
          <w:color w:val="000000"/>
        </w:rPr>
        <w:t>Драгоманова. Серія 5</w:t>
      </w:r>
      <w:r w:rsidRPr="001D7DCD">
        <w:rPr>
          <w:rFonts w:ascii="Times New Roman" w:hAnsi="Times New Roman"/>
          <w:color w:val="000000"/>
          <w:lang w:val="uk-UA"/>
        </w:rPr>
        <w:t> :</w:t>
      </w:r>
      <w:r w:rsidRPr="001D7DCD">
        <w:rPr>
          <w:rFonts w:ascii="Times New Roman" w:hAnsi="Times New Roman"/>
          <w:color w:val="000000"/>
        </w:rPr>
        <w:t xml:space="preserve"> Педагогічні науки: реалії та перспективи. – К., 2007. – Вип.</w:t>
      </w:r>
      <w:r w:rsidRPr="001D7DCD">
        <w:rPr>
          <w:rFonts w:ascii="Times New Roman" w:hAnsi="Times New Roman"/>
          <w:color w:val="000000"/>
          <w:lang w:val="uk-UA"/>
        </w:rPr>
        <w:t> </w:t>
      </w:r>
      <w:r w:rsidRPr="001D7DCD">
        <w:rPr>
          <w:rFonts w:ascii="Times New Roman" w:hAnsi="Times New Roman"/>
          <w:color w:val="000000"/>
        </w:rPr>
        <w:t xml:space="preserve">8. – С. 57–61. </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Богуш А. М. Мовленнєве спілкування як діяльність / А.</w:t>
      </w:r>
      <w:r w:rsidRPr="001D7DCD">
        <w:rPr>
          <w:rFonts w:ascii="Times New Roman" w:hAnsi="Times New Roman"/>
          <w:color w:val="000000"/>
          <w:lang w:val="en-US"/>
        </w:rPr>
        <w:t> </w:t>
      </w:r>
      <w:r w:rsidRPr="001D7DCD">
        <w:rPr>
          <w:rFonts w:ascii="Times New Roman" w:hAnsi="Times New Roman"/>
          <w:color w:val="000000"/>
          <w:lang w:val="uk-UA"/>
        </w:rPr>
        <w:t>М.</w:t>
      </w:r>
      <w:r w:rsidRPr="001D7DCD">
        <w:rPr>
          <w:rFonts w:ascii="Times New Roman" w:hAnsi="Times New Roman"/>
          <w:color w:val="000000"/>
          <w:lang w:val="en-US"/>
        </w:rPr>
        <w:t> </w:t>
      </w:r>
      <w:r w:rsidRPr="001D7DCD">
        <w:rPr>
          <w:rFonts w:ascii="Times New Roman" w:hAnsi="Times New Roman"/>
          <w:color w:val="000000"/>
          <w:lang w:val="uk-UA"/>
        </w:rPr>
        <w:t>Богуш, І.</w:t>
      </w:r>
      <w:r w:rsidRPr="001D7DCD">
        <w:rPr>
          <w:rFonts w:ascii="Times New Roman" w:hAnsi="Times New Roman"/>
          <w:color w:val="000000"/>
          <w:lang w:val="en-US"/>
        </w:rPr>
        <w:t> </w:t>
      </w:r>
      <w:r w:rsidRPr="001D7DCD">
        <w:rPr>
          <w:rFonts w:ascii="Times New Roman" w:hAnsi="Times New Roman"/>
          <w:color w:val="000000"/>
          <w:lang w:val="uk-UA"/>
        </w:rPr>
        <w:t>О.</w:t>
      </w:r>
      <w:r w:rsidRPr="001D7DCD">
        <w:rPr>
          <w:rFonts w:ascii="Times New Roman" w:hAnsi="Times New Roman"/>
          <w:color w:val="000000"/>
          <w:lang w:val="en-US"/>
        </w:rPr>
        <w:t> </w:t>
      </w:r>
      <w:r w:rsidRPr="001D7DCD">
        <w:rPr>
          <w:rFonts w:ascii="Times New Roman" w:hAnsi="Times New Roman"/>
          <w:color w:val="000000"/>
          <w:lang w:val="uk-UA"/>
        </w:rPr>
        <w:t>Луценко // Дошкільна лінгводидактика : Теорія і методика навчання дітей рідної мови : підручник / А. М. Богуш, Н. В.</w:t>
      </w:r>
      <w:r w:rsidRPr="001D7DCD">
        <w:rPr>
          <w:rFonts w:ascii="Times New Roman" w:hAnsi="Times New Roman"/>
          <w:color w:val="000000"/>
          <w:lang w:val="en-US"/>
        </w:rPr>
        <w:t> </w:t>
      </w:r>
      <w:r w:rsidRPr="001D7DCD">
        <w:rPr>
          <w:rFonts w:ascii="Times New Roman" w:hAnsi="Times New Roman"/>
          <w:color w:val="000000"/>
          <w:lang w:val="uk-UA"/>
        </w:rPr>
        <w:t>Гавриш ; за ред. А. М. Богуш. – К. : Вища шк., 2007. – С.</w:t>
      </w:r>
      <w:r w:rsidRPr="001D7DCD">
        <w:rPr>
          <w:rFonts w:ascii="Times New Roman" w:hAnsi="Times New Roman"/>
          <w:color w:val="000000"/>
          <w:lang w:val="en-US"/>
        </w:rPr>
        <w:t> </w:t>
      </w:r>
      <w:r w:rsidRPr="001D7DCD">
        <w:rPr>
          <w:rFonts w:ascii="Times New Roman" w:hAnsi="Times New Roman"/>
          <w:color w:val="000000"/>
          <w:lang w:val="uk-UA"/>
        </w:rPr>
        <w:t>78–99.</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b/>
          <w:color w:val="000000"/>
          <w:lang w:val="uk-UA"/>
        </w:rPr>
      </w:pPr>
      <w:r w:rsidRPr="001D7DCD">
        <w:rPr>
          <w:rFonts w:ascii="Times New Roman" w:eastAsia="TimesNewRoman" w:hAnsi="Times New Roman"/>
          <w:color w:val="000000"/>
          <w:lang w:val="uk-UA"/>
        </w:rPr>
        <w:t>Бодалев А. А. Восприятие и понимание человека человеком / А.А.Бодалев. – М.: Изд. Моск. ун-та, 1982. – 200 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Бодалев А. А. Личность и общение : избр. труды / А. А. Бодалев. – М. : Педагогика, 1983. – 272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eastAsia="Times New Roman" w:hAnsi="Times New Roman"/>
          <w:color w:val="000000"/>
          <w:u w:val="single"/>
          <w:lang w:val="uk-UA"/>
        </w:rPr>
      </w:pPr>
      <w:r w:rsidRPr="001D7DCD">
        <w:rPr>
          <w:rFonts w:ascii="Times New Roman" w:eastAsia="Times New Roman" w:hAnsi="Times New Roman"/>
          <w:color w:val="000000"/>
          <w:lang w:val="uk-UA"/>
        </w:rPr>
        <w:t xml:space="preserve">Болонська конвенція, спільна заява європейських міністрів освіти, 18–19 червня 1999 року, м. Болонья </w:t>
      </w:r>
      <w:r w:rsidRPr="001D7DCD">
        <w:rPr>
          <w:rFonts w:ascii="Times New Roman" w:hAnsi="Times New Roman"/>
          <w:color w:val="000000"/>
          <w:lang w:val="uk-UA"/>
        </w:rPr>
        <w:t>[Електронний ресурс]</w:t>
      </w:r>
      <w:r w:rsidRPr="001D7DCD">
        <w:rPr>
          <w:rFonts w:ascii="Times New Roman" w:hAnsi="Times New Roman"/>
          <w:color w:val="000000"/>
        </w:rPr>
        <w:t>.</w:t>
      </w:r>
      <w:r w:rsidRPr="001D7DCD">
        <w:rPr>
          <w:rFonts w:ascii="Times New Roman" w:hAnsi="Times New Roman"/>
          <w:color w:val="000000"/>
          <w:lang w:val="uk-UA"/>
        </w:rPr>
        <w:t xml:space="preserve"> – Режим доступу :</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u w:val="single"/>
          <w:lang w:val="uk-UA"/>
        </w:rPr>
        <w:t>http://archive.univector.net/ariu/departments/humanita/data/bolon'.htm.</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Болотов В.</w:t>
      </w:r>
      <w:r w:rsidRPr="001D7DCD">
        <w:rPr>
          <w:rFonts w:ascii="Times New Roman" w:hAnsi="Times New Roman"/>
          <w:color w:val="000000"/>
          <w:lang w:val="uk-UA"/>
        </w:rPr>
        <w:t> </w:t>
      </w:r>
      <w:r w:rsidRPr="001D7DCD">
        <w:rPr>
          <w:rFonts w:ascii="Times New Roman" w:hAnsi="Times New Roman"/>
          <w:color w:val="000000"/>
        </w:rPr>
        <w:t>А. Компетентностная модель: от идеи к образовательной программе</w:t>
      </w:r>
      <w:r w:rsidRPr="001D7DCD">
        <w:rPr>
          <w:rFonts w:ascii="Times New Roman" w:hAnsi="Times New Roman"/>
          <w:color w:val="000000"/>
          <w:lang w:val="uk-UA"/>
        </w:rPr>
        <w:t> /</w:t>
      </w:r>
      <w:r w:rsidRPr="001D7DCD">
        <w:rPr>
          <w:rFonts w:ascii="Times New Roman" w:hAnsi="Times New Roman"/>
          <w:color w:val="000000"/>
        </w:rPr>
        <w:t xml:space="preserve"> В.</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Болотов, В.</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Сериков</w:t>
      </w:r>
      <w:r w:rsidRPr="001D7DCD">
        <w:rPr>
          <w:rFonts w:ascii="Times New Roman" w:hAnsi="Times New Roman"/>
          <w:color w:val="000000"/>
          <w:lang w:val="uk-UA"/>
        </w:rPr>
        <w:t xml:space="preserve"> </w:t>
      </w:r>
      <w:r w:rsidRPr="001D7DCD">
        <w:rPr>
          <w:rFonts w:ascii="Times New Roman" w:hAnsi="Times New Roman"/>
          <w:color w:val="000000"/>
        </w:rPr>
        <w:t>// Педагогика. – 2003. – № 10. – С.</w:t>
      </w:r>
      <w:r w:rsidRPr="001D7DCD">
        <w:rPr>
          <w:rFonts w:ascii="Times New Roman" w:hAnsi="Times New Roman"/>
          <w:color w:val="000000"/>
          <w:lang w:val="uk-UA"/>
        </w:rPr>
        <w:t> </w:t>
      </w:r>
      <w:r w:rsidRPr="001D7DCD">
        <w:rPr>
          <w:rFonts w:ascii="Times New Roman" w:hAnsi="Times New Roman"/>
          <w:color w:val="000000"/>
        </w:rPr>
        <w:t>8–14.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Большая советская энциклопедия</w:t>
      </w:r>
      <w:r w:rsidRPr="001D7DCD">
        <w:rPr>
          <w:rFonts w:ascii="Times New Roman" w:hAnsi="Times New Roman"/>
          <w:color w:val="000000"/>
          <w:lang w:val="uk-UA"/>
        </w:rPr>
        <w:t> </w:t>
      </w:r>
      <w:r w:rsidRPr="001D7DCD">
        <w:rPr>
          <w:rFonts w:ascii="Times New Roman" w:hAnsi="Times New Roman"/>
          <w:color w:val="000000"/>
        </w:rPr>
        <w:t>: [в 30 т.] / [гл. ред. А.</w:t>
      </w:r>
      <w:r w:rsidRPr="001D7DCD">
        <w:rPr>
          <w:rFonts w:ascii="Times New Roman" w:hAnsi="Times New Roman"/>
          <w:color w:val="000000"/>
          <w:lang w:val="uk-UA"/>
        </w:rPr>
        <w:t> </w:t>
      </w:r>
      <w:r w:rsidRPr="001D7DCD">
        <w:rPr>
          <w:rFonts w:ascii="Times New Roman" w:hAnsi="Times New Roman"/>
          <w:color w:val="000000"/>
        </w:rPr>
        <w:t>М. Прохоров]. – М.</w:t>
      </w:r>
      <w:r w:rsidRPr="001D7DCD">
        <w:rPr>
          <w:rFonts w:ascii="Times New Roman" w:hAnsi="Times New Roman"/>
          <w:color w:val="000000"/>
          <w:lang w:val="uk-UA"/>
        </w:rPr>
        <w:t> </w:t>
      </w:r>
      <w:r w:rsidRPr="001D7DCD">
        <w:rPr>
          <w:rFonts w:ascii="Times New Roman" w:hAnsi="Times New Roman"/>
          <w:color w:val="000000"/>
        </w:rPr>
        <w:t>: Советская энцикл</w:t>
      </w:r>
      <w:r w:rsidRPr="001D7DCD">
        <w:rPr>
          <w:rFonts w:ascii="Times New Roman" w:hAnsi="Times New Roman"/>
          <w:color w:val="000000"/>
          <w:lang w:val="uk-UA"/>
        </w:rPr>
        <w:t>.</w:t>
      </w:r>
      <w:r w:rsidRPr="001D7DCD">
        <w:rPr>
          <w:rFonts w:ascii="Times New Roman" w:hAnsi="Times New Roman"/>
          <w:color w:val="000000"/>
        </w:rPr>
        <w:t>, 1972</w:t>
      </w:r>
      <w:r w:rsidRPr="001D7DCD">
        <w:rPr>
          <w:rFonts w:ascii="Times New Roman" w:hAnsi="Times New Roman"/>
          <w:color w:val="000000"/>
          <w:lang w:val="uk-UA"/>
        </w:rPr>
        <w:t>.</w:t>
      </w:r>
      <w:r w:rsidRPr="001D7DCD">
        <w:rPr>
          <w:rFonts w:ascii="Times New Roman" w:hAnsi="Times New Roman"/>
          <w:color w:val="000000"/>
        </w:rPr>
        <w:t xml:space="preserve"> – </w:t>
      </w:r>
      <w:r w:rsidRPr="001D7DCD">
        <w:rPr>
          <w:rFonts w:ascii="Times New Roman" w:hAnsi="Times New Roman"/>
          <w:color w:val="000000"/>
          <w:lang w:val="uk-UA"/>
        </w:rPr>
        <w:t>Т</w:t>
      </w:r>
      <w:r w:rsidRPr="001D7DCD">
        <w:rPr>
          <w:rFonts w:ascii="Times New Roman" w:hAnsi="Times New Roman"/>
          <w:color w:val="000000"/>
        </w:rPr>
        <w:t>.</w:t>
      </w:r>
      <w:r w:rsidRPr="001D7DCD">
        <w:rPr>
          <w:rFonts w:ascii="Times New Roman" w:hAnsi="Times New Roman"/>
          <w:color w:val="000000"/>
          <w:lang w:val="uk-UA"/>
        </w:rPr>
        <w:t> </w:t>
      </w:r>
      <w:r w:rsidRPr="001D7DCD">
        <w:rPr>
          <w:rFonts w:ascii="Times New Roman" w:hAnsi="Times New Roman"/>
          <w:color w:val="000000"/>
        </w:rPr>
        <w:t>8. –</w:t>
      </w:r>
      <w:r w:rsidRPr="001D7DCD">
        <w:rPr>
          <w:rFonts w:ascii="Times New Roman" w:hAnsi="Times New Roman"/>
          <w:color w:val="000000"/>
          <w:lang w:val="uk-UA"/>
        </w:rPr>
        <w:t xml:space="preserve"> </w:t>
      </w:r>
      <w:r w:rsidRPr="001D7DCD">
        <w:rPr>
          <w:rFonts w:ascii="Times New Roman" w:hAnsi="Times New Roman"/>
          <w:color w:val="000000"/>
        </w:rPr>
        <w:t>592</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Бондаревская Е. В. Педагогика: личность в гуманистических теориях и системах воспитания : учеб. пособ. / Е. В. Бондаревская, С. В. Кульневич. – Ростов н/Д : Творческий центр “Учитель”, 1999. – 560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Борисова И. Н. Дискурсивные стратегии в разговорном диалоге / И. Н. Борисова // Русская разговорная речь как явление городской культуры / под ред. Т. В. Матвеевой. – Екатеринбург : АРГО, 1996. – С. 21–48.</w:t>
      </w:r>
    </w:p>
    <w:p w:rsidR="001D7DCD" w:rsidRPr="001D7DCD" w:rsidRDefault="001D7DCD" w:rsidP="001D7DCD">
      <w:pPr>
        <w:pStyle w:val="a6"/>
        <w:numPr>
          <w:ilvl w:val="0"/>
          <w:numId w:val="14"/>
        </w:numPr>
        <w:tabs>
          <w:tab w:val="left" w:pos="0"/>
          <w:tab w:val="left" w:pos="567"/>
          <w:tab w:val="left" w:pos="709"/>
          <w:tab w:val="left" w:pos="993"/>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1D7DCD">
        <w:rPr>
          <w:rFonts w:ascii="Times New Roman" w:hAnsi="Times New Roman"/>
          <w:color w:val="000000"/>
        </w:rPr>
        <w:lastRenderedPageBreak/>
        <w:t>Борисова И. Н. Категория цели и аспекты текстового анализа /</w:t>
      </w:r>
      <w:r w:rsidRPr="001D7DCD">
        <w:rPr>
          <w:rFonts w:ascii="Times New Roman" w:hAnsi="Times New Roman"/>
          <w:color w:val="000000"/>
          <w:lang w:val="uk-UA"/>
        </w:rPr>
        <w:t xml:space="preserve"> </w:t>
      </w:r>
      <w:r w:rsidRPr="001D7DCD">
        <w:rPr>
          <w:rFonts w:ascii="Times New Roman" w:hAnsi="Times New Roman"/>
          <w:color w:val="000000"/>
        </w:rPr>
        <w:t>И. Н. Борисова // Жанры речи.</w:t>
      </w:r>
      <w:r w:rsidRPr="001D7DCD">
        <w:rPr>
          <w:rFonts w:ascii="Times New Roman" w:hAnsi="Times New Roman"/>
          <w:color w:val="000000"/>
          <w:lang w:val="uk-UA"/>
        </w:rPr>
        <w:t xml:space="preserve"> </w:t>
      </w:r>
      <w:r w:rsidRPr="001D7DCD">
        <w:rPr>
          <w:rFonts w:ascii="Times New Roman" w:hAnsi="Times New Roman"/>
          <w:color w:val="000000"/>
        </w:rPr>
        <w:t>– Саратов</w:t>
      </w:r>
      <w:r w:rsidRPr="001D7DCD">
        <w:rPr>
          <w:rFonts w:ascii="Times New Roman" w:hAnsi="Times New Roman"/>
          <w:color w:val="000000"/>
          <w:lang w:val="uk-UA"/>
        </w:rPr>
        <w:t> </w:t>
      </w:r>
      <w:r w:rsidRPr="001D7DCD">
        <w:rPr>
          <w:rFonts w:ascii="Times New Roman" w:hAnsi="Times New Roman"/>
          <w:color w:val="000000"/>
        </w:rPr>
        <w:t>: Колледж, 1999.</w:t>
      </w:r>
      <w:r w:rsidRPr="001D7DCD">
        <w:rPr>
          <w:rFonts w:ascii="Times New Roman" w:hAnsi="Times New Roman"/>
          <w:color w:val="000000"/>
          <w:lang w:val="uk-UA"/>
        </w:rPr>
        <w:t xml:space="preserve"> – </w:t>
      </w:r>
      <w:r w:rsidRPr="001D7DCD">
        <w:rPr>
          <w:rFonts w:ascii="Times New Roman" w:hAnsi="Times New Roman"/>
          <w:color w:val="000000"/>
        </w:rPr>
        <w:t>Вып.</w:t>
      </w:r>
      <w:r w:rsidRPr="001D7DCD">
        <w:rPr>
          <w:rFonts w:ascii="Times New Roman" w:hAnsi="Times New Roman"/>
          <w:color w:val="000000"/>
          <w:lang w:val="uk-UA"/>
        </w:rPr>
        <w:t> </w:t>
      </w:r>
      <w:r w:rsidRPr="001D7DCD">
        <w:rPr>
          <w:rFonts w:ascii="Times New Roman" w:hAnsi="Times New Roman"/>
          <w:color w:val="000000"/>
        </w:rPr>
        <w:t>2. – С.</w:t>
      </w:r>
      <w:r w:rsidRPr="001D7DCD">
        <w:rPr>
          <w:rFonts w:ascii="Times New Roman" w:hAnsi="Times New Roman"/>
          <w:color w:val="000000"/>
          <w:lang w:val="uk-UA"/>
        </w:rPr>
        <w:t> </w:t>
      </w:r>
      <w:r w:rsidRPr="001D7DCD">
        <w:rPr>
          <w:rFonts w:ascii="Times New Roman" w:hAnsi="Times New Roman"/>
          <w:color w:val="000000"/>
        </w:rPr>
        <w:t>85</w:t>
      </w:r>
      <w:r w:rsidRPr="001D7DCD">
        <w:rPr>
          <w:rFonts w:ascii="Times New Roman" w:hAnsi="Times New Roman"/>
          <w:color w:val="000000"/>
          <w:lang w:val="uk-UA"/>
        </w:rPr>
        <w:t>–</w:t>
      </w:r>
      <w:r w:rsidRPr="001D7DCD">
        <w:rPr>
          <w:rFonts w:ascii="Times New Roman" w:hAnsi="Times New Roman"/>
          <w:color w:val="000000"/>
        </w:rPr>
        <w:t>86</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Бражнич О. Г. Педагогічні умови диференційованого навчання учнів загальноосвітньої школи : дис. … канд. пед. наук : 13.00.07 «Теорія та методика виховання» / О. Г. Бражнич. – Кривий Ріг, 2001. – 238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 xml:space="preserve">Буданов В. Г. Трансдисциплинарное образование в XXI веке: проблемы становления / В. Г. Буданов // Будущее России в зеркале синергетики / под ред. Г. Г. Малинецкого. – М. : </w:t>
      </w:r>
      <w:r w:rsidRPr="001D7DCD">
        <w:rPr>
          <w:rFonts w:ascii="Times New Roman" w:hAnsi="Times New Roman"/>
          <w:color w:val="000000"/>
          <w:lang w:val="uk-UA"/>
        </w:rPr>
        <w:t>КомКнига</w:t>
      </w:r>
      <w:r w:rsidRPr="001D7DCD">
        <w:rPr>
          <w:rFonts w:ascii="Times New Roman" w:hAnsi="Times New Roman"/>
          <w:lang w:val="uk-UA"/>
        </w:rPr>
        <w:t>,</w:t>
      </w:r>
      <w:r w:rsidRPr="001D7DCD">
        <w:rPr>
          <w:rFonts w:ascii="Times New Roman" w:hAnsi="Times New Roman"/>
          <w:bCs/>
          <w:color w:val="000000"/>
          <w:lang w:val="uk-UA"/>
        </w:rPr>
        <w:t xml:space="preserve"> 2006. – С. 169–179.</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Буданов В.</w:t>
      </w:r>
      <w:r w:rsidRPr="001D7DCD">
        <w:rPr>
          <w:rFonts w:ascii="Times New Roman" w:hAnsi="Times New Roman"/>
          <w:color w:val="000000"/>
          <w:lang w:val="uk-UA"/>
        </w:rPr>
        <w:t> </w:t>
      </w:r>
      <w:r w:rsidRPr="001D7DCD">
        <w:rPr>
          <w:rFonts w:ascii="Times New Roman" w:hAnsi="Times New Roman"/>
          <w:color w:val="000000"/>
        </w:rPr>
        <w:t>Г. Синергетика коммуникативных сценариев</w:t>
      </w:r>
      <w:r w:rsidRPr="001D7DCD">
        <w:rPr>
          <w:rFonts w:ascii="Times New Roman" w:hAnsi="Times New Roman"/>
          <w:color w:val="000000"/>
          <w:lang w:val="uk-UA"/>
        </w:rPr>
        <w:t xml:space="preserve"> / </w:t>
      </w:r>
      <w:r w:rsidRPr="001D7DCD">
        <w:rPr>
          <w:rFonts w:ascii="Times New Roman" w:hAnsi="Times New Roman"/>
          <w:bCs/>
          <w:color w:val="000000"/>
          <w:lang w:val="uk-UA"/>
        </w:rPr>
        <w:t xml:space="preserve">В. Г. Буданов </w:t>
      </w:r>
      <w:r w:rsidRPr="001D7DCD">
        <w:rPr>
          <w:rFonts w:ascii="Times New Roman" w:hAnsi="Times New Roman"/>
          <w:color w:val="000000"/>
        </w:rPr>
        <w:t>// Синергетическая парадигма. Когнитивно-коммуникативные стратегии современного научного познания /</w:t>
      </w:r>
      <w:r w:rsidRPr="001D7DCD">
        <w:rPr>
          <w:rFonts w:ascii="Times New Roman" w:hAnsi="Times New Roman"/>
          <w:color w:val="000000"/>
          <w:lang w:val="uk-UA"/>
        </w:rPr>
        <w:t xml:space="preserve"> р</w:t>
      </w:r>
      <w:r w:rsidRPr="001D7DCD">
        <w:rPr>
          <w:rFonts w:ascii="Times New Roman" w:hAnsi="Times New Roman"/>
          <w:color w:val="000000"/>
        </w:rPr>
        <w:t>ед.: Л.</w:t>
      </w:r>
      <w:r w:rsidRPr="001D7DCD">
        <w:rPr>
          <w:rFonts w:ascii="Times New Roman" w:hAnsi="Times New Roman"/>
          <w:color w:val="000000"/>
          <w:lang w:val="uk-UA"/>
        </w:rPr>
        <w:t> </w:t>
      </w:r>
      <w:r w:rsidRPr="001D7DCD">
        <w:rPr>
          <w:rFonts w:ascii="Times New Roman" w:hAnsi="Times New Roman"/>
          <w:color w:val="000000"/>
        </w:rPr>
        <w:t>П.</w:t>
      </w:r>
      <w:r w:rsidRPr="001D7DCD">
        <w:rPr>
          <w:rFonts w:ascii="Times New Roman" w:hAnsi="Times New Roman"/>
          <w:color w:val="000000"/>
          <w:lang w:val="uk-UA"/>
        </w:rPr>
        <w:t> </w:t>
      </w:r>
      <w:r w:rsidRPr="001D7DCD">
        <w:rPr>
          <w:rFonts w:ascii="Times New Roman" w:hAnsi="Times New Roman"/>
          <w:color w:val="000000"/>
        </w:rPr>
        <w:t>Киященко, П.</w:t>
      </w:r>
      <w:r w:rsidRPr="001D7DCD">
        <w:rPr>
          <w:rFonts w:ascii="Times New Roman" w:hAnsi="Times New Roman"/>
          <w:color w:val="000000"/>
          <w:lang w:val="uk-UA"/>
        </w:rPr>
        <w:t> </w:t>
      </w:r>
      <w:r w:rsidRPr="001D7DCD">
        <w:rPr>
          <w:rFonts w:ascii="Times New Roman" w:hAnsi="Times New Roman"/>
          <w:color w:val="000000"/>
        </w:rPr>
        <w:t>Д.</w:t>
      </w:r>
      <w:r w:rsidRPr="001D7DCD">
        <w:rPr>
          <w:rFonts w:ascii="Times New Roman" w:hAnsi="Times New Roman"/>
          <w:color w:val="000000"/>
          <w:lang w:val="uk-UA"/>
        </w:rPr>
        <w:t> </w:t>
      </w:r>
      <w:r w:rsidRPr="001D7DCD">
        <w:rPr>
          <w:rFonts w:ascii="Times New Roman" w:hAnsi="Times New Roman"/>
          <w:color w:val="000000"/>
        </w:rPr>
        <w:t xml:space="preserve">Тищенко. </w:t>
      </w:r>
      <w:r w:rsidRPr="001D7DCD">
        <w:rPr>
          <w:rFonts w:ascii="Times New Roman" w:hAnsi="Times New Roman"/>
          <w:color w:val="000000"/>
          <w:lang w:val="uk-UA"/>
        </w:rPr>
        <w:t xml:space="preserve">– </w:t>
      </w:r>
      <w:r w:rsidRPr="001D7DCD">
        <w:rPr>
          <w:rFonts w:ascii="Times New Roman" w:hAnsi="Times New Roman"/>
          <w:color w:val="000000"/>
        </w:rPr>
        <w:t>М.</w:t>
      </w:r>
      <w:r w:rsidRPr="001D7DCD">
        <w:rPr>
          <w:rFonts w:ascii="Times New Roman" w:hAnsi="Times New Roman"/>
          <w:color w:val="000000"/>
          <w:lang w:val="uk-UA"/>
        </w:rPr>
        <w:t xml:space="preserve"> : Прогресс-традиция, 2004. –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444–461.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Булыгина Т. В. Языковая концептуализация мира (на матер. русской грамматики) / Т. В. Булыгина, А. Д. Шмелев. – М. : Наука, 1997. – 574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Буслаев Ф. И. О преподавании отечественного языка / Ф. И. Буслаев ; ред. и коммент. проф. Е. Н. Петровой. – Л. : Учпедгиз: Ленингр. отделение, 1941. – 248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BoldMT" w:hAnsi="Times New Roman"/>
          <w:color w:val="000000"/>
        </w:rPr>
      </w:pPr>
      <w:r w:rsidRPr="001D7DCD">
        <w:rPr>
          <w:rFonts w:ascii="Times New Roman" w:eastAsia="TimesNewRomanPS-BoldMT" w:hAnsi="Times New Roman"/>
          <w:color w:val="000000"/>
        </w:rPr>
        <w:t>Бутенко Н.</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Ю. Комунікативні процеси у навчанні</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 xml:space="preserve">: </w:t>
      </w:r>
      <w:r w:rsidRPr="001D7DCD">
        <w:rPr>
          <w:rFonts w:ascii="Times New Roman" w:eastAsia="TimesNewRomanPS-BoldMT" w:hAnsi="Times New Roman"/>
          <w:color w:val="000000"/>
          <w:lang w:val="uk-UA"/>
        </w:rPr>
        <w:t>п</w:t>
      </w:r>
      <w:r w:rsidRPr="001D7DCD">
        <w:rPr>
          <w:rFonts w:ascii="Times New Roman" w:eastAsia="TimesNewRomanPS-BoldMT" w:hAnsi="Times New Roman"/>
          <w:color w:val="000000"/>
        </w:rPr>
        <w:t>ідруч</w:t>
      </w:r>
      <w:r w:rsidRPr="001D7DCD">
        <w:rPr>
          <w:rFonts w:ascii="Times New Roman" w:eastAsia="TimesNewRomanPS-BoldMT" w:hAnsi="Times New Roman"/>
          <w:color w:val="000000"/>
          <w:lang w:val="uk-UA"/>
        </w:rPr>
        <w:t xml:space="preserve">ник / </w:t>
      </w:r>
      <w:r w:rsidRPr="001D7DCD">
        <w:rPr>
          <w:rFonts w:ascii="Times New Roman" w:eastAsia="TimesNewRomanPS-BoldMT" w:hAnsi="Times New Roman"/>
          <w:color w:val="000000"/>
        </w:rPr>
        <w:t>Н.</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Ю.</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Бутенко</w:t>
      </w:r>
      <w:r w:rsidRPr="001D7DCD">
        <w:rPr>
          <w:rFonts w:ascii="Times New Roman" w:eastAsia="TimesNewRomanPS-BoldMT" w:hAnsi="Times New Roman"/>
          <w:color w:val="000000"/>
          <w:lang w:val="uk-UA"/>
        </w:rPr>
        <w:t>.</w:t>
      </w:r>
      <w:r w:rsidRPr="001D7DCD">
        <w:rPr>
          <w:rFonts w:ascii="Times New Roman" w:eastAsia="TimesNewRomanPS-BoldMT" w:hAnsi="Times New Roman"/>
          <w:color w:val="000000"/>
        </w:rPr>
        <w:t xml:space="preserve"> – К.</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w:t>
      </w:r>
      <w:r w:rsidRPr="001D7DCD">
        <w:rPr>
          <w:rFonts w:ascii="Times New Roman" w:eastAsia="TimesNewRomanPS-BoldMT" w:hAnsi="Times New Roman"/>
          <w:color w:val="000000"/>
          <w:lang w:val="uk-UA"/>
        </w:rPr>
        <w:t xml:space="preserve"> </w:t>
      </w:r>
      <w:r w:rsidRPr="001D7DCD">
        <w:rPr>
          <w:rFonts w:ascii="Times New Roman" w:eastAsia="TimesNewRomanPS-BoldMT" w:hAnsi="Times New Roman"/>
          <w:color w:val="000000"/>
        </w:rPr>
        <w:t>КНЕУ, 2004. – 383</w:t>
      </w:r>
      <w:r w:rsidRPr="001D7DCD">
        <w:rPr>
          <w:rFonts w:ascii="Times New Roman" w:eastAsia="TimesNewRomanPS-BoldMT" w:hAnsi="Times New Roman"/>
          <w:color w:val="000000"/>
          <w:lang w:val="uk-UA"/>
        </w:rPr>
        <w:t> </w:t>
      </w:r>
      <w:r w:rsidRPr="001D7DCD">
        <w:rPr>
          <w:rFonts w:ascii="Times New Roman" w:eastAsia="TimesNewRomanPS-BoldMT"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Быков А.</w:t>
      </w:r>
      <w:r w:rsidRPr="001D7DCD">
        <w:rPr>
          <w:rFonts w:ascii="Times New Roman" w:hAnsi="Times New Roman"/>
          <w:color w:val="000000"/>
          <w:lang w:val="uk-UA"/>
        </w:rPr>
        <w:t> </w:t>
      </w:r>
      <w:r w:rsidRPr="001D7DCD">
        <w:rPr>
          <w:rFonts w:ascii="Times New Roman" w:hAnsi="Times New Roman"/>
          <w:color w:val="000000"/>
        </w:rPr>
        <w:t>К.</w:t>
      </w:r>
      <w:r w:rsidRPr="001D7DCD">
        <w:rPr>
          <w:rFonts w:ascii="Times New Roman" w:hAnsi="Times New Roman"/>
          <w:color w:val="000000"/>
          <w:lang w:val="uk-UA"/>
        </w:rPr>
        <w:t xml:space="preserve"> </w:t>
      </w:r>
      <w:r w:rsidRPr="001D7DCD">
        <w:rPr>
          <w:rFonts w:ascii="Times New Roman" w:hAnsi="Times New Roman"/>
          <w:color w:val="000000"/>
        </w:rPr>
        <w:t>Методы активного социально-психологического обучения</w:t>
      </w:r>
      <w:r w:rsidRPr="001D7DCD">
        <w:rPr>
          <w:rFonts w:ascii="Times New Roman" w:hAnsi="Times New Roman"/>
          <w:color w:val="000000"/>
          <w:lang w:val="uk-UA"/>
        </w:rPr>
        <w:t> : у</w:t>
      </w:r>
      <w:r w:rsidRPr="001D7DCD">
        <w:rPr>
          <w:rFonts w:ascii="Times New Roman" w:hAnsi="Times New Roman"/>
          <w:color w:val="000000"/>
        </w:rPr>
        <w:t>чеб</w:t>
      </w:r>
      <w:r w:rsidRPr="001D7DCD">
        <w:rPr>
          <w:rFonts w:ascii="Times New Roman" w:hAnsi="Times New Roman"/>
          <w:color w:val="000000"/>
          <w:lang w:val="uk-UA"/>
        </w:rPr>
        <w:t>.</w:t>
      </w:r>
      <w:r w:rsidRPr="001D7DCD">
        <w:rPr>
          <w:rFonts w:ascii="Times New Roman" w:hAnsi="Times New Roman"/>
          <w:color w:val="000000"/>
        </w:rPr>
        <w:t xml:space="preserve"> пособ</w:t>
      </w:r>
      <w:r w:rsidRPr="001D7DCD">
        <w:rPr>
          <w:rFonts w:ascii="Times New Roman" w:hAnsi="Times New Roman"/>
          <w:color w:val="000000"/>
          <w:lang w:val="uk-UA"/>
        </w:rPr>
        <w:t>.</w:t>
      </w:r>
      <w:r w:rsidRPr="001D7DCD">
        <w:rPr>
          <w:rFonts w:ascii="Times New Roman" w:hAnsi="Times New Roman"/>
          <w:color w:val="000000"/>
        </w:rPr>
        <w:t xml:space="preserve"> / А.</w:t>
      </w:r>
      <w:r w:rsidRPr="001D7DCD">
        <w:rPr>
          <w:rFonts w:ascii="Times New Roman" w:hAnsi="Times New Roman"/>
          <w:color w:val="000000"/>
          <w:lang w:val="uk-UA"/>
        </w:rPr>
        <w:t> </w:t>
      </w:r>
      <w:r w:rsidRPr="001D7DCD">
        <w:rPr>
          <w:rFonts w:ascii="Times New Roman" w:hAnsi="Times New Roman"/>
          <w:color w:val="000000"/>
        </w:rPr>
        <w:t>К.</w:t>
      </w:r>
      <w:r w:rsidRPr="001D7DCD">
        <w:rPr>
          <w:rFonts w:ascii="Times New Roman" w:hAnsi="Times New Roman"/>
          <w:color w:val="000000"/>
          <w:lang w:val="uk-UA"/>
        </w:rPr>
        <w:t> </w:t>
      </w:r>
      <w:r w:rsidRPr="001D7DCD">
        <w:rPr>
          <w:rFonts w:ascii="Times New Roman" w:hAnsi="Times New Roman"/>
          <w:color w:val="000000"/>
        </w:rPr>
        <w:t>Быков. – М.</w:t>
      </w:r>
      <w:r w:rsidRPr="001D7DCD">
        <w:rPr>
          <w:rFonts w:ascii="Times New Roman" w:hAnsi="Times New Roman"/>
          <w:color w:val="000000"/>
          <w:lang w:val="uk-UA"/>
        </w:rPr>
        <w:t> </w:t>
      </w:r>
      <w:r w:rsidRPr="001D7DCD">
        <w:rPr>
          <w:rFonts w:ascii="Times New Roman" w:hAnsi="Times New Roman"/>
          <w:color w:val="000000"/>
        </w:rPr>
        <w:t>: ТЦ “Сфера”, 2005. – 160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Валюсинская З. В. Вопросы изучения диалога в работах советских лингвистов / З. В. Валюсинская // Синтаксис текста. – М., 1979. – С. 299–313.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iCs/>
          <w:color w:val="000000"/>
          <w:lang w:val="uk-UA"/>
        </w:rPr>
        <w:t xml:space="preserve">Ван Дейк Т. А. </w:t>
      </w:r>
      <w:r w:rsidRPr="001D7DCD">
        <w:rPr>
          <w:rFonts w:ascii="Times New Roman" w:hAnsi="Times New Roman"/>
          <w:color w:val="000000"/>
        </w:rPr>
        <w:t xml:space="preserve">Язык. Познание. Коммуникация / </w:t>
      </w:r>
      <w:r w:rsidRPr="001D7DCD">
        <w:rPr>
          <w:rFonts w:ascii="Times New Roman" w:hAnsi="Times New Roman"/>
          <w:iCs/>
          <w:color w:val="000000"/>
          <w:lang w:val="uk-UA"/>
        </w:rPr>
        <w:t>Т. А. ван Дейк</w:t>
      </w:r>
      <w:r w:rsidRPr="001D7DCD">
        <w:rPr>
          <w:rFonts w:ascii="Times New Roman" w:hAnsi="Times New Roman"/>
          <w:color w:val="000000"/>
        </w:rPr>
        <w:t>. – М. : Прогресс, 1989. – 312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Васильева М. П.</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Формирование коммуникативных умений как компонента педагогической культуры будущего учителя </w:t>
      </w:r>
      <w:r w:rsidRPr="001D7DCD">
        <w:rPr>
          <w:rFonts w:ascii="Times New Roman" w:hAnsi="Times New Roman"/>
          <w:color w:val="000000"/>
          <w:sz w:val="22"/>
          <w:szCs w:val="22"/>
          <w:lang w:val="ru-RU"/>
        </w:rPr>
        <w:t>: дис. … канд. пед. наук : 13.00.01</w:t>
      </w:r>
      <w:r w:rsidRPr="001D7DCD">
        <w:rPr>
          <w:rFonts w:ascii="Times New Roman" w:hAnsi="Times New Roman"/>
          <w:color w:val="000000"/>
          <w:sz w:val="22"/>
          <w:szCs w:val="22"/>
        </w:rPr>
        <w:t xml:space="preserve"> /</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М.</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П.</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 xml:space="preserve">Васильева. </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Харьков</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 xml:space="preserve">1996. </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181</w:t>
      </w:r>
      <w:r w:rsidRPr="001D7DCD">
        <w:rPr>
          <w:rFonts w:ascii="Times New Roman" w:hAnsi="Times New Roman"/>
          <w:color w:val="000000"/>
          <w:sz w:val="22"/>
          <w:szCs w:val="22"/>
          <w:lang w:val="ru-RU"/>
        </w:rPr>
        <w:t> с</w:t>
      </w:r>
      <w:r w:rsidRPr="001D7DCD">
        <w:rPr>
          <w:rFonts w:ascii="Times New Roman" w:hAnsi="Times New Roman"/>
          <w:color w:val="000000"/>
          <w:sz w:val="22"/>
          <w:szCs w:val="22"/>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Васильєв І. Б. Теоретико-методологічні аспекти формування змісту курсу «Проф. педагогіка»: системний підхід / </w:t>
      </w:r>
      <w:r w:rsidRPr="001D7DCD">
        <w:rPr>
          <w:rFonts w:ascii="Times New Roman" w:hAnsi="Times New Roman"/>
          <w:color w:val="000000"/>
          <w:lang w:val="uk-UA"/>
        </w:rPr>
        <w:lastRenderedPageBreak/>
        <w:t>І. Б. Васильєв // Професійна освіта: теорія і практика. – Х. : ХОНМЦ, 2000. – № 1–2(11–12). – С. 71–74.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Вашуленко М. Лінгводидактичні орієнтири сучасної початкової мовної освіти в Україні [Електронний ресурс] / М. Вашуленко // Вісник Львівського університету. – Режим доступу : </w:t>
      </w:r>
      <w:hyperlink r:id="rId25" w:history="1">
        <w:r w:rsidRPr="001D7DCD">
          <w:rPr>
            <w:rStyle w:val="ad"/>
            <w:color w:val="000000"/>
          </w:rPr>
          <w:t>http</w:t>
        </w:r>
        <w:r w:rsidRPr="001D7DCD">
          <w:rPr>
            <w:rStyle w:val="ad"/>
            <w:color w:val="000000"/>
            <w:lang w:val="uk-UA"/>
          </w:rPr>
          <w:t>://</w:t>
        </w:r>
        <w:r w:rsidRPr="001D7DCD">
          <w:rPr>
            <w:rStyle w:val="ad"/>
            <w:color w:val="000000"/>
          </w:rPr>
          <w:t>litmisto</w:t>
        </w:r>
        <w:r w:rsidRPr="001D7DCD">
          <w:rPr>
            <w:rStyle w:val="ad"/>
            <w:color w:val="000000"/>
            <w:lang w:val="uk-UA"/>
          </w:rPr>
          <w:t>.</w:t>
        </w:r>
        <w:r w:rsidRPr="001D7DCD">
          <w:rPr>
            <w:rStyle w:val="ad"/>
            <w:color w:val="000000"/>
          </w:rPr>
          <w:t>org</w:t>
        </w:r>
        <w:r w:rsidRPr="001D7DCD">
          <w:rPr>
            <w:rStyle w:val="ad"/>
            <w:color w:val="000000"/>
            <w:lang w:val="uk-UA"/>
          </w:rPr>
          <w:t>.</w:t>
        </w:r>
        <w:r w:rsidRPr="001D7DCD">
          <w:rPr>
            <w:rStyle w:val="ad"/>
            <w:color w:val="000000"/>
          </w:rPr>
          <w:t>ua</w:t>
        </w:r>
        <w:r w:rsidRPr="001D7DCD">
          <w:rPr>
            <w:rStyle w:val="ad"/>
            <w:color w:val="000000"/>
            <w:lang w:val="uk-UA"/>
          </w:rPr>
          <w:t>/?</w:t>
        </w:r>
        <w:r w:rsidRPr="001D7DCD">
          <w:rPr>
            <w:rStyle w:val="ad"/>
            <w:color w:val="000000"/>
          </w:rPr>
          <w:t>p</w:t>
        </w:r>
        <w:r w:rsidRPr="001D7DCD">
          <w:rPr>
            <w:rStyle w:val="ad"/>
            <w:color w:val="000000"/>
            <w:lang w:val="uk-UA"/>
          </w:rPr>
          <w:t>=19525</w:t>
        </w:r>
      </w:hyperlink>
      <w:r w:rsidRPr="001D7DCD">
        <w:rPr>
          <w:rFonts w:ascii="Times New Roman" w:hAnsi="Times New Roman"/>
          <w:color w:val="000000"/>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Вашуленко М. Мовленнєва підготовка вчителя початкових класів [Електронний ресурс] / М. Вашуленко. – Режим доступу : </w:t>
      </w:r>
      <w:hyperlink r:id="rId26" w:history="1">
        <w:r w:rsidRPr="001D7DCD">
          <w:rPr>
            <w:rStyle w:val="ad"/>
          </w:rPr>
          <w:t>http://library.udpu.org.ua/library_files/psuh_pedagog_probl_silsk_shkolu/1/visnuk_20.pdf</w:t>
        </w:r>
      </w:hyperlink>
      <w:r w:rsidRPr="001D7DCD">
        <w:rPr>
          <w:rStyle w:val="ad"/>
          <w:color w:val="000000"/>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Вашуленко М. С. Українська мова і мовлення в початковій школі : метод. посіб. / М. С. Вашуленко. – К. : Освіта, 2006. – 268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Великий тлумачний словник сучасної української мови / Уклад. і голов. ред. В. Т. Бусел. — К.: Ірпінь: ВТФ «Перун», 2003. - 1343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Веснин В.Р. Практический менеджмент персонала: пос. по кадровой работе</w:t>
      </w:r>
      <w:r w:rsidRPr="001D7DCD">
        <w:rPr>
          <w:rFonts w:ascii="Times New Roman" w:hAnsi="Times New Roman"/>
          <w:color w:val="000000"/>
          <w:lang w:val="uk-UA"/>
        </w:rPr>
        <w:t xml:space="preserve">   / В.Р.Веснин</w:t>
      </w:r>
      <w:r w:rsidRPr="001D7DCD">
        <w:rPr>
          <w:rFonts w:ascii="Times New Roman" w:hAnsi="Times New Roman"/>
          <w:color w:val="000000"/>
        </w:rPr>
        <w:t xml:space="preserve">. – М., Юрист, </w:t>
      </w:r>
      <w:r w:rsidRPr="001D7DCD">
        <w:rPr>
          <w:rFonts w:ascii="Times New Roman" w:hAnsi="Times New Roman"/>
          <w:color w:val="000000"/>
          <w:lang w:val="uk-UA"/>
        </w:rPr>
        <w:t>2</w:t>
      </w:r>
      <w:r w:rsidRPr="001D7DCD">
        <w:rPr>
          <w:rFonts w:ascii="Times New Roman" w:hAnsi="Times New Roman"/>
          <w:color w:val="000000"/>
        </w:rPr>
        <w:t>008. – 495 с</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Вища освіта в Україні. Нормативно-правове регулювання // Нормативний збірник</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у</w:t>
      </w:r>
      <w:r w:rsidRPr="001D7DCD">
        <w:rPr>
          <w:rFonts w:ascii="Times New Roman" w:hAnsi="Times New Roman"/>
          <w:color w:val="000000"/>
        </w:rPr>
        <w:t xml:space="preserve"> 2 т. / [за заг.</w:t>
      </w:r>
      <w:r w:rsidRPr="001D7DCD">
        <w:rPr>
          <w:rFonts w:ascii="Times New Roman" w:hAnsi="Times New Roman"/>
          <w:color w:val="000000"/>
          <w:lang w:val="uk-UA"/>
        </w:rPr>
        <w:t xml:space="preserve"> </w:t>
      </w:r>
      <w:r w:rsidRPr="001D7DCD">
        <w:rPr>
          <w:rFonts w:ascii="Times New Roman" w:hAnsi="Times New Roman"/>
          <w:color w:val="000000"/>
        </w:rPr>
        <w:t>ред. М.</w:t>
      </w:r>
      <w:r w:rsidRPr="001D7DCD">
        <w:rPr>
          <w:rFonts w:ascii="Times New Roman" w:hAnsi="Times New Roman"/>
          <w:color w:val="000000"/>
          <w:lang w:val="uk-UA"/>
        </w:rPr>
        <w:t> </w:t>
      </w:r>
      <w:r w:rsidRPr="001D7DCD">
        <w:rPr>
          <w:rFonts w:ascii="Times New Roman" w:hAnsi="Times New Roman"/>
          <w:color w:val="000000"/>
        </w:rPr>
        <w:t>Ф.</w:t>
      </w:r>
      <w:r w:rsidRPr="001D7DCD">
        <w:rPr>
          <w:rFonts w:ascii="Times New Roman" w:hAnsi="Times New Roman"/>
          <w:color w:val="000000"/>
          <w:lang w:val="uk-UA"/>
        </w:rPr>
        <w:t> </w:t>
      </w:r>
      <w:r w:rsidRPr="001D7DCD">
        <w:rPr>
          <w:rFonts w:ascii="Times New Roman" w:hAnsi="Times New Roman"/>
          <w:color w:val="000000"/>
        </w:rPr>
        <w:t>Степка, Л.</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Горбунової]. – К. : ФОРУМ, 2007. – Т.</w:t>
      </w:r>
      <w:r w:rsidRPr="001D7DCD">
        <w:rPr>
          <w:rFonts w:ascii="Times New Roman" w:hAnsi="Times New Roman"/>
          <w:color w:val="000000"/>
          <w:lang w:val="uk-UA"/>
        </w:rPr>
        <w:t> </w:t>
      </w:r>
      <w:r w:rsidRPr="001D7DCD">
        <w:rPr>
          <w:rFonts w:ascii="Times New Roman" w:hAnsi="Times New Roman"/>
          <w:color w:val="000000"/>
        </w:rPr>
        <w:t>1. – С.</w:t>
      </w:r>
      <w:r w:rsidRPr="001D7DCD">
        <w:rPr>
          <w:rFonts w:ascii="Times New Roman" w:hAnsi="Times New Roman"/>
          <w:color w:val="000000"/>
          <w:lang w:val="uk-UA"/>
        </w:rPr>
        <w:t> </w:t>
      </w:r>
      <w:r w:rsidRPr="001D7DCD">
        <w:rPr>
          <w:rFonts w:ascii="Times New Roman" w:hAnsi="Times New Roman"/>
          <w:color w:val="000000"/>
        </w:rPr>
        <w:t>9–42.</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Вища освіта України і Болонський процес : навч. посіб. / за ред. В. Г. Кременя ; авт. кол.: М. Ф. Степко, Я. Я. Болюбаш, В. Д. Шинкарук та ін. – Тернопіль : ВЕЖА, 2004. – 384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color w:val="000000"/>
          <w:lang w:val="uk-UA"/>
        </w:rPr>
        <w:t xml:space="preserve">Вікіпедія [Електронний ресурс ]. – Режим доступу : </w:t>
      </w:r>
      <w:hyperlink r:id="rId27" w:history="1">
        <w:r w:rsidRPr="001D7DCD">
          <w:rPr>
            <w:rStyle w:val="ad"/>
            <w:bCs/>
          </w:rPr>
          <w:t>https://ru.wikipedia.org/ wiki/Трансдисциплинарность</w:t>
        </w:r>
      </w:hyperlink>
      <w:r w:rsidRPr="001D7DCD">
        <w:rPr>
          <w:rStyle w:val="ad"/>
          <w:bCs/>
          <w:color w:val="000000"/>
        </w:rPr>
        <w:t>.</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rPr>
        <w:t>Власова О. І. Психологія соціальних здібностей: структура, динаміка, чинники розвитку</w:t>
      </w:r>
      <w:r w:rsidRPr="001D7DCD">
        <w:rPr>
          <w:sz w:val="22"/>
          <w:szCs w:val="22"/>
          <w:lang w:val="uk-UA"/>
        </w:rPr>
        <w:t> </w:t>
      </w:r>
      <w:r w:rsidRPr="001D7DCD">
        <w:rPr>
          <w:sz w:val="22"/>
          <w:szCs w:val="22"/>
        </w:rPr>
        <w:t xml:space="preserve">: </w:t>
      </w:r>
      <w:r w:rsidRPr="001D7DCD">
        <w:rPr>
          <w:sz w:val="22"/>
          <w:szCs w:val="22"/>
          <w:lang w:val="uk-UA"/>
        </w:rPr>
        <w:t>м</w:t>
      </w:r>
      <w:r w:rsidRPr="001D7DCD">
        <w:rPr>
          <w:sz w:val="22"/>
          <w:szCs w:val="22"/>
        </w:rPr>
        <w:t>онографія / О.</w:t>
      </w:r>
      <w:r w:rsidRPr="001D7DCD">
        <w:rPr>
          <w:sz w:val="22"/>
          <w:szCs w:val="22"/>
          <w:lang w:val="uk-UA"/>
        </w:rPr>
        <w:t> </w:t>
      </w:r>
      <w:r w:rsidRPr="001D7DCD">
        <w:rPr>
          <w:sz w:val="22"/>
          <w:szCs w:val="22"/>
        </w:rPr>
        <w:t>І.</w:t>
      </w:r>
      <w:r w:rsidRPr="001D7DCD">
        <w:rPr>
          <w:sz w:val="22"/>
          <w:szCs w:val="22"/>
          <w:lang w:val="uk-UA"/>
        </w:rPr>
        <w:t> </w:t>
      </w:r>
      <w:r w:rsidRPr="001D7DCD">
        <w:rPr>
          <w:sz w:val="22"/>
          <w:szCs w:val="22"/>
        </w:rPr>
        <w:t>Власова</w:t>
      </w:r>
      <w:r w:rsidRPr="001D7DCD">
        <w:rPr>
          <w:sz w:val="22"/>
          <w:szCs w:val="22"/>
          <w:lang w:val="uk-UA"/>
        </w:rPr>
        <w:t>. –</w:t>
      </w:r>
      <w:r w:rsidRPr="001D7DCD">
        <w:rPr>
          <w:sz w:val="22"/>
          <w:szCs w:val="22"/>
        </w:rPr>
        <w:t xml:space="preserve"> К.</w:t>
      </w:r>
      <w:r w:rsidRPr="001D7DCD">
        <w:rPr>
          <w:sz w:val="22"/>
          <w:szCs w:val="22"/>
          <w:lang w:val="uk-UA"/>
        </w:rPr>
        <w:t> </w:t>
      </w:r>
      <w:r w:rsidRPr="001D7DCD">
        <w:rPr>
          <w:sz w:val="22"/>
          <w:szCs w:val="22"/>
        </w:rPr>
        <w:t>: Вид</w:t>
      </w:r>
      <w:r w:rsidRPr="001D7DCD">
        <w:rPr>
          <w:sz w:val="22"/>
          <w:szCs w:val="22"/>
          <w:lang w:val="uk-UA"/>
        </w:rPr>
        <w:t>.</w:t>
      </w:r>
      <w:r w:rsidRPr="001D7DCD">
        <w:rPr>
          <w:sz w:val="22"/>
          <w:szCs w:val="22"/>
        </w:rPr>
        <w:t>-полігр</w:t>
      </w:r>
      <w:r w:rsidRPr="001D7DCD">
        <w:rPr>
          <w:sz w:val="22"/>
          <w:szCs w:val="22"/>
          <w:lang w:val="uk-UA"/>
        </w:rPr>
        <w:t>.</w:t>
      </w:r>
      <w:r w:rsidRPr="001D7DCD">
        <w:rPr>
          <w:sz w:val="22"/>
          <w:szCs w:val="22"/>
        </w:rPr>
        <w:t xml:space="preserve"> центр “Київський університет”, 2005. </w:t>
      </w:r>
      <w:r w:rsidRPr="001D7DCD">
        <w:rPr>
          <w:sz w:val="22"/>
          <w:szCs w:val="22"/>
          <w:lang w:val="uk-UA"/>
        </w:rPr>
        <w:t>–</w:t>
      </w:r>
      <w:r w:rsidRPr="001D7DCD">
        <w:rPr>
          <w:sz w:val="22"/>
          <w:szCs w:val="22"/>
        </w:rPr>
        <w:t xml:space="preserve"> 308</w:t>
      </w:r>
      <w:r w:rsidRPr="001D7DCD">
        <w:rPr>
          <w:sz w:val="22"/>
          <w:szCs w:val="22"/>
          <w:lang w:val="uk-UA"/>
        </w:rPr>
        <w:t> </w:t>
      </w:r>
      <w:r w:rsidRPr="001D7DCD">
        <w:rPr>
          <w:sz w:val="22"/>
          <w:szCs w:val="22"/>
        </w:rPr>
        <w:t xml:space="preserve">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MT" w:hAnsi="Times New Roman"/>
          <w:color w:val="000000"/>
        </w:rPr>
      </w:pPr>
      <w:r w:rsidRPr="001D7DCD">
        <w:rPr>
          <w:rFonts w:ascii="Times New Roman" w:eastAsia="ArialMT" w:hAnsi="Times New Roman"/>
          <w:color w:val="000000"/>
        </w:rPr>
        <w:t>Волкова Н. П. Професійно-педагогічна комунікація: теорія, технологія, практика</w:t>
      </w:r>
      <w:r w:rsidRPr="001D7DCD">
        <w:rPr>
          <w:rFonts w:ascii="Times New Roman" w:eastAsia="ArialMT" w:hAnsi="Times New Roman"/>
          <w:color w:val="000000"/>
          <w:lang w:val="uk-UA"/>
        </w:rPr>
        <w:t> </w:t>
      </w:r>
      <w:r w:rsidRPr="001D7DCD">
        <w:rPr>
          <w:rFonts w:ascii="Times New Roman" w:eastAsia="ArialMT" w:hAnsi="Times New Roman"/>
          <w:color w:val="000000"/>
        </w:rPr>
        <w:t>: монографія /</w:t>
      </w:r>
      <w:r w:rsidRPr="001D7DCD">
        <w:rPr>
          <w:rFonts w:ascii="Times New Roman" w:eastAsia="ArialMT" w:hAnsi="Times New Roman"/>
          <w:color w:val="000000"/>
          <w:lang w:val="uk-UA"/>
        </w:rPr>
        <w:t xml:space="preserve"> </w:t>
      </w:r>
      <w:r w:rsidRPr="001D7DCD">
        <w:rPr>
          <w:rFonts w:ascii="Times New Roman" w:eastAsia="ArialMT" w:hAnsi="Times New Roman"/>
          <w:color w:val="000000"/>
        </w:rPr>
        <w:t>Н.</w:t>
      </w:r>
      <w:r w:rsidRPr="001D7DCD">
        <w:rPr>
          <w:rFonts w:ascii="Times New Roman" w:eastAsia="ArialMT" w:hAnsi="Times New Roman"/>
          <w:color w:val="000000"/>
          <w:lang w:val="uk-UA"/>
        </w:rPr>
        <w:t> </w:t>
      </w:r>
      <w:r w:rsidRPr="001D7DCD">
        <w:rPr>
          <w:rFonts w:ascii="Times New Roman" w:eastAsia="ArialMT" w:hAnsi="Times New Roman"/>
          <w:color w:val="000000"/>
        </w:rPr>
        <w:t>П.</w:t>
      </w:r>
      <w:r w:rsidRPr="001D7DCD">
        <w:rPr>
          <w:rFonts w:ascii="Times New Roman" w:eastAsia="ArialMT" w:hAnsi="Times New Roman"/>
          <w:color w:val="000000"/>
          <w:lang w:val="uk-UA"/>
        </w:rPr>
        <w:t> </w:t>
      </w:r>
      <w:r w:rsidRPr="001D7DCD">
        <w:rPr>
          <w:rFonts w:ascii="Times New Roman" w:eastAsia="ArialMT" w:hAnsi="Times New Roman"/>
          <w:color w:val="000000"/>
        </w:rPr>
        <w:t>Волкова. – Д</w:t>
      </w:r>
      <w:r w:rsidRPr="001D7DCD">
        <w:rPr>
          <w:rFonts w:ascii="Times New Roman" w:eastAsia="ArialMT" w:hAnsi="Times New Roman"/>
          <w:color w:val="000000"/>
          <w:lang w:val="uk-UA"/>
        </w:rPr>
        <w:t>онецьк </w:t>
      </w:r>
      <w:r w:rsidRPr="001D7DCD">
        <w:rPr>
          <w:rFonts w:ascii="Times New Roman" w:eastAsia="ArialMT" w:hAnsi="Times New Roman"/>
          <w:color w:val="000000"/>
        </w:rPr>
        <w:t>: Вид-во ДНУ, 2005. – 304</w:t>
      </w:r>
      <w:r w:rsidRPr="001D7DCD">
        <w:rPr>
          <w:rFonts w:ascii="Times New Roman" w:eastAsia="ArialMT" w:hAnsi="Times New Roman"/>
          <w:color w:val="000000"/>
          <w:lang w:val="uk-UA"/>
        </w:rPr>
        <w:t> </w:t>
      </w:r>
      <w:r w:rsidRPr="001D7DCD">
        <w:rPr>
          <w:rFonts w:ascii="Times New Roman" w:eastAsia="ArialMT" w:hAnsi="Times New Roman"/>
          <w:color w:val="000000"/>
        </w:rPr>
        <w:t>с</w:t>
      </w:r>
      <w:r w:rsidRPr="001D7DCD">
        <w:rPr>
          <w:rFonts w:ascii="Times New Roman" w:eastAsia="ArialMT"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Волкова Н. П. Педагогіка : навч. посіб. / Н. П. Волкова. – Вид. 2-ге, перероб., допов. – К. : Академвидав, 2007. – 616 с.</w:t>
      </w:r>
    </w:p>
    <w:p w:rsidR="001D7DCD" w:rsidRPr="001D7DCD" w:rsidRDefault="001D7DCD" w:rsidP="001D7DCD">
      <w:pPr>
        <w:pStyle w:val="a6"/>
        <w:widowControl w:val="0"/>
        <w:numPr>
          <w:ilvl w:val="0"/>
          <w:numId w:val="14"/>
        </w:numPr>
        <w:shd w:val="clear" w:color="auto" w:fill="FFFFFF"/>
        <w:tabs>
          <w:tab w:val="left" w:pos="0"/>
          <w:tab w:val="left" w:pos="567"/>
          <w:tab w:val="left" w:pos="709"/>
          <w:tab w:val="left" w:pos="993"/>
        </w:tabs>
        <w:autoSpaceDE w:val="0"/>
        <w:autoSpaceDN w:val="0"/>
        <w:adjustRightInd w:val="0"/>
        <w:spacing w:after="0" w:line="240" w:lineRule="auto"/>
        <w:ind w:right="24"/>
        <w:jc w:val="both"/>
        <w:rPr>
          <w:rFonts w:ascii="Times New Roman" w:hAnsi="Times New Roman"/>
          <w:color w:val="000000"/>
          <w:spacing w:val="-9"/>
          <w:lang w:val="uk-UA"/>
        </w:rPr>
      </w:pPr>
      <w:r w:rsidRPr="001D7DCD">
        <w:rPr>
          <w:rFonts w:ascii="Times New Roman" w:eastAsia="Times New Roman" w:hAnsi="Times New Roman"/>
          <w:color w:val="000000"/>
          <w:lang w:val="uk-UA"/>
        </w:rPr>
        <w:t xml:space="preserve">Вульфов Б. З. Педагогика рефлексии / Б. З. Вульфов, В. Н. Харькин. </w:t>
      </w:r>
      <w:r w:rsidRPr="001D7DCD">
        <w:rPr>
          <w:rFonts w:ascii="Times New Roman" w:eastAsia="Times New Roman" w:hAnsi="Times New Roman"/>
          <w:color w:val="000000"/>
        </w:rPr>
        <w:t>– М.</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Магистр, 1995. </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rPr>
        <w:t>112</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lastRenderedPageBreak/>
        <w:t>Выготский Л.С. Воображение и творчество в детском возрасте: Психол. очерк: Кн. для учителя. - 3-е изд. / Л.С. Выготский. - М: Просвещение, 1991. - 93 с.</w:t>
      </w:r>
    </w:p>
    <w:p w:rsidR="001D7DCD" w:rsidRPr="001D7DCD" w:rsidRDefault="001D7DCD" w:rsidP="001D7DCD">
      <w:pPr>
        <w:pStyle w:val="a6"/>
        <w:numPr>
          <w:ilvl w:val="0"/>
          <w:numId w:val="14"/>
        </w:numPr>
        <w:tabs>
          <w:tab w:val="left" w:pos="0"/>
          <w:tab w:val="left" w:pos="397"/>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lang w:val="uk-UA"/>
        </w:rPr>
        <w:t xml:space="preserve">Вятютнев М. Н. Коммуникативная направленность обучения русскому языку в зарубежных школах / М. Н. Вятютнев // Русский язык </w:t>
      </w:r>
      <w:r w:rsidRPr="001D7DCD">
        <w:rPr>
          <w:rFonts w:ascii="Times New Roman" w:hAnsi="Times New Roman"/>
          <w:color w:val="000000"/>
        </w:rPr>
        <w:t xml:space="preserve">за рубежом. </w:t>
      </w:r>
      <w:r w:rsidRPr="001D7DCD">
        <w:rPr>
          <w:rFonts w:ascii="Times New Roman" w:hAnsi="Times New Roman"/>
          <w:color w:val="000000"/>
          <w:lang w:val="uk-UA"/>
        </w:rPr>
        <w:t>–</w:t>
      </w:r>
      <w:r w:rsidRPr="001D7DCD">
        <w:rPr>
          <w:rFonts w:ascii="Times New Roman" w:hAnsi="Times New Roman"/>
          <w:color w:val="000000"/>
        </w:rPr>
        <w:t xml:space="preserve"> 1977. </w:t>
      </w:r>
      <w:r w:rsidRPr="001D7DCD">
        <w:rPr>
          <w:rFonts w:ascii="Times New Roman" w:hAnsi="Times New Roman"/>
          <w:color w:val="000000"/>
          <w:lang w:val="uk-UA"/>
        </w:rPr>
        <w:t>–</w:t>
      </w:r>
      <w:r w:rsidRPr="001D7DCD">
        <w:rPr>
          <w:rFonts w:ascii="Times New Roman" w:hAnsi="Times New Roman"/>
          <w:color w:val="000000"/>
        </w:rPr>
        <w:t xml:space="preserve"> №</w:t>
      </w:r>
      <w:r w:rsidRPr="001D7DCD">
        <w:rPr>
          <w:rFonts w:ascii="Times New Roman" w:hAnsi="Times New Roman"/>
          <w:color w:val="000000"/>
          <w:lang w:val="uk-UA"/>
        </w:rPr>
        <w:t> </w:t>
      </w:r>
      <w:r w:rsidRPr="001D7DCD">
        <w:rPr>
          <w:rFonts w:ascii="Times New Roman" w:hAnsi="Times New Roman"/>
          <w:color w:val="000000"/>
        </w:rPr>
        <w:t xml:space="preserve">6. </w:t>
      </w:r>
      <w:r w:rsidRPr="001D7DCD">
        <w:rPr>
          <w:rFonts w:ascii="Times New Roman" w:hAnsi="Times New Roman"/>
          <w:color w:val="000000"/>
          <w:lang w:val="uk-UA"/>
        </w:rPr>
        <w:t>–</w:t>
      </w:r>
      <w:r w:rsidRPr="001D7DCD">
        <w:rPr>
          <w:rFonts w:ascii="Times New Roman" w:hAnsi="Times New Roman"/>
          <w:color w:val="000000"/>
        </w:rPr>
        <w:t xml:space="preserve"> С.</w:t>
      </w:r>
      <w:r w:rsidRPr="001D7DCD">
        <w:rPr>
          <w:rFonts w:ascii="Times New Roman" w:hAnsi="Times New Roman"/>
          <w:color w:val="000000"/>
          <w:lang w:val="uk-UA"/>
        </w:rPr>
        <w:t> </w:t>
      </w:r>
      <w:r w:rsidRPr="001D7DCD">
        <w:rPr>
          <w:rFonts w:ascii="Times New Roman" w:hAnsi="Times New Roman"/>
          <w:color w:val="000000"/>
        </w:rPr>
        <w:t xml:space="preserve">38–45.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Габа І. М.</w:t>
      </w:r>
      <w:r w:rsidRPr="001D7DCD">
        <w:rPr>
          <w:rFonts w:ascii="Times New Roman" w:hAnsi="Times New Roman"/>
          <w:color w:val="000000"/>
          <w:lang w:val="uk-UA"/>
        </w:rPr>
        <w:t xml:space="preserve"> Експертиза як спосіб оцінки інноваційного потенціалу освітнього середовища ВНЗ / І. М. Габа // </w:t>
      </w:r>
      <w:r w:rsidRPr="001D7DCD">
        <w:rPr>
          <w:rFonts w:ascii="Times New Roman" w:hAnsi="Times New Roman"/>
          <w:iCs/>
          <w:color w:val="000000"/>
          <w:lang w:val="uk-UA"/>
        </w:rPr>
        <w:t>Актуальні проблеми психології. – 2014. – Т. 7. – Вип. 36. – С. 121–131.</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Габидуллина</w:t>
      </w:r>
      <w:r w:rsidRPr="001D7DCD">
        <w:rPr>
          <w:rFonts w:ascii="Times New Roman" w:hAnsi="Times New Roman"/>
          <w:color w:val="000000"/>
          <w:lang w:val="uk-UA"/>
        </w:rPr>
        <w:t xml:space="preserve"> А. Р. </w:t>
      </w:r>
      <w:r w:rsidRPr="001D7DCD">
        <w:rPr>
          <w:rFonts w:ascii="Times New Roman" w:hAnsi="Times New Roman"/>
          <w:color w:val="000000"/>
        </w:rPr>
        <w:t>Педагогическая лингвистика</w:t>
      </w:r>
      <w:r w:rsidRPr="001D7DCD">
        <w:rPr>
          <w:rFonts w:ascii="Times New Roman" w:hAnsi="Times New Roman"/>
          <w:color w:val="000000"/>
          <w:lang w:val="uk-UA"/>
        </w:rPr>
        <w:t> </w:t>
      </w:r>
      <w:r w:rsidRPr="001D7DCD">
        <w:rPr>
          <w:rFonts w:ascii="Times New Roman" w:hAnsi="Times New Roman"/>
          <w:color w:val="000000"/>
        </w:rPr>
        <w:t>: учеб</w:t>
      </w:r>
      <w:r w:rsidRPr="001D7DCD">
        <w:rPr>
          <w:rFonts w:ascii="Times New Roman" w:hAnsi="Times New Roman"/>
          <w:color w:val="000000"/>
          <w:lang w:val="uk-UA"/>
        </w:rPr>
        <w:t>.</w:t>
      </w:r>
      <w:r w:rsidRPr="001D7DCD">
        <w:rPr>
          <w:rFonts w:ascii="Times New Roman" w:hAnsi="Times New Roman"/>
          <w:color w:val="000000"/>
        </w:rPr>
        <w:t xml:space="preserve"> пособ</w:t>
      </w:r>
      <w:r w:rsidRPr="001D7DCD">
        <w:rPr>
          <w:rFonts w:ascii="Times New Roman" w:hAnsi="Times New Roman"/>
          <w:color w:val="000000"/>
          <w:lang w:val="uk-UA"/>
        </w:rPr>
        <w:t>.</w:t>
      </w:r>
      <w:r w:rsidRPr="001D7DCD">
        <w:rPr>
          <w:rFonts w:ascii="Times New Roman" w:hAnsi="Times New Roman"/>
          <w:color w:val="000000"/>
        </w:rPr>
        <w:t xml:space="preserve"> для студ</w:t>
      </w:r>
      <w:r w:rsidRPr="001D7DCD">
        <w:rPr>
          <w:rFonts w:ascii="Times New Roman" w:hAnsi="Times New Roman"/>
          <w:color w:val="000000"/>
          <w:lang w:val="uk-UA"/>
        </w:rPr>
        <w:t>.</w:t>
      </w:r>
      <w:r w:rsidRPr="001D7DCD">
        <w:rPr>
          <w:rFonts w:ascii="Times New Roman" w:hAnsi="Times New Roman"/>
          <w:color w:val="000000"/>
        </w:rPr>
        <w:t xml:space="preserve"> высших учебных заведений / А.</w:t>
      </w:r>
      <w:r w:rsidRPr="001D7DCD">
        <w:rPr>
          <w:rFonts w:ascii="Times New Roman" w:hAnsi="Times New Roman"/>
          <w:color w:val="000000"/>
          <w:lang w:val="uk-UA"/>
        </w:rPr>
        <w:t> </w:t>
      </w:r>
      <w:r w:rsidRPr="001D7DCD">
        <w:rPr>
          <w:rFonts w:ascii="Times New Roman" w:hAnsi="Times New Roman"/>
          <w:color w:val="000000"/>
        </w:rPr>
        <w:t>Р. Габидуллина. – Горловка</w:t>
      </w:r>
      <w:r w:rsidRPr="001D7DCD">
        <w:rPr>
          <w:rFonts w:ascii="Times New Roman" w:hAnsi="Times New Roman"/>
          <w:color w:val="000000"/>
          <w:lang w:val="uk-UA"/>
        </w:rPr>
        <w:t> </w:t>
      </w:r>
      <w:r w:rsidRPr="001D7DCD">
        <w:rPr>
          <w:rFonts w:ascii="Times New Roman" w:hAnsi="Times New Roman"/>
          <w:color w:val="000000"/>
        </w:rPr>
        <w:t>: ГГПИИЯ, 2011. –</w:t>
      </w:r>
      <w:r w:rsidRPr="001D7DCD">
        <w:rPr>
          <w:rFonts w:ascii="Times New Roman" w:hAnsi="Times New Roman"/>
          <w:color w:val="000000"/>
          <w:lang w:val="uk-UA"/>
        </w:rPr>
        <w:t xml:space="preserve"> 208 </w:t>
      </w:r>
      <w:r w:rsidRPr="001D7DCD">
        <w:rPr>
          <w:rFonts w:ascii="Times New Roman" w:hAnsi="Times New Roman"/>
          <w:color w:val="000000"/>
        </w:rPr>
        <w:t>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Габідулліна А. Р. Навчально-педагогічний дискурс: категоріальна структура та жанрова своєрідність : автореф. дис. на здобуття наук. ступеня д-ра філол. наук : спец. 10.02.02 «Російська мова» / А. Р. Габідулліна. – К., 2009. – 31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Гавалешко О. М. Інтеграція комунікативних та творчих компонентів у структурі самосвідомості : автореф. дис. на здобуття наук. ступеня канд. психол. наук : спец. 19.00.01 «Загальна психологія, історія психології» / О. М. Гавалешко ; Київ. нац. ун-т ім. Т. Шевченка. – К., 2001. – 20 с.</w:t>
      </w:r>
    </w:p>
    <w:p w:rsidR="001D7DCD" w:rsidRPr="001D7DCD" w:rsidRDefault="001D7DCD" w:rsidP="001D7DCD">
      <w:pPr>
        <w:pStyle w:val="23"/>
        <w:numPr>
          <w:ilvl w:val="0"/>
          <w:numId w:val="14"/>
        </w:numPr>
        <w:tabs>
          <w:tab w:val="left" w:pos="0"/>
          <w:tab w:val="left" w:pos="567"/>
          <w:tab w:val="left" w:pos="709"/>
          <w:tab w:val="left" w:pos="993"/>
        </w:tabs>
        <w:autoSpaceDE w:val="0"/>
        <w:autoSpaceDN w:val="0"/>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Галапчук О. М. Вікова диференціація стратегій і тактик дискурсу в сучасній англійській мові : дис. … канд. філол. наук : 10.00.05 / О. М. Галапчук ; Луцький ун-т. – Луцьк, 2000. – 197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lang w:val="uk-UA"/>
        </w:rPr>
        <w:t>Галузевий стандарт вищої школи. Освітньо-кваліфікаційні характеристики бакалавра за спеціальністю 6.010100 «Початкове навчання» / з</w:t>
      </w:r>
      <w:r w:rsidRPr="001D7DCD">
        <w:rPr>
          <w:rFonts w:ascii="Times New Roman" w:hAnsi="Times New Roman"/>
          <w:color w:val="000000"/>
        </w:rPr>
        <w:t>аг</w:t>
      </w:r>
      <w:r w:rsidRPr="001D7DCD">
        <w:rPr>
          <w:rFonts w:ascii="Times New Roman" w:hAnsi="Times New Roman"/>
          <w:color w:val="000000"/>
          <w:lang w:val="uk-UA"/>
        </w:rPr>
        <w:t>.</w:t>
      </w:r>
      <w:r w:rsidRPr="001D7DCD">
        <w:rPr>
          <w:rFonts w:ascii="Times New Roman" w:hAnsi="Times New Roman"/>
          <w:color w:val="000000"/>
        </w:rPr>
        <w:t xml:space="preserve"> ред</w:t>
      </w:r>
      <w:r w:rsidRPr="001D7DCD">
        <w:rPr>
          <w:rFonts w:ascii="Times New Roman" w:hAnsi="Times New Roman"/>
          <w:color w:val="000000"/>
          <w:lang w:val="uk-UA"/>
        </w:rPr>
        <w:t>.</w:t>
      </w:r>
      <w:r w:rsidRPr="001D7DCD">
        <w:rPr>
          <w:rFonts w:ascii="Times New Roman" w:hAnsi="Times New Roman"/>
          <w:color w:val="000000"/>
        </w:rPr>
        <w:t xml:space="preserve"> акад</w:t>
      </w:r>
      <w:r w:rsidRPr="001D7DCD">
        <w:rPr>
          <w:rFonts w:ascii="Times New Roman" w:hAnsi="Times New Roman"/>
          <w:color w:val="000000"/>
          <w:lang w:val="uk-UA"/>
        </w:rPr>
        <w:t>.</w:t>
      </w:r>
      <w:r w:rsidRPr="001D7DCD">
        <w:rPr>
          <w:rFonts w:ascii="Times New Roman" w:hAnsi="Times New Roman"/>
          <w:color w:val="000000"/>
        </w:rPr>
        <w:t xml:space="preserve"> АПН України</w:t>
      </w:r>
      <w:r w:rsidRPr="001D7DCD">
        <w:rPr>
          <w:rFonts w:ascii="Times New Roman" w:hAnsi="Times New Roman"/>
          <w:color w:val="000000"/>
          <w:lang w:val="uk-UA"/>
        </w:rPr>
        <w:t xml:space="preserve">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Бондаря</w:t>
      </w:r>
      <w:r w:rsidRPr="001D7DCD">
        <w:rPr>
          <w:rFonts w:ascii="Times New Roman" w:hAnsi="Times New Roman"/>
          <w:color w:val="000000"/>
          <w:lang w:val="uk-UA"/>
        </w:rPr>
        <w:t xml:space="preserve">. </w:t>
      </w:r>
      <w:r w:rsidRPr="001D7DCD">
        <w:rPr>
          <w:rFonts w:ascii="Times New Roman" w:hAnsi="Times New Roman"/>
          <w:color w:val="000000"/>
        </w:rPr>
        <w:t>– К., 2006. – 57</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Галузевий стандарт вищої школи. Освітньо</w:t>
      </w:r>
      <w:r w:rsidRPr="001D7DCD">
        <w:rPr>
          <w:rFonts w:ascii="Times New Roman" w:hAnsi="Times New Roman"/>
          <w:color w:val="000000"/>
          <w:lang w:val="uk-UA"/>
        </w:rPr>
        <w:t>-</w:t>
      </w:r>
      <w:r w:rsidRPr="001D7DCD">
        <w:rPr>
          <w:rFonts w:ascii="Times New Roman" w:hAnsi="Times New Roman"/>
          <w:color w:val="000000"/>
        </w:rPr>
        <w:t>професійна програма підготовки бакалавра за</w:t>
      </w:r>
      <w:r w:rsidRPr="001D7DCD">
        <w:rPr>
          <w:rFonts w:ascii="Times New Roman" w:hAnsi="Times New Roman"/>
          <w:color w:val="000000"/>
          <w:lang w:val="uk-UA"/>
        </w:rPr>
        <w:t xml:space="preserve"> </w:t>
      </w:r>
      <w:r w:rsidRPr="001D7DCD">
        <w:rPr>
          <w:rFonts w:ascii="Times New Roman" w:hAnsi="Times New Roman"/>
          <w:color w:val="000000"/>
        </w:rPr>
        <w:t xml:space="preserve">спеціальністю 6.010100 “Початкове навчання” </w:t>
      </w:r>
      <w:r w:rsidRPr="001D7DCD">
        <w:rPr>
          <w:rFonts w:ascii="Times New Roman" w:hAnsi="Times New Roman"/>
          <w:color w:val="000000"/>
          <w:lang w:val="uk-UA"/>
        </w:rPr>
        <w:t>/ з</w:t>
      </w:r>
      <w:r w:rsidRPr="001D7DCD">
        <w:rPr>
          <w:rFonts w:ascii="Times New Roman" w:hAnsi="Times New Roman"/>
          <w:color w:val="000000"/>
        </w:rPr>
        <w:t>аг</w:t>
      </w:r>
      <w:r w:rsidRPr="001D7DCD">
        <w:rPr>
          <w:rFonts w:ascii="Times New Roman" w:hAnsi="Times New Roman"/>
          <w:color w:val="000000"/>
          <w:lang w:val="uk-UA"/>
        </w:rPr>
        <w:t>.</w:t>
      </w:r>
      <w:r w:rsidRPr="001D7DCD">
        <w:rPr>
          <w:rFonts w:ascii="Times New Roman" w:hAnsi="Times New Roman"/>
          <w:color w:val="000000"/>
        </w:rPr>
        <w:t xml:space="preserve"> ред</w:t>
      </w:r>
      <w:r w:rsidRPr="001D7DCD">
        <w:rPr>
          <w:rFonts w:ascii="Times New Roman" w:hAnsi="Times New Roman"/>
          <w:color w:val="000000"/>
          <w:lang w:val="uk-UA"/>
        </w:rPr>
        <w:t>.</w:t>
      </w:r>
      <w:r w:rsidRPr="001D7DCD">
        <w:rPr>
          <w:rFonts w:ascii="Times New Roman" w:hAnsi="Times New Roman"/>
          <w:color w:val="000000"/>
        </w:rPr>
        <w:t xml:space="preserve"> акад</w:t>
      </w:r>
      <w:r w:rsidRPr="001D7DCD">
        <w:rPr>
          <w:rFonts w:ascii="Times New Roman" w:hAnsi="Times New Roman"/>
          <w:color w:val="000000"/>
          <w:lang w:val="uk-UA"/>
        </w:rPr>
        <w:t>.</w:t>
      </w:r>
      <w:r w:rsidRPr="001D7DCD">
        <w:rPr>
          <w:rFonts w:ascii="Times New Roman" w:hAnsi="Times New Roman"/>
          <w:color w:val="000000"/>
        </w:rPr>
        <w:t xml:space="preserve"> АПН України</w:t>
      </w:r>
      <w:r w:rsidRPr="001D7DCD">
        <w:rPr>
          <w:rFonts w:ascii="Times New Roman" w:hAnsi="Times New Roman"/>
          <w:color w:val="000000"/>
          <w:lang w:val="uk-UA"/>
        </w:rPr>
        <w:t xml:space="preserve">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Бондаря</w:t>
      </w:r>
      <w:r w:rsidRPr="001D7DCD">
        <w:rPr>
          <w:rFonts w:ascii="Times New Roman" w:hAnsi="Times New Roman"/>
          <w:color w:val="000000"/>
          <w:lang w:val="uk-UA"/>
        </w:rPr>
        <w:t>.</w:t>
      </w:r>
      <w:r w:rsidRPr="001D7DCD">
        <w:rPr>
          <w:rFonts w:ascii="Times New Roman" w:hAnsi="Times New Roman"/>
          <w:color w:val="000000"/>
        </w:rPr>
        <w:t xml:space="preserve"> – К., 2006. – 140</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a6"/>
        <w:widowControl w:val="0"/>
        <w:numPr>
          <w:ilvl w:val="0"/>
          <w:numId w:val="14"/>
        </w:numPr>
        <w:tabs>
          <w:tab w:val="left" w:pos="0"/>
          <w:tab w:val="left" w:pos="567"/>
          <w:tab w:val="left" w:pos="709"/>
          <w:tab w:val="left" w:pos="993"/>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Галузяк В. С. Мотиваційно-ціннісні детермінанти індивідуального стилю педагогічного спілкування : дис. … канд. психол. наук : 19.00.07 «Педагогічна та вікова психологія» / В. С. Галузяк. – К., 1998. – 200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lastRenderedPageBreak/>
        <w:t>Гальперин И. Р. Текст как объект лингвистического исследования [</w:t>
      </w:r>
      <w:r w:rsidRPr="001D7DCD">
        <w:rPr>
          <w:rFonts w:ascii="Times New Roman" w:hAnsi="Times New Roman"/>
          <w:color w:val="000000"/>
        </w:rPr>
        <w:t>Электронный ресурс</w:t>
      </w:r>
      <w:r w:rsidRPr="001D7DCD">
        <w:rPr>
          <w:rFonts w:ascii="Times New Roman" w:hAnsi="Times New Roman"/>
          <w:color w:val="000000"/>
          <w:lang w:val="uk-UA"/>
        </w:rPr>
        <w:t>] / И. Р. Гальперин. – Режим доступа : http://linguistics-online.narod.ru/index/0-336.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ItalicMT" w:hAnsi="Times New Roman"/>
          <w:iCs/>
          <w:color w:val="000000"/>
          <w:lang w:val="uk-UA"/>
        </w:rPr>
      </w:pPr>
      <w:r w:rsidRPr="001D7DCD">
        <w:rPr>
          <w:rFonts w:ascii="Times New Roman" w:eastAsia="Arial-ItalicMT" w:hAnsi="Times New Roman"/>
          <w:iCs/>
          <w:color w:val="000000"/>
          <w:lang w:val="uk-UA"/>
        </w:rPr>
        <w:t>Гез Н. І. Формування комунікативної компетенції як об’єкт зарубіжних методичних досліджень / Н. І. Гез // Іноземні мови в школі. – 1985. – № 2. – С. 17–24.</w:t>
      </w:r>
    </w:p>
    <w:p w:rsidR="001D7DCD" w:rsidRPr="001D7DCD" w:rsidRDefault="001D7DCD" w:rsidP="001D7DCD">
      <w:pPr>
        <w:pStyle w:val="af"/>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Гоголь О. В. Формування педагогічного мовлення майбутніх вчителів активними методиками навчання</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д</w:t>
      </w:r>
      <w:r w:rsidRPr="001D7DCD">
        <w:rPr>
          <w:rFonts w:ascii="Times New Roman" w:hAnsi="Times New Roman"/>
          <w:color w:val="000000"/>
        </w:rPr>
        <w:t>ис. … канд. пед. наук</w:t>
      </w:r>
      <w:r w:rsidRPr="001D7DCD">
        <w:rPr>
          <w:rFonts w:ascii="Times New Roman" w:hAnsi="Times New Roman"/>
          <w:color w:val="000000"/>
          <w:lang w:val="uk-UA"/>
        </w:rPr>
        <w:t> </w:t>
      </w:r>
      <w:r w:rsidRPr="001D7DCD">
        <w:rPr>
          <w:rFonts w:ascii="Times New Roman" w:hAnsi="Times New Roman"/>
          <w:color w:val="000000"/>
        </w:rPr>
        <w:t>: 13.00.01 /</w:t>
      </w:r>
      <w:r w:rsidRPr="001D7DCD">
        <w:rPr>
          <w:rFonts w:ascii="Times New Roman" w:hAnsi="Times New Roman"/>
          <w:color w:val="000000"/>
          <w:lang w:val="uk-UA"/>
        </w:rPr>
        <w:t xml:space="preserve"> </w:t>
      </w:r>
      <w:r w:rsidRPr="001D7DCD">
        <w:rPr>
          <w:rFonts w:ascii="Times New Roman" w:hAnsi="Times New Roman"/>
          <w:color w:val="000000"/>
        </w:rPr>
        <w:t>О. В. Гоголь. – К., 1997. – 183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Годлевська Д. М. Формування комунікативної компетентності майбутніх соціальних працівників в умовах педагогічного університету : автореф. дис. на здобуття наук. ступеня канд. пед. наук : спец. 13.00.05 “Соціальна педагогіка” / Д. М. Годлевська. – К., 2007. – 21 с.</w:t>
      </w:r>
    </w:p>
    <w:p w:rsidR="001D7DCD" w:rsidRPr="001D7DCD" w:rsidRDefault="001D7DCD" w:rsidP="001D7DCD">
      <w:pPr>
        <w:pStyle w:val="FR4"/>
        <w:numPr>
          <w:ilvl w:val="0"/>
          <w:numId w:val="14"/>
        </w:numPr>
        <w:tabs>
          <w:tab w:val="left" w:pos="0"/>
          <w:tab w:val="left" w:pos="567"/>
          <w:tab w:val="left" w:pos="709"/>
          <w:tab w:val="left" w:pos="993"/>
          <w:tab w:val="left" w:pos="1080"/>
          <w:tab w:val="left" w:pos="1701"/>
        </w:tabs>
        <w:snapToGrid w:val="0"/>
        <w:spacing w:line="240" w:lineRule="auto"/>
        <w:jc w:val="both"/>
        <w:rPr>
          <w:color w:val="000000"/>
          <w:sz w:val="22"/>
          <w:szCs w:val="22"/>
        </w:rPr>
      </w:pPr>
      <w:r w:rsidRPr="001D7DCD">
        <w:rPr>
          <w:color w:val="000000"/>
          <w:sz w:val="22"/>
          <w:szCs w:val="22"/>
        </w:rPr>
        <w:t>Годлевська А. І. Формування мовленнєвого компонента комунікативності майбутнього вчителя у структурі позанавчальної діяльності : автореф. дис. на здобуття наук. ступеня канд. пед. наук : спец. 13.00.01</w:t>
      </w:r>
      <w:r w:rsidRPr="001D7DCD">
        <w:rPr>
          <w:color w:val="000000"/>
          <w:sz w:val="22"/>
          <w:szCs w:val="22"/>
          <w:lang w:val="ru-RU"/>
        </w:rPr>
        <w:t xml:space="preserve"> </w:t>
      </w:r>
      <w:r w:rsidRPr="001D7DCD">
        <w:rPr>
          <w:color w:val="000000"/>
          <w:sz w:val="22"/>
          <w:szCs w:val="22"/>
        </w:rPr>
        <w:t>«Загальна педагогіка та історія педагогіки» / А. І. Годлевська. – К., 1998. – 16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MT" w:hAnsi="Times New Roman"/>
          <w:color w:val="000000"/>
        </w:rPr>
      </w:pPr>
      <w:r w:rsidRPr="001D7DCD">
        <w:rPr>
          <w:rFonts w:ascii="Times New Roman" w:eastAsia="TimesNewRomanPSMT" w:hAnsi="Times New Roman"/>
          <w:color w:val="000000"/>
        </w:rPr>
        <w:t>Гойхман О.</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Я</w:t>
      </w:r>
      <w:r w:rsidRPr="001D7DCD">
        <w:rPr>
          <w:rFonts w:ascii="Times New Roman" w:hAnsi="Times New Roman"/>
          <w:color w:val="000000"/>
        </w:rPr>
        <w:t xml:space="preserve">. </w:t>
      </w:r>
      <w:r w:rsidRPr="001D7DCD">
        <w:rPr>
          <w:rFonts w:ascii="Times New Roman" w:eastAsia="TimesNewRomanPSMT" w:hAnsi="Times New Roman"/>
          <w:color w:val="000000"/>
        </w:rPr>
        <w:t>Основы речевой коммуникации</w:t>
      </w:r>
      <w:r w:rsidRPr="001D7DCD">
        <w:rPr>
          <w:rFonts w:ascii="Times New Roman" w:eastAsia="TimesNewRomanPSMT" w:hAnsi="Times New Roman"/>
          <w:color w:val="000000"/>
          <w:lang w:val="uk-UA"/>
        </w:rPr>
        <w:t xml:space="preserve"> / </w:t>
      </w:r>
      <w:r w:rsidRPr="001D7DCD">
        <w:rPr>
          <w:rFonts w:ascii="Times New Roman" w:eastAsia="TimesNewRomanPSMT" w:hAnsi="Times New Roman"/>
          <w:color w:val="000000"/>
        </w:rPr>
        <w:t>О.</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Я</w:t>
      </w:r>
      <w:r w:rsidRPr="001D7DCD">
        <w:rPr>
          <w:rFonts w:ascii="Times New Roman" w:hAnsi="Times New Roman"/>
          <w:color w:val="000000"/>
        </w:rPr>
        <w:t>.</w:t>
      </w:r>
      <w:r w:rsidRPr="001D7DCD">
        <w:rPr>
          <w:rFonts w:ascii="Times New Roman" w:hAnsi="Times New Roman"/>
          <w:color w:val="000000"/>
          <w:lang w:val="uk-UA"/>
        </w:rPr>
        <w:t> </w:t>
      </w:r>
      <w:r w:rsidRPr="001D7DCD">
        <w:rPr>
          <w:rFonts w:ascii="Times New Roman" w:eastAsia="TimesNewRomanPSMT" w:hAnsi="Times New Roman"/>
          <w:color w:val="000000"/>
        </w:rPr>
        <w:t>Гойхман</w:t>
      </w:r>
      <w:r w:rsidRPr="001D7DCD">
        <w:rPr>
          <w:rFonts w:ascii="Times New Roman" w:hAnsi="Times New Roman"/>
          <w:color w:val="000000"/>
        </w:rPr>
        <w:t xml:space="preserve">, </w:t>
      </w:r>
      <w:r w:rsidRPr="001D7DCD">
        <w:rPr>
          <w:rFonts w:ascii="Times New Roman" w:eastAsia="TimesNewRomanPSMT" w:hAnsi="Times New Roman"/>
          <w:color w:val="000000"/>
        </w:rPr>
        <w:t>Т.</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М.</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Надеина. </w:t>
      </w:r>
      <w:r w:rsidRPr="001D7DCD">
        <w:rPr>
          <w:rFonts w:ascii="Times New Roman" w:hAnsi="Times New Roman"/>
          <w:color w:val="000000"/>
        </w:rPr>
        <w:t xml:space="preserve">– </w:t>
      </w:r>
      <w:r w:rsidRPr="001D7DCD">
        <w:rPr>
          <w:rFonts w:ascii="Times New Roman" w:eastAsia="TimesNewRomanPSMT" w:hAnsi="Times New Roman"/>
          <w:color w:val="000000"/>
        </w:rPr>
        <w:t>М.</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Инфра</w:t>
      </w:r>
      <w:r w:rsidRPr="001D7DCD">
        <w:rPr>
          <w:rFonts w:ascii="Times New Roman" w:hAnsi="Times New Roman"/>
          <w:color w:val="000000"/>
        </w:rPr>
        <w:t>-</w:t>
      </w:r>
      <w:r w:rsidRPr="001D7DCD">
        <w:rPr>
          <w:rFonts w:ascii="Times New Roman" w:eastAsia="TimesNewRomanPSMT" w:hAnsi="Times New Roman"/>
          <w:color w:val="000000"/>
        </w:rPr>
        <w:t xml:space="preserve">М, 1997. </w:t>
      </w:r>
      <w:r w:rsidRPr="001D7DCD">
        <w:rPr>
          <w:rFonts w:ascii="Times New Roman" w:hAnsi="Times New Roman"/>
          <w:color w:val="000000"/>
        </w:rPr>
        <w:t xml:space="preserve">– </w:t>
      </w:r>
      <w:r w:rsidRPr="001D7DCD">
        <w:rPr>
          <w:rFonts w:ascii="Times New Roman" w:eastAsia="TimesNewRomanPSMT" w:hAnsi="Times New Roman"/>
          <w:color w:val="000000"/>
        </w:rPr>
        <w:t>272</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
          <w:color w:val="FF0000"/>
          <w:lang w:val="uk-UA"/>
        </w:rPr>
      </w:pPr>
      <w:r w:rsidRPr="001D7DCD">
        <w:rPr>
          <w:rFonts w:ascii="Times New Roman" w:hAnsi="Times New Roman"/>
          <w:color w:val="000000"/>
          <w:lang w:val="uk-UA"/>
        </w:rPr>
        <w:t xml:space="preserve">Голик С. Мовна особистість як об’єкт лінгвокультурологічний досліджень / С. Голик // Вісник Львівського університету. Серія : Іноземні мови. – 2013. – Вип. 21. – С. 258–264.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Голобородько Є. П. До питання мовної особистості вчителя й учня початкових класів / Є. П. Голобородько // Вісник Глухівського державного педагогічного університету. Серія : Педагогічні науки. – Глухів : ГДПУ, 2006. – Вип. 8. – С. 8–11.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 xml:space="preserve">Голобородько О. Особистісно орієнтована парадигма у сучасному морально виховному процесі </w:t>
      </w:r>
      <w:r w:rsidRPr="001D7DCD">
        <w:rPr>
          <w:rFonts w:ascii="Times New Roman" w:hAnsi="Times New Roman"/>
          <w:color w:val="000000"/>
          <w:lang w:val="uk-UA"/>
        </w:rPr>
        <w:t xml:space="preserve">[Електронний ресурс] / </w:t>
      </w:r>
      <w:r w:rsidRPr="001D7DCD">
        <w:rPr>
          <w:rFonts w:ascii="Times New Roman" w:hAnsi="Times New Roman"/>
          <w:bCs/>
          <w:color w:val="000000"/>
          <w:lang w:val="uk-UA"/>
        </w:rPr>
        <w:t xml:space="preserve">О. Голобородько. – </w:t>
      </w:r>
      <w:r w:rsidRPr="001D7DCD">
        <w:rPr>
          <w:rFonts w:ascii="Times New Roman" w:hAnsi="Times New Roman"/>
          <w:color w:val="000000"/>
          <w:lang w:val="uk-UA"/>
        </w:rPr>
        <w:t>Режим доступу : http://library.udpu.org.ua/library_files/psuh_pedagog_probl_silsk_ shkolu/16/visnuk_20.pdf.</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color w:val="000000"/>
        </w:rPr>
        <w:t>Головань</w:t>
      </w:r>
      <w:r w:rsidRPr="001D7DCD">
        <w:rPr>
          <w:rFonts w:ascii="Times New Roman" w:hAnsi="Times New Roman"/>
          <w:color w:val="000000"/>
        </w:rPr>
        <w:t xml:space="preserve"> </w:t>
      </w:r>
      <w:r w:rsidRPr="001D7DCD">
        <w:rPr>
          <w:rFonts w:ascii="Times New Roman" w:hAnsi="Times New Roman"/>
          <w:bCs/>
          <w:color w:val="000000"/>
        </w:rPr>
        <w:t>М.</w:t>
      </w:r>
      <w:r w:rsidRPr="001D7DCD">
        <w:rPr>
          <w:rFonts w:ascii="Times New Roman" w:hAnsi="Times New Roman"/>
          <w:bCs/>
          <w:color w:val="000000"/>
          <w:lang w:val="uk-UA"/>
        </w:rPr>
        <w:t> </w:t>
      </w:r>
      <w:r w:rsidRPr="001D7DCD">
        <w:rPr>
          <w:rFonts w:ascii="Times New Roman" w:hAnsi="Times New Roman"/>
          <w:bCs/>
          <w:color w:val="000000"/>
        </w:rPr>
        <w:t>С.</w:t>
      </w:r>
      <w:r w:rsidRPr="001D7DCD">
        <w:rPr>
          <w:rFonts w:ascii="Times New Roman" w:hAnsi="Times New Roman"/>
          <w:bCs/>
          <w:color w:val="000000"/>
          <w:lang w:val="uk-UA"/>
        </w:rPr>
        <w:t xml:space="preserve"> </w:t>
      </w:r>
      <w:r w:rsidRPr="001D7DCD">
        <w:rPr>
          <w:rFonts w:ascii="Times New Roman" w:hAnsi="Times New Roman"/>
          <w:color w:val="000000"/>
        </w:rPr>
        <w:t>Компетенція і компетентн</w:t>
      </w:r>
      <w:r w:rsidRPr="001D7DCD">
        <w:rPr>
          <w:rFonts w:ascii="Times New Roman" w:hAnsi="Times New Roman"/>
          <w:color w:val="000000"/>
          <w:lang w:val="uk-UA"/>
        </w:rPr>
        <w:t>ість</w:t>
      </w:r>
      <w:r w:rsidRPr="001D7DCD">
        <w:rPr>
          <w:rFonts w:ascii="Times New Roman" w:hAnsi="Times New Roman"/>
          <w:color w:val="000000"/>
        </w:rPr>
        <w:t>: досвід теорії, теорія досвіду</w:t>
      </w:r>
      <w:r w:rsidRPr="001D7DCD">
        <w:rPr>
          <w:rFonts w:ascii="Times New Roman" w:hAnsi="Times New Roman"/>
          <w:color w:val="000000"/>
          <w:lang w:val="uk-UA"/>
        </w:rPr>
        <w:t xml:space="preserve"> [Електронний ресурс] / </w:t>
      </w:r>
      <w:r w:rsidRPr="001D7DCD">
        <w:rPr>
          <w:rFonts w:ascii="Times New Roman" w:hAnsi="Times New Roman"/>
          <w:bCs/>
          <w:color w:val="000000"/>
        </w:rPr>
        <w:t>М.</w:t>
      </w:r>
      <w:r w:rsidRPr="001D7DCD">
        <w:rPr>
          <w:rFonts w:ascii="Times New Roman" w:hAnsi="Times New Roman"/>
          <w:bCs/>
          <w:color w:val="000000"/>
          <w:lang w:val="uk-UA"/>
        </w:rPr>
        <w:t> </w:t>
      </w:r>
      <w:r w:rsidRPr="001D7DCD">
        <w:rPr>
          <w:rFonts w:ascii="Times New Roman" w:hAnsi="Times New Roman"/>
          <w:bCs/>
          <w:color w:val="000000"/>
        </w:rPr>
        <w:t>С.</w:t>
      </w:r>
      <w:r w:rsidRPr="001D7DCD">
        <w:rPr>
          <w:rFonts w:ascii="Times New Roman" w:hAnsi="Times New Roman"/>
          <w:bCs/>
          <w:color w:val="000000"/>
          <w:lang w:val="uk-UA"/>
        </w:rPr>
        <w:t> </w:t>
      </w:r>
      <w:r w:rsidRPr="001D7DCD">
        <w:rPr>
          <w:rFonts w:ascii="Times New Roman" w:hAnsi="Times New Roman"/>
          <w:bCs/>
          <w:color w:val="000000"/>
        </w:rPr>
        <w:t>Головань</w:t>
      </w:r>
      <w:r w:rsidRPr="001D7DCD">
        <w:rPr>
          <w:rFonts w:ascii="Times New Roman" w:hAnsi="Times New Roman"/>
          <w:color w:val="000000"/>
        </w:rPr>
        <w:t xml:space="preserve">. </w:t>
      </w:r>
      <w:r w:rsidRPr="001D7DCD">
        <w:rPr>
          <w:rFonts w:ascii="Times New Roman" w:hAnsi="Times New Roman"/>
          <w:color w:val="000000"/>
          <w:lang w:val="uk-UA"/>
        </w:rPr>
        <w:t xml:space="preserve">– Режим доступу : </w:t>
      </w:r>
      <w:hyperlink r:id="rId28" w:history="1">
        <w:r w:rsidRPr="001D7DCD">
          <w:rPr>
            <w:rStyle w:val="ad"/>
            <w:color w:val="000000"/>
          </w:rPr>
          <w:t>http://www.uabs.edu.ua/images/stories/docs/K_VM/Holovan_03.pdf</w:t>
        </w:r>
      </w:hyperlink>
      <w:r w:rsidRPr="001D7DCD">
        <w:rPr>
          <w:rStyle w:val="ad"/>
          <w:color w:val="000000"/>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Гомонюк О. Гуманістичне освітнє середовище – провідна умова формування професійно-педагогічної культури майбутнього соціального педагога / О. Гомонюк // Вісник Львів.ун-ту. Сер. пед. – 2009. – Вип. 25. – Ч. 1. – С. 160–168.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bCs/>
          <w:color w:val="000000"/>
        </w:rPr>
        <w:t xml:space="preserve">Гончаренко С. У. </w:t>
      </w:r>
      <w:r w:rsidRPr="001D7DCD">
        <w:rPr>
          <w:rFonts w:ascii="Times New Roman" w:hAnsi="Times New Roman"/>
          <w:color w:val="000000"/>
        </w:rPr>
        <w:t>Український педагогічний словник / С.</w:t>
      </w:r>
      <w:r w:rsidRPr="001D7DCD">
        <w:rPr>
          <w:rFonts w:ascii="Times New Roman" w:hAnsi="Times New Roman"/>
          <w:color w:val="000000"/>
          <w:lang w:val="uk-UA"/>
        </w:rPr>
        <w:t> </w:t>
      </w:r>
      <w:r w:rsidRPr="001D7DCD">
        <w:rPr>
          <w:rFonts w:ascii="Times New Roman" w:hAnsi="Times New Roman"/>
          <w:color w:val="000000"/>
        </w:rPr>
        <w:t>У.</w:t>
      </w:r>
      <w:r w:rsidRPr="001D7DCD">
        <w:rPr>
          <w:rFonts w:ascii="Times New Roman" w:hAnsi="Times New Roman"/>
          <w:color w:val="000000"/>
          <w:lang w:val="uk-UA"/>
        </w:rPr>
        <w:t> </w:t>
      </w:r>
      <w:r w:rsidRPr="001D7DCD">
        <w:rPr>
          <w:rFonts w:ascii="Times New Roman" w:hAnsi="Times New Roman"/>
          <w:color w:val="000000"/>
        </w:rPr>
        <w:t>Гончаренко. – К.</w:t>
      </w:r>
      <w:r w:rsidRPr="001D7DCD">
        <w:rPr>
          <w:rFonts w:ascii="Times New Roman" w:hAnsi="Times New Roman"/>
          <w:color w:val="000000"/>
          <w:lang w:val="uk-UA"/>
        </w:rPr>
        <w:t> </w:t>
      </w:r>
      <w:r w:rsidRPr="001D7DCD">
        <w:rPr>
          <w:rFonts w:ascii="Times New Roman" w:hAnsi="Times New Roman"/>
          <w:color w:val="000000"/>
        </w:rPr>
        <w:t>: Либідь, 1997. – 376</w:t>
      </w:r>
      <w:r w:rsidRPr="001D7DCD">
        <w:rPr>
          <w:rFonts w:ascii="Times New Roman" w:hAnsi="Times New Roman"/>
          <w:color w:val="000000"/>
          <w:lang w:val="uk-UA"/>
        </w:rPr>
        <w:t> с</w:t>
      </w:r>
      <w:r w:rsidRPr="001D7DCD">
        <w:rPr>
          <w:rFonts w:ascii="Times New Roman" w:hAnsi="Times New Roman"/>
          <w:color w:val="000000"/>
        </w:rPr>
        <w:t xml:space="preserve">.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Горошкіна О. Особливості використання інтерактивних</w:t>
      </w:r>
      <w:r w:rsidRPr="001D7DCD">
        <w:rPr>
          <w:rFonts w:ascii="Times New Roman" w:hAnsi="Times New Roman"/>
          <w:color w:val="000000"/>
          <w:lang w:val="uk-UA"/>
        </w:rPr>
        <w:t xml:space="preserve"> </w:t>
      </w:r>
      <w:r w:rsidRPr="001D7DCD">
        <w:rPr>
          <w:rFonts w:ascii="Times New Roman" w:hAnsi="Times New Roman"/>
          <w:color w:val="000000"/>
        </w:rPr>
        <w:t>методів на уроках української мови</w:t>
      </w:r>
      <w:r w:rsidRPr="001D7DCD">
        <w:rPr>
          <w:rFonts w:ascii="Times New Roman" w:hAnsi="Times New Roman"/>
          <w:color w:val="000000"/>
          <w:lang w:val="uk-UA"/>
        </w:rPr>
        <w:t xml:space="preserve"> / </w:t>
      </w:r>
      <w:r w:rsidRPr="001D7DCD">
        <w:rPr>
          <w:rFonts w:ascii="Times New Roman" w:hAnsi="Times New Roman"/>
          <w:color w:val="000000"/>
        </w:rPr>
        <w:t>О.</w:t>
      </w:r>
      <w:r w:rsidRPr="001D7DCD">
        <w:rPr>
          <w:rFonts w:ascii="Times New Roman" w:hAnsi="Times New Roman"/>
          <w:color w:val="000000"/>
          <w:lang w:val="uk-UA"/>
        </w:rPr>
        <w:t> </w:t>
      </w:r>
      <w:r w:rsidRPr="001D7DCD">
        <w:rPr>
          <w:rFonts w:ascii="Times New Roman" w:hAnsi="Times New Roman"/>
          <w:color w:val="000000"/>
        </w:rPr>
        <w:t>Горошкіна // Укр</w:t>
      </w:r>
      <w:r w:rsidRPr="001D7DCD">
        <w:rPr>
          <w:rFonts w:ascii="Times New Roman" w:hAnsi="Times New Roman"/>
          <w:color w:val="000000"/>
          <w:lang w:val="uk-UA"/>
        </w:rPr>
        <w:t>.</w:t>
      </w:r>
      <w:r w:rsidRPr="001D7DCD">
        <w:rPr>
          <w:rFonts w:ascii="Times New Roman" w:hAnsi="Times New Roman"/>
          <w:color w:val="000000"/>
        </w:rPr>
        <w:t xml:space="preserve"> мова і л</w:t>
      </w:r>
      <w:r w:rsidRPr="001D7DCD">
        <w:rPr>
          <w:rFonts w:ascii="Times New Roman" w:hAnsi="Times New Roman"/>
          <w:color w:val="000000"/>
          <w:lang w:val="uk-UA"/>
        </w:rPr>
        <w:t>-</w:t>
      </w:r>
      <w:r w:rsidRPr="001D7DCD">
        <w:rPr>
          <w:rFonts w:ascii="Times New Roman" w:hAnsi="Times New Roman"/>
          <w:color w:val="000000"/>
        </w:rPr>
        <w:t>ра в шк</w:t>
      </w:r>
      <w:r w:rsidRPr="001D7DCD">
        <w:rPr>
          <w:rFonts w:ascii="Times New Roman" w:hAnsi="Times New Roman"/>
          <w:color w:val="000000"/>
          <w:lang w:val="uk-UA"/>
        </w:rPr>
        <w:t>. –</w:t>
      </w:r>
      <w:r w:rsidRPr="001D7DCD">
        <w:rPr>
          <w:rFonts w:ascii="Times New Roman" w:hAnsi="Times New Roman"/>
          <w:color w:val="000000"/>
        </w:rPr>
        <w:t xml:space="preserve"> 2013. </w:t>
      </w:r>
      <w:r w:rsidRPr="001D7DCD">
        <w:rPr>
          <w:rFonts w:ascii="Times New Roman" w:hAnsi="Times New Roman"/>
          <w:color w:val="000000"/>
          <w:lang w:val="uk-UA"/>
        </w:rPr>
        <w:t xml:space="preserve">– </w:t>
      </w:r>
      <w:r w:rsidRPr="001D7DCD">
        <w:rPr>
          <w:rFonts w:ascii="Times New Roman" w:hAnsi="Times New Roman"/>
          <w:color w:val="000000"/>
        </w:rPr>
        <w:t xml:space="preserve">№ 3. – </w:t>
      </w:r>
      <w:r w:rsidRPr="001D7DCD">
        <w:rPr>
          <w:rFonts w:ascii="Times New Roman" w:hAnsi="Times New Roman"/>
          <w:color w:val="000000"/>
          <w:lang w:val="uk-UA"/>
        </w:rPr>
        <w:t>С. </w:t>
      </w:r>
      <w:r w:rsidRPr="001D7DCD">
        <w:rPr>
          <w:rFonts w:ascii="Times New Roman" w:hAnsi="Times New Roman"/>
          <w:color w:val="000000"/>
        </w:rPr>
        <w:t>7</w:t>
      </w:r>
      <w:r w:rsidRPr="001D7DCD">
        <w:rPr>
          <w:rFonts w:ascii="Times New Roman" w:hAnsi="Times New Roman"/>
          <w:color w:val="000000"/>
          <w:lang w:val="uk-UA"/>
        </w:rPr>
        <w:t>–</w:t>
      </w:r>
      <w:r w:rsidRPr="001D7DCD">
        <w:rPr>
          <w:rFonts w:ascii="Times New Roman" w:hAnsi="Times New Roman"/>
          <w:color w:val="000000"/>
        </w:rPr>
        <w:t>10.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
          <w:bCs/>
          <w:color w:val="FF0000"/>
          <w:lang w:val="uk-UA"/>
        </w:rPr>
      </w:pPr>
      <w:r w:rsidRPr="001D7DCD">
        <w:rPr>
          <w:rFonts w:ascii="Times New Roman" w:hAnsi="Times New Roman"/>
          <w:bCs/>
          <w:color w:val="000000"/>
          <w:lang w:val="uk-UA"/>
        </w:rPr>
        <w:t xml:space="preserve">Гребенщикова Е. Г. Трансдисциплинарная парадигма: наука-инновации-общество / Е. Г. Гребенщикова. – М.: Книжный дом «ЛИБРОКОМ», 2011. — 192 с. </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 xml:space="preserve">Грехнев В. С. Культура педагогического общения : </w:t>
      </w:r>
      <w:r w:rsidRPr="001D7DCD">
        <w:rPr>
          <w:rFonts w:ascii="Times New Roman" w:hAnsi="Times New Roman"/>
          <w:color w:val="000000"/>
          <w:sz w:val="22"/>
          <w:szCs w:val="22"/>
          <w:lang w:val="ru-RU"/>
        </w:rPr>
        <w:t>книга для учителя /</w:t>
      </w:r>
      <w:r w:rsidRPr="001D7DCD">
        <w:rPr>
          <w:rFonts w:ascii="Times New Roman" w:hAnsi="Times New Roman"/>
          <w:color w:val="000000"/>
          <w:sz w:val="22"/>
          <w:szCs w:val="22"/>
        </w:rPr>
        <w:t xml:space="preserve"> В. С.</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Грехнев. – М. : Просвещение, 1990. – 144 с.</w:t>
      </w:r>
    </w:p>
    <w:p w:rsidR="001D7DCD" w:rsidRPr="001D7DCD" w:rsidRDefault="001D7DCD" w:rsidP="001D7DCD">
      <w:pPr>
        <w:pStyle w:val="a6"/>
        <w:widowControl w:val="0"/>
        <w:numPr>
          <w:ilvl w:val="0"/>
          <w:numId w:val="14"/>
        </w:numPr>
        <w:shd w:val="clear" w:color="auto" w:fill="FFFFFF"/>
        <w:tabs>
          <w:tab w:val="left" w:pos="0"/>
          <w:tab w:val="left" w:pos="567"/>
          <w:tab w:val="left" w:pos="648"/>
          <w:tab w:val="left" w:pos="709"/>
          <w:tab w:val="left" w:pos="993"/>
        </w:tabs>
        <w:autoSpaceDE w:val="0"/>
        <w:autoSpaceDN w:val="0"/>
        <w:adjustRightInd w:val="0"/>
        <w:spacing w:after="0" w:line="240" w:lineRule="auto"/>
        <w:ind w:right="53"/>
        <w:jc w:val="both"/>
        <w:rPr>
          <w:rFonts w:ascii="Times New Roman" w:hAnsi="Times New Roman"/>
          <w:color w:val="000000"/>
          <w:spacing w:val="-12"/>
        </w:rPr>
      </w:pPr>
      <w:r w:rsidRPr="001D7DCD">
        <w:rPr>
          <w:rFonts w:ascii="Times New Roman" w:eastAsia="Times New Roman" w:hAnsi="Times New Roman"/>
          <w:color w:val="000000"/>
        </w:rPr>
        <w:t xml:space="preserve">Грибанова М.В. Моделирование в образовании  / М.В. Грибанова. - Пермь: </w:t>
      </w:r>
      <w:r w:rsidRPr="001D7DCD">
        <w:rPr>
          <w:rFonts w:ascii="Times New Roman" w:eastAsia="Times New Roman" w:hAnsi="Times New Roman"/>
          <w:color w:val="000000"/>
          <w:lang w:val="uk-UA"/>
        </w:rPr>
        <w:t xml:space="preserve">Перм. </w:t>
      </w:r>
      <w:r w:rsidRPr="001D7DCD">
        <w:rPr>
          <w:rFonts w:ascii="Times New Roman" w:eastAsia="Times New Roman" w:hAnsi="Times New Roman"/>
          <w:color w:val="000000"/>
        </w:rPr>
        <w:t>гос. пед. ун-т, 1999</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rPr>
        <w:t>- 45 с.</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Гринева</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В.</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 xml:space="preserve">М. Формирование педагогической культуры учителя                      </w:t>
      </w:r>
      <w:r w:rsidRPr="001D7DCD">
        <w:rPr>
          <w:rFonts w:ascii="Times New Roman" w:hAnsi="Times New Roman"/>
          <w:color w:val="000000"/>
          <w:sz w:val="22"/>
          <w:szCs w:val="22"/>
        </w:rPr>
        <w:br/>
        <w:t>(теоретико-методический аспект) /</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В.</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М.</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Гринева. – Х., 1999. – 250</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с.</w:t>
      </w:r>
    </w:p>
    <w:p w:rsidR="001D7DCD" w:rsidRPr="001D7DCD" w:rsidRDefault="001D7DCD" w:rsidP="001D7DCD">
      <w:pPr>
        <w:pStyle w:val="a6"/>
        <w:numPr>
          <w:ilvl w:val="0"/>
          <w:numId w:val="14"/>
        </w:numPr>
        <w:tabs>
          <w:tab w:val="left" w:pos="0"/>
          <w:tab w:val="left" w:pos="142"/>
          <w:tab w:val="left" w:pos="567"/>
          <w:tab w:val="left" w:pos="709"/>
          <w:tab w:val="left" w:pos="851"/>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color w:val="000000"/>
          <w:lang w:val="uk-UA"/>
        </w:rPr>
        <w:t>Гриньова В. М. Професійна компетентність викладача вищого      навчального закладу як результат сформованості його педагогічної культури  / В. М. Гриньова // Вісник Дніпропетровського ун-ту економіки та права      ім. Альфреда Нобеля. Серія : Педагогіка і психологія. – 2011. – № 1(1). –   С. 21–26.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Гриньова В. М. Формування педагогічної культури майбутнього вчителя (теоретичний та методичний аспекти)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д-ра пед. наук : 13.00.04 «Теорія і методика професійної освіти» / В. М. Гриньова. – К., 2001. – 45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Гришкова Р. О. Культурологічний підхід до навчання як передумова розширення іншомовної соціокультурної компетенції студентів / Р. О. Гришкова // Мова і культура : </w:t>
      </w:r>
      <w:r w:rsidRPr="001D7DCD">
        <w:rPr>
          <w:rFonts w:ascii="Times New Roman" w:hAnsi="Times New Roman"/>
          <w:color w:val="000000"/>
          <w:lang w:val="uk-UA"/>
        </w:rPr>
        <w:lastRenderedPageBreak/>
        <w:t>наук. журн. – К. : Вид. Дім Дмитра Бураго, 2007. – Вип. 9. – Т. ХІ (99). – С. 9–13.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Гросс Р. Шлях Сократа / Рональд Гросс. – М. : Попурі, 2004. – 267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iCs/>
          <w:color w:val="000000"/>
          <w:lang w:val="uk-UA"/>
        </w:rPr>
        <w:t>Грушевицкая Т. Г</w:t>
      </w:r>
      <w:r w:rsidRPr="001D7DCD">
        <w:rPr>
          <w:rFonts w:ascii="Times New Roman" w:hAnsi="Times New Roman"/>
          <w:color w:val="000000"/>
          <w:lang w:val="uk-UA"/>
        </w:rPr>
        <w:t xml:space="preserve">. Основы межкультурной коммуникации : учеб. для вузов / Т. Г. Грушевицкая, В. Д. Попков, А. П. Садохин ; под </w:t>
      </w:r>
      <w:r w:rsidRPr="001D7DCD">
        <w:rPr>
          <w:rFonts w:ascii="Times New Roman" w:hAnsi="Times New Roman"/>
          <w:color w:val="000000"/>
        </w:rPr>
        <w:t>ред.</w:t>
      </w:r>
      <w:r w:rsidRPr="001D7DCD">
        <w:rPr>
          <w:rFonts w:ascii="Times New Roman" w:hAnsi="Times New Roman"/>
          <w:color w:val="000000"/>
          <w:lang w:val="uk-UA"/>
        </w:rPr>
        <w:t xml:space="preserve"> А. П. Садохина. – М. : Альфа-М: ИНФРА-М, 2006. – 288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Гузій Н. В. Педагогічний професіоналізм: історико-методологічні та теоретичні аспекти : монографія / Н. В. Гузій. – К. : НПУ ім. М. П. Драгоманова, 2004. – 243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Гура О.</w:t>
      </w:r>
      <w:r w:rsidRPr="001D7DCD">
        <w:rPr>
          <w:rFonts w:ascii="Times New Roman" w:hAnsi="Times New Roman"/>
          <w:color w:val="000000"/>
          <w:lang w:val="uk-UA"/>
        </w:rPr>
        <w:t> </w:t>
      </w:r>
      <w:r w:rsidRPr="001D7DCD">
        <w:rPr>
          <w:rFonts w:ascii="Times New Roman" w:hAnsi="Times New Roman"/>
          <w:color w:val="000000"/>
        </w:rPr>
        <w:t>І. Психолого-педагогічна компетентність викладача вищого навчального закладу: теоретико-методологіч</w:t>
      </w:r>
      <w:r w:rsidRPr="001D7DCD">
        <w:rPr>
          <w:rFonts w:ascii="Times New Roman" w:hAnsi="Times New Roman"/>
          <w:color w:val="000000"/>
          <w:lang w:val="uk-UA"/>
        </w:rPr>
        <w:t xml:space="preserve">ний аспект : монографія / </w:t>
      </w:r>
      <w:r w:rsidRPr="001D7DCD">
        <w:rPr>
          <w:rFonts w:ascii="Times New Roman" w:hAnsi="Times New Roman"/>
          <w:color w:val="000000"/>
        </w:rPr>
        <w:t>О.</w:t>
      </w:r>
      <w:r w:rsidRPr="001D7DCD">
        <w:rPr>
          <w:rFonts w:ascii="Times New Roman" w:hAnsi="Times New Roman"/>
          <w:color w:val="000000"/>
          <w:lang w:val="uk-UA"/>
        </w:rPr>
        <w:t>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Гура</w:t>
      </w:r>
      <w:r w:rsidRPr="001D7DCD">
        <w:rPr>
          <w:rFonts w:ascii="Times New Roman" w:hAnsi="Times New Roman"/>
          <w:color w:val="000000"/>
          <w:lang w:val="uk-UA"/>
        </w:rPr>
        <w:t>. – Запоріжжя : ГУ “ЗІДМУ”, 2006. – 332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ItalicMT" w:hAnsi="Times New Roman"/>
          <w:iCs/>
          <w:color w:val="000000"/>
          <w:lang w:val="uk-UA"/>
        </w:rPr>
      </w:pPr>
      <w:r w:rsidRPr="001D7DCD">
        <w:rPr>
          <w:rFonts w:ascii="Times New Roman" w:eastAsia="Arial-ItalicMT" w:hAnsi="Times New Roman"/>
          <w:iCs/>
          <w:color w:val="000000"/>
          <w:lang w:val="uk-UA"/>
        </w:rPr>
        <w:t>Гушльовська І. Поняття компетентності у вітчизняній та зарубіжній педагогіці / І. Гушльовська // Шлях освіти. – 2004. – № 3. – С. 22–24.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Даутова О. Б. Диалог как принцип образования [</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 О. Б. Даутова, Н. Л. Лапина // Диалог в образовании : сб. материалов конф. Серия “Symposium”. – С. Пб. : С.-Петерб. филос. о-во, 2002. – Вып. 22.  – Режим доступа : </w:t>
      </w:r>
      <w:hyperlink r:id="rId29" w:history="1">
        <w:r w:rsidRPr="001D7DCD">
          <w:rPr>
            <w:rStyle w:val="ad"/>
          </w:rPr>
          <w:t>http://anthropology.ru/ru/texts/dautova/educdial_35.html</w:t>
        </w:r>
      </w:hyperlink>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rPr>
        <w:t>Дацюк С. Коммуникативные стратегии</w:t>
      </w:r>
      <w:r w:rsidRPr="001D7DCD">
        <w:rPr>
          <w:rFonts w:ascii="Times New Roman" w:hAnsi="Times New Roman"/>
          <w:color w:val="000000"/>
          <w:lang w:val="uk-UA"/>
        </w:rPr>
        <w:t xml:space="preserve"> [</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 </w:t>
      </w:r>
      <w:r w:rsidRPr="001D7DCD">
        <w:rPr>
          <w:rFonts w:ascii="Times New Roman" w:hAnsi="Times New Roman"/>
          <w:color w:val="000000"/>
          <w:spacing w:val="-14"/>
        </w:rPr>
        <w:t>С.</w:t>
      </w:r>
      <w:r w:rsidRPr="001D7DCD">
        <w:rPr>
          <w:rFonts w:ascii="Times New Roman" w:hAnsi="Times New Roman"/>
          <w:color w:val="000000"/>
          <w:spacing w:val="-14"/>
          <w:lang w:val="uk-UA"/>
        </w:rPr>
        <w:t> </w:t>
      </w:r>
      <w:r w:rsidRPr="001D7DCD">
        <w:rPr>
          <w:rFonts w:ascii="Times New Roman" w:hAnsi="Times New Roman"/>
          <w:color w:val="000000"/>
          <w:spacing w:val="-14"/>
        </w:rPr>
        <w:t>Дацюк</w:t>
      </w:r>
      <w:r w:rsidRPr="001D7DCD">
        <w:rPr>
          <w:rFonts w:ascii="Times New Roman" w:hAnsi="Times New Roman"/>
          <w:color w:val="000000"/>
          <w:spacing w:val="-14"/>
          <w:lang w:val="uk-UA"/>
        </w:rPr>
        <w:t xml:space="preserve">. – </w:t>
      </w:r>
      <w:r w:rsidRPr="001D7DCD">
        <w:rPr>
          <w:rFonts w:ascii="Times New Roman" w:hAnsi="Times New Roman"/>
          <w:color w:val="000000"/>
          <w:lang w:val="uk-UA"/>
        </w:rPr>
        <w:t>Режим доступа :</w:t>
      </w:r>
      <w:r w:rsidRPr="001D7DCD">
        <w:rPr>
          <w:rFonts w:ascii="Times New Roman" w:hAnsi="Times New Roman"/>
          <w:color w:val="000000"/>
          <w:spacing w:val="-14"/>
        </w:rPr>
        <w:t xml:space="preserve"> // </w:t>
      </w:r>
      <w:hyperlink r:id="rId30" w:history="1">
        <w:r w:rsidRPr="001D7DCD">
          <w:rPr>
            <w:rStyle w:val="ad"/>
            <w:color w:val="000000"/>
            <w:spacing w:val="-14"/>
            <w:lang w:val="en-US"/>
          </w:rPr>
          <w:t>http</w:t>
        </w:r>
        <w:r w:rsidRPr="001D7DCD">
          <w:rPr>
            <w:rStyle w:val="ad"/>
            <w:color w:val="000000"/>
            <w:spacing w:val="-14"/>
          </w:rPr>
          <w:t>://</w:t>
        </w:r>
        <w:r w:rsidRPr="001D7DCD">
          <w:rPr>
            <w:rStyle w:val="ad"/>
            <w:color w:val="000000"/>
            <w:spacing w:val="-14"/>
            <w:lang w:val="en-US"/>
          </w:rPr>
          <w:t>xyz</w:t>
        </w:r>
      </w:hyperlink>
      <w:r w:rsidRPr="001D7DCD">
        <w:rPr>
          <w:rFonts w:ascii="Times New Roman" w:hAnsi="Times New Roman"/>
          <w:color w:val="000000"/>
          <w:spacing w:val="-14"/>
        </w:rPr>
        <w:t>.</w:t>
      </w:r>
      <w:r w:rsidRPr="001D7DCD">
        <w:rPr>
          <w:rFonts w:ascii="Times New Roman" w:hAnsi="Times New Roman"/>
          <w:color w:val="000000"/>
          <w:spacing w:val="-14"/>
          <w:lang w:val="en-US"/>
        </w:rPr>
        <w:t>org</w:t>
      </w:r>
      <w:r w:rsidRPr="001D7DCD">
        <w:rPr>
          <w:rFonts w:ascii="Times New Roman" w:hAnsi="Times New Roman"/>
          <w:color w:val="000000"/>
          <w:spacing w:val="-14"/>
        </w:rPr>
        <w:t>.</w:t>
      </w:r>
      <w:r w:rsidRPr="001D7DCD">
        <w:rPr>
          <w:rFonts w:ascii="Times New Roman" w:hAnsi="Times New Roman"/>
          <w:color w:val="000000"/>
          <w:spacing w:val="-14"/>
          <w:lang w:val="en-US"/>
        </w:rPr>
        <w:t>ua</w:t>
      </w:r>
      <w:r w:rsidRPr="001D7DCD">
        <w:rPr>
          <w:rFonts w:ascii="Times New Roman" w:hAnsi="Times New Roman"/>
          <w:color w:val="000000"/>
          <w:spacing w:val="-14"/>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NewRomanPSMT" w:hAnsi="TimesNewRomanPSMT" w:cs="TimesNewRomanPSMT"/>
        </w:rPr>
        <w:t xml:space="preserve">Делор Ж. </w:t>
      </w:r>
      <w:r w:rsidRPr="001D7DCD">
        <w:rPr>
          <w:rFonts w:ascii="Times New Roman" w:hAnsi="Times New Roman"/>
        </w:rPr>
        <w:t xml:space="preserve">Образование: сокрытое сокровище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w:t>
      </w:r>
      <w:r w:rsidRPr="001D7DCD">
        <w:rPr>
          <w:rFonts w:ascii="Times New Roman" w:hAnsi="Times New Roman"/>
        </w:rPr>
        <w:t>/ Ж. Делор</w:t>
      </w:r>
      <w:r w:rsidRPr="001D7DCD">
        <w:rPr>
          <w:rFonts w:ascii="Times New Roman" w:hAnsi="Times New Roman"/>
          <w:lang w:val="uk-UA"/>
        </w:rPr>
        <w:t xml:space="preserve"> // Основные положення </w:t>
      </w:r>
      <w:r w:rsidRPr="001D7DCD">
        <w:rPr>
          <w:rFonts w:ascii="Times New Roman" w:hAnsi="Times New Roman"/>
        </w:rPr>
        <w:t>Доклада Международной комиссии по образованию для ХХI века. – UNESCO</w:t>
      </w:r>
      <w:r w:rsidRPr="001D7DCD">
        <w:rPr>
          <w:rFonts w:ascii="Times New Roman" w:hAnsi="Times New Roman"/>
          <w:lang w:val="uk-UA"/>
        </w:rPr>
        <w:t>. -</w:t>
      </w:r>
      <w:r w:rsidRPr="001D7DCD">
        <w:rPr>
          <w:rFonts w:ascii="Times New Roman" w:hAnsi="Times New Roman"/>
        </w:rPr>
        <w:t xml:space="preserve"> 1996.</w:t>
      </w:r>
      <w:r w:rsidRPr="001D7DCD">
        <w:rPr>
          <w:rFonts w:ascii="Times New Roman" w:hAnsi="Times New Roman"/>
          <w:lang w:val="uk-UA"/>
        </w:rPr>
        <w:t xml:space="preserve"> – Режим доступа : </w:t>
      </w:r>
      <w:r w:rsidRPr="001D7DCD">
        <w:rPr>
          <w:rFonts w:ascii="TimesNewRomanPSMT" w:hAnsi="TimesNewRomanPSMT" w:cs="TimesNewRomanPSMT"/>
          <w:color w:val="0000FF"/>
        </w:rPr>
        <w:t>http://www.ifap.ru/library/book201.pdf</w:t>
      </w:r>
    </w:p>
    <w:p w:rsidR="001D7DCD" w:rsidRPr="001D7DCD" w:rsidRDefault="001D7DCD" w:rsidP="001D7DCD">
      <w:pPr>
        <w:pStyle w:val="a6"/>
        <w:numPr>
          <w:ilvl w:val="0"/>
          <w:numId w:val="14"/>
        </w:numPr>
        <w:tabs>
          <w:tab w:val="left" w:pos="0"/>
          <w:tab w:val="left" w:pos="397"/>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bCs/>
          <w:color w:val="000000"/>
        </w:rPr>
        <w:t>Демьянков В.</w:t>
      </w:r>
      <w:r w:rsidRPr="001D7DCD">
        <w:rPr>
          <w:rFonts w:ascii="Times New Roman" w:hAnsi="Times New Roman"/>
          <w:bCs/>
          <w:color w:val="000000"/>
          <w:lang w:val="uk-UA"/>
        </w:rPr>
        <w:t> </w:t>
      </w:r>
      <w:r w:rsidRPr="001D7DCD">
        <w:rPr>
          <w:rFonts w:ascii="Times New Roman" w:hAnsi="Times New Roman"/>
          <w:bCs/>
          <w:color w:val="000000"/>
        </w:rPr>
        <w:t>З.</w:t>
      </w:r>
      <w:r w:rsidRPr="001D7DCD">
        <w:rPr>
          <w:rFonts w:ascii="Times New Roman" w:hAnsi="Times New Roman"/>
          <w:bCs/>
          <w:iCs/>
          <w:color w:val="000000"/>
        </w:rPr>
        <w:t xml:space="preserve"> Доминирующие лингвистические теории в конце XX века</w:t>
      </w:r>
      <w:r w:rsidRPr="001D7DCD">
        <w:rPr>
          <w:rFonts w:ascii="Times New Roman" w:hAnsi="Times New Roman"/>
          <w:bCs/>
          <w:iCs/>
          <w:color w:val="000000"/>
          <w:lang w:val="uk-UA"/>
        </w:rPr>
        <w:t xml:space="preserve"> / В. З. Демьянков</w:t>
      </w:r>
      <w:r w:rsidRPr="001D7DCD">
        <w:rPr>
          <w:rFonts w:ascii="Times New Roman" w:hAnsi="Times New Roman"/>
          <w:color w:val="000000"/>
        </w:rPr>
        <w:t xml:space="preserve"> // Язык и наука конца </w:t>
      </w:r>
      <w:r w:rsidRPr="001D7DCD">
        <w:rPr>
          <w:rFonts w:ascii="Times New Roman" w:hAnsi="Times New Roman"/>
          <w:color w:val="000000"/>
          <w:lang w:val="uk-UA"/>
        </w:rPr>
        <w:t>ХХ</w:t>
      </w:r>
      <w:r w:rsidRPr="001D7DCD">
        <w:rPr>
          <w:rFonts w:ascii="Times New Roman" w:hAnsi="Times New Roman"/>
          <w:color w:val="000000"/>
        </w:rPr>
        <w:t xml:space="preserve"> века. </w:t>
      </w:r>
      <w:r w:rsidRPr="001D7DCD">
        <w:rPr>
          <w:rFonts w:ascii="Times New Roman" w:hAnsi="Times New Roman"/>
          <w:color w:val="000000"/>
          <w:lang w:val="uk-UA"/>
        </w:rPr>
        <w:t>–</w:t>
      </w:r>
      <w:r w:rsidRPr="001D7DCD">
        <w:rPr>
          <w:rFonts w:ascii="Times New Roman" w:hAnsi="Times New Roman"/>
          <w:color w:val="000000"/>
        </w:rPr>
        <w:t xml:space="preserve"> М.</w:t>
      </w:r>
      <w:r w:rsidRPr="001D7DCD">
        <w:rPr>
          <w:rFonts w:ascii="Times New Roman" w:hAnsi="Times New Roman"/>
          <w:color w:val="000000"/>
          <w:lang w:val="uk-UA"/>
        </w:rPr>
        <w:t> </w:t>
      </w:r>
      <w:r w:rsidRPr="001D7DCD">
        <w:rPr>
          <w:rFonts w:ascii="Times New Roman" w:hAnsi="Times New Roman"/>
          <w:color w:val="000000"/>
        </w:rPr>
        <w:t>: Ин</w:t>
      </w:r>
      <w:r w:rsidRPr="001D7DCD">
        <w:rPr>
          <w:rFonts w:ascii="Times New Roman" w:hAnsi="Times New Roman"/>
          <w:color w:val="000000"/>
          <w:lang w:val="uk-UA"/>
        </w:rPr>
        <w:t>-</w:t>
      </w:r>
      <w:r w:rsidRPr="001D7DCD">
        <w:rPr>
          <w:rFonts w:ascii="Times New Roman" w:hAnsi="Times New Roman"/>
          <w:color w:val="000000"/>
        </w:rPr>
        <w:t xml:space="preserve">т языкознания РАН, 1995. </w:t>
      </w:r>
      <w:r w:rsidRPr="001D7DCD">
        <w:rPr>
          <w:rFonts w:ascii="Times New Roman" w:hAnsi="Times New Roman"/>
          <w:color w:val="000000"/>
          <w:lang w:val="uk-UA"/>
        </w:rPr>
        <w:t>–</w:t>
      </w:r>
      <w:r w:rsidRPr="001D7DCD">
        <w:rPr>
          <w:rFonts w:ascii="Times New Roman" w:hAnsi="Times New Roman"/>
          <w:color w:val="000000"/>
        </w:rPr>
        <w:t xml:space="preserve"> С.</w:t>
      </w:r>
      <w:r w:rsidRPr="001D7DCD">
        <w:rPr>
          <w:rFonts w:ascii="Times New Roman" w:hAnsi="Times New Roman"/>
          <w:color w:val="000000"/>
          <w:lang w:val="uk-UA"/>
        </w:rPr>
        <w:t> </w:t>
      </w:r>
      <w:r w:rsidRPr="001D7DCD">
        <w:rPr>
          <w:rFonts w:ascii="Times New Roman" w:hAnsi="Times New Roman"/>
          <w:color w:val="000000"/>
        </w:rPr>
        <w:t>239</w:t>
      </w:r>
      <w:r w:rsidRPr="001D7DCD">
        <w:rPr>
          <w:rFonts w:ascii="Times New Roman" w:hAnsi="Times New Roman"/>
          <w:color w:val="000000"/>
          <w:lang w:val="uk-UA"/>
        </w:rPr>
        <w:t>–</w:t>
      </w:r>
      <w:r w:rsidRPr="001D7DCD">
        <w:rPr>
          <w:rFonts w:ascii="Times New Roman" w:hAnsi="Times New Roman"/>
          <w:color w:val="000000"/>
        </w:rPr>
        <w:t>320</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MT" w:hAnsi="Times New Roman"/>
          <w:color w:val="000000"/>
        </w:rPr>
      </w:pPr>
      <w:r w:rsidRPr="001D7DCD">
        <w:rPr>
          <w:rFonts w:ascii="Times New Roman" w:eastAsia="TimesNewRomanPSMT" w:hAnsi="Times New Roman"/>
          <w:color w:val="000000"/>
        </w:rPr>
        <w:t>Демьянков В.</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З. Конвенции, правила и стратегии общения: (Интерпретирующий подход к аргументации)</w:t>
      </w:r>
      <w:r w:rsidRPr="001D7DCD">
        <w:rPr>
          <w:rFonts w:ascii="Times New Roman" w:eastAsia="TimesNewRomanPSMT" w:hAnsi="Times New Roman"/>
          <w:color w:val="000000"/>
          <w:lang w:val="uk-UA"/>
        </w:rPr>
        <w:t xml:space="preserve">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В.</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З.</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Демьянков //</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 xml:space="preserve">Изв. АН СССР. </w:t>
      </w:r>
      <w:r w:rsidRPr="001D7DCD">
        <w:rPr>
          <w:rFonts w:ascii="Times New Roman" w:eastAsia="TimesNewRomanPSMT" w:hAnsi="Times New Roman"/>
          <w:color w:val="000000"/>
        </w:rPr>
        <w:lastRenderedPageBreak/>
        <w:t xml:space="preserve">Сер. литературы и языка. </w:t>
      </w:r>
      <w:r w:rsidRPr="001D7DCD">
        <w:rPr>
          <w:rFonts w:ascii="Times New Roman" w:hAnsi="Times New Roman"/>
          <w:color w:val="000000"/>
        </w:rPr>
        <w:t xml:space="preserve">– </w:t>
      </w:r>
      <w:r w:rsidRPr="001D7DCD">
        <w:rPr>
          <w:rFonts w:ascii="Times New Roman" w:eastAsia="TimesNewRomanPSMT" w:hAnsi="Times New Roman"/>
          <w:color w:val="000000"/>
        </w:rPr>
        <w:t xml:space="preserve">М., </w:t>
      </w:r>
      <w:r w:rsidRPr="001D7DCD">
        <w:rPr>
          <w:rFonts w:ascii="Times New Roman" w:hAnsi="Times New Roman"/>
          <w:color w:val="000000"/>
        </w:rPr>
        <w:t xml:space="preserve">1982. – </w:t>
      </w:r>
      <w:r w:rsidRPr="001D7DCD">
        <w:rPr>
          <w:rFonts w:ascii="Times New Roman" w:eastAsia="TimesNewRomanPSMT" w:hAnsi="Times New Roman"/>
          <w:color w:val="000000"/>
        </w:rPr>
        <w:t>Т.</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41. </w:t>
      </w:r>
      <w:r w:rsidRPr="001D7DCD">
        <w:rPr>
          <w:rFonts w:ascii="Times New Roman" w:hAnsi="Times New Roman"/>
          <w:color w:val="000000"/>
        </w:rPr>
        <w:t xml:space="preserve">– </w:t>
      </w:r>
      <w:r w:rsidRPr="001D7DCD">
        <w:rPr>
          <w:rFonts w:ascii="Times New Roman" w:eastAsia="TimesNewRomanPSMT" w:hAnsi="Times New Roman"/>
          <w:color w:val="000000"/>
        </w:rPr>
        <w:t>№</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4. </w:t>
      </w:r>
      <w:r w:rsidRPr="001D7DCD">
        <w:rPr>
          <w:rFonts w:ascii="Times New Roman" w:hAnsi="Times New Roman"/>
          <w:color w:val="000000"/>
        </w:rPr>
        <w:t xml:space="preserve">– </w:t>
      </w:r>
      <w:r w:rsidRPr="001D7DCD">
        <w:rPr>
          <w:rFonts w:ascii="Times New Roman" w:eastAsia="TimesNewRomanPSMT" w:hAnsi="Times New Roman"/>
          <w:color w:val="000000"/>
        </w:rPr>
        <w:t>С.</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327</w:t>
      </w:r>
      <w:r w:rsidRPr="001D7DCD">
        <w:rPr>
          <w:rFonts w:ascii="Times New Roman" w:hAnsi="Times New Roman"/>
          <w:color w:val="000000"/>
          <w:lang w:val="uk-UA"/>
        </w:rPr>
        <w:t>–</w:t>
      </w:r>
      <w:r w:rsidRPr="001D7DCD">
        <w:rPr>
          <w:rFonts w:ascii="Times New Roman" w:hAnsi="Times New Roman"/>
          <w:color w:val="000000"/>
        </w:rPr>
        <w:t>337 –</w:t>
      </w:r>
      <w:r w:rsidRPr="001D7DCD">
        <w:rPr>
          <w:rFonts w:ascii="Times New Roman" w:hAnsi="Times New Roman"/>
          <w:color w:val="000000"/>
          <w:lang w:val="uk-UA"/>
        </w:rPr>
        <w:t xml:space="preserve"> Режим доступа : </w:t>
      </w:r>
      <w:hyperlink r:id="rId31" w:history="1">
        <w:r w:rsidRPr="001D7DCD">
          <w:rPr>
            <w:rStyle w:val="ad"/>
          </w:rPr>
          <w:t>http://www.infolex.ru/</w:t>
        </w:r>
      </w:hyperlink>
      <w:r w:rsidRPr="001D7DCD">
        <w:rPr>
          <w:rFonts w:ascii="Times New Roman" w:hAnsi="Times New Roman"/>
          <w:color w:val="000000"/>
        </w:rPr>
        <w:t>IZV4_82</w:t>
      </w:r>
      <w:r w:rsidRPr="001D7DCD">
        <w:rPr>
          <w:rFonts w:ascii="Times New Roman" w:hAnsi="Times New Roman"/>
          <w:color w:val="000000"/>
          <w:lang w:val="uk-UA"/>
        </w:rPr>
        <w:t xml:space="preserve"> </w:t>
      </w:r>
      <w:r w:rsidRPr="001D7DCD">
        <w:rPr>
          <w:rFonts w:ascii="Times New Roman" w:hAnsi="Times New Roman"/>
          <w:color w:val="000000"/>
        </w:rPr>
        <w:t>html.</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Дератани Н. Ф. К вопросу об исторической обусловленности образа оратора у Цицерона / Н. Ф. Дератани // Цицерон. 200 лет со времени смерти : Юбилейный сборник статей. – М., 1959. – С. 55–71.</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Державна програма “</w:t>
      </w:r>
      <w:r w:rsidRPr="001D7DCD">
        <w:rPr>
          <w:rFonts w:ascii="Times New Roman" w:hAnsi="Times New Roman"/>
          <w:color w:val="000000"/>
        </w:rPr>
        <w:t>Вчитель</w:t>
      </w:r>
      <w:r w:rsidRPr="001D7DCD">
        <w:rPr>
          <w:rFonts w:ascii="Times New Roman" w:hAnsi="Times New Roman"/>
          <w:color w:val="000000"/>
          <w:lang w:val="uk-UA"/>
        </w:rPr>
        <w:t xml:space="preserve">”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Режим доступу : </w:t>
      </w:r>
      <w:r w:rsidRPr="001D7DCD">
        <w:rPr>
          <w:rFonts w:ascii="Times New Roman" w:hAnsi="Times New Roman"/>
          <w:color w:val="000000"/>
          <w:u w:val="single"/>
          <w:lang w:val="uk-UA"/>
        </w:rPr>
        <w:t>http://zakon2.rada.gov.ua/laws/show/379-2002-п.</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Державний стандарт  базової і повної загальної середньої освіти [Електронний ресурс]. – Режим доступу : </w:t>
      </w:r>
      <w:hyperlink r:id="rId32" w:history="1">
        <w:r w:rsidRPr="001D7DCD">
          <w:rPr>
            <w:rStyle w:val="ad"/>
          </w:rPr>
          <w:t>http://zakon1.rada.gov.ua</w:t>
        </w:r>
      </w:hyperlink>
      <w:r w:rsidRPr="001D7DCD">
        <w:rPr>
          <w:rFonts w:ascii="Times New Roman" w:hAnsi="Times New Roman"/>
          <w:color w:val="000000"/>
          <w:u w:val="single"/>
          <w:lang w:val="uk-UA"/>
        </w:rPr>
        <w:t>/laws/ show/24-2004-п.</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Державний стандарт початкової загальної освіти [Електронний ресурс]</w:t>
      </w:r>
      <w:r w:rsidRPr="001D7DCD">
        <w:rPr>
          <w:rFonts w:ascii="Times New Roman" w:hAnsi="Times New Roman"/>
          <w:color w:val="000000"/>
        </w:rPr>
        <w:t>.</w:t>
      </w:r>
      <w:r w:rsidRPr="001D7DCD">
        <w:rPr>
          <w:rFonts w:ascii="Times New Roman" w:hAnsi="Times New Roman"/>
          <w:color w:val="000000"/>
          <w:lang w:val="uk-UA"/>
        </w:rPr>
        <w:t xml:space="preserve"> – Режим доступу : </w:t>
      </w:r>
      <w:hyperlink r:id="rId33" w:history="1">
        <w:r w:rsidRPr="001D7DCD">
          <w:rPr>
            <w:rStyle w:val="ad"/>
            <w:color w:val="000000"/>
          </w:rPr>
          <w:t>http://osvita.ua/doc/files/news/87/8793/01_ukr.pdf</w:t>
        </w:r>
      </w:hyperlink>
      <w:r w:rsidRPr="001D7DCD">
        <w:rPr>
          <w:rStyle w:val="ad"/>
          <w:color w:val="000000"/>
        </w:rPr>
        <w:t>.</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 xml:space="preserve">Деятельностный подход в психологии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w:t>
      </w:r>
      <w:r w:rsidRPr="001D7DCD">
        <w:rPr>
          <w:rFonts w:ascii="Times New Roman" w:hAnsi="Times New Roman"/>
          <w:color w:val="000000"/>
        </w:rPr>
        <w:t>. – Режим доступ</w:t>
      </w:r>
      <w:r w:rsidRPr="001D7DCD">
        <w:rPr>
          <w:rFonts w:ascii="Times New Roman" w:hAnsi="Times New Roman"/>
          <w:color w:val="000000"/>
          <w:lang w:val="uk-UA"/>
        </w:rPr>
        <w:t>а </w:t>
      </w:r>
      <w:r w:rsidRPr="001D7DCD">
        <w:rPr>
          <w:rFonts w:ascii="Times New Roman" w:hAnsi="Times New Roman"/>
          <w:color w:val="000000"/>
        </w:rPr>
        <w:t xml:space="preserve">: </w:t>
      </w:r>
      <w:r w:rsidRPr="001D7DCD">
        <w:rPr>
          <w:rFonts w:ascii="Times New Roman" w:hAnsi="Times New Roman"/>
          <w:color w:val="000000"/>
          <w:lang w:val="en-US"/>
        </w:rPr>
        <w:t>dic</w:t>
      </w:r>
      <w:r w:rsidRPr="001D7DCD">
        <w:rPr>
          <w:rFonts w:ascii="Times New Roman" w:hAnsi="Times New Roman"/>
          <w:color w:val="000000"/>
        </w:rPr>
        <w:t>.</w:t>
      </w:r>
      <w:r w:rsidRPr="001D7DCD">
        <w:rPr>
          <w:rFonts w:ascii="Times New Roman" w:hAnsi="Times New Roman"/>
          <w:color w:val="000000"/>
          <w:lang w:val="en-US"/>
        </w:rPr>
        <w:t>acamic</w:t>
      </w:r>
      <w:r w:rsidRPr="001D7DCD">
        <w:rPr>
          <w:rFonts w:ascii="Times New Roman" w:hAnsi="Times New Roman"/>
          <w:color w:val="000000"/>
        </w:rPr>
        <w:t>.</w:t>
      </w:r>
      <w:r w:rsidRPr="001D7DCD">
        <w:rPr>
          <w:rFonts w:ascii="Times New Roman" w:hAnsi="Times New Roman"/>
          <w:color w:val="000000"/>
          <w:lang w:val="en-US"/>
        </w:rPr>
        <w:t>ru</w:t>
      </w:r>
      <w:r w:rsidRPr="001D7DCD">
        <w:rPr>
          <w:rFonts w:ascii="Times New Roman" w:hAnsi="Times New Roman"/>
          <w:color w:val="000000"/>
        </w:rPr>
        <w:t xml:space="preserve">\ </w:t>
      </w:r>
      <w:r w:rsidRPr="001D7DCD">
        <w:rPr>
          <w:rFonts w:ascii="Times New Roman" w:hAnsi="Times New Roman"/>
          <w:color w:val="000000"/>
          <w:lang w:val="en-US"/>
        </w:rPr>
        <w:t>dic</w:t>
      </w:r>
      <w:r w:rsidRPr="001D7DCD">
        <w:rPr>
          <w:rFonts w:ascii="Times New Roman" w:hAnsi="Times New Roman"/>
          <w:color w:val="000000"/>
        </w:rPr>
        <w:t>.</w:t>
      </w:r>
      <w:r w:rsidRPr="001D7DCD">
        <w:rPr>
          <w:rFonts w:ascii="Times New Roman" w:hAnsi="Times New Roman"/>
          <w:color w:val="000000"/>
          <w:lang w:val="en-US"/>
        </w:rPr>
        <w:t>nsf</w:t>
      </w:r>
      <w:r w:rsidRPr="001D7DCD">
        <w:rPr>
          <w:rFonts w:ascii="Times New Roman" w:hAnsi="Times New Roman"/>
          <w:color w:val="000000"/>
        </w:rPr>
        <w:t>\</w:t>
      </w:r>
      <w:r w:rsidRPr="001D7DCD">
        <w:rPr>
          <w:rFonts w:ascii="Times New Roman" w:hAnsi="Times New Roman"/>
          <w:color w:val="000000"/>
          <w:lang w:val="en-US"/>
        </w:rPr>
        <w:t>psihologic</w:t>
      </w:r>
      <w:r w:rsidRPr="001D7DCD">
        <w:rPr>
          <w:rFonts w:ascii="Times New Roman" w:hAnsi="Times New Roman"/>
          <w:color w:val="000000"/>
        </w:rPr>
        <w:t>|536.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Дідук-Ступ’як Г. І. Дискурсно-текстологічний і прагматико-комунікативний аспекти лінгвометодичної інноваційної макротехнології “Інтеракція різнотипних підходів до вивчення «Української мови» в основній школі” / Г. І. Дідук-Ступ’як // Наукові записки. Серія : Педагогіка. – 2014. – № 2. – С. 89–95.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Добровольська</w:t>
      </w:r>
      <w:r w:rsidRPr="001D7DCD">
        <w:rPr>
          <w:rFonts w:ascii="Times New Roman" w:hAnsi="Times New Roman"/>
          <w:color w:val="000000"/>
          <w:spacing w:val="-14"/>
          <w:lang w:val="uk-UA"/>
        </w:rPr>
        <w:t xml:space="preserve"> Л. С. Лінгводидактичні принципи організації навчання іноземних мов в умовах євроінтеграції / Л. С. </w:t>
      </w:r>
      <w:r w:rsidRPr="001D7DCD">
        <w:rPr>
          <w:rFonts w:ascii="Times New Roman" w:hAnsi="Times New Roman"/>
          <w:color w:val="000000"/>
          <w:lang w:val="uk-UA"/>
        </w:rPr>
        <w:t>Добровольська</w:t>
      </w:r>
      <w:r w:rsidRPr="001D7DCD">
        <w:rPr>
          <w:rFonts w:ascii="Times New Roman" w:hAnsi="Times New Roman"/>
          <w:color w:val="000000"/>
          <w:spacing w:val="-14"/>
          <w:lang w:val="uk-UA"/>
        </w:rPr>
        <w:t xml:space="preserve"> //</w:t>
      </w:r>
      <w:r w:rsidRPr="001D7DCD">
        <w:rPr>
          <w:rFonts w:ascii="Times New Roman" w:hAnsi="Times New Roman"/>
          <w:color w:val="000000"/>
          <w:lang w:val="uk-UA"/>
        </w:rPr>
        <w:t xml:space="preserve"> Вісник НАУ</w:t>
      </w:r>
      <w:r w:rsidRPr="001D7DCD">
        <w:rPr>
          <w:rFonts w:ascii="Times New Roman" w:hAnsi="Times New Roman"/>
          <w:i/>
          <w:iCs/>
          <w:color w:val="000000"/>
          <w:lang w:val="uk-UA"/>
        </w:rPr>
        <w:t xml:space="preserve">. </w:t>
      </w:r>
      <w:r w:rsidRPr="001D7DCD">
        <w:rPr>
          <w:rFonts w:ascii="Times New Roman" w:hAnsi="Times New Roman"/>
          <w:iCs/>
          <w:color w:val="000000"/>
          <w:lang w:val="uk-UA"/>
        </w:rPr>
        <w:t xml:space="preserve">– 2011. – </w:t>
      </w:r>
      <w:r w:rsidRPr="001D7DCD">
        <w:rPr>
          <w:rFonts w:ascii="Times New Roman" w:hAnsi="Times New Roman"/>
          <w:color w:val="000000"/>
          <w:lang w:val="uk-UA"/>
        </w:rPr>
        <w:t>№ </w:t>
      </w:r>
      <w:r w:rsidRPr="001D7DCD">
        <w:rPr>
          <w:rFonts w:ascii="Times New Roman" w:hAnsi="Times New Roman"/>
          <w:iCs/>
          <w:color w:val="000000"/>
          <w:lang w:val="uk-UA"/>
        </w:rPr>
        <w:t>2. – С. 176–180.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Дога В. Живе слово. Розвиток мови. Письмо. Спостереження над мовою. Другий рік навчання / В. Дога. – Х. : Держ. вид-во України, 1925. – 77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lang w:val="uk-UA"/>
        </w:rPr>
        <w:t>Доклад международной комиссии по образованию, представленный ЮНЕСКО “</w:t>
      </w:r>
      <w:r w:rsidRPr="001D7DCD">
        <w:rPr>
          <w:rFonts w:ascii="Times New Roman" w:hAnsi="Times New Roman"/>
          <w:color w:val="000000"/>
        </w:rPr>
        <w:t>Образование: сокрытое сокровище”. – М.</w:t>
      </w:r>
      <w:r w:rsidRPr="001D7DCD">
        <w:rPr>
          <w:rFonts w:ascii="Times New Roman" w:hAnsi="Times New Roman"/>
          <w:color w:val="000000"/>
          <w:lang w:val="uk-UA"/>
        </w:rPr>
        <w:t> </w:t>
      </w:r>
      <w:r w:rsidRPr="001D7DCD">
        <w:rPr>
          <w:rFonts w:ascii="Times New Roman" w:hAnsi="Times New Roman"/>
          <w:color w:val="000000"/>
        </w:rPr>
        <w:t>: ЮНЕСКО, 1997. – 65</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Доленко М. Т. Сучасна українська мова / М. Т. Доленко, І. І. Дацюк, А. Г. Кващук. – К. : Вища школа, 1987. – 350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Дольська О. О. Епістемологічні основи трансдисциплінарного підходу в сучасній освіті / </w:t>
      </w:r>
      <w:r w:rsidRPr="001D7DCD">
        <w:rPr>
          <w:rFonts w:ascii="Times New Roman" w:hAnsi="Times New Roman"/>
          <w:color w:val="000000"/>
          <w:lang w:val="uk-UA"/>
        </w:rPr>
        <w:lastRenderedPageBreak/>
        <w:t xml:space="preserve">О. О. Дольська // </w:t>
      </w:r>
      <w:r w:rsidRPr="001D7DCD">
        <w:rPr>
          <w:rFonts w:ascii="Times New Roman" w:hAnsi="Times New Roman"/>
          <w:bCs/>
          <w:color w:val="000000"/>
          <w:lang w:val="uk-UA"/>
        </w:rPr>
        <w:t>Філософські та психологічні проблеми освіти. Теорія і практика управління соціальними системами. – 2012. – № 1. – С. 16–21.</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spacing w:val="-14"/>
        </w:rPr>
        <w:t>Донченко Т.</w:t>
      </w:r>
      <w:r w:rsidRPr="001D7DCD">
        <w:rPr>
          <w:rFonts w:ascii="Times New Roman" w:hAnsi="Times New Roman"/>
          <w:color w:val="000000"/>
          <w:spacing w:val="-14"/>
          <w:lang w:val="uk-UA"/>
        </w:rPr>
        <w:t> </w:t>
      </w:r>
      <w:r w:rsidRPr="001D7DCD">
        <w:rPr>
          <w:rFonts w:ascii="Times New Roman" w:hAnsi="Times New Roman"/>
          <w:color w:val="000000"/>
          <w:spacing w:val="-14"/>
        </w:rPr>
        <w:t>К. Формування в учнів поняття про типи мовлення і типологічну структуру тексту</w:t>
      </w:r>
      <w:r w:rsidRPr="001D7DCD">
        <w:rPr>
          <w:rFonts w:ascii="Times New Roman" w:hAnsi="Times New Roman"/>
          <w:color w:val="000000"/>
          <w:spacing w:val="-14"/>
          <w:lang w:val="uk-UA"/>
        </w:rPr>
        <w:t xml:space="preserve"> / </w:t>
      </w:r>
      <w:r w:rsidRPr="001D7DCD">
        <w:rPr>
          <w:rFonts w:ascii="Times New Roman" w:hAnsi="Times New Roman"/>
          <w:color w:val="000000"/>
          <w:spacing w:val="-14"/>
        </w:rPr>
        <w:t>Т.</w:t>
      </w:r>
      <w:r w:rsidRPr="001D7DCD">
        <w:rPr>
          <w:rFonts w:ascii="Times New Roman" w:hAnsi="Times New Roman"/>
          <w:color w:val="000000"/>
          <w:spacing w:val="-14"/>
          <w:lang w:val="uk-UA"/>
        </w:rPr>
        <w:t> </w:t>
      </w:r>
      <w:r w:rsidRPr="001D7DCD">
        <w:rPr>
          <w:rFonts w:ascii="Times New Roman" w:hAnsi="Times New Roman"/>
          <w:color w:val="000000"/>
          <w:spacing w:val="-14"/>
        </w:rPr>
        <w:t>К.</w:t>
      </w:r>
      <w:r w:rsidRPr="001D7DCD">
        <w:rPr>
          <w:rFonts w:ascii="Times New Roman" w:hAnsi="Times New Roman"/>
          <w:color w:val="000000"/>
          <w:spacing w:val="-14"/>
          <w:lang w:val="uk-UA"/>
        </w:rPr>
        <w:t> </w:t>
      </w:r>
      <w:r w:rsidRPr="001D7DCD">
        <w:rPr>
          <w:rFonts w:ascii="Times New Roman" w:hAnsi="Times New Roman"/>
          <w:color w:val="000000"/>
          <w:spacing w:val="-14"/>
        </w:rPr>
        <w:t>Донченко // Дивослово. – 2004. – №</w:t>
      </w:r>
      <w:r w:rsidRPr="001D7DCD">
        <w:rPr>
          <w:rFonts w:ascii="Times New Roman" w:hAnsi="Times New Roman"/>
          <w:color w:val="000000"/>
          <w:spacing w:val="-14"/>
          <w:lang w:val="uk-UA"/>
        </w:rPr>
        <w:t xml:space="preserve"> </w:t>
      </w:r>
      <w:r w:rsidRPr="001D7DCD">
        <w:rPr>
          <w:rFonts w:ascii="Times New Roman" w:hAnsi="Times New Roman"/>
          <w:color w:val="000000"/>
          <w:spacing w:val="-14"/>
        </w:rPr>
        <w:t>4. – С.</w:t>
      </w:r>
      <w:r w:rsidRPr="001D7DCD">
        <w:rPr>
          <w:rFonts w:ascii="Times New Roman" w:hAnsi="Times New Roman"/>
          <w:color w:val="000000"/>
          <w:spacing w:val="-14"/>
          <w:lang w:val="uk-UA"/>
        </w:rPr>
        <w:t> </w:t>
      </w:r>
      <w:r w:rsidRPr="001D7DCD">
        <w:rPr>
          <w:rFonts w:ascii="Times New Roman" w:hAnsi="Times New Roman"/>
          <w:color w:val="000000"/>
          <w:spacing w:val="-14"/>
        </w:rPr>
        <w:t>23</w:t>
      </w:r>
      <w:r w:rsidRPr="001D7DCD">
        <w:rPr>
          <w:rFonts w:ascii="Times New Roman" w:hAnsi="Times New Roman"/>
          <w:color w:val="000000"/>
          <w:spacing w:val="-14"/>
          <w:lang w:val="uk-UA"/>
        </w:rPr>
        <w:t>–</w:t>
      </w:r>
      <w:r w:rsidRPr="001D7DCD">
        <w:rPr>
          <w:rFonts w:ascii="Times New Roman" w:hAnsi="Times New Roman"/>
          <w:color w:val="000000"/>
          <w:spacing w:val="-14"/>
        </w:rPr>
        <w:t>26.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Драч І. Зміст та структура ключових компетентностей майбутнього викладача вищої школи / І. Драч // Витоки педагогічної майстерності. – 2013. – № 11. – С. 124–130.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lang w:val="uk-UA"/>
        </w:rPr>
        <w:t>Драч І.І. Компетентнісний підхід як засіб модернізації змісту вищої освіти / І.І.Драч // Проблеми освіти. - 2008. - № 57. - С. 44-4</w:t>
      </w:r>
      <w:r w:rsidRPr="001D7DCD">
        <w:rPr>
          <w:rFonts w:ascii="Times New Roman" w:hAnsi="Times New Roman"/>
          <w:color w:val="FF0000"/>
          <w:lang w:val="uk-UA"/>
        </w:rPr>
        <w:t>7</w:t>
      </w:r>
      <w:r w:rsidRPr="001D7DCD">
        <w:rPr>
          <w:rFonts w:ascii="Times New Roman" w:hAnsi="Times New Roman"/>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Дроздова І. П. Наукові основи формування українського професійного мовлення студентів нефілологічних факультетів ВНЗ : монографія / І. П. Дроздова ; Харк. нац. акад. міськ. госп-ва. – Х. : ХНАМГ, 2010. – 320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Дроздова І. П. Теоретико-методичні засади розвитку українського професійного мовлення студентів вищих навчальних закладів нефілологічного профілю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д-ра пед. наук : 13.00.02  «Теорія та методика навчання (українська мова)» / І. П. Дроздова. – Херсон, 2011. – Режим доступу : </w:t>
      </w:r>
      <w:hyperlink r:id="rId34" w:history="1">
        <w:r w:rsidRPr="001D7DCD">
          <w:rPr>
            <w:rStyle w:val="ad"/>
          </w:rPr>
          <w:t>http://mydisser.com/ua/catalog/view/238/240/9431. html</w:t>
        </w:r>
      </w:hyperlink>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rPr>
        <w:t>Дудников А. В. О стратегических и тактических принципах методики</w:t>
      </w:r>
      <w:r w:rsidRPr="001D7DCD">
        <w:rPr>
          <w:rFonts w:ascii="Times New Roman" w:hAnsi="Times New Roman"/>
          <w:bCs/>
          <w:iCs/>
          <w:color w:val="000000"/>
          <w:lang w:val="uk-UA"/>
        </w:rPr>
        <w:t xml:space="preserve"> </w:t>
      </w:r>
      <w:r w:rsidRPr="001D7DCD">
        <w:rPr>
          <w:rFonts w:ascii="Times New Roman" w:hAnsi="Times New Roman"/>
          <w:bCs/>
          <w:iCs/>
          <w:color w:val="000000"/>
        </w:rPr>
        <w:t>преподавания русского языка / А. В. Дудников // Русский язык в школе. –</w:t>
      </w:r>
      <w:r w:rsidRPr="001D7DCD">
        <w:rPr>
          <w:rFonts w:ascii="Times New Roman" w:hAnsi="Times New Roman"/>
          <w:bCs/>
          <w:iCs/>
          <w:color w:val="000000"/>
          <w:lang w:val="uk-UA"/>
        </w:rPr>
        <w:t xml:space="preserve"> </w:t>
      </w:r>
      <w:r w:rsidRPr="001D7DCD">
        <w:rPr>
          <w:rFonts w:ascii="Times New Roman" w:hAnsi="Times New Roman"/>
          <w:bCs/>
          <w:iCs/>
          <w:color w:val="000000"/>
        </w:rPr>
        <w:t>1974. – №</w:t>
      </w:r>
      <w:r w:rsidRPr="001D7DCD">
        <w:rPr>
          <w:rFonts w:ascii="Times New Roman" w:hAnsi="Times New Roman"/>
          <w:bCs/>
          <w:iCs/>
          <w:color w:val="000000"/>
          <w:lang w:val="uk-UA"/>
        </w:rPr>
        <w:t> </w:t>
      </w:r>
      <w:r w:rsidRPr="001D7DCD">
        <w:rPr>
          <w:rFonts w:ascii="Times New Roman" w:hAnsi="Times New Roman"/>
          <w:bCs/>
          <w:iCs/>
          <w:color w:val="000000"/>
        </w:rPr>
        <w:t>3. – С.</w:t>
      </w:r>
      <w:r w:rsidRPr="001D7DCD">
        <w:rPr>
          <w:rFonts w:ascii="Times New Roman" w:hAnsi="Times New Roman"/>
          <w:bCs/>
          <w:iCs/>
          <w:color w:val="000000"/>
          <w:lang w:val="uk-UA"/>
        </w:rPr>
        <w:t> </w:t>
      </w:r>
      <w:r w:rsidRPr="001D7DCD">
        <w:rPr>
          <w:rFonts w:ascii="Times New Roman" w:hAnsi="Times New Roman"/>
          <w:bCs/>
          <w:iCs/>
          <w:color w:val="000000"/>
        </w:rPr>
        <w:t>13–18.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Дюшеева Н.</w:t>
      </w:r>
      <w:r w:rsidRPr="001D7DCD">
        <w:rPr>
          <w:rFonts w:ascii="Times New Roman" w:hAnsi="Times New Roman"/>
          <w:color w:val="000000"/>
          <w:lang w:val="uk-UA"/>
        </w:rPr>
        <w:t> </w:t>
      </w:r>
      <w:r w:rsidRPr="001D7DCD">
        <w:rPr>
          <w:rFonts w:ascii="Times New Roman" w:hAnsi="Times New Roman"/>
          <w:color w:val="000000"/>
        </w:rPr>
        <w:t>К. Методологические подходы к профессионально-личностному формированию будущего учителя / Н.</w:t>
      </w:r>
      <w:r w:rsidRPr="001D7DCD">
        <w:rPr>
          <w:rFonts w:ascii="Times New Roman" w:hAnsi="Times New Roman"/>
          <w:color w:val="000000"/>
          <w:lang w:val="uk-UA"/>
        </w:rPr>
        <w:t> </w:t>
      </w:r>
      <w:r w:rsidRPr="001D7DCD">
        <w:rPr>
          <w:rFonts w:ascii="Times New Roman" w:hAnsi="Times New Roman"/>
          <w:color w:val="000000"/>
        </w:rPr>
        <w:t>К.</w:t>
      </w:r>
      <w:r w:rsidRPr="001D7DCD">
        <w:rPr>
          <w:rFonts w:ascii="Times New Roman" w:hAnsi="Times New Roman"/>
          <w:color w:val="000000"/>
          <w:lang w:val="uk-UA"/>
        </w:rPr>
        <w:t> </w:t>
      </w:r>
      <w:r w:rsidRPr="001D7DCD">
        <w:rPr>
          <w:rFonts w:ascii="Times New Roman" w:hAnsi="Times New Roman"/>
          <w:color w:val="000000"/>
        </w:rPr>
        <w:t>Дюшеева //</w:t>
      </w:r>
      <w:r w:rsidRPr="001D7DCD">
        <w:rPr>
          <w:rFonts w:ascii="Times New Roman" w:hAnsi="Times New Roman"/>
          <w:color w:val="000000"/>
          <w:lang w:val="uk-UA"/>
        </w:rPr>
        <w:t xml:space="preserve"> </w:t>
      </w:r>
      <w:r w:rsidRPr="001D7DCD">
        <w:rPr>
          <w:rFonts w:ascii="Times New Roman" w:hAnsi="Times New Roman"/>
          <w:color w:val="000000"/>
        </w:rPr>
        <w:t>Педагогическое образование и наука. – 2008. – № 9. – С.</w:t>
      </w:r>
      <w:r w:rsidRPr="001D7DCD">
        <w:rPr>
          <w:rFonts w:ascii="Times New Roman" w:hAnsi="Times New Roman"/>
          <w:color w:val="000000"/>
          <w:lang w:val="uk-UA"/>
        </w:rPr>
        <w:t> </w:t>
      </w:r>
      <w:r w:rsidRPr="001D7DCD">
        <w:rPr>
          <w:rFonts w:ascii="Times New Roman" w:hAnsi="Times New Roman"/>
          <w:color w:val="000000"/>
        </w:rPr>
        <w:t>16–23.</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Ежова Т. В. Педагогический дискурс и его проектирование [</w:t>
      </w:r>
      <w:r w:rsidRPr="001D7DCD">
        <w:rPr>
          <w:sz w:val="22"/>
          <w:szCs w:val="22"/>
        </w:rPr>
        <w:t>Электронный ресурс</w:t>
      </w:r>
      <w:r w:rsidRPr="001D7DCD">
        <w:rPr>
          <w:sz w:val="22"/>
          <w:szCs w:val="22"/>
          <w:lang w:val="uk-UA"/>
        </w:rPr>
        <w:t xml:space="preserve">] / Т. В. Ежова // Эйдос : интернет-журн. – Режим доступа : </w:t>
      </w:r>
      <w:r w:rsidRPr="001D7DCD">
        <w:rPr>
          <w:sz w:val="22"/>
          <w:szCs w:val="22"/>
          <w:u w:val="single"/>
          <w:lang w:val="uk-UA"/>
        </w:rPr>
        <w:t>http://www.eidos.ru/journal/2007/0930-5.htm</w:t>
      </w:r>
      <w:r w:rsidRPr="001D7DCD">
        <w:rPr>
          <w:sz w:val="22"/>
          <w:szCs w:val="22"/>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
          <w:color w:val="000000"/>
          <w:lang w:val="uk-UA"/>
        </w:rPr>
      </w:pPr>
      <w:r w:rsidRPr="001D7DCD">
        <w:rPr>
          <w:rFonts w:ascii="Times New Roman" w:hAnsi="Times New Roman"/>
          <w:color w:val="000000"/>
        </w:rPr>
        <w:t>Емельянов Ю.</w:t>
      </w:r>
      <w:r w:rsidRPr="001D7DCD">
        <w:rPr>
          <w:rFonts w:ascii="Times New Roman" w:hAnsi="Times New Roman"/>
          <w:color w:val="000000"/>
          <w:lang w:val="uk-UA"/>
        </w:rPr>
        <w:t> </w:t>
      </w:r>
      <w:r w:rsidRPr="001D7DCD">
        <w:rPr>
          <w:rFonts w:ascii="Times New Roman" w:hAnsi="Times New Roman"/>
          <w:color w:val="000000"/>
        </w:rPr>
        <w:t>Н. Обучение паритетному диалогу / Ю.</w:t>
      </w:r>
      <w:r w:rsidRPr="001D7DCD">
        <w:rPr>
          <w:rFonts w:ascii="Times New Roman" w:hAnsi="Times New Roman"/>
          <w:color w:val="000000"/>
          <w:lang w:val="uk-UA"/>
        </w:rPr>
        <w:t> </w:t>
      </w:r>
      <w:r w:rsidRPr="001D7DCD">
        <w:rPr>
          <w:rFonts w:ascii="Times New Roman" w:hAnsi="Times New Roman"/>
          <w:color w:val="000000"/>
        </w:rPr>
        <w:t>Н.</w:t>
      </w:r>
      <w:r w:rsidRPr="001D7DCD">
        <w:rPr>
          <w:lang w:val="uk-UA"/>
        </w:rPr>
        <w:t> </w:t>
      </w:r>
      <w:r w:rsidRPr="001D7DCD">
        <w:rPr>
          <w:rFonts w:ascii="Times New Roman" w:hAnsi="Times New Roman"/>
          <w:color w:val="000000"/>
        </w:rPr>
        <w:t>Емельянов</w:t>
      </w:r>
      <w:r w:rsidRPr="001D7DCD">
        <w:rPr>
          <w:rFonts w:ascii="Times New Roman" w:hAnsi="Times New Roman"/>
          <w:color w:val="000000"/>
          <w:lang w:val="uk-UA"/>
        </w:rPr>
        <w:t>. –</w:t>
      </w:r>
      <w:r w:rsidRPr="001D7DCD">
        <w:rPr>
          <w:rFonts w:ascii="Times New Roman" w:hAnsi="Times New Roman"/>
          <w:color w:val="000000"/>
        </w:rPr>
        <w:t xml:space="preserve"> Л.</w:t>
      </w:r>
      <w:r w:rsidRPr="001D7DCD">
        <w:rPr>
          <w:rFonts w:ascii="Times New Roman" w:hAnsi="Times New Roman"/>
          <w:color w:val="000000"/>
          <w:lang w:val="uk-UA"/>
        </w:rPr>
        <w:t> </w:t>
      </w:r>
      <w:r w:rsidRPr="001D7DCD">
        <w:rPr>
          <w:rFonts w:ascii="Times New Roman" w:hAnsi="Times New Roman"/>
          <w:color w:val="000000"/>
        </w:rPr>
        <w:t>: Изд</w:t>
      </w:r>
      <w:r w:rsidRPr="001D7DCD">
        <w:rPr>
          <w:rFonts w:ascii="Times New Roman" w:hAnsi="Times New Roman"/>
          <w:color w:val="000000"/>
          <w:lang w:val="uk-UA"/>
        </w:rPr>
        <w:noBreakHyphen/>
      </w:r>
      <w:r w:rsidRPr="001D7DCD">
        <w:rPr>
          <w:rFonts w:ascii="Times New Roman" w:hAnsi="Times New Roman"/>
          <w:color w:val="000000"/>
        </w:rPr>
        <w:t xml:space="preserve">во ЛГУ, 1991. </w:t>
      </w:r>
      <w:r w:rsidRPr="001D7DCD">
        <w:rPr>
          <w:rFonts w:ascii="Times New Roman" w:hAnsi="Times New Roman"/>
          <w:color w:val="000000"/>
          <w:lang w:val="uk-UA"/>
        </w:rPr>
        <w:t>–</w:t>
      </w:r>
      <w:r w:rsidRPr="001D7DCD">
        <w:rPr>
          <w:rFonts w:ascii="Times New Roman" w:hAnsi="Times New Roman"/>
          <w:color w:val="000000"/>
        </w:rPr>
        <w:t xml:space="preserve"> 106</w:t>
      </w:r>
      <w:r w:rsidRPr="001D7DCD">
        <w:rPr>
          <w:rFonts w:ascii="Times New Roman" w:hAnsi="Times New Roman"/>
          <w:color w:val="000000"/>
          <w:lang w:val="uk-UA"/>
        </w:rPr>
        <w:t> </w:t>
      </w:r>
      <w:r w:rsidRPr="001D7DCD">
        <w:rPr>
          <w:rFonts w:ascii="Times New Roman" w:hAnsi="Times New Roman"/>
          <w:color w:val="000000"/>
        </w:rPr>
        <w:t xml:space="preserve">с. </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Ермоленко М. Н. Ведение в педагогическую деятельность</w:t>
      </w:r>
      <w:r w:rsidRPr="001D7DCD">
        <w:rPr>
          <w:rFonts w:ascii="Times New Roman" w:hAnsi="Times New Roman"/>
          <w:color w:val="000000"/>
          <w:lang w:val="uk-UA"/>
        </w:rPr>
        <w:t> </w:t>
      </w:r>
      <w:r w:rsidRPr="001D7DCD">
        <w:rPr>
          <w:rFonts w:ascii="Times New Roman" w:hAnsi="Times New Roman"/>
          <w:color w:val="000000"/>
        </w:rPr>
        <w:t>: учеб</w:t>
      </w:r>
      <w:r w:rsidRPr="001D7DCD">
        <w:rPr>
          <w:rFonts w:ascii="Times New Roman" w:hAnsi="Times New Roman"/>
          <w:color w:val="000000"/>
          <w:lang w:val="uk-UA"/>
        </w:rPr>
        <w:t>.</w:t>
      </w:r>
      <w:r w:rsidRPr="001D7DCD">
        <w:rPr>
          <w:rFonts w:ascii="Times New Roman" w:hAnsi="Times New Roman"/>
          <w:color w:val="000000"/>
        </w:rPr>
        <w:t xml:space="preserve"> пособ</w:t>
      </w:r>
      <w:r w:rsidRPr="001D7DCD">
        <w:rPr>
          <w:rFonts w:ascii="Times New Roman" w:hAnsi="Times New Roman"/>
          <w:color w:val="000000"/>
          <w:lang w:val="uk-UA"/>
        </w:rPr>
        <w:t>.</w:t>
      </w:r>
      <w:r w:rsidRPr="001D7DCD">
        <w:rPr>
          <w:rFonts w:ascii="Times New Roman" w:hAnsi="Times New Roman"/>
          <w:color w:val="000000"/>
        </w:rPr>
        <w:t xml:space="preserve"> для студ</w:t>
      </w:r>
      <w:r w:rsidRPr="001D7DCD">
        <w:rPr>
          <w:rFonts w:ascii="Times New Roman" w:hAnsi="Times New Roman"/>
          <w:color w:val="000000"/>
          <w:lang w:val="uk-UA"/>
        </w:rPr>
        <w:t>.</w:t>
      </w:r>
      <w:r w:rsidRPr="001D7DCD">
        <w:rPr>
          <w:rFonts w:ascii="Times New Roman" w:hAnsi="Times New Roman"/>
          <w:color w:val="000000"/>
        </w:rPr>
        <w:t xml:space="preserve"> пед. учеб. заведений /</w:t>
      </w:r>
      <w:r w:rsidRPr="001D7DCD">
        <w:rPr>
          <w:rFonts w:ascii="Times New Roman" w:hAnsi="Times New Roman"/>
          <w:color w:val="000000"/>
          <w:lang w:val="uk-UA"/>
        </w:rPr>
        <w:t xml:space="preserve"> </w:t>
      </w:r>
      <w:r w:rsidRPr="001D7DCD">
        <w:rPr>
          <w:rFonts w:ascii="Times New Roman" w:hAnsi="Times New Roman"/>
          <w:color w:val="000000"/>
        </w:rPr>
        <w:lastRenderedPageBreak/>
        <w:t>М. Н. Ермоленко. – М.</w:t>
      </w:r>
      <w:r w:rsidRPr="001D7DCD">
        <w:rPr>
          <w:rFonts w:ascii="Times New Roman" w:hAnsi="Times New Roman"/>
          <w:color w:val="000000"/>
          <w:lang w:val="uk-UA"/>
        </w:rPr>
        <w:t> </w:t>
      </w:r>
      <w:r w:rsidRPr="001D7DCD">
        <w:rPr>
          <w:rFonts w:ascii="Times New Roman" w:hAnsi="Times New Roman"/>
          <w:color w:val="000000"/>
        </w:rPr>
        <w:t>: Педагогическое общество России, 2002</w:t>
      </w:r>
      <w:r w:rsidRPr="001D7DCD">
        <w:rPr>
          <w:rFonts w:ascii="Times New Roman" w:hAnsi="Times New Roman"/>
          <w:color w:val="000000"/>
          <w:lang w:val="uk-UA"/>
        </w:rPr>
        <w:t>.</w:t>
      </w:r>
      <w:r w:rsidRPr="001D7DCD">
        <w:rPr>
          <w:rFonts w:ascii="Times New Roman" w:hAnsi="Times New Roman"/>
          <w:color w:val="000000"/>
        </w:rPr>
        <w:t xml:space="preserve"> – 268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Єрмаков І. Педагогіка життєтворчості: орієнтири для ХХІ століття / І. Єрмаков // Кроки до компетентності та інтеграції в суспільство : наук.-метод. зб. – К. : Контекст, 2000. – С. 14-19.</w:t>
      </w:r>
      <w:r w:rsidRPr="001D7DCD">
        <w:rPr>
          <w:rFonts w:ascii="Times New Roman" w:hAnsi="Times New Roman"/>
          <w:b/>
          <w:color w:val="000000"/>
          <w:lang w:val="uk-UA"/>
        </w:rPr>
        <w:t xml:space="preserve"> </w:t>
      </w:r>
    </w:p>
    <w:p w:rsidR="001D7DCD" w:rsidRPr="001D7DCD" w:rsidRDefault="001D7DCD" w:rsidP="001D7DCD">
      <w:pPr>
        <w:pStyle w:val="a6"/>
        <w:numPr>
          <w:ilvl w:val="0"/>
          <w:numId w:val="14"/>
        </w:numPr>
        <w:tabs>
          <w:tab w:val="left" w:pos="0"/>
          <w:tab w:val="left" w:pos="142"/>
          <w:tab w:val="left" w:pos="567"/>
          <w:tab w:val="left" w:pos="709"/>
          <w:tab w:val="left" w:pos="993"/>
        </w:tabs>
        <w:spacing w:after="0" w:line="240" w:lineRule="auto"/>
        <w:jc w:val="both"/>
        <w:rPr>
          <w:rFonts w:ascii="Times New Roman" w:hAnsi="Times New Roman"/>
          <w:color w:val="000000"/>
          <w:spacing w:val="-14"/>
        </w:rPr>
      </w:pPr>
      <w:r w:rsidRPr="001D7DCD">
        <w:rPr>
          <w:rFonts w:ascii="Times New Roman" w:hAnsi="Times New Roman"/>
          <w:color w:val="000000"/>
          <w:spacing w:val="-14"/>
        </w:rPr>
        <w:t>Єрмоленко А.</w:t>
      </w:r>
      <w:r w:rsidRPr="001D7DCD">
        <w:rPr>
          <w:rFonts w:ascii="Times New Roman" w:hAnsi="Times New Roman"/>
          <w:color w:val="000000"/>
          <w:spacing w:val="-14"/>
          <w:lang w:val="uk-UA"/>
        </w:rPr>
        <w:t> </w:t>
      </w:r>
      <w:r w:rsidRPr="001D7DCD">
        <w:rPr>
          <w:rFonts w:ascii="Times New Roman" w:hAnsi="Times New Roman"/>
          <w:color w:val="000000"/>
          <w:spacing w:val="-14"/>
        </w:rPr>
        <w:t>М. Комунікативна практична філософія</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 </w:t>
      </w:r>
      <w:r w:rsidRPr="001D7DCD">
        <w:rPr>
          <w:rFonts w:ascii="Times New Roman" w:hAnsi="Times New Roman"/>
          <w:color w:val="000000"/>
          <w:spacing w:val="-14"/>
          <w:lang w:val="uk-UA"/>
        </w:rPr>
        <w:t>п</w:t>
      </w:r>
      <w:r w:rsidRPr="001D7DCD">
        <w:rPr>
          <w:rFonts w:ascii="Times New Roman" w:hAnsi="Times New Roman"/>
          <w:color w:val="000000"/>
          <w:spacing w:val="-14"/>
        </w:rPr>
        <w:t>ідручник</w:t>
      </w:r>
      <w:r w:rsidRPr="001D7DCD">
        <w:rPr>
          <w:rFonts w:ascii="Times New Roman" w:hAnsi="Times New Roman"/>
          <w:color w:val="000000"/>
          <w:spacing w:val="-14"/>
          <w:lang w:val="uk-UA"/>
        </w:rPr>
        <w:t xml:space="preserve"> / </w:t>
      </w:r>
      <w:r w:rsidRPr="001D7DCD">
        <w:rPr>
          <w:rFonts w:ascii="Times New Roman" w:hAnsi="Times New Roman"/>
          <w:color w:val="000000"/>
          <w:spacing w:val="-14"/>
        </w:rPr>
        <w:t>А.</w:t>
      </w:r>
      <w:r w:rsidRPr="001D7DCD">
        <w:rPr>
          <w:rFonts w:ascii="Times New Roman" w:hAnsi="Times New Roman"/>
          <w:color w:val="000000"/>
          <w:spacing w:val="-14"/>
          <w:lang w:val="uk-UA"/>
        </w:rPr>
        <w:t> </w:t>
      </w:r>
      <w:r w:rsidRPr="001D7DCD">
        <w:rPr>
          <w:rFonts w:ascii="Times New Roman" w:hAnsi="Times New Roman"/>
          <w:color w:val="000000"/>
          <w:spacing w:val="-14"/>
        </w:rPr>
        <w:t>М.</w:t>
      </w:r>
      <w:r w:rsidRPr="001D7DCD">
        <w:rPr>
          <w:rFonts w:ascii="Times New Roman" w:hAnsi="Times New Roman"/>
          <w:color w:val="000000"/>
          <w:spacing w:val="-14"/>
          <w:lang w:val="uk-UA"/>
        </w:rPr>
        <w:t> </w:t>
      </w:r>
      <w:r w:rsidRPr="001D7DCD">
        <w:rPr>
          <w:rFonts w:ascii="Times New Roman" w:hAnsi="Times New Roman"/>
          <w:color w:val="000000"/>
          <w:spacing w:val="-14"/>
        </w:rPr>
        <w:t>Єрмоленко. – К.</w:t>
      </w:r>
      <w:r w:rsidRPr="001D7DCD">
        <w:rPr>
          <w:rFonts w:ascii="Times New Roman" w:hAnsi="Times New Roman"/>
          <w:color w:val="000000"/>
          <w:spacing w:val="-14"/>
          <w:lang w:val="uk-UA"/>
        </w:rPr>
        <w:t> </w:t>
      </w:r>
      <w:r w:rsidRPr="001D7DCD">
        <w:rPr>
          <w:rFonts w:ascii="Times New Roman" w:hAnsi="Times New Roman"/>
          <w:color w:val="000000"/>
          <w:spacing w:val="-14"/>
        </w:rPr>
        <w:t>: Лібра, 1999. – 488</w:t>
      </w:r>
      <w:r w:rsidRPr="001D7DCD">
        <w:rPr>
          <w:rFonts w:ascii="Times New Roman" w:hAnsi="Times New Roman"/>
          <w:color w:val="000000"/>
          <w:spacing w:val="-14"/>
          <w:lang w:val="uk-UA"/>
        </w:rPr>
        <w:t> </w:t>
      </w:r>
      <w:r w:rsidRPr="001D7DCD">
        <w:rPr>
          <w:rFonts w:ascii="Times New Roman" w:hAnsi="Times New Roman"/>
          <w:color w:val="000000"/>
          <w:spacing w:val="-14"/>
        </w:rPr>
        <w:t>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rPr>
        <w:t>Жарова Л.</w:t>
      </w:r>
      <w:r w:rsidRPr="001D7DCD">
        <w:rPr>
          <w:sz w:val="22"/>
          <w:szCs w:val="22"/>
          <w:lang w:val="uk-UA"/>
        </w:rPr>
        <w:t> </w:t>
      </w:r>
      <w:r w:rsidRPr="001D7DCD">
        <w:rPr>
          <w:sz w:val="22"/>
          <w:szCs w:val="22"/>
        </w:rPr>
        <w:t>В. Учить самостоятельности</w:t>
      </w:r>
      <w:r w:rsidRPr="001D7DCD">
        <w:rPr>
          <w:sz w:val="22"/>
          <w:szCs w:val="22"/>
          <w:lang w:val="uk-UA"/>
        </w:rPr>
        <w:t> </w:t>
      </w:r>
      <w:r w:rsidRPr="001D7DCD">
        <w:rPr>
          <w:sz w:val="22"/>
          <w:szCs w:val="22"/>
        </w:rPr>
        <w:t xml:space="preserve">: </w:t>
      </w:r>
      <w:r w:rsidRPr="001D7DCD">
        <w:rPr>
          <w:sz w:val="22"/>
          <w:szCs w:val="22"/>
          <w:lang w:val="uk-UA"/>
        </w:rPr>
        <w:t>к</w:t>
      </w:r>
      <w:r w:rsidRPr="001D7DCD">
        <w:rPr>
          <w:sz w:val="22"/>
          <w:szCs w:val="22"/>
        </w:rPr>
        <w:t>н. для учителя</w:t>
      </w:r>
      <w:r w:rsidRPr="001D7DCD">
        <w:rPr>
          <w:sz w:val="22"/>
          <w:szCs w:val="22"/>
          <w:lang w:val="uk-UA"/>
        </w:rPr>
        <w:t xml:space="preserve"> / </w:t>
      </w:r>
      <w:r w:rsidRPr="001D7DCD">
        <w:rPr>
          <w:sz w:val="22"/>
          <w:szCs w:val="22"/>
        </w:rPr>
        <w:t>Л.</w:t>
      </w:r>
      <w:r w:rsidRPr="001D7DCD">
        <w:rPr>
          <w:sz w:val="22"/>
          <w:szCs w:val="22"/>
          <w:lang w:val="uk-UA"/>
        </w:rPr>
        <w:t> </w:t>
      </w:r>
      <w:r w:rsidRPr="001D7DCD">
        <w:rPr>
          <w:sz w:val="22"/>
          <w:szCs w:val="22"/>
        </w:rPr>
        <w:t>В.</w:t>
      </w:r>
      <w:r w:rsidRPr="001D7DCD">
        <w:rPr>
          <w:sz w:val="22"/>
          <w:szCs w:val="22"/>
          <w:lang w:val="uk-UA"/>
        </w:rPr>
        <w:t> </w:t>
      </w:r>
      <w:r w:rsidRPr="001D7DCD">
        <w:rPr>
          <w:sz w:val="22"/>
          <w:szCs w:val="22"/>
        </w:rPr>
        <w:t>Жарова. − М.</w:t>
      </w:r>
      <w:r w:rsidRPr="001D7DCD">
        <w:rPr>
          <w:sz w:val="22"/>
          <w:szCs w:val="22"/>
          <w:lang w:val="uk-UA"/>
        </w:rPr>
        <w:t> </w:t>
      </w:r>
      <w:r w:rsidRPr="001D7DCD">
        <w:rPr>
          <w:sz w:val="22"/>
          <w:szCs w:val="22"/>
        </w:rPr>
        <w:t>: Просвещение, 1993. – 205</w:t>
      </w:r>
      <w:r w:rsidRPr="001D7DCD">
        <w:rPr>
          <w:sz w:val="22"/>
          <w:szCs w:val="22"/>
          <w:lang w:val="uk-UA"/>
        </w:rPr>
        <w:t> </w:t>
      </w:r>
      <w:r w:rsidRPr="001D7DCD">
        <w:rPr>
          <w:sz w:val="22"/>
          <w:szCs w:val="22"/>
        </w:rPr>
        <w:t xml:space="preserve">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Жинкин Н. И. Механизмы речи / Н. И. Жинкин. – М. : Из-во Академии пед. наук, 1958. – 371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i/>
          <w:color w:val="000000"/>
        </w:rPr>
      </w:pPr>
      <w:r w:rsidRPr="001D7DCD">
        <w:rPr>
          <w:rFonts w:ascii="Times New Roman" w:hAnsi="Times New Roman"/>
          <w:color w:val="000000"/>
        </w:rPr>
        <w:t>Життєва компетентність особистості</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н</w:t>
      </w:r>
      <w:r w:rsidRPr="001D7DCD">
        <w:rPr>
          <w:rFonts w:ascii="Times New Roman" w:hAnsi="Times New Roman"/>
          <w:color w:val="000000"/>
        </w:rPr>
        <w:t>аук</w:t>
      </w:r>
      <w:r w:rsidRPr="001D7DCD">
        <w:rPr>
          <w:rFonts w:ascii="Times New Roman" w:hAnsi="Times New Roman"/>
          <w:color w:val="000000"/>
          <w:lang w:val="uk-UA"/>
        </w:rPr>
        <w:t>.</w:t>
      </w:r>
      <w:r w:rsidRPr="001D7DCD">
        <w:rPr>
          <w:rFonts w:ascii="Times New Roman" w:hAnsi="Times New Roman"/>
          <w:color w:val="000000"/>
        </w:rPr>
        <w:t>-метод</w:t>
      </w:r>
      <w:r w:rsidRPr="001D7DCD">
        <w:rPr>
          <w:rFonts w:ascii="Times New Roman" w:hAnsi="Times New Roman"/>
          <w:color w:val="000000"/>
          <w:lang w:val="uk-UA"/>
        </w:rPr>
        <w:t>.</w:t>
      </w:r>
      <w:r w:rsidRPr="001D7DCD">
        <w:rPr>
          <w:rFonts w:ascii="Times New Roman" w:hAnsi="Times New Roman"/>
          <w:color w:val="000000"/>
        </w:rPr>
        <w:t xml:space="preserve"> посіб</w:t>
      </w:r>
      <w:r w:rsidRPr="001D7DCD">
        <w:rPr>
          <w:rFonts w:ascii="Times New Roman" w:hAnsi="Times New Roman"/>
          <w:color w:val="000000"/>
          <w:lang w:val="uk-UA"/>
        </w:rPr>
        <w:t>.</w:t>
      </w:r>
      <w:r w:rsidRPr="001D7DCD">
        <w:rPr>
          <w:rFonts w:ascii="Times New Roman" w:hAnsi="Times New Roman"/>
          <w:color w:val="000000"/>
        </w:rPr>
        <w:t xml:space="preserve"> / [</w:t>
      </w:r>
      <w:r w:rsidRPr="001D7DCD">
        <w:rPr>
          <w:rFonts w:ascii="Times New Roman" w:hAnsi="Times New Roman"/>
          <w:color w:val="000000"/>
          <w:lang w:val="uk-UA"/>
        </w:rPr>
        <w:t>р</w:t>
      </w:r>
      <w:r w:rsidRPr="001D7DCD">
        <w:rPr>
          <w:rFonts w:ascii="Times New Roman" w:hAnsi="Times New Roman"/>
          <w:color w:val="000000"/>
        </w:rPr>
        <w:t>ед. Л.</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Сохань, І.</w:t>
      </w:r>
      <w:r w:rsidRPr="001D7DCD">
        <w:rPr>
          <w:rFonts w:ascii="Times New Roman" w:hAnsi="Times New Roman"/>
          <w:color w:val="000000"/>
          <w:lang w:val="uk-UA"/>
        </w:rPr>
        <w:t>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Єрмакова, Г.</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Несен]. – К.</w:t>
      </w:r>
      <w:r w:rsidRPr="001D7DCD">
        <w:rPr>
          <w:rFonts w:ascii="Times New Roman" w:hAnsi="Times New Roman"/>
          <w:color w:val="000000"/>
          <w:lang w:val="uk-UA"/>
        </w:rPr>
        <w:t> </w:t>
      </w:r>
      <w:r w:rsidRPr="001D7DCD">
        <w:rPr>
          <w:rFonts w:ascii="Times New Roman" w:hAnsi="Times New Roman"/>
          <w:color w:val="000000"/>
        </w:rPr>
        <w:t>: Богдана, 2003. – 520</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Жураковский Г. Е. Очерки по истории античной педагогики / Г. Е. Жураковский. – М. : Изд. акад. пед. наук, 1963. – 510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Bold" w:hAnsi="Times New Roman"/>
          <w:bCs/>
          <w:color w:val="000000"/>
          <w:lang w:val="uk-UA"/>
        </w:rPr>
      </w:pPr>
      <w:r w:rsidRPr="001D7DCD">
        <w:rPr>
          <w:rFonts w:ascii="Times New Roman" w:eastAsia="TimesNewRoman,Bold" w:hAnsi="Times New Roman"/>
          <w:bCs/>
          <w:color w:val="000000"/>
          <w:lang w:val="uk-UA"/>
        </w:rPr>
        <w:t xml:space="preserve">Заблоцька О. С. Компетентнісний підхід як освітня інновація: порівняльний аналіз / О. С. Заблоцька // </w:t>
      </w:r>
      <w:r w:rsidRPr="001D7DCD">
        <w:rPr>
          <w:rFonts w:ascii="Times New Roman" w:hAnsi="Times New Roman"/>
          <w:bCs/>
          <w:iCs/>
          <w:color w:val="000000"/>
          <w:lang w:val="uk-UA"/>
        </w:rPr>
        <w:t xml:space="preserve">Вісник Житомирського державного університету. </w:t>
      </w:r>
      <w:r w:rsidRPr="001D7DCD">
        <w:rPr>
          <w:rFonts w:ascii="Times New Roman" w:hAnsi="Times New Roman"/>
          <w:iCs/>
          <w:color w:val="000000"/>
          <w:lang w:val="uk-UA"/>
        </w:rPr>
        <w:t>Педагогічні науки. – 2008. – Вип. 40. – С. 63–68.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Загальна культура педагога</w:t>
      </w:r>
      <w:r w:rsidRPr="001D7DCD">
        <w:rPr>
          <w:rFonts w:ascii="Times New Roman" w:hAnsi="Times New Roman"/>
          <w:color w:val="000000"/>
          <w:lang w:val="uk-UA"/>
        </w:rPr>
        <w:t xml:space="preserve">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Режим доступу : </w:t>
      </w:r>
      <w:r w:rsidRPr="001D7DCD">
        <w:rPr>
          <w:rFonts w:ascii="Times New Roman" w:hAnsi="Times New Roman"/>
          <w:color w:val="000000"/>
        </w:rPr>
        <w:t>http://www.startpedahohika.com/sotems-1501-1.html</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Загальноєвропейські Рекомендації з мовної освіти: вивчення, викладання, оцінювання / наук. ред. укр. вид. д-р пед. наук, проф. С. Ю. Ніколаєва. – К. : Ленвіт, 2003. – 273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Загнітко А. Словник сучасної лінгвістики : поняття і терміни : у 4 т. / А. Загнітко. – Донецьк : ДонНУ, 2012. – Т. 3 : П–С. – 426 с. ; Т. 4 : Т–Я. – 388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Загородній Ю. І. Політична соціалізація студентської молоді в Україні : досвід, тенденції, проблеми / Ю. І. Загородній, К. Г. Митрофанов, О. В. Соколов. – К. : Генеза, 2004. – 144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Зайцев А. В. К вопросу об институционализации диалога государства и гражданского общества в социально-политическом дискурсе современной России</w:t>
      </w:r>
      <w:r w:rsidRPr="001D7DCD">
        <w:rPr>
          <w:b/>
          <w:color w:val="FF0000"/>
          <w:sz w:val="22"/>
          <w:szCs w:val="22"/>
          <w:lang w:val="uk-UA"/>
        </w:rPr>
        <w:t xml:space="preserve"> </w:t>
      </w:r>
      <w:r w:rsidRPr="001D7DCD">
        <w:rPr>
          <w:sz w:val="22"/>
          <w:szCs w:val="22"/>
          <w:lang w:val="uk-UA"/>
        </w:rPr>
        <w:t xml:space="preserve">[Электронный </w:t>
      </w:r>
      <w:r w:rsidRPr="001D7DCD">
        <w:rPr>
          <w:sz w:val="22"/>
          <w:szCs w:val="22"/>
          <w:lang w:val="uk-UA"/>
        </w:rPr>
        <w:lastRenderedPageBreak/>
        <w:t>ресурс] / А. В. Зайцев. – Режим доступа : URL: http:domhors.ru/issue/pep/2011-3/zaitse.</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Закон України “Про вищу освіту” [Електронний ресурс]</w:t>
      </w:r>
      <w:r w:rsidRPr="001D7DCD">
        <w:rPr>
          <w:rFonts w:ascii="Times New Roman" w:hAnsi="Times New Roman"/>
          <w:color w:val="000000"/>
        </w:rPr>
        <w:t>.</w:t>
      </w:r>
      <w:r w:rsidRPr="001D7DCD">
        <w:rPr>
          <w:rFonts w:ascii="Times New Roman" w:hAnsi="Times New Roman"/>
          <w:color w:val="000000"/>
          <w:lang w:val="uk-UA"/>
        </w:rPr>
        <w:t xml:space="preserve"> – Режим доступу : http://zakon4.rada.gov.ua/laws/show/1556-18.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Закон України “Про освіту” [Електронний ресурс]</w:t>
      </w:r>
      <w:r w:rsidRPr="001D7DCD">
        <w:rPr>
          <w:rFonts w:ascii="Times New Roman" w:hAnsi="Times New Roman"/>
          <w:color w:val="000000"/>
        </w:rPr>
        <w:t>.</w:t>
      </w:r>
      <w:r w:rsidRPr="001D7DCD">
        <w:rPr>
          <w:rFonts w:ascii="Times New Roman" w:hAnsi="Times New Roman"/>
          <w:color w:val="000000"/>
          <w:lang w:val="uk-UA"/>
        </w:rPr>
        <w:t xml:space="preserve"> – Режим доступу : </w:t>
      </w:r>
      <w:r w:rsidRPr="001D7DCD">
        <w:rPr>
          <w:rFonts w:ascii="Times New Roman" w:hAnsi="Times New Roman"/>
          <w:color w:val="000000"/>
          <w:u w:val="single"/>
          <w:lang w:val="uk-UA"/>
        </w:rPr>
        <w:t>http://zakon4.rada.gov.ua/laws/show/1060-12</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Bold" w:hAnsi="Times New Roman"/>
          <w:bCs/>
          <w:color w:val="000000"/>
          <w:lang w:val="uk-UA"/>
        </w:rPr>
      </w:pPr>
      <w:r w:rsidRPr="001D7DCD">
        <w:rPr>
          <w:rFonts w:ascii="Times New Roman" w:eastAsia="TimesNewRoman,Bold" w:hAnsi="Times New Roman"/>
          <w:bCs/>
          <w:color w:val="000000"/>
          <w:lang w:val="uk-UA"/>
        </w:rPr>
        <w:t>Залізняк Н. Нео-прагматизм і критична педагогіка у підготовці майбутнього вчителя до освітньо-виховної діяльності у громаді в США / Н. Залізняк // Вісник Львів. ун-ту. Серія педагогічна. – 2007. – Вип. 22. – С. 268–273.</w:t>
      </w:r>
    </w:p>
    <w:p w:rsidR="001D7DCD" w:rsidRPr="001D7DCD" w:rsidRDefault="001D7DCD" w:rsidP="001D7DCD">
      <w:pPr>
        <w:pStyle w:val="a6"/>
        <w:numPr>
          <w:ilvl w:val="0"/>
          <w:numId w:val="14"/>
        </w:numPr>
        <w:tabs>
          <w:tab w:val="left" w:pos="0"/>
          <w:tab w:val="left" w:pos="567"/>
          <w:tab w:val="left" w:pos="709"/>
          <w:tab w:val="left" w:pos="993"/>
        </w:tabs>
        <w:spacing w:line="240" w:lineRule="auto"/>
        <w:jc w:val="both"/>
        <w:rPr>
          <w:rFonts w:ascii="Times New Roman" w:hAnsi="Times New Roman"/>
          <w:color w:val="000000"/>
          <w:lang w:val="uk-UA"/>
        </w:rPr>
      </w:pPr>
      <w:r w:rsidRPr="001D7DCD">
        <w:rPr>
          <w:rFonts w:ascii="Times New Roman" w:hAnsi="Times New Roman"/>
          <w:color w:val="000000"/>
          <w:lang w:val="uk-UA"/>
        </w:rPr>
        <w:t>Зеер Э. Ф. Компетентностный подход к образованию [Электронный ресурс] </w:t>
      </w:r>
      <w:r w:rsidRPr="001D7DCD">
        <w:rPr>
          <w:rFonts w:ascii="Times New Roman" w:hAnsi="Times New Roman"/>
          <w:iCs/>
          <w:color w:val="000000"/>
          <w:lang w:val="uk-UA"/>
        </w:rPr>
        <w:t xml:space="preserve">/ Э. Ф. Зеер. – </w:t>
      </w:r>
      <w:r w:rsidRPr="001D7DCD">
        <w:rPr>
          <w:rFonts w:ascii="Times New Roman" w:hAnsi="Times New Roman"/>
          <w:color w:val="000000"/>
          <w:lang w:val="uk-UA"/>
        </w:rPr>
        <w:t>Режим доступа : //</w:t>
      </w:r>
      <w:r w:rsidRPr="001D7DCD">
        <w:rPr>
          <w:rFonts w:ascii="Times New Roman" w:hAnsi="Times New Roman"/>
          <w:color w:val="000000"/>
          <w:u w:val="single"/>
          <w:lang w:val="uk-UA"/>
        </w:rPr>
        <w:t>http://www.urorao.Ru/konf2005. php?mode=&amp;exmod=zeer.</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Зеер Э. Ф. Психология профессий : учеб. пособ. для студ. вузов </w:t>
      </w:r>
      <w:r w:rsidRPr="001D7DCD">
        <w:rPr>
          <w:rFonts w:ascii="Times New Roman" w:hAnsi="Times New Roman"/>
          <w:iCs/>
          <w:color w:val="000000"/>
        </w:rPr>
        <w:t>/ Э.</w:t>
      </w:r>
      <w:r w:rsidRPr="001D7DCD">
        <w:rPr>
          <w:rFonts w:ascii="Times New Roman" w:hAnsi="Times New Roman"/>
          <w:iCs/>
          <w:color w:val="000000"/>
          <w:lang w:val="uk-UA"/>
        </w:rPr>
        <w:t> </w:t>
      </w:r>
      <w:r w:rsidRPr="001D7DCD">
        <w:rPr>
          <w:rFonts w:ascii="Times New Roman" w:hAnsi="Times New Roman"/>
          <w:iCs/>
          <w:color w:val="000000"/>
        </w:rPr>
        <w:t>Ф.</w:t>
      </w:r>
      <w:r w:rsidRPr="001D7DCD">
        <w:rPr>
          <w:rFonts w:ascii="Times New Roman" w:hAnsi="Times New Roman"/>
          <w:iCs/>
          <w:color w:val="000000"/>
          <w:lang w:val="uk-UA"/>
        </w:rPr>
        <w:t> </w:t>
      </w:r>
      <w:r w:rsidRPr="001D7DCD">
        <w:rPr>
          <w:rFonts w:ascii="Times New Roman" w:hAnsi="Times New Roman"/>
          <w:iCs/>
          <w:color w:val="000000"/>
        </w:rPr>
        <w:t>Зеер</w:t>
      </w:r>
      <w:r w:rsidRPr="001D7DCD">
        <w:rPr>
          <w:rFonts w:ascii="Times New Roman" w:hAnsi="Times New Roman"/>
          <w:color w:val="000000"/>
          <w:lang w:val="uk-UA"/>
        </w:rPr>
        <w:t xml:space="preserve">. – 2-е изд., перераб., доп. – М. : Академический проект, 2003. – 336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rPr>
      </w:pPr>
      <w:r w:rsidRPr="001D7DCD">
        <w:rPr>
          <w:rFonts w:ascii="Times New Roman" w:hAnsi="Times New Roman"/>
          <w:iCs/>
          <w:color w:val="000000"/>
          <w:lang w:val="uk-UA"/>
        </w:rPr>
        <w:t xml:space="preserve">Зеер Э. Ф. </w:t>
      </w:r>
      <w:r w:rsidRPr="001D7DCD">
        <w:rPr>
          <w:rFonts w:ascii="Times New Roman" w:hAnsi="Times New Roman"/>
          <w:iCs/>
          <w:color w:val="000000"/>
        </w:rPr>
        <w:t>Личностно развивающее профессиональное образование / Э.</w:t>
      </w:r>
      <w:r w:rsidRPr="001D7DCD">
        <w:rPr>
          <w:rFonts w:ascii="Times New Roman" w:hAnsi="Times New Roman"/>
          <w:iCs/>
          <w:color w:val="000000"/>
          <w:lang w:val="uk-UA"/>
        </w:rPr>
        <w:t> </w:t>
      </w:r>
      <w:r w:rsidRPr="001D7DCD">
        <w:rPr>
          <w:rFonts w:ascii="Times New Roman" w:hAnsi="Times New Roman"/>
          <w:iCs/>
          <w:color w:val="000000"/>
        </w:rPr>
        <w:t>Ф.</w:t>
      </w:r>
      <w:r w:rsidRPr="001D7DCD">
        <w:rPr>
          <w:rFonts w:ascii="Times New Roman" w:hAnsi="Times New Roman"/>
          <w:iCs/>
          <w:color w:val="000000"/>
          <w:lang w:val="uk-UA"/>
        </w:rPr>
        <w:t> </w:t>
      </w:r>
      <w:r w:rsidRPr="001D7DCD">
        <w:rPr>
          <w:rFonts w:ascii="Times New Roman" w:hAnsi="Times New Roman"/>
          <w:iCs/>
          <w:color w:val="000000"/>
        </w:rPr>
        <w:t>Зеер. – Екатеринбург</w:t>
      </w:r>
      <w:r w:rsidRPr="001D7DCD">
        <w:rPr>
          <w:rFonts w:ascii="Times New Roman" w:hAnsi="Times New Roman"/>
          <w:iCs/>
          <w:color w:val="000000"/>
          <w:lang w:val="uk-UA"/>
        </w:rPr>
        <w:t> </w:t>
      </w:r>
      <w:r w:rsidRPr="001D7DCD">
        <w:rPr>
          <w:rFonts w:ascii="Times New Roman" w:hAnsi="Times New Roman"/>
          <w:iCs/>
          <w:color w:val="000000"/>
        </w:rPr>
        <w:t>: Изд</w:t>
      </w:r>
      <w:r w:rsidRPr="001D7DCD">
        <w:rPr>
          <w:rFonts w:ascii="Times New Roman" w:hAnsi="Times New Roman"/>
          <w:iCs/>
          <w:color w:val="000000"/>
          <w:lang w:val="uk-UA"/>
        </w:rPr>
        <w:t>-</w:t>
      </w:r>
      <w:r w:rsidRPr="001D7DCD">
        <w:rPr>
          <w:rFonts w:ascii="Times New Roman" w:hAnsi="Times New Roman"/>
          <w:iCs/>
          <w:color w:val="000000"/>
        </w:rPr>
        <w:t>во ГОУ ВПО “Рос. гос. проф.-пед. ун-т”</w:t>
      </w:r>
      <w:r w:rsidRPr="001D7DCD">
        <w:rPr>
          <w:rFonts w:ascii="Times New Roman" w:hAnsi="Times New Roman"/>
          <w:iCs/>
          <w:color w:val="000000"/>
          <w:lang w:val="uk-UA"/>
        </w:rPr>
        <w:t>,</w:t>
      </w:r>
      <w:r w:rsidRPr="001D7DCD">
        <w:rPr>
          <w:rFonts w:ascii="Times New Roman" w:hAnsi="Times New Roman"/>
          <w:iCs/>
          <w:color w:val="000000"/>
        </w:rPr>
        <w:t xml:space="preserve"> 2006. – 170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iCs/>
          <w:color w:val="000000"/>
        </w:rPr>
        <w:t>Зернецкий П.</w:t>
      </w:r>
      <w:r w:rsidRPr="001D7DCD">
        <w:rPr>
          <w:rFonts w:ascii="Times New Roman" w:hAnsi="Times New Roman"/>
          <w:iCs/>
          <w:color w:val="000000"/>
          <w:lang w:val="uk-UA"/>
        </w:rPr>
        <w:t> </w:t>
      </w:r>
      <w:r w:rsidRPr="001D7DCD">
        <w:rPr>
          <w:rFonts w:ascii="Times New Roman" w:hAnsi="Times New Roman"/>
          <w:iCs/>
          <w:color w:val="000000"/>
        </w:rPr>
        <w:t>В.</w:t>
      </w:r>
      <w:r w:rsidRPr="001D7DCD">
        <w:rPr>
          <w:rFonts w:ascii="Times New Roman" w:hAnsi="Times New Roman"/>
          <w:color w:val="000000"/>
        </w:rPr>
        <w:t xml:space="preserve"> Лингвистические аспекты теории речевой деятельности</w:t>
      </w:r>
      <w:r w:rsidRPr="001D7DCD">
        <w:rPr>
          <w:rFonts w:ascii="Times New Roman" w:hAnsi="Times New Roman"/>
          <w:color w:val="000000"/>
          <w:lang w:val="uk-UA"/>
        </w:rPr>
        <w:t xml:space="preserve"> / </w:t>
      </w:r>
      <w:r w:rsidRPr="001D7DCD">
        <w:rPr>
          <w:rFonts w:ascii="Times New Roman" w:hAnsi="Times New Roman"/>
          <w:iCs/>
          <w:color w:val="000000"/>
        </w:rPr>
        <w:t>П.</w:t>
      </w:r>
      <w:r w:rsidRPr="001D7DCD">
        <w:rPr>
          <w:rFonts w:ascii="Times New Roman" w:hAnsi="Times New Roman"/>
          <w:iCs/>
          <w:color w:val="000000"/>
          <w:lang w:val="uk-UA"/>
        </w:rPr>
        <w:t> </w:t>
      </w:r>
      <w:r w:rsidRPr="001D7DCD">
        <w:rPr>
          <w:rFonts w:ascii="Times New Roman" w:hAnsi="Times New Roman"/>
          <w:iCs/>
          <w:color w:val="000000"/>
        </w:rPr>
        <w:t>В.</w:t>
      </w:r>
      <w:r w:rsidRPr="001D7DCD">
        <w:rPr>
          <w:rFonts w:ascii="Times New Roman" w:hAnsi="Times New Roman"/>
          <w:iCs/>
          <w:color w:val="000000"/>
          <w:lang w:val="uk-UA"/>
        </w:rPr>
        <w:t> </w:t>
      </w:r>
      <w:r w:rsidRPr="001D7DCD">
        <w:rPr>
          <w:rFonts w:ascii="Times New Roman" w:hAnsi="Times New Roman"/>
          <w:iCs/>
          <w:color w:val="000000"/>
        </w:rPr>
        <w:t xml:space="preserve">Зернецкий </w:t>
      </w:r>
      <w:r w:rsidRPr="001D7DCD">
        <w:rPr>
          <w:rFonts w:ascii="Times New Roman" w:hAnsi="Times New Roman"/>
          <w:color w:val="000000"/>
        </w:rPr>
        <w:t>// Языковое общение: процессы и единицы</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м</w:t>
      </w:r>
      <w:r w:rsidRPr="001D7DCD">
        <w:rPr>
          <w:rFonts w:ascii="Times New Roman" w:hAnsi="Times New Roman"/>
          <w:color w:val="000000"/>
        </w:rPr>
        <w:t xml:space="preserve">ежвуз. сб. науч. тр. </w:t>
      </w:r>
      <w:r w:rsidRPr="001D7DCD">
        <w:rPr>
          <w:rFonts w:ascii="Times New Roman" w:hAnsi="Times New Roman"/>
          <w:color w:val="000000"/>
          <w:lang w:val="uk-UA"/>
        </w:rPr>
        <w:t xml:space="preserve">– </w:t>
      </w:r>
      <w:r w:rsidRPr="001D7DCD">
        <w:rPr>
          <w:rFonts w:ascii="Times New Roman" w:hAnsi="Times New Roman"/>
          <w:color w:val="000000"/>
        </w:rPr>
        <w:t>Калинин</w:t>
      </w:r>
      <w:r w:rsidRPr="001D7DCD">
        <w:rPr>
          <w:rFonts w:ascii="Times New Roman" w:hAnsi="Times New Roman"/>
          <w:color w:val="000000"/>
          <w:lang w:val="uk-UA"/>
        </w:rPr>
        <w:t> </w:t>
      </w:r>
      <w:r w:rsidRPr="001D7DCD">
        <w:rPr>
          <w:rFonts w:ascii="Times New Roman" w:hAnsi="Times New Roman"/>
          <w:color w:val="000000"/>
        </w:rPr>
        <w:t xml:space="preserve">: КГУ, 1988. </w:t>
      </w:r>
      <w:r w:rsidRPr="001D7DCD">
        <w:rPr>
          <w:rFonts w:ascii="Times New Roman" w:hAnsi="Times New Roman"/>
          <w:color w:val="000000"/>
          <w:lang w:val="uk-UA"/>
        </w:rPr>
        <w:t xml:space="preserve">–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36</w:t>
      </w:r>
      <w:r w:rsidRPr="001D7DCD">
        <w:rPr>
          <w:rFonts w:ascii="Times New Roman" w:hAnsi="Times New Roman"/>
          <w:color w:val="000000"/>
          <w:lang w:val="uk-UA"/>
        </w:rPr>
        <w:t>–</w:t>
      </w:r>
      <w:r w:rsidRPr="001D7DCD">
        <w:rPr>
          <w:rFonts w:ascii="Times New Roman" w:hAnsi="Times New Roman"/>
          <w:color w:val="000000"/>
        </w:rPr>
        <w:t>41</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Зернецкий П. В. Четырехмерное пространство речевой деятельности / П. В. Зернецкий // Язык, дискурс и личность : межвуз. сб. науч. тр. – Тверь, 1990. – С. 60–68.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lang w:val="uk-UA"/>
        </w:rPr>
      </w:pPr>
      <w:r w:rsidRPr="001D7DCD">
        <w:rPr>
          <w:rFonts w:ascii="Times New Roman" w:hAnsi="Times New Roman"/>
          <w:bCs/>
          <w:iCs/>
          <w:color w:val="000000"/>
        </w:rPr>
        <w:t>Зимняя И. А. Компетентностный подход. Каково его место в системе современных подходов к</w:t>
      </w:r>
      <w:r w:rsidRPr="001D7DCD">
        <w:rPr>
          <w:rFonts w:ascii="Times New Roman" w:hAnsi="Times New Roman"/>
          <w:bCs/>
          <w:iCs/>
          <w:color w:val="000000"/>
          <w:lang w:val="uk-UA"/>
        </w:rPr>
        <w:t xml:space="preserve"> </w:t>
      </w:r>
      <w:r w:rsidRPr="001D7DCD">
        <w:rPr>
          <w:rFonts w:ascii="Times New Roman" w:hAnsi="Times New Roman"/>
          <w:bCs/>
          <w:iCs/>
          <w:color w:val="000000"/>
        </w:rPr>
        <w:t>проблемам образования? / И.</w:t>
      </w:r>
      <w:r w:rsidRPr="001D7DCD">
        <w:rPr>
          <w:rFonts w:ascii="Times New Roman" w:hAnsi="Times New Roman"/>
          <w:bCs/>
          <w:iCs/>
          <w:color w:val="000000"/>
          <w:lang w:val="uk-UA"/>
        </w:rPr>
        <w:t> </w:t>
      </w:r>
      <w:r w:rsidRPr="001D7DCD">
        <w:rPr>
          <w:rFonts w:ascii="Times New Roman" w:hAnsi="Times New Roman"/>
          <w:bCs/>
          <w:iCs/>
          <w:color w:val="000000"/>
        </w:rPr>
        <w:t>А.</w:t>
      </w:r>
      <w:r w:rsidRPr="001D7DCD">
        <w:rPr>
          <w:rFonts w:ascii="Times New Roman" w:hAnsi="Times New Roman"/>
          <w:bCs/>
          <w:iCs/>
          <w:color w:val="000000"/>
          <w:lang w:val="uk-UA"/>
        </w:rPr>
        <w:t> </w:t>
      </w:r>
      <w:r w:rsidRPr="001D7DCD">
        <w:rPr>
          <w:rFonts w:ascii="Times New Roman" w:hAnsi="Times New Roman"/>
          <w:bCs/>
          <w:iCs/>
          <w:color w:val="000000"/>
        </w:rPr>
        <w:t xml:space="preserve">Зимняя // Высшее образование сегодня. </w:t>
      </w:r>
      <w:r w:rsidRPr="001D7DCD">
        <w:rPr>
          <w:rFonts w:ascii="Times New Roman" w:hAnsi="Times New Roman"/>
          <w:bCs/>
          <w:iCs/>
          <w:color w:val="000000"/>
          <w:lang w:val="uk-UA"/>
        </w:rPr>
        <w:t xml:space="preserve">– </w:t>
      </w:r>
      <w:r w:rsidRPr="001D7DCD">
        <w:rPr>
          <w:rFonts w:ascii="Times New Roman" w:hAnsi="Times New Roman"/>
          <w:bCs/>
          <w:iCs/>
          <w:color w:val="000000"/>
        </w:rPr>
        <w:t>2006. – №</w:t>
      </w:r>
      <w:r w:rsidRPr="001D7DCD">
        <w:rPr>
          <w:rFonts w:ascii="Times New Roman" w:hAnsi="Times New Roman"/>
          <w:bCs/>
          <w:iCs/>
          <w:color w:val="000000"/>
          <w:lang w:val="uk-UA"/>
        </w:rPr>
        <w:t> </w:t>
      </w:r>
      <w:r w:rsidRPr="001D7DCD">
        <w:rPr>
          <w:rFonts w:ascii="Times New Roman" w:hAnsi="Times New Roman"/>
          <w:bCs/>
          <w:iCs/>
          <w:color w:val="000000"/>
        </w:rPr>
        <w:t>8. – С.</w:t>
      </w:r>
      <w:r w:rsidRPr="001D7DCD">
        <w:rPr>
          <w:rFonts w:ascii="Times New Roman" w:hAnsi="Times New Roman"/>
          <w:bCs/>
          <w:iCs/>
          <w:color w:val="000000"/>
          <w:lang w:val="uk-UA"/>
        </w:rPr>
        <w:t> </w:t>
      </w:r>
      <w:r w:rsidRPr="001D7DCD">
        <w:rPr>
          <w:rFonts w:ascii="Times New Roman" w:hAnsi="Times New Roman"/>
          <w:bCs/>
          <w:iCs/>
          <w:color w:val="000000"/>
        </w:rPr>
        <w:t>20–26.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Зимняя И. А. Педагогическая психология</w:t>
      </w:r>
      <w:r w:rsidRPr="001D7DCD">
        <w:rPr>
          <w:rFonts w:ascii="Times New Roman" w:hAnsi="Times New Roman"/>
          <w:color w:val="000000"/>
          <w:lang w:val="uk-UA"/>
        </w:rPr>
        <w:t> </w:t>
      </w:r>
      <w:r w:rsidRPr="001D7DCD">
        <w:rPr>
          <w:rFonts w:ascii="Times New Roman" w:hAnsi="Times New Roman"/>
          <w:color w:val="000000"/>
        </w:rPr>
        <w:t>: учеб</w:t>
      </w:r>
      <w:r w:rsidRPr="001D7DCD">
        <w:rPr>
          <w:rFonts w:ascii="Times New Roman" w:hAnsi="Times New Roman"/>
          <w:color w:val="000000"/>
          <w:lang w:val="uk-UA"/>
        </w:rPr>
        <w:t>.</w:t>
      </w:r>
      <w:r w:rsidRPr="001D7DCD">
        <w:rPr>
          <w:rFonts w:ascii="Times New Roman" w:hAnsi="Times New Roman"/>
          <w:color w:val="000000"/>
        </w:rPr>
        <w:t xml:space="preserve"> для вузов / И.</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Зимняя. –</w:t>
      </w:r>
      <w:r w:rsidRPr="001D7DCD">
        <w:rPr>
          <w:rFonts w:ascii="Times New Roman" w:hAnsi="Times New Roman"/>
          <w:color w:val="000000"/>
          <w:lang w:val="uk-UA"/>
        </w:rPr>
        <w:t xml:space="preserve"> </w:t>
      </w:r>
      <w:r w:rsidRPr="001D7DCD">
        <w:rPr>
          <w:rFonts w:ascii="Times New Roman" w:hAnsi="Times New Roman"/>
          <w:color w:val="000000"/>
        </w:rPr>
        <w:t>[2-е</w:t>
      </w:r>
      <w:r w:rsidRPr="001D7DCD">
        <w:rPr>
          <w:rFonts w:ascii="Times New Roman" w:hAnsi="Times New Roman"/>
          <w:color w:val="000000"/>
          <w:lang w:val="uk-UA"/>
        </w:rPr>
        <w:t xml:space="preserve"> </w:t>
      </w:r>
      <w:r w:rsidRPr="001D7DCD">
        <w:rPr>
          <w:rFonts w:ascii="Times New Roman" w:hAnsi="Times New Roman"/>
          <w:color w:val="000000"/>
        </w:rPr>
        <w:t>изд., доп., испр. и перераб]. – М.</w:t>
      </w:r>
      <w:r w:rsidRPr="001D7DCD">
        <w:rPr>
          <w:rFonts w:ascii="Times New Roman" w:hAnsi="Times New Roman"/>
          <w:color w:val="000000"/>
          <w:lang w:val="uk-UA"/>
        </w:rPr>
        <w:t> </w:t>
      </w:r>
      <w:r w:rsidRPr="001D7DCD">
        <w:rPr>
          <w:rFonts w:ascii="Times New Roman" w:hAnsi="Times New Roman"/>
          <w:color w:val="000000"/>
        </w:rPr>
        <w:t>: Логос, 2000. – 384</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Зимняя И.</w:t>
      </w:r>
      <w:r w:rsidRPr="001D7DCD">
        <w:rPr>
          <w:rFonts w:ascii="Times New Roman" w:hAnsi="Times New Roman"/>
          <w:color w:val="000000"/>
          <w:lang w:val="uk-UA"/>
        </w:rPr>
        <w:t> </w:t>
      </w:r>
      <w:r w:rsidRPr="001D7DCD">
        <w:rPr>
          <w:rFonts w:ascii="Times New Roman" w:hAnsi="Times New Roman"/>
          <w:color w:val="000000"/>
        </w:rPr>
        <w:t>А. Ключевые компетентности как результативно-целевая</w:t>
      </w:r>
      <w:r w:rsidRPr="001D7DCD">
        <w:rPr>
          <w:rFonts w:ascii="Times New Roman" w:hAnsi="Times New Roman"/>
          <w:color w:val="000000"/>
          <w:lang w:val="uk-UA"/>
        </w:rPr>
        <w:t xml:space="preserve"> </w:t>
      </w:r>
      <w:r w:rsidRPr="001D7DCD">
        <w:rPr>
          <w:rFonts w:ascii="Times New Roman" w:hAnsi="Times New Roman"/>
          <w:color w:val="000000"/>
        </w:rPr>
        <w:t>основа компетентностного подхода в образовании</w:t>
      </w:r>
      <w:r w:rsidRPr="001D7DCD">
        <w:rPr>
          <w:rFonts w:ascii="Times New Roman" w:hAnsi="Times New Roman"/>
          <w:color w:val="000000"/>
          <w:lang w:val="uk-UA"/>
        </w:rPr>
        <w:t xml:space="preserve"> [</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 </w:t>
      </w:r>
      <w:r w:rsidRPr="001D7DCD">
        <w:rPr>
          <w:rFonts w:ascii="Times New Roman" w:hAnsi="Times New Roman"/>
          <w:color w:val="000000"/>
        </w:rPr>
        <w:t>И.</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Зимняя</w:t>
      </w:r>
      <w:r w:rsidRPr="001D7DCD">
        <w:rPr>
          <w:rFonts w:ascii="Times New Roman" w:hAnsi="Times New Roman"/>
          <w:color w:val="000000"/>
          <w:lang w:val="uk-UA"/>
        </w:rPr>
        <w:t> </w:t>
      </w:r>
      <w:r w:rsidRPr="001D7DCD">
        <w:rPr>
          <w:rFonts w:ascii="Times New Roman" w:hAnsi="Times New Roman"/>
          <w:color w:val="000000"/>
        </w:rPr>
        <w:t>/</w:t>
      </w:r>
      <w:r w:rsidRPr="001D7DCD">
        <w:rPr>
          <w:rFonts w:ascii="Times New Roman" w:hAnsi="Times New Roman"/>
          <w:color w:val="000000"/>
          <w:lang w:val="uk-UA"/>
        </w:rPr>
        <w:t>/</w:t>
      </w:r>
      <w:r w:rsidRPr="001D7DCD">
        <w:rPr>
          <w:rFonts w:ascii="Times New Roman" w:hAnsi="Times New Roman"/>
          <w:color w:val="000000"/>
        </w:rPr>
        <w:t xml:space="preserve"> Труды методологического семинара “Россия в Болонском процессе: проблемы, задачи, перспективы”</w:t>
      </w:r>
      <w:r w:rsidRPr="001D7DCD">
        <w:rPr>
          <w:rFonts w:ascii="Times New Roman" w:hAnsi="Times New Roman"/>
          <w:color w:val="000000"/>
          <w:lang w:val="uk-UA"/>
        </w:rPr>
        <w:t>. –</w:t>
      </w:r>
      <w:r w:rsidRPr="001D7DCD">
        <w:rPr>
          <w:rFonts w:ascii="Times New Roman" w:hAnsi="Times New Roman"/>
          <w:color w:val="000000"/>
        </w:rPr>
        <w:t xml:space="preserve"> М</w:t>
      </w:r>
      <w:r w:rsidRPr="001D7DCD">
        <w:rPr>
          <w:rFonts w:ascii="Times New Roman" w:hAnsi="Times New Roman"/>
          <w:color w:val="000000"/>
          <w:lang w:val="uk-UA"/>
        </w:rPr>
        <w:t>. </w:t>
      </w:r>
      <w:r w:rsidRPr="001D7DCD">
        <w:rPr>
          <w:rFonts w:ascii="Times New Roman" w:hAnsi="Times New Roman"/>
          <w:color w:val="000000"/>
        </w:rPr>
        <w:t>: Исслед</w:t>
      </w:r>
      <w:r w:rsidRPr="001D7DCD">
        <w:rPr>
          <w:rFonts w:ascii="Times New Roman" w:hAnsi="Times New Roman"/>
          <w:color w:val="000000"/>
          <w:lang w:val="uk-UA"/>
        </w:rPr>
        <w:t>.</w:t>
      </w:r>
      <w:r w:rsidRPr="001D7DCD">
        <w:rPr>
          <w:rFonts w:ascii="Times New Roman" w:hAnsi="Times New Roman"/>
          <w:color w:val="000000"/>
        </w:rPr>
        <w:t xml:space="preserve"> центр </w:t>
      </w:r>
      <w:r w:rsidRPr="001D7DCD">
        <w:rPr>
          <w:rFonts w:ascii="Times New Roman" w:hAnsi="Times New Roman"/>
          <w:color w:val="000000"/>
        </w:rPr>
        <w:lastRenderedPageBreak/>
        <w:t>проблем качества подготовки специалистов, 2004. –</w:t>
      </w:r>
      <w:r w:rsidRPr="001D7DCD">
        <w:rPr>
          <w:rFonts w:ascii="Times New Roman" w:hAnsi="Times New Roman"/>
          <w:color w:val="000000"/>
          <w:lang w:val="uk-UA"/>
        </w:rPr>
        <w:t xml:space="preserve"> Режим доступа : </w:t>
      </w:r>
      <w:r w:rsidRPr="001D7DCD">
        <w:rPr>
          <w:rFonts w:ascii="Times New Roman" w:hAnsi="Times New Roman"/>
          <w:color w:val="000000"/>
          <w:u w:val="single"/>
          <w:lang w:val="en-US"/>
        </w:rPr>
        <w:t>http</w:t>
      </w:r>
      <w:r w:rsidRPr="001D7DCD">
        <w:rPr>
          <w:rFonts w:ascii="Times New Roman" w:hAnsi="Times New Roman"/>
          <w:color w:val="000000"/>
          <w:u w:val="single"/>
        </w:rPr>
        <w:t>://</w:t>
      </w:r>
      <w:r w:rsidRPr="001D7DCD">
        <w:rPr>
          <w:rFonts w:ascii="Times New Roman" w:hAnsi="Times New Roman"/>
          <w:color w:val="000000"/>
          <w:u w:val="single"/>
          <w:lang w:val="en-US"/>
        </w:rPr>
        <w:t>rc</w:t>
      </w:r>
      <w:r w:rsidRPr="001D7DCD">
        <w:rPr>
          <w:rFonts w:ascii="Times New Roman" w:hAnsi="Times New Roman"/>
          <w:color w:val="000000"/>
          <w:u w:val="single"/>
        </w:rPr>
        <w:t>.</w:t>
      </w:r>
      <w:r w:rsidRPr="001D7DCD">
        <w:rPr>
          <w:rFonts w:ascii="Times New Roman" w:hAnsi="Times New Roman"/>
          <w:color w:val="000000"/>
          <w:u w:val="single"/>
          <w:lang w:val="en-US"/>
        </w:rPr>
        <w:t>edu</w:t>
      </w:r>
      <w:r w:rsidRPr="001D7DCD">
        <w:rPr>
          <w:rFonts w:ascii="Times New Roman" w:hAnsi="Times New Roman"/>
          <w:color w:val="000000"/>
          <w:u w:val="single"/>
        </w:rPr>
        <w:t>.</w:t>
      </w:r>
      <w:r w:rsidRPr="001D7DCD">
        <w:rPr>
          <w:rFonts w:ascii="Times New Roman" w:hAnsi="Times New Roman"/>
          <w:color w:val="000000"/>
          <w:u w:val="single"/>
          <w:lang w:val="en-US"/>
        </w:rPr>
        <w:t>ru</w:t>
      </w:r>
      <w:r w:rsidRPr="001D7DCD">
        <w:rPr>
          <w:rFonts w:ascii="Times New Roman" w:hAnsi="Times New Roman"/>
          <w:color w:val="000000"/>
          <w:u w:val="single"/>
        </w:rPr>
        <w:t>/</w:t>
      </w:r>
      <w:r w:rsidRPr="001D7DCD">
        <w:rPr>
          <w:rFonts w:ascii="Times New Roman" w:hAnsi="Times New Roman"/>
          <w:color w:val="000000"/>
          <w:u w:val="single"/>
          <w:lang w:val="en-US"/>
        </w:rPr>
        <w:t>rc</w:t>
      </w:r>
      <w:r w:rsidRPr="001D7DCD">
        <w:rPr>
          <w:rFonts w:ascii="Times New Roman" w:hAnsi="Times New Roman"/>
          <w:color w:val="000000"/>
          <w:u w:val="single"/>
        </w:rPr>
        <w:t xml:space="preserve">/ </w:t>
      </w:r>
      <w:r w:rsidRPr="001D7DCD">
        <w:rPr>
          <w:rFonts w:ascii="Times New Roman" w:hAnsi="Times New Roman"/>
          <w:color w:val="000000"/>
          <w:u w:val="single"/>
          <w:lang w:val="en-US"/>
        </w:rPr>
        <w:t>bologna</w:t>
      </w:r>
      <w:r w:rsidRPr="001D7DCD">
        <w:rPr>
          <w:rFonts w:ascii="Times New Roman" w:hAnsi="Times New Roman"/>
          <w:color w:val="000000"/>
          <w:u w:val="single"/>
        </w:rPr>
        <w:t>/</w:t>
      </w:r>
      <w:r w:rsidRPr="001D7DCD">
        <w:rPr>
          <w:rFonts w:ascii="Times New Roman" w:hAnsi="Times New Roman"/>
          <w:color w:val="000000"/>
          <w:u w:val="single"/>
          <w:lang w:val="en-US"/>
        </w:rPr>
        <w:t>works</w:t>
      </w:r>
      <w:r w:rsidRPr="001D7DCD">
        <w:rPr>
          <w:rFonts w:ascii="Times New Roman" w:hAnsi="Times New Roman"/>
          <w:color w:val="000000"/>
          <w:u w:val="single"/>
        </w:rPr>
        <w:t>/</w:t>
      </w:r>
      <w:r w:rsidRPr="001D7DCD">
        <w:rPr>
          <w:rFonts w:ascii="Times New Roman" w:hAnsi="Times New Roman"/>
          <w:color w:val="000000"/>
          <w:u w:val="single"/>
          <w:lang w:val="en-US"/>
        </w:rPr>
        <w:t>zimnaya</w:t>
      </w:r>
      <w:r w:rsidRPr="001D7DCD">
        <w:rPr>
          <w:rFonts w:ascii="Times New Roman" w:hAnsi="Times New Roman"/>
          <w:color w:val="000000"/>
          <w:u w:val="single"/>
        </w:rPr>
        <w:t>_</w:t>
      </w:r>
      <w:r w:rsidRPr="001D7DCD">
        <w:rPr>
          <w:rFonts w:ascii="Times New Roman" w:hAnsi="Times New Roman"/>
          <w:color w:val="000000"/>
          <w:u w:val="single"/>
          <w:lang w:val="en-US"/>
        </w:rPr>
        <w:t>l</w:t>
      </w:r>
      <w:r w:rsidRPr="001D7DCD">
        <w:rPr>
          <w:rFonts w:ascii="Times New Roman" w:hAnsi="Times New Roman"/>
          <w:color w:val="000000"/>
          <w:u w:val="single"/>
        </w:rPr>
        <w:t>_</w:t>
      </w:r>
      <w:r w:rsidRPr="001D7DCD">
        <w:rPr>
          <w:rFonts w:ascii="Times New Roman" w:hAnsi="Times New Roman"/>
          <w:color w:val="000000"/>
          <w:u w:val="single"/>
          <w:lang w:val="en-US"/>
        </w:rPr>
        <w:t>sod</w:t>
      </w:r>
      <w:r w:rsidRPr="001D7DCD">
        <w:rPr>
          <w:rFonts w:ascii="Times New Roman" w:hAnsi="Times New Roman"/>
          <w:color w:val="000000"/>
          <w:u w:val="single"/>
        </w:rPr>
        <w:t>.</w:t>
      </w:r>
      <w:r w:rsidRPr="001D7DCD">
        <w:rPr>
          <w:rFonts w:ascii="Times New Roman" w:hAnsi="Times New Roman"/>
          <w:color w:val="000000"/>
          <w:u w:val="single"/>
          <w:lang w:val="en-US"/>
        </w:rPr>
        <w:t>pdf</w:t>
      </w:r>
      <w:r w:rsidRPr="001D7DCD">
        <w:rPr>
          <w:rFonts w:ascii="Times New Roman" w:hAnsi="Times New Roman"/>
          <w:color w:val="000000"/>
          <w:u w:val="single"/>
        </w:rPr>
        <w:t>.</w:t>
      </w:r>
      <w:r w:rsidRPr="001D7DCD">
        <w:rPr>
          <w:rFonts w:ascii="Times New Roman" w:hAnsi="Times New Roman"/>
          <w:color w:val="000000"/>
          <w:u w:val="single"/>
          <w:lang w:val="uk-UA"/>
        </w:rPr>
        <w:t xml:space="preserve"> </w:t>
      </w:r>
      <w:r w:rsidRPr="001D7DCD">
        <w:rPr>
          <w:rFonts w:ascii="Times New Roman" w:hAnsi="Times New Roman"/>
          <w:color w:val="000000"/>
          <w:lang w:val="uk-UA"/>
        </w:rPr>
        <w:t>– С</w:t>
      </w:r>
      <w:r w:rsidRPr="001D7DCD">
        <w:rPr>
          <w:rFonts w:ascii="Times New Roman" w:hAnsi="Times New Roman"/>
          <w:color w:val="000000"/>
        </w:rPr>
        <w:t>. 25</w:t>
      </w:r>
      <w:r w:rsidRPr="001D7DCD">
        <w:rPr>
          <w:rFonts w:ascii="Times New Roman" w:hAnsi="Times New Roman"/>
          <w:color w:val="000000"/>
          <w:lang w:val="uk-UA"/>
        </w:rPr>
        <w:t>–</w:t>
      </w:r>
      <w:r w:rsidRPr="001D7DCD">
        <w:rPr>
          <w:rFonts w:ascii="Times New Roman" w:hAnsi="Times New Roman"/>
          <w:color w:val="000000"/>
        </w:rPr>
        <w:t>26.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Зимняя И.</w:t>
      </w:r>
      <w:r w:rsidRPr="001D7DCD">
        <w:rPr>
          <w:rFonts w:ascii="Times New Roman" w:hAnsi="Times New Roman"/>
          <w:color w:val="000000"/>
          <w:lang w:val="uk-UA"/>
        </w:rPr>
        <w:t> </w:t>
      </w:r>
      <w:r w:rsidRPr="001D7DCD">
        <w:rPr>
          <w:rFonts w:ascii="Times New Roman" w:hAnsi="Times New Roman"/>
          <w:color w:val="000000"/>
        </w:rPr>
        <w:t>А. Ключевые компетенции – новая парадигма результата современного образования</w:t>
      </w:r>
      <w:r w:rsidRPr="001D7DCD">
        <w:rPr>
          <w:rFonts w:ascii="Times New Roman" w:hAnsi="Times New Roman"/>
          <w:color w:val="000000"/>
          <w:lang w:val="uk-UA"/>
        </w:rPr>
        <w:t xml:space="preserve"> [</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 </w:t>
      </w:r>
      <w:r w:rsidRPr="001D7DCD">
        <w:rPr>
          <w:rFonts w:ascii="Times New Roman" w:hAnsi="Times New Roman"/>
          <w:color w:val="000000"/>
        </w:rPr>
        <w:t>И.</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Зимняя // Эйдос</w:t>
      </w:r>
      <w:r w:rsidRPr="001D7DCD">
        <w:rPr>
          <w:rFonts w:ascii="Times New Roman" w:hAnsi="Times New Roman"/>
          <w:color w:val="000000"/>
          <w:lang w:val="uk-UA"/>
        </w:rPr>
        <w:t> : и</w:t>
      </w:r>
      <w:r w:rsidRPr="001D7DCD">
        <w:rPr>
          <w:rFonts w:ascii="Times New Roman" w:hAnsi="Times New Roman"/>
          <w:color w:val="000000"/>
        </w:rPr>
        <w:t>нтернет-журн. – 2006. – 5 мая. – Режим доступ</w:t>
      </w:r>
      <w:r w:rsidRPr="001D7DCD">
        <w:rPr>
          <w:rFonts w:ascii="Times New Roman" w:hAnsi="Times New Roman"/>
          <w:color w:val="000000"/>
          <w:lang w:val="uk-UA"/>
        </w:rPr>
        <w:t>а </w:t>
      </w:r>
      <w:r w:rsidRPr="001D7DCD">
        <w:rPr>
          <w:rFonts w:ascii="Times New Roman" w:hAnsi="Times New Roman"/>
          <w:color w:val="000000"/>
        </w:rPr>
        <w:t xml:space="preserve">: </w:t>
      </w:r>
      <w:hyperlink r:id="rId35" w:history="1">
        <w:r w:rsidRPr="001D7DCD">
          <w:rPr>
            <w:rStyle w:val="ad"/>
          </w:rPr>
          <w:t>http://www.eidos.ru/</w:t>
        </w:r>
      </w:hyperlink>
      <w:r w:rsidRPr="001D7DCD">
        <w:rPr>
          <w:rFonts w:ascii="Times New Roman" w:hAnsi="Times New Roman"/>
          <w:color w:val="000000"/>
          <w:lang w:val="uk-UA"/>
        </w:rPr>
        <w:t xml:space="preserve"> </w:t>
      </w:r>
      <w:r w:rsidRPr="001D7DCD">
        <w:rPr>
          <w:rFonts w:ascii="Times New Roman" w:hAnsi="Times New Roman"/>
          <w:color w:val="000000"/>
        </w:rPr>
        <w:t xml:space="preserve">journal/2006/0505.htm. </w:t>
      </w:r>
      <w:r w:rsidRPr="001D7DCD">
        <w:rPr>
          <w:rFonts w:ascii="Times New Roman" w:hAnsi="Times New Roman"/>
          <w:color w:val="000000"/>
          <w:lang w:val="uk-UA"/>
        </w:rPr>
        <w:t>–</w:t>
      </w:r>
      <w:r w:rsidRPr="001D7DCD">
        <w:rPr>
          <w:rFonts w:ascii="Times New Roman" w:hAnsi="Times New Roman"/>
          <w:color w:val="000000"/>
        </w:rPr>
        <w:t xml:space="preserve"> Заголовок с экрана</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Зимняя И.</w:t>
      </w:r>
      <w:r w:rsidRPr="001D7DCD">
        <w:rPr>
          <w:rFonts w:ascii="Times New Roman" w:hAnsi="Times New Roman"/>
          <w:color w:val="000000"/>
          <w:lang w:val="uk-UA"/>
        </w:rPr>
        <w:t> </w:t>
      </w:r>
      <w:r w:rsidRPr="001D7DCD">
        <w:rPr>
          <w:rFonts w:ascii="Times New Roman" w:hAnsi="Times New Roman"/>
          <w:color w:val="000000"/>
        </w:rPr>
        <w:t>А. Лингвопсихология речевой деятельности</w:t>
      </w:r>
      <w:r w:rsidRPr="001D7DCD">
        <w:rPr>
          <w:rFonts w:ascii="Times New Roman" w:hAnsi="Times New Roman"/>
          <w:color w:val="000000"/>
          <w:lang w:val="uk-UA"/>
        </w:rPr>
        <w:t xml:space="preserve"> / </w:t>
      </w:r>
      <w:r w:rsidRPr="001D7DCD">
        <w:rPr>
          <w:rFonts w:ascii="Times New Roman" w:hAnsi="Times New Roman"/>
          <w:color w:val="000000"/>
        </w:rPr>
        <w:t>И.</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Зимняя. – М</w:t>
      </w:r>
      <w:r w:rsidRPr="001D7DCD">
        <w:rPr>
          <w:rFonts w:ascii="Times New Roman" w:hAnsi="Times New Roman"/>
          <w:color w:val="000000"/>
          <w:lang w:val="uk-UA"/>
        </w:rPr>
        <w:t xml:space="preserve">. ; </w:t>
      </w:r>
      <w:r w:rsidRPr="001D7DCD">
        <w:rPr>
          <w:rFonts w:ascii="Times New Roman" w:hAnsi="Times New Roman"/>
          <w:color w:val="000000"/>
        </w:rPr>
        <w:t>Воронеж, 2001. – 432</w:t>
      </w:r>
      <w:r w:rsidRPr="001D7DCD">
        <w:rPr>
          <w:rFonts w:ascii="Times New Roman" w:hAnsi="Times New Roman"/>
          <w:color w:val="000000"/>
          <w:lang w:val="uk-UA"/>
        </w:rPr>
        <w:t xml:space="preserve">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Зимняя И. А. Психология обучения неродному языку (на материале русского как иностранного) / И. А. Зимняя. – М. : Русский язык, 1989. – 219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Bold" w:hAnsi="Times New Roman"/>
          <w:bCs/>
          <w:color w:val="000000"/>
          <w:lang w:val="uk-UA"/>
        </w:rPr>
      </w:pPr>
      <w:r w:rsidRPr="001D7DCD">
        <w:rPr>
          <w:rFonts w:ascii="Times New Roman" w:eastAsia="TimesNewRoman,Bold" w:hAnsi="Times New Roman"/>
          <w:bCs/>
          <w:color w:val="000000"/>
          <w:lang w:val="uk-UA"/>
        </w:rPr>
        <w:t>Зубкова Я.В. Ценности академического дискурса / Я.В.Зубкова // Язык,     коммуникация и социальная среда. – Выпуск 7. – 2009. – С. 136-140.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rPr>
          <w:rFonts w:ascii="Times New Roman" w:hAnsi="Times New Roman"/>
          <w:lang w:val="uk-UA"/>
        </w:rPr>
      </w:pPr>
      <w:r w:rsidRPr="001D7DCD">
        <w:rPr>
          <w:rFonts w:ascii="Times New Roman" w:hAnsi="Times New Roman"/>
          <w:iCs/>
        </w:rPr>
        <w:t xml:space="preserve">Зязюн І. А. </w:t>
      </w:r>
      <w:r w:rsidRPr="001D7DCD">
        <w:rPr>
          <w:rFonts w:ascii="Times New Roman" w:hAnsi="Times New Roman"/>
        </w:rPr>
        <w:t>Інтелектуально</w:t>
      </w:r>
      <w:r w:rsidRPr="001D7DCD">
        <w:rPr>
          <w:rFonts w:ascii="Times New Roman" w:hAnsi="Times New Roman"/>
          <w:lang w:val="uk-UA"/>
        </w:rPr>
        <w:t>-</w:t>
      </w:r>
      <w:r w:rsidRPr="001D7DCD">
        <w:rPr>
          <w:rFonts w:ascii="Times New Roman" w:hAnsi="Times New Roman"/>
        </w:rPr>
        <w:t xml:space="preserve">творчий розвиток особистості в умовах </w:t>
      </w:r>
      <w:r w:rsidRPr="001D7DCD">
        <w:rPr>
          <w:rFonts w:ascii="Times New Roman" w:hAnsi="Times New Roman"/>
          <w:lang w:val="uk-UA"/>
        </w:rPr>
        <w:t xml:space="preserve">  </w:t>
      </w:r>
      <w:r w:rsidRPr="001D7DCD">
        <w:rPr>
          <w:rFonts w:ascii="Times New Roman" w:hAnsi="Times New Roman"/>
          <w:lang w:val="uk-UA"/>
        </w:rPr>
        <w:br/>
      </w:r>
      <w:r w:rsidRPr="001D7DCD">
        <w:rPr>
          <w:rFonts w:ascii="Times New Roman" w:hAnsi="Times New Roman"/>
        </w:rPr>
        <w:t>неперервної освіти / І. А. Зязюн //</w:t>
      </w:r>
      <w:r w:rsidRPr="001D7DCD">
        <w:rPr>
          <w:rFonts w:ascii="Times New Roman" w:hAnsi="Times New Roman"/>
          <w:lang w:val="uk-UA"/>
        </w:rPr>
        <w:t xml:space="preserve">  </w:t>
      </w:r>
      <w:r w:rsidRPr="001D7DCD">
        <w:rPr>
          <w:rFonts w:ascii="Times New Roman" w:hAnsi="Times New Roman"/>
        </w:rPr>
        <w:t xml:space="preserve">Неперервна професійна освіта: проблеми, пошуки, перспективи : моногр. ; за ред. І. А. Зязюна. </w:t>
      </w:r>
      <w:r w:rsidRPr="001D7DCD">
        <w:rPr>
          <w:rFonts w:ascii="Times New Roman" w:eastAsia="TimesNewRoman,Bold" w:hAnsi="Times New Roman"/>
          <w:bCs/>
          <w:color w:val="000000"/>
          <w:lang w:val="uk-UA"/>
        </w:rPr>
        <w:t xml:space="preserve">– </w:t>
      </w:r>
      <w:r w:rsidRPr="001D7DCD">
        <w:rPr>
          <w:rFonts w:ascii="Times New Roman" w:hAnsi="Times New Roman"/>
        </w:rPr>
        <w:t>К. :</w:t>
      </w:r>
      <w:r w:rsidRPr="001D7DCD">
        <w:rPr>
          <w:rFonts w:ascii="Times New Roman" w:hAnsi="Times New Roman"/>
          <w:lang w:val="uk-UA"/>
        </w:rPr>
        <w:t xml:space="preserve"> </w:t>
      </w:r>
      <w:r w:rsidRPr="001D7DCD">
        <w:rPr>
          <w:rFonts w:ascii="Times New Roman" w:hAnsi="Times New Roman"/>
        </w:rPr>
        <w:t xml:space="preserve">ВІПОЛ, 2000. </w:t>
      </w:r>
      <w:r w:rsidRPr="001D7DCD">
        <w:rPr>
          <w:rFonts w:ascii="Times New Roman" w:eastAsia="TimesNewRoman,Bold" w:hAnsi="Times New Roman"/>
          <w:bCs/>
          <w:color w:val="000000"/>
          <w:lang w:val="uk-UA"/>
        </w:rPr>
        <w:t xml:space="preserve">– </w:t>
      </w:r>
      <w:r w:rsidRPr="001D7DCD">
        <w:rPr>
          <w:rFonts w:ascii="Times New Roman" w:hAnsi="Times New Roman"/>
        </w:rPr>
        <w:t>С. 11</w:t>
      </w:r>
      <w:r w:rsidRPr="001D7DCD">
        <w:rPr>
          <w:rFonts w:ascii="Times New Roman" w:eastAsia="TimesNewRoman,Bold" w:hAnsi="Times New Roman"/>
          <w:bCs/>
          <w:color w:val="000000"/>
          <w:lang w:val="uk-UA"/>
        </w:rPr>
        <w:t>–</w:t>
      </w:r>
      <w:r w:rsidRPr="001D7DCD">
        <w:rPr>
          <w:rFonts w:ascii="Times New Roman" w:hAnsi="Times New Roman"/>
        </w:rPr>
        <w:t>57.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Зязюн  І. А. Педагогіка добра: ідеали і реалії : наук.-метод. посіб. / І. А. Зязюн. – К. : МАУП, 2000. – 312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Зязюн І. А. Філософські засади освіти: освітні і виховні парадигми, освітні технології, діалектика педагогічної дії / І. А. Зязюн // Педагогічна майстерність у закладах професійної освіти : монографія. – К., 2003. – С. 11–59.</w:t>
      </w:r>
    </w:p>
    <w:p w:rsidR="001D7DCD" w:rsidRPr="001D7DCD" w:rsidRDefault="001D7DCD" w:rsidP="001D7DCD">
      <w:pPr>
        <w:pStyle w:val="a6"/>
        <w:numPr>
          <w:ilvl w:val="0"/>
          <w:numId w:val="14"/>
        </w:numPr>
        <w:tabs>
          <w:tab w:val="left" w:pos="0"/>
          <w:tab w:val="left" w:pos="567"/>
          <w:tab w:val="left" w:pos="709"/>
          <w:tab w:val="left" w:pos="993"/>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lang w:val="uk-UA"/>
        </w:rPr>
      </w:pPr>
      <w:r w:rsidRPr="001D7DCD">
        <w:rPr>
          <w:rFonts w:ascii="Times New Roman" w:eastAsia="TimesNewRomanPSMT" w:hAnsi="Times New Roman"/>
          <w:color w:val="000000"/>
        </w:rPr>
        <w:t>Игнатенко Л.</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Ю. Повтор как одна из стратегий речевого</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воздействия</w:t>
      </w:r>
      <w:r w:rsidRPr="001D7DCD">
        <w:rPr>
          <w:rFonts w:ascii="Times New Roman" w:eastAsia="TimesNewRomanPSMT" w:hAnsi="Times New Roman"/>
          <w:color w:val="000000"/>
          <w:lang w:val="uk-UA"/>
        </w:rPr>
        <w:t xml:space="preserve"> / </w:t>
      </w:r>
      <w:r w:rsidRPr="001D7DCD">
        <w:rPr>
          <w:rFonts w:ascii="Times New Roman" w:eastAsia="TimesNewRomanPSMT" w:hAnsi="Times New Roman"/>
          <w:color w:val="000000"/>
        </w:rPr>
        <w:t>Л.</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Ю.</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Игнатенко // Вісник Харківського національного</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університету ім.</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В.</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Н.</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Каразіна. </w:t>
      </w:r>
      <w:r w:rsidRPr="001D7DCD">
        <w:rPr>
          <w:rFonts w:ascii="Times New Roman" w:hAnsi="Times New Roman"/>
          <w:color w:val="000000"/>
        </w:rPr>
        <w:t xml:space="preserve">– </w:t>
      </w:r>
      <w:r w:rsidRPr="001D7DCD">
        <w:rPr>
          <w:rFonts w:ascii="Times New Roman" w:eastAsia="TimesNewRomanPSMT" w:hAnsi="Times New Roman"/>
          <w:color w:val="000000"/>
        </w:rPr>
        <w:t>Х</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Константа, 2005.</w:t>
      </w:r>
      <w:r w:rsidRPr="001D7DCD">
        <w:rPr>
          <w:rFonts w:ascii="Times New Roman" w:hAnsi="Times New Roman"/>
          <w:color w:val="000000"/>
        </w:rPr>
        <w:t xml:space="preserve"> – </w:t>
      </w:r>
      <w:r w:rsidRPr="001D7DCD">
        <w:rPr>
          <w:rFonts w:ascii="Times New Roman" w:eastAsia="TimesNewRomanPSMT" w:hAnsi="Times New Roman"/>
          <w:color w:val="000000"/>
        </w:rPr>
        <w:t>№</w:t>
      </w:r>
      <w:r w:rsidRPr="001D7DCD">
        <w:rPr>
          <w:rFonts w:ascii="Times New Roman" w:eastAsia="TimesNewRomanPSMT" w:hAnsi="Times New Roman"/>
          <w:color w:val="000000"/>
          <w:lang w:val="uk-UA"/>
        </w:rPr>
        <w:t> </w:t>
      </w:r>
      <w:r w:rsidRPr="001D7DCD">
        <w:rPr>
          <w:rFonts w:ascii="Times New Roman" w:hAnsi="Times New Roman"/>
          <w:color w:val="000000"/>
        </w:rPr>
        <w:t>649.</w:t>
      </w:r>
      <w:r w:rsidRPr="001D7DCD">
        <w:rPr>
          <w:rFonts w:ascii="Times New Roman" w:eastAsia="TimesNewRomanPSMT" w:hAnsi="Times New Roman"/>
          <w:color w:val="000000"/>
        </w:rPr>
        <w:t xml:space="preserve"> </w:t>
      </w:r>
      <w:r w:rsidRPr="001D7DCD">
        <w:rPr>
          <w:rFonts w:ascii="Times New Roman" w:hAnsi="Times New Roman"/>
          <w:color w:val="000000"/>
        </w:rPr>
        <w:t xml:space="preserve">– </w:t>
      </w:r>
      <w:r w:rsidRPr="001D7DCD">
        <w:rPr>
          <w:rFonts w:ascii="Times New Roman" w:eastAsia="TimesNewRomanPSMT" w:hAnsi="Times New Roman"/>
          <w:color w:val="000000"/>
        </w:rPr>
        <w:t>С.</w:t>
      </w:r>
      <w:r w:rsidRPr="001D7DCD">
        <w:rPr>
          <w:rFonts w:ascii="Times New Roman" w:eastAsia="TimesNewRomanPSMT" w:hAnsi="Times New Roman"/>
          <w:color w:val="000000"/>
          <w:lang w:val="uk-UA"/>
        </w:rPr>
        <w:t> </w:t>
      </w:r>
      <w:r w:rsidRPr="001D7DCD">
        <w:rPr>
          <w:rFonts w:ascii="Times New Roman" w:hAnsi="Times New Roman"/>
          <w:color w:val="000000"/>
        </w:rPr>
        <w:t>150</w:t>
      </w:r>
      <w:r w:rsidRPr="001D7DCD">
        <w:rPr>
          <w:rFonts w:ascii="Times New Roman" w:hAnsi="Times New Roman"/>
          <w:color w:val="000000"/>
          <w:lang w:val="uk-UA"/>
        </w:rPr>
        <w:t>–</w:t>
      </w:r>
      <w:r w:rsidRPr="001D7DCD">
        <w:rPr>
          <w:rFonts w:ascii="Times New Roman" w:hAnsi="Times New Roman"/>
          <w:color w:val="000000"/>
        </w:rPr>
        <w:t>153.</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lang w:val="ru-RU"/>
        </w:rPr>
        <w:t>Изаренков Д. И. Обучение диалогической речи / Д. И. Изаренков. – М. : Рус. яз., 1986. – 160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Изория Н. М. Формирования иноязычной компетентности будущих специалистов сферы туризма в вузах культуры и искусств</w:t>
      </w:r>
      <w:r w:rsidRPr="001D7DCD">
        <w:rPr>
          <w:rFonts w:ascii="Times New Roman" w:hAnsi="Times New Roman"/>
          <w:color w:val="000000"/>
          <w:lang w:val="uk-UA"/>
        </w:rPr>
        <w:t> </w:t>
      </w:r>
      <w:r w:rsidRPr="001D7DCD">
        <w:rPr>
          <w:rFonts w:ascii="Times New Roman" w:hAnsi="Times New Roman"/>
          <w:color w:val="000000"/>
        </w:rPr>
        <w:t>: автореф. дис. на соискание уч. степ</w:t>
      </w:r>
      <w:r w:rsidRPr="001D7DCD">
        <w:rPr>
          <w:rFonts w:ascii="Times New Roman" w:hAnsi="Times New Roman"/>
          <w:color w:val="000000"/>
          <w:lang w:val="uk-UA"/>
        </w:rPr>
        <w:t>.</w:t>
      </w:r>
      <w:r w:rsidRPr="001D7DCD">
        <w:rPr>
          <w:rFonts w:ascii="Times New Roman" w:hAnsi="Times New Roman"/>
          <w:color w:val="000000"/>
        </w:rPr>
        <w:t xml:space="preserve"> канд. пед. наук</w:t>
      </w:r>
      <w:r w:rsidRPr="001D7DCD">
        <w:rPr>
          <w:rFonts w:ascii="Times New Roman" w:hAnsi="Times New Roman"/>
          <w:color w:val="000000"/>
          <w:lang w:val="uk-UA"/>
        </w:rPr>
        <w:t> </w:t>
      </w:r>
      <w:r w:rsidRPr="001D7DCD">
        <w:rPr>
          <w:rFonts w:ascii="Times New Roman" w:hAnsi="Times New Roman"/>
          <w:color w:val="000000"/>
        </w:rPr>
        <w:t>: спец. 13.00.08 “Теория и методика профессионального образования” / Н.</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 xml:space="preserve">Изория. </w:t>
      </w:r>
      <w:r w:rsidRPr="001D7DCD">
        <w:rPr>
          <w:rFonts w:ascii="Times New Roman" w:hAnsi="Times New Roman"/>
          <w:color w:val="000000"/>
          <w:lang w:val="uk-UA"/>
        </w:rPr>
        <w:t>–</w:t>
      </w:r>
      <w:r w:rsidRPr="001D7DCD">
        <w:rPr>
          <w:rFonts w:ascii="Times New Roman" w:hAnsi="Times New Roman"/>
          <w:color w:val="000000"/>
        </w:rPr>
        <w:t xml:space="preserve"> М., 2008. </w:t>
      </w:r>
      <w:r w:rsidRPr="001D7DCD">
        <w:rPr>
          <w:rFonts w:ascii="Times New Roman" w:hAnsi="Times New Roman"/>
          <w:color w:val="000000"/>
          <w:lang w:val="uk-UA"/>
        </w:rPr>
        <w:t xml:space="preserve">– </w:t>
      </w:r>
      <w:r w:rsidRPr="001D7DCD">
        <w:rPr>
          <w:rFonts w:ascii="Times New Roman" w:hAnsi="Times New Roman"/>
          <w:color w:val="000000"/>
        </w:rPr>
        <w:t>24</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lastRenderedPageBreak/>
        <w:t>Интерактивность / Англо-русский толковый словарь</w:t>
      </w:r>
      <w:r w:rsidRPr="001D7DCD">
        <w:rPr>
          <w:rFonts w:ascii="Times New Roman" w:hAnsi="Times New Roman"/>
          <w:color w:val="000000"/>
          <w:lang w:val="uk-UA"/>
        </w:rPr>
        <w:t xml:space="preserve"> </w:t>
      </w:r>
      <w:r w:rsidRPr="001D7DCD">
        <w:rPr>
          <w:rFonts w:ascii="Times New Roman" w:hAnsi="Times New Roman"/>
          <w:color w:val="000000"/>
        </w:rPr>
        <w:t>компьютерных терминов [Электронный ресурс]. – Режим</w:t>
      </w:r>
      <w:r w:rsidRPr="001D7DCD">
        <w:rPr>
          <w:rFonts w:ascii="Times New Roman" w:hAnsi="Times New Roman"/>
          <w:color w:val="000000"/>
          <w:lang w:val="uk-UA"/>
        </w:rPr>
        <w:t xml:space="preserve"> </w:t>
      </w:r>
      <w:r w:rsidRPr="001D7DCD">
        <w:rPr>
          <w:rFonts w:ascii="Times New Roman" w:hAnsi="Times New Roman"/>
          <w:color w:val="000000"/>
        </w:rPr>
        <w:t>доступа</w:t>
      </w:r>
      <w:r w:rsidRPr="001D7DCD">
        <w:rPr>
          <w:rFonts w:ascii="Times New Roman" w:hAnsi="Times New Roman"/>
          <w:color w:val="000000"/>
          <w:lang w:val="uk-UA"/>
        </w:rPr>
        <w:t> </w:t>
      </w:r>
      <w:r w:rsidRPr="001D7DCD">
        <w:rPr>
          <w:rFonts w:ascii="Times New Roman" w:hAnsi="Times New Roman"/>
          <w:color w:val="000000"/>
        </w:rPr>
        <w:t xml:space="preserve">: </w:t>
      </w:r>
      <w:hyperlink r:id="rId36" w:history="1">
        <w:r w:rsidRPr="001D7DCD">
          <w:rPr>
            <w:rStyle w:val="ad"/>
            <w:color w:val="000000"/>
          </w:rPr>
          <w:t>http://pcabc.ru/slov/index.html</w:t>
        </w:r>
      </w:hyperlink>
      <w:r w:rsidRPr="001D7DCD">
        <w:rPr>
          <w:rStyle w:val="ad"/>
          <w:color w:val="000000"/>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Исаев Е.</w:t>
      </w:r>
      <w:r w:rsidRPr="001D7DCD">
        <w:rPr>
          <w:rFonts w:ascii="Times New Roman" w:hAnsi="Times New Roman"/>
          <w:color w:val="000000"/>
          <w:lang w:val="uk-UA"/>
        </w:rPr>
        <w:t> </w:t>
      </w:r>
      <w:r w:rsidRPr="001D7DCD">
        <w:rPr>
          <w:rFonts w:ascii="Times New Roman" w:hAnsi="Times New Roman"/>
          <w:color w:val="000000"/>
        </w:rPr>
        <w:t>И. Психология в высшей школе: проблемы проектирования психологического образования педагога</w:t>
      </w:r>
      <w:r w:rsidRPr="001D7DCD">
        <w:rPr>
          <w:rFonts w:ascii="Times New Roman" w:hAnsi="Times New Roman"/>
          <w:color w:val="000000"/>
          <w:lang w:val="uk-UA"/>
        </w:rPr>
        <w:t xml:space="preserve"> / </w:t>
      </w:r>
      <w:r w:rsidRPr="001D7DCD">
        <w:rPr>
          <w:rFonts w:ascii="Times New Roman" w:hAnsi="Times New Roman"/>
          <w:color w:val="000000"/>
        </w:rPr>
        <w:t>Е.</w:t>
      </w:r>
      <w:r w:rsidRPr="001D7DCD">
        <w:rPr>
          <w:rFonts w:ascii="Times New Roman" w:hAnsi="Times New Roman"/>
          <w:color w:val="000000"/>
          <w:lang w:val="uk-UA"/>
        </w:rPr>
        <w:t> </w:t>
      </w:r>
      <w:r w:rsidRPr="001D7DCD">
        <w:rPr>
          <w:rFonts w:ascii="Times New Roman" w:hAnsi="Times New Roman"/>
          <w:color w:val="000000"/>
        </w:rPr>
        <w:t>И.</w:t>
      </w:r>
      <w:r w:rsidRPr="001D7DCD">
        <w:rPr>
          <w:rFonts w:ascii="Times New Roman" w:hAnsi="Times New Roman"/>
          <w:color w:val="000000"/>
          <w:lang w:val="uk-UA"/>
        </w:rPr>
        <w:t> </w:t>
      </w:r>
      <w:r w:rsidRPr="001D7DCD">
        <w:rPr>
          <w:rFonts w:ascii="Times New Roman" w:hAnsi="Times New Roman"/>
          <w:color w:val="000000"/>
        </w:rPr>
        <w:t xml:space="preserve">Исаев // Вопросы психологии. </w:t>
      </w:r>
      <w:r w:rsidRPr="001D7DCD">
        <w:rPr>
          <w:rFonts w:ascii="Times New Roman" w:hAnsi="Times New Roman"/>
          <w:color w:val="000000"/>
          <w:lang w:val="uk-UA"/>
        </w:rPr>
        <w:t>–</w:t>
      </w:r>
      <w:r w:rsidRPr="001D7DCD">
        <w:rPr>
          <w:rFonts w:ascii="Times New Roman" w:hAnsi="Times New Roman"/>
          <w:color w:val="000000"/>
        </w:rPr>
        <w:t xml:space="preserve"> 1997. </w:t>
      </w:r>
      <w:r w:rsidRPr="001D7DCD">
        <w:rPr>
          <w:rFonts w:ascii="Times New Roman" w:hAnsi="Times New Roman"/>
          <w:color w:val="000000"/>
          <w:lang w:val="uk-UA"/>
        </w:rPr>
        <w:t>–</w:t>
      </w:r>
      <w:r w:rsidRPr="001D7DCD">
        <w:rPr>
          <w:rFonts w:ascii="Times New Roman" w:hAnsi="Times New Roman"/>
          <w:color w:val="000000"/>
        </w:rPr>
        <w:t xml:space="preserve"> №</w:t>
      </w:r>
      <w:r w:rsidRPr="001D7DCD">
        <w:rPr>
          <w:rFonts w:ascii="Times New Roman" w:hAnsi="Times New Roman"/>
          <w:color w:val="000000"/>
          <w:lang w:val="uk-UA"/>
        </w:rPr>
        <w:t> </w:t>
      </w:r>
      <w:r w:rsidRPr="001D7DCD">
        <w:rPr>
          <w:rFonts w:ascii="Times New Roman" w:hAnsi="Times New Roman"/>
          <w:color w:val="000000"/>
        </w:rPr>
        <w:t xml:space="preserve">6. </w:t>
      </w:r>
      <w:r w:rsidRPr="001D7DCD">
        <w:rPr>
          <w:rFonts w:ascii="Times New Roman" w:hAnsi="Times New Roman"/>
          <w:color w:val="000000"/>
          <w:lang w:val="uk-UA"/>
        </w:rPr>
        <w:t>–</w:t>
      </w:r>
      <w:r w:rsidRPr="001D7DCD">
        <w:rPr>
          <w:rFonts w:ascii="Times New Roman" w:hAnsi="Times New Roman"/>
          <w:color w:val="000000"/>
        </w:rPr>
        <w:t xml:space="preserve"> С. 48</w:t>
      </w:r>
      <w:r w:rsidRPr="001D7DCD">
        <w:rPr>
          <w:rFonts w:ascii="Times New Roman" w:hAnsi="Times New Roman"/>
          <w:color w:val="000000"/>
          <w:lang w:val="uk-UA"/>
        </w:rPr>
        <w:t>–</w:t>
      </w:r>
      <w:r w:rsidRPr="001D7DCD">
        <w:rPr>
          <w:rFonts w:ascii="Times New Roman" w:hAnsi="Times New Roman"/>
          <w:color w:val="000000"/>
        </w:rPr>
        <w:t>57.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Исаев И. Ф. Школа как педагогическая система: основ</w:t>
      </w:r>
      <w:r w:rsidRPr="001D7DCD">
        <w:rPr>
          <w:rFonts w:ascii="Times New Roman" w:hAnsi="Times New Roman"/>
          <w:color w:val="000000"/>
        </w:rPr>
        <w:t>ы</w:t>
      </w:r>
      <w:r w:rsidRPr="001D7DCD">
        <w:rPr>
          <w:rFonts w:ascii="Times New Roman" w:hAnsi="Times New Roman"/>
          <w:color w:val="000000"/>
          <w:lang w:val="uk-UA"/>
        </w:rPr>
        <w:t xml:space="preserve"> управления / И. Ф. Исаев. – Белгород : Изд-во БелГУ, 1997. – 144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Иссерс О. С. Коммуникативные стратегии и тактики русской речи / О. С. Иссерс. – Изд. 5-е. – М. : Издательство ЛКИ, 2008. – 288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Иссерс О. С. Коммуникативные стратегии и тактики русской речи : автореф. дис. </w:t>
      </w:r>
      <w:r w:rsidRPr="001D7DCD">
        <w:rPr>
          <w:rFonts w:ascii="Times New Roman" w:hAnsi="Times New Roman"/>
          <w:lang w:val="uk-UA"/>
        </w:rPr>
        <w:t>на соискание уч. степ.</w:t>
      </w:r>
      <w:r w:rsidRPr="001D7DCD">
        <w:rPr>
          <w:rFonts w:ascii="Times New Roman" w:hAnsi="Times New Roman"/>
          <w:color w:val="000000"/>
          <w:lang w:val="uk-UA"/>
        </w:rPr>
        <w:t xml:space="preserve"> д-ра филол. наук : 10.02.01 «Русский язик»  / О. С. Иссерс. – Екатеринбург, 1999. – 29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Иссерс О. С. Речевое воздействие : учеб. пособ. для студ., обучающихся по спец. “Связи с общественностью” / О. С. Иссерс. – 2-е изд. – М. : Флинта: Наука, 2011. – 224 с.</w:t>
      </w:r>
    </w:p>
    <w:p w:rsidR="001D7DCD" w:rsidRPr="001D7DCD" w:rsidRDefault="001D7DCD" w:rsidP="001D7DCD">
      <w:pPr>
        <w:pStyle w:val="a6"/>
        <w:widowControl w:val="0"/>
        <w:numPr>
          <w:ilvl w:val="0"/>
          <w:numId w:val="14"/>
        </w:numPr>
        <w:shd w:val="clear" w:color="auto" w:fill="FFFFFF"/>
        <w:tabs>
          <w:tab w:val="left" w:pos="0"/>
          <w:tab w:val="left" w:pos="567"/>
          <w:tab w:val="left" w:pos="709"/>
          <w:tab w:val="left" w:pos="993"/>
        </w:tabs>
        <w:autoSpaceDE w:val="0"/>
        <w:autoSpaceDN w:val="0"/>
        <w:adjustRightInd w:val="0"/>
        <w:spacing w:after="0" w:line="240" w:lineRule="auto"/>
        <w:ind w:right="24"/>
        <w:jc w:val="both"/>
        <w:rPr>
          <w:rFonts w:ascii="Times New Roman" w:eastAsia="Times New Roman" w:hAnsi="Times New Roman"/>
          <w:color w:val="000000"/>
          <w:lang w:val="uk-UA"/>
        </w:rPr>
      </w:pPr>
      <w:r w:rsidRPr="001D7DCD">
        <w:rPr>
          <w:rFonts w:ascii="Times New Roman" w:eastAsia="Times New Roman" w:hAnsi="Times New Roman"/>
          <w:color w:val="000000"/>
        </w:rPr>
        <w:t>Исследовательская деятельность</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rPr>
        <w:t xml:space="preserve">: словарь / Авт.-сост. Е. А. Шашенкова. - </w:t>
      </w:r>
      <w:r w:rsidRPr="001D7DCD">
        <w:rPr>
          <w:rFonts w:ascii="Times New Roman" w:eastAsia="Times New Roman" w:hAnsi="Times New Roman"/>
          <w:color w:val="000000"/>
          <w:lang w:val="uk-UA"/>
        </w:rPr>
        <w:t xml:space="preserve">     </w:t>
      </w:r>
      <w:r w:rsidRPr="001D7DCD">
        <w:rPr>
          <w:rFonts w:ascii="Times New Roman" w:eastAsia="Times New Roman" w:hAnsi="Times New Roman"/>
          <w:color w:val="000000"/>
          <w:lang w:val="uk-UA"/>
        </w:rPr>
        <w:br/>
        <w:t xml:space="preserve">    </w:t>
      </w:r>
      <w:r w:rsidRPr="001D7DCD">
        <w:rPr>
          <w:rFonts w:ascii="Times New Roman" w:eastAsia="Times New Roman" w:hAnsi="Times New Roman"/>
          <w:color w:val="000000"/>
        </w:rPr>
        <w:t>М.: АПКиПРО, 2005. - 64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Інтерактивні технології навчання : теорія, практика, досвід</w:t>
      </w:r>
      <w:r w:rsidRPr="001D7DCD">
        <w:rPr>
          <w:rFonts w:ascii="Times New Roman" w:hAnsi="Times New Roman"/>
          <w:color w:val="000000"/>
          <w:lang w:val="uk-UA"/>
        </w:rPr>
        <w:t> :</w:t>
      </w:r>
      <w:r w:rsidRPr="001D7DCD">
        <w:rPr>
          <w:rFonts w:ascii="Times New Roman" w:hAnsi="Times New Roman"/>
          <w:color w:val="000000"/>
        </w:rPr>
        <w:t xml:space="preserve"> [метод. посіб.] / </w:t>
      </w:r>
      <w:r w:rsidRPr="001D7DCD">
        <w:rPr>
          <w:rFonts w:ascii="Times New Roman" w:hAnsi="Times New Roman"/>
          <w:b/>
          <w:color w:val="FF0000"/>
          <w:lang w:val="uk-UA"/>
        </w:rPr>
        <w:t xml:space="preserve"> </w:t>
      </w:r>
      <w:r w:rsidRPr="001D7DCD">
        <w:rPr>
          <w:rFonts w:ascii="Times New Roman" w:hAnsi="Times New Roman"/>
          <w:color w:val="000000"/>
          <w:lang w:val="uk-UA"/>
        </w:rPr>
        <w:t>У</w:t>
      </w:r>
      <w:r w:rsidRPr="001D7DCD">
        <w:rPr>
          <w:rFonts w:ascii="Times New Roman" w:hAnsi="Times New Roman"/>
          <w:color w:val="000000"/>
        </w:rPr>
        <w:t>клад.</w:t>
      </w:r>
      <w:r w:rsidRPr="001D7DCD">
        <w:rPr>
          <w:rFonts w:ascii="Times New Roman" w:hAnsi="Times New Roman"/>
          <w:color w:val="000000"/>
          <w:lang w:val="uk-UA"/>
        </w:rPr>
        <w:t>:</w:t>
      </w:r>
      <w:r w:rsidRPr="001D7DCD">
        <w:rPr>
          <w:rFonts w:ascii="Times New Roman" w:hAnsi="Times New Roman"/>
          <w:color w:val="000000"/>
        </w:rPr>
        <w:t xml:space="preserve"> О.</w:t>
      </w:r>
      <w:r w:rsidRPr="001D7DCD">
        <w:rPr>
          <w:rFonts w:ascii="Times New Roman" w:hAnsi="Times New Roman"/>
          <w:color w:val="000000"/>
          <w:lang w:val="uk-UA"/>
        </w:rPr>
        <w:t>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Пометун, Л. В. Пироженко. –</w:t>
      </w:r>
      <w:r w:rsidRPr="001D7DCD">
        <w:rPr>
          <w:rFonts w:ascii="Times New Roman" w:hAnsi="Times New Roman"/>
          <w:color w:val="000000"/>
          <w:lang w:val="uk-UA"/>
        </w:rPr>
        <w:t xml:space="preserve"> </w:t>
      </w:r>
      <w:r w:rsidRPr="001D7DCD">
        <w:rPr>
          <w:rFonts w:ascii="Times New Roman" w:hAnsi="Times New Roman"/>
          <w:color w:val="000000"/>
        </w:rPr>
        <w:t>К.</w:t>
      </w:r>
      <w:r w:rsidRPr="001D7DCD">
        <w:rPr>
          <w:rFonts w:ascii="Times New Roman" w:hAnsi="Times New Roman"/>
          <w:color w:val="000000"/>
          <w:lang w:val="uk-UA"/>
        </w:rPr>
        <w:t> </w:t>
      </w:r>
      <w:r w:rsidRPr="001D7DCD">
        <w:rPr>
          <w:rFonts w:ascii="Times New Roman" w:hAnsi="Times New Roman"/>
          <w:color w:val="000000"/>
        </w:rPr>
        <w:t>: А.П.Н. – 136 с.</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Каган М. С. Мир общения: Проблема межсуб</w:t>
      </w:r>
      <w:r w:rsidRPr="001D7DCD">
        <w:rPr>
          <w:rFonts w:ascii="Times New Roman" w:hAnsi="Times New Roman"/>
          <w:color w:val="000000"/>
          <w:sz w:val="22"/>
          <w:szCs w:val="22"/>
          <w:lang w:val="ru-RU"/>
        </w:rPr>
        <w:t>ъе</w:t>
      </w:r>
      <w:r w:rsidRPr="001D7DCD">
        <w:rPr>
          <w:rFonts w:ascii="Times New Roman" w:hAnsi="Times New Roman"/>
          <w:color w:val="000000"/>
          <w:sz w:val="22"/>
          <w:szCs w:val="22"/>
        </w:rPr>
        <w:t>ктных отношений</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 М. С. Каган. – М. : Политиздат, 1988. – 319 с.</w:t>
      </w:r>
    </w:p>
    <w:p w:rsidR="001D7DCD" w:rsidRPr="001D7DCD" w:rsidRDefault="001D7DCD" w:rsidP="001D7DCD">
      <w:pPr>
        <w:pStyle w:val="a6"/>
        <w:widowControl w:val="0"/>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 xml:space="preserve">Каган М. С. </w:t>
      </w:r>
      <w:r w:rsidRPr="001D7DCD">
        <w:rPr>
          <w:rFonts w:ascii="Times New Roman" w:hAnsi="Times New Roman"/>
          <w:color w:val="000000"/>
          <w:lang w:val="uk-UA"/>
        </w:rPr>
        <w:t xml:space="preserve">Системный поход </w:t>
      </w:r>
      <w:r w:rsidRPr="001D7DCD">
        <w:rPr>
          <w:rFonts w:ascii="Times New Roman" w:hAnsi="Times New Roman"/>
          <w:color w:val="000000"/>
        </w:rPr>
        <w:t>как основа в исследовании человеческой деятельности / М.С.Каган // Вестник Челябинского гос. ун-та. – 2008. - № 32. – С. 118-126.</w:t>
      </w:r>
    </w:p>
    <w:p w:rsidR="001D7DCD" w:rsidRPr="001D7DCD" w:rsidRDefault="001D7DCD" w:rsidP="001D7DCD">
      <w:pPr>
        <w:pStyle w:val="a6"/>
        <w:widowControl w:val="0"/>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Каган М. С. Человеческая деятельность (опыт системного анализа) /</w:t>
      </w:r>
      <w:r w:rsidRPr="001D7DCD">
        <w:rPr>
          <w:rFonts w:ascii="Times New Roman" w:hAnsi="Times New Roman"/>
          <w:color w:val="000000"/>
          <w:lang w:val="uk-UA"/>
        </w:rPr>
        <w:t xml:space="preserve"> </w:t>
      </w:r>
      <w:r w:rsidRPr="001D7DCD">
        <w:rPr>
          <w:rFonts w:ascii="Times New Roman" w:hAnsi="Times New Roman"/>
          <w:color w:val="000000"/>
        </w:rPr>
        <w:t>М. С. Каган. – М.</w:t>
      </w:r>
      <w:r w:rsidRPr="001D7DCD">
        <w:rPr>
          <w:rFonts w:ascii="Times New Roman" w:hAnsi="Times New Roman"/>
          <w:color w:val="000000"/>
          <w:lang w:val="uk-UA"/>
        </w:rPr>
        <w:t> </w:t>
      </w:r>
      <w:r w:rsidRPr="001D7DCD">
        <w:rPr>
          <w:rFonts w:ascii="Times New Roman" w:hAnsi="Times New Roman"/>
          <w:color w:val="000000"/>
        </w:rPr>
        <w:t>: Политиздат, 1974. – 325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spacing w:val="-14"/>
        </w:rPr>
        <w:t>Казанджиева М.</w:t>
      </w:r>
      <w:r w:rsidRPr="001D7DCD">
        <w:rPr>
          <w:rFonts w:ascii="Times New Roman" w:hAnsi="Times New Roman"/>
          <w:color w:val="000000"/>
          <w:spacing w:val="-14"/>
          <w:lang w:val="uk-UA"/>
        </w:rPr>
        <w:t> </w:t>
      </w:r>
      <w:r w:rsidRPr="001D7DCD">
        <w:rPr>
          <w:rFonts w:ascii="Times New Roman" w:hAnsi="Times New Roman"/>
          <w:color w:val="000000"/>
          <w:spacing w:val="-14"/>
        </w:rPr>
        <w:t>С. Формирование коммуникативно-речевых умений в процессе работы с учебными текстами школьных предметов неязыкового цикла</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 </w:t>
      </w:r>
      <w:r w:rsidRPr="001D7DCD">
        <w:rPr>
          <w:rFonts w:ascii="Times New Roman" w:hAnsi="Times New Roman"/>
          <w:color w:val="000000"/>
          <w:spacing w:val="-14"/>
          <w:lang w:val="uk-UA"/>
        </w:rPr>
        <w:t>д</w:t>
      </w:r>
      <w:r w:rsidRPr="001D7DCD">
        <w:rPr>
          <w:rFonts w:ascii="Times New Roman" w:hAnsi="Times New Roman"/>
          <w:color w:val="000000"/>
          <w:spacing w:val="-14"/>
        </w:rPr>
        <w:t>ис. … канд. пед. наук</w:t>
      </w:r>
      <w:r w:rsidRPr="001D7DCD">
        <w:rPr>
          <w:rFonts w:ascii="Times New Roman" w:hAnsi="Times New Roman"/>
          <w:color w:val="000000"/>
          <w:spacing w:val="-14"/>
          <w:lang w:val="uk-UA"/>
        </w:rPr>
        <w:t> </w:t>
      </w:r>
      <w:r w:rsidRPr="001D7DCD">
        <w:rPr>
          <w:rFonts w:ascii="Times New Roman" w:hAnsi="Times New Roman"/>
          <w:color w:val="000000"/>
          <w:spacing w:val="-14"/>
        </w:rPr>
        <w:t>: 13.00.02 / М.</w:t>
      </w:r>
      <w:r w:rsidRPr="001D7DCD">
        <w:rPr>
          <w:rFonts w:ascii="Times New Roman" w:hAnsi="Times New Roman"/>
          <w:color w:val="000000"/>
          <w:spacing w:val="-14"/>
          <w:lang w:val="uk-UA"/>
        </w:rPr>
        <w:t> </w:t>
      </w:r>
      <w:r w:rsidRPr="001D7DCD">
        <w:rPr>
          <w:rFonts w:ascii="Times New Roman" w:hAnsi="Times New Roman"/>
          <w:color w:val="000000"/>
          <w:spacing w:val="-14"/>
        </w:rPr>
        <w:t>С.</w:t>
      </w:r>
      <w:r w:rsidRPr="001D7DCD">
        <w:rPr>
          <w:rFonts w:ascii="Times New Roman" w:hAnsi="Times New Roman"/>
          <w:color w:val="000000"/>
          <w:spacing w:val="-14"/>
          <w:lang w:val="uk-UA"/>
        </w:rPr>
        <w:t> </w:t>
      </w:r>
      <w:r w:rsidRPr="001D7DCD">
        <w:rPr>
          <w:rFonts w:ascii="Times New Roman" w:hAnsi="Times New Roman"/>
          <w:color w:val="000000"/>
          <w:spacing w:val="-14"/>
        </w:rPr>
        <w:t>Казанджиева</w:t>
      </w:r>
      <w:r w:rsidRPr="001D7DCD">
        <w:rPr>
          <w:rFonts w:ascii="Times New Roman" w:hAnsi="Times New Roman"/>
          <w:color w:val="000000"/>
          <w:spacing w:val="-14"/>
          <w:lang w:val="uk-UA"/>
        </w:rPr>
        <w:t xml:space="preserve"> ; </w:t>
      </w:r>
      <w:r w:rsidRPr="001D7DCD">
        <w:rPr>
          <w:rFonts w:ascii="Times New Roman" w:hAnsi="Times New Roman"/>
          <w:color w:val="000000"/>
          <w:spacing w:val="-14"/>
        </w:rPr>
        <w:t>Сумской ун-т</w:t>
      </w:r>
      <w:r w:rsidRPr="001D7DCD">
        <w:rPr>
          <w:rFonts w:ascii="Times New Roman" w:hAnsi="Times New Roman"/>
          <w:color w:val="000000"/>
          <w:spacing w:val="-14"/>
          <w:lang w:val="uk-UA"/>
        </w:rPr>
        <w:t>.</w:t>
      </w:r>
      <w:r w:rsidRPr="001D7DCD">
        <w:rPr>
          <w:rFonts w:ascii="Times New Roman" w:hAnsi="Times New Roman"/>
          <w:color w:val="000000"/>
          <w:spacing w:val="-14"/>
        </w:rPr>
        <w:t xml:space="preserve"> – Сумы, 1998. – 168</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с. </w:t>
      </w:r>
    </w:p>
    <w:p w:rsidR="001D7DCD" w:rsidRPr="001D7DCD" w:rsidRDefault="001D7DCD" w:rsidP="001D7DCD">
      <w:pPr>
        <w:pStyle w:val="a6"/>
        <w:widowControl w:val="0"/>
        <w:numPr>
          <w:ilvl w:val="0"/>
          <w:numId w:val="14"/>
        </w:numPr>
        <w:shd w:val="clear" w:color="auto" w:fill="FFFFFF"/>
        <w:tabs>
          <w:tab w:val="left" w:pos="0"/>
          <w:tab w:val="left" w:pos="567"/>
          <w:tab w:val="left" w:pos="709"/>
          <w:tab w:val="left" w:pos="993"/>
        </w:tabs>
        <w:autoSpaceDE w:val="0"/>
        <w:autoSpaceDN w:val="0"/>
        <w:adjustRightInd w:val="0"/>
        <w:spacing w:before="58" w:after="0" w:line="240" w:lineRule="auto"/>
        <w:ind w:right="62"/>
        <w:jc w:val="both"/>
        <w:rPr>
          <w:rFonts w:ascii="Times New Roman" w:hAnsi="Times New Roman"/>
          <w:color w:val="000000"/>
          <w:spacing w:val="-10"/>
        </w:rPr>
      </w:pPr>
      <w:r w:rsidRPr="001D7DCD">
        <w:rPr>
          <w:rFonts w:ascii="Times New Roman" w:eastAsia="Times New Roman" w:hAnsi="Times New Roman"/>
          <w:color w:val="000000"/>
        </w:rPr>
        <w:t>Калашникова Н.</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А. Рефлексия как принцип философского мышления</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w:t>
      </w:r>
      <w:r w:rsidRPr="001D7DCD">
        <w:rPr>
          <w:rFonts w:ascii="Times New Roman" w:eastAsia="Times New Roman" w:hAnsi="Times New Roman"/>
          <w:color w:val="000000"/>
          <w:lang w:val="uk-UA"/>
        </w:rPr>
        <w:t>д</w:t>
      </w:r>
      <w:r w:rsidRPr="001D7DCD">
        <w:rPr>
          <w:rFonts w:ascii="Times New Roman" w:eastAsia="Times New Roman" w:hAnsi="Times New Roman"/>
          <w:color w:val="000000"/>
        </w:rPr>
        <w:t>ис.</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канд. филос. наук</w:t>
      </w:r>
      <w:r w:rsidRPr="001D7DCD">
        <w:rPr>
          <w:rFonts w:ascii="Times New Roman" w:eastAsia="Times New Roman" w:hAnsi="Times New Roman"/>
          <w:color w:val="000000"/>
          <w:lang w:val="uk-UA"/>
        </w:rPr>
        <w:t xml:space="preserve"> : </w:t>
      </w:r>
      <w:r w:rsidRPr="001D7DCD">
        <w:rPr>
          <w:rFonts w:ascii="Times New Roman" w:hAnsi="Times New Roman"/>
          <w:color w:val="000000"/>
          <w:lang w:val="uk-UA"/>
        </w:rPr>
        <w:t xml:space="preserve">09.00.01 «Онтология </w:t>
      </w:r>
      <w:r w:rsidRPr="001D7DCD">
        <w:rPr>
          <w:rFonts w:ascii="Times New Roman" w:hAnsi="Times New Roman"/>
          <w:color w:val="000000"/>
          <w:lang w:val="uk-UA"/>
        </w:rPr>
        <w:lastRenderedPageBreak/>
        <w:t xml:space="preserve">и теорія познания» / </w:t>
      </w:r>
      <w:r w:rsidRPr="001D7DCD">
        <w:rPr>
          <w:rFonts w:ascii="Times New Roman" w:eastAsia="Times New Roman" w:hAnsi="Times New Roman"/>
          <w:color w:val="000000"/>
        </w:rPr>
        <w:t>Н.</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А.</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Калашникова</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Волгоград, 2006.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120</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Калугина А</w:t>
      </w:r>
      <w:r w:rsidRPr="001D7DCD">
        <w:rPr>
          <w:rFonts w:ascii="Times New Roman" w:hAnsi="Times New Roman"/>
          <w:i/>
          <w:iCs/>
          <w:color w:val="000000"/>
        </w:rPr>
        <w:t>.</w:t>
      </w:r>
      <w:r w:rsidRPr="001D7DCD">
        <w:rPr>
          <w:rFonts w:ascii="Times New Roman" w:hAnsi="Times New Roman"/>
          <w:iCs/>
          <w:color w:val="000000"/>
          <w:lang w:val="uk-UA"/>
        </w:rPr>
        <w:t> </w:t>
      </w:r>
      <w:r w:rsidRPr="001D7DCD">
        <w:rPr>
          <w:rFonts w:ascii="Times New Roman" w:hAnsi="Times New Roman"/>
          <w:color w:val="000000"/>
        </w:rPr>
        <w:t>Е</w:t>
      </w:r>
      <w:r w:rsidRPr="001D7DCD">
        <w:rPr>
          <w:rFonts w:ascii="Times New Roman" w:hAnsi="Times New Roman"/>
          <w:i/>
          <w:iCs/>
          <w:color w:val="000000"/>
        </w:rPr>
        <w:t xml:space="preserve">. </w:t>
      </w:r>
      <w:r w:rsidRPr="001D7DCD">
        <w:rPr>
          <w:rFonts w:ascii="Times New Roman" w:hAnsi="Times New Roman"/>
          <w:color w:val="000000"/>
        </w:rPr>
        <w:t>Рефлексия как необходимое условие развития творческих способностей обучающихся английскому языку /</w:t>
      </w:r>
      <w:r w:rsidRPr="001D7DCD">
        <w:rPr>
          <w:rFonts w:ascii="Times New Roman" w:hAnsi="Times New Roman"/>
          <w:color w:val="000000"/>
          <w:lang w:val="uk-UA"/>
        </w:rPr>
        <w:t xml:space="preserve">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Е. Калугина // Дополнительное образование. – 2005. – №</w:t>
      </w:r>
      <w:r w:rsidRPr="001D7DCD">
        <w:rPr>
          <w:rFonts w:ascii="Times New Roman" w:hAnsi="Times New Roman"/>
          <w:color w:val="000000"/>
          <w:lang w:val="uk-UA"/>
        </w:rPr>
        <w:t> </w:t>
      </w:r>
      <w:r w:rsidRPr="001D7DCD">
        <w:rPr>
          <w:rFonts w:ascii="Times New Roman" w:hAnsi="Times New Roman"/>
          <w:color w:val="000000"/>
        </w:rPr>
        <w:t>12. – С.</w:t>
      </w:r>
      <w:r w:rsidRPr="001D7DCD">
        <w:rPr>
          <w:rFonts w:ascii="Times New Roman" w:hAnsi="Times New Roman"/>
          <w:color w:val="000000"/>
          <w:lang w:val="uk-UA"/>
        </w:rPr>
        <w:t> </w:t>
      </w:r>
      <w:r w:rsidRPr="001D7DCD">
        <w:rPr>
          <w:rFonts w:ascii="Times New Roman" w:hAnsi="Times New Roman"/>
          <w:color w:val="000000"/>
        </w:rPr>
        <w:t>10–12.</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Калюжка Н. Формування комунікативної компетентності майбутніх учителів початкової школи в умовах вищих навчальних закладів / Н. Калюжка // Гуманітарний вісник. Педагогіка. – 2012. – № 28. – С. 126–129.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Кан-Калик В. А. Педагогическое общение как предмет теоретического и прикладного исследования [</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 В. А. Кан-Калик, Г. А. Ковалев. – Режим доступа : </w:t>
      </w:r>
      <w:hyperlink r:id="rId37" w:history="1">
        <w:r w:rsidRPr="001D7DCD">
          <w:rPr>
            <w:rStyle w:val="ad"/>
            <w:color w:val="000000"/>
          </w:rPr>
          <w:t>http://www.voppsy.ru/issues/1985/854/ 854009</w:t>
        </w:r>
      </w:hyperlink>
      <w:r w:rsidRPr="001D7DCD">
        <w:rPr>
          <w:rFonts w:ascii="Times New Roman" w:hAnsi="Times New Roman"/>
          <w:color w:val="000000"/>
          <w:lang w:val="uk-UA"/>
        </w:rPr>
        <w:t>.htm.</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Капська А. Й. Педагогіка живого слова</w:t>
      </w:r>
      <w:r w:rsidRPr="001D7DCD">
        <w:rPr>
          <w:rFonts w:ascii="Times New Roman" w:hAnsi="Times New Roman"/>
          <w:color w:val="000000"/>
          <w:lang w:val="uk-UA"/>
        </w:rPr>
        <w:t> </w:t>
      </w:r>
      <w:r w:rsidRPr="001D7DCD">
        <w:rPr>
          <w:rFonts w:ascii="Times New Roman" w:hAnsi="Times New Roman"/>
          <w:color w:val="000000"/>
        </w:rPr>
        <w:t>: навч.-метод. посіб. / А. Й.</w:t>
      </w:r>
      <w:r w:rsidRPr="001D7DCD">
        <w:rPr>
          <w:rFonts w:ascii="Times New Roman" w:hAnsi="Times New Roman"/>
          <w:color w:val="000000"/>
          <w:lang w:val="en-US"/>
        </w:rPr>
        <w:t> </w:t>
      </w:r>
      <w:r w:rsidRPr="001D7DCD">
        <w:rPr>
          <w:rFonts w:ascii="Times New Roman" w:hAnsi="Times New Roman"/>
          <w:color w:val="000000"/>
        </w:rPr>
        <w:t>Капська</w:t>
      </w:r>
      <w:r w:rsidRPr="001D7DCD">
        <w:rPr>
          <w:rFonts w:ascii="Times New Roman" w:hAnsi="Times New Roman"/>
          <w:color w:val="000000"/>
          <w:lang w:val="uk-UA"/>
        </w:rPr>
        <w:t>.</w:t>
      </w:r>
      <w:r w:rsidRPr="001D7DCD">
        <w:rPr>
          <w:rFonts w:ascii="Times New Roman" w:hAnsi="Times New Roman"/>
          <w:color w:val="000000"/>
        </w:rPr>
        <w:t xml:space="preserve"> – К.</w:t>
      </w:r>
      <w:r w:rsidRPr="001D7DCD">
        <w:rPr>
          <w:rFonts w:ascii="Times New Roman" w:hAnsi="Times New Roman"/>
          <w:color w:val="000000"/>
          <w:lang w:val="uk-UA"/>
        </w:rPr>
        <w:t> </w:t>
      </w:r>
      <w:r w:rsidRPr="001D7DCD">
        <w:rPr>
          <w:rFonts w:ascii="Times New Roman" w:hAnsi="Times New Roman"/>
          <w:color w:val="000000"/>
        </w:rPr>
        <w:t>: ІЗМН, 1997. – 140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Караман С. О. Методика навчання української мови в гімназії : навч. посіб. для студ. вищих закладів освіти / С. О. Караман. – К. : Ленвіт, 2000. – 272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Карасик В. И. Языковой круг: личность, концепты, дискурс / В. И. Карасик. – М.: Гнозис, 2004. – 390 с.</w:t>
      </w:r>
      <w:r w:rsidRPr="001D7DCD">
        <w:rPr>
          <w:color w:val="000000"/>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Карасик В. И. Этнокультурные типы институционального дискурса / В. И. Карасик // Этнокультурная специфика речевой деятельности : сб. обзоров / редкол.: Н. Н. Трошина (отв. ред.) и др. – М., 2000. – С. 37–63.</w:t>
      </w:r>
    </w:p>
    <w:p w:rsidR="001D7DCD" w:rsidRPr="001D7DCD" w:rsidRDefault="001D7DCD" w:rsidP="001D7DCD">
      <w:pPr>
        <w:pStyle w:val="a6"/>
        <w:widowControl w:val="0"/>
        <w:numPr>
          <w:ilvl w:val="0"/>
          <w:numId w:val="14"/>
        </w:numPr>
        <w:shd w:val="clear" w:color="auto" w:fill="FFFFFF"/>
        <w:tabs>
          <w:tab w:val="left" w:pos="0"/>
          <w:tab w:val="left" w:pos="567"/>
          <w:tab w:val="left" w:pos="709"/>
          <w:tab w:val="left" w:pos="993"/>
        </w:tabs>
        <w:autoSpaceDE w:val="0"/>
        <w:autoSpaceDN w:val="0"/>
        <w:adjustRightInd w:val="0"/>
        <w:spacing w:after="0" w:line="240" w:lineRule="auto"/>
        <w:ind w:right="53"/>
        <w:jc w:val="both"/>
        <w:rPr>
          <w:rFonts w:ascii="Times New Roman" w:hAnsi="Times New Roman"/>
          <w:color w:val="000000"/>
          <w:spacing w:val="-8"/>
        </w:rPr>
      </w:pPr>
      <w:r w:rsidRPr="001D7DCD">
        <w:rPr>
          <w:rFonts w:ascii="Times New Roman" w:eastAsia="Times New Roman" w:hAnsi="Times New Roman"/>
          <w:color w:val="000000"/>
        </w:rPr>
        <w:t>Карпов А.</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В. Психология рефлексивных механизмов деятельности</w:t>
      </w:r>
      <w:r w:rsidRPr="001D7DCD">
        <w:rPr>
          <w:rFonts w:ascii="Times New Roman" w:eastAsia="Times New Roman" w:hAnsi="Times New Roman"/>
          <w:color w:val="000000"/>
          <w:lang w:val="uk-UA"/>
        </w:rPr>
        <w:t xml:space="preserve"> / </w:t>
      </w:r>
      <w:r w:rsidRPr="001D7DCD">
        <w:rPr>
          <w:rFonts w:ascii="Times New Roman" w:eastAsia="Times New Roman" w:hAnsi="Times New Roman"/>
          <w:color w:val="000000"/>
        </w:rPr>
        <w:t>А.</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В.</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Карпов.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М.</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Изд-во “Институт психологии РАН”, 2004.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424</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Карпова Л. Г. Формування професійної компетентності вчителя загальноосвітньої школи : дис. … канд. пед. наук : 13.00.04 / Л. Г. Карпова. – Х. : Харківський держ. пед. ун-т ім. Г. С. Сковороди, 2003. – 295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Касаткіна</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О. В. Дослідження сфери комунікативної компетентності молоді / О.</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В.</w:t>
      </w:r>
      <w:r w:rsidRPr="001D7DCD">
        <w:rPr>
          <w:rFonts w:ascii="Times New Roman" w:hAnsi="Times New Roman"/>
          <w:color w:val="000000"/>
          <w:sz w:val="22"/>
          <w:szCs w:val="22"/>
          <w:lang w:val="en-US"/>
        </w:rPr>
        <w:t> </w:t>
      </w:r>
      <w:r w:rsidRPr="001D7DCD">
        <w:rPr>
          <w:rFonts w:ascii="Times New Roman" w:hAnsi="Times New Roman"/>
          <w:color w:val="000000"/>
          <w:sz w:val="22"/>
          <w:szCs w:val="22"/>
        </w:rPr>
        <w:t>Касаткіна // Психологія і педагогіка. – 2005. – № 6. – С. 135–142.</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 xml:space="preserve">Киященко Л. П. Опыт философии трансдисциплинарности: (казус “биоэтика”) / </w:t>
      </w:r>
      <w:r w:rsidRPr="001D7DCD">
        <w:rPr>
          <w:rFonts w:ascii="Times New Roman" w:hAnsi="Times New Roman"/>
          <w:bCs/>
          <w:color w:val="000000"/>
          <w:lang w:val="uk-UA"/>
        </w:rPr>
        <w:lastRenderedPageBreak/>
        <w:t>Л. П. Киященко // Вопросы философии. – 2005. – № 8. – С. 105–117.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Кітаєва Т. Комунікативні стратегії і тактики мовленнєвої поведінки адресата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Т. Кітяєва. – Режим доступу : http://mova.dn.ua/aspirantskij-seminar/398-seminar-2-28-01-2015.html.</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Климов Е. А. Педагогический труд: психологические составляющие</w:t>
      </w:r>
      <w:r w:rsidRPr="001D7DCD">
        <w:rPr>
          <w:rFonts w:ascii="Times New Roman" w:hAnsi="Times New Roman"/>
          <w:color w:val="000000"/>
          <w:lang w:val="uk-UA"/>
        </w:rPr>
        <w:t> </w:t>
      </w:r>
      <w:r w:rsidRPr="001D7DCD">
        <w:rPr>
          <w:rFonts w:ascii="Times New Roman" w:hAnsi="Times New Roman"/>
          <w:color w:val="000000"/>
        </w:rPr>
        <w:t>: учеб. пособ</w:t>
      </w:r>
      <w:r w:rsidRPr="001D7DCD">
        <w:rPr>
          <w:rFonts w:ascii="Times New Roman" w:hAnsi="Times New Roman"/>
          <w:color w:val="000000"/>
          <w:lang w:val="uk-UA"/>
        </w:rPr>
        <w:t>.</w:t>
      </w:r>
      <w:r w:rsidRPr="001D7DCD">
        <w:rPr>
          <w:rFonts w:ascii="Times New Roman" w:hAnsi="Times New Roman"/>
          <w:color w:val="000000"/>
        </w:rPr>
        <w:t xml:space="preserve"> /</w:t>
      </w:r>
      <w:r w:rsidRPr="001D7DCD">
        <w:rPr>
          <w:rFonts w:ascii="Times New Roman" w:hAnsi="Times New Roman"/>
          <w:color w:val="000000"/>
          <w:lang w:val="uk-UA"/>
        </w:rPr>
        <w:t xml:space="preserve"> </w:t>
      </w:r>
      <w:r w:rsidRPr="001D7DCD">
        <w:rPr>
          <w:rFonts w:ascii="Times New Roman" w:hAnsi="Times New Roman"/>
          <w:color w:val="000000"/>
        </w:rPr>
        <w:t>Е. А. Климов. – М.</w:t>
      </w:r>
      <w:r w:rsidRPr="001D7DCD">
        <w:rPr>
          <w:rFonts w:ascii="Times New Roman" w:hAnsi="Times New Roman"/>
          <w:color w:val="000000"/>
          <w:lang w:val="uk-UA"/>
        </w:rPr>
        <w:t> </w:t>
      </w:r>
      <w:r w:rsidRPr="001D7DCD">
        <w:rPr>
          <w:rFonts w:ascii="Times New Roman" w:hAnsi="Times New Roman"/>
          <w:color w:val="000000"/>
        </w:rPr>
        <w:t>: Изд</w:t>
      </w:r>
      <w:r w:rsidRPr="001D7DCD">
        <w:rPr>
          <w:rFonts w:ascii="Times New Roman" w:hAnsi="Times New Roman"/>
          <w:color w:val="000000"/>
          <w:lang w:val="uk-UA"/>
        </w:rPr>
        <w:t>-во</w:t>
      </w:r>
      <w:r w:rsidRPr="001D7DCD">
        <w:rPr>
          <w:rFonts w:ascii="Times New Roman" w:hAnsi="Times New Roman"/>
          <w:color w:val="000000"/>
        </w:rPr>
        <w:t xml:space="preserve"> Московского ун</w:t>
      </w:r>
      <w:r w:rsidRPr="001D7DCD">
        <w:rPr>
          <w:rFonts w:ascii="Times New Roman" w:hAnsi="Times New Roman"/>
          <w:color w:val="000000"/>
          <w:lang w:val="uk-UA"/>
        </w:rPr>
        <w:t>-</w:t>
      </w:r>
      <w:r w:rsidRPr="001D7DCD">
        <w:rPr>
          <w:rFonts w:ascii="Times New Roman" w:hAnsi="Times New Roman"/>
          <w:color w:val="000000"/>
        </w:rPr>
        <w:t>та; Изд</w:t>
      </w:r>
      <w:r w:rsidRPr="001D7DCD">
        <w:rPr>
          <w:rFonts w:ascii="Times New Roman" w:hAnsi="Times New Roman"/>
          <w:color w:val="000000"/>
          <w:lang w:val="uk-UA"/>
        </w:rPr>
        <w:t>.</w:t>
      </w:r>
      <w:r w:rsidRPr="001D7DCD">
        <w:rPr>
          <w:rFonts w:ascii="Times New Roman" w:hAnsi="Times New Roman"/>
          <w:color w:val="000000"/>
        </w:rPr>
        <w:t xml:space="preserve"> центр “Академия”, 2004. – 240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Клюев Е. В. Речевая коммуникация : учеб. пособ. для ун-тов и ин-тов / Е. В. Клюев. – М. : РИПОЛ КЛАССИК, 2002. – 320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rPr>
        <w:t>Ковалев А.</w:t>
      </w:r>
      <w:r w:rsidRPr="001D7DCD">
        <w:rPr>
          <w:sz w:val="22"/>
          <w:szCs w:val="22"/>
          <w:lang w:val="uk-UA"/>
        </w:rPr>
        <w:t> </w:t>
      </w:r>
      <w:r w:rsidRPr="001D7DCD">
        <w:rPr>
          <w:sz w:val="22"/>
          <w:szCs w:val="22"/>
        </w:rPr>
        <w:t>Г. Личность воспитывает себя</w:t>
      </w:r>
      <w:r w:rsidRPr="001D7DCD">
        <w:rPr>
          <w:sz w:val="22"/>
          <w:szCs w:val="22"/>
          <w:lang w:val="uk-UA"/>
        </w:rPr>
        <w:t xml:space="preserve"> / </w:t>
      </w:r>
      <w:r w:rsidRPr="001D7DCD">
        <w:rPr>
          <w:sz w:val="22"/>
          <w:szCs w:val="22"/>
        </w:rPr>
        <w:t>А.</w:t>
      </w:r>
      <w:r w:rsidRPr="001D7DCD">
        <w:rPr>
          <w:sz w:val="22"/>
          <w:szCs w:val="22"/>
          <w:lang w:val="uk-UA"/>
        </w:rPr>
        <w:t> </w:t>
      </w:r>
      <w:r w:rsidRPr="001D7DCD">
        <w:rPr>
          <w:sz w:val="22"/>
          <w:szCs w:val="22"/>
        </w:rPr>
        <w:t>Г.</w:t>
      </w:r>
      <w:r w:rsidRPr="001D7DCD">
        <w:rPr>
          <w:sz w:val="22"/>
          <w:szCs w:val="22"/>
          <w:lang w:val="uk-UA"/>
        </w:rPr>
        <w:t> </w:t>
      </w:r>
      <w:r w:rsidRPr="001D7DCD">
        <w:rPr>
          <w:sz w:val="22"/>
          <w:szCs w:val="22"/>
        </w:rPr>
        <w:t>Ковалев. − М.</w:t>
      </w:r>
      <w:r w:rsidRPr="001D7DCD">
        <w:rPr>
          <w:sz w:val="22"/>
          <w:szCs w:val="22"/>
          <w:lang w:val="uk-UA"/>
        </w:rPr>
        <w:t> </w:t>
      </w:r>
      <w:r w:rsidRPr="001D7DCD">
        <w:rPr>
          <w:sz w:val="22"/>
          <w:szCs w:val="22"/>
        </w:rPr>
        <w:t>: Политиздат, 1983. – 256</w:t>
      </w:r>
      <w:r w:rsidRPr="001D7DCD">
        <w:rPr>
          <w:sz w:val="22"/>
          <w:szCs w:val="22"/>
          <w:lang w:val="uk-UA"/>
        </w:rPr>
        <w:t> </w:t>
      </w:r>
      <w:r w:rsidRPr="001D7DCD">
        <w:rPr>
          <w:sz w:val="22"/>
          <w:szCs w:val="22"/>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Коваль Г. П. Методика викладання української мови : навч. посіб. для студ. педінститутів, гуманітарних ун-тів, пед. коледжів / Г. П. Коваль, Н. І. Деркач, М. М. Наумчук. – Тернопіль : Астон, 2008. – 287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Коваль Л. В. Професійна підготовка майбутніх учителів початкової школи: технологічна складова : монографія / Л. В. Коваль. – Донецьк : Юго-Восток, 2009. – 375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Коджаспирова Г. М. Педагогический словарь : для студ. высш. и сред. пед. учеб. заведений / Г. М. Коджаспиров, А. Ю. Коджаспиров. – М. : Изд. центр “Академия”, 2003. – 176 с.</w:t>
      </w:r>
    </w:p>
    <w:p w:rsidR="001D7DCD" w:rsidRPr="001D7DCD" w:rsidRDefault="001D7DCD" w:rsidP="001D7DCD">
      <w:pPr>
        <w:pStyle w:val="Default"/>
        <w:numPr>
          <w:ilvl w:val="0"/>
          <w:numId w:val="14"/>
        </w:numPr>
        <w:tabs>
          <w:tab w:val="left" w:pos="0"/>
          <w:tab w:val="left" w:pos="567"/>
          <w:tab w:val="left" w:pos="709"/>
          <w:tab w:val="left" w:pos="993"/>
        </w:tabs>
        <w:jc w:val="both"/>
        <w:rPr>
          <w:b/>
          <w:sz w:val="22"/>
          <w:szCs w:val="22"/>
          <w:lang w:val="uk-UA"/>
        </w:rPr>
      </w:pPr>
      <w:r w:rsidRPr="001D7DCD">
        <w:rPr>
          <w:sz w:val="22"/>
          <w:szCs w:val="22"/>
        </w:rPr>
        <w:t>Коджаспирова Г.</w:t>
      </w:r>
      <w:r w:rsidRPr="001D7DCD">
        <w:rPr>
          <w:sz w:val="22"/>
          <w:szCs w:val="22"/>
          <w:lang w:val="uk-UA"/>
        </w:rPr>
        <w:t> </w:t>
      </w:r>
      <w:r w:rsidRPr="001D7DCD">
        <w:rPr>
          <w:sz w:val="22"/>
          <w:szCs w:val="22"/>
        </w:rPr>
        <w:t>М. Педагогика. Практикум и методические материалы / Г.М.Коджаспирова. – М.: Владос, 2003. – 416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Кодлюк Я. П. Компетентнісний підхід у підготовці майбутніх педагогів як пріоритет модернізації</w:t>
      </w:r>
      <w:r w:rsidRPr="001D7DCD">
        <w:rPr>
          <w:rFonts w:ascii="Times New Roman" w:hAnsi="Times New Roman"/>
          <w:caps/>
          <w:color w:val="000000"/>
          <w:lang w:val="uk-UA"/>
        </w:rPr>
        <w:t xml:space="preserve"> </w:t>
      </w:r>
      <w:r w:rsidRPr="001D7DCD">
        <w:rPr>
          <w:rFonts w:ascii="Times New Roman" w:hAnsi="Times New Roman"/>
          <w:color w:val="000000"/>
          <w:lang w:val="uk-UA"/>
        </w:rPr>
        <w:t>вищої освіти України / Я. П. Кодлюк</w:t>
      </w:r>
      <w:r w:rsidRPr="001D7DCD">
        <w:rPr>
          <w:rFonts w:ascii="Times New Roman" w:hAnsi="Times New Roman"/>
          <w:color w:val="000000"/>
          <w:spacing w:val="4"/>
          <w:lang w:val="uk-UA"/>
        </w:rPr>
        <w:t xml:space="preserve"> //</w:t>
      </w:r>
      <w:r w:rsidRPr="001D7DCD">
        <w:rPr>
          <w:rFonts w:ascii="Times New Roman" w:hAnsi="Times New Roman"/>
          <w:color w:val="000000"/>
          <w:lang w:val="uk-UA"/>
        </w:rPr>
        <w:t xml:space="preserve"> Професійні компетенції та компетентності вчителя : матеріали регіонального наук.-практ. семінару. – Тернопіль : Вид-во ТНПУ ім. В. Гнатюка, 2006. – С. 7–10.</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 xml:space="preserve">Колток Л. Б. Педагогічний дискурс як засіб інтенсифікації навчально-виховного процесу в сучасній вищій школі : автореф. дис. на здобуття наук. ступеня канд. пед. наук : спец. 13.00.04 «Теорія і методика професійної освіти» / </w:t>
      </w:r>
      <w:r w:rsidRPr="001D7DCD">
        <w:rPr>
          <w:sz w:val="22"/>
          <w:szCs w:val="22"/>
          <w:lang w:val="uk-UA"/>
        </w:rPr>
        <w:lastRenderedPageBreak/>
        <w:t xml:space="preserve">Л. Б. Колток ; Нац. пед. ун-т ім. М. П. Драгоманова. – К., 2009. – 22 c.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iCs/>
          <w:color w:val="000000"/>
          <w:lang w:val="uk-UA"/>
        </w:rPr>
        <w:t>Коляда М</w:t>
      </w:r>
      <w:r w:rsidRPr="001D7DCD">
        <w:rPr>
          <w:rFonts w:ascii="Times New Roman" w:hAnsi="Times New Roman"/>
          <w:color w:val="000000"/>
          <w:lang w:val="uk-UA"/>
        </w:rPr>
        <w:t xml:space="preserve">. Використання діяльнісного підходу при формуванні інформаційної культури майбутніх економістів / </w:t>
      </w:r>
      <w:r w:rsidRPr="001D7DCD">
        <w:rPr>
          <w:rFonts w:ascii="Times New Roman" w:hAnsi="Times New Roman"/>
          <w:iCs/>
          <w:color w:val="000000"/>
          <w:lang w:val="uk-UA"/>
        </w:rPr>
        <w:t>М</w:t>
      </w:r>
      <w:r w:rsidRPr="001D7DCD">
        <w:rPr>
          <w:rFonts w:ascii="Times New Roman" w:hAnsi="Times New Roman"/>
          <w:color w:val="000000"/>
          <w:lang w:val="uk-UA"/>
        </w:rPr>
        <w:t>. </w:t>
      </w:r>
      <w:r w:rsidRPr="001D7DCD">
        <w:rPr>
          <w:rFonts w:ascii="Times New Roman" w:hAnsi="Times New Roman"/>
          <w:iCs/>
          <w:color w:val="000000"/>
          <w:lang w:val="uk-UA"/>
        </w:rPr>
        <w:t xml:space="preserve">Коляда </w:t>
      </w:r>
      <w:r w:rsidRPr="001D7DCD">
        <w:rPr>
          <w:rFonts w:ascii="Times New Roman" w:hAnsi="Times New Roman"/>
          <w:color w:val="000000"/>
          <w:lang w:val="uk-UA"/>
        </w:rPr>
        <w:t>// Педагогіка і психологія професійної освіти. – 2003. – № 1. – С. 46–58.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Компетентнісний підхід до навчання української мови в основній школі (матеріали круглого столу) // Укр. мова і л-ра в шк. – 2012. – № 4. – С. 51–64.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Компетентнісний підхід у сучасній освіті: світовий досвід та українські перспективи (Бібліотека з освітньої політики) / за заг. ред. О. В. Овчарук. – К. : К.І.С., 2004. – 112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Комунікативно-мовленнєвий супровід професійної підготовки майбутніх фахівців півдня України : [колективна монографія] / А. М. Богуш, Ж. Д. Горіна, Л. І. Казанцева та ін. ; за заг. ред. акад. А. М. Богуш. – Одеса : Видавництво ТОВ “Лерадрук”, 2012. – 268 с.</w:t>
      </w:r>
    </w:p>
    <w:p w:rsidR="001D7DCD" w:rsidRPr="001D7DCD" w:rsidRDefault="001D7DCD" w:rsidP="001D7DCD">
      <w:pPr>
        <w:pStyle w:val="1a"/>
        <w:widowControl/>
        <w:numPr>
          <w:ilvl w:val="0"/>
          <w:numId w:val="14"/>
        </w:numPr>
        <w:tabs>
          <w:tab w:val="left" w:pos="0"/>
          <w:tab w:val="left" w:pos="567"/>
          <w:tab w:val="left" w:pos="709"/>
          <w:tab w:val="left" w:pos="993"/>
        </w:tabs>
        <w:snapToGrid/>
        <w:spacing w:before="0"/>
        <w:rPr>
          <w:sz w:val="22"/>
          <w:szCs w:val="22"/>
        </w:rPr>
      </w:pPr>
      <w:r w:rsidRPr="001D7DCD">
        <w:rPr>
          <w:sz w:val="22"/>
          <w:szCs w:val="22"/>
        </w:rPr>
        <w:t>Кон И. С. Социология личности / И. С. Кон. – М. : Политиздат, 1967. – 383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rPr>
      </w:pPr>
      <w:r w:rsidRPr="001D7DCD">
        <w:rPr>
          <w:rFonts w:ascii="Times New Roman" w:eastAsia="TimesNewRoman" w:hAnsi="Times New Roman"/>
          <w:color w:val="000000"/>
        </w:rPr>
        <w:t>Кондрашова Л. Проблеми вищої школи у світлі національної доктрини розвитку освіти України</w:t>
      </w:r>
      <w:r w:rsidRPr="001D7DCD">
        <w:rPr>
          <w:rFonts w:ascii="Times New Roman" w:eastAsia="TimesNewRoman" w:hAnsi="Times New Roman"/>
          <w:color w:val="000000"/>
          <w:lang w:val="uk-UA"/>
        </w:rPr>
        <w:t xml:space="preserve"> / </w:t>
      </w:r>
      <w:r w:rsidRPr="001D7DCD">
        <w:rPr>
          <w:rFonts w:ascii="Times New Roman" w:eastAsia="TimesNewRoman" w:hAnsi="Times New Roman"/>
          <w:color w:val="000000"/>
        </w:rPr>
        <w:t>Л.</w:t>
      </w:r>
      <w:r w:rsidRPr="001D7DCD">
        <w:rPr>
          <w:rFonts w:ascii="Times New Roman" w:eastAsia="TimesNewRoman" w:hAnsi="Times New Roman"/>
          <w:color w:val="000000"/>
          <w:lang w:val="uk-UA"/>
        </w:rPr>
        <w:t> </w:t>
      </w:r>
      <w:r w:rsidRPr="001D7DCD">
        <w:rPr>
          <w:rFonts w:ascii="Times New Roman" w:eastAsia="TimesNewRoman" w:hAnsi="Times New Roman"/>
          <w:color w:val="000000"/>
        </w:rPr>
        <w:t>Кондрашова // Вища</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освіта України. – 2003. – № 1. – С.</w:t>
      </w:r>
      <w:r w:rsidRPr="001D7DCD">
        <w:rPr>
          <w:rFonts w:ascii="Times New Roman" w:eastAsia="TimesNewRoman" w:hAnsi="Times New Roman"/>
          <w:color w:val="000000"/>
          <w:lang w:val="uk-UA"/>
        </w:rPr>
        <w:t> </w:t>
      </w:r>
      <w:r w:rsidRPr="001D7DCD">
        <w:rPr>
          <w:rFonts w:ascii="Times New Roman" w:eastAsia="TimesNewRoman" w:hAnsi="Times New Roman"/>
          <w:color w:val="000000"/>
        </w:rPr>
        <w:t>39</w:t>
      </w:r>
      <w:r w:rsidRPr="001D7DCD">
        <w:rPr>
          <w:rFonts w:ascii="Times New Roman" w:eastAsia="TimesNewRoman" w:hAnsi="Times New Roman"/>
          <w:color w:val="000000"/>
          <w:lang w:val="uk-UA"/>
        </w:rPr>
        <w:t>–</w:t>
      </w:r>
      <w:r w:rsidRPr="001D7DCD">
        <w:rPr>
          <w:rFonts w:ascii="Times New Roman" w:eastAsia="TimesNewRoman" w:hAnsi="Times New Roman"/>
          <w:color w:val="000000"/>
        </w:rPr>
        <w:t>43.</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Кононко О. Особистісна орієнтація – пріоритет сьогодення</w:t>
      </w:r>
      <w:r w:rsidRPr="001D7DCD">
        <w:rPr>
          <w:rFonts w:ascii="Times New Roman" w:hAnsi="Times New Roman"/>
          <w:color w:val="000000"/>
          <w:sz w:val="22"/>
          <w:szCs w:val="22"/>
          <w:lang w:val="ru-RU"/>
        </w:rPr>
        <w:t xml:space="preserve"> </w:t>
      </w:r>
      <w:r w:rsidRPr="001D7DCD">
        <w:rPr>
          <w:rFonts w:ascii="Times New Roman" w:hAnsi="Times New Roman"/>
          <w:color w:val="000000"/>
          <w:sz w:val="22"/>
          <w:szCs w:val="22"/>
        </w:rPr>
        <w:t>/ О. Кононко // Дошкільне виховання. – 2007. – № 5. – С. 3–6.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Концепція педагогічної компетентності [Електронний ресурс]</w:t>
      </w:r>
      <w:r w:rsidRPr="001D7DCD">
        <w:rPr>
          <w:rFonts w:ascii="Times New Roman" w:hAnsi="Times New Roman"/>
          <w:color w:val="000000"/>
        </w:rPr>
        <w:t>.</w:t>
      </w:r>
      <w:r w:rsidRPr="001D7DCD">
        <w:rPr>
          <w:rFonts w:ascii="Times New Roman" w:hAnsi="Times New Roman"/>
          <w:color w:val="000000"/>
          <w:lang w:val="uk-UA"/>
        </w:rPr>
        <w:t xml:space="preserve"> – Режим доступу : http://www.kgpa.km.ua/?q=node/233.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lang w:val="uk-UA"/>
        </w:rPr>
        <w:t xml:space="preserve">Концепція педагогічної освіти // Вища освіта в Україні. Нормативно-правове регулювання / [за заг. </w:t>
      </w:r>
      <w:r w:rsidRPr="001D7DCD">
        <w:rPr>
          <w:rFonts w:ascii="Times New Roman" w:hAnsi="Times New Roman"/>
          <w:color w:val="000000"/>
        </w:rPr>
        <w:t>ред. А.</w:t>
      </w:r>
      <w:r w:rsidRPr="001D7DCD">
        <w:rPr>
          <w:rFonts w:ascii="Times New Roman" w:hAnsi="Times New Roman"/>
          <w:color w:val="000000"/>
          <w:lang w:val="uk-UA"/>
        </w:rPr>
        <w:t> </w:t>
      </w:r>
      <w:r w:rsidRPr="001D7DCD">
        <w:rPr>
          <w:rFonts w:ascii="Times New Roman" w:hAnsi="Times New Roman"/>
          <w:color w:val="000000"/>
        </w:rPr>
        <w:t>П.</w:t>
      </w:r>
      <w:r w:rsidRPr="001D7DCD">
        <w:rPr>
          <w:rFonts w:ascii="Times New Roman" w:hAnsi="Times New Roman"/>
          <w:color w:val="000000"/>
          <w:lang w:val="uk-UA"/>
        </w:rPr>
        <w:t> </w:t>
      </w:r>
      <w:r w:rsidRPr="001D7DCD">
        <w:rPr>
          <w:rFonts w:ascii="Times New Roman" w:hAnsi="Times New Roman"/>
          <w:color w:val="000000"/>
        </w:rPr>
        <w:t>Зайця, В</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Журавського]. – К. : ФОРУМ, 2003. – С. 658.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Копусь О. А. Теоретико-методичні засади формування фахової лінгводидактичної компетентності майбутніх магістрів-філологів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д-ра пед. наук : спец. 13.00.02 «Теорія і методика навчання (українська мова)» / Ольга Антонівна Копусь. – Луганськ : [Б. в.], 2013. – 43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lastRenderedPageBreak/>
        <w:t>Копылова Н.</w:t>
      </w:r>
      <w:r w:rsidRPr="001D7DCD">
        <w:rPr>
          <w:rFonts w:ascii="Times New Roman" w:hAnsi="Times New Roman"/>
          <w:color w:val="000000"/>
          <w:lang w:val="uk-UA"/>
        </w:rPr>
        <w:t> </w:t>
      </w:r>
      <w:r w:rsidRPr="001D7DCD">
        <w:rPr>
          <w:rFonts w:ascii="Times New Roman" w:hAnsi="Times New Roman"/>
          <w:color w:val="000000"/>
        </w:rPr>
        <w:t xml:space="preserve">В. Становление иноязычной коммуникативной компетенции личности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w:t>
      </w:r>
      <w:r w:rsidRPr="001D7DCD">
        <w:rPr>
          <w:rFonts w:ascii="Times New Roman" w:hAnsi="Times New Roman"/>
          <w:color w:val="000000"/>
        </w:rPr>
        <w:t xml:space="preserve"> / Н.</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Копылова. – Режим доступа : http://forum.acmeology.ru/files/journal/N3-2007/kopylova.pdf.</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Косенко Ю. В. Основи теорії мовної комунікації : навч. посіб. / Ю. В. Косенко. – Суми : Сумський держ. ун-т, 2011. – 187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Костюк Г.</w:t>
      </w:r>
      <w:r w:rsidRPr="001D7DCD">
        <w:rPr>
          <w:rFonts w:ascii="Times New Roman" w:hAnsi="Times New Roman"/>
          <w:color w:val="000000"/>
          <w:lang w:val="uk-UA"/>
        </w:rPr>
        <w:t> </w:t>
      </w:r>
      <w:r w:rsidRPr="001D7DCD">
        <w:rPr>
          <w:rFonts w:ascii="Times New Roman" w:hAnsi="Times New Roman"/>
          <w:color w:val="000000"/>
        </w:rPr>
        <w:t>С. Навчально-виховний процес і психічний розвиток</w:t>
      </w:r>
      <w:r w:rsidRPr="001D7DCD">
        <w:rPr>
          <w:rFonts w:ascii="Times New Roman" w:hAnsi="Times New Roman"/>
          <w:color w:val="000000"/>
          <w:lang w:val="uk-UA"/>
        </w:rPr>
        <w:t xml:space="preserve"> </w:t>
      </w:r>
      <w:r w:rsidRPr="001D7DCD">
        <w:rPr>
          <w:rFonts w:ascii="Times New Roman" w:hAnsi="Times New Roman"/>
          <w:color w:val="000000"/>
        </w:rPr>
        <w:t>особистості /</w:t>
      </w:r>
      <w:r w:rsidRPr="001D7DCD">
        <w:rPr>
          <w:rFonts w:ascii="Times New Roman" w:hAnsi="Times New Roman"/>
          <w:color w:val="000000"/>
          <w:lang w:val="uk-UA"/>
        </w:rPr>
        <w:t xml:space="preserve">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Костюк</w:t>
      </w:r>
      <w:r w:rsidRPr="001D7DCD">
        <w:rPr>
          <w:rFonts w:ascii="Times New Roman" w:hAnsi="Times New Roman"/>
          <w:color w:val="000000"/>
          <w:lang w:val="uk-UA"/>
        </w:rPr>
        <w:t> ; з</w:t>
      </w:r>
      <w:r w:rsidRPr="001D7DCD">
        <w:rPr>
          <w:rFonts w:ascii="Times New Roman" w:hAnsi="Times New Roman"/>
          <w:color w:val="000000"/>
        </w:rPr>
        <w:t>а ред. Л.</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Проколієнко. – К.</w:t>
      </w:r>
      <w:r w:rsidRPr="001D7DCD">
        <w:rPr>
          <w:rFonts w:ascii="Times New Roman" w:hAnsi="Times New Roman"/>
          <w:color w:val="000000"/>
          <w:lang w:val="uk-UA"/>
        </w:rPr>
        <w:t> </w:t>
      </w:r>
      <w:r w:rsidRPr="001D7DCD">
        <w:rPr>
          <w:rFonts w:ascii="Times New Roman" w:hAnsi="Times New Roman"/>
          <w:color w:val="000000"/>
        </w:rPr>
        <w:t>: Рад. школа, 1989. – 608</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Котик Т. М. Перспективи розвитку системи принципів навчання в українській лінгводидактиці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Т. М. Котик. – Режим доступу : // </w:t>
      </w:r>
      <w:hyperlink r:id="rId38" w:history="1">
        <w:r w:rsidRPr="001D7DCD">
          <w:rPr>
            <w:rStyle w:val="ad"/>
            <w:color w:val="000000"/>
          </w:rPr>
          <w:t>http://litmisto.org.ua/?p=19537</w:t>
        </w:r>
      </w:hyperlink>
      <w:r w:rsidRPr="001D7DCD">
        <w:rPr>
          <w:rFonts w:ascii="Times New Roman" w:hAnsi="Times New Roman"/>
          <w:color w:val="000000"/>
          <w:lang w:val="uk-UA"/>
        </w:rPr>
        <w:t xml:space="preserve"> </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Котух</w:t>
      </w:r>
      <w:r w:rsidRPr="001D7DCD">
        <w:rPr>
          <w:rFonts w:ascii="Times New Roman" w:hAnsi="Times New Roman"/>
          <w:color w:val="000000"/>
        </w:rPr>
        <w:t> </w:t>
      </w:r>
      <w:r w:rsidRPr="001D7DCD">
        <w:rPr>
          <w:rFonts w:ascii="Times New Roman" w:hAnsi="Times New Roman"/>
          <w:color w:val="000000"/>
          <w:lang w:val="uk-UA"/>
        </w:rPr>
        <w:t>Н.</w:t>
      </w:r>
      <w:r w:rsidRPr="001D7DCD">
        <w:rPr>
          <w:rFonts w:ascii="Times New Roman" w:hAnsi="Times New Roman"/>
          <w:color w:val="000000"/>
        </w:rPr>
        <w:t> </w:t>
      </w:r>
      <w:r w:rsidRPr="001D7DCD">
        <w:rPr>
          <w:rFonts w:ascii="Times New Roman" w:hAnsi="Times New Roman"/>
          <w:color w:val="000000"/>
          <w:lang w:val="uk-UA"/>
        </w:rPr>
        <w:t xml:space="preserve">В. Підготовка майбутніх учителів початкових класів до формування комунікативних умінь учнів в умовах відкритої соціально-педагогічної системи – теорія та методика професійної освіти : автореф. дис. на здобуття наук. ступеня канд. пед. наук : спец 13.00.04 </w:t>
      </w:r>
      <w:r w:rsidRPr="001D7DCD">
        <w:rPr>
          <w:rFonts w:ascii="Times New Roman" w:hAnsi="Times New Roman"/>
          <w:lang w:val="uk-UA"/>
        </w:rPr>
        <w:t>«Теорія і методика професійної освіти»</w:t>
      </w:r>
      <w:r w:rsidRPr="001D7DCD">
        <w:rPr>
          <w:rFonts w:ascii="Times New Roman" w:hAnsi="Times New Roman"/>
          <w:color w:val="000000"/>
          <w:lang w:val="uk-UA"/>
        </w:rPr>
        <w:t xml:space="preserve"> / Н.</w:t>
      </w:r>
      <w:r w:rsidRPr="001D7DCD">
        <w:rPr>
          <w:rFonts w:ascii="Times New Roman" w:hAnsi="Times New Roman"/>
          <w:color w:val="000000"/>
        </w:rPr>
        <w:t> </w:t>
      </w:r>
      <w:r w:rsidRPr="001D7DCD">
        <w:rPr>
          <w:rFonts w:ascii="Times New Roman" w:hAnsi="Times New Roman"/>
          <w:color w:val="000000"/>
          <w:lang w:val="uk-UA"/>
        </w:rPr>
        <w:t>В.</w:t>
      </w:r>
      <w:r w:rsidRPr="001D7DCD">
        <w:rPr>
          <w:rFonts w:ascii="Times New Roman" w:hAnsi="Times New Roman"/>
          <w:color w:val="000000"/>
        </w:rPr>
        <w:t> </w:t>
      </w:r>
      <w:r w:rsidRPr="001D7DCD">
        <w:rPr>
          <w:rFonts w:ascii="Times New Roman" w:hAnsi="Times New Roman"/>
          <w:color w:val="000000"/>
          <w:lang w:val="uk-UA"/>
        </w:rPr>
        <w:t>Котух. – Кіровоград, 2005. – 20</w:t>
      </w:r>
      <w:r w:rsidRPr="001D7DCD">
        <w:rPr>
          <w:rFonts w:ascii="Times New Roman" w:hAnsi="Times New Roman"/>
          <w:color w:val="000000"/>
        </w:rPr>
        <w:t> </w:t>
      </w:r>
      <w:r w:rsidRPr="001D7DCD">
        <w:rPr>
          <w:rFonts w:ascii="Times New Roman" w:hAnsi="Times New Roman"/>
          <w:color w:val="000000"/>
          <w:lang w:val="uk-UA"/>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Коць М. О. Комунікативна підготовка майбутнього вчителя інтеракційними методиками : дис. ... канд. психол. наук : 19.00.07 / Михайло Онисимович Коць ; Нац. пед. ун-т ім. М. П. Драгоманова. – К., 1997. – 219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b/>
          <w:color w:val="000000"/>
          <w:lang w:val="uk-UA"/>
        </w:rPr>
      </w:pPr>
      <w:r w:rsidRPr="001D7DCD">
        <w:rPr>
          <w:rFonts w:ascii="Times New Roman" w:hAnsi="Times New Roman"/>
          <w:color w:val="000000"/>
          <w:lang w:val="uk-UA"/>
        </w:rPr>
        <w:t>Коць М. О. Особливості динаміки потребово-мотиваційної сфери майбутніх педагогів / М.О.Коць // Вісник Чернігівського державного педагогічного університету. Серія: Психологічні науки. – Чернігів, 2005. – Вип. 31: у 3 т., т 2. – С. 74-80.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Кочан І. М. Словник-довідник із методики викладання української мови / І. М. Кочан, Н. М. Захлюпана. – 2-ге вид., випр. і допов. – Л. : Вид. центр ЛНУ ім. Івана Франка, 2005. – 306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lang w:val="uk-UA"/>
        </w:rPr>
      </w:pPr>
      <w:r w:rsidRPr="001D7DCD">
        <w:rPr>
          <w:rFonts w:ascii="Times New Roman" w:eastAsia="TimesNewRoman" w:hAnsi="Times New Roman"/>
          <w:iCs/>
          <w:color w:val="000000"/>
          <w:lang w:val="uk-UA"/>
        </w:rPr>
        <w:t>Кошманова Т. С.</w:t>
      </w:r>
      <w:r w:rsidRPr="001D7DCD">
        <w:rPr>
          <w:rFonts w:ascii="Times New Roman" w:eastAsia="TimesNewRoman" w:hAnsi="Times New Roman"/>
          <w:i/>
          <w:iCs/>
          <w:color w:val="000000"/>
          <w:lang w:val="uk-UA"/>
        </w:rPr>
        <w:t xml:space="preserve"> </w:t>
      </w:r>
      <w:r w:rsidRPr="001D7DCD">
        <w:rPr>
          <w:rFonts w:ascii="Times New Roman" w:eastAsia="TimesNewRoman" w:hAnsi="Times New Roman"/>
          <w:color w:val="000000"/>
          <w:lang w:val="uk-UA"/>
        </w:rPr>
        <w:t xml:space="preserve">Нео-прагматизм як сучасна філософія американської освіти? Американська філософія очима українських дослідників / </w:t>
      </w:r>
      <w:r w:rsidRPr="001D7DCD">
        <w:rPr>
          <w:rFonts w:ascii="Times New Roman" w:eastAsia="TimesNewRoman" w:hAnsi="Times New Roman"/>
          <w:iCs/>
          <w:color w:val="000000"/>
          <w:lang w:val="uk-UA"/>
        </w:rPr>
        <w:t>Т. С.</w:t>
      </w:r>
      <w:r w:rsidRPr="001D7DCD">
        <w:rPr>
          <w:rFonts w:ascii="Times New Roman" w:eastAsia="TimesNewRoman" w:hAnsi="Times New Roman"/>
          <w:color w:val="000000"/>
          <w:lang w:val="uk-UA"/>
        </w:rPr>
        <w:t> </w:t>
      </w:r>
      <w:r w:rsidRPr="001D7DCD">
        <w:rPr>
          <w:rFonts w:ascii="Times New Roman" w:eastAsia="TimesNewRoman" w:hAnsi="Times New Roman"/>
          <w:iCs/>
          <w:color w:val="000000"/>
          <w:lang w:val="uk-UA"/>
        </w:rPr>
        <w:t xml:space="preserve">Кошманова </w:t>
      </w:r>
      <w:r w:rsidRPr="001D7DCD">
        <w:rPr>
          <w:rFonts w:ascii="Times New Roman" w:eastAsia="TimesNewRoman" w:hAnsi="Times New Roman"/>
          <w:color w:val="000000"/>
          <w:lang w:val="uk-UA"/>
        </w:rPr>
        <w:t xml:space="preserve">// Матеріали </w:t>
      </w:r>
      <w:r w:rsidRPr="001D7DCD">
        <w:rPr>
          <w:rFonts w:ascii="Times New Roman" w:eastAsia="TimesNewRoman" w:hAnsi="Times New Roman"/>
          <w:color w:val="000000"/>
          <w:lang w:val="uk-UA"/>
        </w:rPr>
        <w:lastRenderedPageBreak/>
        <w:t>Всеукр. наук.-практ. конф. 22 груд. 2005 р. – Полтава, 2005. – С. 80-97.</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Крамаренко А. М. Гуманістична спрямованість діяльності майбутніх учителів початкових класів / А. М. Крамаренко // Педагогіка і психологія формування творчої особистості: проблеми і пошуки : зб. наук. пр. / ред. кол. Т. І. Сущенко та ін. – Київ-Запоріжжя, 2003. – Вип. 28. – С. 125</w:t>
      </w:r>
      <w:r w:rsidRPr="001D7DCD">
        <w:rPr>
          <w:sz w:val="22"/>
          <w:szCs w:val="22"/>
        </w:rPr>
        <w:t>–</w:t>
      </w:r>
      <w:r w:rsidRPr="001D7DCD">
        <w:rPr>
          <w:sz w:val="22"/>
          <w:szCs w:val="22"/>
          <w:lang w:val="uk-UA"/>
        </w:rPr>
        <w:t xml:space="preserve">129. </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rPr>
      </w:pPr>
      <w:r w:rsidRPr="001D7DCD">
        <w:rPr>
          <w:sz w:val="22"/>
          <w:szCs w:val="22"/>
          <w:lang w:val="uk-UA"/>
        </w:rPr>
        <w:t>Красноперова Е. В. Технология преодоления проявлений агрессии учителей в педагогическом дискурсе : автореф. дис. на соискание уч. степ. канд. пед. наук : спец. 13.00.01 «Загальна педагогіка та історія педагогіки» / Е. В. Красноперова. – Ижевск, 2006. – 19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Красных В. В. Концепт “я” в свете лингвокультурологии / В. В. Красных // Язык, сознание, коммуникация : сб. ст. / отв. ред. В. В. Красных, А. И. Изотов. – М. : МАКС Пресс, 2003. – Вып. 23. – С. 4–14.</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Кретова О. І. Формування культури професійного мовлення майбутніх учителів на основі системного підходу</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д</w:t>
      </w:r>
      <w:r w:rsidRPr="001D7DCD">
        <w:rPr>
          <w:rFonts w:ascii="Times New Roman" w:hAnsi="Times New Roman"/>
          <w:color w:val="000000"/>
        </w:rPr>
        <w:t>ис. …</w:t>
      </w:r>
      <w:r w:rsidRPr="001D7DCD">
        <w:rPr>
          <w:rFonts w:ascii="Times New Roman" w:hAnsi="Times New Roman"/>
          <w:color w:val="000000"/>
          <w:lang w:val="uk-UA"/>
        </w:rPr>
        <w:t xml:space="preserve"> </w:t>
      </w:r>
      <w:r w:rsidRPr="001D7DCD">
        <w:rPr>
          <w:rFonts w:ascii="Times New Roman" w:hAnsi="Times New Roman"/>
          <w:color w:val="000000"/>
        </w:rPr>
        <w:t>канд. пед. наук</w:t>
      </w:r>
      <w:r w:rsidRPr="001D7DCD">
        <w:rPr>
          <w:rFonts w:ascii="Times New Roman" w:hAnsi="Times New Roman"/>
          <w:color w:val="000000"/>
          <w:lang w:val="uk-UA"/>
        </w:rPr>
        <w:t> </w:t>
      </w:r>
      <w:r w:rsidRPr="001D7DCD">
        <w:rPr>
          <w:rFonts w:ascii="Times New Roman" w:hAnsi="Times New Roman"/>
          <w:color w:val="000000"/>
        </w:rPr>
        <w:t>: 13.00.02 /</w:t>
      </w:r>
      <w:r w:rsidRPr="001D7DCD">
        <w:rPr>
          <w:rFonts w:ascii="Times New Roman" w:hAnsi="Times New Roman"/>
          <w:color w:val="000000"/>
          <w:lang w:val="uk-UA"/>
        </w:rPr>
        <w:t xml:space="preserve"> </w:t>
      </w:r>
      <w:r w:rsidRPr="001D7DCD">
        <w:rPr>
          <w:rFonts w:ascii="Times New Roman" w:hAnsi="Times New Roman"/>
          <w:color w:val="000000"/>
        </w:rPr>
        <w:t>О. І. Кретова. – Черкаси, 1997. – 174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lang w:val="ru-RU"/>
        </w:rPr>
      </w:pPr>
      <w:r w:rsidRPr="001D7DCD">
        <w:rPr>
          <w:rFonts w:ascii="Times New Roman" w:hAnsi="Times New Roman"/>
          <w:color w:val="000000"/>
          <w:sz w:val="22"/>
          <w:szCs w:val="22"/>
        </w:rPr>
        <w:t>Крутій К. Л. Створення</w:t>
      </w:r>
      <w:r w:rsidRPr="001D7DCD">
        <w:rPr>
          <w:rFonts w:ascii="Times New Roman" w:hAnsi="Times New Roman"/>
          <w:color w:val="000000"/>
          <w:sz w:val="22"/>
          <w:szCs w:val="22"/>
          <w:lang w:val="ru-RU"/>
        </w:rPr>
        <w:t xml:space="preserve"> мовленнєвого середовища : теоретичні засади і практична реалізація </w:t>
      </w:r>
      <w:r w:rsidRPr="001D7DCD">
        <w:rPr>
          <w:rFonts w:ascii="Times New Roman" w:hAnsi="Times New Roman"/>
          <w:color w:val="000000"/>
          <w:sz w:val="22"/>
          <w:szCs w:val="22"/>
        </w:rPr>
        <w:t>/ К. Л.</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Крутій. – Запоріжжя : ТОВ “ЛІПС. Лтд.”, 2001. – 164 с.</w:t>
      </w:r>
    </w:p>
    <w:p w:rsidR="001D7DCD" w:rsidRPr="001D7DCD" w:rsidRDefault="001D7DCD" w:rsidP="001D7DCD">
      <w:pPr>
        <w:pStyle w:val="1a"/>
        <w:widowControl/>
        <w:numPr>
          <w:ilvl w:val="0"/>
          <w:numId w:val="14"/>
        </w:numPr>
        <w:tabs>
          <w:tab w:val="left" w:pos="0"/>
          <w:tab w:val="left" w:pos="567"/>
          <w:tab w:val="left" w:pos="709"/>
          <w:tab w:val="left" w:pos="993"/>
        </w:tabs>
        <w:snapToGrid/>
        <w:spacing w:before="0"/>
        <w:rPr>
          <w:sz w:val="22"/>
          <w:szCs w:val="22"/>
        </w:rPr>
      </w:pPr>
      <w:r w:rsidRPr="001D7DCD">
        <w:rPr>
          <w:sz w:val="22"/>
          <w:szCs w:val="22"/>
        </w:rPr>
        <w:t>Крысин Л. П. Социолингвистические аспекты изучения современного русского языка / Л. П. Крысин. – М. : Наука, 1989. – 186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Кузнєцова Т. І. Класика і класицизм в теорії Квінтіліана / Т. І. Кузнецова, І. П. Стрельникова // Ораторське мистецтво у стародавньому Римі. – М. : Наука, 1976.  – С. 174–206.</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Кузьмина Н. В. Психологическая структура деятельности учителя / Н.</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Кузьмина, Н.</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Кухарев. – Гомель</w:t>
      </w:r>
      <w:r w:rsidRPr="001D7DCD">
        <w:rPr>
          <w:rFonts w:ascii="Times New Roman" w:hAnsi="Times New Roman"/>
          <w:color w:val="000000"/>
          <w:lang w:val="uk-UA"/>
        </w:rPr>
        <w:t> </w:t>
      </w:r>
      <w:r w:rsidRPr="001D7DCD">
        <w:rPr>
          <w:rFonts w:ascii="Times New Roman" w:hAnsi="Times New Roman"/>
          <w:color w:val="000000"/>
        </w:rPr>
        <w:t>: Изд-во Гомельского гос. ун</w:t>
      </w:r>
      <w:r w:rsidRPr="001D7DCD">
        <w:rPr>
          <w:rFonts w:ascii="Times New Roman" w:hAnsi="Times New Roman"/>
          <w:color w:val="000000"/>
          <w:lang w:val="uk-UA"/>
        </w:rPr>
        <w:t>-</w:t>
      </w:r>
      <w:r w:rsidRPr="001D7DCD">
        <w:rPr>
          <w:rFonts w:ascii="Times New Roman" w:hAnsi="Times New Roman"/>
          <w:color w:val="000000"/>
        </w:rPr>
        <w:t>та, 1996. –</w:t>
      </w:r>
      <w:r w:rsidRPr="001D7DCD">
        <w:rPr>
          <w:rFonts w:ascii="Times New Roman" w:hAnsi="Times New Roman"/>
          <w:color w:val="000000"/>
          <w:lang w:val="uk-UA"/>
        </w:rPr>
        <w:t xml:space="preserve"> </w:t>
      </w:r>
      <w:r w:rsidRPr="001D7DCD">
        <w:rPr>
          <w:rFonts w:ascii="Times New Roman" w:hAnsi="Times New Roman"/>
          <w:color w:val="000000"/>
        </w:rPr>
        <w:t>57</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widowControl w:val="0"/>
        <w:numPr>
          <w:ilvl w:val="0"/>
          <w:numId w:val="14"/>
        </w:numPr>
        <w:shd w:val="clear" w:color="auto" w:fill="FFFFFF"/>
        <w:tabs>
          <w:tab w:val="left" w:pos="0"/>
          <w:tab w:val="left" w:pos="567"/>
          <w:tab w:val="left" w:pos="709"/>
          <w:tab w:val="left" w:pos="993"/>
        </w:tabs>
        <w:autoSpaceDE w:val="0"/>
        <w:autoSpaceDN w:val="0"/>
        <w:adjustRightInd w:val="0"/>
        <w:spacing w:before="5" w:after="0" w:line="240" w:lineRule="auto"/>
        <w:ind w:right="5"/>
        <w:jc w:val="both"/>
        <w:rPr>
          <w:rFonts w:ascii="Times New Roman" w:hAnsi="Times New Roman"/>
          <w:color w:val="000000"/>
          <w:spacing w:val="-6"/>
        </w:rPr>
      </w:pPr>
      <w:r w:rsidRPr="001D7DCD">
        <w:rPr>
          <w:rFonts w:ascii="Times New Roman" w:eastAsia="Times New Roman" w:hAnsi="Times New Roman"/>
          <w:color w:val="000000"/>
        </w:rPr>
        <w:t>Кузьмина Н.</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В. Профессионализм личности преподавателя и мастера производственного обучения</w:t>
      </w:r>
      <w:r w:rsidRPr="001D7DCD">
        <w:rPr>
          <w:rFonts w:ascii="Times New Roman" w:eastAsia="Times New Roman" w:hAnsi="Times New Roman"/>
          <w:color w:val="000000"/>
          <w:lang w:val="uk-UA"/>
        </w:rPr>
        <w:t xml:space="preserve"> / </w:t>
      </w:r>
      <w:r w:rsidRPr="001D7DCD">
        <w:rPr>
          <w:rFonts w:ascii="Times New Roman" w:eastAsia="Times New Roman" w:hAnsi="Times New Roman"/>
          <w:color w:val="000000"/>
        </w:rPr>
        <w:t>Н.</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В.</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Кузьмина.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М.</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Высшая школа, 1990. </w:t>
      </w:r>
      <w:r w:rsidRPr="001D7DCD">
        <w:rPr>
          <w:rFonts w:ascii="Times New Roman" w:eastAsia="Times New Roman" w:hAnsi="Times New Roman"/>
          <w:color w:val="000000"/>
          <w:lang w:val="uk-UA"/>
        </w:rPr>
        <w:t>–</w:t>
      </w:r>
      <w:r w:rsidRPr="001D7DCD">
        <w:rPr>
          <w:rFonts w:ascii="Times New Roman" w:eastAsia="Times New Roman" w:hAnsi="Times New Roman"/>
          <w:color w:val="000000"/>
        </w:rPr>
        <w:t xml:space="preserve"> 118</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Кузьмина Н. В.</w:t>
      </w:r>
      <w:r w:rsidRPr="001D7DCD">
        <w:rPr>
          <w:rFonts w:ascii="Times New Roman" w:hAnsi="Times New Roman"/>
          <w:color w:val="000000"/>
        </w:rPr>
        <w:t xml:space="preserve"> Профессиональная деятельность пре</w:t>
      </w:r>
      <w:r w:rsidRPr="001D7DCD">
        <w:rPr>
          <w:rFonts w:ascii="Times New Roman" w:hAnsi="Times New Roman"/>
          <w:color w:val="000000"/>
          <w:lang w:val="uk-UA"/>
        </w:rPr>
        <w:t>по</w:t>
      </w:r>
      <w:r w:rsidRPr="001D7DCD">
        <w:rPr>
          <w:rFonts w:ascii="Times New Roman" w:hAnsi="Times New Roman"/>
          <w:color w:val="000000"/>
        </w:rPr>
        <w:t xml:space="preserve">давателя и мастера производственного обучения профтехучилища </w:t>
      </w:r>
      <w:r w:rsidRPr="001D7DCD">
        <w:rPr>
          <w:rFonts w:ascii="Times New Roman" w:hAnsi="Times New Roman"/>
          <w:color w:val="000000"/>
          <w:lang w:val="uk-UA"/>
        </w:rPr>
        <w:t>/ Н. В. Кузьмина. – М., 1989. – 287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lastRenderedPageBreak/>
        <w:t>Кухарчук І. О. Комунікативно-діяльнісний підхід до вивчення синтаксису у мовній освіті вчителів української мови та літератури :  дис. на здобуття ступеня канд. пед. наук : спец. 13.00.02 «Теорія і методика навчання (українська мова)» / І. О. Кухарчук. – К. : НПУ ім. М. П. Драгоманова, 2006. – 264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Кучерява О. Місце дискурсивних умінь у забезпеченні комунікативно-діяльнісного навчання рідної мови / О. Кучерява // Вісник Львівського ун-ту. Серія філол. – 2004. – Вип. 34. – Ч. 11. – С. 461–465.</w:t>
      </w:r>
    </w:p>
    <w:p w:rsidR="001D7DCD" w:rsidRPr="001D7DCD" w:rsidRDefault="001D7DCD" w:rsidP="001D7DCD">
      <w:pPr>
        <w:pStyle w:val="a6"/>
        <w:widowControl w:val="0"/>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Кучерявый А. Г. Профессиональное самовоспитание будущих педагогов в процессе их целостной подготовки</w:t>
      </w:r>
      <w:r w:rsidRPr="001D7DCD">
        <w:rPr>
          <w:rFonts w:ascii="Times New Roman" w:hAnsi="Times New Roman"/>
          <w:color w:val="000000"/>
          <w:lang w:val="uk-UA"/>
        </w:rPr>
        <w:t> </w:t>
      </w:r>
      <w:r w:rsidRPr="001D7DCD">
        <w:rPr>
          <w:rFonts w:ascii="Times New Roman" w:hAnsi="Times New Roman"/>
          <w:color w:val="000000"/>
        </w:rPr>
        <w:t>: [</w:t>
      </w:r>
      <w:r w:rsidRPr="001D7DCD">
        <w:rPr>
          <w:rFonts w:ascii="Times New Roman" w:hAnsi="Times New Roman"/>
          <w:color w:val="000000"/>
          <w:lang w:val="uk-UA"/>
        </w:rPr>
        <w:t>м</w:t>
      </w:r>
      <w:r w:rsidRPr="001D7DCD">
        <w:rPr>
          <w:rFonts w:ascii="Times New Roman" w:hAnsi="Times New Roman"/>
          <w:color w:val="000000"/>
        </w:rPr>
        <w:t>онография] / А. Г. Кучерявый. – К.</w:t>
      </w:r>
      <w:r w:rsidRPr="001D7DCD">
        <w:rPr>
          <w:rFonts w:ascii="Times New Roman" w:hAnsi="Times New Roman"/>
          <w:color w:val="000000"/>
          <w:lang w:val="uk-UA"/>
        </w:rPr>
        <w:t> </w:t>
      </w:r>
      <w:r w:rsidRPr="001D7DCD">
        <w:rPr>
          <w:rFonts w:ascii="Times New Roman" w:hAnsi="Times New Roman"/>
          <w:color w:val="000000"/>
        </w:rPr>
        <w:t>: Вища шк., 1999. – 234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Лактионова Е.</w:t>
      </w:r>
      <w:r w:rsidRPr="001D7DCD">
        <w:rPr>
          <w:rFonts w:ascii="Times New Roman" w:hAnsi="Times New Roman"/>
          <w:color w:val="000000"/>
          <w:lang w:val="uk-UA"/>
        </w:rPr>
        <w:t> </w:t>
      </w:r>
      <w:r w:rsidRPr="001D7DCD">
        <w:rPr>
          <w:rFonts w:ascii="Times New Roman" w:hAnsi="Times New Roman"/>
          <w:color w:val="000000"/>
        </w:rPr>
        <w:t>Б.</w:t>
      </w:r>
      <w:r w:rsidRPr="001D7DCD">
        <w:rPr>
          <w:rFonts w:ascii="Times New Roman" w:hAnsi="Times New Roman"/>
          <w:color w:val="000000"/>
          <w:lang w:val="uk-UA"/>
        </w:rPr>
        <w:t xml:space="preserve"> </w:t>
      </w:r>
      <w:r w:rsidRPr="001D7DCD">
        <w:rPr>
          <w:rFonts w:ascii="Times New Roman" w:hAnsi="Times New Roman"/>
          <w:color w:val="000000"/>
        </w:rPr>
        <w:t>Модель психологической экспертизы образовательной среды и ее эмпирические показатели</w:t>
      </w:r>
      <w:r w:rsidRPr="001D7DCD">
        <w:rPr>
          <w:rFonts w:ascii="Times New Roman" w:hAnsi="Times New Roman"/>
          <w:color w:val="000000"/>
          <w:lang w:val="uk-UA"/>
        </w:rPr>
        <w:t xml:space="preserve"> [</w:t>
      </w:r>
      <w:r w:rsidRPr="001D7DCD">
        <w:rPr>
          <w:rFonts w:ascii="Times New Roman" w:hAnsi="Times New Roman"/>
          <w:color w:val="000000"/>
        </w:rPr>
        <w:t>Электронный ресурс</w:t>
      </w:r>
      <w:r w:rsidRPr="001D7DCD">
        <w:rPr>
          <w:rFonts w:ascii="Times New Roman" w:hAnsi="Times New Roman"/>
          <w:color w:val="000000"/>
          <w:lang w:val="uk-UA"/>
        </w:rPr>
        <w:t>]</w:t>
      </w:r>
      <w:r w:rsidRPr="001D7DCD">
        <w:rPr>
          <w:rFonts w:ascii="Times New Roman" w:hAnsi="Times New Roman"/>
          <w:color w:val="000000"/>
        </w:rPr>
        <w:t xml:space="preserve"> / Е.</w:t>
      </w:r>
      <w:r w:rsidRPr="001D7DCD">
        <w:rPr>
          <w:rFonts w:ascii="Times New Roman" w:hAnsi="Times New Roman"/>
          <w:color w:val="000000"/>
          <w:lang w:val="uk-UA"/>
        </w:rPr>
        <w:t> </w:t>
      </w:r>
      <w:r w:rsidRPr="001D7DCD">
        <w:rPr>
          <w:rFonts w:ascii="Times New Roman" w:hAnsi="Times New Roman"/>
          <w:color w:val="000000"/>
        </w:rPr>
        <w:t>Б</w:t>
      </w:r>
      <w:r w:rsidRPr="001D7DCD">
        <w:rPr>
          <w:rFonts w:ascii="Times New Roman" w:hAnsi="Times New Roman"/>
          <w:color w:val="000000"/>
          <w:lang w:val="uk-UA"/>
        </w:rPr>
        <w:t>. </w:t>
      </w:r>
      <w:r w:rsidRPr="001D7DCD">
        <w:rPr>
          <w:rFonts w:ascii="Times New Roman" w:hAnsi="Times New Roman"/>
          <w:color w:val="000000"/>
        </w:rPr>
        <w:t>Лактионова</w:t>
      </w:r>
      <w:r w:rsidRPr="001D7DCD">
        <w:rPr>
          <w:rFonts w:ascii="Times New Roman" w:hAnsi="Times New Roman"/>
          <w:color w:val="000000"/>
          <w:lang w:val="uk-UA"/>
        </w:rPr>
        <w:t xml:space="preserve"> </w:t>
      </w:r>
      <w:r w:rsidRPr="001D7DCD">
        <w:rPr>
          <w:rFonts w:ascii="Times New Roman" w:hAnsi="Times New Roman"/>
          <w:color w:val="000000"/>
        </w:rPr>
        <w:t>//</w:t>
      </w:r>
      <w:r w:rsidRPr="001D7DCD">
        <w:rPr>
          <w:rFonts w:ascii="Times New Roman" w:hAnsi="Times New Roman"/>
          <w:color w:val="000000"/>
          <w:lang w:val="uk-UA"/>
        </w:rPr>
        <w:t xml:space="preserve"> </w:t>
      </w:r>
      <w:r w:rsidRPr="001D7DCD">
        <w:rPr>
          <w:rFonts w:ascii="Times New Roman" w:hAnsi="Times New Roman"/>
          <w:color w:val="000000"/>
        </w:rPr>
        <w:t>Психологическая наука и образование</w:t>
      </w:r>
      <w:r w:rsidRPr="001D7DCD">
        <w:rPr>
          <w:rFonts w:ascii="Times New Roman" w:hAnsi="Times New Roman"/>
          <w:color w:val="000000"/>
          <w:lang w:val="uk-UA"/>
        </w:rPr>
        <w:t xml:space="preserve"> : </w:t>
      </w:r>
      <w:r w:rsidRPr="001D7DCD">
        <w:rPr>
          <w:rFonts w:ascii="Times New Roman" w:hAnsi="Times New Roman"/>
          <w:color w:val="000000"/>
        </w:rPr>
        <w:t>электронный журн</w:t>
      </w:r>
      <w:r w:rsidRPr="001D7DCD">
        <w:rPr>
          <w:rFonts w:ascii="Times New Roman" w:hAnsi="Times New Roman"/>
          <w:color w:val="000000"/>
          <w:lang w:val="uk-UA"/>
        </w:rPr>
        <w:t>. – Режим доступа :</w:t>
      </w:r>
      <w:r w:rsidRPr="001D7DCD">
        <w:rPr>
          <w:rFonts w:ascii="Times New Roman" w:hAnsi="Times New Roman"/>
          <w:color w:val="000000"/>
        </w:rPr>
        <w:t xml:space="preserve"> www.psyedu.ru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iCs/>
          <w:color w:val="000000"/>
        </w:rPr>
        <w:t>Левинас Э.</w:t>
      </w:r>
      <w:r w:rsidRPr="001D7DCD">
        <w:rPr>
          <w:rFonts w:ascii="Times New Roman" w:hAnsi="Times New Roman"/>
          <w:i/>
          <w:iCs/>
          <w:color w:val="000000"/>
        </w:rPr>
        <w:t xml:space="preserve"> </w:t>
      </w:r>
      <w:r w:rsidRPr="001D7DCD">
        <w:rPr>
          <w:rFonts w:ascii="Times New Roman" w:hAnsi="Times New Roman"/>
          <w:color w:val="000000"/>
        </w:rPr>
        <w:t>Путь к Другому</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с</w:t>
      </w:r>
      <w:r w:rsidRPr="001D7DCD">
        <w:rPr>
          <w:rFonts w:ascii="Times New Roman" w:hAnsi="Times New Roman"/>
          <w:color w:val="000000"/>
        </w:rPr>
        <w:t>б</w:t>
      </w:r>
      <w:r w:rsidRPr="001D7DCD">
        <w:rPr>
          <w:rFonts w:ascii="Times New Roman" w:hAnsi="Times New Roman"/>
          <w:color w:val="000000"/>
          <w:lang w:val="uk-UA"/>
        </w:rPr>
        <w:t>.</w:t>
      </w:r>
      <w:r w:rsidRPr="001D7DCD">
        <w:rPr>
          <w:rFonts w:ascii="Times New Roman" w:hAnsi="Times New Roman"/>
          <w:color w:val="000000"/>
        </w:rPr>
        <w:t xml:space="preserve"> ст</w:t>
      </w:r>
      <w:r w:rsidRPr="001D7DCD">
        <w:rPr>
          <w:rFonts w:ascii="Times New Roman" w:hAnsi="Times New Roman"/>
          <w:color w:val="000000"/>
          <w:lang w:val="uk-UA"/>
        </w:rPr>
        <w:t>.</w:t>
      </w:r>
      <w:r w:rsidRPr="001D7DCD">
        <w:rPr>
          <w:rFonts w:ascii="Times New Roman" w:hAnsi="Times New Roman"/>
          <w:color w:val="000000"/>
        </w:rPr>
        <w:t xml:space="preserve"> и переводов, посвященный 100-летию со дня</w:t>
      </w:r>
      <w:r w:rsidRPr="001D7DCD">
        <w:rPr>
          <w:rFonts w:ascii="Times New Roman" w:hAnsi="Times New Roman"/>
          <w:color w:val="000000"/>
          <w:lang w:val="uk-UA"/>
        </w:rPr>
        <w:t xml:space="preserve"> </w:t>
      </w:r>
      <w:r w:rsidRPr="001D7DCD">
        <w:rPr>
          <w:rFonts w:ascii="Times New Roman" w:hAnsi="Times New Roman"/>
          <w:color w:val="000000"/>
        </w:rPr>
        <w:t>рождения Э.</w:t>
      </w:r>
      <w:r w:rsidRPr="001D7DCD">
        <w:rPr>
          <w:rFonts w:ascii="Times New Roman" w:hAnsi="Times New Roman"/>
          <w:color w:val="000000"/>
          <w:lang w:val="uk-UA"/>
        </w:rPr>
        <w:t> </w:t>
      </w:r>
      <w:r w:rsidRPr="001D7DCD">
        <w:rPr>
          <w:rFonts w:ascii="Times New Roman" w:hAnsi="Times New Roman"/>
          <w:color w:val="000000"/>
        </w:rPr>
        <w:t>Левинаса / Э.</w:t>
      </w:r>
      <w:r w:rsidRPr="001D7DCD">
        <w:rPr>
          <w:rFonts w:ascii="Times New Roman" w:hAnsi="Times New Roman"/>
          <w:color w:val="000000"/>
          <w:lang w:val="uk-UA"/>
        </w:rPr>
        <w:t> </w:t>
      </w:r>
      <w:r w:rsidRPr="001D7DCD">
        <w:rPr>
          <w:rFonts w:ascii="Times New Roman" w:hAnsi="Times New Roman"/>
          <w:color w:val="000000"/>
        </w:rPr>
        <w:t>Левинас. – С</w:t>
      </w:r>
      <w:r w:rsidRPr="001D7DCD">
        <w:rPr>
          <w:rFonts w:ascii="Times New Roman" w:hAnsi="Times New Roman"/>
          <w:color w:val="000000"/>
          <w:lang w:val="uk-UA"/>
        </w:rPr>
        <w:t>. </w:t>
      </w:r>
      <w:r w:rsidRPr="001D7DCD">
        <w:rPr>
          <w:rFonts w:ascii="Times New Roman" w:hAnsi="Times New Roman"/>
          <w:color w:val="000000"/>
        </w:rPr>
        <w:t>Пб., 2006. – 239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Лейтес Н. С. Об изучении проблеми склонностей в русле идей Б. Теплова /</w:t>
      </w:r>
      <w:r w:rsidRPr="001D7DCD">
        <w:rPr>
          <w:rFonts w:ascii="Times New Roman" w:hAnsi="Times New Roman"/>
          <w:color w:val="000000"/>
          <w:lang w:val="uk-UA"/>
        </w:rPr>
        <w:t xml:space="preserve"> </w:t>
      </w:r>
      <w:r w:rsidRPr="001D7DCD">
        <w:rPr>
          <w:rFonts w:ascii="Times New Roman" w:hAnsi="Times New Roman"/>
          <w:color w:val="000000"/>
        </w:rPr>
        <w:t>Н. С. Лейтес // Вопросы психологи</w:t>
      </w:r>
      <w:r w:rsidRPr="001D7DCD">
        <w:rPr>
          <w:rFonts w:ascii="Times New Roman" w:hAnsi="Times New Roman"/>
          <w:color w:val="000000"/>
          <w:lang w:val="uk-UA"/>
        </w:rPr>
        <w:t>и</w:t>
      </w:r>
      <w:r w:rsidRPr="001D7DCD">
        <w:rPr>
          <w:rFonts w:ascii="Times New Roman" w:hAnsi="Times New Roman"/>
          <w:color w:val="000000"/>
        </w:rPr>
        <w:t>. – 1976. – № 5. – С. 45.</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Леонтъев А.</w:t>
      </w:r>
      <w:r w:rsidRPr="001D7DCD">
        <w:rPr>
          <w:rFonts w:ascii="Times New Roman" w:hAnsi="Times New Roman"/>
          <w:color w:val="000000"/>
          <w:lang w:val="uk-UA"/>
        </w:rPr>
        <w:t> </w:t>
      </w:r>
      <w:r w:rsidRPr="001D7DCD">
        <w:rPr>
          <w:rFonts w:ascii="Times New Roman" w:hAnsi="Times New Roman"/>
          <w:color w:val="000000"/>
        </w:rPr>
        <w:t>Н. Деятельность. Сознание. Личность</w:t>
      </w:r>
      <w:r w:rsidRPr="001D7DCD">
        <w:rPr>
          <w:rFonts w:ascii="Times New Roman" w:hAnsi="Times New Roman"/>
          <w:color w:val="000000"/>
          <w:lang w:val="uk-UA"/>
        </w:rPr>
        <w:t xml:space="preserve"> / А. Н. Леонтьев. –</w:t>
      </w:r>
      <w:r w:rsidRPr="001D7DCD">
        <w:rPr>
          <w:rFonts w:ascii="Times New Roman" w:hAnsi="Times New Roman"/>
          <w:color w:val="000000"/>
        </w:rPr>
        <w:t xml:space="preserve"> М.</w:t>
      </w:r>
      <w:r w:rsidRPr="001D7DCD">
        <w:rPr>
          <w:rFonts w:ascii="Times New Roman" w:hAnsi="Times New Roman"/>
          <w:color w:val="000000"/>
          <w:lang w:val="uk-UA"/>
        </w:rPr>
        <w:t> </w:t>
      </w:r>
      <w:r w:rsidRPr="001D7DCD">
        <w:rPr>
          <w:rFonts w:ascii="Times New Roman" w:hAnsi="Times New Roman"/>
          <w:color w:val="000000"/>
        </w:rPr>
        <w:t>: Политиздат, 1977. –</w:t>
      </w:r>
      <w:r w:rsidRPr="001D7DCD">
        <w:rPr>
          <w:rFonts w:ascii="Times New Roman" w:hAnsi="Times New Roman"/>
          <w:color w:val="000000"/>
          <w:lang w:val="uk-UA"/>
        </w:rPr>
        <w:t xml:space="preserve"> </w:t>
      </w:r>
      <w:r w:rsidRPr="001D7DCD">
        <w:rPr>
          <w:rFonts w:ascii="Times New Roman" w:hAnsi="Times New Roman"/>
          <w:color w:val="000000"/>
        </w:rPr>
        <w:t>304</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rPr>
        <w:t>Леонтьев А.</w:t>
      </w:r>
      <w:r w:rsidRPr="001D7DCD">
        <w:rPr>
          <w:sz w:val="22"/>
          <w:szCs w:val="22"/>
          <w:lang w:val="uk-UA"/>
        </w:rPr>
        <w:t> </w:t>
      </w:r>
      <w:r w:rsidRPr="001D7DCD">
        <w:rPr>
          <w:sz w:val="22"/>
          <w:szCs w:val="22"/>
        </w:rPr>
        <w:t>Н. Философия психологии</w:t>
      </w:r>
      <w:r w:rsidRPr="001D7DCD">
        <w:rPr>
          <w:sz w:val="22"/>
          <w:szCs w:val="22"/>
          <w:lang w:val="uk-UA"/>
        </w:rPr>
        <w:t> </w:t>
      </w:r>
      <w:r w:rsidRPr="001D7DCD">
        <w:rPr>
          <w:sz w:val="22"/>
          <w:szCs w:val="22"/>
        </w:rPr>
        <w:t>: Из науч. наследия</w:t>
      </w:r>
      <w:r w:rsidRPr="001D7DCD">
        <w:rPr>
          <w:sz w:val="22"/>
          <w:szCs w:val="22"/>
          <w:lang w:val="uk-UA"/>
        </w:rPr>
        <w:t xml:space="preserve"> / </w:t>
      </w:r>
      <w:r w:rsidRPr="001D7DCD">
        <w:rPr>
          <w:sz w:val="22"/>
          <w:szCs w:val="22"/>
        </w:rPr>
        <w:t>А.</w:t>
      </w:r>
      <w:r w:rsidRPr="001D7DCD">
        <w:rPr>
          <w:sz w:val="22"/>
          <w:szCs w:val="22"/>
          <w:lang w:val="uk-UA"/>
        </w:rPr>
        <w:t> </w:t>
      </w:r>
      <w:r w:rsidRPr="001D7DCD">
        <w:rPr>
          <w:sz w:val="22"/>
          <w:szCs w:val="22"/>
        </w:rPr>
        <w:t>Н.</w:t>
      </w:r>
      <w:r w:rsidRPr="001D7DCD">
        <w:rPr>
          <w:sz w:val="22"/>
          <w:szCs w:val="22"/>
          <w:lang w:val="uk-UA"/>
        </w:rPr>
        <w:t> </w:t>
      </w:r>
      <w:r w:rsidRPr="001D7DCD">
        <w:rPr>
          <w:sz w:val="22"/>
          <w:szCs w:val="22"/>
        </w:rPr>
        <w:t>Леонтьев. − М.</w:t>
      </w:r>
      <w:r w:rsidRPr="001D7DCD">
        <w:rPr>
          <w:sz w:val="22"/>
          <w:szCs w:val="22"/>
          <w:lang w:val="uk-UA"/>
        </w:rPr>
        <w:t> </w:t>
      </w:r>
      <w:r w:rsidRPr="001D7DCD">
        <w:rPr>
          <w:sz w:val="22"/>
          <w:szCs w:val="22"/>
        </w:rPr>
        <w:t>: Изд-во МГУ, 1994. – 285</w:t>
      </w:r>
      <w:r w:rsidRPr="001D7DCD">
        <w:rPr>
          <w:sz w:val="22"/>
          <w:szCs w:val="22"/>
          <w:lang w:val="uk-UA"/>
        </w:rPr>
        <w:t> </w:t>
      </w:r>
      <w:r w:rsidRPr="001D7DCD">
        <w:rPr>
          <w:sz w:val="22"/>
          <w:szCs w:val="22"/>
        </w:rPr>
        <w:t>с.</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Леонтьев А. А. Основы психолингвистики / А. А.</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Леонтьев – М. : Смысл, 2003. – 287 с.</w:t>
      </w:r>
    </w:p>
    <w:p w:rsidR="001D7DCD" w:rsidRPr="001D7DCD" w:rsidRDefault="001D7DCD" w:rsidP="001D7DCD">
      <w:pPr>
        <w:pStyle w:val="1"/>
        <w:keepNext w:val="0"/>
        <w:widowControl w:val="0"/>
        <w:numPr>
          <w:ilvl w:val="0"/>
          <w:numId w:val="14"/>
        </w:numPr>
        <w:tabs>
          <w:tab w:val="left" w:pos="0"/>
          <w:tab w:val="left" w:pos="567"/>
          <w:tab w:val="left" w:pos="709"/>
          <w:tab w:val="left" w:pos="993"/>
        </w:tabs>
        <w:snapToGrid w:val="0"/>
        <w:spacing w:line="240" w:lineRule="auto"/>
        <w:rPr>
          <w:color w:val="000000"/>
          <w:sz w:val="22"/>
          <w:szCs w:val="22"/>
          <w:lang w:val="ru-RU"/>
        </w:rPr>
      </w:pPr>
      <w:r w:rsidRPr="001D7DCD">
        <w:rPr>
          <w:color w:val="000000"/>
          <w:sz w:val="22"/>
          <w:szCs w:val="22"/>
        </w:rPr>
        <w:t>Леонтьев А. А. Психология общения / А. А. Леонтьев  – М. : Смысл, 1997. – 365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 xml:space="preserve">Леонтьев А. А. Что такое деятельностный подход в образовании?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 xml:space="preserve">] </w:t>
      </w:r>
      <w:r w:rsidRPr="001D7DCD">
        <w:rPr>
          <w:rFonts w:ascii="Times New Roman" w:hAnsi="Times New Roman"/>
          <w:color w:val="000000"/>
        </w:rPr>
        <w:t>/</w:t>
      </w:r>
      <w:r w:rsidRPr="001D7DCD">
        <w:rPr>
          <w:rFonts w:ascii="Times New Roman" w:hAnsi="Times New Roman"/>
          <w:color w:val="000000"/>
          <w:lang w:val="uk-UA"/>
        </w:rPr>
        <w:t xml:space="preserve"> </w:t>
      </w:r>
      <w:r w:rsidRPr="001D7DCD">
        <w:rPr>
          <w:rFonts w:ascii="Times New Roman" w:hAnsi="Times New Roman"/>
          <w:color w:val="000000"/>
        </w:rPr>
        <w:t>А. А. Леонтьев. – Режим доступ</w:t>
      </w:r>
      <w:r w:rsidRPr="001D7DCD">
        <w:rPr>
          <w:rFonts w:ascii="Times New Roman" w:hAnsi="Times New Roman"/>
          <w:color w:val="000000"/>
          <w:lang w:val="uk-UA"/>
        </w:rPr>
        <w:t>а </w:t>
      </w:r>
      <w:r w:rsidRPr="001D7DCD">
        <w:rPr>
          <w:rFonts w:ascii="Times New Roman" w:hAnsi="Times New Roman"/>
          <w:color w:val="000000"/>
        </w:rPr>
        <w:t xml:space="preserve">: </w:t>
      </w:r>
      <w:r w:rsidRPr="001D7DCD">
        <w:rPr>
          <w:rFonts w:ascii="Times New Roman" w:hAnsi="Times New Roman"/>
          <w:color w:val="000000"/>
          <w:lang w:val="en-US"/>
        </w:rPr>
        <w:t>wwwschool</w:t>
      </w:r>
      <w:r w:rsidRPr="001D7DCD">
        <w:rPr>
          <w:rFonts w:ascii="Times New Roman" w:hAnsi="Times New Roman"/>
          <w:color w:val="000000"/>
        </w:rPr>
        <w:t>21.000.</w:t>
      </w:r>
      <w:r w:rsidRPr="001D7DCD">
        <w:rPr>
          <w:rFonts w:ascii="Times New Roman" w:hAnsi="Times New Roman"/>
          <w:color w:val="000000"/>
          <w:lang w:val="en-US"/>
        </w:rPr>
        <w:t>ru</w:t>
      </w:r>
      <w:r w:rsidRPr="001D7DCD">
        <w:rPr>
          <w:rFonts w:ascii="Times New Roman" w:hAnsi="Times New Roman"/>
          <w:color w:val="000000"/>
        </w:rPr>
        <w:t>.</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Леонтьев А. А. Язык, речь, речевая деятельность / А. А. Леонтьев  – М. : Просвещение, 1969. – 214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lastRenderedPageBreak/>
        <w:t>Лещенко Г.  Функціонально-комплексний підхід до роботи з текстом як засіб формування комунікативної україномовної компетенції школярів / Г.  Лещенко // Українська література в загальноосвітній школі. – 2005. - № 7. – С. 26-30.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Лещенко Г. П. Шляхи формування комунікативної компетенції молодших школярів / Г. П. Лещенко // Психолого-педагогічні основи гуманізації навчально-виховного процесу в школі та вузі. – Рівне : Волинські обереги, 2002. – Вип. 3. – С. 77–79.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Лингвистический энциклопедический словарь / гл. ред. В. Н. Ярцева. – 2</w:t>
      </w:r>
      <w:r w:rsidRPr="001D7DCD">
        <w:rPr>
          <w:rFonts w:ascii="Times New Roman" w:hAnsi="Times New Roman"/>
          <w:color w:val="000000"/>
          <w:lang w:val="uk-UA"/>
        </w:rPr>
        <w:noBreakHyphen/>
        <w:t>е изд., доп. – М. : Большая рос. энцикл., 2002. – 709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Линенко А. Ф. Теория и практика формирования готовности студентов педагогических вузов к профессиональной деятельности</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д</w:t>
      </w:r>
      <w:r w:rsidRPr="001D7DCD">
        <w:rPr>
          <w:rFonts w:ascii="Times New Roman" w:hAnsi="Times New Roman"/>
          <w:color w:val="000000"/>
        </w:rPr>
        <w:t>ис. …</w:t>
      </w:r>
      <w:r w:rsidRPr="001D7DCD">
        <w:rPr>
          <w:rFonts w:ascii="Times New Roman" w:hAnsi="Times New Roman"/>
          <w:color w:val="000000"/>
          <w:lang w:val="uk-UA"/>
        </w:rPr>
        <w:t xml:space="preserve"> </w:t>
      </w:r>
      <w:r w:rsidRPr="001D7DCD">
        <w:rPr>
          <w:rFonts w:ascii="Times New Roman" w:hAnsi="Times New Roman"/>
          <w:color w:val="000000"/>
        </w:rPr>
        <w:t>канд</w:t>
      </w:r>
      <w:r w:rsidRPr="001D7DCD">
        <w:rPr>
          <w:rFonts w:ascii="Times New Roman" w:hAnsi="Times New Roman"/>
          <w:color w:val="000000"/>
          <w:lang w:val="uk-UA"/>
        </w:rPr>
        <w:t>.</w:t>
      </w:r>
      <w:r w:rsidRPr="001D7DCD">
        <w:rPr>
          <w:rFonts w:ascii="Times New Roman" w:hAnsi="Times New Roman"/>
          <w:color w:val="000000"/>
        </w:rPr>
        <w:t xml:space="preserve"> пед</w:t>
      </w:r>
      <w:r w:rsidRPr="001D7DCD">
        <w:rPr>
          <w:rFonts w:ascii="Times New Roman" w:hAnsi="Times New Roman"/>
          <w:color w:val="000000"/>
          <w:lang w:val="uk-UA"/>
        </w:rPr>
        <w:t>.</w:t>
      </w:r>
      <w:r w:rsidRPr="001D7DCD">
        <w:rPr>
          <w:rFonts w:ascii="Times New Roman" w:hAnsi="Times New Roman"/>
          <w:color w:val="000000"/>
        </w:rPr>
        <w:t xml:space="preserve"> наук</w:t>
      </w:r>
      <w:r w:rsidRPr="001D7DCD">
        <w:rPr>
          <w:rFonts w:ascii="Times New Roman" w:hAnsi="Times New Roman"/>
          <w:color w:val="000000"/>
          <w:lang w:val="uk-UA"/>
        </w:rPr>
        <w:t> </w:t>
      </w:r>
      <w:r w:rsidRPr="001D7DCD">
        <w:rPr>
          <w:rFonts w:ascii="Times New Roman" w:hAnsi="Times New Roman"/>
          <w:color w:val="000000"/>
        </w:rPr>
        <w:t>: 13.00.01, 13.00.04 /</w:t>
      </w:r>
      <w:r w:rsidRPr="001D7DCD">
        <w:rPr>
          <w:rFonts w:ascii="Times New Roman" w:hAnsi="Times New Roman"/>
          <w:color w:val="000000"/>
          <w:lang w:val="uk-UA"/>
        </w:rPr>
        <w:t xml:space="preserve"> </w:t>
      </w:r>
      <w:r w:rsidRPr="001D7DCD">
        <w:rPr>
          <w:rFonts w:ascii="Times New Roman" w:hAnsi="Times New Roman"/>
          <w:color w:val="000000"/>
        </w:rPr>
        <w:t>А.</w:t>
      </w:r>
      <w:r w:rsidRPr="001D7DCD">
        <w:rPr>
          <w:rFonts w:ascii="Times New Roman" w:hAnsi="Times New Roman"/>
          <w:color w:val="000000"/>
          <w:lang w:val="en-US"/>
        </w:rPr>
        <w:t> </w:t>
      </w:r>
      <w:r w:rsidRPr="001D7DCD">
        <w:rPr>
          <w:rFonts w:ascii="Times New Roman" w:hAnsi="Times New Roman"/>
          <w:color w:val="000000"/>
        </w:rPr>
        <w:t>Ф.</w:t>
      </w:r>
      <w:r w:rsidRPr="001D7DCD">
        <w:rPr>
          <w:rFonts w:ascii="Times New Roman" w:hAnsi="Times New Roman"/>
          <w:color w:val="000000"/>
          <w:lang w:val="en-US"/>
        </w:rPr>
        <w:t> </w:t>
      </w:r>
      <w:r w:rsidRPr="001D7DCD">
        <w:rPr>
          <w:rFonts w:ascii="Times New Roman" w:hAnsi="Times New Roman"/>
          <w:color w:val="000000"/>
        </w:rPr>
        <w:t>Линенко</w:t>
      </w:r>
      <w:r w:rsidRPr="001D7DCD">
        <w:rPr>
          <w:rFonts w:ascii="Times New Roman" w:hAnsi="Times New Roman"/>
          <w:color w:val="000000"/>
          <w:lang w:val="en-US"/>
        </w:rPr>
        <w:t> </w:t>
      </w:r>
      <w:r w:rsidRPr="001D7DCD">
        <w:rPr>
          <w:rFonts w:ascii="Times New Roman" w:hAnsi="Times New Roman"/>
          <w:color w:val="000000"/>
          <w:lang w:val="uk-UA"/>
        </w:rPr>
        <w:t xml:space="preserve">; </w:t>
      </w:r>
      <w:r w:rsidRPr="001D7DCD">
        <w:rPr>
          <w:rFonts w:ascii="Times New Roman" w:hAnsi="Times New Roman"/>
          <w:color w:val="000000"/>
        </w:rPr>
        <w:t>Ин</w:t>
      </w:r>
      <w:r w:rsidRPr="001D7DCD">
        <w:rPr>
          <w:rFonts w:ascii="Times New Roman" w:hAnsi="Times New Roman"/>
          <w:color w:val="000000"/>
          <w:lang w:val="uk-UA"/>
        </w:rPr>
        <w:t>-</w:t>
      </w:r>
      <w:r w:rsidRPr="001D7DCD">
        <w:rPr>
          <w:rFonts w:ascii="Times New Roman" w:hAnsi="Times New Roman"/>
          <w:color w:val="000000"/>
        </w:rPr>
        <w:t>т педагогики и психологии проф. образования АПН Украины. – К., 1996. – 371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Лисина М. И. Развитие познавательной активности детей в ходе общения со взрослыми и сверстниками / М. И. Лисина // Вопросы психологии. – 1982. – № 4. – С. 18–35.</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Лінгвістика тексту : хрестоматія / упоряд.: А. Загнітко, Г. Монастирецька. – Донецьк : ДонНУ, 2009. – 164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bCs/>
          <w:color w:val="000000"/>
        </w:rPr>
        <w:t>Лінгводидактичні засади мовленнєвого спілкування</w:t>
      </w:r>
      <w:r w:rsidRPr="001D7DCD">
        <w:rPr>
          <w:rFonts w:ascii="Times New Roman" w:hAnsi="Times New Roman"/>
          <w:bCs/>
          <w:color w:val="000000"/>
          <w:lang w:val="uk-UA"/>
        </w:rPr>
        <w:t> </w:t>
      </w:r>
      <w:r w:rsidRPr="001D7DCD">
        <w:rPr>
          <w:rFonts w:ascii="Times New Roman" w:hAnsi="Times New Roman"/>
          <w:color w:val="000000"/>
        </w:rPr>
        <w:t>: монографія / [авт.: А.</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Богуш, О. І. Кисельова, Р. Ю. Мартинова та ін.]</w:t>
      </w:r>
      <w:r w:rsidRPr="001D7DCD">
        <w:rPr>
          <w:rFonts w:ascii="Times New Roman" w:hAnsi="Times New Roman"/>
          <w:color w:val="000000"/>
          <w:lang w:val="uk-UA"/>
        </w:rPr>
        <w:t> </w:t>
      </w:r>
      <w:r w:rsidRPr="001D7DCD">
        <w:rPr>
          <w:rFonts w:ascii="Times New Roman" w:hAnsi="Times New Roman"/>
          <w:color w:val="000000"/>
        </w:rPr>
        <w:t>; за заг. ред. А.</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Богуш ; Півд. наук. центр АПН України. – О.</w:t>
      </w:r>
      <w:r w:rsidRPr="001D7DCD">
        <w:rPr>
          <w:rFonts w:ascii="Times New Roman" w:hAnsi="Times New Roman"/>
          <w:color w:val="000000"/>
          <w:lang w:val="uk-UA"/>
        </w:rPr>
        <w:t> </w:t>
      </w:r>
      <w:r w:rsidRPr="001D7DCD">
        <w:rPr>
          <w:rFonts w:ascii="Times New Roman" w:hAnsi="Times New Roman"/>
          <w:color w:val="000000"/>
        </w:rPr>
        <w:t>: ПНЦ АПН України, 2006. – 306</w:t>
      </w:r>
      <w:r w:rsidRPr="001D7DCD">
        <w:rPr>
          <w:rFonts w:ascii="Times New Roman" w:hAnsi="Times New Roman"/>
          <w:color w:val="000000"/>
          <w:lang w:val="uk-UA"/>
        </w:rPr>
        <w:t> </w:t>
      </w:r>
      <w:r w:rsidRPr="001D7DCD">
        <w:rPr>
          <w:rFonts w:ascii="Times New Roman" w:hAnsi="Times New Roman"/>
          <w:color w:val="000000"/>
        </w:rPr>
        <w:t xml:space="preserve">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Лісіна Л. О. Формування професійної компетентності вчителя : навч.-метод. посіб. / Л. О. Лісіна, О. О. Барліт. – Запоріжжя : Лана-Друк, 2006. – 212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lang w:val="ru-RU"/>
        </w:rPr>
      </w:pPr>
      <w:r w:rsidRPr="001D7DCD">
        <w:rPr>
          <w:rFonts w:ascii="Times New Roman" w:hAnsi="Times New Roman"/>
          <w:color w:val="000000"/>
          <w:sz w:val="22"/>
          <w:szCs w:val="22"/>
        </w:rPr>
        <w:t xml:space="preserve">Лобанов А. А. Основы профессионального педагогического общения : </w:t>
      </w:r>
      <w:r w:rsidRPr="001D7DCD">
        <w:rPr>
          <w:rFonts w:ascii="Times New Roman" w:hAnsi="Times New Roman"/>
          <w:color w:val="000000"/>
          <w:sz w:val="22"/>
          <w:szCs w:val="22"/>
          <w:lang w:val="ru-RU"/>
        </w:rPr>
        <w:t xml:space="preserve">уч. пособ. для студ. высш. пед. учеб. завед. / </w:t>
      </w:r>
      <w:r w:rsidRPr="001D7DCD">
        <w:rPr>
          <w:rFonts w:ascii="Times New Roman" w:hAnsi="Times New Roman"/>
          <w:color w:val="000000"/>
          <w:sz w:val="22"/>
          <w:szCs w:val="22"/>
        </w:rPr>
        <w:t>А. А. Лобанов  – М. : Изд. центр “Академия”, 2002. – 192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 xml:space="preserve">Лозова В. І. Формування педагогічної компетентності викладачів вищих навчальних закладів / В. І. Лозова // Педагогічна підготовка викладачів вищих навчальних </w:t>
      </w:r>
      <w:r w:rsidRPr="001D7DCD">
        <w:rPr>
          <w:sz w:val="22"/>
          <w:szCs w:val="22"/>
          <w:lang w:val="uk-UA"/>
        </w:rPr>
        <w:lastRenderedPageBreak/>
        <w:t>закладів : матеріали міжвуз. наук.-практ. конф. – Х. : ОВС, 2002. – С. 3–8.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Ломакина, О. Е. Технологические основы проектирования методической системы обучения иностранным языкам: концепция, теория, практика / О. Е. Ломакина. - Волгоград: Перемена, 2002. –</w:t>
      </w:r>
      <w:r w:rsidRPr="001D7DCD">
        <w:rPr>
          <w:rFonts w:ascii="Times New Roman" w:hAnsi="Times New Roman"/>
          <w:color w:val="000000"/>
          <w:lang w:val="uk-UA"/>
        </w:rPr>
        <w:t xml:space="preserve"> </w:t>
      </w:r>
      <w:r w:rsidRPr="001D7DCD">
        <w:rPr>
          <w:rFonts w:ascii="Times New Roman" w:hAnsi="Times New Roman"/>
          <w:color w:val="000000"/>
        </w:rPr>
        <w:t xml:space="preserve">224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Ломов Б. Ф. Методологические и теоретические проблемы психологии</w:t>
      </w:r>
      <w:r w:rsidRPr="001D7DCD">
        <w:rPr>
          <w:rFonts w:ascii="Times New Roman" w:hAnsi="Times New Roman"/>
          <w:color w:val="000000"/>
          <w:lang w:val="uk-UA"/>
        </w:rPr>
        <w:t xml:space="preserve"> / </w:t>
      </w:r>
      <w:r w:rsidRPr="001D7DCD">
        <w:rPr>
          <w:rFonts w:ascii="Times New Roman" w:hAnsi="Times New Roman"/>
          <w:color w:val="000000"/>
        </w:rPr>
        <w:t>Б.</w:t>
      </w:r>
      <w:r w:rsidRPr="001D7DCD">
        <w:rPr>
          <w:rFonts w:ascii="Times New Roman" w:hAnsi="Times New Roman"/>
          <w:color w:val="000000"/>
          <w:lang w:val="uk-UA"/>
        </w:rPr>
        <w:t> </w:t>
      </w:r>
      <w:r w:rsidRPr="001D7DCD">
        <w:rPr>
          <w:rFonts w:ascii="Times New Roman" w:hAnsi="Times New Roman"/>
          <w:color w:val="000000"/>
        </w:rPr>
        <w:t>Ф.</w:t>
      </w:r>
      <w:r w:rsidRPr="001D7DCD">
        <w:rPr>
          <w:rFonts w:ascii="Times New Roman" w:hAnsi="Times New Roman"/>
          <w:color w:val="000000"/>
          <w:lang w:val="uk-UA"/>
        </w:rPr>
        <w:t> </w:t>
      </w:r>
      <w:r w:rsidRPr="001D7DCD">
        <w:rPr>
          <w:rFonts w:ascii="Times New Roman" w:hAnsi="Times New Roman"/>
          <w:color w:val="000000"/>
        </w:rPr>
        <w:t>Ломов. –</w:t>
      </w:r>
      <w:r w:rsidRPr="001D7DCD">
        <w:rPr>
          <w:rFonts w:ascii="Times New Roman" w:hAnsi="Times New Roman"/>
          <w:color w:val="000000"/>
          <w:lang w:val="uk-UA"/>
        </w:rPr>
        <w:t xml:space="preserve">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 Наука, 1984. –</w:t>
      </w:r>
      <w:r w:rsidRPr="001D7DCD">
        <w:rPr>
          <w:rFonts w:ascii="Times New Roman" w:hAnsi="Times New Roman"/>
          <w:color w:val="000000"/>
          <w:lang w:val="uk-UA"/>
        </w:rPr>
        <w:t xml:space="preserve">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242–271.</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lang w:val="ru-RU"/>
        </w:rPr>
      </w:pPr>
      <w:r w:rsidRPr="001D7DCD">
        <w:rPr>
          <w:rFonts w:ascii="Times New Roman" w:hAnsi="Times New Roman"/>
          <w:color w:val="000000"/>
          <w:sz w:val="22"/>
          <w:szCs w:val="22"/>
          <w:lang w:val="ru-RU"/>
        </w:rPr>
        <w:t>Лошкарева Н. А. Межпредметные связи как средство совершенствования учебно-воспитательного процесса / Н. А. Лошкарева. – М. : МГПИ, 1981. – 54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rPr>
          <w:rFonts w:ascii="Times New Roman" w:hAnsi="Times New Roman"/>
          <w:lang w:val="uk-UA"/>
        </w:rPr>
      </w:pPr>
      <w:r w:rsidRPr="001D7DCD">
        <w:rPr>
          <w:rFonts w:ascii="Times New Roman" w:hAnsi="Times New Roman"/>
        </w:rPr>
        <w:t xml:space="preserve">Лукьянова М.И. Психолого-педагогическая </w:t>
      </w:r>
      <w:r w:rsidRPr="001D7DCD">
        <w:rPr>
          <w:rFonts w:ascii="Times New Roman" w:hAnsi="Times New Roman"/>
          <w:lang w:val="uk-UA"/>
        </w:rPr>
        <w:t xml:space="preserve"> </w:t>
      </w:r>
      <w:r w:rsidRPr="001D7DCD">
        <w:rPr>
          <w:rFonts w:ascii="Times New Roman" w:hAnsi="Times New Roman"/>
        </w:rPr>
        <w:t xml:space="preserve">компетентность </w:t>
      </w:r>
      <w:r w:rsidRPr="001D7DCD">
        <w:rPr>
          <w:rFonts w:ascii="Times New Roman" w:hAnsi="Times New Roman"/>
          <w:lang w:val="uk-UA"/>
        </w:rPr>
        <w:t xml:space="preserve"> </w:t>
      </w:r>
      <w:r w:rsidRPr="001D7DCD">
        <w:rPr>
          <w:rFonts w:ascii="Times New Roman" w:hAnsi="Times New Roman"/>
        </w:rPr>
        <w:t xml:space="preserve">учителя </w:t>
      </w:r>
      <w:r w:rsidRPr="001D7DCD">
        <w:rPr>
          <w:rFonts w:ascii="Times New Roman" w:hAnsi="Times New Roman"/>
          <w:lang w:val="uk-UA"/>
        </w:rPr>
        <w:t xml:space="preserve">/ М.И.    Лукьянова </w:t>
      </w:r>
      <w:r w:rsidRPr="001D7DCD">
        <w:rPr>
          <w:rFonts w:ascii="Times New Roman" w:hAnsi="Times New Roman"/>
        </w:rPr>
        <w:t>// Педагогика. – 2001. – №</w:t>
      </w:r>
      <w:r w:rsidRPr="001D7DCD">
        <w:rPr>
          <w:rFonts w:ascii="Times New Roman" w:hAnsi="Times New Roman"/>
          <w:lang w:val="uk-UA"/>
        </w:rPr>
        <w:t xml:space="preserve"> </w:t>
      </w:r>
      <w:r w:rsidRPr="001D7DCD">
        <w:rPr>
          <w:rFonts w:ascii="Times New Roman" w:hAnsi="Times New Roman"/>
        </w:rPr>
        <w:t>10. – С. 56–61.</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Луценко І. О. Теоретико-методичні засади підготовки майбутніх вихователів до організації комунікативно-мовленнєвої діяльності дітей старшого дошкільного віку : дис. … д-ра пед. наук : 13.00.08 / І. О. Луценко ; Нац. пед. ун-т ім. М. П. Драгоманова. – К., 2013. – 400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rPr>
        <w:t>Львов М. Р. Словарь-справочник по методике русского языка / Михаил</w:t>
      </w:r>
      <w:r w:rsidRPr="001D7DCD">
        <w:rPr>
          <w:rFonts w:ascii="Times New Roman" w:hAnsi="Times New Roman"/>
          <w:bCs/>
          <w:iCs/>
          <w:color w:val="000000"/>
          <w:lang w:val="uk-UA"/>
        </w:rPr>
        <w:t xml:space="preserve"> </w:t>
      </w:r>
      <w:r w:rsidRPr="001D7DCD">
        <w:rPr>
          <w:rFonts w:ascii="Times New Roman" w:hAnsi="Times New Roman"/>
          <w:bCs/>
          <w:iCs/>
          <w:color w:val="000000"/>
        </w:rPr>
        <w:t>Ростиславович Львов. – М.</w:t>
      </w:r>
      <w:r w:rsidRPr="001D7DCD">
        <w:rPr>
          <w:rFonts w:ascii="Times New Roman" w:hAnsi="Times New Roman"/>
          <w:bCs/>
          <w:iCs/>
          <w:color w:val="000000"/>
          <w:lang w:val="uk-UA"/>
        </w:rPr>
        <w:t> </w:t>
      </w:r>
      <w:r w:rsidRPr="001D7DCD">
        <w:rPr>
          <w:rFonts w:ascii="Times New Roman" w:hAnsi="Times New Roman"/>
          <w:bCs/>
          <w:iCs/>
          <w:color w:val="000000"/>
        </w:rPr>
        <w:t>: Просвещение, 1988. – 240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 xml:space="preserve">Любашенко О. В. Лінгводидактичні стратегії навчання української мови студентів неспеціальних факультетів вищих навчальних закладів : автореф. дис. </w:t>
      </w:r>
      <w:r w:rsidRPr="001D7DCD">
        <w:rPr>
          <w:rFonts w:ascii="Times New Roman" w:hAnsi="Times New Roman"/>
          <w:lang w:val="uk-UA"/>
        </w:rPr>
        <w:t>на здобуття наук. ступеня</w:t>
      </w:r>
      <w:r w:rsidRPr="001D7DCD">
        <w:rPr>
          <w:rFonts w:ascii="Times New Roman" w:hAnsi="Times New Roman"/>
          <w:bCs/>
          <w:color w:val="000000"/>
          <w:lang w:val="uk-UA"/>
        </w:rPr>
        <w:t xml:space="preserve"> д-ра пед. наук : </w:t>
      </w:r>
      <w:r w:rsidRPr="001D7DCD">
        <w:rPr>
          <w:rFonts w:ascii="Times New Roman" w:hAnsi="Times New Roman"/>
          <w:color w:val="000000"/>
          <w:lang w:val="uk-UA"/>
        </w:rPr>
        <w:t xml:space="preserve">13.00.02 «Теорія і методика навчання (українська мова)» </w:t>
      </w:r>
      <w:r w:rsidRPr="001D7DCD">
        <w:rPr>
          <w:rFonts w:ascii="Times New Roman" w:hAnsi="Times New Roman"/>
          <w:bCs/>
          <w:color w:val="000000"/>
          <w:lang w:val="uk-UA"/>
        </w:rPr>
        <w:t xml:space="preserve"> / О. В. Любашенко. – К., 2008 . – 44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Мазоха Д. С. На шляху до педагогічної професії (Вступ до спеціальності) : навч. посіб. / Д. С. Мазоха. – К. : Центр навч. л-ри, 2005. – 108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Макаров М. Л. Интерпретативный анализ дискурса в малой группе / М. Л. Макаров. – Тверь : Изд-во Тверского ун-та, 1998. – 200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Макаров М. Л. Основы теории дискурса / М. Л. Макаров. – М. : ИТДГК “Гнозис”, 2003. – 280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Максимець С. М. Вплив емпатійності на соціальну адаптацію майбутніх вчителів : автореф. дис. </w:t>
      </w:r>
      <w:r w:rsidRPr="001D7DCD">
        <w:rPr>
          <w:rFonts w:ascii="Times New Roman" w:hAnsi="Times New Roman"/>
          <w:lang w:val="uk-UA"/>
        </w:rPr>
        <w:t xml:space="preserve">на здобуття </w:t>
      </w:r>
      <w:r w:rsidRPr="001D7DCD">
        <w:rPr>
          <w:rFonts w:ascii="Times New Roman" w:hAnsi="Times New Roman"/>
          <w:lang w:val="uk-UA"/>
        </w:rPr>
        <w:lastRenderedPageBreak/>
        <w:t>наук. ступеня</w:t>
      </w:r>
      <w:r w:rsidRPr="001D7DCD">
        <w:rPr>
          <w:rFonts w:ascii="Times New Roman" w:hAnsi="Times New Roman"/>
          <w:color w:val="000000"/>
          <w:lang w:val="uk-UA"/>
        </w:rPr>
        <w:t xml:space="preserve"> канд. психол. наук : 19.00.07 «Педагогічна та вікова психологія» / С. М. Максимець. – Одеса, 2000. – 18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rPr>
          <w:rFonts w:ascii="Times New Roman" w:hAnsi="Times New Roman"/>
          <w:lang w:val="uk-UA"/>
        </w:rPr>
      </w:pPr>
      <w:r w:rsidRPr="001D7DCD">
        <w:rPr>
          <w:rFonts w:ascii="Times New Roman" w:hAnsi="Times New Roman"/>
        </w:rPr>
        <w:t xml:space="preserve">Мальцева Е.В. Развитие профессиональной компетентности учителей </w:t>
      </w:r>
      <w:r w:rsidRPr="001D7DCD">
        <w:rPr>
          <w:rFonts w:ascii="Times New Roman" w:hAnsi="Times New Roman"/>
          <w:lang w:val="uk-UA"/>
        </w:rPr>
        <w:t xml:space="preserve"> </w:t>
      </w:r>
      <w:r w:rsidRPr="001D7DCD">
        <w:rPr>
          <w:rFonts w:ascii="Times New Roman" w:hAnsi="Times New Roman"/>
        </w:rPr>
        <w:t xml:space="preserve">начальных классов в системе непрерывного педагогического образования </w:t>
      </w:r>
      <w:r w:rsidRPr="001D7DCD">
        <w:rPr>
          <w:rFonts w:ascii="Times New Roman" w:hAnsi="Times New Roman"/>
          <w:lang w:val="uk-UA"/>
        </w:rPr>
        <w:t xml:space="preserve">/    Е.В.Мальцева. </w:t>
      </w:r>
      <w:r w:rsidRPr="001D7DCD">
        <w:rPr>
          <w:rFonts w:ascii="Times New Roman" w:hAnsi="Times New Roman"/>
        </w:rPr>
        <w:t>– Йошкар-Ола</w:t>
      </w:r>
      <w:r w:rsidRPr="001D7DCD">
        <w:rPr>
          <w:rFonts w:ascii="Times New Roman" w:hAnsi="Times New Roman"/>
          <w:lang w:val="uk-UA"/>
        </w:rPr>
        <w:t xml:space="preserve"> :</w:t>
      </w:r>
      <w:r w:rsidRPr="001D7DCD">
        <w:rPr>
          <w:rFonts w:ascii="Times New Roman" w:hAnsi="Times New Roman"/>
        </w:rPr>
        <w:t xml:space="preserve"> Изд-во МарГУ</w:t>
      </w:r>
      <w:r w:rsidRPr="001D7DCD">
        <w:rPr>
          <w:rFonts w:ascii="Times New Roman" w:hAnsi="Times New Roman"/>
          <w:lang w:val="uk-UA"/>
        </w:rPr>
        <w:t xml:space="preserve">, </w:t>
      </w:r>
      <w:r w:rsidRPr="001D7DCD">
        <w:rPr>
          <w:rFonts w:ascii="Times New Roman" w:hAnsi="Times New Roman"/>
        </w:rPr>
        <w:t xml:space="preserve"> 2006. – 261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rPr>
        <w:t>Мамчур Л.</w:t>
      </w:r>
      <w:r w:rsidRPr="001D7DCD">
        <w:rPr>
          <w:rFonts w:ascii="Times New Roman" w:hAnsi="Times New Roman"/>
          <w:bCs/>
          <w:iCs/>
          <w:color w:val="000000"/>
          <w:lang w:val="uk-UA"/>
        </w:rPr>
        <w:t xml:space="preserve"> </w:t>
      </w:r>
      <w:r w:rsidRPr="001D7DCD">
        <w:rPr>
          <w:rFonts w:ascii="Times New Roman" w:hAnsi="Times New Roman"/>
          <w:bCs/>
          <w:iCs/>
          <w:color w:val="000000"/>
        </w:rPr>
        <w:t>Формування комунікативної компетентності майбутнього вчителя початкових класів в умовах ВНЗ</w:t>
      </w:r>
      <w:r w:rsidRPr="001D7DCD">
        <w:rPr>
          <w:rFonts w:ascii="Times New Roman" w:hAnsi="Times New Roman"/>
          <w:bCs/>
          <w:iCs/>
          <w:color w:val="000000"/>
          <w:lang w:val="uk-UA"/>
        </w:rPr>
        <w:t xml:space="preserve"> / </w:t>
      </w:r>
      <w:r w:rsidRPr="001D7DCD">
        <w:rPr>
          <w:rFonts w:ascii="Times New Roman" w:hAnsi="Times New Roman"/>
          <w:bCs/>
          <w:iCs/>
          <w:color w:val="000000"/>
        </w:rPr>
        <w:t>Л.</w:t>
      </w:r>
      <w:r w:rsidRPr="001D7DCD">
        <w:rPr>
          <w:rFonts w:ascii="Times New Roman" w:hAnsi="Times New Roman"/>
          <w:bCs/>
          <w:iCs/>
          <w:color w:val="000000"/>
          <w:lang w:val="uk-UA"/>
        </w:rPr>
        <w:t> </w:t>
      </w:r>
      <w:r w:rsidRPr="001D7DCD">
        <w:rPr>
          <w:rFonts w:ascii="Times New Roman" w:hAnsi="Times New Roman"/>
          <w:bCs/>
          <w:iCs/>
          <w:color w:val="000000"/>
        </w:rPr>
        <w:t xml:space="preserve">Мамчур // Проблеми підготовки сучасного вчителя. – 2010. </w:t>
      </w:r>
      <w:r w:rsidRPr="001D7DCD">
        <w:rPr>
          <w:rFonts w:ascii="Times New Roman" w:hAnsi="Times New Roman"/>
          <w:bCs/>
          <w:iCs/>
          <w:color w:val="000000"/>
          <w:lang w:val="uk-UA"/>
        </w:rPr>
        <w:t>–</w:t>
      </w:r>
      <w:r w:rsidRPr="001D7DCD">
        <w:rPr>
          <w:rFonts w:ascii="Times New Roman" w:hAnsi="Times New Roman"/>
          <w:bCs/>
          <w:iCs/>
          <w:color w:val="000000"/>
        </w:rPr>
        <w:t xml:space="preserve"> №</w:t>
      </w:r>
      <w:r w:rsidRPr="001D7DCD">
        <w:rPr>
          <w:rFonts w:ascii="Times New Roman" w:hAnsi="Times New Roman"/>
          <w:bCs/>
          <w:iCs/>
          <w:color w:val="000000"/>
          <w:lang w:val="uk-UA"/>
        </w:rPr>
        <w:t> </w:t>
      </w:r>
      <w:r w:rsidRPr="001D7DCD">
        <w:rPr>
          <w:rFonts w:ascii="Times New Roman" w:hAnsi="Times New Roman"/>
          <w:bCs/>
          <w:iCs/>
          <w:color w:val="000000"/>
        </w:rPr>
        <w:t>2. – С.</w:t>
      </w:r>
      <w:r w:rsidRPr="001D7DCD">
        <w:rPr>
          <w:rFonts w:ascii="Times New Roman" w:hAnsi="Times New Roman"/>
          <w:bCs/>
          <w:iCs/>
          <w:color w:val="000000"/>
          <w:lang w:val="uk-UA"/>
        </w:rPr>
        <w:t> </w:t>
      </w:r>
      <w:r w:rsidRPr="001D7DCD">
        <w:rPr>
          <w:rFonts w:ascii="Times New Roman" w:hAnsi="Times New Roman"/>
          <w:bCs/>
          <w:iCs/>
          <w:color w:val="000000"/>
        </w:rPr>
        <w:t>99</w:t>
      </w:r>
      <w:r w:rsidRPr="001D7DCD">
        <w:rPr>
          <w:rFonts w:ascii="Times New Roman" w:hAnsi="Times New Roman"/>
          <w:bCs/>
          <w:iCs/>
          <w:color w:val="000000"/>
          <w:lang w:val="uk-UA"/>
        </w:rPr>
        <w:t>–</w:t>
      </w:r>
      <w:r w:rsidRPr="001D7DCD">
        <w:rPr>
          <w:rFonts w:ascii="Times New Roman" w:hAnsi="Times New Roman"/>
          <w:bCs/>
          <w:iCs/>
          <w:color w:val="000000"/>
        </w:rPr>
        <w:t>104.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Манчул Б. Синтез наук як умова становлення системи сучасного наукового знання / Б. Манчул, Г. Олійник // Науковий вісник Чернівецького університету : зб. наук. пр. Філософія. – Чернівці : Чернівецький нац. ун-т, 2011. – Вип. 563–564. – С. 35–39.</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 xml:space="preserve">Марковец Л. Н. Формирование коммуникативной деятельности у старшеклассников : </w:t>
      </w:r>
      <w:r w:rsidRPr="001D7DCD">
        <w:rPr>
          <w:rFonts w:ascii="Times New Roman" w:hAnsi="Times New Roman"/>
          <w:color w:val="000000"/>
          <w:sz w:val="22"/>
          <w:szCs w:val="22"/>
          <w:lang w:val="ru-RU"/>
        </w:rPr>
        <w:t>д</w:t>
      </w:r>
      <w:r w:rsidRPr="001D7DCD">
        <w:rPr>
          <w:rFonts w:ascii="Times New Roman" w:hAnsi="Times New Roman"/>
          <w:color w:val="000000"/>
          <w:sz w:val="22"/>
          <w:szCs w:val="22"/>
        </w:rPr>
        <w:t>ис. … канд. психол. наук : 19.00.07</w:t>
      </w:r>
      <w:r w:rsidRPr="001D7DCD">
        <w:rPr>
          <w:rFonts w:ascii="Times New Roman" w:hAnsi="Times New Roman"/>
          <w:b/>
          <w:color w:val="FF0000"/>
          <w:sz w:val="22"/>
          <w:szCs w:val="22"/>
        </w:rPr>
        <w:t xml:space="preserve"> </w:t>
      </w:r>
      <w:r w:rsidRPr="001D7DCD">
        <w:rPr>
          <w:rFonts w:ascii="Times New Roman" w:hAnsi="Times New Roman"/>
          <w:color w:val="000000"/>
          <w:sz w:val="22"/>
          <w:szCs w:val="22"/>
        </w:rPr>
        <w:t xml:space="preserve">«Педагогічна та вікова психологія»  </w:t>
      </w:r>
      <w:r w:rsidRPr="001D7DCD">
        <w:rPr>
          <w:rFonts w:ascii="Times New Roman" w:hAnsi="Times New Roman"/>
          <w:color w:val="000000"/>
          <w:sz w:val="22"/>
          <w:szCs w:val="22"/>
          <w:lang w:val="ru-RU"/>
        </w:rPr>
        <w:t xml:space="preserve">/ Л. Н. Марковець. </w:t>
      </w:r>
      <w:r w:rsidRPr="001D7DCD">
        <w:rPr>
          <w:rFonts w:ascii="Times New Roman" w:hAnsi="Times New Roman"/>
          <w:color w:val="000000"/>
          <w:sz w:val="22"/>
          <w:szCs w:val="22"/>
        </w:rPr>
        <w:t>– К., 1980. – 158 с.</w:t>
      </w:r>
    </w:p>
    <w:p w:rsidR="001D7DCD" w:rsidRPr="001D7DCD" w:rsidRDefault="001D7DCD" w:rsidP="001D7DCD">
      <w:pPr>
        <w:pStyle w:val="2f"/>
        <w:numPr>
          <w:ilvl w:val="0"/>
          <w:numId w:val="14"/>
        </w:numPr>
        <w:tabs>
          <w:tab w:val="left" w:pos="0"/>
          <w:tab w:val="left" w:pos="567"/>
          <w:tab w:val="left" w:pos="709"/>
          <w:tab w:val="left" w:pos="993"/>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 xml:space="preserve">Махінов В. М. Теоретичні засади формування мовної особистості в історії розвитку європейського соціокультурного освітнього простору (середина ХІХ – початок ХХ ст.) : автореф. дис. </w:t>
      </w:r>
      <w:r w:rsidRPr="001D7DCD">
        <w:rPr>
          <w:rFonts w:ascii="Times New Roman" w:hAnsi="Times New Roman"/>
          <w:sz w:val="22"/>
          <w:szCs w:val="22"/>
        </w:rPr>
        <w:t>на здобуття наук. ступеня</w:t>
      </w:r>
      <w:r w:rsidRPr="001D7DCD">
        <w:rPr>
          <w:rFonts w:ascii="Times New Roman" w:hAnsi="Times New Roman"/>
          <w:color w:val="000000"/>
          <w:sz w:val="22"/>
          <w:szCs w:val="22"/>
        </w:rPr>
        <w:t xml:space="preserve"> д-ра пед. наук :  13.00.01 «Загальна педагогіка та історія педагогіки» / В. М. Махінов. – Луганськ, 2013. – 40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Мацько Л. І. Текст як об’єкт лінгводидактики в аспекті проблеми мовної освіти / Л. І. Мацько // Вісник Черк. нац. ун-ту ім. Б. Хмельницького. – Черкаси : Черкас. нац. ун-т, 2004. – Вип. 54. – С. 10–13.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Мельніченко О. В. Роль графона в організації комунікативних стратегій глобалізації, контрастування та створення дискомфорту / О. В. Мельніченко // Лінгвістика тексту : хрестоматія / упоряд.: А. Загнітко, Г. Монастирецька. – Донецьк : ДонНУ, 2009. – С. 142–146.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lang w:val="uk-UA"/>
        </w:rPr>
        <w:t xml:space="preserve">Методика навчання і наукових досліджень у вищій школі : [навч. посіб. для студ., магістрів, асп. і викл. вищ. навч. закл.] / за ред.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У.</w:t>
      </w:r>
      <w:r w:rsidRPr="001D7DCD">
        <w:rPr>
          <w:rFonts w:ascii="Times New Roman" w:hAnsi="Times New Roman"/>
          <w:color w:val="000000"/>
          <w:lang w:val="uk-UA"/>
        </w:rPr>
        <w:t> </w:t>
      </w:r>
      <w:r w:rsidRPr="001D7DCD">
        <w:rPr>
          <w:rFonts w:ascii="Times New Roman" w:hAnsi="Times New Roman"/>
          <w:color w:val="000000"/>
        </w:rPr>
        <w:t>Гончаренка, П.</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Олійника. – К.</w:t>
      </w:r>
      <w:r w:rsidRPr="001D7DCD">
        <w:rPr>
          <w:rFonts w:ascii="Times New Roman" w:hAnsi="Times New Roman"/>
          <w:color w:val="000000"/>
          <w:lang w:val="uk-UA"/>
        </w:rPr>
        <w:t> </w:t>
      </w:r>
      <w:r w:rsidRPr="001D7DCD">
        <w:rPr>
          <w:rFonts w:ascii="Times New Roman" w:hAnsi="Times New Roman"/>
          <w:color w:val="000000"/>
        </w:rPr>
        <w:t xml:space="preserve">: Вища школа, 2003. – 323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lastRenderedPageBreak/>
        <w:t>Методика навчання рідної мови в середніх навчальних закладах / за ред. М. І. Пентилюк. – К. : Ленвіт, 2000. – 302с.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Методика навчання української мови в початковій школі</w:t>
      </w:r>
      <w:r w:rsidRPr="001D7DCD">
        <w:rPr>
          <w:rFonts w:ascii="Times New Roman" w:hAnsi="Times New Roman"/>
          <w:color w:val="000000"/>
          <w:lang w:val="uk-UA"/>
        </w:rPr>
        <w:t> </w:t>
      </w:r>
      <w:r w:rsidRPr="001D7DCD">
        <w:rPr>
          <w:rFonts w:ascii="Times New Roman" w:hAnsi="Times New Roman"/>
          <w:color w:val="000000"/>
        </w:rPr>
        <w:t>: навч</w:t>
      </w:r>
      <w:r w:rsidRPr="001D7DCD">
        <w:rPr>
          <w:rFonts w:ascii="Times New Roman" w:hAnsi="Times New Roman"/>
          <w:color w:val="000000"/>
          <w:lang w:val="uk-UA"/>
        </w:rPr>
        <w:t>.</w:t>
      </w:r>
      <w:r w:rsidRPr="001D7DCD">
        <w:rPr>
          <w:rFonts w:ascii="Times New Roman" w:hAnsi="Times New Roman"/>
          <w:color w:val="000000"/>
        </w:rPr>
        <w:t>-метод</w:t>
      </w:r>
      <w:r w:rsidRPr="001D7DCD">
        <w:rPr>
          <w:rFonts w:ascii="Times New Roman" w:hAnsi="Times New Roman"/>
          <w:color w:val="000000"/>
          <w:lang w:val="uk-UA"/>
        </w:rPr>
        <w:t>.</w:t>
      </w:r>
      <w:r w:rsidRPr="001D7DCD">
        <w:rPr>
          <w:rFonts w:ascii="Times New Roman" w:hAnsi="Times New Roman"/>
          <w:color w:val="000000"/>
        </w:rPr>
        <w:t xml:space="preserve"> посіб</w:t>
      </w:r>
      <w:r w:rsidRPr="001D7DCD">
        <w:rPr>
          <w:rFonts w:ascii="Times New Roman" w:hAnsi="Times New Roman"/>
          <w:color w:val="000000"/>
          <w:lang w:val="uk-UA"/>
        </w:rPr>
        <w:t>.</w:t>
      </w:r>
      <w:r w:rsidRPr="001D7DCD">
        <w:rPr>
          <w:rFonts w:ascii="Times New Roman" w:hAnsi="Times New Roman"/>
          <w:color w:val="000000"/>
        </w:rPr>
        <w:t xml:space="preserve"> для студ</w:t>
      </w:r>
      <w:r w:rsidRPr="001D7DCD">
        <w:rPr>
          <w:rFonts w:ascii="Times New Roman" w:hAnsi="Times New Roman"/>
          <w:color w:val="000000"/>
          <w:lang w:val="uk-UA"/>
        </w:rPr>
        <w:t>.</w:t>
      </w:r>
      <w:r w:rsidRPr="001D7DCD">
        <w:rPr>
          <w:rFonts w:ascii="Times New Roman" w:hAnsi="Times New Roman"/>
          <w:color w:val="000000"/>
        </w:rPr>
        <w:t xml:space="preserve"> вищих навч</w:t>
      </w:r>
      <w:r w:rsidRPr="001D7DCD">
        <w:rPr>
          <w:rFonts w:ascii="Times New Roman" w:hAnsi="Times New Roman"/>
          <w:color w:val="000000"/>
          <w:lang w:val="uk-UA"/>
        </w:rPr>
        <w:t>.</w:t>
      </w:r>
      <w:r w:rsidRPr="001D7DCD">
        <w:rPr>
          <w:rFonts w:ascii="Times New Roman" w:hAnsi="Times New Roman"/>
          <w:color w:val="000000"/>
        </w:rPr>
        <w:t xml:space="preserve"> закладів / </w:t>
      </w:r>
      <w:r w:rsidRPr="001D7DCD">
        <w:rPr>
          <w:rFonts w:ascii="Times New Roman" w:hAnsi="Times New Roman"/>
          <w:color w:val="000000"/>
          <w:lang w:val="uk-UA"/>
        </w:rPr>
        <w:t>з</w:t>
      </w:r>
      <w:r w:rsidRPr="001D7DCD">
        <w:rPr>
          <w:rFonts w:ascii="Times New Roman" w:hAnsi="Times New Roman"/>
          <w:color w:val="000000"/>
        </w:rPr>
        <w:t>а наук. ред.</w:t>
      </w:r>
      <w:r w:rsidRPr="001D7DCD">
        <w:rPr>
          <w:rFonts w:ascii="Times New Roman" w:hAnsi="Times New Roman"/>
          <w:color w:val="000000"/>
          <w:lang w:val="uk-UA"/>
        </w:rPr>
        <w:t xml:space="preserve"> М. С. Вашуленка. – К. : Літера ЛТД, 2010. – 364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Мешко О. І.</w:t>
      </w:r>
      <w:r w:rsidRPr="001D7DCD">
        <w:rPr>
          <w:rFonts w:ascii="Times New Roman" w:hAnsi="Times New Roman"/>
          <w:color w:val="000000"/>
          <w:spacing w:val="4"/>
          <w:lang w:val="uk-UA"/>
        </w:rPr>
        <w:t xml:space="preserve"> Психологічна підготовка майбутнього вчителя в контексті компетентнісного підходу / О. І. Мешко //</w:t>
      </w:r>
      <w:r w:rsidRPr="001D7DCD">
        <w:rPr>
          <w:rFonts w:ascii="Times New Roman" w:hAnsi="Times New Roman"/>
          <w:color w:val="000000"/>
          <w:lang w:val="uk-UA"/>
        </w:rPr>
        <w:t xml:space="preserve"> Професійні компетенції та компетентності вчителя : матеріали регіонального наук.-практ. семінару. – Тернопіль : Вид-во ТНПУ ім. В. Гнатюка, 2006. – С. 17–21.</w:t>
      </w:r>
    </w:p>
    <w:p w:rsidR="001D7DCD" w:rsidRPr="001D7DCD" w:rsidRDefault="001D7DCD" w:rsidP="001D7DCD">
      <w:pPr>
        <w:pStyle w:val="a6"/>
        <w:widowControl w:val="0"/>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Мижериков В. А. Введение в педагогическую деятельность</w:t>
      </w:r>
      <w:r w:rsidRPr="001D7DCD">
        <w:rPr>
          <w:rFonts w:ascii="Times New Roman" w:hAnsi="Times New Roman"/>
          <w:color w:val="000000"/>
          <w:lang w:val="uk-UA"/>
        </w:rPr>
        <w:t> </w:t>
      </w:r>
      <w:r w:rsidRPr="001D7DCD">
        <w:rPr>
          <w:rFonts w:ascii="Times New Roman" w:hAnsi="Times New Roman"/>
          <w:color w:val="000000"/>
        </w:rPr>
        <w:t>: учеб</w:t>
      </w:r>
      <w:r w:rsidRPr="001D7DCD">
        <w:rPr>
          <w:rFonts w:ascii="Times New Roman" w:hAnsi="Times New Roman"/>
          <w:color w:val="000000"/>
          <w:lang w:val="uk-UA"/>
        </w:rPr>
        <w:t>.</w:t>
      </w:r>
      <w:r w:rsidRPr="001D7DCD">
        <w:rPr>
          <w:rFonts w:ascii="Times New Roman" w:hAnsi="Times New Roman"/>
          <w:color w:val="000000"/>
        </w:rPr>
        <w:t xml:space="preserve"> пособ</w:t>
      </w:r>
      <w:r w:rsidRPr="001D7DCD">
        <w:rPr>
          <w:rFonts w:ascii="Times New Roman" w:hAnsi="Times New Roman"/>
          <w:color w:val="000000"/>
          <w:lang w:val="uk-UA"/>
        </w:rPr>
        <w:t>.</w:t>
      </w:r>
      <w:r w:rsidRPr="001D7DCD">
        <w:rPr>
          <w:rFonts w:ascii="Times New Roman" w:hAnsi="Times New Roman"/>
          <w:color w:val="000000"/>
        </w:rPr>
        <w:t xml:space="preserve"> для студ</w:t>
      </w:r>
      <w:r w:rsidRPr="001D7DCD">
        <w:rPr>
          <w:rFonts w:ascii="Times New Roman" w:hAnsi="Times New Roman"/>
          <w:color w:val="000000"/>
          <w:lang w:val="uk-UA"/>
        </w:rPr>
        <w:t>.</w:t>
      </w:r>
      <w:r w:rsidRPr="001D7DCD">
        <w:rPr>
          <w:rFonts w:ascii="Times New Roman" w:hAnsi="Times New Roman"/>
          <w:color w:val="000000"/>
        </w:rPr>
        <w:t xml:space="preserve"> пед. учеб. заведений /</w:t>
      </w:r>
      <w:r w:rsidRPr="001D7DCD">
        <w:rPr>
          <w:rFonts w:ascii="Times New Roman" w:hAnsi="Times New Roman"/>
          <w:color w:val="000000"/>
          <w:lang w:val="uk-UA"/>
        </w:rPr>
        <w:t xml:space="preserve"> </w:t>
      </w:r>
      <w:r w:rsidRPr="001D7DCD">
        <w:rPr>
          <w:rFonts w:ascii="Times New Roman" w:hAnsi="Times New Roman"/>
          <w:color w:val="000000"/>
        </w:rPr>
        <w:t>В. А. Мижериков, М. Н. Ермоленко. – М.</w:t>
      </w:r>
      <w:r w:rsidRPr="001D7DCD">
        <w:rPr>
          <w:rFonts w:ascii="Times New Roman" w:hAnsi="Times New Roman"/>
          <w:color w:val="000000"/>
          <w:lang w:val="uk-UA"/>
        </w:rPr>
        <w:t> </w:t>
      </w:r>
      <w:r w:rsidRPr="001D7DCD">
        <w:rPr>
          <w:rFonts w:ascii="Times New Roman" w:hAnsi="Times New Roman"/>
          <w:color w:val="000000"/>
        </w:rPr>
        <w:t>: Педагогическое общество России, 2002</w:t>
      </w:r>
      <w:r w:rsidRPr="001D7DCD">
        <w:rPr>
          <w:rFonts w:ascii="Times New Roman" w:hAnsi="Times New Roman"/>
          <w:color w:val="000000"/>
          <w:lang w:val="uk-UA"/>
        </w:rPr>
        <w:t>.</w:t>
      </w:r>
      <w:r w:rsidRPr="001D7DCD">
        <w:rPr>
          <w:rFonts w:ascii="Times New Roman" w:hAnsi="Times New Roman"/>
          <w:color w:val="000000"/>
        </w:rPr>
        <w:t xml:space="preserve"> – 268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Митина Л.</w:t>
      </w:r>
      <w:r w:rsidRPr="001D7DCD">
        <w:rPr>
          <w:rFonts w:ascii="Times New Roman" w:hAnsi="Times New Roman"/>
          <w:color w:val="000000"/>
          <w:lang w:val="uk-UA"/>
        </w:rPr>
        <w:t> </w:t>
      </w:r>
      <w:r w:rsidRPr="001D7DCD">
        <w:rPr>
          <w:rFonts w:ascii="Times New Roman" w:hAnsi="Times New Roman"/>
          <w:color w:val="000000"/>
        </w:rPr>
        <w:t>М. Психология профессионального развития</w:t>
      </w:r>
      <w:r w:rsidRPr="001D7DCD">
        <w:rPr>
          <w:rFonts w:ascii="Times New Roman" w:hAnsi="Times New Roman"/>
          <w:color w:val="000000"/>
          <w:lang w:val="uk-UA"/>
        </w:rPr>
        <w:t xml:space="preserve"> учителя / </w:t>
      </w:r>
      <w:r w:rsidRPr="001D7DCD">
        <w:rPr>
          <w:rFonts w:ascii="Times New Roman" w:hAnsi="Times New Roman"/>
          <w:color w:val="000000"/>
        </w:rPr>
        <w:t>Л.</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 xml:space="preserve">Митина. </w:t>
      </w:r>
      <w:r w:rsidRPr="001D7DCD">
        <w:rPr>
          <w:rFonts w:ascii="Times New Roman" w:hAnsi="Times New Roman"/>
          <w:color w:val="000000"/>
          <w:lang w:val="uk-UA"/>
        </w:rPr>
        <w:t>–</w:t>
      </w:r>
      <w:r w:rsidRPr="001D7DCD">
        <w:rPr>
          <w:rFonts w:ascii="Times New Roman" w:hAnsi="Times New Roman"/>
          <w:color w:val="000000"/>
        </w:rPr>
        <w:t xml:space="preserve"> М.</w:t>
      </w:r>
      <w:r w:rsidRPr="001D7DCD">
        <w:rPr>
          <w:rFonts w:ascii="Times New Roman" w:hAnsi="Times New Roman"/>
          <w:color w:val="000000"/>
          <w:lang w:val="uk-UA"/>
        </w:rPr>
        <w:t> : Флинта : Моск. психол-соц. ин-т</w:t>
      </w:r>
      <w:r w:rsidRPr="001D7DCD">
        <w:rPr>
          <w:rFonts w:ascii="Times New Roman" w:hAnsi="Times New Roman"/>
          <w:color w:val="000000"/>
        </w:rPr>
        <w:t xml:space="preserve">, 1998. </w:t>
      </w:r>
      <w:r w:rsidRPr="001D7DCD">
        <w:rPr>
          <w:rFonts w:ascii="Times New Roman" w:hAnsi="Times New Roman"/>
          <w:color w:val="000000"/>
          <w:lang w:val="uk-UA"/>
        </w:rPr>
        <w:t>– 109 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Митина Л. М. Учитель как личность и профессионал (психологические проблемы) / Л. М. Митина. – М. : Дело, 1994. –216 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Митина Л. М. Психология труда и профессионального развития : учеб. пособ. / Л. М. Митина. – М. : Изд. центр “Академия”, 2004. – 320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Михальская А. К. Педагогическая риторика / А. К. Михальская // Речевое общение : специализированный вестник / под. ред. А. П. Сковородникова. – Красноярск, 2006. – Вып. 8–9(16–17). – С. 170–173.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Москаленко А. М. Професійна компетентність викладача вищого навчального закладу / А. М. Москаленко // Вісник Київського національного університету ім. Т. Шевченка : Соціологія. Психологія. Педагогіка. – 2004. – № 20–21. – С. 51–55.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Навчальна програма дисципліни “Українська мова (за професійним спрямуванням)”</w:t>
      </w:r>
      <w:r w:rsidRPr="001D7DCD">
        <w:rPr>
          <w:rFonts w:ascii="Times New Roman" w:hAnsi="Times New Roman"/>
          <w:color w:val="000000"/>
        </w:rPr>
        <w:t xml:space="preserve"> [Електронний ресурс]</w:t>
      </w:r>
      <w:r w:rsidRPr="001D7DCD">
        <w:rPr>
          <w:rFonts w:ascii="Times New Roman" w:hAnsi="Times New Roman"/>
          <w:color w:val="000000"/>
          <w:lang w:val="uk-UA"/>
        </w:rPr>
        <w:t xml:space="preserve">. – Режим доступу : </w:t>
      </w:r>
      <w:r w:rsidRPr="001D7DCD">
        <w:rPr>
          <w:rFonts w:ascii="Times New Roman" w:hAnsi="Times New Roman"/>
          <w:color w:val="000000"/>
        </w:rPr>
        <w:t>http</w:t>
      </w:r>
      <w:r w:rsidRPr="001D7DCD">
        <w:rPr>
          <w:rFonts w:ascii="Times New Roman" w:hAnsi="Times New Roman"/>
          <w:color w:val="000000"/>
          <w:lang w:val="uk-UA"/>
        </w:rPr>
        <w:t>://</w:t>
      </w:r>
      <w:r w:rsidRPr="001D7DCD">
        <w:rPr>
          <w:rFonts w:ascii="Times New Roman" w:hAnsi="Times New Roman"/>
          <w:color w:val="000000"/>
        </w:rPr>
        <w:t>osvita</w:t>
      </w:r>
      <w:r w:rsidRPr="001D7DCD">
        <w:rPr>
          <w:rFonts w:ascii="Times New Roman" w:hAnsi="Times New Roman"/>
          <w:color w:val="000000"/>
          <w:lang w:val="uk-UA"/>
        </w:rPr>
        <w:t>.</w:t>
      </w:r>
      <w:r w:rsidRPr="001D7DCD">
        <w:rPr>
          <w:rFonts w:ascii="Times New Roman" w:hAnsi="Times New Roman"/>
          <w:color w:val="000000"/>
        </w:rPr>
        <w:t>ua</w:t>
      </w:r>
      <w:r w:rsidRPr="001D7DCD">
        <w:rPr>
          <w:rFonts w:ascii="Times New Roman" w:hAnsi="Times New Roman"/>
          <w:color w:val="000000"/>
          <w:lang w:val="uk-UA"/>
        </w:rPr>
        <w:t>/</w:t>
      </w:r>
      <w:r w:rsidRPr="001D7DCD">
        <w:rPr>
          <w:rFonts w:ascii="Times New Roman" w:hAnsi="Times New Roman"/>
          <w:color w:val="000000"/>
        </w:rPr>
        <w:t>legislation</w:t>
      </w:r>
      <w:r w:rsidRPr="001D7DCD">
        <w:rPr>
          <w:rFonts w:ascii="Times New Roman" w:hAnsi="Times New Roman"/>
          <w:color w:val="000000"/>
          <w:lang w:val="uk-UA"/>
        </w:rPr>
        <w:t>/</w:t>
      </w:r>
      <w:r w:rsidRPr="001D7DCD">
        <w:rPr>
          <w:rFonts w:ascii="Times New Roman" w:hAnsi="Times New Roman"/>
          <w:color w:val="000000"/>
        </w:rPr>
        <w:t>Vishya</w:t>
      </w:r>
      <w:r w:rsidRPr="001D7DCD">
        <w:rPr>
          <w:rFonts w:ascii="Times New Roman" w:hAnsi="Times New Roman"/>
          <w:color w:val="000000"/>
          <w:lang w:val="uk-UA"/>
        </w:rPr>
        <w:t>_</w:t>
      </w:r>
      <w:r w:rsidRPr="001D7DCD">
        <w:rPr>
          <w:rFonts w:ascii="Times New Roman" w:hAnsi="Times New Roman"/>
          <w:color w:val="000000"/>
        </w:rPr>
        <w:t>osvita</w:t>
      </w:r>
      <w:r w:rsidRPr="001D7DCD">
        <w:rPr>
          <w:rFonts w:ascii="Times New Roman" w:hAnsi="Times New Roman"/>
          <w:color w:val="000000"/>
          <w:lang w:val="uk-UA"/>
        </w:rPr>
        <w:t>/6122/.</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Навчання української мови в 10–11 класах : посіб. для вчителя / О. М. Біляєв, Л. М. Симоненкова, </w:t>
      </w:r>
      <w:r w:rsidRPr="001D7DCD">
        <w:rPr>
          <w:rFonts w:ascii="Times New Roman" w:hAnsi="Times New Roman"/>
          <w:color w:val="000000"/>
          <w:lang w:val="uk-UA"/>
        </w:rPr>
        <w:lastRenderedPageBreak/>
        <w:t>Л. В. Скуратівський, Г. Т. Шелехова. – К. : Освіта, 1998. – 143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Нагач М. В. Підготовка майбутніх учителів у школах професійного розвитку в США : автореф. дис. на здобуття наук. ступеня канд. пед. наук : спец. 13.00.04 “Теорія і методика професійної освіти” / М. В. Нагач. – К., 2008. – 21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Насиханова А. З. Иноязычная</w:t>
      </w:r>
      <w:r w:rsidRPr="001D7DCD">
        <w:rPr>
          <w:rFonts w:ascii="Times New Roman" w:hAnsi="Times New Roman"/>
          <w:color w:val="000000"/>
          <w:lang w:val="uk-UA"/>
        </w:rPr>
        <w:t xml:space="preserve"> </w:t>
      </w:r>
      <w:r w:rsidRPr="001D7DCD">
        <w:rPr>
          <w:rFonts w:ascii="Times New Roman" w:hAnsi="Times New Roman"/>
          <w:color w:val="000000"/>
        </w:rPr>
        <w:t>компетенция как компонент профессиональной подготовки специалиста в</w:t>
      </w:r>
      <w:r w:rsidRPr="001D7DCD">
        <w:rPr>
          <w:rFonts w:ascii="Times New Roman" w:hAnsi="Times New Roman"/>
          <w:color w:val="000000"/>
          <w:lang w:val="uk-UA"/>
        </w:rPr>
        <w:t xml:space="preserve"> </w:t>
      </w:r>
      <w:r w:rsidRPr="001D7DCD">
        <w:rPr>
          <w:rFonts w:ascii="Times New Roman" w:hAnsi="Times New Roman"/>
          <w:color w:val="000000"/>
        </w:rPr>
        <w:t xml:space="preserve">процессе обучения в вузе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w:t>
      </w:r>
      <w:r w:rsidRPr="001D7DCD">
        <w:rPr>
          <w:rFonts w:ascii="Times New Roman" w:hAnsi="Times New Roman"/>
          <w:color w:val="000000"/>
        </w:rPr>
        <w:t xml:space="preserve"> / А. З. Насиханова. – Режим доступа : http://lingvomaster.ru/files/354.pdf</w:t>
      </w:r>
      <w:r w:rsidRPr="001D7DCD">
        <w:rPr>
          <w:rFonts w:ascii="Times New Roman" w:hAnsi="Times New Roman"/>
          <w:bCs/>
          <w:color w:val="000000"/>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Національна стратегія розвитку освіти в Україні на період до 2021 року</w:t>
      </w:r>
      <w:r w:rsidRPr="001D7DCD">
        <w:rPr>
          <w:rFonts w:ascii="Times New Roman" w:hAnsi="Times New Roman"/>
          <w:color w:val="000000"/>
        </w:rPr>
        <w:t xml:space="preserve"> [Електронний ресурс]</w:t>
      </w:r>
      <w:r w:rsidRPr="001D7DCD">
        <w:rPr>
          <w:rFonts w:ascii="Times New Roman" w:hAnsi="Times New Roman"/>
          <w:color w:val="000000"/>
          <w:lang w:val="uk-UA"/>
        </w:rPr>
        <w:t xml:space="preserve">. – Режим доступу : </w:t>
      </w:r>
      <w:hyperlink r:id="rId39" w:history="1">
        <w:r w:rsidRPr="001D7DCD">
          <w:rPr>
            <w:rStyle w:val="ad"/>
          </w:rPr>
          <w:t>http://www.mon.gov.ua/ images/files/ news/12/05/4455.pdf</w:t>
        </w:r>
      </w:hyperlink>
      <w:r w:rsidRPr="001D7DCD">
        <w:rPr>
          <w:rFonts w:ascii="Times New Roman" w:hAnsi="Times New Roman"/>
          <w:color w:val="000000"/>
          <w:lang w:val="uk-UA"/>
        </w:rPr>
        <w:t>.</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bCs/>
          <w:sz w:val="22"/>
          <w:szCs w:val="22"/>
          <w:lang w:val="uk-UA"/>
        </w:rPr>
        <w:t>Невідома Я.</w:t>
      </w:r>
      <w:r w:rsidRPr="001D7DCD">
        <w:rPr>
          <w:sz w:val="22"/>
          <w:szCs w:val="22"/>
          <w:lang w:val="uk-UA"/>
        </w:rPr>
        <w:t> </w:t>
      </w:r>
      <w:r w:rsidRPr="001D7DCD">
        <w:rPr>
          <w:bCs/>
          <w:sz w:val="22"/>
          <w:szCs w:val="22"/>
          <w:lang w:val="uk-UA"/>
        </w:rPr>
        <w:t>Г.</w:t>
      </w:r>
      <w:r w:rsidRPr="001D7DCD">
        <w:rPr>
          <w:sz w:val="22"/>
          <w:szCs w:val="22"/>
          <w:lang w:val="uk-UA"/>
        </w:rPr>
        <w:t xml:space="preserve"> </w:t>
      </w:r>
      <w:r w:rsidRPr="001D7DCD">
        <w:rPr>
          <w:bCs/>
          <w:sz w:val="22"/>
          <w:szCs w:val="22"/>
          <w:lang w:val="uk-UA"/>
        </w:rPr>
        <w:t xml:space="preserve">Комунікативна компетентність як засіб соціальної адаптації студентів </w:t>
      </w:r>
      <w:r w:rsidRPr="001D7DCD">
        <w:rPr>
          <w:sz w:val="22"/>
          <w:szCs w:val="22"/>
          <w:lang w:val="uk-UA"/>
        </w:rPr>
        <w:t xml:space="preserve">[Електронний ресурс] </w:t>
      </w:r>
      <w:r w:rsidRPr="001D7DCD">
        <w:rPr>
          <w:bCs/>
          <w:sz w:val="22"/>
          <w:szCs w:val="22"/>
          <w:lang w:val="uk-UA"/>
        </w:rPr>
        <w:t>/ Я.</w:t>
      </w:r>
      <w:r w:rsidRPr="001D7DCD">
        <w:rPr>
          <w:sz w:val="22"/>
          <w:szCs w:val="22"/>
          <w:lang w:val="uk-UA"/>
        </w:rPr>
        <w:t> </w:t>
      </w:r>
      <w:r w:rsidRPr="001D7DCD">
        <w:rPr>
          <w:bCs/>
          <w:sz w:val="22"/>
          <w:szCs w:val="22"/>
          <w:lang w:val="uk-UA"/>
        </w:rPr>
        <w:t xml:space="preserve">Г. Невідома. – </w:t>
      </w:r>
      <w:r w:rsidRPr="001D7DCD">
        <w:rPr>
          <w:sz w:val="22"/>
          <w:szCs w:val="22"/>
          <w:lang w:val="uk-UA"/>
        </w:rPr>
        <w:t>Режим доступу :</w:t>
      </w:r>
      <w:r w:rsidRPr="001D7DCD">
        <w:rPr>
          <w:bCs/>
          <w:sz w:val="22"/>
          <w:szCs w:val="22"/>
        </w:rPr>
        <w:t>http</w:t>
      </w:r>
      <w:r w:rsidRPr="001D7DCD">
        <w:rPr>
          <w:bCs/>
          <w:sz w:val="22"/>
          <w:szCs w:val="22"/>
          <w:lang w:val="uk-UA"/>
        </w:rPr>
        <w:t>://</w:t>
      </w:r>
      <w:r w:rsidRPr="001D7DCD">
        <w:rPr>
          <w:bCs/>
          <w:sz w:val="22"/>
          <w:szCs w:val="22"/>
        </w:rPr>
        <w:t>www</w:t>
      </w:r>
      <w:r w:rsidRPr="001D7DCD">
        <w:rPr>
          <w:bCs/>
          <w:sz w:val="22"/>
          <w:szCs w:val="22"/>
          <w:lang w:val="uk-UA"/>
        </w:rPr>
        <w:t>.</w:t>
      </w:r>
      <w:r w:rsidRPr="001D7DCD">
        <w:rPr>
          <w:bCs/>
          <w:sz w:val="22"/>
          <w:szCs w:val="22"/>
        </w:rPr>
        <w:t>socd</w:t>
      </w:r>
      <w:r w:rsidRPr="001D7DCD">
        <w:rPr>
          <w:bCs/>
          <w:sz w:val="22"/>
          <w:szCs w:val="22"/>
          <w:lang w:val="uk-UA"/>
        </w:rPr>
        <w:t>.</w:t>
      </w:r>
      <w:r w:rsidRPr="001D7DCD">
        <w:rPr>
          <w:bCs/>
          <w:sz w:val="22"/>
          <w:szCs w:val="22"/>
        </w:rPr>
        <w:t>univ</w:t>
      </w:r>
      <w:r w:rsidRPr="001D7DCD">
        <w:rPr>
          <w:bCs/>
          <w:sz w:val="22"/>
          <w:szCs w:val="22"/>
          <w:lang w:val="uk-UA"/>
        </w:rPr>
        <w:t>.</w:t>
      </w:r>
      <w:r w:rsidRPr="001D7DCD">
        <w:rPr>
          <w:bCs/>
          <w:sz w:val="22"/>
          <w:szCs w:val="22"/>
        </w:rPr>
        <w:t>kiev</w:t>
      </w:r>
      <w:r w:rsidRPr="001D7DCD">
        <w:rPr>
          <w:bCs/>
          <w:sz w:val="22"/>
          <w:szCs w:val="22"/>
          <w:lang w:val="uk-UA"/>
        </w:rPr>
        <w:t>.</w:t>
      </w:r>
      <w:r w:rsidRPr="001D7DCD">
        <w:rPr>
          <w:bCs/>
          <w:sz w:val="22"/>
          <w:szCs w:val="22"/>
        </w:rPr>
        <w:t>ua</w:t>
      </w:r>
      <w:r w:rsidRPr="001D7DCD">
        <w:rPr>
          <w:bCs/>
          <w:sz w:val="22"/>
          <w:szCs w:val="22"/>
          <w:lang w:val="uk-UA"/>
        </w:rPr>
        <w:t>/</w:t>
      </w:r>
      <w:r w:rsidRPr="001D7DCD">
        <w:rPr>
          <w:bCs/>
          <w:sz w:val="22"/>
          <w:szCs w:val="22"/>
        </w:rPr>
        <w:t>sites</w:t>
      </w:r>
      <w:r w:rsidRPr="001D7DCD">
        <w:rPr>
          <w:bCs/>
          <w:sz w:val="22"/>
          <w:szCs w:val="22"/>
          <w:lang w:val="uk-UA"/>
        </w:rPr>
        <w:t>/</w:t>
      </w:r>
      <w:r w:rsidRPr="001D7DCD">
        <w:rPr>
          <w:bCs/>
          <w:sz w:val="22"/>
          <w:szCs w:val="22"/>
        </w:rPr>
        <w:t>default</w:t>
      </w:r>
      <w:r w:rsidRPr="001D7DCD">
        <w:rPr>
          <w:bCs/>
          <w:sz w:val="22"/>
          <w:szCs w:val="22"/>
          <w:lang w:val="uk-UA"/>
        </w:rPr>
        <w:t>/</w:t>
      </w:r>
      <w:r w:rsidRPr="001D7DCD">
        <w:rPr>
          <w:bCs/>
          <w:sz w:val="22"/>
          <w:szCs w:val="22"/>
        </w:rPr>
        <w:t>files</w:t>
      </w:r>
      <w:r w:rsidRPr="001D7DCD">
        <w:rPr>
          <w:bCs/>
          <w:sz w:val="22"/>
          <w:szCs w:val="22"/>
          <w:lang w:val="uk-UA"/>
        </w:rPr>
        <w:t>/</w:t>
      </w:r>
      <w:r w:rsidRPr="001D7DCD">
        <w:rPr>
          <w:bCs/>
          <w:sz w:val="22"/>
          <w:szCs w:val="22"/>
        </w:rPr>
        <w:t>library</w:t>
      </w:r>
      <w:r w:rsidRPr="001D7DCD">
        <w:rPr>
          <w:bCs/>
          <w:sz w:val="22"/>
          <w:szCs w:val="22"/>
          <w:lang w:val="uk-UA"/>
        </w:rPr>
        <w:t>/</w:t>
      </w:r>
      <w:r w:rsidRPr="001D7DCD">
        <w:rPr>
          <w:bCs/>
          <w:sz w:val="22"/>
          <w:szCs w:val="22"/>
        </w:rPr>
        <w:t>elopen</w:t>
      </w:r>
      <w:r w:rsidRPr="001D7DCD">
        <w:rPr>
          <w:bCs/>
          <w:sz w:val="22"/>
          <w:szCs w:val="22"/>
          <w:lang w:val="uk-UA"/>
        </w:rPr>
        <w:t>/</w:t>
      </w:r>
      <w:r w:rsidRPr="001D7DCD">
        <w:rPr>
          <w:bCs/>
          <w:sz w:val="22"/>
          <w:szCs w:val="22"/>
        </w:rPr>
        <w:t>aktprob</w:t>
      </w:r>
      <w:r w:rsidRPr="001D7DCD">
        <w:rPr>
          <w:bCs/>
          <w:sz w:val="22"/>
          <w:szCs w:val="22"/>
          <w:lang w:val="uk-UA"/>
        </w:rPr>
        <w:t xml:space="preserve"> 14_145.</w:t>
      </w:r>
      <w:r w:rsidRPr="001D7DCD">
        <w:rPr>
          <w:bCs/>
          <w:sz w:val="22"/>
          <w:szCs w:val="22"/>
        </w:rPr>
        <w:t>pdf</w:t>
      </w:r>
      <w:r w:rsidRPr="001D7DCD">
        <w:rPr>
          <w:bCs/>
          <w:sz w:val="22"/>
          <w:szCs w:val="22"/>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Никитина Н. Н. Основы профессионально-педагогической деятельности : учеб. пособ. для студ. учреждений сред. проф. образования / Н. Н. Никитина, О. М. Железнякова, М. А. Петухов. – М. : Мастерство, 2002. – 288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Нікітіна А. В. Лексико-стилістичний аналіз тексту як засіб удосконалення комунікативних умінь і навичок учнів 5–7 класів : дис. … канд. пед. наук : 13.00.02 / А. В. Нікітіна ; Херсон. пед. ун-т. – Херсон, 2000. – 213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Cambria-Italic" w:hAnsi="Times New Roman"/>
          <w:iCs/>
          <w:color w:val="000000"/>
          <w:lang w:val="uk-UA"/>
        </w:rPr>
      </w:pPr>
      <w:r w:rsidRPr="001D7DCD">
        <w:rPr>
          <w:rFonts w:ascii="Times New Roman" w:eastAsia="Cambria-Italic" w:hAnsi="Times New Roman"/>
          <w:iCs/>
          <w:color w:val="000000"/>
        </w:rPr>
        <w:t>Новиков А.</w:t>
      </w:r>
      <w:r w:rsidRPr="001D7DCD">
        <w:rPr>
          <w:rFonts w:ascii="Times New Roman" w:eastAsia="Cambria-Italic" w:hAnsi="Times New Roman"/>
          <w:iCs/>
          <w:color w:val="000000"/>
          <w:lang w:val="uk-UA"/>
        </w:rPr>
        <w:t> </w:t>
      </w:r>
      <w:r w:rsidRPr="001D7DCD">
        <w:rPr>
          <w:rFonts w:ascii="Times New Roman" w:eastAsia="Cambria-Italic" w:hAnsi="Times New Roman"/>
          <w:iCs/>
          <w:color w:val="000000"/>
        </w:rPr>
        <w:t>М. Методология образования / А.</w:t>
      </w:r>
      <w:r w:rsidRPr="001D7DCD">
        <w:rPr>
          <w:rFonts w:ascii="Times New Roman" w:eastAsia="Cambria-Italic" w:hAnsi="Times New Roman"/>
          <w:iCs/>
          <w:color w:val="000000"/>
          <w:lang w:val="uk-UA"/>
        </w:rPr>
        <w:t> </w:t>
      </w:r>
      <w:r w:rsidRPr="001D7DCD">
        <w:rPr>
          <w:rFonts w:ascii="Times New Roman" w:eastAsia="Cambria-Italic" w:hAnsi="Times New Roman"/>
          <w:iCs/>
          <w:color w:val="000000"/>
        </w:rPr>
        <w:t>М.</w:t>
      </w:r>
      <w:r w:rsidRPr="001D7DCD">
        <w:rPr>
          <w:rFonts w:ascii="Times New Roman" w:eastAsia="Cambria-Italic" w:hAnsi="Times New Roman"/>
          <w:iCs/>
          <w:color w:val="000000"/>
          <w:lang w:val="uk-UA"/>
        </w:rPr>
        <w:t> </w:t>
      </w:r>
      <w:r w:rsidRPr="001D7DCD">
        <w:rPr>
          <w:rFonts w:ascii="Times New Roman" w:eastAsia="Cambria-Italic" w:hAnsi="Times New Roman"/>
          <w:iCs/>
          <w:color w:val="000000"/>
        </w:rPr>
        <w:t xml:space="preserve">Новиков. – </w:t>
      </w:r>
      <w:r w:rsidRPr="001D7DCD">
        <w:rPr>
          <w:rFonts w:ascii="Times New Roman" w:eastAsia="Cambria-Italic" w:hAnsi="Times New Roman"/>
          <w:iCs/>
          <w:color w:val="000000"/>
          <w:lang w:val="uk-UA"/>
        </w:rPr>
        <w:t xml:space="preserve">2-е изд. – </w:t>
      </w:r>
      <w:r w:rsidRPr="001D7DCD">
        <w:rPr>
          <w:rFonts w:ascii="Times New Roman" w:eastAsia="Cambria-Italic" w:hAnsi="Times New Roman"/>
          <w:iCs/>
          <w:color w:val="000000"/>
        </w:rPr>
        <w:t>М.</w:t>
      </w:r>
      <w:r w:rsidRPr="001D7DCD">
        <w:rPr>
          <w:rFonts w:ascii="Times New Roman" w:eastAsia="Cambria-Italic" w:hAnsi="Times New Roman"/>
          <w:iCs/>
          <w:color w:val="000000"/>
          <w:lang w:val="uk-UA"/>
        </w:rPr>
        <w:t> </w:t>
      </w:r>
      <w:r w:rsidRPr="001D7DCD">
        <w:rPr>
          <w:rFonts w:ascii="Times New Roman" w:eastAsia="Cambria-Italic" w:hAnsi="Times New Roman"/>
          <w:iCs/>
          <w:color w:val="000000"/>
        </w:rPr>
        <w:t>: Эгвес, 2006. – 488</w:t>
      </w:r>
      <w:r w:rsidRPr="001D7DCD">
        <w:rPr>
          <w:rFonts w:ascii="Times New Roman" w:eastAsia="Cambria-Italic" w:hAnsi="Times New Roman"/>
          <w:iCs/>
          <w:color w:val="000000"/>
          <w:lang w:val="uk-UA"/>
        </w:rPr>
        <w:t> </w:t>
      </w:r>
      <w:r w:rsidRPr="001D7DCD">
        <w:rPr>
          <w:rFonts w:ascii="Times New Roman" w:eastAsia="Cambria-Italic" w:hAnsi="Times New Roman"/>
          <w:iCs/>
          <w:color w:val="000000"/>
        </w:rPr>
        <w:t>с</w:t>
      </w:r>
      <w:r w:rsidRPr="001D7DCD">
        <w:rPr>
          <w:rFonts w:ascii="Times New Roman" w:eastAsia="Cambria-Italic" w:hAnsi="Times New Roman"/>
          <w:iCs/>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Новиков А.</w:t>
      </w:r>
      <w:r w:rsidRPr="001D7DCD">
        <w:rPr>
          <w:rFonts w:ascii="Times New Roman" w:hAnsi="Times New Roman"/>
          <w:color w:val="000000"/>
          <w:lang w:val="uk-UA"/>
        </w:rPr>
        <w:t> </w:t>
      </w:r>
      <w:r w:rsidRPr="001D7DCD">
        <w:rPr>
          <w:rFonts w:ascii="Times New Roman" w:hAnsi="Times New Roman"/>
          <w:color w:val="000000"/>
        </w:rPr>
        <w:t>М. Российское образование в новой эпохе / А.</w:t>
      </w:r>
      <w:r w:rsidRPr="001D7DCD">
        <w:rPr>
          <w:rFonts w:ascii="Times New Roman" w:hAnsi="Times New Roman"/>
          <w:color w:val="000000"/>
          <w:lang w:val="uk-UA"/>
        </w:rPr>
        <w:t> </w:t>
      </w:r>
      <w:r w:rsidRPr="001D7DCD">
        <w:rPr>
          <w:rFonts w:ascii="Times New Roman" w:hAnsi="Times New Roman"/>
          <w:color w:val="000000"/>
        </w:rPr>
        <w:t>М. Новиков. – М.</w:t>
      </w:r>
      <w:r w:rsidRPr="001D7DCD">
        <w:rPr>
          <w:rFonts w:ascii="Times New Roman" w:hAnsi="Times New Roman"/>
          <w:color w:val="000000"/>
          <w:lang w:val="uk-UA"/>
        </w:rPr>
        <w:t> </w:t>
      </w:r>
      <w:r w:rsidRPr="001D7DCD">
        <w:rPr>
          <w:rFonts w:ascii="Times New Roman" w:hAnsi="Times New Roman"/>
          <w:color w:val="000000"/>
        </w:rPr>
        <w:t xml:space="preserve">: Эгвес, 2000. </w:t>
      </w:r>
      <w:r w:rsidRPr="001D7DCD">
        <w:rPr>
          <w:rFonts w:ascii="Times New Roman" w:hAnsi="Times New Roman"/>
          <w:color w:val="000000"/>
          <w:lang w:val="uk-UA"/>
        </w:rPr>
        <w:t xml:space="preserve">– </w:t>
      </w:r>
      <w:r w:rsidRPr="001D7DCD">
        <w:rPr>
          <w:rFonts w:ascii="Times New Roman" w:hAnsi="Times New Roman"/>
          <w:color w:val="000000"/>
        </w:rPr>
        <w:t>272</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 xml:space="preserve">Овсієнко Л. М. Сутність понять “компетенція”, “компетентність”, “компетентнісний підхід”, “якість освіти” у світлі сучасної освітньої парадигми </w:t>
      </w:r>
      <w:r w:rsidRPr="001D7DCD">
        <w:rPr>
          <w:rFonts w:ascii="Times New Roman" w:hAnsi="Times New Roman"/>
          <w:color w:val="000000"/>
          <w:lang w:val="uk-UA"/>
        </w:rPr>
        <w:t xml:space="preserve">[Електронний ресурс] / </w:t>
      </w:r>
      <w:r w:rsidRPr="001D7DCD">
        <w:rPr>
          <w:rFonts w:ascii="Times New Roman" w:hAnsi="Times New Roman"/>
          <w:iCs/>
          <w:color w:val="000000"/>
          <w:lang w:val="uk-UA"/>
        </w:rPr>
        <w:t xml:space="preserve">Л. М. Овсієнко. – </w:t>
      </w:r>
      <w:r w:rsidRPr="001D7DCD">
        <w:rPr>
          <w:rFonts w:ascii="Times New Roman" w:hAnsi="Times New Roman"/>
          <w:color w:val="000000"/>
          <w:lang w:val="uk-UA"/>
        </w:rPr>
        <w:t>Режим доступу :</w:t>
      </w:r>
      <w:r w:rsidRPr="001D7DCD">
        <w:rPr>
          <w:rFonts w:ascii="Times New Roman" w:hAnsi="Times New Roman"/>
          <w:iCs/>
          <w:color w:val="000000"/>
          <w:lang w:val="uk-UA"/>
        </w:rPr>
        <w:t xml:space="preserve"> </w:t>
      </w:r>
      <w:hyperlink r:id="rId40" w:history="1">
        <w:r w:rsidRPr="001D7DCD">
          <w:rPr>
            <w:rStyle w:val="ad"/>
          </w:rPr>
          <w:t>http://irbisnbuv.gov.ua/cgibin/irbis_nbuv/cgiirbis_64.exe?C21COM=2&amp;I21DBN=UJRN&amp;P21DBN=UJRN&amp;IMAGE_FILE_DOWNLOAD=1&amp;Image_file_name=PDF/nvd_2013_2_32.pdf</w:t>
        </w:r>
      </w:hyperlink>
      <w:r w:rsidRPr="001D7DCD">
        <w:rPr>
          <w:rStyle w:val="ad"/>
          <w:color w:val="000000"/>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lastRenderedPageBreak/>
        <w:t>Овчарук О. В. Компетентнісний підхід до формування змісту середньої освіти: досвід зарубіжних країн / О. В. Овчарук // Компетентнісний підхід у сучасній освіті: світовий досвід та українські перспективи (Бібліотека з освітньої політики) / за заг. ред. О. В. Овчарук. – К. : К.І.С., 2004. – С. 5–15.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Овчарук О. В. Компетентності як ключ до формування змісту освіти / О. В. Овчарук // Стратегія реформування освіти України. – К. : К.</w:t>
      </w:r>
      <w:r w:rsidRPr="001D7DCD">
        <w:rPr>
          <w:rFonts w:ascii="Times New Roman" w:hAnsi="Times New Roman"/>
          <w:color w:val="000000"/>
          <w:lang w:val="en-US"/>
        </w:rPr>
        <w:t>I</w:t>
      </w:r>
      <w:r w:rsidRPr="001D7DCD">
        <w:rPr>
          <w:rFonts w:ascii="Times New Roman" w:hAnsi="Times New Roman"/>
          <w:color w:val="000000"/>
          <w:lang w:val="uk-UA"/>
        </w:rPr>
        <w:t>.С, 2003. – 295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 xml:space="preserve">Овчарук О. В. Розвиток компетентнісного підходу: стратегічні орієнтири міжнародної спільноти / О. В. Овчарук // </w:t>
      </w:r>
      <w:r w:rsidRPr="001D7DCD">
        <w:rPr>
          <w:rFonts w:ascii="Times New Roman" w:hAnsi="Times New Roman"/>
          <w:color w:val="000000"/>
          <w:lang w:val="uk-UA"/>
        </w:rPr>
        <w:t>Компетентнісний підхід у сучасній освіті: світовий досвід та українські перспективи (Бібліотека з освітньої політики) / за заг. ред. О. В. Овчарук. – К. : К.І.С., 2004.</w:t>
      </w:r>
      <w:r w:rsidRPr="001D7DCD">
        <w:rPr>
          <w:rFonts w:ascii="Times New Roman" w:hAnsi="Times New Roman"/>
          <w:iCs/>
          <w:color w:val="000000"/>
          <w:lang w:val="uk-UA"/>
        </w:rPr>
        <w:t xml:space="preserve"> – С. 5-14.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Олешков М. Ю. Моделирование коммуникативного процесса : [монография] / М. Ю. Олешков. – Нижний Тагил, 2006. – 342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Олешков М. Ю. Парадигма дискурса: теория и практика </w:t>
      </w:r>
      <w:r w:rsidRPr="001D7DCD">
        <w:rPr>
          <w:rFonts w:ascii="Times New Roman" w:hAnsi="Times New Roman"/>
        </w:rPr>
        <w:t>[Электронный ресурс]</w:t>
      </w:r>
      <w:r w:rsidRPr="001D7DCD">
        <w:rPr>
          <w:rFonts w:ascii="Times New Roman" w:hAnsi="Times New Roman"/>
          <w:shd w:val="clear" w:color="auto" w:fill="F4FFE4"/>
        </w:rPr>
        <w:t> </w:t>
      </w:r>
      <w:r w:rsidRPr="001D7DCD">
        <w:rPr>
          <w:rFonts w:ascii="Times New Roman" w:hAnsi="Times New Roman"/>
          <w:color w:val="000000"/>
          <w:lang w:val="uk-UA"/>
        </w:rPr>
        <w:t>/ М. Ю. Олешков // Изменяющийся славянский мир: новое в лингвистике : сб. ст. / отв. ред. М. В. Пименова. – Севастополь : Рибэст, 2009. – Вып. 2. – С. 21–27.</w:t>
      </w:r>
      <w:r w:rsidRPr="001D7DCD">
        <w:rPr>
          <w:rFonts w:ascii="Times New Roman" w:hAnsi="Times New Roman"/>
          <w:color w:val="000000"/>
        </w:rPr>
        <w:t xml:space="preserve"> – </w:t>
      </w:r>
      <w:r w:rsidRPr="001D7DCD">
        <w:rPr>
          <w:rFonts w:ascii="Times New Roman" w:hAnsi="Times New Roman"/>
          <w:color w:val="000000"/>
          <w:lang w:val="uk-UA"/>
        </w:rPr>
        <w:t xml:space="preserve">(Серия “Славянский мир”). – Режим доступа : </w:t>
      </w:r>
      <w:hyperlink r:id="rId41" w:history="1">
        <w:r w:rsidRPr="001D7DCD">
          <w:rPr>
            <w:rStyle w:val="ad"/>
            <w:color w:val="000000"/>
          </w:rPr>
          <w:t>http://5fan.info/merotryfsatyatyaty.html</w:t>
        </w:r>
      </w:hyperlink>
      <w:r w:rsidRPr="001D7DCD">
        <w:rPr>
          <w:rFonts w:ascii="Times New Roman" w:hAnsi="Times New Roman"/>
          <w:color w:val="000000"/>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lang w:val="uk-UA"/>
        </w:rPr>
        <w:t xml:space="preserve">Олійник П. М. Дидактичні принципи навчання та їх дидактико-методичні особливості / П. М. Олійник // Методика навчання і наукових досліджень у вищій школі / С. У. Гончаренко, П. М. Олійник, В. К. Федорченко та ін. ; за ред. </w:t>
      </w:r>
      <w:r w:rsidRPr="001D7DCD">
        <w:rPr>
          <w:rFonts w:ascii="Times New Roman" w:hAnsi="Times New Roman"/>
          <w:bCs/>
          <w:iCs/>
          <w:color w:val="000000"/>
        </w:rPr>
        <w:t>С. У. Гончаренка, П. М. Олійника. – К.</w:t>
      </w:r>
      <w:r w:rsidRPr="001D7DCD">
        <w:rPr>
          <w:rFonts w:ascii="Times New Roman" w:hAnsi="Times New Roman"/>
          <w:bCs/>
          <w:iCs/>
          <w:color w:val="000000"/>
          <w:lang w:val="uk-UA"/>
        </w:rPr>
        <w:t> </w:t>
      </w:r>
      <w:r w:rsidRPr="001D7DCD">
        <w:rPr>
          <w:rFonts w:ascii="Times New Roman" w:hAnsi="Times New Roman"/>
          <w:bCs/>
          <w:iCs/>
          <w:color w:val="000000"/>
        </w:rPr>
        <w:t>: Вища школа, 2003. – С.</w:t>
      </w:r>
      <w:r w:rsidRPr="001D7DCD">
        <w:rPr>
          <w:rFonts w:ascii="Times New Roman" w:hAnsi="Times New Roman"/>
          <w:bCs/>
          <w:iCs/>
          <w:color w:val="000000"/>
          <w:lang w:val="uk-UA"/>
        </w:rPr>
        <w:t> </w:t>
      </w:r>
      <w:r w:rsidRPr="001D7DCD">
        <w:rPr>
          <w:rFonts w:ascii="Times New Roman" w:hAnsi="Times New Roman"/>
          <w:bCs/>
          <w:iCs/>
          <w:color w:val="000000"/>
        </w:rPr>
        <w:t>55–68.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Комунікативно-діяльнісний підхід як основа формування комунікативно-стратегічної компетентності майбутніх учителів початкових класів / М. Оліяр // Науковий часопис НПУ ім. М. П. Драгоманова. Серія 17 : Теорія і практика навчання та виховання / за наук. ред. акад. В. І. Бондаря. – К. : Вид-во НПУ ім. М. П. Драгоманова, 2012. – Вип. 20. – С. 141–148.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Оліяр М. Наукові підходи до проблеми формування комунікативно-стратегічної компетентності майбутніх </w:t>
      </w:r>
      <w:r w:rsidRPr="001D7DCD">
        <w:rPr>
          <w:rFonts w:ascii="Times New Roman" w:hAnsi="Times New Roman"/>
          <w:color w:val="000000"/>
          <w:lang w:val="uk-UA"/>
        </w:rPr>
        <w:lastRenderedPageBreak/>
        <w:t>учителів початкових класів / Марія Оліяр // Психолого-педагогічні проблеми сільської школи : зб. наук. пр. Уманського держ. пед. ун-ту ім. Павла Тичини. – Умань : ПП Жовтий О. О., 2012. – Вип. 43. – Ч. 2. – С. 134–142.</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Особистісно-прагматичний підхід у формуванні комунікативно-стратегічної компетентності майбутніх учителів початкових класів / М. Оліяр // Обрії : наук.-пед. журн. – Івано-Франківськ, 2012. – № 2(35). – С. 36–39.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Підготовка майбутніх учителів початкових класів до використання інтерактивних комунікативних стратегій у гірських школах Українських Карпат / Марія Оліяр // Гірська школа Українських Карпат. – Івано-Франківськ, 2013. – № 8–9. – С. 109–113.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Style w:val="21"/>
          <w:b/>
          <w:bCs/>
          <w:sz w:val="22"/>
          <w:szCs w:val="22"/>
        </w:rPr>
      </w:pPr>
      <w:r w:rsidRPr="001D7DCD">
        <w:rPr>
          <w:rFonts w:ascii="Times New Roman" w:hAnsi="Times New Roman"/>
          <w:color w:val="000000"/>
          <w:lang w:val="uk-UA"/>
        </w:rPr>
        <w:t>Оліяр М. Підготовка майбутніх учителів початкових класів до комунікативно-стратегічної діяльності як складова їх особистісно-професійного розвитку / Марія Оліяр // Вісник Прикарпатського університету. Педагогіка. – Івано-Франківськ, 2013. – Вип. Х</w:t>
      </w:r>
      <w:r w:rsidRPr="001D7DCD">
        <w:rPr>
          <w:rFonts w:ascii="Times New Roman" w:hAnsi="Times New Roman"/>
          <w:color w:val="000000"/>
          <w:lang w:val="en-US"/>
        </w:rPr>
        <w:t>L</w:t>
      </w:r>
      <w:r w:rsidRPr="001D7DCD">
        <w:rPr>
          <w:rFonts w:ascii="Times New Roman" w:hAnsi="Times New Roman"/>
          <w:color w:val="000000"/>
          <w:lang w:val="uk-UA"/>
        </w:rPr>
        <w:t>ІХ. – С. 66–70.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pPr>
      <w:r w:rsidRPr="001D7DCD">
        <w:rPr>
          <w:rFonts w:ascii="Times New Roman" w:hAnsi="Times New Roman"/>
          <w:color w:val="000000"/>
          <w:lang w:val="uk-UA"/>
        </w:rPr>
        <w:t>Оліяр М. Розвиток толерантності майбутніх учителів початкових класів у процесі оволодіння ними комунікативними стратегіями / Марія Оліяр // Збірник наукових праць Уманського державного педагогічного ун-ту ім. Павла Тичини. – Умань, 2013. – Ч. 2. – С. 306–313.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Формування гуманних рис майбутніх учителів початкових класів у процесі засвоєння ними комунікативних стратегій / Марія Оліяр // Вісник Прикарпатського університету. Педагогіка. – Івано-Франківськ, 2013. – Вип. Х</w:t>
      </w:r>
      <w:r w:rsidRPr="001D7DCD">
        <w:rPr>
          <w:rFonts w:ascii="Times New Roman" w:hAnsi="Times New Roman"/>
          <w:color w:val="000000"/>
          <w:lang w:val="en-US"/>
        </w:rPr>
        <w:t>LV</w:t>
      </w:r>
      <w:r w:rsidRPr="001D7DCD">
        <w:rPr>
          <w:rFonts w:ascii="Times New Roman" w:hAnsi="Times New Roman"/>
          <w:color w:val="000000"/>
          <w:lang w:val="uk-UA"/>
        </w:rPr>
        <w:t>. – С. 53–60.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bCs/>
          <w:i/>
          <w:color w:val="000000"/>
          <w:lang w:val="uk-UA" w:eastAsia="ar-SA"/>
        </w:rPr>
      </w:pPr>
      <w:r w:rsidRPr="001D7DCD">
        <w:rPr>
          <w:rStyle w:val="21"/>
          <w:color w:val="000000"/>
          <w:sz w:val="22"/>
          <w:szCs w:val="22"/>
          <w:lang w:val="uk-UA"/>
        </w:rPr>
        <w:t>Оліяр М. П. Генеза та розвиток проблеми формування</w:t>
      </w:r>
      <w:r w:rsidRPr="001D7DCD">
        <w:rPr>
          <w:rFonts w:ascii="Times New Roman" w:hAnsi="Times New Roman"/>
          <w:i/>
          <w:color w:val="000000"/>
          <w:lang w:val="uk-UA"/>
        </w:rPr>
        <w:t xml:space="preserve"> </w:t>
      </w:r>
      <w:r w:rsidRPr="001D7DCD">
        <w:rPr>
          <w:rFonts w:ascii="Times New Roman" w:hAnsi="Times New Roman"/>
          <w:color w:val="000000"/>
          <w:lang w:val="uk-UA"/>
        </w:rPr>
        <w:t xml:space="preserve">комунікативно-стратегічної компетентності майбутніх учителів початкових класів </w:t>
      </w:r>
      <w:r w:rsidRPr="001D7DCD">
        <w:rPr>
          <w:rStyle w:val="21"/>
          <w:color w:val="000000"/>
          <w:sz w:val="22"/>
          <w:szCs w:val="22"/>
          <w:lang w:val="uk-UA"/>
        </w:rPr>
        <w:t>/ М. П. Оліяр // Гуманітарний вісник ДВНЗ “Переяслав-Хмельницький державний педагогічний університет імені Григорія Сковороди”. Тематичний випуск “Вища освіта України в контексті інтеграції до європейського освітнього простору” – К. : Генеза, 2013. – Дод. 1 до Вип. 31. – Т. ІХ (51). – С. 559–569.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Оліяр М. П. Діяльність викладачів ВНЗ з формування комунікативно-стратегічної компетентності майбутніх </w:t>
      </w:r>
      <w:r w:rsidRPr="001D7DCD">
        <w:rPr>
          <w:rFonts w:ascii="Times New Roman" w:hAnsi="Times New Roman"/>
          <w:color w:val="000000"/>
          <w:lang w:val="uk-UA"/>
        </w:rPr>
        <w:lastRenderedPageBreak/>
        <w:t>учителів початкових класів / М. П. Оліяр // Проблеми освіти : наук. зб. ; Ін-т інноваційних технологій і змісту освіти МОН України. – К., 2014. – Вип. 79. – С. 175–180.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Оліяр М. П. Зміст та структура комунікативно-стратегічної компетентності вчителя початкових класів / М. П. Оліяр // </w:t>
      </w:r>
      <w:r w:rsidRPr="001D7DCD">
        <w:rPr>
          <w:rFonts w:ascii="Times New Roman" w:hAnsi="Times New Roman"/>
          <w:color w:val="000000"/>
          <w:lang w:val="en-US"/>
        </w:rPr>
        <w:t>Science</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Education</w:t>
      </w:r>
      <w:r w:rsidRPr="001D7DCD">
        <w:rPr>
          <w:rFonts w:ascii="Times New Roman" w:hAnsi="Times New Roman"/>
          <w:color w:val="000000"/>
          <w:lang w:val="uk-UA"/>
        </w:rPr>
        <w:t xml:space="preserve"> </w:t>
      </w:r>
      <w:r w:rsidRPr="001D7DCD">
        <w:rPr>
          <w:rFonts w:ascii="Times New Roman" w:hAnsi="Times New Roman"/>
          <w:color w:val="000000"/>
          <w:lang w:val="en-US"/>
        </w:rPr>
        <w:t>a</w:t>
      </w:r>
      <w:r w:rsidRPr="001D7DCD">
        <w:rPr>
          <w:rFonts w:ascii="Times New Roman" w:hAnsi="Times New Roman"/>
          <w:color w:val="000000"/>
          <w:lang w:val="uk-UA"/>
        </w:rPr>
        <w:t xml:space="preserve"> </w:t>
      </w:r>
      <w:r w:rsidRPr="001D7DCD">
        <w:rPr>
          <w:rFonts w:ascii="Times New Roman" w:hAnsi="Times New Roman"/>
          <w:color w:val="000000"/>
          <w:lang w:val="en-US"/>
        </w:rPr>
        <w:t>New</w:t>
      </w:r>
      <w:r w:rsidRPr="001D7DCD">
        <w:rPr>
          <w:rFonts w:ascii="Times New Roman" w:hAnsi="Times New Roman"/>
          <w:color w:val="000000"/>
          <w:lang w:val="uk-UA"/>
        </w:rPr>
        <w:t xml:space="preserve"> </w:t>
      </w:r>
      <w:r w:rsidRPr="001D7DCD">
        <w:rPr>
          <w:rFonts w:ascii="Times New Roman" w:hAnsi="Times New Roman"/>
          <w:color w:val="000000"/>
          <w:lang w:val="en-US"/>
        </w:rPr>
        <w:t>Dimension</w:t>
      </w:r>
      <w:r w:rsidRPr="001D7DCD">
        <w:rPr>
          <w:rFonts w:ascii="Times New Roman" w:hAnsi="Times New Roman"/>
          <w:color w:val="000000"/>
          <w:lang w:val="uk-UA"/>
        </w:rPr>
        <w:t xml:space="preserve"> / </w:t>
      </w:r>
      <w:r w:rsidRPr="001D7DCD">
        <w:rPr>
          <w:rFonts w:ascii="Times New Roman" w:hAnsi="Times New Roman"/>
          <w:color w:val="000000"/>
          <w:lang w:val="en-US"/>
        </w:rPr>
        <w:t>Pedagogi</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Psychologi</w:t>
      </w:r>
      <w:r w:rsidRPr="001D7DCD">
        <w:rPr>
          <w:rFonts w:ascii="Times New Roman" w:hAnsi="Times New Roman"/>
          <w:color w:val="000000"/>
          <w:lang w:val="uk-UA"/>
        </w:rPr>
        <w:t xml:space="preserve">, </w:t>
      </w:r>
      <w:r w:rsidRPr="001D7DCD">
        <w:rPr>
          <w:rFonts w:ascii="Times New Roman" w:hAnsi="Times New Roman"/>
          <w:color w:val="000000"/>
          <w:lang w:val="en-US"/>
        </w:rPr>
        <w:t>II</w:t>
      </w:r>
      <w:r w:rsidRPr="001D7DCD">
        <w:rPr>
          <w:rFonts w:ascii="Times New Roman" w:hAnsi="Times New Roman"/>
          <w:color w:val="000000"/>
          <w:lang w:val="uk-UA"/>
        </w:rPr>
        <w:t xml:space="preserve"> (16). – Budapest, 2014. – </w:t>
      </w:r>
      <w:r w:rsidRPr="001D7DCD">
        <w:rPr>
          <w:rFonts w:ascii="Times New Roman" w:hAnsi="Times New Roman"/>
          <w:color w:val="000000"/>
          <w:lang w:val="en-US"/>
        </w:rPr>
        <w:t>Iss</w:t>
      </w:r>
      <w:r w:rsidRPr="001D7DCD">
        <w:rPr>
          <w:rFonts w:ascii="Times New Roman" w:hAnsi="Times New Roman"/>
          <w:color w:val="000000"/>
          <w:lang w:val="uk-UA"/>
        </w:rPr>
        <w:t xml:space="preserve">. 33. – </w:t>
      </w:r>
      <w:r w:rsidRPr="001D7DCD">
        <w:rPr>
          <w:rFonts w:ascii="Times New Roman" w:hAnsi="Times New Roman"/>
          <w:color w:val="000000"/>
          <w:lang w:val="en-US"/>
        </w:rPr>
        <w:t>P</w:t>
      </w:r>
      <w:r w:rsidRPr="001D7DCD">
        <w:rPr>
          <w:rFonts w:ascii="Times New Roman" w:hAnsi="Times New Roman"/>
          <w:color w:val="000000"/>
          <w:lang w:val="uk-UA"/>
        </w:rPr>
        <w:t>. 75–78.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Комунікативно-стратегічна компетентність майбутніх учителів початкових класів як складова їх педагогічної культури / М. П. Оліяр // Теоретичні питання освіти і виховання : зб. наук. пр. – К. :  Вид. центр КНЛУ, 2012. – Вип. 46. – С. 35–40.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Оліяр М. П. Методика формування комунікативно-стратегічної компетентності майбутніх учителів початкових класів / М. П. Оліяр // </w:t>
      </w:r>
      <w:r w:rsidRPr="001D7DCD">
        <w:rPr>
          <w:rFonts w:ascii="Times New Roman" w:hAnsi="Times New Roman"/>
          <w:color w:val="000000"/>
          <w:lang w:val="en-US"/>
        </w:rPr>
        <w:t>Science</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Education</w:t>
      </w:r>
      <w:r w:rsidRPr="001D7DCD">
        <w:rPr>
          <w:rFonts w:ascii="Times New Roman" w:hAnsi="Times New Roman"/>
          <w:color w:val="000000"/>
          <w:lang w:val="uk-UA"/>
        </w:rPr>
        <w:t xml:space="preserve"> </w:t>
      </w:r>
      <w:r w:rsidRPr="001D7DCD">
        <w:rPr>
          <w:rFonts w:ascii="Times New Roman" w:hAnsi="Times New Roman"/>
          <w:color w:val="000000"/>
          <w:lang w:val="en-US"/>
        </w:rPr>
        <w:t>a</w:t>
      </w:r>
      <w:r w:rsidRPr="001D7DCD">
        <w:rPr>
          <w:rFonts w:ascii="Times New Roman" w:hAnsi="Times New Roman"/>
          <w:color w:val="000000"/>
          <w:lang w:val="uk-UA"/>
        </w:rPr>
        <w:t xml:space="preserve"> </w:t>
      </w:r>
      <w:r w:rsidRPr="001D7DCD">
        <w:rPr>
          <w:rFonts w:ascii="Times New Roman" w:hAnsi="Times New Roman"/>
          <w:color w:val="000000"/>
          <w:lang w:val="en-US"/>
        </w:rPr>
        <w:t>New</w:t>
      </w:r>
      <w:r w:rsidRPr="001D7DCD">
        <w:rPr>
          <w:rFonts w:ascii="Times New Roman" w:hAnsi="Times New Roman"/>
          <w:color w:val="000000"/>
          <w:lang w:val="uk-UA"/>
        </w:rPr>
        <w:t xml:space="preserve"> </w:t>
      </w:r>
      <w:r w:rsidRPr="001D7DCD">
        <w:rPr>
          <w:rFonts w:ascii="Times New Roman" w:hAnsi="Times New Roman"/>
          <w:color w:val="000000"/>
          <w:lang w:val="en-US"/>
        </w:rPr>
        <w:t>Dimension</w:t>
      </w:r>
      <w:r w:rsidRPr="001D7DCD">
        <w:rPr>
          <w:rFonts w:ascii="Times New Roman" w:hAnsi="Times New Roman"/>
          <w:color w:val="000000"/>
          <w:lang w:val="uk-UA"/>
        </w:rPr>
        <w:t xml:space="preserve"> / </w:t>
      </w:r>
      <w:r w:rsidRPr="001D7DCD">
        <w:rPr>
          <w:rFonts w:ascii="Times New Roman" w:hAnsi="Times New Roman"/>
          <w:color w:val="000000"/>
          <w:lang w:val="en-US"/>
        </w:rPr>
        <w:t>Pedagogi</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Psychologi</w:t>
      </w:r>
      <w:r w:rsidRPr="001D7DCD">
        <w:rPr>
          <w:rFonts w:ascii="Times New Roman" w:hAnsi="Times New Roman"/>
          <w:color w:val="000000"/>
          <w:lang w:val="uk-UA"/>
        </w:rPr>
        <w:t xml:space="preserve">, </w:t>
      </w:r>
      <w:r w:rsidRPr="001D7DCD">
        <w:rPr>
          <w:rFonts w:ascii="Times New Roman" w:hAnsi="Times New Roman"/>
          <w:color w:val="000000"/>
          <w:lang w:val="en-US"/>
        </w:rPr>
        <w:t>II</w:t>
      </w:r>
      <w:r w:rsidRPr="001D7DCD">
        <w:rPr>
          <w:rFonts w:ascii="Times New Roman" w:hAnsi="Times New Roman"/>
          <w:color w:val="000000"/>
          <w:lang w:val="uk-UA"/>
        </w:rPr>
        <w:t xml:space="preserve">I (27). – Budapest, 2015. – </w:t>
      </w:r>
      <w:r w:rsidRPr="001D7DCD">
        <w:rPr>
          <w:rFonts w:ascii="Times New Roman" w:hAnsi="Times New Roman"/>
          <w:color w:val="000000"/>
          <w:lang w:val="en-US"/>
        </w:rPr>
        <w:t>Iss</w:t>
      </w:r>
      <w:r w:rsidRPr="001D7DCD">
        <w:rPr>
          <w:rFonts w:ascii="Times New Roman" w:hAnsi="Times New Roman"/>
          <w:color w:val="000000"/>
          <w:lang w:val="uk-UA"/>
        </w:rPr>
        <w:t xml:space="preserve">. 51. – </w:t>
      </w:r>
      <w:r w:rsidRPr="001D7DCD">
        <w:rPr>
          <w:rFonts w:ascii="Times New Roman" w:hAnsi="Times New Roman"/>
          <w:color w:val="000000"/>
          <w:lang w:val="en-US"/>
        </w:rPr>
        <w:t>P</w:t>
      </w:r>
      <w:r w:rsidRPr="001D7DCD">
        <w:rPr>
          <w:rFonts w:ascii="Times New Roman" w:hAnsi="Times New Roman"/>
          <w:color w:val="000000"/>
          <w:lang w:val="uk-UA"/>
        </w:rPr>
        <w:t>. 40–43.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Особливості підготовки майбутніх учителів початкових класів до комунікативно-стратегічної діяльності у сільській школі / М. П. Оліяр // Вища освіта України у контексті інтеграції до європейського освітнього простору. – Переяслав-Хмельницький, 2012. – Дод. 1 до Вип. 27. – Т. </w:t>
      </w:r>
      <w:r w:rsidRPr="001D7DCD">
        <w:rPr>
          <w:rFonts w:ascii="Times New Roman" w:hAnsi="Times New Roman"/>
          <w:color w:val="000000"/>
          <w:lang w:val="en-US"/>
        </w:rPr>
        <w:t>V</w:t>
      </w:r>
      <w:r w:rsidRPr="001D7DCD">
        <w:rPr>
          <w:rFonts w:ascii="Times New Roman" w:hAnsi="Times New Roman"/>
          <w:color w:val="000000"/>
          <w:lang w:val="uk-UA"/>
        </w:rPr>
        <w:t>ІІІ (41). – С. 644–654.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Підготовка майбутніх учителів початкових класів до здійснення когнітивного підходу в методиці навчання української мови / М. П. Оліяр // Збірник наукових праць. Педагогічні науки. – Херсон : Вид-во ХДУ, 2009. – Вип. 52. – С. 328–330.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Оліяр М. П. Підготовка майбутніх учителів початкових класів до комунікативно-стратегічної діяльності / М. П. Оліяр // </w:t>
      </w:r>
      <w:r w:rsidRPr="001D7DCD">
        <w:rPr>
          <w:rFonts w:ascii="Times New Roman" w:hAnsi="Times New Roman"/>
          <w:color w:val="000000"/>
          <w:lang w:val="en-US"/>
        </w:rPr>
        <w:t>Science</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Education</w:t>
      </w:r>
      <w:r w:rsidRPr="001D7DCD">
        <w:rPr>
          <w:rFonts w:ascii="Times New Roman" w:hAnsi="Times New Roman"/>
          <w:color w:val="000000"/>
          <w:lang w:val="uk-UA"/>
        </w:rPr>
        <w:t xml:space="preserve"> </w:t>
      </w:r>
      <w:r w:rsidRPr="001D7DCD">
        <w:rPr>
          <w:rFonts w:ascii="Times New Roman" w:hAnsi="Times New Roman"/>
          <w:color w:val="000000"/>
          <w:lang w:val="en-US"/>
        </w:rPr>
        <w:t>a</w:t>
      </w:r>
      <w:r w:rsidRPr="001D7DCD">
        <w:rPr>
          <w:rFonts w:ascii="Times New Roman" w:hAnsi="Times New Roman"/>
          <w:color w:val="000000"/>
          <w:lang w:val="uk-UA"/>
        </w:rPr>
        <w:t xml:space="preserve"> </w:t>
      </w:r>
      <w:r w:rsidRPr="001D7DCD">
        <w:rPr>
          <w:rFonts w:ascii="Times New Roman" w:hAnsi="Times New Roman"/>
          <w:color w:val="000000"/>
          <w:lang w:val="en-US"/>
        </w:rPr>
        <w:t>New</w:t>
      </w:r>
      <w:r w:rsidRPr="001D7DCD">
        <w:rPr>
          <w:rFonts w:ascii="Times New Roman" w:hAnsi="Times New Roman"/>
          <w:color w:val="000000"/>
          <w:lang w:val="uk-UA"/>
        </w:rPr>
        <w:t xml:space="preserve"> </w:t>
      </w:r>
      <w:r w:rsidRPr="001D7DCD">
        <w:rPr>
          <w:rFonts w:ascii="Times New Roman" w:hAnsi="Times New Roman"/>
          <w:color w:val="000000"/>
          <w:lang w:val="en-US"/>
        </w:rPr>
        <w:t>Dimension</w:t>
      </w:r>
      <w:r w:rsidRPr="001D7DCD">
        <w:rPr>
          <w:rFonts w:ascii="Times New Roman" w:hAnsi="Times New Roman"/>
          <w:color w:val="000000"/>
          <w:lang w:val="uk-UA"/>
        </w:rPr>
        <w:t xml:space="preserve"> / </w:t>
      </w:r>
      <w:r w:rsidRPr="001D7DCD">
        <w:rPr>
          <w:rFonts w:ascii="Times New Roman" w:hAnsi="Times New Roman"/>
          <w:color w:val="000000"/>
          <w:lang w:val="en-US"/>
        </w:rPr>
        <w:t>Pedagogi</w:t>
      </w:r>
      <w:r w:rsidRPr="001D7DCD">
        <w:rPr>
          <w:rFonts w:ascii="Times New Roman" w:hAnsi="Times New Roman"/>
          <w:color w:val="000000"/>
          <w:lang w:val="uk-UA"/>
        </w:rPr>
        <w:t xml:space="preserve"> </w:t>
      </w:r>
      <w:r w:rsidRPr="001D7DCD">
        <w:rPr>
          <w:rFonts w:ascii="Times New Roman" w:hAnsi="Times New Roman"/>
          <w:color w:val="000000"/>
          <w:lang w:val="en-US"/>
        </w:rPr>
        <w:t>and</w:t>
      </w:r>
      <w:r w:rsidRPr="001D7DCD">
        <w:rPr>
          <w:rFonts w:ascii="Times New Roman" w:hAnsi="Times New Roman"/>
          <w:color w:val="000000"/>
          <w:lang w:val="uk-UA"/>
        </w:rPr>
        <w:t xml:space="preserve"> </w:t>
      </w:r>
      <w:r w:rsidRPr="001D7DCD">
        <w:rPr>
          <w:rFonts w:ascii="Times New Roman" w:hAnsi="Times New Roman"/>
          <w:color w:val="000000"/>
          <w:lang w:val="en-US"/>
        </w:rPr>
        <w:t>Psychologi</w:t>
      </w:r>
      <w:r w:rsidRPr="001D7DCD">
        <w:rPr>
          <w:rFonts w:ascii="Times New Roman" w:hAnsi="Times New Roman"/>
          <w:color w:val="000000"/>
          <w:lang w:val="uk-UA"/>
        </w:rPr>
        <w:t xml:space="preserve">, </w:t>
      </w:r>
      <w:r w:rsidRPr="001D7DCD">
        <w:rPr>
          <w:rFonts w:ascii="Times New Roman" w:hAnsi="Times New Roman"/>
          <w:color w:val="000000"/>
          <w:lang w:val="en-US"/>
        </w:rPr>
        <w:t>II</w:t>
      </w:r>
      <w:r w:rsidRPr="001D7DCD">
        <w:rPr>
          <w:rFonts w:ascii="Times New Roman" w:hAnsi="Times New Roman"/>
          <w:color w:val="000000"/>
          <w:lang w:val="uk-UA"/>
        </w:rPr>
        <w:t xml:space="preserve"> (18). – Budapest, 2014. – </w:t>
      </w:r>
      <w:r w:rsidRPr="001D7DCD">
        <w:rPr>
          <w:rFonts w:ascii="Times New Roman" w:hAnsi="Times New Roman"/>
          <w:color w:val="000000"/>
          <w:lang w:val="en-US"/>
        </w:rPr>
        <w:t>Iss</w:t>
      </w:r>
      <w:r w:rsidRPr="001D7DCD">
        <w:rPr>
          <w:rFonts w:ascii="Times New Roman" w:hAnsi="Times New Roman"/>
          <w:color w:val="000000"/>
          <w:lang w:val="uk-UA"/>
        </w:rPr>
        <w:t>. 37. – Р. 77–80.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Оліяр М. П. Система формування комунікативно-стратегічної компетентності майбутніх учителів початкових класів / М. П. Оліяр // Проблеми сучасної педагогічної </w:t>
      </w:r>
      <w:r w:rsidRPr="001D7DCD">
        <w:rPr>
          <w:rFonts w:ascii="Times New Roman" w:hAnsi="Times New Roman"/>
          <w:color w:val="000000"/>
          <w:lang w:val="uk-UA"/>
        </w:rPr>
        <w:lastRenderedPageBreak/>
        <w:t>освіти. Серія : Педагогіка і психологія. – Ялта, 2013. – Вип. 39. – Ч. 3. – С. 262–269.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Системно-синергетична модель формування комунікативно-стратегічної компетентності майбутніх учителів початкових класів / М. П. Оліяр // Вісник Черкаського університету. Серія : Педагогічні науки. – Черкаси, 2015. – № 1 (334). – С. 89–96.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Системно-синергетичний підхід у формуванні комунікативно-стратегічної компетентності майбутніх учителів початкових класів / М. П. Оліяр // Науковий вісник Миколаївського державного університету імені В. О. Сухомлинського : зб. наук. пр. – Миколаїв : МНУ ім. В. О. Сухомлинського, 2012. – Вип. 1.37. – С. 313–318. – (Серія “Педагогічні науки”).</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Оліяр М. П. Специфіка комунікативної особистості вчителя початкових класів / М. П. Оліяр // Гірська школа Українських Карпат. – 2014. – № 11. – С. 107–112.</w:t>
      </w:r>
    </w:p>
    <w:p w:rsidR="001D7DCD" w:rsidRPr="001D7DCD" w:rsidRDefault="001D7DCD" w:rsidP="001D7DCD">
      <w:pPr>
        <w:pStyle w:val="a6"/>
        <w:numPr>
          <w:ilvl w:val="0"/>
          <w:numId w:val="14"/>
        </w:numPr>
        <w:tabs>
          <w:tab w:val="left" w:pos="0"/>
          <w:tab w:val="left" w:pos="240"/>
          <w:tab w:val="left" w:pos="567"/>
          <w:tab w:val="left" w:pos="709"/>
          <w:tab w:val="left" w:pos="993"/>
        </w:tabs>
        <w:spacing w:after="0" w:line="240" w:lineRule="auto"/>
        <w:jc w:val="both"/>
        <w:rPr>
          <w:rStyle w:val="21"/>
          <w:i w:val="0"/>
          <w:sz w:val="22"/>
          <w:szCs w:val="22"/>
        </w:rPr>
      </w:pPr>
      <w:r w:rsidRPr="001D7DCD">
        <w:rPr>
          <w:rStyle w:val="21"/>
          <w:color w:val="000000"/>
          <w:sz w:val="22"/>
          <w:szCs w:val="22"/>
          <w:lang w:val="uk-UA"/>
        </w:rPr>
        <w:t>Оліяр М. П. Теоретичні аспекти феномена “комунікативно-стратегічна компетентність” / М. П. Оліяр // Науковий вісник Південноукраїнського національного педагогічного університету ім. К. Д. Ушинського. Спецвипуск “Актуальні проблеми сучасної дошкільної та вищої освіти”. – Одеса : ПНПУ ім. К. Д. Ушинського, 2014. – С. 220–233.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pPr>
      <w:r w:rsidRPr="001D7DCD">
        <w:rPr>
          <w:rFonts w:ascii="Times New Roman" w:hAnsi="Times New Roman"/>
          <w:color w:val="000000"/>
          <w:lang w:val="uk-UA"/>
        </w:rPr>
        <w:t>Оліяр М. П. Формування комунікативної компетентності майбутніх учителів початкових класів у процесі викладання дисциплін лінгвістичного циклу / М. П. Оліяр // Науковий вісник Волинського національного університету імені Лесі Українки. – 2012. – № 14(239). – С. 94–99.</w:t>
      </w:r>
    </w:p>
    <w:p w:rsidR="001D7DCD" w:rsidRPr="001D7DCD" w:rsidRDefault="001D7DCD" w:rsidP="001D7DCD">
      <w:pPr>
        <w:pStyle w:val="a6"/>
        <w:numPr>
          <w:ilvl w:val="0"/>
          <w:numId w:val="14"/>
        </w:numPr>
        <w:tabs>
          <w:tab w:val="left" w:pos="0"/>
          <w:tab w:val="left" w:pos="240"/>
          <w:tab w:val="left" w:pos="567"/>
          <w:tab w:val="left" w:pos="709"/>
          <w:tab w:val="left" w:pos="993"/>
        </w:tabs>
        <w:spacing w:after="0" w:line="240" w:lineRule="auto"/>
        <w:jc w:val="both"/>
        <w:rPr>
          <w:rStyle w:val="21"/>
          <w:b/>
          <w:bCs/>
          <w:sz w:val="22"/>
          <w:szCs w:val="22"/>
        </w:rPr>
      </w:pPr>
      <w:r w:rsidRPr="001D7DCD">
        <w:rPr>
          <w:rStyle w:val="21"/>
          <w:color w:val="000000"/>
          <w:sz w:val="22"/>
          <w:szCs w:val="22"/>
          <w:lang w:val="uk-UA"/>
        </w:rPr>
        <w:t>Оліяр М. П. Формування</w:t>
      </w:r>
      <w:r w:rsidRPr="001D7DCD">
        <w:rPr>
          <w:rStyle w:val="21"/>
          <w:b/>
          <w:color w:val="000000"/>
          <w:sz w:val="22"/>
          <w:szCs w:val="22"/>
          <w:lang w:val="uk-UA"/>
        </w:rPr>
        <w:t xml:space="preserve"> </w:t>
      </w:r>
      <w:r w:rsidRPr="001D7DCD">
        <w:rPr>
          <w:rFonts w:ascii="Times New Roman" w:hAnsi="Times New Roman"/>
          <w:color w:val="000000"/>
          <w:lang w:val="uk-UA"/>
        </w:rPr>
        <w:t>комунікативно-стратегічної  компетентності майбутніх учителів початкових класів як пріоритетний напрям сучасної мовної освіти / М. П. Оліяр // Збірник наукових праць Уманського державного педагогічного ун-ту ім. Павла Тичини. – Умань, 2014. – Ч. 2. – С. 263–269.</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pPr>
      <w:r w:rsidRPr="001D7DCD">
        <w:rPr>
          <w:rFonts w:ascii="Times New Roman" w:hAnsi="Times New Roman"/>
          <w:iCs/>
          <w:color w:val="000000"/>
        </w:rPr>
        <w:t>Омельчук С.</w:t>
      </w:r>
      <w:r w:rsidRPr="001D7DCD">
        <w:rPr>
          <w:rFonts w:ascii="Times New Roman" w:hAnsi="Times New Roman"/>
          <w:i/>
          <w:iCs/>
          <w:color w:val="000000"/>
        </w:rPr>
        <w:t xml:space="preserve"> </w:t>
      </w:r>
      <w:r w:rsidRPr="001D7DCD">
        <w:rPr>
          <w:rFonts w:ascii="Times New Roman" w:hAnsi="Times New Roman"/>
          <w:color w:val="000000"/>
        </w:rPr>
        <w:t xml:space="preserve">Формування мовленнєво-комунікативних умінь у процесі вивчення синтаксису / Сергій Омельчук // Дивослово. </w:t>
      </w:r>
      <w:r w:rsidRPr="001D7DCD">
        <w:rPr>
          <w:rFonts w:ascii="Times New Roman" w:hAnsi="Times New Roman"/>
          <w:color w:val="000000"/>
          <w:lang w:val="uk-UA"/>
        </w:rPr>
        <w:t>–</w:t>
      </w:r>
      <w:r w:rsidRPr="001D7DCD">
        <w:rPr>
          <w:rFonts w:ascii="Times New Roman" w:hAnsi="Times New Roman"/>
          <w:color w:val="000000"/>
        </w:rPr>
        <w:t xml:space="preserve"> 2006. </w:t>
      </w:r>
      <w:r w:rsidRPr="001D7DCD">
        <w:rPr>
          <w:rFonts w:ascii="Times New Roman" w:hAnsi="Times New Roman"/>
          <w:color w:val="000000"/>
          <w:lang w:val="uk-UA"/>
        </w:rPr>
        <w:t>–</w:t>
      </w:r>
      <w:r w:rsidRPr="001D7DCD">
        <w:rPr>
          <w:rFonts w:ascii="Times New Roman" w:hAnsi="Times New Roman"/>
          <w:color w:val="000000"/>
        </w:rPr>
        <w:t xml:space="preserve"> №</w:t>
      </w:r>
      <w:r w:rsidRPr="001D7DCD">
        <w:rPr>
          <w:rFonts w:ascii="Times New Roman" w:hAnsi="Times New Roman"/>
          <w:color w:val="000000"/>
          <w:lang w:val="uk-UA"/>
        </w:rPr>
        <w:t> </w:t>
      </w:r>
      <w:r w:rsidRPr="001D7DCD">
        <w:rPr>
          <w:rFonts w:ascii="Times New Roman" w:hAnsi="Times New Roman"/>
          <w:color w:val="000000"/>
        </w:rPr>
        <w:t xml:space="preserve">9. </w:t>
      </w:r>
      <w:r w:rsidRPr="001D7DCD">
        <w:rPr>
          <w:rFonts w:ascii="Times New Roman" w:hAnsi="Times New Roman"/>
          <w:color w:val="000000"/>
          <w:lang w:val="uk-UA"/>
        </w:rPr>
        <w:t>–</w:t>
      </w:r>
      <w:r w:rsidRPr="001D7DCD">
        <w:rPr>
          <w:rFonts w:ascii="Times New Roman" w:hAnsi="Times New Roman"/>
          <w:color w:val="000000"/>
        </w:rPr>
        <w:t xml:space="preserve"> С.</w:t>
      </w:r>
      <w:r w:rsidRPr="001D7DCD">
        <w:rPr>
          <w:rFonts w:ascii="Times New Roman" w:hAnsi="Times New Roman"/>
          <w:color w:val="000000"/>
          <w:lang w:val="uk-UA"/>
        </w:rPr>
        <w:t> </w:t>
      </w:r>
      <w:r w:rsidRPr="001D7DCD">
        <w:rPr>
          <w:rFonts w:ascii="Times New Roman" w:hAnsi="Times New Roman"/>
          <w:color w:val="000000"/>
        </w:rPr>
        <w:t>2</w:t>
      </w:r>
      <w:r w:rsidRPr="001D7DCD">
        <w:rPr>
          <w:rFonts w:ascii="Times New Roman" w:hAnsi="Times New Roman"/>
          <w:color w:val="000000"/>
          <w:lang w:val="uk-UA"/>
        </w:rPr>
        <w:t>–</w:t>
      </w:r>
      <w:r w:rsidRPr="001D7DCD">
        <w:rPr>
          <w:rFonts w:ascii="Times New Roman" w:hAnsi="Times New Roman"/>
          <w:color w:val="000000"/>
        </w:rPr>
        <w:t>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eastAsia="uk-UA"/>
        </w:rPr>
      </w:pPr>
      <w:r w:rsidRPr="001D7DCD">
        <w:rPr>
          <w:rFonts w:ascii="Times New Roman" w:hAnsi="Times New Roman"/>
          <w:color w:val="000000"/>
          <w:lang w:val="uk-UA" w:eastAsia="uk-UA"/>
        </w:rPr>
        <w:lastRenderedPageBreak/>
        <w:t>Освітні технології : навч.-метод. посіб. / за заг. ред. О. М. Пєхоти. – К. : А.С.К., 2001. – 256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ItalicMT" w:hAnsi="Times New Roman"/>
          <w:iCs/>
          <w:color w:val="000000"/>
          <w:lang w:val="uk-UA"/>
        </w:rPr>
      </w:pPr>
      <w:r w:rsidRPr="001D7DCD">
        <w:rPr>
          <w:rFonts w:ascii="Times New Roman" w:eastAsia="Arial-ItalicMT" w:hAnsi="Times New Roman"/>
          <w:iCs/>
          <w:color w:val="000000"/>
          <w:lang w:val="uk-UA"/>
        </w:rPr>
        <w:t>Осмоловська І. Ключові компетенції і відбір змісту освіти в школі / Ірина Осмоловська // Народна освіта. – 2006. – № 5. – С. 77–80.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Остапенко Н. М. Теоретичні і методичні засади формування лінгводидактичної компетентності у майбутніх учителів української мови і літератури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д-ра пед. наук : спец. 13.00.02 «Теорія та методика навчання (українська мова)» / Н. М. Остапенко ; Нац. пед. ун-т ім. М. П. Драгоманова. – К., 2010. – 40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BoldMT" w:hAnsi="Times New Roman"/>
          <w:bCs/>
          <w:color w:val="000000"/>
          <w:lang w:val="uk-UA"/>
        </w:rPr>
      </w:pPr>
      <w:r w:rsidRPr="001D7DCD">
        <w:rPr>
          <w:rFonts w:ascii="Times New Roman" w:eastAsia="Arial-BoldMT" w:hAnsi="Times New Roman"/>
          <w:bCs/>
          <w:color w:val="000000"/>
          <w:lang w:val="uk-UA"/>
        </w:rPr>
        <w:t>Остапенко Н. Теоретичні основи формування комунікативної компетентності учня загальноосвітньої школи на уроках української мови / Наталія Остапенко // Укр. мова і л-ра в шк. – 2010. – № 3. – С. 5–8.</w:t>
      </w:r>
    </w:p>
    <w:p w:rsidR="001D7DCD" w:rsidRPr="001D7DCD" w:rsidRDefault="001D7DCD" w:rsidP="001D7DCD">
      <w:pPr>
        <w:pStyle w:val="Default"/>
        <w:numPr>
          <w:ilvl w:val="0"/>
          <w:numId w:val="14"/>
        </w:numPr>
        <w:tabs>
          <w:tab w:val="left" w:pos="0"/>
          <w:tab w:val="left" w:pos="567"/>
          <w:tab w:val="left" w:pos="709"/>
          <w:tab w:val="left" w:pos="993"/>
        </w:tabs>
        <w:jc w:val="both"/>
        <w:rPr>
          <w:rFonts w:eastAsia="Calibri"/>
          <w:sz w:val="22"/>
          <w:szCs w:val="22"/>
          <w:lang w:val="uk-UA" w:eastAsia="en-US"/>
        </w:rPr>
      </w:pPr>
      <w:r w:rsidRPr="001D7DCD">
        <w:rPr>
          <w:bCs/>
          <w:sz w:val="22"/>
          <w:szCs w:val="22"/>
        </w:rPr>
        <w:t>Павловська</w:t>
      </w:r>
      <w:r w:rsidRPr="001D7DCD">
        <w:rPr>
          <w:bCs/>
          <w:sz w:val="22"/>
          <w:szCs w:val="22"/>
          <w:lang w:val="uk-UA"/>
        </w:rPr>
        <w:t xml:space="preserve"> О. В.</w:t>
      </w:r>
      <w:r w:rsidRPr="001D7DCD">
        <w:rPr>
          <w:sz w:val="22"/>
          <w:szCs w:val="22"/>
          <w:lang w:val="uk-UA"/>
        </w:rPr>
        <w:t xml:space="preserve"> Формування ключових компетентностей у навчальному процесі ВНЗ ІІ–ІІІ ст. </w:t>
      </w:r>
      <w:r w:rsidRPr="001D7DCD">
        <w:rPr>
          <w:sz w:val="22"/>
          <w:szCs w:val="22"/>
        </w:rPr>
        <w:t>[Електронний ресурс]</w:t>
      </w:r>
      <w:r w:rsidRPr="001D7DCD">
        <w:rPr>
          <w:sz w:val="22"/>
          <w:szCs w:val="22"/>
          <w:lang w:val="uk-UA"/>
        </w:rPr>
        <w:t xml:space="preserve"> / </w:t>
      </w:r>
      <w:r w:rsidRPr="001D7DCD">
        <w:rPr>
          <w:bCs/>
          <w:sz w:val="22"/>
          <w:szCs w:val="22"/>
          <w:lang w:val="uk-UA"/>
        </w:rPr>
        <w:t>О. В. </w:t>
      </w:r>
      <w:r w:rsidRPr="001D7DCD">
        <w:rPr>
          <w:bCs/>
          <w:sz w:val="22"/>
          <w:szCs w:val="22"/>
        </w:rPr>
        <w:t>Павловська</w:t>
      </w:r>
      <w:r w:rsidRPr="001D7DCD">
        <w:rPr>
          <w:bCs/>
          <w:sz w:val="22"/>
          <w:szCs w:val="22"/>
          <w:lang w:val="uk-UA"/>
        </w:rPr>
        <w:t xml:space="preserve">. – </w:t>
      </w:r>
      <w:r w:rsidRPr="001D7DCD">
        <w:rPr>
          <w:sz w:val="22"/>
          <w:szCs w:val="22"/>
          <w:lang w:val="uk-UA"/>
        </w:rPr>
        <w:t>Режим доступу :</w:t>
      </w:r>
      <w:r w:rsidRPr="001D7DCD">
        <w:rPr>
          <w:bCs/>
          <w:sz w:val="22"/>
          <w:szCs w:val="22"/>
          <w:lang w:val="uk-UA"/>
        </w:rPr>
        <w:t xml:space="preserve"> </w:t>
      </w:r>
      <w:r w:rsidRPr="001D7DCD">
        <w:rPr>
          <w:sz w:val="22"/>
          <w:szCs w:val="22"/>
          <w:lang w:val="uk-UA"/>
        </w:rPr>
        <w:t>//http://mp2.umo.edu.ua/wp-content/uploads/2012/04/Павловська.pdf.</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Павлюк Р. О. Креативність як складова частина професійної підготовки майбутніх учителів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Р. О. Павлюк. – Режим доступу : //URL http://www.rusnauka.com/16_NPM_2007/Pedagogica/22154.doc.htm (8 лютого 2008).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 xml:space="preserve">Паламар Л. М. Функціонально-комунікативний принцип формування мовної особистості : дис. … д-ра пед. наук : 13.00.02 / Л. М. Паламар ; НПУ ім. </w:t>
      </w:r>
      <w:r w:rsidRPr="001D7DCD">
        <w:rPr>
          <w:rFonts w:ascii="Times New Roman" w:hAnsi="Times New Roman"/>
          <w:color w:val="000000"/>
          <w:spacing w:val="-14"/>
        </w:rPr>
        <w:t>Драгоманова. – К., 1997. – 361</w:t>
      </w:r>
      <w:r w:rsidRPr="001D7DCD">
        <w:rPr>
          <w:rFonts w:ascii="Times New Roman" w:hAnsi="Times New Roman"/>
          <w:color w:val="000000"/>
          <w:spacing w:val="-14"/>
          <w:lang w:val="uk-UA"/>
        </w:rPr>
        <w:t> </w:t>
      </w:r>
      <w:r w:rsidRPr="001D7DCD">
        <w:rPr>
          <w:rFonts w:ascii="Times New Roman" w:hAnsi="Times New Roman"/>
          <w:color w:val="000000"/>
          <w:spacing w:val="-14"/>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Палихата Е. Я. Діалог в усномовленнєвому спілкуванні / Е. Я. Палихата // Мандрівець. – 2000. – № 1. – С. 71–77.</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lang w:val="uk-UA"/>
        </w:rPr>
      </w:pPr>
      <w:r w:rsidRPr="001D7DCD">
        <w:rPr>
          <w:rFonts w:ascii="Times New Roman" w:hAnsi="Times New Roman"/>
          <w:bCs/>
          <w:iCs/>
          <w:color w:val="000000"/>
          <w:lang w:val="uk-UA"/>
        </w:rPr>
        <w:t xml:space="preserve">Паршук С. Професійний саморозвиток і самовдосконалення майбутніх учителів початкових класів / С. Паршук // </w:t>
      </w:r>
      <w:r w:rsidRPr="001D7DCD">
        <w:rPr>
          <w:rFonts w:ascii="Times New Roman" w:hAnsi="Times New Roman"/>
          <w:bCs/>
          <w:iCs/>
          <w:color w:val="000000"/>
        </w:rPr>
        <w:t>Проблеми підготовки сучасного вчителя</w:t>
      </w:r>
      <w:r w:rsidRPr="001D7DCD">
        <w:rPr>
          <w:rFonts w:ascii="Times New Roman" w:hAnsi="Times New Roman"/>
          <w:bCs/>
          <w:iCs/>
          <w:color w:val="000000"/>
          <w:lang w:val="uk-UA"/>
        </w:rPr>
        <w:t>. –</w:t>
      </w:r>
      <w:r w:rsidRPr="001D7DCD">
        <w:rPr>
          <w:rFonts w:ascii="Times New Roman" w:hAnsi="Times New Roman"/>
          <w:bCs/>
          <w:iCs/>
          <w:color w:val="000000"/>
        </w:rPr>
        <w:t xml:space="preserve"> 2014</w:t>
      </w:r>
      <w:r w:rsidRPr="001D7DCD">
        <w:rPr>
          <w:rFonts w:ascii="Times New Roman" w:hAnsi="Times New Roman"/>
          <w:bCs/>
          <w:iCs/>
          <w:color w:val="000000"/>
          <w:lang w:val="uk-UA"/>
        </w:rPr>
        <w:t>. –</w:t>
      </w:r>
      <w:r w:rsidRPr="001D7DCD">
        <w:rPr>
          <w:rFonts w:ascii="Times New Roman" w:hAnsi="Times New Roman"/>
          <w:bCs/>
          <w:iCs/>
          <w:color w:val="000000"/>
        </w:rPr>
        <w:t xml:space="preserve"> №</w:t>
      </w:r>
      <w:r w:rsidRPr="001D7DCD">
        <w:rPr>
          <w:rFonts w:ascii="Times New Roman" w:hAnsi="Times New Roman"/>
          <w:bCs/>
          <w:iCs/>
          <w:color w:val="000000"/>
          <w:lang w:val="uk-UA"/>
        </w:rPr>
        <w:t> </w:t>
      </w:r>
      <w:r w:rsidRPr="001D7DCD">
        <w:rPr>
          <w:rFonts w:ascii="Times New Roman" w:hAnsi="Times New Roman"/>
          <w:bCs/>
          <w:iCs/>
          <w:color w:val="000000"/>
        </w:rPr>
        <w:t>9 (Ч. 1)</w:t>
      </w:r>
      <w:r w:rsidRPr="001D7DCD">
        <w:rPr>
          <w:rFonts w:ascii="Times New Roman" w:hAnsi="Times New Roman"/>
          <w:bCs/>
          <w:iCs/>
          <w:color w:val="000000"/>
          <w:lang w:val="uk-UA"/>
        </w:rPr>
        <w:t>. – С. 191–195.</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Пасинок В. Г. Теоретичні основи мовленнєвої підготовки вчителя</w:t>
      </w:r>
      <w:r w:rsidRPr="001D7DCD">
        <w:rPr>
          <w:rFonts w:ascii="Times New Roman" w:hAnsi="Times New Roman"/>
          <w:color w:val="000000"/>
          <w:lang w:val="uk-UA"/>
        </w:rPr>
        <w:t> </w:t>
      </w:r>
      <w:r w:rsidRPr="001D7DCD">
        <w:rPr>
          <w:rFonts w:ascii="Times New Roman" w:hAnsi="Times New Roman"/>
          <w:color w:val="000000"/>
        </w:rPr>
        <w:t>: [монографія] /</w:t>
      </w:r>
      <w:r w:rsidRPr="001D7DCD">
        <w:rPr>
          <w:rFonts w:ascii="Times New Roman" w:hAnsi="Times New Roman"/>
          <w:color w:val="000000"/>
          <w:lang w:val="uk-UA"/>
        </w:rPr>
        <w:t xml:space="preserve"> </w:t>
      </w:r>
      <w:r w:rsidRPr="001D7DCD">
        <w:rPr>
          <w:rFonts w:ascii="Times New Roman" w:hAnsi="Times New Roman"/>
          <w:color w:val="000000"/>
        </w:rPr>
        <w:t>В. Г. Пасинок. – Харків</w:t>
      </w:r>
      <w:r w:rsidRPr="001D7DCD">
        <w:rPr>
          <w:rFonts w:ascii="Times New Roman" w:hAnsi="Times New Roman"/>
          <w:color w:val="000000"/>
          <w:lang w:val="uk-UA"/>
        </w:rPr>
        <w:t> </w:t>
      </w:r>
      <w:r w:rsidRPr="001D7DCD">
        <w:rPr>
          <w:rFonts w:ascii="Times New Roman" w:hAnsi="Times New Roman"/>
          <w:color w:val="000000"/>
        </w:rPr>
        <w:t>: ІМІС, 2001. – 280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eastAsia="Arial,Italic" w:hAnsi="Times New Roman"/>
          <w:iCs/>
          <w:color w:val="000000"/>
        </w:rPr>
        <w:lastRenderedPageBreak/>
        <w:t>Педагогическая риторика</w:t>
      </w:r>
      <w:r w:rsidRPr="001D7DCD">
        <w:rPr>
          <w:rFonts w:ascii="Times New Roman" w:eastAsia="Arial,Italic" w:hAnsi="Times New Roman"/>
          <w:i/>
          <w:iCs/>
          <w:color w:val="000000"/>
        </w:rPr>
        <w:t xml:space="preserve"> </w:t>
      </w:r>
      <w:r w:rsidRPr="001D7DCD">
        <w:rPr>
          <w:rFonts w:ascii="Times New Roman" w:hAnsi="Times New Roman"/>
          <w:color w:val="000000"/>
        </w:rPr>
        <w:t xml:space="preserve">/ </w:t>
      </w:r>
      <w:r w:rsidRPr="001D7DCD">
        <w:rPr>
          <w:rFonts w:ascii="Times New Roman" w:hAnsi="Times New Roman"/>
          <w:color w:val="000000"/>
          <w:lang w:val="uk-UA"/>
        </w:rPr>
        <w:t>п</w:t>
      </w:r>
      <w:r w:rsidRPr="001D7DCD">
        <w:rPr>
          <w:rFonts w:ascii="Times New Roman" w:hAnsi="Times New Roman"/>
          <w:color w:val="000000"/>
        </w:rPr>
        <w:t>од общ. ред. Н.</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Ипполитовой. – М.</w:t>
      </w:r>
      <w:r w:rsidRPr="001D7DCD">
        <w:rPr>
          <w:rFonts w:ascii="Times New Roman" w:hAnsi="Times New Roman"/>
          <w:color w:val="000000"/>
          <w:lang w:val="uk-UA"/>
        </w:rPr>
        <w:t> </w:t>
      </w:r>
      <w:r w:rsidRPr="001D7DCD">
        <w:rPr>
          <w:rFonts w:ascii="Times New Roman" w:hAnsi="Times New Roman"/>
          <w:color w:val="000000"/>
        </w:rPr>
        <w:t>: Логос, 2001. – 242</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Педагогічні технології у неперервній професійній освіті / за ред. С. О. Сисоєвої. – К. : ВІПОЛ, 2001. – С. 58–59.</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Пелех Ю. В. Ціннісно-смисловий концепт професійної підготовки майбутнього педагога</w:t>
      </w:r>
      <w:r w:rsidRPr="001D7DCD">
        <w:rPr>
          <w:rFonts w:ascii="Times New Roman" w:hAnsi="Times New Roman"/>
          <w:color w:val="000000"/>
          <w:lang w:val="uk-UA"/>
        </w:rPr>
        <w:t> </w:t>
      </w:r>
      <w:r w:rsidRPr="001D7DCD">
        <w:rPr>
          <w:rFonts w:ascii="Times New Roman" w:hAnsi="Times New Roman"/>
          <w:color w:val="000000"/>
        </w:rPr>
        <w:t>: [монографія] /</w:t>
      </w:r>
      <w:r w:rsidRPr="001D7DCD">
        <w:rPr>
          <w:rFonts w:ascii="Times New Roman" w:hAnsi="Times New Roman"/>
          <w:color w:val="000000"/>
          <w:lang w:val="uk-UA"/>
        </w:rPr>
        <w:t xml:space="preserve"> </w:t>
      </w:r>
      <w:r w:rsidRPr="001D7DCD">
        <w:rPr>
          <w:rFonts w:ascii="Times New Roman" w:hAnsi="Times New Roman"/>
          <w:color w:val="000000"/>
        </w:rPr>
        <w:t>Ю. В. Пелех </w:t>
      </w:r>
      <w:r w:rsidRPr="001D7DCD">
        <w:rPr>
          <w:rFonts w:ascii="Times New Roman" w:hAnsi="Times New Roman"/>
          <w:color w:val="000000"/>
          <w:lang w:val="uk-UA"/>
        </w:rPr>
        <w:t>; з</w:t>
      </w:r>
      <w:r w:rsidRPr="001D7DCD">
        <w:rPr>
          <w:rFonts w:ascii="Times New Roman" w:hAnsi="Times New Roman"/>
          <w:color w:val="000000"/>
        </w:rPr>
        <w:t>а ред. М. Б. Євтуха. – Рівне</w:t>
      </w:r>
      <w:r w:rsidRPr="001D7DCD">
        <w:rPr>
          <w:rFonts w:ascii="Times New Roman" w:hAnsi="Times New Roman"/>
          <w:color w:val="000000"/>
          <w:lang w:val="uk-UA"/>
        </w:rPr>
        <w:t> </w:t>
      </w:r>
      <w:r w:rsidRPr="001D7DCD">
        <w:rPr>
          <w:rFonts w:ascii="Times New Roman" w:hAnsi="Times New Roman"/>
          <w:color w:val="000000"/>
        </w:rPr>
        <w:t>: Тетіс, 2009. – 400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Пентилюк М. І. Актуальні проблеми сучасної лінгводидактики</w:t>
      </w:r>
      <w:r w:rsidRPr="001D7DCD">
        <w:rPr>
          <w:rFonts w:ascii="Times New Roman" w:hAnsi="Times New Roman"/>
          <w:color w:val="000000"/>
          <w:lang w:val="uk-UA"/>
        </w:rPr>
        <w:t> </w:t>
      </w:r>
      <w:r w:rsidRPr="001D7DCD">
        <w:rPr>
          <w:rFonts w:ascii="Times New Roman" w:hAnsi="Times New Roman"/>
          <w:color w:val="000000"/>
        </w:rPr>
        <w:t>: зб</w:t>
      </w:r>
      <w:r w:rsidRPr="001D7DCD">
        <w:rPr>
          <w:rFonts w:ascii="Times New Roman" w:hAnsi="Times New Roman"/>
          <w:color w:val="000000"/>
          <w:lang w:val="uk-UA"/>
        </w:rPr>
        <w:t>.</w:t>
      </w:r>
      <w:r w:rsidRPr="001D7DCD">
        <w:rPr>
          <w:rFonts w:ascii="Times New Roman" w:hAnsi="Times New Roman"/>
          <w:color w:val="000000"/>
        </w:rPr>
        <w:t xml:space="preserve"> ст</w:t>
      </w:r>
      <w:r w:rsidRPr="001D7DCD">
        <w:rPr>
          <w:rFonts w:ascii="Times New Roman" w:hAnsi="Times New Roman"/>
          <w:color w:val="000000"/>
          <w:lang w:val="uk-UA"/>
        </w:rPr>
        <w:t>.</w:t>
      </w:r>
      <w:r w:rsidRPr="001D7DCD">
        <w:rPr>
          <w:rFonts w:ascii="Times New Roman" w:hAnsi="Times New Roman"/>
          <w:color w:val="000000"/>
        </w:rPr>
        <w:t xml:space="preserve"> / М.</w:t>
      </w:r>
      <w:r w:rsidRPr="001D7DCD">
        <w:rPr>
          <w:rFonts w:ascii="Times New Roman" w:hAnsi="Times New Roman"/>
          <w:color w:val="000000"/>
          <w:lang w:val="uk-UA"/>
        </w:rPr>
        <w:t>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Пентилюк</w:t>
      </w:r>
      <w:r w:rsidRPr="001D7DCD">
        <w:rPr>
          <w:rFonts w:ascii="Times New Roman" w:hAnsi="Times New Roman"/>
          <w:color w:val="000000"/>
          <w:lang w:val="uk-UA"/>
        </w:rPr>
        <w:t>.</w:t>
      </w:r>
      <w:r w:rsidRPr="001D7DCD">
        <w:rPr>
          <w:rFonts w:ascii="Times New Roman" w:hAnsi="Times New Roman"/>
          <w:color w:val="000000"/>
        </w:rPr>
        <w:t xml:space="preserve"> – К.</w:t>
      </w:r>
      <w:r w:rsidRPr="001D7DCD">
        <w:rPr>
          <w:rFonts w:ascii="Times New Roman" w:hAnsi="Times New Roman"/>
          <w:color w:val="000000"/>
          <w:lang w:val="uk-UA"/>
        </w:rPr>
        <w:t> </w:t>
      </w:r>
      <w:r w:rsidRPr="001D7DCD">
        <w:rPr>
          <w:rFonts w:ascii="Times New Roman" w:hAnsi="Times New Roman"/>
          <w:color w:val="000000"/>
        </w:rPr>
        <w:t>: Ленвіт, 2011. – 256.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Пентилюк М. Концептуальні засади комунікативної методики навчання української мови / М. Пентилюк, О. Горошкіна, А. Нікітіна // Укр. мова і л-ра в школі. – 2006. – № 1. – С. 15–20.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Пентилюк М. Концепція когнітивної методики навчання української мови / М. Пентилюк, А. Нікітіна, О. Горошкіна // Дивослово. – 2004. – № 8. – С. 5–9.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Пентилюк М. І. Концептуальні засади мовної освіти як засоби інтелектуального і духовного розвитку особистості / М. І. Пентилюк // Педагогічні науки : зб. наук. пр. – Херсон, 1998. – Вип. 2. – С. 14–17.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Пентилюк М. І. Концептуальні засади навчання рідної мови / М. І. Пентилюк // Педагогічні науки : зб. наук. пр. – Херсон, 2003. – Вип. 34. – С. 69–72.</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rPr>
        <w:t>Пентилюк М. І. Наукові засади комунікативної спрямованості у навчанні рідної мови / М.</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І.</w:t>
      </w:r>
      <w:r w:rsidRPr="001D7DCD">
        <w:rPr>
          <w:rFonts w:ascii="Times New Roman" w:hAnsi="Times New Roman"/>
          <w:color w:val="000000"/>
          <w:sz w:val="22"/>
          <w:szCs w:val="22"/>
          <w:lang w:val="ru-RU"/>
        </w:rPr>
        <w:t> </w:t>
      </w:r>
      <w:r w:rsidRPr="001D7DCD">
        <w:rPr>
          <w:rFonts w:ascii="Times New Roman" w:hAnsi="Times New Roman"/>
          <w:color w:val="000000"/>
          <w:sz w:val="22"/>
          <w:szCs w:val="22"/>
        </w:rPr>
        <w:t>Пентилюк // Укр. мова і л-ра в шк. – 1999. – № 3. – С. 8–10.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Перлз Ф. Гештальт-подход и Свидетель терапии / Ф. Перлз. – М. : Либрис, 1996. – 235 с.</w:t>
      </w:r>
    </w:p>
    <w:p w:rsidR="001D7DCD" w:rsidRPr="001D7DCD" w:rsidRDefault="001D7DCD" w:rsidP="001D7DCD">
      <w:pPr>
        <w:pStyle w:val="2f"/>
        <w:numPr>
          <w:ilvl w:val="0"/>
          <w:numId w:val="14"/>
        </w:numPr>
        <w:tabs>
          <w:tab w:val="left" w:pos="0"/>
          <w:tab w:val="left" w:pos="567"/>
          <w:tab w:val="left" w:pos="709"/>
          <w:tab w:val="left" w:pos="993"/>
          <w:tab w:val="left" w:pos="1080"/>
          <w:tab w:val="left" w:pos="1701"/>
        </w:tabs>
        <w:snapToGrid/>
        <w:spacing w:line="240" w:lineRule="auto"/>
        <w:jc w:val="both"/>
        <w:rPr>
          <w:rFonts w:ascii="Times New Roman" w:hAnsi="Times New Roman"/>
          <w:color w:val="000000"/>
          <w:sz w:val="22"/>
          <w:szCs w:val="22"/>
        </w:rPr>
      </w:pPr>
      <w:r w:rsidRPr="001D7DCD">
        <w:rPr>
          <w:rFonts w:ascii="Times New Roman" w:hAnsi="Times New Roman"/>
          <w:color w:val="000000"/>
          <w:sz w:val="22"/>
          <w:szCs w:val="22"/>
          <w:lang w:val="ru-RU"/>
        </w:rPr>
        <w:t>Петровская Л. А. Компетентность в общении. Социально-педагогический тренинг / Л. А. Петровская. – М. : Из-во МГУ, 1989. – 216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rPr>
      </w:pPr>
      <w:r w:rsidRPr="001D7DCD">
        <w:rPr>
          <w:rFonts w:ascii="Times New Roman" w:eastAsia="TimesNewRoman" w:hAnsi="Times New Roman"/>
          <w:color w:val="000000"/>
        </w:rPr>
        <w:t>Пєхота О.</w:t>
      </w:r>
      <w:r w:rsidRPr="001D7DCD">
        <w:rPr>
          <w:rFonts w:ascii="Times New Roman" w:eastAsia="TimesNewRoman" w:hAnsi="Times New Roman"/>
          <w:color w:val="000000"/>
          <w:lang w:val="uk-UA"/>
        </w:rPr>
        <w:t> </w:t>
      </w:r>
      <w:r w:rsidRPr="001D7DCD">
        <w:rPr>
          <w:rFonts w:ascii="Times New Roman" w:eastAsia="TimesNewRoman" w:hAnsi="Times New Roman"/>
          <w:color w:val="000000"/>
        </w:rPr>
        <w:t xml:space="preserve">М. Особистісно-орієнтована освіта і технології </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О.</w:t>
      </w:r>
      <w:r w:rsidRPr="001D7DCD">
        <w:rPr>
          <w:rFonts w:ascii="Times New Roman" w:eastAsia="TimesNewRoman" w:hAnsi="Times New Roman"/>
          <w:color w:val="000000"/>
          <w:lang w:val="uk-UA"/>
        </w:rPr>
        <w:t> </w:t>
      </w:r>
      <w:r w:rsidRPr="001D7DCD">
        <w:rPr>
          <w:rFonts w:ascii="Times New Roman" w:eastAsia="TimesNewRoman" w:hAnsi="Times New Roman"/>
          <w:color w:val="000000"/>
        </w:rPr>
        <w:t>М.</w:t>
      </w:r>
      <w:r w:rsidRPr="001D7DCD">
        <w:rPr>
          <w:rFonts w:ascii="Times New Roman" w:eastAsia="TimesNewRoman" w:hAnsi="Times New Roman"/>
          <w:color w:val="000000"/>
          <w:lang w:val="uk-UA"/>
        </w:rPr>
        <w:t> </w:t>
      </w:r>
      <w:r w:rsidRPr="001D7DCD">
        <w:rPr>
          <w:rFonts w:ascii="Times New Roman" w:eastAsia="TimesNewRoman" w:hAnsi="Times New Roman"/>
          <w:color w:val="000000"/>
        </w:rPr>
        <w:t>Пєхота // Неперервна професійна освіта</w:t>
      </w:r>
      <w:r w:rsidRPr="001D7DCD">
        <w:rPr>
          <w:rFonts w:ascii="Times New Roman" w:eastAsia="TimesNewRoman" w:hAnsi="Times New Roman"/>
          <w:color w:val="000000"/>
          <w:lang w:val="uk-UA"/>
        </w:rPr>
        <w:t> </w:t>
      </w:r>
      <w:r w:rsidRPr="001D7DCD">
        <w:rPr>
          <w:rFonts w:ascii="Times New Roman" w:eastAsia="TimesNewRoman" w:hAnsi="Times New Roman"/>
          <w:color w:val="000000"/>
        </w:rPr>
        <w:t>: проблеми,</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пошуки, перспективи. – К., 2000. – С. 274</w:t>
      </w:r>
      <w:r w:rsidRPr="001D7DCD">
        <w:rPr>
          <w:rFonts w:ascii="Times New Roman" w:eastAsia="TimesNewRoman" w:hAnsi="Times New Roman"/>
          <w:color w:val="000000"/>
          <w:lang w:val="uk-UA"/>
        </w:rPr>
        <w:t>–</w:t>
      </w:r>
      <w:r w:rsidRPr="001D7DCD">
        <w:rPr>
          <w:rFonts w:ascii="Times New Roman" w:eastAsia="TimesNewRoman" w:hAnsi="Times New Roman"/>
          <w:color w:val="000000"/>
        </w:rPr>
        <w:t>297.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Пирс Ч. С. Начала прагматизма / Ч. С. Пирс. – С. Пб., 2000. –Т. 1. – 352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lang w:val="uk-UA"/>
        </w:rPr>
      </w:pPr>
      <w:r w:rsidRPr="001D7DCD">
        <w:rPr>
          <w:rFonts w:ascii="Times New Roman" w:hAnsi="Times New Roman"/>
          <w:bCs/>
          <w:iCs/>
          <w:color w:val="000000"/>
          <w:lang w:val="uk-UA"/>
        </w:rPr>
        <w:lastRenderedPageBreak/>
        <w:t xml:space="preserve">Плиско К. М. Лінгводидактичні основи організації навчання української мови в загальноосвітній школі : автореф. дис. на здобуття наук. ступеня д-ра пед. наук : спец. </w:t>
      </w:r>
      <w:r w:rsidRPr="001D7DCD">
        <w:rPr>
          <w:rFonts w:ascii="Times New Roman" w:hAnsi="Times New Roman"/>
          <w:bCs/>
          <w:iCs/>
          <w:color w:val="000000"/>
        </w:rPr>
        <w:t>13.00.02 “Теорія і методика навчання (українська мова)” / К.</w:t>
      </w:r>
      <w:r w:rsidRPr="001D7DCD">
        <w:rPr>
          <w:rFonts w:ascii="Times New Roman" w:hAnsi="Times New Roman"/>
          <w:bCs/>
          <w:iCs/>
          <w:color w:val="000000"/>
          <w:lang w:val="uk-UA"/>
        </w:rPr>
        <w:t> </w:t>
      </w:r>
      <w:r w:rsidRPr="001D7DCD">
        <w:rPr>
          <w:rFonts w:ascii="Times New Roman" w:hAnsi="Times New Roman"/>
          <w:bCs/>
          <w:iCs/>
          <w:color w:val="000000"/>
        </w:rPr>
        <w:t>М.</w:t>
      </w:r>
      <w:r w:rsidRPr="001D7DCD">
        <w:rPr>
          <w:rFonts w:ascii="Times New Roman" w:hAnsi="Times New Roman"/>
          <w:bCs/>
          <w:iCs/>
          <w:color w:val="000000"/>
          <w:lang w:val="uk-UA"/>
        </w:rPr>
        <w:t> </w:t>
      </w:r>
      <w:r w:rsidRPr="001D7DCD">
        <w:rPr>
          <w:rFonts w:ascii="Times New Roman" w:hAnsi="Times New Roman"/>
          <w:bCs/>
          <w:iCs/>
          <w:color w:val="000000"/>
        </w:rPr>
        <w:t>Плиско. – К., 1997. – 51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iCs/>
          <w:color w:val="FF0000"/>
          <w:lang w:val="uk-UA"/>
        </w:rPr>
      </w:pPr>
      <w:r w:rsidRPr="001D7DCD">
        <w:rPr>
          <w:rFonts w:ascii="Times New Roman" w:hAnsi="Times New Roman"/>
          <w:iCs/>
          <w:color w:val="000000"/>
          <w:lang w:val="uk-UA"/>
        </w:rPr>
        <w:t xml:space="preserve">Побірченко Н. С. Компетентнісний підхід у вищій школі: теоретичний аспект / Н. С. Побірченко // Освіта та педагогічна наука. – 2012. – № 3 (152). – С. 24–31.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Подласый И. П. Педагогика / И. П. Подласый. – М. : Просвещение; Гуманитарный изд. центр ВЛАДОС, 1996. – 432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Подласый И. П. Педагогика. Новый курс : учеб. для студ. пед. вузов : у 2 кн. / И. П. Подласый. – М. : Гуманит. изд. центр “Владос”, 2000. – Кн. 1 : Процесс обучения. – 576 с.; Кн. 2 : Процесс воспитания. – 256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Пометун О. І. Сучасний урок. Інтерактивні технології навчання : наук.-метод. посіб. / О. І. Пометун, Л. В. Пироженко. – К. : А.С.К., 2004. – 192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
          <w:color w:val="000000"/>
          <w:lang w:val="uk-UA"/>
        </w:rPr>
      </w:pPr>
      <w:r w:rsidRPr="001D7DCD">
        <w:rPr>
          <w:rFonts w:ascii="Times New Roman" w:hAnsi="Times New Roman"/>
          <w:bCs/>
          <w:iCs/>
          <w:color w:val="000000"/>
          <w:lang w:val="uk-UA"/>
        </w:rPr>
        <w:t>Пометун О. І.  Дискусія українських педагогів навколо питань запровадження компетентнісного підходу в українській освіті / О. І. Пометун </w:t>
      </w:r>
      <w:r w:rsidRPr="001D7DCD">
        <w:rPr>
          <w:rFonts w:ascii="Times New Roman" w:hAnsi="Times New Roman"/>
          <w:color w:val="000000"/>
          <w:lang w:val="uk-UA"/>
        </w:rPr>
        <w:t>// Компетентнісний підхід у сучасній освіті: світовий досвід та українські перспективи (Бібліотека з освітньої політики) / за заг. ред. О. В. Овчарук. – К. : К.І.С., 2004. – 112 с.</w:t>
      </w:r>
      <w:r w:rsidRPr="001D7DCD">
        <w:rPr>
          <w:rFonts w:ascii="Times New Roman" w:hAnsi="Times New Roman"/>
          <w:b/>
          <w:color w:val="000000"/>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Пометун О. І. Підготовка вчителів початкових класів: інтерактивні технології у ВНЗ / О. І. Пометун, О. А. Комар. – Умань : РВЦ “Софія”. – С. 18–21.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Пометун О. І. Теорія та практика послідовної реалізації компетентнісного підходу в досвіді зарубіжних країн / О. І. Пометун // Компетентнісний підхід у сучасній освіті: світовий досвід та українські перспективи. – К. : К.І.С., 2004. – С. 15-24.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Попов Л. М. Интеллектуальная инициатива в условиях общения : автореф. дис. на соискание уч. степ. канд. пед. наук : спец. 13.00.01 «Общая педагогика, история педагогіки и образования» / Л. М. Попов. – М., 1980. – 20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Постанова Кабінету Міністрів України “Про затвердження національної рамки кваліфікації” </w:t>
      </w:r>
      <w:r w:rsidRPr="001D7DCD">
        <w:rPr>
          <w:rFonts w:ascii="Times New Roman" w:hAnsi="Times New Roman"/>
          <w:color w:val="000000"/>
        </w:rPr>
        <w:lastRenderedPageBreak/>
        <w:t>[Електронний ресурс]</w:t>
      </w:r>
      <w:r w:rsidRPr="001D7DCD">
        <w:rPr>
          <w:rFonts w:ascii="Times New Roman" w:hAnsi="Times New Roman"/>
          <w:color w:val="000000"/>
          <w:lang w:val="uk-UA"/>
        </w:rPr>
        <w:t>. – Режим доступу : http://zakon4.rada.gov.ua/laws/show/1341-2011-п.</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rPr>
        <w:t>Практикум з методики навчання української мови в загальноосвітніх закладах</w:t>
      </w:r>
      <w:r w:rsidRPr="001D7DCD">
        <w:rPr>
          <w:rFonts w:ascii="Times New Roman" w:hAnsi="Times New Roman"/>
          <w:bCs/>
          <w:iCs/>
          <w:color w:val="000000"/>
          <w:lang w:val="uk-UA"/>
        </w:rPr>
        <w:t xml:space="preserve"> </w:t>
      </w:r>
      <w:r w:rsidRPr="001D7DCD">
        <w:rPr>
          <w:rFonts w:ascii="Times New Roman" w:hAnsi="Times New Roman"/>
          <w:bCs/>
          <w:iCs/>
          <w:color w:val="000000"/>
        </w:rPr>
        <w:t>/ С. О. Караман, О. В. Караман, О. М. Горошкіна та ін.</w:t>
      </w:r>
      <w:r w:rsidRPr="001D7DCD">
        <w:rPr>
          <w:rFonts w:ascii="Times New Roman" w:hAnsi="Times New Roman"/>
          <w:bCs/>
          <w:iCs/>
          <w:color w:val="000000"/>
          <w:lang w:val="uk-UA"/>
        </w:rPr>
        <w:t> </w:t>
      </w:r>
      <w:r w:rsidRPr="001D7DCD">
        <w:rPr>
          <w:rFonts w:ascii="Times New Roman" w:hAnsi="Times New Roman"/>
          <w:bCs/>
          <w:iCs/>
          <w:color w:val="000000"/>
        </w:rPr>
        <w:t>; за ред. М.</w:t>
      </w:r>
      <w:r w:rsidRPr="001D7DCD">
        <w:rPr>
          <w:rFonts w:ascii="Times New Roman" w:hAnsi="Times New Roman"/>
          <w:bCs/>
          <w:iCs/>
          <w:color w:val="000000"/>
          <w:lang w:val="uk-UA"/>
        </w:rPr>
        <w:t> </w:t>
      </w:r>
      <w:r w:rsidRPr="001D7DCD">
        <w:rPr>
          <w:rFonts w:ascii="Times New Roman" w:hAnsi="Times New Roman"/>
          <w:bCs/>
          <w:iCs/>
          <w:color w:val="000000"/>
        </w:rPr>
        <w:t>І.</w:t>
      </w:r>
      <w:r w:rsidRPr="001D7DCD">
        <w:rPr>
          <w:rFonts w:ascii="Times New Roman" w:hAnsi="Times New Roman"/>
          <w:bCs/>
          <w:iCs/>
          <w:color w:val="000000"/>
          <w:lang w:val="uk-UA"/>
        </w:rPr>
        <w:t> </w:t>
      </w:r>
      <w:r w:rsidRPr="001D7DCD">
        <w:rPr>
          <w:rFonts w:ascii="Times New Roman" w:hAnsi="Times New Roman"/>
          <w:bCs/>
          <w:iCs/>
          <w:color w:val="000000"/>
        </w:rPr>
        <w:t>Пентилюк. – К.</w:t>
      </w:r>
      <w:r w:rsidRPr="001D7DCD">
        <w:rPr>
          <w:rFonts w:ascii="Times New Roman" w:hAnsi="Times New Roman"/>
          <w:bCs/>
          <w:iCs/>
          <w:color w:val="000000"/>
          <w:lang w:val="uk-UA"/>
        </w:rPr>
        <w:t> </w:t>
      </w:r>
      <w:r w:rsidRPr="001D7DCD">
        <w:rPr>
          <w:rFonts w:ascii="Times New Roman" w:hAnsi="Times New Roman"/>
          <w:bCs/>
          <w:iCs/>
          <w:color w:val="000000"/>
        </w:rPr>
        <w:t>: Ленвіт, 2003. – 302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Про затвердження Положення про освітньо-кваліфікаційні рівні (ступеневу освіту) : Постанова Кабінету Міністрів України // Вища освіта в Україні. Нормативно-правове регулювання / [за заг. ред. А. П. Зайця, В. С. Журавського]. – К. : ФОРУМ, 2003. – С. 153–170.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Прокопович Ф. Філософські твори : у 3 т. / Феофан Прокопович ; пер. з латин. – К., 1979. – Т. 1 : Про риторичне мистецтво..., різні сентенції. – 512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
          <w:color w:val="FF0000"/>
          <w:lang w:val="uk-UA"/>
        </w:rPr>
      </w:pPr>
      <w:r w:rsidRPr="001D7DCD">
        <w:rPr>
          <w:rFonts w:ascii="Times New Roman" w:hAnsi="Times New Roman"/>
          <w:color w:val="000000"/>
        </w:rPr>
        <w:t>Професійна освіта</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с</w:t>
      </w:r>
      <w:r w:rsidRPr="001D7DCD">
        <w:rPr>
          <w:rFonts w:ascii="Times New Roman" w:hAnsi="Times New Roman"/>
          <w:color w:val="000000"/>
        </w:rPr>
        <w:t>ловник</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н</w:t>
      </w:r>
      <w:r w:rsidRPr="001D7DCD">
        <w:rPr>
          <w:rFonts w:ascii="Times New Roman" w:hAnsi="Times New Roman"/>
          <w:color w:val="000000"/>
        </w:rPr>
        <w:t>авч. пос</w:t>
      </w:r>
      <w:r w:rsidRPr="001D7DCD">
        <w:rPr>
          <w:rFonts w:ascii="Times New Roman" w:hAnsi="Times New Roman"/>
          <w:color w:val="000000"/>
          <w:lang w:val="uk-UA"/>
        </w:rPr>
        <w:t>іб</w:t>
      </w:r>
      <w:r w:rsidRPr="001D7DCD">
        <w:rPr>
          <w:rFonts w:ascii="Times New Roman" w:hAnsi="Times New Roman"/>
          <w:color w:val="000000"/>
        </w:rPr>
        <w:t>.</w:t>
      </w:r>
      <w:r w:rsidRPr="001D7DCD">
        <w:rPr>
          <w:rFonts w:ascii="Times New Roman" w:hAnsi="Times New Roman"/>
          <w:b/>
          <w:color w:val="FF0000"/>
        </w:rPr>
        <w:t xml:space="preserve"> </w:t>
      </w:r>
      <w:r w:rsidRPr="001D7DCD">
        <w:rPr>
          <w:rFonts w:ascii="Times New Roman" w:hAnsi="Times New Roman"/>
          <w:color w:val="000000"/>
        </w:rPr>
        <w:t xml:space="preserve">/ </w:t>
      </w:r>
      <w:r w:rsidRPr="001D7DCD">
        <w:rPr>
          <w:rFonts w:ascii="Times New Roman" w:hAnsi="Times New Roman"/>
          <w:color w:val="000000"/>
          <w:lang w:val="uk-UA"/>
        </w:rPr>
        <w:t>у</w:t>
      </w:r>
      <w:r w:rsidRPr="001D7DCD">
        <w:rPr>
          <w:rFonts w:ascii="Times New Roman" w:hAnsi="Times New Roman"/>
          <w:color w:val="000000"/>
        </w:rPr>
        <w:t>клад. С.</w:t>
      </w:r>
      <w:r w:rsidRPr="001D7DCD">
        <w:rPr>
          <w:rFonts w:ascii="Times New Roman" w:hAnsi="Times New Roman"/>
          <w:color w:val="000000"/>
          <w:lang w:val="uk-UA"/>
        </w:rPr>
        <w:t> </w:t>
      </w:r>
      <w:r w:rsidRPr="001D7DCD">
        <w:rPr>
          <w:rFonts w:ascii="Times New Roman" w:hAnsi="Times New Roman"/>
          <w:color w:val="000000"/>
        </w:rPr>
        <w:t>У.</w:t>
      </w:r>
      <w:r w:rsidRPr="001D7DCD">
        <w:rPr>
          <w:rFonts w:ascii="Times New Roman" w:hAnsi="Times New Roman"/>
          <w:color w:val="000000"/>
          <w:lang w:val="uk-UA"/>
        </w:rPr>
        <w:t> </w:t>
      </w:r>
      <w:r w:rsidRPr="001D7DCD">
        <w:rPr>
          <w:rFonts w:ascii="Times New Roman" w:hAnsi="Times New Roman"/>
          <w:color w:val="000000"/>
        </w:rPr>
        <w:t>Гончаренко та ін.</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з</w:t>
      </w:r>
      <w:r w:rsidRPr="001D7DCD">
        <w:rPr>
          <w:rFonts w:ascii="Times New Roman" w:hAnsi="Times New Roman"/>
          <w:color w:val="000000"/>
        </w:rPr>
        <w:t>а ред. Н.</w:t>
      </w:r>
      <w:r w:rsidRPr="001D7DCD">
        <w:rPr>
          <w:rFonts w:ascii="Times New Roman" w:hAnsi="Times New Roman"/>
          <w:color w:val="000000"/>
          <w:lang w:val="uk-UA"/>
        </w:rPr>
        <w:t>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Никало. – К.</w:t>
      </w:r>
      <w:r w:rsidRPr="001D7DCD">
        <w:rPr>
          <w:rFonts w:ascii="Times New Roman" w:hAnsi="Times New Roman"/>
          <w:color w:val="000000"/>
          <w:lang w:val="uk-UA"/>
        </w:rPr>
        <w:t> </w:t>
      </w:r>
      <w:r w:rsidRPr="001D7DCD">
        <w:rPr>
          <w:rFonts w:ascii="Times New Roman" w:hAnsi="Times New Roman"/>
          <w:color w:val="000000"/>
        </w:rPr>
        <w:t xml:space="preserve">: Вища школа, 2000. </w:t>
      </w:r>
      <w:r w:rsidRPr="001D7DCD">
        <w:rPr>
          <w:rFonts w:ascii="Times New Roman" w:hAnsi="Times New Roman"/>
          <w:color w:val="000000"/>
          <w:lang w:val="uk-UA"/>
        </w:rPr>
        <w:t>– 380 </w:t>
      </w:r>
      <w:r w:rsidRPr="001D7DCD">
        <w:rPr>
          <w:rFonts w:ascii="Times New Roman" w:hAnsi="Times New Roman"/>
          <w:color w:val="000000"/>
        </w:rPr>
        <w:t>с.</w:t>
      </w:r>
      <w:r w:rsidRPr="001D7DCD">
        <w:rPr>
          <w:rFonts w:ascii="Times New Roman" w:hAnsi="Times New Roman"/>
          <w:color w:val="000000"/>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 xml:space="preserve">Психологический словарь / </w:t>
      </w:r>
      <w:r w:rsidRPr="001D7DCD">
        <w:rPr>
          <w:rFonts w:ascii="Times New Roman" w:hAnsi="Times New Roman"/>
          <w:color w:val="000000"/>
          <w:lang w:val="uk-UA"/>
        </w:rPr>
        <w:t>п</w:t>
      </w:r>
      <w:r w:rsidRPr="001D7DCD">
        <w:rPr>
          <w:rFonts w:ascii="Times New Roman" w:hAnsi="Times New Roman"/>
          <w:color w:val="000000"/>
        </w:rPr>
        <w:t>од ред. В.</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Давыдова, А.</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Запорожца, Б.</w:t>
      </w:r>
      <w:r w:rsidRPr="001D7DCD">
        <w:rPr>
          <w:rFonts w:ascii="Times New Roman" w:hAnsi="Times New Roman"/>
          <w:color w:val="000000"/>
          <w:lang w:val="uk-UA"/>
        </w:rPr>
        <w:t> </w:t>
      </w:r>
      <w:r w:rsidRPr="001D7DCD">
        <w:rPr>
          <w:rFonts w:ascii="Times New Roman" w:hAnsi="Times New Roman"/>
          <w:color w:val="000000"/>
        </w:rPr>
        <w:t>Ф.</w:t>
      </w:r>
      <w:r w:rsidRPr="001D7DCD">
        <w:rPr>
          <w:rFonts w:ascii="Times New Roman" w:hAnsi="Times New Roman"/>
          <w:color w:val="000000"/>
          <w:lang w:val="uk-UA"/>
        </w:rPr>
        <w:t> </w:t>
      </w:r>
      <w:r w:rsidRPr="001D7DCD">
        <w:rPr>
          <w:rFonts w:ascii="Times New Roman" w:hAnsi="Times New Roman"/>
          <w:color w:val="000000"/>
        </w:rPr>
        <w:t xml:space="preserve">Ломова и др. </w:t>
      </w:r>
      <w:r w:rsidRPr="001D7DCD">
        <w:rPr>
          <w:rFonts w:ascii="Times New Roman" w:hAnsi="Times New Roman"/>
          <w:color w:val="000000"/>
          <w:lang w:val="uk-UA"/>
        </w:rPr>
        <w:t>–</w:t>
      </w:r>
      <w:r w:rsidRPr="001D7DCD">
        <w:rPr>
          <w:rFonts w:ascii="Times New Roman" w:hAnsi="Times New Roman"/>
          <w:color w:val="000000"/>
        </w:rPr>
        <w:t xml:space="preserve"> М.</w:t>
      </w:r>
      <w:r w:rsidRPr="001D7DCD">
        <w:rPr>
          <w:rFonts w:ascii="Times New Roman" w:hAnsi="Times New Roman"/>
          <w:color w:val="000000"/>
          <w:lang w:val="uk-UA"/>
        </w:rPr>
        <w:t> </w:t>
      </w:r>
      <w:r w:rsidRPr="001D7DCD">
        <w:rPr>
          <w:rFonts w:ascii="Times New Roman" w:hAnsi="Times New Roman"/>
          <w:color w:val="000000"/>
        </w:rPr>
        <w:t xml:space="preserve">: Педагогика, 1983. </w:t>
      </w:r>
      <w:r w:rsidRPr="001D7DCD">
        <w:rPr>
          <w:rFonts w:ascii="Times New Roman" w:hAnsi="Times New Roman"/>
          <w:color w:val="000000"/>
          <w:lang w:val="uk-UA"/>
        </w:rPr>
        <w:t>–</w:t>
      </w:r>
      <w:r w:rsidRPr="001D7DCD">
        <w:rPr>
          <w:rFonts w:ascii="Times New Roman" w:hAnsi="Times New Roman"/>
          <w:color w:val="000000"/>
        </w:rPr>
        <w:t xml:space="preserve"> 448</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rPr>
      </w:pPr>
      <w:r w:rsidRPr="001D7DCD">
        <w:rPr>
          <w:rFonts w:ascii="Times New Roman" w:hAnsi="Times New Roman"/>
          <w:bCs/>
          <w:iCs/>
          <w:color w:val="000000"/>
        </w:rPr>
        <w:t>Равен Дж. Компетентность в современном обществе: выявление, развитие и реализация / Дж.</w:t>
      </w:r>
      <w:r w:rsidRPr="001D7DCD">
        <w:rPr>
          <w:rFonts w:ascii="Times New Roman" w:hAnsi="Times New Roman"/>
          <w:bCs/>
          <w:iCs/>
          <w:color w:val="000000"/>
          <w:lang w:val="uk-UA"/>
        </w:rPr>
        <w:t> </w:t>
      </w:r>
      <w:r w:rsidRPr="001D7DCD">
        <w:rPr>
          <w:rFonts w:ascii="Times New Roman" w:hAnsi="Times New Roman"/>
          <w:bCs/>
          <w:iCs/>
          <w:color w:val="000000"/>
        </w:rPr>
        <w:t>Равен</w:t>
      </w:r>
      <w:r w:rsidRPr="001D7DCD">
        <w:rPr>
          <w:rFonts w:ascii="Times New Roman" w:hAnsi="Times New Roman"/>
          <w:bCs/>
          <w:iCs/>
          <w:color w:val="000000"/>
          <w:lang w:val="uk-UA"/>
        </w:rPr>
        <w:t> </w:t>
      </w:r>
      <w:r w:rsidRPr="001D7DCD">
        <w:rPr>
          <w:rFonts w:ascii="Times New Roman" w:hAnsi="Times New Roman"/>
          <w:bCs/>
          <w:iCs/>
          <w:color w:val="000000"/>
        </w:rPr>
        <w:t>; пер. с англ. – М.</w:t>
      </w:r>
      <w:r w:rsidRPr="001D7DCD">
        <w:rPr>
          <w:rFonts w:ascii="Times New Roman" w:hAnsi="Times New Roman"/>
          <w:bCs/>
          <w:iCs/>
          <w:color w:val="000000"/>
          <w:lang w:val="uk-UA"/>
        </w:rPr>
        <w:t> </w:t>
      </w:r>
      <w:r w:rsidRPr="001D7DCD">
        <w:rPr>
          <w:rFonts w:ascii="Times New Roman" w:hAnsi="Times New Roman"/>
          <w:bCs/>
          <w:iCs/>
          <w:color w:val="000000"/>
        </w:rPr>
        <w:t>: Когито-Центр, 2002. – 396</w:t>
      </w:r>
      <w:r w:rsidRPr="001D7DCD">
        <w:rPr>
          <w:rFonts w:ascii="Times New Roman" w:hAnsi="Times New Roman"/>
          <w:bCs/>
          <w:iCs/>
          <w:color w:val="000000"/>
          <w:lang w:val="uk-UA"/>
        </w:rPr>
        <w:t> </w:t>
      </w:r>
      <w:r w:rsidRPr="001D7DCD">
        <w:rPr>
          <w:rFonts w:ascii="Times New Roman" w:hAnsi="Times New Roman"/>
          <w:bCs/>
          <w:iCs/>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Равен Дж. Педагогическое тестирование: проблемы, заблуждения, перспективы</w:t>
      </w:r>
      <w:r w:rsidRPr="001D7DCD">
        <w:rPr>
          <w:rFonts w:ascii="Times New Roman" w:hAnsi="Times New Roman"/>
          <w:color w:val="000000"/>
          <w:lang w:val="uk-UA"/>
        </w:rPr>
        <w:t xml:space="preserve"> / </w:t>
      </w:r>
      <w:r w:rsidRPr="001D7DCD">
        <w:rPr>
          <w:rFonts w:ascii="Times New Roman" w:hAnsi="Times New Roman"/>
          <w:color w:val="000000"/>
        </w:rPr>
        <w:t>Дж.</w:t>
      </w:r>
      <w:r w:rsidRPr="001D7DCD">
        <w:rPr>
          <w:rFonts w:ascii="Times New Roman" w:hAnsi="Times New Roman"/>
          <w:color w:val="000000"/>
          <w:lang w:val="uk-UA"/>
        </w:rPr>
        <w:t> </w:t>
      </w:r>
      <w:r w:rsidRPr="001D7DCD">
        <w:rPr>
          <w:rFonts w:ascii="Times New Roman" w:hAnsi="Times New Roman"/>
          <w:color w:val="000000"/>
        </w:rPr>
        <w:t>Равен</w:t>
      </w:r>
      <w:r w:rsidRPr="001D7DCD">
        <w:rPr>
          <w:rFonts w:ascii="Times New Roman" w:hAnsi="Times New Roman"/>
          <w:color w:val="000000"/>
          <w:lang w:val="uk-UA"/>
        </w:rPr>
        <w:t>; пер. с англ. –</w:t>
      </w:r>
      <w:r w:rsidRPr="001D7DCD">
        <w:rPr>
          <w:rFonts w:ascii="Times New Roman" w:hAnsi="Times New Roman"/>
          <w:color w:val="000000"/>
        </w:rPr>
        <w:t xml:space="preserve"> М.</w:t>
      </w:r>
      <w:r w:rsidRPr="001D7DCD">
        <w:rPr>
          <w:rFonts w:ascii="Times New Roman" w:hAnsi="Times New Roman"/>
          <w:color w:val="000000"/>
          <w:lang w:val="uk-UA"/>
        </w:rPr>
        <w:t xml:space="preserve"> :  </w:t>
      </w:r>
      <w:r w:rsidRPr="001D7DCD">
        <w:rPr>
          <w:rFonts w:ascii="Times New Roman" w:hAnsi="Times New Roman"/>
          <w:bCs/>
          <w:iCs/>
          <w:color w:val="000000"/>
        </w:rPr>
        <w:t xml:space="preserve">Когито-Центр, </w:t>
      </w:r>
      <w:r w:rsidRPr="001D7DCD">
        <w:rPr>
          <w:rFonts w:ascii="Times New Roman" w:hAnsi="Times New Roman"/>
          <w:color w:val="000000"/>
        </w:rPr>
        <w:t>1999.</w:t>
      </w:r>
      <w:r w:rsidRPr="001D7DCD">
        <w:rPr>
          <w:rFonts w:ascii="Times New Roman" w:hAnsi="Times New Roman"/>
          <w:color w:val="000000"/>
          <w:lang w:val="uk-UA"/>
        </w:rPr>
        <w:t xml:space="preserve"> – 144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Радзієвська Т. В. Комунікативно-прагматичні аспекти текстотворення : автореф. дис. </w:t>
      </w:r>
      <w:r w:rsidRPr="001D7DCD">
        <w:rPr>
          <w:rFonts w:ascii="Times New Roman" w:hAnsi="Times New Roman"/>
          <w:lang w:val="uk-UA"/>
        </w:rPr>
        <w:t>на здобуття наук. ступеня</w:t>
      </w:r>
      <w:r w:rsidRPr="001D7DCD">
        <w:rPr>
          <w:rFonts w:ascii="Times New Roman" w:hAnsi="Times New Roman"/>
          <w:color w:val="000000"/>
          <w:lang w:val="uk-UA"/>
        </w:rPr>
        <w:t xml:space="preserve"> д-ра філол. наук : спец. 10.02.15 «Загальне мовознавство» / Т. В. Радзієвська ; НАН України. Ін-т укр. мови. – К., 1999. – 33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Радул В. В. Соціальна зрілість молодого вчителя : монографія/ В. В. Радул. – К. : Вища школа,1997. – 269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Реформатский А. А. Введение в языковедение / А. А. Реформатский. – М., 1967. – 536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color w:val="000000"/>
          <w:lang w:val="uk-UA"/>
        </w:rPr>
        <w:t>Рибалка</w:t>
      </w:r>
      <w:r w:rsidRPr="001D7DCD">
        <w:rPr>
          <w:rFonts w:ascii="Times New Roman" w:hAnsi="Times New Roman"/>
          <w:bCs/>
          <w:color w:val="000000"/>
          <w:lang w:val="uk-UA"/>
        </w:rPr>
        <w:t xml:space="preserve"> В. Психолого-педагогічні засади організації особистісно орієнтованої підготовки учнівської молоді в системі неперервної професійної освіти </w:t>
      </w:r>
      <w:r w:rsidRPr="001D7DCD">
        <w:rPr>
          <w:rFonts w:ascii="Times New Roman" w:hAnsi="Times New Roman"/>
          <w:color w:val="000000"/>
          <w:lang w:val="uk-UA"/>
        </w:rPr>
        <w:t xml:space="preserve">[Електронний </w:t>
      </w:r>
      <w:r w:rsidRPr="001D7DCD">
        <w:rPr>
          <w:rFonts w:ascii="Times New Roman" w:hAnsi="Times New Roman"/>
          <w:color w:val="000000"/>
          <w:lang w:val="uk-UA"/>
        </w:rPr>
        <w:lastRenderedPageBreak/>
        <w:t xml:space="preserve">ресурс] / </w:t>
      </w:r>
      <w:r w:rsidRPr="001D7DCD">
        <w:rPr>
          <w:rFonts w:ascii="Times New Roman" w:hAnsi="Times New Roman"/>
          <w:bCs/>
          <w:color w:val="000000"/>
          <w:lang w:val="uk-UA"/>
        </w:rPr>
        <w:t>В. </w:t>
      </w:r>
      <w:r w:rsidRPr="001D7DCD">
        <w:rPr>
          <w:rFonts w:ascii="Times New Roman" w:hAnsi="Times New Roman"/>
          <w:color w:val="000000"/>
          <w:lang w:val="uk-UA"/>
        </w:rPr>
        <w:t>Рибалка</w:t>
      </w:r>
      <w:r w:rsidRPr="001D7DCD">
        <w:rPr>
          <w:rFonts w:ascii="Times New Roman" w:hAnsi="Times New Roman"/>
          <w:bCs/>
          <w:color w:val="000000"/>
          <w:lang w:val="uk-UA"/>
        </w:rPr>
        <w:t xml:space="preserve">. – </w:t>
      </w:r>
      <w:r w:rsidRPr="001D7DCD">
        <w:rPr>
          <w:rFonts w:ascii="Times New Roman" w:hAnsi="Times New Roman"/>
          <w:color w:val="000000"/>
          <w:lang w:val="uk-UA"/>
        </w:rPr>
        <w:t xml:space="preserve">Режим доступу : </w:t>
      </w:r>
      <w:hyperlink r:id="rId42" w:history="1">
        <w:r w:rsidRPr="001D7DCD">
          <w:rPr>
            <w:rStyle w:val="ad"/>
            <w:color w:val="000000"/>
          </w:rPr>
          <w:t>http</w:t>
        </w:r>
        <w:r w:rsidRPr="001D7DCD">
          <w:rPr>
            <w:rStyle w:val="ad"/>
            <w:color w:val="000000"/>
            <w:lang w:val="uk-UA"/>
          </w:rPr>
          <w:t>://</w:t>
        </w:r>
        <w:r w:rsidRPr="001D7DCD">
          <w:rPr>
            <w:rStyle w:val="ad"/>
            <w:color w:val="000000"/>
          </w:rPr>
          <w:t>library</w:t>
        </w:r>
        <w:r w:rsidRPr="001D7DCD">
          <w:rPr>
            <w:rStyle w:val="ad"/>
            <w:color w:val="000000"/>
            <w:lang w:val="uk-UA"/>
          </w:rPr>
          <w:t>.</w:t>
        </w:r>
        <w:r w:rsidRPr="001D7DCD">
          <w:rPr>
            <w:rStyle w:val="ad"/>
            <w:color w:val="000000"/>
          </w:rPr>
          <w:t>udpu</w:t>
        </w:r>
        <w:r w:rsidRPr="001D7DCD">
          <w:rPr>
            <w:rStyle w:val="ad"/>
            <w:color w:val="000000"/>
            <w:lang w:val="uk-UA"/>
          </w:rPr>
          <w:t>.</w:t>
        </w:r>
        <w:r w:rsidRPr="001D7DCD">
          <w:rPr>
            <w:rStyle w:val="ad"/>
            <w:color w:val="000000"/>
          </w:rPr>
          <w:t>org</w:t>
        </w:r>
        <w:r w:rsidRPr="001D7DCD">
          <w:rPr>
            <w:rStyle w:val="ad"/>
            <w:color w:val="000000"/>
            <w:lang w:val="uk-UA"/>
          </w:rPr>
          <w:t>.</w:t>
        </w:r>
        <w:r w:rsidRPr="001D7DCD">
          <w:rPr>
            <w:rStyle w:val="ad"/>
            <w:color w:val="000000"/>
          </w:rPr>
          <w:t>ua</w:t>
        </w:r>
        <w:r w:rsidRPr="001D7DCD">
          <w:rPr>
            <w:rStyle w:val="ad"/>
            <w:color w:val="000000"/>
            <w:lang w:val="uk-UA"/>
          </w:rPr>
          <w:t>/</w:t>
        </w:r>
        <w:r w:rsidRPr="001D7DCD">
          <w:rPr>
            <w:rStyle w:val="ad"/>
            <w:color w:val="000000"/>
          </w:rPr>
          <w:t>library</w:t>
        </w:r>
        <w:r w:rsidRPr="001D7DCD">
          <w:rPr>
            <w:rStyle w:val="ad"/>
            <w:color w:val="000000"/>
            <w:lang w:val="uk-UA"/>
          </w:rPr>
          <w:t>_</w:t>
        </w:r>
        <w:r w:rsidRPr="001D7DCD">
          <w:rPr>
            <w:rStyle w:val="ad"/>
            <w:color w:val="000000"/>
          </w:rPr>
          <w:t>files</w:t>
        </w:r>
        <w:r w:rsidRPr="001D7DCD">
          <w:rPr>
            <w:rStyle w:val="ad"/>
            <w:color w:val="000000"/>
            <w:lang w:val="uk-UA"/>
          </w:rPr>
          <w:t>/</w:t>
        </w:r>
        <w:r w:rsidRPr="001D7DCD">
          <w:rPr>
            <w:rStyle w:val="ad"/>
            <w:color w:val="000000"/>
          </w:rPr>
          <w:t>psuh</w:t>
        </w:r>
        <w:r w:rsidRPr="001D7DCD">
          <w:rPr>
            <w:rStyle w:val="ad"/>
            <w:color w:val="000000"/>
            <w:lang w:val="uk-UA"/>
          </w:rPr>
          <w:t>_</w:t>
        </w:r>
        <w:r w:rsidRPr="001D7DCD">
          <w:rPr>
            <w:rStyle w:val="ad"/>
            <w:color w:val="000000"/>
          </w:rPr>
          <w:t>pedagog</w:t>
        </w:r>
        <w:r w:rsidRPr="001D7DCD">
          <w:rPr>
            <w:rStyle w:val="ad"/>
            <w:color w:val="000000"/>
            <w:lang w:val="uk-UA"/>
          </w:rPr>
          <w:t>_</w:t>
        </w:r>
        <w:r w:rsidRPr="001D7DCD">
          <w:rPr>
            <w:rStyle w:val="ad"/>
            <w:color w:val="000000"/>
          </w:rPr>
          <w:t>probl</w:t>
        </w:r>
        <w:r w:rsidRPr="001D7DCD">
          <w:rPr>
            <w:rStyle w:val="ad"/>
            <w:color w:val="000000"/>
            <w:lang w:val="uk-UA"/>
          </w:rPr>
          <w:t>_</w:t>
        </w:r>
        <w:r w:rsidRPr="001D7DCD">
          <w:rPr>
            <w:rStyle w:val="ad"/>
            <w:color w:val="000000"/>
          </w:rPr>
          <w:t>silsk</w:t>
        </w:r>
        <w:r w:rsidRPr="001D7DCD">
          <w:rPr>
            <w:rStyle w:val="ad"/>
            <w:color w:val="000000"/>
            <w:lang w:val="uk-UA"/>
          </w:rPr>
          <w:t>_</w:t>
        </w:r>
        <w:r w:rsidRPr="001D7DCD">
          <w:rPr>
            <w:rStyle w:val="ad"/>
            <w:color w:val="000000"/>
          </w:rPr>
          <w:t>shkolu</w:t>
        </w:r>
        <w:r w:rsidRPr="001D7DCD">
          <w:rPr>
            <w:rStyle w:val="ad"/>
            <w:color w:val="000000"/>
            <w:lang w:val="uk-UA"/>
          </w:rPr>
          <w:t>/3/</w:t>
        </w:r>
        <w:r w:rsidRPr="001D7DCD">
          <w:rPr>
            <w:rStyle w:val="ad"/>
            <w:color w:val="000000"/>
          </w:rPr>
          <w:t>vupy</w:t>
        </w:r>
        <w:r w:rsidRPr="001D7DCD">
          <w:rPr>
            <w:rStyle w:val="ad"/>
            <w:color w:val="000000"/>
            <w:lang w:val="uk-UA"/>
          </w:rPr>
          <w:t xml:space="preserve"> </w:t>
        </w:r>
        <w:r w:rsidRPr="001D7DCD">
          <w:rPr>
            <w:rStyle w:val="ad"/>
            <w:color w:val="000000"/>
          </w:rPr>
          <w:t>k</w:t>
        </w:r>
        <w:r w:rsidRPr="001D7DCD">
          <w:rPr>
            <w:rStyle w:val="ad"/>
            <w:color w:val="000000"/>
            <w:lang w:val="uk-UA"/>
          </w:rPr>
          <w:t>_14.</w:t>
        </w:r>
        <w:r w:rsidRPr="001D7DCD">
          <w:rPr>
            <w:rStyle w:val="ad"/>
            <w:color w:val="000000"/>
          </w:rPr>
          <w:t>pdf</w:t>
        </w:r>
      </w:hyperlink>
      <w:r w:rsidRPr="001D7DCD">
        <w:rPr>
          <w:rStyle w:val="ad"/>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Рибалка В.</w:t>
      </w:r>
      <w:r w:rsidRPr="001D7DCD">
        <w:rPr>
          <w:rFonts w:ascii="Times New Roman" w:hAnsi="Times New Roman"/>
          <w:color w:val="000000"/>
          <w:lang w:val="uk-UA"/>
        </w:rPr>
        <w:t> </w:t>
      </w:r>
      <w:r w:rsidRPr="001D7DCD">
        <w:rPr>
          <w:rFonts w:ascii="Times New Roman" w:hAnsi="Times New Roman"/>
          <w:color w:val="000000"/>
        </w:rPr>
        <w:t>В. Методологічні питання наукової психології</w:t>
      </w:r>
      <w:r w:rsidRPr="001D7DCD">
        <w:rPr>
          <w:rFonts w:ascii="Times New Roman" w:hAnsi="Times New Roman"/>
          <w:color w:val="000000"/>
          <w:lang w:val="uk-UA"/>
        </w:rPr>
        <w:t xml:space="preserve"> /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Рибалка. – К.</w:t>
      </w:r>
      <w:r w:rsidRPr="001D7DCD">
        <w:rPr>
          <w:rFonts w:ascii="Times New Roman" w:hAnsi="Times New Roman"/>
          <w:color w:val="000000"/>
          <w:lang w:val="uk-UA"/>
        </w:rPr>
        <w:t> </w:t>
      </w:r>
      <w:r w:rsidRPr="001D7DCD">
        <w:rPr>
          <w:rFonts w:ascii="Times New Roman" w:hAnsi="Times New Roman"/>
          <w:color w:val="000000"/>
        </w:rPr>
        <w:t>: Ніка-Центр</w:t>
      </w:r>
      <w:r w:rsidRPr="001D7DCD">
        <w:rPr>
          <w:rFonts w:ascii="Times New Roman" w:hAnsi="Times New Roman"/>
          <w:color w:val="000000"/>
          <w:lang w:val="uk-UA"/>
        </w:rPr>
        <w:t>,</w:t>
      </w:r>
      <w:r w:rsidRPr="001D7DCD">
        <w:rPr>
          <w:rFonts w:ascii="Times New Roman" w:hAnsi="Times New Roman"/>
          <w:color w:val="000000"/>
        </w:rPr>
        <w:t xml:space="preserve"> 2003. – 204</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Різун В. В., Мамалига А.І., Феллер М.Д. Нариси про текст. Теоретичні питання комунікації і тексту / В. В. Різун, А. І. Мамалига, М. Д. Феллер. – К. : РВЦ “Київський ун-т”, 1998. – 335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Рогов Е. И. Выбор профессии: Становление профессионала / Е. И. Рогов. – М. : ВЛАДОС-ПРЕСС, 2003. – 336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Родигіна І.</w:t>
      </w:r>
      <w:r w:rsidRPr="001D7DCD">
        <w:rPr>
          <w:rFonts w:ascii="Times New Roman" w:hAnsi="Times New Roman"/>
          <w:color w:val="000000"/>
          <w:lang w:val="uk-UA"/>
        </w:rPr>
        <w:t> </w:t>
      </w:r>
      <w:r w:rsidRPr="001D7DCD">
        <w:rPr>
          <w:rFonts w:ascii="Times New Roman" w:hAnsi="Times New Roman"/>
          <w:color w:val="000000"/>
        </w:rPr>
        <w:t>В. Компетентнісно орієнтований підхід до навчання</w:t>
      </w:r>
      <w:r w:rsidRPr="001D7DCD">
        <w:rPr>
          <w:rFonts w:ascii="Times New Roman" w:hAnsi="Times New Roman"/>
          <w:color w:val="000000"/>
          <w:lang w:val="uk-UA"/>
        </w:rPr>
        <w:t xml:space="preserve"> / </w:t>
      </w:r>
      <w:r w:rsidRPr="001D7DCD">
        <w:rPr>
          <w:rFonts w:ascii="Times New Roman" w:hAnsi="Times New Roman"/>
          <w:color w:val="000000"/>
        </w:rPr>
        <w:t>І.</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Родигіна. – Х.</w:t>
      </w:r>
      <w:r w:rsidRPr="001D7DCD">
        <w:rPr>
          <w:rFonts w:ascii="Times New Roman" w:hAnsi="Times New Roman"/>
          <w:color w:val="000000"/>
          <w:lang w:val="uk-UA"/>
        </w:rPr>
        <w:t> </w:t>
      </w:r>
      <w:r w:rsidRPr="001D7DCD">
        <w:rPr>
          <w:rFonts w:ascii="Times New Roman" w:hAnsi="Times New Roman"/>
          <w:color w:val="000000"/>
        </w:rPr>
        <w:t xml:space="preserve">: Вид. група “Основа”, 2005. </w:t>
      </w:r>
      <w:r w:rsidRPr="001D7DCD">
        <w:rPr>
          <w:rFonts w:ascii="Times New Roman" w:hAnsi="Times New Roman"/>
          <w:color w:val="000000"/>
          <w:lang w:val="uk-UA"/>
        </w:rPr>
        <w:t xml:space="preserve">– </w:t>
      </w:r>
      <w:r w:rsidRPr="001D7DCD">
        <w:rPr>
          <w:rFonts w:ascii="Times New Roman" w:hAnsi="Times New Roman"/>
          <w:color w:val="000000"/>
        </w:rPr>
        <w:t>96</w:t>
      </w:r>
      <w:r w:rsidRPr="001D7DCD">
        <w:rPr>
          <w:rFonts w:ascii="Times New Roman" w:hAnsi="Times New Roman"/>
          <w:color w:val="000000"/>
          <w:lang w:val="uk-UA"/>
        </w:rPr>
        <w:t> </w:t>
      </w:r>
      <w:r w:rsidRPr="001D7DCD">
        <w:rPr>
          <w:rFonts w:ascii="Times New Roman" w:hAnsi="Times New Roman"/>
          <w:color w:val="000000"/>
        </w:rPr>
        <w:t xml:space="preserve">с. – (Б-ка журн. “Управління школою”; </w:t>
      </w:r>
      <w:r w:rsidRPr="001D7DCD">
        <w:rPr>
          <w:rFonts w:ascii="Times New Roman" w:hAnsi="Times New Roman"/>
          <w:color w:val="000000"/>
          <w:lang w:val="uk-UA"/>
        </w:rPr>
        <w:t>В</w:t>
      </w:r>
      <w:r w:rsidRPr="001D7DCD">
        <w:rPr>
          <w:rFonts w:ascii="Times New Roman" w:hAnsi="Times New Roman"/>
          <w:color w:val="000000"/>
        </w:rPr>
        <w:t>ип. 8(32).</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Родионова Е. В. Психология формирования и развития личности / Е. В. Родионова. – М. : Наука, 1981. – С. 177–197.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lang w:val="uk-UA"/>
        </w:rPr>
        <w:t>Романенко Ю. Засвоєння учнями старших класів комунікативних стратегій у процесі роботи з науково-навчальними текстами предметів гуманітарного циклу : дис. … канд. пед. наук : 13.00.02 «Теорія та методика навчання української мови» / Ю. Романенко. – К., 2006. – 333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ItalicMT" w:hAnsi="Times New Roman"/>
          <w:iCs/>
          <w:color w:val="000000"/>
          <w:lang w:val="uk-UA"/>
        </w:rPr>
      </w:pPr>
      <w:r w:rsidRPr="001D7DCD">
        <w:rPr>
          <w:rFonts w:ascii="Times New Roman" w:eastAsia="TimesNewRomanPS-ItalicMT" w:hAnsi="Times New Roman"/>
          <w:iCs/>
          <w:color w:val="000000"/>
        </w:rPr>
        <w:t>Романенко Ю. Комунікативні стратегії</w:t>
      </w:r>
      <w:r w:rsidRPr="001D7DCD">
        <w:rPr>
          <w:rFonts w:ascii="Times New Roman" w:eastAsia="TimesNewRomanPS-ItalicMT" w:hAnsi="Times New Roman"/>
          <w:iCs/>
          <w:color w:val="000000"/>
          <w:lang w:val="uk-UA"/>
        </w:rPr>
        <w:t xml:space="preserve"> </w:t>
      </w:r>
      <w:r w:rsidRPr="001D7DCD">
        <w:rPr>
          <w:rFonts w:ascii="Times New Roman" w:eastAsia="TimesNewRomanPS-ItalicMT" w:hAnsi="Times New Roman"/>
          <w:iCs/>
          <w:color w:val="000000"/>
        </w:rPr>
        <w:t>педагогічного дискурсу</w:t>
      </w:r>
      <w:r w:rsidRPr="001D7DCD">
        <w:rPr>
          <w:rFonts w:ascii="Times New Roman" w:eastAsia="TimesNewRomanPS-ItalicMT" w:hAnsi="Times New Roman"/>
          <w:iCs/>
          <w:color w:val="000000"/>
          <w:lang w:val="uk-UA"/>
        </w:rPr>
        <w:t xml:space="preserve"> / </w:t>
      </w:r>
      <w:r w:rsidRPr="001D7DCD">
        <w:rPr>
          <w:rFonts w:ascii="Times New Roman" w:eastAsia="TimesNewRomanPS-ItalicMT" w:hAnsi="Times New Roman"/>
          <w:iCs/>
          <w:color w:val="000000"/>
        </w:rPr>
        <w:t>Ю.</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Романенко // Сучасна педагогічна риторика: теорія, практика, міжпредметні зв’язки</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w:t>
      </w:r>
      <w:r w:rsidRPr="001D7DCD">
        <w:rPr>
          <w:rFonts w:ascii="Times New Roman" w:eastAsia="TimesNewRomanPS-ItalicMT" w:hAnsi="Times New Roman"/>
          <w:iCs/>
          <w:color w:val="000000"/>
          <w:lang w:val="uk-UA"/>
        </w:rPr>
        <w:t xml:space="preserve"> </w:t>
      </w:r>
      <w:r w:rsidRPr="001D7DCD">
        <w:rPr>
          <w:rFonts w:ascii="Times New Roman" w:eastAsia="TimesNewRomanPS-ItalicMT" w:hAnsi="Times New Roman"/>
          <w:iCs/>
          <w:color w:val="000000"/>
        </w:rPr>
        <w:t>[зб</w:t>
      </w:r>
      <w:r w:rsidRPr="001D7DCD">
        <w:rPr>
          <w:rFonts w:ascii="Times New Roman" w:eastAsia="TimesNewRomanPS-ItalicMT" w:hAnsi="Times New Roman"/>
          <w:iCs/>
          <w:color w:val="000000"/>
          <w:lang w:val="uk-UA"/>
        </w:rPr>
        <w:t>.</w:t>
      </w:r>
      <w:r w:rsidRPr="001D7DCD">
        <w:rPr>
          <w:rFonts w:ascii="Times New Roman" w:eastAsia="TimesNewRomanPS-ItalicMT" w:hAnsi="Times New Roman"/>
          <w:iCs/>
          <w:color w:val="000000"/>
        </w:rPr>
        <w:t xml:space="preserve"> наук</w:t>
      </w:r>
      <w:r w:rsidRPr="001D7DCD">
        <w:rPr>
          <w:rFonts w:ascii="Times New Roman" w:eastAsia="TimesNewRomanPS-ItalicMT" w:hAnsi="Times New Roman"/>
          <w:iCs/>
          <w:color w:val="000000"/>
          <w:lang w:val="uk-UA"/>
        </w:rPr>
        <w:t>.</w:t>
      </w:r>
      <w:r w:rsidRPr="001D7DCD">
        <w:rPr>
          <w:rFonts w:ascii="Times New Roman" w:eastAsia="TimesNewRomanPS-ItalicMT" w:hAnsi="Times New Roman"/>
          <w:iCs/>
          <w:color w:val="000000"/>
        </w:rPr>
        <w:t xml:space="preserve"> пр</w:t>
      </w:r>
      <w:r w:rsidRPr="001D7DCD">
        <w:rPr>
          <w:rFonts w:ascii="Times New Roman" w:eastAsia="TimesNewRomanPS-ItalicMT" w:hAnsi="Times New Roman"/>
          <w:iCs/>
          <w:color w:val="000000"/>
          <w:lang w:val="uk-UA"/>
        </w:rPr>
        <w:t>.</w:t>
      </w:r>
      <w:r w:rsidRPr="001D7DCD">
        <w:rPr>
          <w:rFonts w:ascii="Times New Roman" w:eastAsia="TimesNewRomanPS-ItalicMT" w:hAnsi="Times New Roman"/>
          <w:iCs/>
          <w:color w:val="000000"/>
        </w:rPr>
        <w:t xml:space="preserve"> за матеріалами наук</w:t>
      </w:r>
      <w:r w:rsidRPr="001D7DCD">
        <w:rPr>
          <w:rFonts w:ascii="Times New Roman" w:eastAsia="TimesNewRomanPS-ItalicMT" w:hAnsi="Times New Roman"/>
          <w:iCs/>
          <w:color w:val="000000"/>
          <w:lang w:val="uk-UA"/>
        </w:rPr>
        <w:t>.</w:t>
      </w:r>
      <w:r w:rsidRPr="001D7DCD">
        <w:rPr>
          <w:rFonts w:ascii="Times New Roman" w:eastAsia="TimesNewRomanPS-ItalicMT" w:hAnsi="Times New Roman"/>
          <w:iCs/>
          <w:color w:val="000000"/>
        </w:rPr>
        <w:t xml:space="preserve"> семінару / за ред. Т.</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А.</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Космеди]. – Л.</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 ПАІС,</w:t>
      </w:r>
      <w:r w:rsidRPr="001D7DCD">
        <w:rPr>
          <w:rFonts w:ascii="Times New Roman" w:eastAsia="TimesNewRomanPS-ItalicMT" w:hAnsi="Times New Roman"/>
          <w:iCs/>
          <w:color w:val="000000"/>
          <w:lang w:val="uk-UA"/>
        </w:rPr>
        <w:t xml:space="preserve"> </w:t>
      </w:r>
      <w:r w:rsidRPr="001D7DCD">
        <w:rPr>
          <w:rFonts w:ascii="Times New Roman" w:eastAsia="TimesNewRomanPS-ItalicMT" w:hAnsi="Times New Roman"/>
          <w:iCs/>
          <w:color w:val="000000"/>
        </w:rPr>
        <w:t>2007. – С.</w:t>
      </w:r>
      <w:r w:rsidRPr="001D7DCD">
        <w:rPr>
          <w:rFonts w:ascii="Times New Roman" w:eastAsia="TimesNewRomanPS-ItalicMT" w:hAnsi="Times New Roman"/>
          <w:iCs/>
          <w:color w:val="000000"/>
          <w:lang w:val="uk-UA"/>
        </w:rPr>
        <w:t> </w:t>
      </w:r>
      <w:r w:rsidRPr="001D7DCD">
        <w:rPr>
          <w:rFonts w:ascii="Times New Roman" w:eastAsia="TimesNewRomanPS-ItalicMT" w:hAnsi="Times New Roman"/>
          <w:iCs/>
          <w:color w:val="000000"/>
        </w:rPr>
        <w:t>130–144.</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Рубинштейн С. Л. Основы общей психологии / С. Л. Рубинштейн. – С</w:t>
      </w:r>
      <w:r w:rsidRPr="001D7DCD">
        <w:rPr>
          <w:rFonts w:ascii="Times New Roman" w:hAnsi="Times New Roman"/>
          <w:color w:val="000000"/>
          <w:lang w:val="uk-UA"/>
        </w:rPr>
        <w:t>. </w:t>
      </w:r>
      <w:r w:rsidRPr="001D7DCD">
        <w:rPr>
          <w:rFonts w:ascii="Times New Roman" w:hAnsi="Times New Roman"/>
          <w:color w:val="000000"/>
        </w:rPr>
        <w:t>Пб.</w:t>
      </w:r>
      <w:r w:rsidRPr="001D7DCD">
        <w:rPr>
          <w:rFonts w:ascii="Times New Roman" w:hAnsi="Times New Roman"/>
          <w:color w:val="000000"/>
          <w:lang w:val="uk-UA"/>
        </w:rPr>
        <w:t> </w:t>
      </w:r>
      <w:r w:rsidRPr="001D7DCD">
        <w:rPr>
          <w:rFonts w:ascii="Times New Roman" w:hAnsi="Times New Roman"/>
          <w:color w:val="000000"/>
        </w:rPr>
        <w:t>: Питер, 1999. – 720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Рудь М. Компетентнісний підхід в освіті / М. Рудь // Вісник Львів. ун-ту. Серія</w:t>
      </w:r>
      <w:r w:rsidRPr="001D7DCD">
        <w:rPr>
          <w:rFonts w:ascii="Times New Roman" w:hAnsi="Times New Roman"/>
          <w:color w:val="000000"/>
          <w:lang w:val="uk-UA"/>
        </w:rPr>
        <w:t> </w:t>
      </w:r>
      <w:r w:rsidRPr="001D7DCD">
        <w:rPr>
          <w:rFonts w:ascii="Times New Roman" w:hAnsi="Times New Roman"/>
          <w:color w:val="000000"/>
        </w:rPr>
        <w:t>: Педагогіка</w:t>
      </w:r>
      <w:r w:rsidRPr="001D7DCD">
        <w:rPr>
          <w:rFonts w:ascii="Times New Roman" w:hAnsi="Times New Roman"/>
          <w:color w:val="000000"/>
          <w:lang w:val="uk-UA"/>
        </w:rPr>
        <w:t>.</w:t>
      </w:r>
      <w:r w:rsidRPr="001D7DCD">
        <w:rPr>
          <w:rFonts w:ascii="Times New Roman" w:hAnsi="Times New Roman"/>
          <w:color w:val="000000"/>
        </w:rPr>
        <w:t xml:space="preserve"> – 2006. – Вип. 21</w:t>
      </w:r>
      <w:r w:rsidRPr="001D7DCD">
        <w:rPr>
          <w:rFonts w:ascii="Times New Roman" w:hAnsi="Times New Roman"/>
          <w:color w:val="000000"/>
          <w:lang w:val="uk-UA"/>
        </w:rPr>
        <w:t>. – Ч</w:t>
      </w:r>
      <w:r w:rsidRPr="001D7DCD">
        <w:rPr>
          <w:rFonts w:ascii="Times New Roman" w:hAnsi="Times New Roman"/>
          <w:color w:val="000000"/>
        </w:rPr>
        <w:t xml:space="preserve">. 1. </w:t>
      </w:r>
      <w:r w:rsidRPr="001D7DCD">
        <w:rPr>
          <w:rFonts w:ascii="Times New Roman" w:hAnsi="Times New Roman"/>
          <w:color w:val="000000"/>
          <w:lang w:val="uk-UA"/>
        </w:rPr>
        <w:t>–</w:t>
      </w:r>
      <w:r w:rsidRPr="001D7DCD">
        <w:rPr>
          <w:rFonts w:ascii="Times New Roman" w:hAnsi="Times New Roman"/>
          <w:color w:val="000000"/>
        </w:rPr>
        <w:t xml:space="preserve"> С.</w:t>
      </w:r>
      <w:r w:rsidRPr="001D7DCD">
        <w:rPr>
          <w:rFonts w:ascii="Times New Roman" w:hAnsi="Times New Roman"/>
          <w:color w:val="000000"/>
          <w:lang w:val="uk-UA"/>
        </w:rPr>
        <w:t> </w:t>
      </w:r>
      <w:r w:rsidRPr="001D7DCD">
        <w:rPr>
          <w:rFonts w:ascii="Times New Roman" w:hAnsi="Times New Roman"/>
          <w:color w:val="000000"/>
        </w:rPr>
        <w:t>73</w:t>
      </w:r>
      <w:r w:rsidRPr="001D7DCD">
        <w:rPr>
          <w:rFonts w:ascii="Times New Roman" w:hAnsi="Times New Roman"/>
          <w:color w:val="000000"/>
          <w:lang w:val="uk-UA"/>
        </w:rPr>
        <w:t>–</w:t>
      </w:r>
      <w:r w:rsidRPr="001D7DCD">
        <w:rPr>
          <w:rFonts w:ascii="Times New Roman" w:hAnsi="Times New Roman"/>
          <w:color w:val="000000"/>
        </w:rPr>
        <w:t>82.</w:t>
      </w:r>
    </w:p>
    <w:p w:rsidR="001D7DCD" w:rsidRPr="001D7DCD" w:rsidRDefault="001D7DCD" w:rsidP="001D7DCD">
      <w:pPr>
        <w:pStyle w:val="a6"/>
        <w:widowControl w:val="0"/>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Румянцева И. М. Психология речи и лингвопедагогическая психология</w:t>
      </w:r>
      <w:r w:rsidRPr="001D7DCD">
        <w:rPr>
          <w:rFonts w:ascii="Times New Roman" w:hAnsi="Times New Roman"/>
          <w:color w:val="000000"/>
          <w:lang w:val="uk-UA"/>
        </w:rPr>
        <w:t> </w:t>
      </w:r>
      <w:r w:rsidRPr="001D7DCD">
        <w:rPr>
          <w:rFonts w:ascii="Times New Roman" w:hAnsi="Times New Roman"/>
          <w:color w:val="000000"/>
        </w:rPr>
        <w:t>/</w:t>
      </w:r>
      <w:r w:rsidRPr="001D7DCD">
        <w:rPr>
          <w:rFonts w:ascii="Times New Roman" w:hAnsi="Times New Roman"/>
          <w:color w:val="000000"/>
          <w:lang w:val="uk-UA"/>
        </w:rPr>
        <w:t xml:space="preserve"> </w:t>
      </w:r>
      <w:r w:rsidRPr="001D7DCD">
        <w:rPr>
          <w:rFonts w:ascii="Times New Roman" w:hAnsi="Times New Roman"/>
          <w:color w:val="000000"/>
        </w:rPr>
        <w:t>И. М. Румянцева  – М.</w:t>
      </w:r>
      <w:r w:rsidRPr="001D7DCD">
        <w:rPr>
          <w:rFonts w:ascii="Times New Roman" w:hAnsi="Times New Roman"/>
          <w:color w:val="000000"/>
          <w:lang w:val="uk-UA"/>
        </w:rPr>
        <w:t> </w:t>
      </w:r>
      <w:r w:rsidRPr="001D7DCD">
        <w:rPr>
          <w:rFonts w:ascii="Times New Roman" w:hAnsi="Times New Roman"/>
          <w:color w:val="000000"/>
        </w:rPr>
        <w:t>: ПЕРСЭ; ЛОГОС, 2004. – 319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Русова С. Ф. Вибрані педагогічні твори / С. Ф. Русова. – К. : Либідь, 1997. – Т. 2. – 317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lastRenderedPageBreak/>
        <w:t>Рыжов В.</w:t>
      </w:r>
      <w:r w:rsidRPr="001D7DCD">
        <w:rPr>
          <w:rFonts w:ascii="Times New Roman" w:hAnsi="Times New Roman"/>
          <w:color w:val="000000"/>
          <w:lang w:val="uk-UA"/>
        </w:rPr>
        <w:t> </w:t>
      </w:r>
      <w:r w:rsidRPr="001D7DCD">
        <w:rPr>
          <w:rFonts w:ascii="Times New Roman" w:hAnsi="Times New Roman"/>
          <w:color w:val="000000"/>
        </w:rPr>
        <w:t>В. Иноязычные способности</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у</w:t>
      </w:r>
      <w:r w:rsidRPr="001D7DCD">
        <w:rPr>
          <w:rFonts w:ascii="Times New Roman" w:hAnsi="Times New Roman"/>
          <w:color w:val="000000"/>
        </w:rPr>
        <w:t>чеб</w:t>
      </w:r>
      <w:r w:rsidRPr="001D7DCD">
        <w:rPr>
          <w:rFonts w:ascii="Times New Roman" w:hAnsi="Times New Roman"/>
          <w:color w:val="000000"/>
          <w:lang w:val="uk-UA"/>
        </w:rPr>
        <w:t>.</w:t>
      </w:r>
      <w:r w:rsidRPr="001D7DCD">
        <w:rPr>
          <w:rFonts w:ascii="Times New Roman" w:hAnsi="Times New Roman"/>
          <w:color w:val="000000"/>
        </w:rPr>
        <w:t xml:space="preserve"> пособ</w:t>
      </w:r>
      <w:r w:rsidRPr="001D7DCD">
        <w:rPr>
          <w:rFonts w:ascii="Times New Roman" w:hAnsi="Times New Roman"/>
          <w:color w:val="000000"/>
          <w:lang w:val="uk-UA"/>
        </w:rPr>
        <w:t>. / В. В. Рыжов</w:t>
      </w:r>
      <w:r w:rsidRPr="001D7DCD">
        <w:rPr>
          <w:rFonts w:ascii="Times New Roman" w:hAnsi="Times New Roman"/>
          <w:color w:val="000000"/>
        </w:rPr>
        <w:t>. – Нижний Новгород, 2001.</w:t>
      </w:r>
      <w:r w:rsidRPr="001D7DCD">
        <w:rPr>
          <w:rFonts w:ascii="Times New Roman" w:hAnsi="Times New Roman"/>
          <w:color w:val="000000"/>
          <w:lang w:val="uk-UA"/>
        </w:rPr>
        <w:t xml:space="preserve"> – 192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lang w:val="uk-UA"/>
        </w:rPr>
      </w:pPr>
      <w:r w:rsidRPr="001D7DCD">
        <w:rPr>
          <w:rFonts w:ascii="Times New Roman" w:eastAsia="TimesNewRoman" w:hAnsi="Times New Roman"/>
          <w:color w:val="000000"/>
          <w:lang w:val="uk-UA"/>
        </w:rPr>
        <w:t xml:space="preserve">Рыжов В. В. Психологические основы коммуникативной подготовки : автореф. дис. </w:t>
      </w:r>
      <w:r w:rsidRPr="001D7DCD">
        <w:rPr>
          <w:rFonts w:ascii="Times New Roman" w:hAnsi="Times New Roman"/>
          <w:lang w:val="uk-UA"/>
        </w:rPr>
        <w:t xml:space="preserve">на соискание уч. степ. </w:t>
      </w:r>
      <w:r w:rsidRPr="001D7DCD">
        <w:rPr>
          <w:rFonts w:ascii="Times New Roman" w:eastAsia="TimesNewRoman" w:hAnsi="Times New Roman"/>
          <w:color w:val="000000"/>
          <w:lang w:val="uk-UA"/>
        </w:rPr>
        <w:t>д-ра психол. наук : спец. 19.00.01 «Общая психология, история психологи» / В. В. Рыжов. – Новосибирск, 1995. – 35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rPr>
      </w:pPr>
      <w:r w:rsidRPr="001D7DCD">
        <w:rPr>
          <w:rFonts w:ascii="Times New Roman" w:hAnsi="Times New Roman"/>
          <w:color w:val="000000"/>
        </w:rPr>
        <w:t xml:space="preserve">Савенкова Л. О. Теоретико-методичні основи підготовки майбутніх педагогів до професійного спілкування : </w:t>
      </w:r>
      <w:r w:rsidRPr="001D7DCD">
        <w:rPr>
          <w:rFonts w:ascii="Times New Roman" w:hAnsi="Times New Roman"/>
          <w:color w:val="000000"/>
          <w:lang w:val="uk-UA"/>
        </w:rPr>
        <w:t>д</w:t>
      </w:r>
      <w:r w:rsidRPr="001D7DCD">
        <w:rPr>
          <w:rFonts w:ascii="Times New Roman" w:hAnsi="Times New Roman"/>
          <w:color w:val="000000"/>
        </w:rPr>
        <w:t>ис. …</w:t>
      </w:r>
      <w:r w:rsidRPr="001D7DCD">
        <w:rPr>
          <w:rFonts w:ascii="Times New Roman" w:hAnsi="Times New Roman"/>
          <w:color w:val="000000"/>
          <w:lang w:val="uk-UA"/>
        </w:rPr>
        <w:t xml:space="preserve"> </w:t>
      </w:r>
      <w:r w:rsidRPr="001D7DCD">
        <w:rPr>
          <w:rFonts w:ascii="Times New Roman" w:hAnsi="Times New Roman"/>
          <w:color w:val="000000"/>
        </w:rPr>
        <w:t>д</w:t>
      </w:r>
      <w:r w:rsidRPr="001D7DCD">
        <w:rPr>
          <w:rFonts w:ascii="Times New Roman" w:hAnsi="Times New Roman"/>
          <w:color w:val="000000"/>
          <w:lang w:val="uk-UA"/>
        </w:rPr>
        <w:t>-</w:t>
      </w:r>
      <w:r w:rsidRPr="001D7DCD">
        <w:rPr>
          <w:rFonts w:ascii="Times New Roman" w:hAnsi="Times New Roman"/>
          <w:color w:val="000000"/>
        </w:rPr>
        <w:t>ра пед. наук</w:t>
      </w:r>
      <w:r w:rsidRPr="001D7DCD">
        <w:rPr>
          <w:rFonts w:ascii="Times New Roman" w:hAnsi="Times New Roman"/>
          <w:color w:val="000000"/>
          <w:lang w:val="uk-UA"/>
        </w:rPr>
        <w:t> </w:t>
      </w:r>
      <w:r w:rsidRPr="001D7DCD">
        <w:rPr>
          <w:rFonts w:ascii="Times New Roman" w:hAnsi="Times New Roman"/>
          <w:color w:val="000000"/>
        </w:rPr>
        <w:t>: 13.00.01 /</w:t>
      </w:r>
      <w:r w:rsidRPr="001D7DCD">
        <w:rPr>
          <w:rFonts w:ascii="Times New Roman" w:hAnsi="Times New Roman"/>
          <w:color w:val="000000"/>
          <w:lang w:val="uk-UA"/>
        </w:rPr>
        <w:t xml:space="preserve"> </w:t>
      </w:r>
      <w:r w:rsidRPr="001D7DCD">
        <w:rPr>
          <w:rFonts w:ascii="Times New Roman" w:hAnsi="Times New Roman"/>
          <w:color w:val="000000"/>
        </w:rPr>
        <w:t>Л.</w:t>
      </w:r>
      <w:r w:rsidRPr="001D7DCD">
        <w:rPr>
          <w:rFonts w:ascii="Times New Roman" w:hAnsi="Times New Roman"/>
          <w:color w:val="000000"/>
          <w:lang w:val="en-US"/>
        </w:rPr>
        <w:t> </w:t>
      </w:r>
      <w:r w:rsidRPr="001D7DCD">
        <w:rPr>
          <w:rFonts w:ascii="Times New Roman" w:hAnsi="Times New Roman"/>
          <w:color w:val="000000"/>
        </w:rPr>
        <w:t>О.</w:t>
      </w:r>
      <w:r w:rsidRPr="001D7DCD">
        <w:rPr>
          <w:rFonts w:ascii="Times New Roman" w:hAnsi="Times New Roman"/>
          <w:color w:val="000000"/>
          <w:lang w:val="en-US"/>
        </w:rPr>
        <w:t> </w:t>
      </w:r>
      <w:r w:rsidRPr="001D7DCD">
        <w:rPr>
          <w:rFonts w:ascii="Times New Roman" w:hAnsi="Times New Roman"/>
          <w:color w:val="000000"/>
        </w:rPr>
        <w:t>Савенкова. – К., 1998. – 524 с.</w:t>
      </w:r>
    </w:p>
    <w:p w:rsidR="001D7DCD" w:rsidRPr="001D7DCD" w:rsidRDefault="001D7DCD" w:rsidP="001D7DCD">
      <w:pPr>
        <w:pStyle w:val="a4"/>
        <w:numPr>
          <w:ilvl w:val="0"/>
          <w:numId w:val="14"/>
        </w:numPr>
        <w:tabs>
          <w:tab w:val="left" w:pos="0"/>
          <w:tab w:val="left" w:pos="567"/>
          <w:tab w:val="left" w:pos="709"/>
          <w:tab w:val="left" w:pos="993"/>
        </w:tabs>
        <w:ind w:right="20"/>
        <w:rPr>
          <w:color w:val="000000"/>
          <w:sz w:val="22"/>
          <w:szCs w:val="22"/>
        </w:rPr>
      </w:pPr>
      <w:r w:rsidRPr="001D7DCD">
        <w:rPr>
          <w:color w:val="000000"/>
          <w:sz w:val="22"/>
          <w:szCs w:val="22"/>
        </w:rPr>
        <w:t>Савченко О. Я. Дидактика початкової школи : підруч. для студ. пед. ф</w:t>
      </w:r>
      <w:r w:rsidRPr="001D7DCD">
        <w:rPr>
          <w:color w:val="000000"/>
          <w:sz w:val="22"/>
          <w:szCs w:val="22"/>
        </w:rPr>
        <w:noBreakHyphen/>
        <w:t>тів / О. Я. Савченко. – К. : Абрис, 1997. – 416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Савченко О. Я. Екологія дитинства: В. О. Сухомлинський і сучасна початкова школа / О. Я. Савченко // Початкова школа. – 2000. – № 1. – С. 1–4.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Савчин М.</w:t>
      </w:r>
      <w:r w:rsidRPr="001D7DCD">
        <w:rPr>
          <w:rFonts w:ascii="Times New Roman" w:hAnsi="Times New Roman"/>
          <w:color w:val="000000"/>
          <w:lang w:val="uk-UA"/>
        </w:rPr>
        <w:t> </w:t>
      </w:r>
      <w:r w:rsidRPr="001D7DCD">
        <w:rPr>
          <w:rFonts w:ascii="Times New Roman" w:hAnsi="Times New Roman"/>
          <w:color w:val="000000"/>
        </w:rPr>
        <w:t>В. Вступ до спеціальності: Психолог, практичний психолог</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н</w:t>
      </w:r>
      <w:r w:rsidRPr="001D7DCD">
        <w:rPr>
          <w:rFonts w:ascii="Times New Roman" w:hAnsi="Times New Roman"/>
          <w:color w:val="000000"/>
        </w:rPr>
        <w:t>авч</w:t>
      </w:r>
      <w:r w:rsidRPr="001D7DCD">
        <w:rPr>
          <w:rFonts w:ascii="Times New Roman" w:hAnsi="Times New Roman"/>
          <w:color w:val="000000"/>
          <w:lang w:val="uk-UA"/>
        </w:rPr>
        <w:t>.</w:t>
      </w:r>
      <w:r w:rsidRPr="001D7DCD">
        <w:rPr>
          <w:rFonts w:ascii="Times New Roman" w:hAnsi="Times New Roman"/>
          <w:color w:val="000000"/>
        </w:rPr>
        <w:t xml:space="preserve"> посіб</w:t>
      </w:r>
      <w:r w:rsidRPr="001D7DCD">
        <w:rPr>
          <w:rFonts w:ascii="Times New Roman" w:hAnsi="Times New Roman"/>
          <w:color w:val="000000"/>
          <w:lang w:val="uk-UA"/>
        </w:rPr>
        <w:t>.</w:t>
      </w:r>
      <w:r w:rsidRPr="001D7DCD">
        <w:rPr>
          <w:rFonts w:ascii="Times New Roman" w:hAnsi="Times New Roman"/>
          <w:color w:val="000000"/>
        </w:rPr>
        <w:t xml:space="preserve"> / М.</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Савчин, З.</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Гавриш. – Івано-Франківськ</w:t>
      </w:r>
      <w:r w:rsidRPr="001D7DCD">
        <w:rPr>
          <w:rFonts w:ascii="Times New Roman" w:hAnsi="Times New Roman"/>
          <w:color w:val="000000"/>
          <w:lang w:val="uk-UA"/>
        </w:rPr>
        <w:t> </w:t>
      </w:r>
      <w:r w:rsidRPr="001D7DCD">
        <w:rPr>
          <w:rFonts w:ascii="Times New Roman" w:hAnsi="Times New Roman"/>
          <w:color w:val="000000"/>
        </w:rPr>
        <w:t>: Місто НВ</w:t>
      </w:r>
      <w:r w:rsidRPr="001D7DCD">
        <w:rPr>
          <w:rFonts w:ascii="Times New Roman" w:hAnsi="Times New Roman"/>
          <w:color w:val="000000"/>
          <w:lang w:val="uk-UA"/>
        </w:rPr>
        <w:t>,</w:t>
      </w:r>
      <w:r w:rsidRPr="001D7DCD">
        <w:rPr>
          <w:rFonts w:ascii="Times New Roman" w:hAnsi="Times New Roman"/>
          <w:color w:val="000000"/>
        </w:rPr>
        <w:t xml:space="preserve"> 2007. – 400</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Сагач Г. М. Риторика як наука в системі професійної підготовки вчителя</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д</w:t>
      </w:r>
      <w:r w:rsidRPr="001D7DCD">
        <w:rPr>
          <w:rFonts w:ascii="Times New Roman" w:hAnsi="Times New Roman"/>
          <w:color w:val="000000"/>
        </w:rPr>
        <w:t>ис. …</w:t>
      </w:r>
      <w:r w:rsidRPr="001D7DCD">
        <w:rPr>
          <w:rFonts w:ascii="Times New Roman" w:hAnsi="Times New Roman"/>
          <w:color w:val="000000"/>
          <w:lang w:val="uk-UA"/>
        </w:rPr>
        <w:t xml:space="preserve"> </w:t>
      </w:r>
      <w:r w:rsidRPr="001D7DCD">
        <w:rPr>
          <w:rFonts w:ascii="Times New Roman" w:hAnsi="Times New Roman"/>
          <w:color w:val="000000"/>
        </w:rPr>
        <w:t>д</w:t>
      </w:r>
      <w:r w:rsidRPr="001D7DCD">
        <w:rPr>
          <w:rFonts w:ascii="Times New Roman" w:hAnsi="Times New Roman"/>
          <w:color w:val="000000"/>
          <w:lang w:val="uk-UA"/>
        </w:rPr>
        <w:t>-</w:t>
      </w:r>
      <w:r w:rsidRPr="001D7DCD">
        <w:rPr>
          <w:rFonts w:ascii="Times New Roman" w:hAnsi="Times New Roman"/>
          <w:color w:val="000000"/>
        </w:rPr>
        <w:t>ра пед. наук</w:t>
      </w:r>
      <w:r w:rsidRPr="001D7DCD">
        <w:rPr>
          <w:rFonts w:ascii="Times New Roman" w:hAnsi="Times New Roman"/>
          <w:color w:val="000000"/>
          <w:lang w:val="uk-UA"/>
        </w:rPr>
        <w:t> </w:t>
      </w:r>
      <w:r w:rsidRPr="001D7DCD">
        <w:rPr>
          <w:rFonts w:ascii="Times New Roman" w:hAnsi="Times New Roman"/>
          <w:color w:val="000000"/>
        </w:rPr>
        <w:t>: 13.00.01 /</w:t>
      </w:r>
      <w:r w:rsidRPr="001D7DCD">
        <w:rPr>
          <w:rFonts w:ascii="Times New Roman" w:hAnsi="Times New Roman"/>
          <w:color w:val="000000"/>
          <w:lang w:val="uk-UA"/>
        </w:rPr>
        <w:t xml:space="preserve"> </w:t>
      </w:r>
      <w:r w:rsidRPr="001D7DCD">
        <w:rPr>
          <w:rFonts w:ascii="Times New Roman" w:hAnsi="Times New Roman"/>
          <w:color w:val="000000"/>
        </w:rPr>
        <w:t>Г.</w:t>
      </w:r>
      <w:r w:rsidRPr="001D7DCD">
        <w:rPr>
          <w:rFonts w:ascii="Times New Roman" w:hAnsi="Times New Roman"/>
          <w:color w:val="000000"/>
          <w:lang w:val="en-US"/>
        </w:rPr>
        <w:t> </w:t>
      </w:r>
      <w:r w:rsidRPr="001D7DCD">
        <w:rPr>
          <w:rFonts w:ascii="Times New Roman" w:hAnsi="Times New Roman"/>
          <w:color w:val="000000"/>
        </w:rPr>
        <w:t>М.</w:t>
      </w:r>
      <w:r w:rsidRPr="001D7DCD">
        <w:rPr>
          <w:rFonts w:ascii="Times New Roman" w:hAnsi="Times New Roman"/>
          <w:color w:val="000000"/>
          <w:lang w:val="en-US"/>
        </w:rPr>
        <w:t> </w:t>
      </w:r>
      <w:r w:rsidRPr="001D7DCD">
        <w:rPr>
          <w:rFonts w:ascii="Times New Roman" w:hAnsi="Times New Roman"/>
          <w:color w:val="000000"/>
        </w:rPr>
        <w:t>Сагач. – К., 1993. – 284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Селевко Г. К. Энциклопедия образовательных технологий</w:t>
      </w:r>
      <w:r w:rsidRPr="001D7DCD">
        <w:rPr>
          <w:rFonts w:ascii="Times New Roman" w:hAnsi="Times New Roman"/>
          <w:color w:val="000000"/>
          <w:lang w:val="uk-UA"/>
        </w:rPr>
        <w:t> </w:t>
      </w:r>
      <w:r w:rsidRPr="001D7DCD">
        <w:rPr>
          <w:rFonts w:ascii="Times New Roman" w:hAnsi="Times New Roman"/>
          <w:color w:val="000000"/>
        </w:rPr>
        <w:t>:</w:t>
      </w:r>
      <w:r w:rsidRPr="001D7DCD">
        <w:rPr>
          <w:rFonts w:ascii="Times New Roman" w:hAnsi="Times New Roman"/>
          <w:color w:val="000000"/>
          <w:lang w:val="uk-UA"/>
        </w:rPr>
        <w:t xml:space="preserve"> </w:t>
      </w:r>
      <w:r w:rsidRPr="001D7DCD">
        <w:rPr>
          <w:rFonts w:ascii="Times New Roman" w:hAnsi="Times New Roman"/>
          <w:color w:val="000000"/>
        </w:rPr>
        <w:t>в 2-х т.</w:t>
      </w:r>
      <w:r w:rsidRPr="001D7DCD">
        <w:rPr>
          <w:rFonts w:ascii="Times New Roman" w:hAnsi="Times New Roman"/>
          <w:color w:val="000000"/>
          <w:lang w:val="uk-UA"/>
        </w:rPr>
        <w:t xml:space="preserve"> /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К.</w:t>
      </w:r>
      <w:r w:rsidRPr="001D7DCD">
        <w:rPr>
          <w:rFonts w:ascii="Times New Roman" w:hAnsi="Times New Roman"/>
          <w:color w:val="000000"/>
          <w:lang w:val="uk-UA"/>
        </w:rPr>
        <w:t> </w:t>
      </w:r>
      <w:r w:rsidRPr="001D7DCD">
        <w:rPr>
          <w:rFonts w:ascii="Times New Roman" w:hAnsi="Times New Roman"/>
          <w:color w:val="000000"/>
        </w:rPr>
        <w:t>Селевко</w:t>
      </w:r>
      <w:r w:rsidRPr="001D7DCD">
        <w:rPr>
          <w:rFonts w:ascii="Times New Roman" w:hAnsi="Times New Roman"/>
          <w:color w:val="000000"/>
          <w:lang w:val="uk-UA"/>
        </w:rPr>
        <w:t>.</w:t>
      </w:r>
      <w:r w:rsidRPr="001D7DCD">
        <w:rPr>
          <w:rFonts w:ascii="Times New Roman" w:hAnsi="Times New Roman"/>
          <w:color w:val="000000"/>
        </w:rPr>
        <w:t xml:space="preserve"> – М.</w:t>
      </w:r>
      <w:r w:rsidRPr="001D7DCD">
        <w:rPr>
          <w:rFonts w:ascii="Times New Roman" w:hAnsi="Times New Roman"/>
          <w:color w:val="000000"/>
          <w:lang w:val="uk-UA"/>
        </w:rPr>
        <w:t> </w:t>
      </w:r>
      <w:r w:rsidRPr="001D7DCD">
        <w:rPr>
          <w:rFonts w:ascii="Times New Roman" w:hAnsi="Times New Roman"/>
          <w:color w:val="000000"/>
        </w:rPr>
        <w:t>: НИИ школьных технологий, 2006. – Т. 1. – 71 c.</w:t>
      </w:r>
      <w:r w:rsidRPr="001D7DCD">
        <w:rPr>
          <w:rFonts w:ascii="Times New Roman" w:hAnsi="Times New Roman"/>
          <w:color w:val="000000"/>
          <w:lang w:val="uk-UA"/>
        </w:rPr>
        <w:t xml:space="preserve"> </w:t>
      </w:r>
      <w:r w:rsidRPr="001D7DCD">
        <w:rPr>
          <w:rFonts w:ascii="Times New Roman" w:hAnsi="Times New Roman"/>
          <w:color w:val="000000"/>
        </w:rPr>
        <w:t>– (Серия “Энциклопедия образовательных технологий”).</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Селиванов В. С. Основы общей педагогики: теория и методика воспитания / В. С. Селиванов ; [под ред. В. А. Сластенина]. – М. : </w:t>
      </w:r>
      <w:r w:rsidRPr="001D7DCD">
        <w:rPr>
          <w:rFonts w:ascii="Times New Roman" w:hAnsi="Times New Roman"/>
          <w:color w:val="000000"/>
        </w:rPr>
        <w:t>Академия, 2000. – 336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Селиванова Е. А. Основы</w:t>
      </w:r>
      <w:r w:rsidRPr="001D7DCD">
        <w:rPr>
          <w:rFonts w:ascii="Times New Roman" w:hAnsi="Times New Roman"/>
          <w:color w:val="000000"/>
        </w:rPr>
        <w:t xml:space="preserve"> лингвистической теории текста и коммуникации</w:t>
      </w:r>
      <w:r w:rsidRPr="001D7DCD">
        <w:rPr>
          <w:rFonts w:ascii="Times New Roman" w:hAnsi="Times New Roman"/>
          <w:color w:val="000000"/>
          <w:lang w:val="uk-UA"/>
        </w:rPr>
        <w:t xml:space="preserve"> / Е. А. Селиванова</w:t>
      </w:r>
      <w:r w:rsidRPr="001D7DCD">
        <w:rPr>
          <w:rFonts w:ascii="Times New Roman" w:hAnsi="Times New Roman"/>
          <w:color w:val="000000"/>
        </w:rPr>
        <w:t>. – К.</w:t>
      </w:r>
      <w:r w:rsidRPr="001D7DCD">
        <w:rPr>
          <w:rFonts w:ascii="Times New Roman" w:hAnsi="Times New Roman"/>
          <w:color w:val="000000"/>
          <w:lang w:val="uk-UA"/>
        </w:rPr>
        <w:t> </w:t>
      </w:r>
      <w:r w:rsidRPr="001D7DCD">
        <w:rPr>
          <w:rFonts w:ascii="Times New Roman" w:hAnsi="Times New Roman"/>
          <w:color w:val="000000"/>
        </w:rPr>
        <w:t>: Брама, 2004. – 335</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00"/>
          <w:tab w:val="left" w:pos="993"/>
        </w:tabs>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 xml:space="preserve">Селіванова О. О. Основи теорії мовної комунікації : підручник / О. О. Селіванова. – </w:t>
      </w:r>
      <w:r w:rsidRPr="001D7DCD">
        <w:rPr>
          <w:rFonts w:ascii="Times New Roman" w:hAnsi="Times New Roman"/>
          <w:color w:val="000000"/>
        </w:rPr>
        <w:t>Черкаси</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rPr>
        <w:t>Чабаненко Ю. А.</w:t>
      </w:r>
      <w:r w:rsidRPr="001D7DCD">
        <w:rPr>
          <w:rFonts w:ascii="Times New Roman" w:hAnsi="Times New Roman"/>
          <w:color w:val="000000"/>
        </w:rPr>
        <w:t xml:space="preserve">, 2011. – 350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lang w:val="uk-UA"/>
        </w:rPr>
      </w:pPr>
      <w:r w:rsidRPr="001D7DCD">
        <w:rPr>
          <w:rFonts w:ascii="Times New Roman" w:eastAsia="TimesNewRoman" w:hAnsi="Times New Roman"/>
          <w:color w:val="000000"/>
          <w:lang w:val="uk-UA"/>
        </w:rPr>
        <w:t>Селіванова О. О. Аксіоми комунікативної взаємодії</w:t>
      </w:r>
      <w:r w:rsidRPr="001D7DCD">
        <w:rPr>
          <w:rFonts w:ascii="Times New Roman" w:hAnsi="Times New Roman"/>
          <w:color w:val="000000"/>
        </w:rPr>
        <w:t xml:space="preserve"> [Електронний ресурс]</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eastAsia="TimesNewRoman" w:hAnsi="Times New Roman"/>
          <w:color w:val="000000"/>
          <w:lang w:val="uk-UA"/>
        </w:rPr>
        <w:t xml:space="preserve">О. О. Селіванова. – </w:t>
      </w:r>
      <w:r w:rsidRPr="001D7DCD">
        <w:rPr>
          <w:rFonts w:ascii="Times New Roman" w:hAnsi="Times New Roman"/>
          <w:color w:val="000000"/>
          <w:lang w:val="uk-UA"/>
        </w:rPr>
        <w:t>Режим доступу :</w:t>
      </w:r>
      <w:r w:rsidRPr="001D7DCD">
        <w:rPr>
          <w:rFonts w:ascii="Times New Roman" w:eastAsia="TimesNewRoman" w:hAnsi="Times New Roman"/>
          <w:color w:val="000000"/>
          <w:lang w:val="uk-UA"/>
        </w:rPr>
        <w:t xml:space="preserve"> </w:t>
      </w:r>
      <w:hyperlink r:id="rId43" w:history="1">
        <w:r w:rsidRPr="001D7DCD">
          <w:rPr>
            <w:rStyle w:val="ad"/>
            <w:rFonts w:eastAsia="TimesNewRoman"/>
          </w:rPr>
          <w:t>http://www.google.com.ua/url?url</w:t>
        </w:r>
      </w:hyperlink>
      <w:r w:rsidRPr="001D7DCD">
        <w:rPr>
          <w:rFonts w:ascii="Times New Roman" w:eastAsia="TimesNewRoman" w:hAnsi="Times New Roman"/>
          <w:color w:val="000000"/>
          <w:lang w:val="uk-UA"/>
        </w:rPr>
        <w:t>=http://selivanova.net/downloads/AKSIOMI%2520KOMUNIKATIVNOYI%2520VZAEMODIYI.doc&amp;rct=j&amp;q=&amp;esrc=s&amp;sa=U&amp;ei=knZQVYHvDoHvUIHlg</w:t>
      </w:r>
      <w:r w:rsidRPr="001D7DCD">
        <w:rPr>
          <w:rFonts w:ascii="Times New Roman" w:eastAsia="TimesNewRoman" w:hAnsi="Times New Roman"/>
          <w:color w:val="000000"/>
          <w:lang w:val="uk-UA"/>
        </w:rPr>
        <w:lastRenderedPageBreak/>
        <w:t>PAP&amp;ved=0CBMQFjAA&amp;usg=AFQjCNGjHLa0WCFRkvFUd0BpWPS4Ef14l.</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iCs/>
          <w:color w:val="000000"/>
          <w:lang w:val="uk-UA"/>
        </w:rPr>
        <w:t xml:space="preserve">Селіванова О. О. </w:t>
      </w:r>
      <w:r w:rsidRPr="001D7DCD">
        <w:rPr>
          <w:rFonts w:ascii="Times New Roman" w:hAnsi="Times New Roman"/>
          <w:color w:val="000000"/>
          <w:lang w:val="uk-UA"/>
        </w:rPr>
        <w:t>Сучасна лінгвістика : термінологічна енциклопедія / О. О. Селіванова. – Полтава : Довкілля-К, 2006. – 716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Семеног О. М. Професійна підготовка майбутніх учителів української</w:t>
      </w:r>
      <w:r w:rsidRPr="001D7DCD">
        <w:rPr>
          <w:rFonts w:ascii="Times New Roman" w:hAnsi="Times New Roman"/>
          <w:color w:val="000000"/>
          <w:lang w:val="uk-UA"/>
        </w:rPr>
        <w:t xml:space="preserve"> </w:t>
      </w:r>
      <w:r w:rsidRPr="001D7DCD">
        <w:rPr>
          <w:rFonts w:ascii="Times New Roman" w:hAnsi="Times New Roman"/>
          <w:color w:val="000000"/>
        </w:rPr>
        <w:t>мови і літератури</w:t>
      </w:r>
      <w:r w:rsidRPr="001D7DCD">
        <w:rPr>
          <w:rFonts w:ascii="Times New Roman" w:hAnsi="Times New Roman"/>
          <w:color w:val="000000"/>
          <w:lang w:val="uk-UA"/>
        </w:rPr>
        <w:t> </w:t>
      </w:r>
      <w:r w:rsidRPr="001D7DCD">
        <w:rPr>
          <w:rFonts w:ascii="Times New Roman" w:hAnsi="Times New Roman"/>
          <w:color w:val="000000"/>
        </w:rPr>
        <w:t>: монографія / О. М. Семеног. – Суми : Мрія-1,</w:t>
      </w:r>
      <w:r w:rsidRPr="001D7DCD">
        <w:rPr>
          <w:rFonts w:ascii="Times New Roman" w:hAnsi="Times New Roman"/>
          <w:color w:val="000000"/>
          <w:lang w:val="uk-UA"/>
        </w:rPr>
        <w:t xml:space="preserve"> </w:t>
      </w:r>
      <w:r w:rsidRPr="001D7DCD">
        <w:rPr>
          <w:rFonts w:ascii="Times New Roman" w:hAnsi="Times New Roman"/>
          <w:color w:val="000000"/>
        </w:rPr>
        <w:t>2005. – 404</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Семеног О. М. Система професійної підготовки майбутніх учителів української мови і літератури (в умовах педагогічного університ</w:t>
      </w:r>
      <w:r w:rsidRPr="001D7DCD">
        <w:rPr>
          <w:rFonts w:ascii="Times New Roman" w:hAnsi="Times New Roman"/>
          <w:color w:val="000000"/>
        </w:rPr>
        <w:t>ету): автореф. дис. на здобуття наук. ступ</w:t>
      </w:r>
      <w:r w:rsidRPr="001D7DCD">
        <w:rPr>
          <w:rFonts w:ascii="Times New Roman" w:hAnsi="Times New Roman"/>
          <w:color w:val="000000"/>
          <w:lang w:val="uk-UA"/>
        </w:rPr>
        <w:t>е</w:t>
      </w:r>
      <w:r w:rsidRPr="001D7DCD">
        <w:rPr>
          <w:rFonts w:ascii="Times New Roman" w:hAnsi="Times New Roman"/>
          <w:color w:val="000000"/>
        </w:rPr>
        <w:t>ня д-ра пед. наук</w:t>
      </w:r>
      <w:r w:rsidRPr="001D7DCD">
        <w:rPr>
          <w:rFonts w:ascii="Times New Roman" w:hAnsi="Times New Roman"/>
          <w:color w:val="000000"/>
          <w:lang w:val="uk-UA"/>
        </w:rPr>
        <w:t> </w:t>
      </w:r>
      <w:r w:rsidRPr="001D7DCD">
        <w:rPr>
          <w:rFonts w:ascii="Times New Roman" w:hAnsi="Times New Roman"/>
          <w:color w:val="000000"/>
        </w:rPr>
        <w:t xml:space="preserve">: спец. 13.00.04. “Теорія та методика професійної освіти” / Олена Миколаївна Семеног. </w:t>
      </w:r>
      <w:r w:rsidRPr="001D7DCD">
        <w:rPr>
          <w:rFonts w:ascii="Times New Roman" w:hAnsi="Times New Roman"/>
          <w:color w:val="000000"/>
          <w:lang w:val="uk-UA"/>
        </w:rPr>
        <w:t>–</w:t>
      </w:r>
      <w:r w:rsidRPr="001D7DCD">
        <w:rPr>
          <w:rFonts w:ascii="Times New Roman" w:hAnsi="Times New Roman"/>
          <w:color w:val="000000"/>
        </w:rPr>
        <w:t xml:space="preserve"> К., 2006. </w:t>
      </w:r>
      <w:r w:rsidRPr="001D7DCD">
        <w:rPr>
          <w:rFonts w:ascii="Times New Roman" w:hAnsi="Times New Roman"/>
          <w:color w:val="000000"/>
          <w:lang w:val="uk-UA"/>
        </w:rPr>
        <w:t>–</w:t>
      </w:r>
      <w:r w:rsidRPr="001D7DCD">
        <w:rPr>
          <w:rFonts w:ascii="Times New Roman" w:hAnsi="Times New Roman"/>
          <w:color w:val="000000"/>
        </w:rPr>
        <w:t xml:space="preserve"> 41</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Семиченко В. А. Психологія педагогічної діяльності</w:t>
      </w:r>
      <w:r w:rsidRPr="001D7DCD">
        <w:rPr>
          <w:rFonts w:ascii="Times New Roman" w:hAnsi="Times New Roman"/>
          <w:color w:val="000000"/>
          <w:lang w:val="uk-UA"/>
        </w:rPr>
        <w:t> </w:t>
      </w:r>
      <w:r w:rsidRPr="001D7DCD">
        <w:rPr>
          <w:rFonts w:ascii="Times New Roman" w:hAnsi="Times New Roman"/>
          <w:color w:val="000000"/>
        </w:rPr>
        <w:t>: навч. посіб. /</w:t>
      </w:r>
      <w:r w:rsidRPr="001D7DCD">
        <w:rPr>
          <w:rFonts w:ascii="Times New Roman" w:hAnsi="Times New Roman"/>
          <w:color w:val="000000"/>
          <w:lang w:val="uk-UA"/>
        </w:rPr>
        <w:t xml:space="preserve"> </w:t>
      </w:r>
      <w:r w:rsidRPr="001D7DCD">
        <w:rPr>
          <w:rFonts w:ascii="Times New Roman" w:hAnsi="Times New Roman"/>
          <w:color w:val="000000"/>
        </w:rPr>
        <w:t>В.</w:t>
      </w:r>
      <w:r w:rsidRPr="001D7DCD">
        <w:rPr>
          <w:rFonts w:ascii="Times New Roman" w:hAnsi="Times New Roman"/>
          <w:color w:val="000000"/>
          <w:lang w:val="en-US"/>
        </w:rPr>
        <w:t> </w:t>
      </w:r>
      <w:r w:rsidRPr="001D7DCD">
        <w:rPr>
          <w:rFonts w:ascii="Times New Roman" w:hAnsi="Times New Roman"/>
          <w:color w:val="000000"/>
        </w:rPr>
        <w:t>А.</w:t>
      </w:r>
      <w:r w:rsidRPr="001D7DCD">
        <w:rPr>
          <w:rFonts w:ascii="Times New Roman" w:hAnsi="Times New Roman"/>
          <w:color w:val="000000"/>
          <w:lang w:val="en-US"/>
        </w:rPr>
        <w:t> </w:t>
      </w:r>
      <w:r w:rsidRPr="001D7DCD">
        <w:rPr>
          <w:rFonts w:ascii="Times New Roman" w:hAnsi="Times New Roman"/>
          <w:color w:val="000000"/>
        </w:rPr>
        <w:t>Семиченко. – К.</w:t>
      </w:r>
      <w:r w:rsidRPr="001D7DCD">
        <w:rPr>
          <w:rFonts w:ascii="Times New Roman" w:hAnsi="Times New Roman"/>
          <w:color w:val="000000"/>
          <w:lang w:val="uk-UA"/>
        </w:rPr>
        <w:t> </w:t>
      </w:r>
      <w:r w:rsidRPr="001D7DCD">
        <w:rPr>
          <w:rFonts w:ascii="Times New Roman" w:hAnsi="Times New Roman"/>
          <w:color w:val="000000"/>
        </w:rPr>
        <w:t>: Вища шк., 2004. – 335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Сень</w:t>
      </w:r>
      <w:r w:rsidRPr="001D7DCD">
        <w:rPr>
          <w:rFonts w:ascii="Times New Roman" w:hAnsi="Times New Roman"/>
          <w:color w:val="000000"/>
          <w:lang w:val="uk-UA"/>
        </w:rPr>
        <w:t xml:space="preserve"> Л. В. </w:t>
      </w:r>
      <w:r w:rsidRPr="001D7DCD">
        <w:rPr>
          <w:rFonts w:ascii="Times New Roman" w:hAnsi="Times New Roman"/>
          <w:color w:val="000000"/>
        </w:rPr>
        <w:t>Розвиток компетентнісно-орієнтованого навчання за кордоном</w:t>
      </w:r>
      <w:r w:rsidRPr="001D7DCD">
        <w:rPr>
          <w:rFonts w:ascii="Times New Roman" w:hAnsi="Times New Roman"/>
          <w:color w:val="000000"/>
          <w:lang w:val="uk-UA"/>
        </w:rPr>
        <w:t xml:space="preserve"> / Л. В. Сень </w:t>
      </w:r>
      <w:r w:rsidRPr="001D7DCD">
        <w:rPr>
          <w:rFonts w:ascii="Times New Roman" w:hAnsi="Times New Roman"/>
          <w:color w:val="000000"/>
          <w:spacing w:val="4"/>
          <w:lang w:val="uk-UA"/>
        </w:rPr>
        <w:t>//</w:t>
      </w:r>
      <w:r w:rsidRPr="001D7DCD">
        <w:rPr>
          <w:rFonts w:ascii="Times New Roman" w:hAnsi="Times New Roman"/>
          <w:color w:val="000000"/>
          <w:lang w:val="uk-UA"/>
        </w:rPr>
        <w:t xml:space="preserve"> Професійні компетенції та компетентності вчителя : м</w:t>
      </w:r>
      <w:r w:rsidRPr="001D7DCD">
        <w:rPr>
          <w:rFonts w:ascii="Times New Roman" w:hAnsi="Times New Roman"/>
          <w:color w:val="000000"/>
        </w:rPr>
        <w:t>атеріали регіонального наук</w:t>
      </w:r>
      <w:r w:rsidRPr="001D7DCD">
        <w:rPr>
          <w:rFonts w:ascii="Times New Roman" w:hAnsi="Times New Roman"/>
          <w:color w:val="000000"/>
          <w:lang w:val="uk-UA"/>
        </w:rPr>
        <w:t>.</w:t>
      </w:r>
      <w:r w:rsidRPr="001D7DCD">
        <w:rPr>
          <w:rFonts w:ascii="Times New Roman" w:hAnsi="Times New Roman"/>
          <w:color w:val="000000"/>
        </w:rPr>
        <w:t>-практ</w:t>
      </w:r>
      <w:r w:rsidRPr="001D7DCD">
        <w:rPr>
          <w:rFonts w:ascii="Times New Roman" w:hAnsi="Times New Roman"/>
          <w:color w:val="000000"/>
          <w:lang w:val="uk-UA"/>
        </w:rPr>
        <w:t>.</w:t>
      </w:r>
      <w:r w:rsidRPr="001D7DCD">
        <w:rPr>
          <w:rFonts w:ascii="Times New Roman" w:hAnsi="Times New Roman"/>
          <w:color w:val="000000"/>
        </w:rPr>
        <w:t xml:space="preserve"> семінару. – Тернопіль</w:t>
      </w:r>
      <w:r w:rsidRPr="001D7DCD">
        <w:rPr>
          <w:rFonts w:ascii="Times New Roman" w:hAnsi="Times New Roman"/>
          <w:color w:val="000000"/>
          <w:lang w:val="uk-UA"/>
        </w:rPr>
        <w:t> </w:t>
      </w:r>
      <w:r w:rsidRPr="001D7DCD">
        <w:rPr>
          <w:rFonts w:ascii="Times New Roman" w:hAnsi="Times New Roman"/>
          <w:color w:val="000000"/>
        </w:rPr>
        <w:t>: Вид-во ТНПУ ім.</w:t>
      </w:r>
      <w:r w:rsidRPr="001D7DCD">
        <w:rPr>
          <w:rFonts w:ascii="Times New Roman" w:hAnsi="Times New Roman"/>
          <w:color w:val="000000"/>
          <w:lang w:val="uk-UA"/>
        </w:rPr>
        <w:t> В. Гнатюка, 2006. – С. 10–13.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 w:hAnsi="Times New Roman"/>
          <w:color w:val="000000"/>
          <w:lang w:val="uk-UA"/>
        </w:rPr>
      </w:pPr>
      <w:r w:rsidRPr="001D7DCD">
        <w:rPr>
          <w:rFonts w:ascii="Times New Roman" w:eastAsia="TimesNewRoman,Bold" w:hAnsi="Times New Roman"/>
          <w:bCs/>
          <w:color w:val="000000"/>
          <w:lang w:val="uk-UA"/>
        </w:rPr>
        <w:t xml:space="preserve">Серажим К. </w:t>
      </w:r>
      <w:r w:rsidRPr="001D7DCD">
        <w:rPr>
          <w:rFonts w:ascii="Times New Roman" w:eastAsia="TimesNewRoman" w:hAnsi="Times New Roman"/>
          <w:color w:val="000000"/>
          <w:lang w:val="uk-UA"/>
        </w:rPr>
        <w:t xml:space="preserve">Дискурс як соціолінгвальне явище: методологія, архітектоніка, варіативність (на матеріалах сучасної газетної публіцистики) : монографія / К. Серажим ; за ред. </w:t>
      </w:r>
      <w:r w:rsidRPr="001D7DCD">
        <w:rPr>
          <w:rFonts w:ascii="Times New Roman" w:eastAsia="TimesNewRoman" w:hAnsi="Times New Roman"/>
          <w:color w:val="000000"/>
        </w:rPr>
        <w:t>В.</w:t>
      </w:r>
      <w:r w:rsidRPr="001D7DCD">
        <w:rPr>
          <w:rFonts w:ascii="Times New Roman" w:eastAsia="TimesNewRoman" w:hAnsi="Times New Roman"/>
          <w:color w:val="000000"/>
          <w:lang w:val="uk-UA"/>
        </w:rPr>
        <w:t> </w:t>
      </w:r>
      <w:r w:rsidRPr="001D7DCD">
        <w:rPr>
          <w:rFonts w:ascii="Times New Roman" w:eastAsia="TimesNewRoman" w:hAnsi="Times New Roman"/>
          <w:color w:val="000000"/>
        </w:rPr>
        <w:t>Різуна.</w:t>
      </w:r>
      <w:r w:rsidRPr="001D7DCD">
        <w:rPr>
          <w:rFonts w:ascii="Times New Roman" w:eastAsia="TimesNewRoman" w:hAnsi="Times New Roman"/>
          <w:color w:val="000000"/>
          <w:lang w:val="uk-UA"/>
        </w:rPr>
        <w:t xml:space="preserve"> </w:t>
      </w:r>
      <w:r w:rsidRPr="001D7DCD">
        <w:rPr>
          <w:rFonts w:ascii="Times New Roman" w:eastAsia="TimesNewRoman" w:hAnsi="Times New Roman"/>
          <w:color w:val="000000"/>
        </w:rPr>
        <w:t>– К., 2002. – 392</w:t>
      </w:r>
      <w:r w:rsidRPr="001D7DCD">
        <w:rPr>
          <w:rFonts w:ascii="Times New Roman" w:eastAsia="TimesNewRoman" w:hAnsi="Times New Roman"/>
          <w:color w:val="000000"/>
          <w:lang w:val="uk-UA"/>
        </w:rPr>
        <w:t> </w:t>
      </w:r>
      <w:r w:rsidRPr="001D7DCD">
        <w:rPr>
          <w:rFonts w:ascii="Times New Roman" w:eastAsia="TimesNew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60"/>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Серажим К. С. Дискурс як соціолінгвальний феномен сучасного комунікативного простору (методологічний, прагматико-семантичний і жанрово-лінгвістичний аспекти: на матеріалі політичного різновиду українського мосовоінформаційного дискурсу) : дис. … д-ра філол. наук : 10.02.04 / К. С. Серажим ; Київський нац. ун-т ім. Т. Г. Шевченка. – К., 2003. – 408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Сергійчук О. М. Організація педагогічної практики у педагогічному університеті : навч.-метод. посіб. для студ., магістрантів пед. ун-тів / О. М. Сергійчук, В. І. Скутіна, Н. П. Онищенко. – Переяслав-Хмельницький, 2005. – 47 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Сидоренко Е. В. Тренинг коммуникативной компетентности в деловом взаимодействии / Е. В. Сидоренко. – С. Пб. : Речь, 2000. – 208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lastRenderedPageBreak/>
        <w:t>Симоненко Т. В. Формування професійної мовнокомунікативної компетенції студентів філологічних факультетів : дис. ... д-ра пед. наук : 13.00.02 / Т. В. Симоненко ; Нац. пед. ун-т ім. М. П. Драгоманова. – К., 2007. – 417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bCs/>
          <w:color w:val="000000"/>
          <w:lang w:val="uk-UA"/>
        </w:rPr>
        <w:t>Сисоєва С. О. Методологія науково-педагогічних досліджень /</w:t>
      </w:r>
      <w:r w:rsidRPr="001D7DCD">
        <w:rPr>
          <w:rFonts w:ascii="Times New Roman" w:hAnsi="Times New Roman"/>
          <w:color w:val="000000"/>
          <w:lang w:val="uk-UA"/>
        </w:rPr>
        <w:t xml:space="preserve"> </w:t>
      </w:r>
      <w:r w:rsidRPr="001D7DCD">
        <w:rPr>
          <w:rFonts w:ascii="Times New Roman" w:hAnsi="Times New Roman"/>
          <w:bCs/>
          <w:color w:val="000000"/>
          <w:lang w:val="uk-UA"/>
        </w:rPr>
        <w:t xml:space="preserve">С. О. Сисоєва, Т. Є. Кристопчук. – </w:t>
      </w:r>
      <w:r w:rsidRPr="001D7DCD">
        <w:rPr>
          <w:rFonts w:ascii="Times New Roman" w:hAnsi="Times New Roman"/>
          <w:color w:val="000000"/>
          <w:lang w:val="uk-UA"/>
        </w:rPr>
        <w:t xml:space="preserve">Рівне : Волинські обереги, 2013. – 360 с. </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Ситниченко Л. А. Першоджерела комунікативної філософії / Л. А. Ситниченко</w:t>
      </w:r>
      <w:r w:rsidRPr="001D7DCD">
        <w:rPr>
          <w:rFonts w:ascii="Times New Roman" w:hAnsi="Times New Roman"/>
          <w:color w:val="000000"/>
          <w:lang w:val="uk-UA"/>
        </w:rPr>
        <w:t>.</w:t>
      </w:r>
      <w:r w:rsidRPr="001D7DCD">
        <w:rPr>
          <w:rFonts w:ascii="Times New Roman" w:hAnsi="Times New Roman"/>
          <w:color w:val="000000"/>
        </w:rPr>
        <w:t xml:space="preserve"> – К.</w:t>
      </w:r>
      <w:r w:rsidRPr="001D7DCD">
        <w:rPr>
          <w:rFonts w:ascii="Times New Roman" w:hAnsi="Times New Roman"/>
          <w:color w:val="000000"/>
          <w:lang w:val="uk-UA"/>
        </w:rPr>
        <w:t> </w:t>
      </w:r>
      <w:r w:rsidRPr="001D7DCD">
        <w:rPr>
          <w:rFonts w:ascii="Times New Roman" w:hAnsi="Times New Roman"/>
          <w:color w:val="000000"/>
        </w:rPr>
        <w:t>: Либідь, 1996 – 176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iCs/>
          <w:color w:val="000000"/>
        </w:rPr>
        <w:t>Скалкин В. Л.</w:t>
      </w:r>
      <w:r w:rsidRPr="001D7DCD">
        <w:rPr>
          <w:rFonts w:ascii="Times New Roman" w:hAnsi="Times New Roman"/>
          <w:color w:val="000000"/>
        </w:rPr>
        <w:t xml:space="preserve"> Основы обучения устной иноязычной речи / </w:t>
      </w:r>
      <w:r w:rsidRPr="001D7DCD">
        <w:rPr>
          <w:rFonts w:ascii="Times New Roman" w:hAnsi="Times New Roman"/>
          <w:iCs/>
          <w:color w:val="000000"/>
        </w:rPr>
        <w:t>В. Л. Скалкин</w:t>
      </w:r>
      <w:r w:rsidRPr="001D7DCD">
        <w:rPr>
          <w:rFonts w:ascii="Times New Roman" w:hAnsi="Times New Roman"/>
          <w:color w:val="000000"/>
        </w:rPr>
        <w:t xml:space="preserve">. </w:t>
      </w:r>
      <w:r w:rsidRPr="001D7DCD">
        <w:rPr>
          <w:rFonts w:ascii="Times New Roman" w:hAnsi="Times New Roman"/>
          <w:color w:val="000000"/>
          <w:lang w:val="uk-UA"/>
        </w:rPr>
        <w:t xml:space="preserve">– </w:t>
      </w:r>
      <w:r w:rsidRPr="001D7DCD">
        <w:rPr>
          <w:rFonts w:ascii="Times New Roman" w:hAnsi="Times New Roman"/>
          <w:color w:val="000000"/>
        </w:rPr>
        <w:t xml:space="preserve">М. : Русский язык, 1981. </w:t>
      </w:r>
      <w:r w:rsidRPr="001D7DCD">
        <w:rPr>
          <w:rFonts w:ascii="Times New Roman" w:hAnsi="Times New Roman"/>
          <w:color w:val="000000"/>
          <w:lang w:val="uk-UA"/>
        </w:rPr>
        <w:t xml:space="preserve">– </w:t>
      </w:r>
      <w:r w:rsidRPr="001D7DCD">
        <w:rPr>
          <w:rFonts w:ascii="Times New Roman" w:hAnsi="Times New Roman"/>
          <w:color w:val="000000"/>
        </w:rPr>
        <w:t>248</w:t>
      </w:r>
      <w:r w:rsidRPr="001D7DCD">
        <w:rPr>
          <w:rFonts w:ascii="Times New Roman" w:hAnsi="Times New Roman"/>
          <w:color w:val="000000"/>
          <w:lang w:val="uk-UA"/>
        </w:rPr>
        <w:t>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Скворцова С. О. Формування професійної компетентності майбутнього вчителя на засадах контекстного навчання / С. О. Скворцова // Психолого-педагогічні проблеми сільської школи : зб. наук. пр. Уманського держ. пед. ун-ту ім. Павла Тичини / [ред. кол.: Н. С. Побірченко (гол. ред.) та ін.]. – Умань : ПП Жовтий, 2010. – Вип. 35. – С. 66–71.</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Сковородников А. П. О необходимости разграничения понятий “риторический прием”, “стилистическая фигура”, “речевая тактика”, “речевой жанр” в практике терминологической лексикографии / А. П. Сковородников // Риторика – Лингвистика. – Вып. 5 : сб. статей. – Смоленск : СГПУ, 2004. – С. 5–11.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Скуратівський Л. В. До питання про значення поняття “мовленнєвий</w:t>
      </w:r>
      <w:r w:rsidRPr="001D7DCD">
        <w:rPr>
          <w:rFonts w:ascii="Times New Roman" w:hAnsi="Times New Roman"/>
          <w:color w:val="000000"/>
          <w:lang w:val="uk-UA"/>
        </w:rPr>
        <w:t xml:space="preserve"> </w:t>
      </w:r>
      <w:r w:rsidRPr="001D7DCD">
        <w:rPr>
          <w:rFonts w:ascii="Times New Roman" w:hAnsi="Times New Roman"/>
          <w:color w:val="000000"/>
        </w:rPr>
        <w:t>розвиток” та інші близькі за змістом поняття / Л.</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Скуратівський // Укр</w:t>
      </w:r>
      <w:r w:rsidRPr="001D7DCD">
        <w:rPr>
          <w:rFonts w:ascii="Times New Roman" w:hAnsi="Times New Roman"/>
          <w:color w:val="000000"/>
          <w:lang w:val="uk-UA"/>
        </w:rPr>
        <w:t xml:space="preserve">. </w:t>
      </w:r>
      <w:r w:rsidRPr="001D7DCD">
        <w:rPr>
          <w:rFonts w:ascii="Times New Roman" w:hAnsi="Times New Roman"/>
          <w:color w:val="000000"/>
        </w:rPr>
        <w:t>мова і л</w:t>
      </w:r>
      <w:r w:rsidRPr="001D7DCD">
        <w:rPr>
          <w:rFonts w:ascii="Times New Roman" w:hAnsi="Times New Roman"/>
          <w:color w:val="000000"/>
          <w:lang w:val="uk-UA"/>
        </w:rPr>
        <w:t>-</w:t>
      </w:r>
      <w:r w:rsidRPr="001D7DCD">
        <w:rPr>
          <w:rFonts w:ascii="Times New Roman" w:hAnsi="Times New Roman"/>
          <w:color w:val="000000"/>
        </w:rPr>
        <w:t>ра в шк. – 2005. – № 3.</w:t>
      </w:r>
      <w:r w:rsidRPr="001D7DCD">
        <w:rPr>
          <w:rFonts w:ascii="Times New Roman" w:hAnsi="Times New Roman"/>
          <w:color w:val="000000"/>
          <w:lang w:val="uk-UA"/>
        </w:rPr>
        <w:t xml:space="preserve"> </w:t>
      </w:r>
      <w:r w:rsidRPr="001D7DCD">
        <w:rPr>
          <w:rFonts w:ascii="Times New Roman" w:hAnsi="Times New Roman"/>
          <w:color w:val="000000"/>
        </w:rPr>
        <w:t>– С.</w:t>
      </w:r>
      <w:r w:rsidRPr="001D7DCD">
        <w:rPr>
          <w:rFonts w:ascii="Times New Roman" w:hAnsi="Times New Roman"/>
          <w:color w:val="000000"/>
          <w:lang w:val="uk-UA"/>
        </w:rPr>
        <w:t> </w:t>
      </w:r>
      <w:r w:rsidRPr="001D7DCD">
        <w:rPr>
          <w:rFonts w:ascii="Times New Roman" w:hAnsi="Times New Roman"/>
          <w:color w:val="000000"/>
        </w:rPr>
        <w:t>2–4.</w:t>
      </w:r>
    </w:p>
    <w:p w:rsidR="001D7DCD" w:rsidRPr="001D7DCD" w:rsidRDefault="001D7DCD" w:rsidP="001D7DCD">
      <w:pPr>
        <w:pStyle w:val="a6"/>
        <w:numPr>
          <w:ilvl w:val="0"/>
          <w:numId w:val="14"/>
        </w:numPr>
        <w:shd w:val="clear" w:color="auto" w:fill="FFFFFF"/>
        <w:tabs>
          <w:tab w:val="left" w:pos="0"/>
          <w:tab w:val="left" w:pos="567"/>
          <w:tab w:val="left" w:pos="709"/>
          <w:tab w:val="left" w:pos="993"/>
        </w:tabs>
        <w:spacing w:after="0" w:line="240" w:lineRule="auto"/>
        <w:jc w:val="both"/>
        <w:rPr>
          <w:rFonts w:ascii="Times New Roman" w:eastAsia="Times New Roman" w:hAnsi="Times New Roman"/>
          <w:color w:val="000000"/>
          <w:spacing w:val="-6"/>
          <w:lang w:val="uk-UA"/>
        </w:rPr>
      </w:pPr>
      <w:r w:rsidRPr="001D7DCD">
        <w:rPr>
          <w:rFonts w:ascii="Times New Roman" w:eastAsia="Times New Roman" w:hAnsi="Times New Roman"/>
          <w:color w:val="000000"/>
          <w:spacing w:val="-6"/>
        </w:rPr>
        <w:t>Сластенин</w:t>
      </w:r>
      <w:r w:rsidRPr="001D7DCD">
        <w:rPr>
          <w:rFonts w:ascii="Times New Roman" w:eastAsia="Times New Roman" w:hAnsi="Times New Roman"/>
          <w:color w:val="000000"/>
          <w:spacing w:val="-6"/>
          <w:lang w:val="uk-UA"/>
        </w:rPr>
        <w:t xml:space="preserve">. – </w:t>
      </w:r>
      <w:r w:rsidRPr="001D7DCD">
        <w:rPr>
          <w:rFonts w:ascii="Times New Roman" w:eastAsia="Times New Roman" w:hAnsi="Times New Roman"/>
          <w:color w:val="000000"/>
          <w:spacing w:val="-6"/>
        </w:rPr>
        <w:t>М.</w:t>
      </w:r>
      <w:r w:rsidRPr="001D7DCD">
        <w:rPr>
          <w:rFonts w:ascii="Times New Roman" w:eastAsia="Times New Roman" w:hAnsi="Times New Roman"/>
          <w:color w:val="000000"/>
          <w:spacing w:val="-6"/>
          <w:lang w:val="uk-UA"/>
        </w:rPr>
        <w:t> </w:t>
      </w:r>
      <w:r w:rsidRPr="001D7DCD">
        <w:rPr>
          <w:rFonts w:ascii="Times New Roman" w:eastAsia="Times New Roman" w:hAnsi="Times New Roman"/>
          <w:color w:val="000000"/>
          <w:spacing w:val="-6"/>
        </w:rPr>
        <w:t>: Изд</w:t>
      </w:r>
      <w:r w:rsidRPr="001D7DCD">
        <w:rPr>
          <w:rFonts w:ascii="Times New Roman" w:eastAsia="Times New Roman" w:hAnsi="Times New Roman"/>
          <w:color w:val="000000"/>
          <w:spacing w:val="-6"/>
          <w:lang w:val="uk-UA"/>
        </w:rPr>
        <w:t>.</w:t>
      </w:r>
      <w:r w:rsidRPr="001D7DCD">
        <w:rPr>
          <w:rFonts w:ascii="Times New Roman" w:eastAsia="Times New Roman" w:hAnsi="Times New Roman"/>
          <w:color w:val="000000"/>
          <w:spacing w:val="-6"/>
        </w:rPr>
        <w:t xml:space="preserve"> Дом Магистр-Пресс, </w:t>
      </w:r>
      <w:r w:rsidRPr="001D7DCD">
        <w:rPr>
          <w:rFonts w:ascii="Times New Roman" w:eastAsia="Times New Roman" w:hAnsi="Times New Roman"/>
          <w:color w:val="000000"/>
          <w:spacing w:val="-6"/>
          <w:lang w:val="uk-UA"/>
        </w:rPr>
        <w:t>2000. – 488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Сліпкань З. І. Наукові засади педагогічного процесу у вищій школі /</w:t>
      </w:r>
      <w:r w:rsidRPr="001D7DCD">
        <w:rPr>
          <w:rFonts w:ascii="Times New Roman" w:hAnsi="Times New Roman"/>
          <w:color w:val="000000"/>
          <w:lang w:val="uk-UA"/>
        </w:rPr>
        <w:t xml:space="preserve"> </w:t>
      </w:r>
      <w:r w:rsidRPr="001D7DCD">
        <w:rPr>
          <w:rFonts w:ascii="Times New Roman" w:hAnsi="Times New Roman"/>
          <w:color w:val="000000"/>
        </w:rPr>
        <w:t>З. І. Сліпкань. – К.</w:t>
      </w:r>
      <w:r w:rsidRPr="001D7DCD">
        <w:rPr>
          <w:rFonts w:ascii="Times New Roman" w:hAnsi="Times New Roman"/>
          <w:color w:val="000000"/>
          <w:lang w:val="uk-UA"/>
        </w:rPr>
        <w:t> </w:t>
      </w:r>
      <w:r w:rsidRPr="001D7DCD">
        <w:rPr>
          <w:rFonts w:ascii="Times New Roman" w:hAnsi="Times New Roman"/>
          <w:color w:val="000000"/>
        </w:rPr>
        <w:t>: НПУ, 2000. – 210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rPr>
        <w:t xml:space="preserve">Словарь-справочник по педагогике / </w:t>
      </w:r>
      <w:r w:rsidRPr="001D7DCD">
        <w:rPr>
          <w:sz w:val="22"/>
          <w:szCs w:val="22"/>
          <w:lang w:val="uk-UA"/>
        </w:rPr>
        <w:t>а</w:t>
      </w:r>
      <w:r w:rsidRPr="001D7DCD">
        <w:rPr>
          <w:sz w:val="22"/>
          <w:szCs w:val="22"/>
        </w:rPr>
        <w:t>вт.-сост. В.</w:t>
      </w:r>
      <w:r w:rsidRPr="001D7DCD">
        <w:rPr>
          <w:sz w:val="22"/>
          <w:szCs w:val="22"/>
          <w:lang w:val="uk-UA"/>
        </w:rPr>
        <w:t> </w:t>
      </w:r>
      <w:r w:rsidRPr="001D7DCD">
        <w:rPr>
          <w:sz w:val="22"/>
          <w:szCs w:val="22"/>
        </w:rPr>
        <w:t>А.</w:t>
      </w:r>
      <w:r w:rsidRPr="001D7DCD">
        <w:rPr>
          <w:sz w:val="22"/>
          <w:szCs w:val="22"/>
          <w:lang w:val="uk-UA"/>
        </w:rPr>
        <w:t> </w:t>
      </w:r>
      <w:r w:rsidRPr="001D7DCD">
        <w:rPr>
          <w:sz w:val="22"/>
          <w:szCs w:val="22"/>
        </w:rPr>
        <w:t>Мижериков</w:t>
      </w:r>
      <w:r w:rsidRPr="001D7DCD">
        <w:rPr>
          <w:sz w:val="22"/>
          <w:szCs w:val="22"/>
          <w:lang w:val="uk-UA"/>
        </w:rPr>
        <w:t> </w:t>
      </w:r>
      <w:r w:rsidRPr="001D7DCD">
        <w:rPr>
          <w:sz w:val="22"/>
          <w:szCs w:val="22"/>
        </w:rPr>
        <w:t xml:space="preserve">; </w:t>
      </w:r>
      <w:r w:rsidRPr="001D7DCD">
        <w:rPr>
          <w:sz w:val="22"/>
          <w:szCs w:val="22"/>
          <w:lang w:val="uk-UA"/>
        </w:rPr>
        <w:t>п</w:t>
      </w:r>
      <w:r w:rsidRPr="001D7DCD">
        <w:rPr>
          <w:sz w:val="22"/>
          <w:szCs w:val="22"/>
        </w:rPr>
        <w:t>од общ. ред. П.</w:t>
      </w:r>
      <w:r w:rsidRPr="001D7DCD">
        <w:rPr>
          <w:sz w:val="22"/>
          <w:szCs w:val="22"/>
          <w:lang w:val="uk-UA"/>
        </w:rPr>
        <w:t> </w:t>
      </w:r>
      <w:r w:rsidRPr="001D7DCD">
        <w:rPr>
          <w:sz w:val="22"/>
          <w:szCs w:val="22"/>
        </w:rPr>
        <w:t>И.</w:t>
      </w:r>
      <w:r w:rsidRPr="001D7DCD">
        <w:rPr>
          <w:sz w:val="22"/>
          <w:szCs w:val="22"/>
          <w:lang w:val="uk-UA"/>
        </w:rPr>
        <w:t> </w:t>
      </w:r>
      <w:r w:rsidRPr="001D7DCD">
        <w:rPr>
          <w:sz w:val="22"/>
          <w:szCs w:val="22"/>
        </w:rPr>
        <w:t>Пидкасистого. – М.</w:t>
      </w:r>
      <w:r w:rsidRPr="001D7DCD">
        <w:rPr>
          <w:sz w:val="22"/>
          <w:szCs w:val="22"/>
          <w:lang w:val="uk-UA"/>
        </w:rPr>
        <w:t> </w:t>
      </w:r>
      <w:r w:rsidRPr="001D7DCD">
        <w:rPr>
          <w:sz w:val="22"/>
          <w:szCs w:val="22"/>
        </w:rPr>
        <w:t>: ТЦ Сфера, 2004. –</w:t>
      </w:r>
      <w:r w:rsidRPr="001D7DCD">
        <w:rPr>
          <w:sz w:val="22"/>
          <w:szCs w:val="22"/>
          <w:lang w:val="uk-UA"/>
        </w:rPr>
        <w:t xml:space="preserve"> </w:t>
      </w:r>
      <w:r w:rsidRPr="001D7DCD">
        <w:rPr>
          <w:sz w:val="22"/>
          <w:szCs w:val="22"/>
        </w:rPr>
        <w:t>331</w:t>
      </w:r>
      <w:r w:rsidRPr="001D7DCD">
        <w:rPr>
          <w:sz w:val="22"/>
          <w:szCs w:val="22"/>
          <w:lang w:val="uk-UA"/>
        </w:rPr>
        <w:t> с</w:t>
      </w:r>
      <w:r w:rsidRPr="001D7DCD">
        <w:rPr>
          <w:sz w:val="22"/>
          <w:szCs w:val="22"/>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Словник іншомовних слів / за ред. О. С. Мельничука. – К. : «Українська радянська енциклопедія», 1974. – 776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lastRenderedPageBreak/>
        <w:t>Словник іншомовних слів / Л. О. Пустовіт, О. І. Скопненко, Г. М. Сюта, Т. В. Цимбалюк; за ред. Л. О. Пустовіт. - К. : Довіра : Рідна мова, 2000. - 1017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Словник педагогічних термінів </w:t>
      </w:r>
      <w:r w:rsidRPr="001D7DCD">
        <w:rPr>
          <w:rFonts w:ascii="Times New Roman" w:hAnsi="Times New Roman"/>
          <w:color w:val="000000"/>
        </w:rPr>
        <w:t>[Електронний ресурс]</w:t>
      </w:r>
      <w:r w:rsidRPr="001D7DCD">
        <w:rPr>
          <w:rFonts w:ascii="Times New Roman" w:hAnsi="Times New Roman"/>
          <w:color w:val="000000"/>
          <w:lang w:val="uk-UA"/>
        </w:rPr>
        <w:t>. – Режим доступу :http://teacher.edsp.net/index.php?option=com_content&amp;view=article&amp;id=9:2012-01-11-08-25-24&amp;catid=1:2011-09-13-21-50-27&amp;Itemid=2.</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Словник української мови. Академічний тлумачний словник (1970–1980) </w:t>
      </w:r>
      <w:r w:rsidRPr="001D7DCD">
        <w:rPr>
          <w:rFonts w:ascii="Times New Roman" w:hAnsi="Times New Roman"/>
          <w:color w:val="000000"/>
        </w:rPr>
        <w:t xml:space="preserve">[Електронний ресурс]. – </w:t>
      </w:r>
      <w:r w:rsidRPr="001D7DCD">
        <w:rPr>
          <w:rFonts w:ascii="Times New Roman" w:hAnsi="Times New Roman"/>
          <w:color w:val="000000"/>
          <w:lang w:val="uk-UA"/>
        </w:rPr>
        <w:t>Режим доступу : http://sum.in.ua/s/pokaznyk.</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Соловова Е.</w:t>
      </w:r>
      <w:r w:rsidRPr="001D7DCD">
        <w:rPr>
          <w:rFonts w:ascii="Times New Roman" w:hAnsi="Times New Roman"/>
          <w:color w:val="000000"/>
          <w:lang w:val="uk-UA"/>
        </w:rPr>
        <w:t> </w:t>
      </w:r>
      <w:r w:rsidRPr="001D7DCD">
        <w:rPr>
          <w:rFonts w:ascii="Times New Roman" w:hAnsi="Times New Roman"/>
          <w:color w:val="000000"/>
        </w:rPr>
        <w:t>Н. Методика обучения иностранным языкам</w:t>
      </w:r>
      <w:r w:rsidRPr="001D7DCD">
        <w:rPr>
          <w:rFonts w:ascii="Times New Roman" w:hAnsi="Times New Roman"/>
          <w:color w:val="000000"/>
          <w:lang w:val="uk-UA"/>
        </w:rPr>
        <w:t> : б</w:t>
      </w:r>
      <w:r w:rsidRPr="001D7DCD">
        <w:rPr>
          <w:rFonts w:ascii="Times New Roman" w:hAnsi="Times New Roman"/>
          <w:color w:val="000000"/>
        </w:rPr>
        <w:t>азовый курс лекций</w:t>
      </w:r>
      <w:r w:rsidRPr="001D7DCD">
        <w:rPr>
          <w:rFonts w:ascii="Times New Roman" w:hAnsi="Times New Roman"/>
          <w:color w:val="000000"/>
          <w:lang w:val="uk-UA"/>
        </w:rPr>
        <w:t> </w:t>
      </w:r>
      <w:r w:rsidRPr="001D7DCD">
        <w:rPr>
          <w:rFonts w:ascii="Times New Roman" w:hAnsi="Times New Roman"/>
          <w:color w:val="000000"/>
        </w:rPr>
        <w:t>/ Е.</w:t>
      </w:r>
      <w:r w:rsidRPr="001D7DCD">
        <w:rPr>
          <w:rFonts w:ascii="Times New Roman" w:hAnsi="Times New Roman"/>
          <w:color w:val="000000"/>
          <w:lang w:val="uk-UA"/>
        </w:rPr>
        <w:t> </w:t>
      </w:r>
      <w:r w:rsidRPr="001D7DCD">
        <w:rPr>
          <w:rFonts w:ascii="Times New Roman" w:hAnsi="Times New Roman"/>
          <w:color w:val="000000"/>
        </w:rPr>
        <w:t>Н.</w:t>
      </w:r>
      <w:r w:rsidRPr="001D7DCD">
        <w:rPr>
          <w:rFonts w:ascii="Times New Roman" w:hAnsi="Times New Roman"/>
          <w:color w:val="000000"/>
          <w:lang w:val="uk-UA"/>
        </w:rPr>
        <w:t> </w:t>
      </w:r>
      <w:r w:rsidRPr="001D7DCD">
        <w:rPr>
          <w:rFonts w:ascii="Times New Roman" w:hAnsi="Times New Roman"/>
          <w:color w:val="000000"/>
        </w:rPr>
        <w:t>Соловова. – М., 2002.</w:t>
      </w:r>
      <w:r w:rsidRPr="001D7DCD">
        <w:rPr>
          <w:rFonts w:ascii="Times New Roman" w:hAnsi="Times New Roman"/>
          <w:color w:val="000000"/>
          <w:lang w:val="uk-UA"/>
        </w:rPr>
        <w:t xml:space="preserve"> – 239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Солодовникова Ю. Ю. Формирование иноязычной коммуникативной компетентности как условие совершенствования профессиональной подготовки специалиста социальной работы : автореф. дис. на соискание уч. степ. канд. пед. наук : спец. 13.00.08 “Теория и методика профессионального образования” / Ю. Ю. Солодовникова. – Курск, 2009. – 28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Сорокина Т.</w:t>
      </w:r>
      <w:r w:rsidRPr="001D7DCD">
        <w:rPr>
          <w:rFonts w:ascii="Times New Roman" w:hAnsi="Times New Roman"/>
          <w:color w:val="000000"/>
          <w:lang w:val="uk-UA"/>
        </w:rPr>
        <w:t> </w:t>
      </w:r>
      <w:r w:rsidRPr="001D7DCD">
        <w:rPr>
          <w:rFonts w:ascii="Times New Roman" w:hAnsi="Times New Roman"/>
          <w:color w:val="000000"/>
        </w:rPr>
        <w:t>М. Развитие профессиональной компетенции будущих учителей начальной школы</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м</w:t>
      </w:r>
      <w:r w:rsidRPr="001D7DCD">
        <w:rPr>
          <w:rFonts w:ascii="Times New Roman" w:hAnsi="Times New Roman"/>
          <w:color w:val="000000"/>
        </w:rPr>
        <w:t>онография / Т.</w:t>
      </w:r>
      <w:r w:rsidRPr="001D7DCD">
        <w:rPr>
          <w:rFonts w:ascii="Times New Roman" w:hAnsi="Times New Roman"/>
          <w:color w:val="000000"/>
          <w:lang w:val="uk-UA"/>
        </w:rPr>
        <w:t> </w:t>
      </w:r>
      <w:r w:rsidRPr="001D7DCD">
        <w:rPr>
          <w:rFonts w:ascii="Times New Roman" w:hAnsi="Times New Roman"/>
          <w:color w:val="000000"/>
        </w:rPr>
        <w:t>М. Сорокина</w:t>
      </w:r>
      <w:r w:rsidRPr="001D7DCD">
        <w:rPr>
          <w:rFonts w:ascii="Times New Roman" w:hAnsi="Times New Roman"/>
          <w:color w:val="000000"/>
          <w:lang w:val="uk-UA"/>
        </w:rPr>
        <w:t xml:space="preserve">. </w:t>
      </w:r>
      <w:r w:rsidRPr="001D7DCD">
        <w:rPr>
          <w:rFonts w:ascii="Times New Roman" w:hAnsi="Times New Roman"/>
          <w:color w:val="000000"/>
        </w:rPr>
        <w:t>– Н. Новгород</w:t>
      </w:r>
      <w:r w:rsidRPr="001D7DCD">
        <w:rPr>
          <w:rFonts w:ascii="Times New Roman" w:hAnsi="Times New Roman"/>
          <w:color w:val="000000"/>
          <w:lang w:val="uk-UA"/>
        </w:rPr>
        <w:t> </w:t>
      </w:r>
      <w:r w:rsidRPr="001D7DCD">
        <w:rPr>
          <w:rFonts w:ascii="Times New Roman" w:hAnsi="Times New Roman"/>
          <w:color w:val="000000"/>
        </w:rPr>
        <w:t>: НГПУ, 2002. – 168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Співак С. М. Власна назва в композиційно-смисловій структурі віршованих текстів американської поезії: комунікативно-когнітивний підхід : дис. … канд. філол. наук : 10.02.04 «Германські мови»</w:t>
      </w:r>
      <w:r w:rsidRPr="001D7DCD">
        <w:rPr>
          <w:rFonts w:ascii="Times New Roman" w:hAnsi="Times New Roman"/>
          <w:b/>
          <w:color w:val="FF0000"/>
          <w:lang w:val="uk-UA"/>
        </w:rPr>
        <w:t xml:space="preserve"> </w:t>
      </w:r>
      <w:r w:rsidRPr="001D7DCD">
        <w:rPr>
          <w:rFonts w:ascii="Times New Roman" w:hAnsi="Times New Roman"/>
          <w:color w:val="000000"/>
          <w:lang w:val="uk-UA"/>
        </w:rPr>
        <w:t>/ С. М. Співак. – К. : КНЛУ, 2004. – 205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Срезневский И. И. Об изучении родного языка вообще и особенно в детском воздасте / И. И. Срезневский. – С. Пб., 1860. – Ч. І. – 183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color w:val="000000"/>
          <w:lang w:val="uk-UA"/>
        </w:rPr>
        <w:t xml:space="preserve">Станкевич Н. Навчально-мовленнєва  ситуація у діалогічному мовленні: стратегія моделювання / Н. Станкевич // </w:t>
      </w:r>
      <w:r w:rsidRPr="001D7DCD">
        <w:rPr>
          <w:rFonts w:ascii="Times New Roman" w:hAnsi="Times New Roman"/>
          <w:iCs/>
          <w:color w:val="000000"/>
          <w:lang w:val="uk-UA"/>
        </w:rPr>
        <w:t>Теорія і практика викладання української мови як іноземної. – 2010. – Вип. 5. – С. 53–60.</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lang w:val="uk-UA"/>
        </w:rPr>
      </w:pPr>
      <w:r w:rsidRPr="001D7DCD">
        <w:rPr>
          <w:rFonts w:ascii="Times New Roman" w:hAnsi="Times New Roman"/>
          <w:color w:val="000000"/>
          <w:spacing w:val="-14"/>
          <w:lang w:val="uk-UA"/>
        </w:rPr>
        <w:t xml:space="preserve">Статівка В. І. Взаємозв’язане навчання видів мовленнєвої діяльності учнів основної школи в процесі підготовки та створення текстів : автореф. дис. </w:t>
      </w:r>
      <w:r w:rsidRPr="001D7DCD">
        <w:rPr>
          <w:rFonts w:ascii="Times New Roman" w:hAnsi="Times New Roman"/>
          <w:lang w:val="uk-UA"/>
        </w:rPr>
        <w:t>на здобуття наук. ступеня</w:t>
      </w:r>
      <w:r w:rsidRPr="001D7DCD">
        <w:rPr>
          <w:rFonts w:ascii="Times New Roman" w:hAnsi="Times New Roman"/>
          <w:color w:val="000000"/>
          <w:spacing w:val="-14"/>
          <w:lang w:val="uk-UA"/>
        </w:rPr>
        <w:t xml:space="preserve"> д-ра пед. наук : спец. </w:t>
      </w:r>
      <w:r w:rsidRPr="001D7DCD">
        <w:rPr>
          <w:rFonts w:ascii="Times New Roman" w:hAnsi="Times New Roman"/>
          <w:color w:val="000000"/>
          <w:spacing w:val="-14"/>
          <w:lang w:val="uk-UA"/>
        </w:rPr>
        <w:lastRenderedPageBreak/>
        <w:t xml:space="preserve">13.00.02 </w:t>
      </w:r>
      <w:r w:rsidRPr="001D7DCD">
        <w:rPr>
          <w:rFonts w:ascii="Times New Roman" w:hAnsi="Times New Roman"/>
          <w:color w:val="000000"/>
          <w:lang w:val="uk-UA"/>
        </w:rPr>
        <w:t>«Теорія та методика навчання (українська мова)»</w:t>
      </w:r>
      <w:r w:rsidRPr="001D7DCD">
        <w:rPr>
          <w:rFonts w:ascii="Times New Roman" w:hAnsi="Times New Roman"/>
          <w:color w:val="000000"/>
          <w:spacing w:val="-14"/>
          <w:lang w:val="uk-UA"/>
        </w:rPr>
        <w:t xml:space="preserve"> / В. І. Статівка ; НПУ ім. </w:t>
      </w:r>
      <w:r w:rsidRPr="001D7DCD">
        <w:rPr>
          <w:rFonts w:ascii="Times New Roman" w:hAnsi="Times New Roman"/>
          <w:color w:val="000000"/>
          <w:spacing w:val="-14"/>
        </w:rPr>
        <w:t>Драгоманова – К., 2006. – 40</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Стратегія реформування освіти в Україні</w:t>
      </w:r>
      <w:r w:rsidRPr="001D7DCD">
        <w:rPr>
          <w:rFonts w:ascii="Times New Roman" w:hAnsi="Times New Roman"/>
          <w:color w:val="000000"/>
          <w:lang w:val="uk-UA"/>
        </w:rPr>
        <w:t> </w:t>
      </w:r>
      <w:r w:rsidRPr="001D7DCD">
        <w:rPr>
          <w:rFonts w:ascii="Times New Roman" w:hAnsi="Times New Roman"/>
          <w:color w:val="000000"/>
        </w:rPr>
        <w:t>: Рекомендації з освітньої політики. – К.</w:t>
      </w:r>
      <w:r w:rsidRPr="001D7DCD">
        <w:rPr>
          <w:rFonts w:ascii="Times New Roman" w:hAnsi="Times New Roman"/>
          <w:color w:val="000000"/>
          <w:lang w:val="uk-UA"/>
        </w:rPr>
        <w:t> </w:t>
      </w:r>
      <w:r w:rsidRPr="001D7DCD">
        <w:rPr>
          <w:rFonts w:ascii="Times New Roman" w:hAnsi="Times New Roman"/>
          <w:color w:val="000000"/>
        </w:rPr>
        <w:t xml:space="preserve">: К.І.С., 2003. – 296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PSMT" w:hAnsi="Times New Roman"/>
          <w:color w:val="000000"/>
        </w:rPr>
      </w:pPr>
      <w:r w:rsidRPr="001D7DCD">
        <w:rPr>
          <w:rFonts w:ascii="Times New Roman" w:eastAsia="TimesNewRomanPSMT" w:hAnsi="Times New Roman"/>
          <w:color w:val="000000"/>
        </w:rPr>
        <w:t>Сухих С.</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А. Речевые интеракции и стратегии</w:t>
      </w:r>
      <w:r w:rsidRPr="001D7DCD">
        <w:rPr>
          <w:rFonts w:ascii="Times New Roman" w:eastAsia="TimesNewRomanPSMT" w:hAnsi="Times New Roman"/>
          <w:color w:val="000000"/>
          <w:lang w:val="uk-UA"/>
        </w:rPr>
        <w:t xml:space="preserve"> / </w:t>
      </w:r>
      <w:r w:rsidRPr="001D7DCD">
        <w:rPr>
          <w:rFonts w:ascii="Times New Roman" w:eastAsia="TimesNewRomanPSMT" w:hAnsi="Times New Roman"/>
          <w:color w:val="000000"/>
        </w:rPr>
        <w:t>С.</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А.</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Сухих // Языковое общение и его единицы. </w:t>
      </w:r>
      <w:r w:rsidRPr="001D7DCD">
        <w:rPr>
          <w:rFonts w:ascii="Times New Roman" w:hAnsi="Times New Roman"/>
          <w:color w:val="000000"/>
        </w:rPr>
        <w:t xml:space="preserve">– </w:t>
      </w:r>
      <w:r w:rsidRPr="001D7DCD">
        <w:rPr>
          <w:rFonts w:ascii="Times New Roman" w:eastAsia="TimesNewRomanPSMT" w:hAnsi="Times New Roman"/>
          <w:color w:val="000000"/>
        </w:rPr>
        <w:t>Калинин</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Калининск.</w:t>
      </w:r>
      <w:r w:rsidRPr="001D7DCD">
        <w:rPr>
          <w:rFonts w:ascii="Times New Roman" w:eastAsia="TimesNewRomanPSMT" w:hAnsi="Times New Roman"/>
          <w:color w:val="000000"/>
          <w:lang w:val="uk-UA"/>
        </w:rPr>
        <w:t xml:space="preserve"> </w:t>
      </w:r>
      <w:r w:rsidRPr="001D7DCD">
        <w:rPr>
          <w:rFonts w:ascii="Times New Roman" w:eastAsia="TimesNewRomanPSMT" w:hAnsi="Times New Roman"/>
          <w:color w:val="000000"/>
        </w:rPr>
        <w:t>гос. ун</w:t>
      </w:r>
      <w:r w:rsidRPr="001D7DCD">
        <w:rPr>
          <w:rFonts w:ascii="Times New Roman" w:hAnsi="Times New Roman"/>
          <w:color w:val="000000"/>
        </w:rPr>
        <w:t>-</w:t>
      </w:r>
      <w:r w:rsidRPr="001D7DCD">
        <w:rPr>
          <w:rFonts w:ascii="Times New Roman" w:eastAsia="TimesNewRomanPSMT" w:hAnsi="Times New Roman"/>
          <w:color w:val="000000"/>
        </w:rPr>
        <w:t xml:space="preserve">т., 1986. </w:t>
      </w:r>
      <w:r w:rsidRPr="001D7DCD">
        <w:rPr>
          <w:rFonts w:ascii="Times New Roman" w:hAnsi="Times New Roman"/>
          <w:color w:val="000000"/>
        </w:rPr>
        <w:t xml:space="preserve">– </w:t>
      </w:r>
      <w:r w:rsidRPr="001D7DCD">
        <w:rPr>
          <w:rFonts w:ascii="Times New Roman" w:eastAsia="TimesNewRomanPSMT" w:hAnsi="Times New Roman"/>
          <w:color w:val="000000"/>
        </w:rPr>
        <w:t>С.</w:t>
      </w:r>
      <w:r w:rsidRPr="001D7DCD">
        <w:rPr>
          <w:rFonts w:ascii="Times New Roman" w:eastAsia="TimesNewRomanPSMT" w:hAnsi="Times New Roman"/>
          <w:color w:val="000000"/>
          <w:lang w:val="uk-UA"/>
        </w:rPr>
        <w:t> </w:t>
      </w:r>
      <w:r w:rsidRPr="001D7DCD">
        <w:rPr>
          <w:rFonts w:ascii="Times New Roman" w:hAnsi="Times New Roman"/>
          <w:color w:val="000000"/>
        </w:rPr>
        <w:t>71</w:t>
      </w:r>
      <w:r w:rsidRPr="001D7DCD">
        <w:rPr>
          <w:rFonts w:ascii="Times New Roman" w:hAnsi="Times New Roman"/>
          <w:color w:val="000000"/>
          <w:lang w:val="uk-UA"/>
        </w:rPr>
        <w:t>–</w:t>
      </w:r>
      <w:r w:rsidRPr="001D7DCD">
        <w:rPr>
          <w:rFonts w:ascii="Times New Roman" w:hAnsi="Times New Roman"/>
          <w:color w:val="000000"/>
        </w:rPr>
        <w:t>77.</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iCs/>
          <w:color w:val="000000"/>
          <w:lang w:val="uk-UA"/>
        </w:rPr>
      </w:pPr>
      <w:r w:rsidRPr="001D7DCD">
        <w:rPr>
          <w:rFonts w:ascii="Times New Roman" w:hAnsi="Times New Roman"/>
          <w:iCs/>
          <w:color w:val="000000"/>
          <w:lang w:val="uk-UA"/>
        </w:rPr>
        <w:t>Тараненко І. Розвиток життєвої компетентності та соціальної інтеграції / І. Тараненко // Кроки до компетентності та інтеграції в суспільство. – К. : Контекст, 2000. – С. 37–40.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eastAsia="TimesNewRomanPSMT" w:hAnsi="Times New Roman"/>
          <w:color w:val="000000"/>
        </w:rPr>
        <w:t>Тарасова И.</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П. Речевое общение, толкуемое с юмором, но всерьёз</w:t>
      </w:r>
      <w:r w:rsidRPr="001D7DCD">
        <w:rPr>
          <w:rFonts w:ascii="Times New Roman" w:eastAsia="TimesNewRomanPSMT" w:hAnsi="Times New Roman"/>
          <w:color w:val="000000"/>
          <w:lang w:val="uk-UA"/>
        </w:rPr>
        <w:t xml:space="preserve"> / </w:t>
      </w:r>
      <w:r w:rsidRPr="001D7DCD">
        <w:rPr>
          <w:rFonts w:ascii="Times New Roman" w:eastAsia="TimesNewRomanPSMT" w:hAnsi="Times New Roman"/>
          <w:color w:val="000000"/>
        </w:rPr>
        <w:t>И.</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П.</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Тарасова. </w:t>
      </w:r>
      <w:r w:rsidRPr="001D7DCD">
        <w:rPr>
          <w:rFonts w:ascii="Times New Roman" w:hAnsi="Times New Roman"/>
          <w:color w:val="000000"/>
        </w:rPr>
        <w:t xml:space="preserve">– </w:t>
      </w:r>
      <w:r w:rsidRPr="001D7DCD">
        <w:rPr>
          <w:rFonts w:ascii="Times New Roman" w:eastAsia="TimesNewRomanPSMT" w:hAnsi="Times New Roman"/>
          <w:color w:val="000000"/>
        </w:rPr>
        <w:t>М.</w:t>
      </w:r>
      <w:r w:rsidRPr="001D7DCD">
        <w:rPr>
          <w:rFonts w:ascii="Times New Roman" w:eastAsia="TimesNewRomanPSMT" w:hAnsi="Times New Roman"/>
          <w:color w:val="000000"/>
          <w:lang w:val="uk-UA"/>
        </w:rPr>
        <w:t> </w:t>
      </w:r>
      <w:r w:rsidRPr="001D7DCD">
        <w:rPr>
          <w:rFonts w:ascii="Times New Roman" w:eastAsia="TimesNewRomanPSMT" w:hAnsi="Times New Roman"/>
          <w:color w:val="000000"/>
        </w:rPr>
        <w:t xml:space="preserve">: Высшая школа, 1992. </w:t>
      </w:r>
      <w:r w:rsidRPr="001D7DCD">
        <w:rPr>
          <w:rFonts w:ascii="Times New Roman" w:hAnsi="Times New Roman"/>
          <w:color w:val="000000"/>
        </w:rPr>
        <w:t>– 174</w:t>
      </w:r>
      <w:r w:rsidRPr="001D7DCD">
        <w:rPr>
          <w:rFonts w:ascii="Times New Roman" w:hAnsi="Times New Roman"/>
          <w:color w:val="000000"/>
          <w:lang w:val="uk-UA"/>
        </w:rPr>
        <w:t> </w:t>
      </w:r>
      <w:r w:rsidRPr="001D7DCD">
        <w:rPr>
          <w:rFonts w:ascii="Times New Roman" w:eastAsia="TimesNewRomanPSMT" w:hAnsi="Times New Roman"/>
          <w:color w:val="000000"/>
        </w:rPr>
        <w:t>с</w:t>
      </w:r>
      <w:r w:rsidRPr="001D7DCD">
        <w:rPr>
          <w:rFonts w:ascii="Times New Roman" w:hAnsi="Times New Roman"/>
          <w:color w:val="000000"/>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Тархан Л.</w:t>
      </w:r>
      <w:r w:rsidRPr="001D7DCD">
        <w:rPr>
          <w:rFonts w:ascii="Times New Roman" w:hAnsi="Times New Roman"/>
          <w:color w:val="000000"/>
          <w:lang w:val="uk-UA"/>
        </w:rPr>
        <w:t> </w:t>
      </w:r>
      <w:r w:rsidRPr="001D7DCD">
        <w:rPr>
          <w:rFonts w:ascii="Times New Roman" w:hAnsi="Times New Roman"/>
          <w:color w:val="000000"/>
        </w:rPr>
        <w:t>З. Дидактическая компетентность инженера-педагога: теоретические и методические аспекты</w:t>
      </w:r>
      <w:r w:rsidRPr="001D7DCD">
        <w:rPr>
          <w:rFonts w:ascii="Times New Roman" w:hAnsi="Times New Roman"/>
          <w:color w:val="000000"/>
          <w:lang w:val="uk-UA"/>
        </w:rPr>
        <w:t> </w:t>
      </w:r>
      <w:r w:rsidRPr="001D7DCD">
        <w:rPr>
          <w:rFonts w:ascii="Times New Roman" w:hAnsi="Times New Roman"/>
          <w:color w:val="000000"/>
        </w:rPr>
        <w:t>: [монография] / Ленуза Запаевна Тархан. – Симферополь</w:t>
      </w:r>
      <w:r w:rsidRPr="001D7DCD">
        <w:rPr>
          <w:rFonts w:ascii="Times New Roman" w:hAnsi="Times New Roman"/>
          <w:color w:val="000000"/>
          <w:lang w:val="uk-UA"/>
        </w:rPr>
        <w:t> </w:t>
      </w:r>
      <w:r w:rsidRPr="001D7DCD">
        <w:rPr>
          <w:rFonts w:ascii="Times New Roman" w:hAnsi="Times New Roman"/>
          <w:color w:val="000000"/>
        </w:rPr>
        <w:t>: КРП Изд</w:t>
      </w:r>
      <w:r w:rsidRPr="001D7DCD">
        <w:rPr>
          <w:rFonts w:ascii="Times New Roman" w:hAnsi="Times New Roman"/>
          <w:color w:val="000000"/>
          <w:lang w:val="uk-UA"/>
        </w:rPr>
        <w:t>-</w:t>
      </w:r>
      <w:r w:rsidRPr="001D7DCD">
        <w:rPr>
          <w:rFonts w:ascii="Times New Roman" w:hAnsi="Times New Roman"/>
          <w:color w:val="000000"/>
        </w:rPr>
        <w:t>во “Крымиздатпедгиз”, 2008. – 424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Татур Ю. Г. Высшее образование: методология и опыт</w:t>
      </w:r>
      <w:r w:rsidRPr="001D7DCD">
        <w:rPr>
          <w:rFonts w:ascii="Times New Roman" w:hAnsi="Times New Roman"/>
          <w:color w:val="000000"/>
          <w:lang w:val="uk-UA"/>
        </w:rPr>
        <w:t xml:space="preserve"> </w:t>
      </w:r>
      <w:r w:rsidRPr="001D7DCD">
        <w:rPr>
          <w:rFonts w:ascii="Times New Roman" w:hAnsi="Times New Roman"/>
          <w:color w:val="000000"/>
        </w:rPr>
        <w:t>проектирования / Ю.</w:t>
      </w:r>
      <w:r w:rsidRPr="001D7DCD">
        <w:rPr>
          <w:rFonts w:ascii="Times New Roman" w:hAnsi="Times New Roman"/>
          <w:color w:val="000000"/>
          <w:lang w:val="uk-UA"/>
        </w:rPr>
        <w:t>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Татур. – М.</w:t>
      </w:r>
      <w:r w:rsidRPr="001D7DCD">
        <w:rPr>
          <w:rFonts w:ascii="Times New Roman" w:hAnsi="Times New Roman"/>
          <w:color w:val="000000"/>
          <w:lang w:val="uk-UA"/>
        </w:rPr>
        <w:t> </w:t>
      </w:r>
      <w:r w:rsidRPr="001D7DCD">
        <w:rPr>
          <w:rFonts w:ascii="Times New Roman" w:hAnsi="Times New Roman"/>
          <w:color w:val="000000"/>
        </w:rPr>
        <w:t>: Университетская книга; Логос</w:t>
      </w:r>
      <w:r w:rsidRPr="001D7DCD">
        <w:rPr>
          <w:rFonts w:ascii="Times New Roman" w:hAnsi="Times New Roman"/>
          <w:color w:val="000000"/>
          <w:lang w:val="uk-UA"/>
        </w:rPr>
        <w:t>, 2006.</w:t>
      </w:r>
      <w:r w:rsidRPr="001D7DCD">
        <w:rPr>
          <w:rFonts w:ascii="Times New Roman" w:hAnsi="Times New Roman"/>
          <w:color w:val="000000"/>
        </w:rPr>
        <w:t xml:space="preserve"> –</w:t>
      </w:r>
      <w:r w:rsidRPr="001D7DCD">
        <w:rPr>
          <w:rFonts w:ascii="Times New Roman" w:hAnsi="Times New Roman"/>
          <w:color w:val="000000"/>
          <w:lang w:val="uk-UA"/>
        </w:rPr>
        <w:t xml:space="preserve"> </w:t>
      </w:r>
      <w:r w:rsidRPr="001D7DCD">
        <w:rPr>
          <w:rFonts w:ascii="Times New Roman" w:hAnsi="Times New Roman"/>
          <w:color w:val="000000"/>
        </w:rPr>
        <w:t>256</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BoldItalic" w:hAnsi="Times New Roman"/>
          <w:bCs/>
          <w:iCs/>
          <w:color w:val="000000"/>
          <w:lang w:val="uk-UA"/>
        </w:rPr>
      </w:pPr>
      <w:r w:rsidRPr="001D7DCD">
        <w:rPr>
          <w:rFonts w:ascii="Times New Roman" w:eastAsia="TimesNewRoman,Bold" w:hAnsi="Times New Roman"/>
          <w:bCs/>
          <w:color w:val="000000"/>
          <w:lang w:val="uk-UA"/>
        </w:rPr>
        <w:t>Тивонюк І. Професійна компетентність вчителя – необхідна умова вдосконалення його педагогічної діяльності / І. Тивонюк //</w:t>
      </w:r>
      <w:r w:rsidRPr="001D7DCD">
        <w:rPr>
          <w:rFonts w:ascii="Times New Roman" w:eastAsia="TimesNewRoman,BoldItalic" w:hAnsi="Times New Roman"/>
          <w:bCs/>
          <w:i/>
          <w:iCs/>
          <w:color w:val="000000"/>
          <w:lang w:val="uk-UA"/>
        </w:rPr>
        <w:t xml:space="preserve"> </w:t>
      </w:r>
      <w:r w:rsidRPr="001D7DCD">
        <w:rPr>
          <w:rFonts w:ascii="Times New Roman" w:eastAsia="TimesNewRoman,BoldItalic" w:hAnsi="Times New Roman"/>
          <w:bCs/>
          <w:iCs/>
          <w:color w:val="000000"/>
          <w:lang w:val="uk-UA"/>
        </w:rPr>
        <w:t>Проблеми підготовки сучасного вчителя. – 2010. – № 1. – С. 151–152.</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Тимофеева Н.</w:t>
      </w:r>
      <w:r w:rsidRPr="001D7DCD">
        <w:rPr>
          <w:rFonts w:ascii="Times New Roman" w:hAnsi="Times New Roman"/>
          <w:color w:val="000000"/>
          <w:lang w:val="uk-UA"/>
        </w:rPr>
        <w:t> </w:t>
      </w:r>
      <w:r w:rsidRPr="001D7DCD">
        <w:rPr>
          <w:rFonts w:ascii="Times New Roman" w:hAnsi="Times New Roman"/>
          <w:color w:val="000000"/>
        </w:rPr>
        <w:t>Б. Особенности формирования профессиональной компетентности учителя</w:t>
      </w:r>
      <w:r w:rsidRPr="001D7DCD">
        <w:rPr>
          <w:rFonts w:ascii="Times New Roman" w:hAnsi="Times New Roman"/>
          <w:color w:val="000000"/>
          <w:lang w:val="uk-UA"/>
        </w:rPr>
        <w:t xml:space="preserve"> / </w:t>
      </w:r>
      <w:r w:rsidRPr="001D7DCD">
        <w:rPr>
          <w:rFonts w:ascii="Times New Roman" w:hAnsi="Times New Roman"/>
          <w:color w:val="000000"/>
        </w:rPr>
        <w:t>Н.</w:t>
      </w:r>
      <w:r w:rsidRPr="001D7DCD">
        <w:rPr>
          <w:rFonts w:ascii="Times New Roman" w:hAnsi="Times New Roman"/>
          <w:color w:val="000000"/>
          <w:lang w:val="uk-UA"/>
        </w:rPr>
        <w:t> </w:t>
      </w:r>
      <w:r w:rsidRPr="001D7DCD">
        <w:rPr>
          <w:rFonts w:ascii="Times New Roman" w:hAnsi="Times New Roman"/>
          <w:color w:val="000000"/>
        </w:rPr>
        <w:t>Б.</w:t>
      </w:r>
      <w:r w:rsidRPr="001D7DCD">
        <w:rPr>
          <w:rFonts w:ascii="Times New Roman" w:hAnsi="Times New Roman"/>
          <w:color w:val="000000"/>
          <w:lang w:val="uk-UA"/>
        </w:rPr>
        <w:t> </w:t>
      </w:r>
      <w:r w:rsidRPr="001D7DCD">
        <w:rPr>
          <w:rFonts w:ascii="Times New Roman" w:hAnsi="Times New Roman"/>
          <w:color w:val="000000"/>
        </w:rPr>
        <w:t>Тимофеева // Вестник ТГПУ</w:t>
      </w:r>
      <w:r w:rsidRPr="001D7DCD">
        <w:rPr>
          <w:rFonts w:ascii="Times New Roman" w:hAnsi="Times New Roman"/>
          <w:color w:val="000000"/>
          <w:lang w:val="uk-UA"/>
        </w:rPr>
        <w:t>. –</w:t>
      </w:r>
      <w:r w:rsidRPr="001D7DCD">
        <w:rPr>
          <w:rFonts w:ascii="Times New Roman" w:hAnsi="Times New Roman"/>
          <w:color w:val="000000"/>
        </w:rPr>
        <w:t xml:space="preserve"> 2009</w:t>
      </w:r>
      <w:r w:rsidRPr="001D7DCD">
        <w:rPr>
          <w:rFonts w:ascii="Times New Roman" w:hAnsi="Times New Roman"/>
          <w:color w:val="000000"/>
          <w:lang w:val="uk-UA"/>
        </w:rPr>
        <w:t>. –</w:t>
      </w:r>
      <w:r w:rsidRPr="001D7DCD">
        <w:rPr>
          <w:rFonts w:ascii="Times New Roman" w:hAnsi="Times New Roman"/>
          <w:color w:val="000000"/>
        </w:rPr>
        <w:t xml:space="preserve"> Вып</w:t>
      </w:r>
      <w:r w:rsidRPr="001D7DCD">
        <w:rPr>
          <w:rFonts w:ascii="Times New Roman" w:hAnsi="Times New Roman"/>
          <w:color w:val="000000"/>
          <w:lang w:val="uk-UA"/>
        </w:rPr>
        <w:t>. </w:t>
      </w:r>
      <w:r w:rsidRPr="001D7DCD">
        <w:rPr>
          <w:rFonts w:ascii="Times New Roman" w:hAnsi="Times New Roman"/>
          <w:color w:val="000000"/>
        </w:rPr>
        <w:t>10(88).</w:t>
      </w:r>
      <w:r w:rsidRPr="001D7DCD">
        <w:rPr>
          <w:rFonts w:ascii="Times New Roman" w:hAnsi="Times New Roman"/>
          <w:color w:val="000000"/>
          <w:lang w:val="uk-UA"/>
        </w:rPr>
        <w:t xml:space="preserve"> – С. 91-94.</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TimesNewRoman,Italic" w:hAnsi="Times New Roman"/>
          <w:iCs/>
          <w:color w:val="000000"/>
          <w:lang w:val="uk-UA"/>
        </w:rPr>
      </w:pPr>
      <w:r w:rsidRPr="001D7DCD">
        <w:rPr>
          <w:rFonts w:ascii="Times New Roman" w:eastAsia="TimesNewRoman,Italic" w:hAnsi="Times New Roman"/>
          <w:iCs/>
          <w:color w:val="000000"/>
          <w:lang w:val="uk-UA"/>
        </w:rPr>
        <w:t xml:space="preserve">Тинкалюк О. Сутність і структура іншомовної комунікативної компетенції студентів немовних спеціальностей вищих навчальних закладів / О. Тинкалюк // Вісник Львів. ун-ту. </w:t>
      </w:r>
      <w:r w:rsidRPr="001D7DCD">
        <w:rPr>
          <w:rFonts w:ascii="Times New Roman" w:eastAsia="TimesNewRoman,Italic" w:hAnsi="Times New Roman"/>
          <w:iCs/>
          <w:color w:val="000000"/>
        </w:rPr>
        <w:t>C</w:t>
      </w:r>
      <w:r w:rsidRPr="001D7DCD">
        <w:rPr>
          <w:rFonts w:ascii="Times New Roman" w:eastAsia="TimesNewRoman,Italic" w:hAnsi="Times New Roman"/>
          <w:iCs/>
          <w:color w:val="000000"/>
          <w:lang w:val="uk-UA"/>
        </w:rPr>
        <w:t>ерія педагогічна. – 2008. – Вип. 24. – С. 53–63.</w:t>
      </w:r>
    </w:p>
    <w:p w:rsidR="001D7DCD" w:rsidRPr="001D7DCD" w:rsidRDefault="001D7DCD" w:rsidP="001D7DCD">
      <w:pPr>
        <w:pStyle w:val="a6"/>
        <w:widowControl w:val="0"/>
        <w:numPr>
          <w:ilvl w:val="0"/>
          <w:numId w:val="14"/>
        </w:numPr>
        <w:shd w:val="clear" w:color="auto" w:fill="FFFFFF"/>
        <w:tabs>
          <w:tab w:val="left" w:pos="0"/>
          <w:tab w:val="left" w:pos="538"/>
          <w:tab w:val="left" w:pos="567"/>
          <w:tab w:val="left" w:pos="709"/>
          <w:tab w:val="left" w:pos="993"/>
          <w:tab w:val="left" w:pos="1080"/>
          <w:tab w:val="left" w:pos="1701"/>
        </w:tabs>
        <w:autoSpaceDE w:val="0"/>
        <w:autoSpaceDN w:val="0"/>
        <w:adjustRightInd w:val="0"/>
        <w:spacing w:after="0" w:line="240" w:lineRule="auto"/>
        <w:jc w:val="both"/>
        <w:rPr>
          <w:rFonts w:ascii="Times New Roman" w:hAnsi="Times New Roman"/>
          <w:b/>
          <w:color w:val="000000"/>
          <w:spacing w:val="-12"/>
          <w:lang w:val="uk-UA"/>
        </w:rPr>
      </w:pPr>
      <w:r w:rsidRPr="001D7DCD">
        <w:rPr>
          <w:rFonts w:ascii="Times New Roman" w:eastAsia="Times New Roman" w:hAnsi="Times New Roman"/>
          <w:color w:val="000000"/>
          <w:spacing w:val="-1"/>
          <w:lang w:val="uk-UA"/>
        </w:rPr>
        <w:t xml:space="preserve">Титкова </w:t>
      </w:r>
      <w:r w:rsidRPr="001D7DCD">
        <w:rPr>
          <w:rFonts w:ascii="Times New Roman" w:eastAsia="Times New Roman" w:hAnsi="Times New Roman"/>
          <w:color w:val="000000"/>
          <w:spacing w:val="-1"/>
        </w:rPr>
        <w:t>М.С.</w:t>
      </w:r>
      <w:r w:rsidRPr="001D7DCD">
        <w:rPr>
          <w:rFonts w:ascii="Times New Roman" w:eastAsia="Times New Roman" w:hAnsi="Times New Roman"/>
          <w:color w:val="FF0000"/>
          <w:spacing w:val="-1"/>
        </w:rPr>
        <w:t xml:space="preserve"> </w:t>
      </w:r>
      <w:r w:rsidRPr="001D7DCD">
        <w:rPr>
          <w:rFonts w:ascii="Times New Roman" w:eastAsia="Times New Roman" w:hAnsi="Times New Roman"/>
          <w:color w:val="000000"/>
          <w:spacing w:val="-1"/>
        </w:rPr>
        <w:t>Рефлексивная активность в структуре адаптационного по</w:t>
      </w:r>
      <w:r w:rsidRPr="001D7DCD">
        <w:rPr>
          <w:rFonts w:ascii="Times New Roman" w:eastAsia="Times New Roman" w:hAnsi="Times New Roman"/>
          <w:color w:val="000000"/>
          <w:spacing w:val="-1"/>
        </w:rPr>
        <w:softHyphen/>
      </w:r>
      <w:r w:rsidRPr="001D7DCD">
        <w:rPr>
          <w:rFonts w:ascii="Times New Roman" w:eastAsia="Times New Roman" w:hAnsi="Times New Roman"/>
          <w:color w:val="000000"/>
        </w:rPr>
        <w:t>тенциала личности</w:t>
      </w:r>
      <w:r w:rsidRPr="001D7DCD">
        <w:rPr>
          <w:rFonts w:ascii="Times New Roman" w:eastAsia="Times New Roman" w:hAnsi="Times New Roman"/>
          <w:color w:val="000000"/>
          <w:lang w:val="uk-UA"/>
        </w:rPr>
        <w:t> </w:t>
      </w:r>
      <w:r w:rsidRPr="001D7DCD">
        <w:rPr>
          <w:rFonts w:ascii="Times New Roman" w:eastAsia="Times New Roman" w:hAnsi="Times New Roman"/>
          <w:color w:val="000000"/>
        </w:rPr>
        <w:t xml:space="preserve">: </w:t>
      </w:r>
      <w:r w:rsidRPr="001D7DCD">
        <w:rPr>
          <w:rFonts w:ascii="Times New Roman" w:eastAsia="Times New Roman" w:hAnsi="Times New Roman"/>
          <w:color w:val="000000"/>
          <w:lang w:val="uk-UA"/>
        </w:rPr>
        <w:t>д</w:t>
      </w:r>
      <w:r w:rsidRPr="001D7DCD">
        <w:rPr>
          <w:rFonts w:ascii="Times New Roman" w:eastAsia="Times New Roman" w:hAnsi="Times New Roman"/>
          <w:color w:val="000000"/>
        </w:rPr>
        <w:t>ис. ... канд. психол. наук</w:t>
      </w:r>
      <w:r w:rsidRPr="001D7DCD">
        <w:rPr>
          <w:rFonts w:ascii="Times New Roman" w:eastAsia="Times New Roman" w:hAnsi="Times New Roman"/>
          <w:color w:val="000000"/>
          <w:lang w:val="uk-UA"/>
        </w:rPr>
        <w:t> : 19.00.01</w:t>
      </w:r>
      <w:r w:rsidRPr="001D7DCD">
        <w:t xml:space="preserve"> «</w:t>
      </w:r>
      <w:r w:rsidRPr="001D7DCD">
        <w:rPr>
          <w:rFonts w:ascii="Times New Roman" w:eastAsia="Times New Roman" w:hAnsi="Times New Roman"/>
          <w:color w:val="000000"/>
          <w:lang w:val="uk-UA"/>
        </w:rPr>
        <w:t>Общая психология, психологии личности, история психологи» / М.С.Титкова. – СПб, 2007. -  223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Тоба М. В. Психологічні детермінанти діалогового </w:t>
      </w:r>
      <w:r w:rsidRPr="001D7DCD">
        <w:rPr>
          <w:rFonts w:ascii="Times New Roman" w:hAnsi="Times New Roman"/>
          <w:color w:val="000000"/>
          <w:lang w:val="uk-UA"/>
        </w:rPr>
        <w:lastRenderedPageBreak/>
        <w:t>педагогічного спілкування : дис. … канд. психол. наук : 19.00.07 «Педагогічна та вікова психологія» / М. В. Тоба. – Івано-Франківськ, 1999. – 142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Труфанова И. В. О разграничении понятий: речевой акт, речевой жанр, речевая стратегия, речевая тактика / И. В. Труфанова // Филологические науки. – 2001. – № 3. – С. 56–65.</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Туркот Т. І. Педагогіка вищої школи : навч. посіб. / Т. І. Туркот. – К. : Кондор, 2011. – 628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lang w:val="uk-UA"/>
        </w:rPr>
        <w:t>Тюльпа Т. М. Соціокультурне середовище вищого педагогічного навчального закладу як умова успішної соціалізації студентської молоді / Т. М. Тюльпа // Наукові записки НДУ ім. М. Гоголя. Психолого-педагогічні науки. – 2012. – № 3. – С. 45–48.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Українська мова. Енциклопедія. – К. : Укр. енциклопедія, 2000. – 752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Українська мова. Короткий тлумачний словник лінгвістичних термінів / за ред. С. Я. Єрмоленко. – К. : Либідь, 2001. – 224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Українська мова. Програма для загальноосвітніх навчальних закладів. 1–4 класи [Електронний ресурс]. – Режим доступу : </w:t>
      </w:r>
      <w:hyperlink r:id="rId44" w:history="1">
        <w:r w:rsidRPr="001D7DCD">
          <w:rPr>
            <w:rStyle w:val="ad"/>
            <w:rFonts w:ascii="Times New Roman" w:hAnsi="Times New Roman"/>
          </w:rPr>
          <w:t>http</w:t>
        </w:r>
        <w:r w:rsidRPr="001D7DCD">
          <w:rPr>
            <w:rStyle w:val="ad"/>
            <w:rFonts w:ascii="Times New Roman" w:hAnsi="Times New Roman"/>
            <w:lang w:val="uk-UA"/>
          </w:rPr>
          <w:t>://</w:t>
        </w:r>
        <w:r w:rsidRPr="001D7DCD">
          <w:rPr>
            <w:rStyle w:val="ad"/>
            <w:rFonts w:ascii="Times New Roman" w:hAnsi="Times New Roman"/>
          </w:rPr>
          <w:t>old</w:t>
        </w:r>
        <w:r w:rsidRPr="001D7DCD">
          <w:rPr>
            <w:rStyle w:val="ad"/>
            <w:rFonts w:ascii="Times New Roman" w:hAnsi="Times New Roman"/>
            <w:lang w:val="uk-UA"/>
          </w:rPr>
          <w:t>.</w:t>
        </w:r>
        <w:r w:rsidRPr="001D7DCD">
          <w:rPr>
            <w:rStyle w:val="ad"/>
            <w:rFonts w:ascii="Times New Roman" w:hAnsi="Times New Roman"/>
          </w:rPr>
          <w:t>mon</w:t>
        </w:r>
        <w:r w:rsidRPr="001D7DCD">
          <w:rPr>
            <w:rStyle w:val="ad"/>
            <w:rFonts w:ascii="Times New Roman" w:hAnsi="Times New Roman"/>
            <w:lang w:val="uk-UA"/>
          </w:rPr>
          <w:t>.</w:t>
        </w:r>
        <w:r w:rsidRPr="001D7DCD">
          <w:rPr>
            <w:rStyle w:val="ad"/>
            <w:rFonts w:ascii="Times New Roman" w:hAnsi="Times New Roman"/>
          </w:rPr>
          <w:t>gov</w:t>
        </w:r>
        <w:r w:rsidRPr="001D7DCD">
          <w:rPr>
            <w:rStyle w:val="ad"/>
            <w:rFonts w:ascii="Times New Roman" w:hAnsi="Times New Roman"/>
            <w:lang w:val="uk-UA"/>
          </w:rPr>
          <w:t>.</w:t>
        </w:r>
        <w:r w:rsidRPr="001D7DCD">
          <w:rPr>
            <w:rStyle w:val="ad"/>
            <w:rFonts w:ascii="Times New Roman" w:hAnsi="Times New Roman"/>
          </w:rPr>
          <w:t>ua</w:t>
        </w:r>
        <w:r w:rsidRPr="001D7DCD">
          <w:rPr>
            <w:rStyle w:val="ad"/>
            <w:rFonts w:ascii="Times New Roman" w:hAnsi="Times New Roman"/>
            <w:lang w:val="uk-UA"/>
          </w:rPr>
          <w:t xml:space="preserve">/ </w:t>
        </w:r>
        <w:r w:rsidRPr="001D7DCD">
          <w:rPr>
            <w:rStyle w:val="ad"/>
            <w:rFonts w:ascii="Times New Roman" w:hAnsi="Times New Roman"/>
          </w:rPr>
          <w:t>images</w:t>
        </w:r>
        <w:r w:rsidRPr="001D7DCD">
          <w:rPr>
            <w:rStyle w:val="ad"/>
            <w:rFonts w:ascii="Times New Roman" w:hAnsi="Times New Roman"/>
            <w:lang w:val="uk-UA"/>
          </w:rPr>
          <w:t>/</w:t>
        </w:r>
        <w:r w:rsidRPr="001D7DCD">
          <w:rPr>
            <w:rStyle w:val="ad"/>
            <w:rFonts w:ascii="Times New Roman" w:hAnsi="Times New Roman"/>
          </w:rPr>
          <w:t>files</w:t>
        </w:r>
        <w:r w:rsidRPr="001D7DCD">
          <w:rPr>
            <w:rStyle w:val="ad"/>
            <w:rFonts w:ascii="Times New Roman" w:hAnsi="Times New Roman"/>
            <w:lang w:val="uk-UA"/>
          </w:rPr>
          <w:t>/</w:t>
        </w:r>
        <w:r w:rsidRPr="001D7DCD">
          <w:rPr>
            <w:rStyle w:val="ad"/>
            <w:rFonts w:ascii="Times New Roman" w:hAnsi="Times New Roman"/>
          </w:rPr>
          <w:t>navchalni</w:t>
        </w:r>
        <w:r w:rsidRPr="001D7DCD">
          <w:rPr>
            <w:rStyle w:val="ad"/>
            <w:rFonts w:ascii="Times New Roman" w:hAnsi="Times New Roman"/>
            <w:lang w:val="uk-UA"/>
          </w:rPr>
          <w:t>_</w:t>
        </w:r>
        <w:r w:rsidRPr="001D7DCD">
          <w:rPr>
            <w:rStyle w:val="ad"/>
            <w:rFonts w:ascii="Times New Roman" w:hAnsi="Times New Roman"/>
          </w:rPr>
          <w:t>programu</w:t>
        </w:r>
        <w:r w:rsidRPr="001D7DCD">
          <w:rPr>
            <w:rStyle w:val="ad"/>
            <w:rFonts w:ascii="Times New Roman" w:hAnsi="Times New Roman"/>
            <w:lang w:val="uk-UA"/>
          </w:rPr>
          <w:t>/2012/</w:t>
        </w:r>
        <w:r w:rsidRPr="001D7DCD">
          <w:rPr>
            <w:rStyle w:val="ad"/>
            <w:rFonts w:ascii="Times New Roman" w:hAnsi="Times New Roman"/>
          </w:rPr>
          <w:t>ukr</w:t>
        </w:r>
        <w:r w:rsidRPr="001D7DCD">
          <w:rPr>
            <w:rStyle w:val="ad"/>
            <w:rFonts w:ascii="Times New Roman" w:hAnsi="Times New Roman"/>
            <w:lang w:val="uk-UA"/>
          </w:rPr>
          <w:t>/01_</w:t>
        </w:r>
        <w:r w:rsidRPr="001D7DCD">
          <w:rPr>
            <w:rStyle w:val="ad"/>
            <w:rFonts w:ascii="Times New Roman" w:hAnsi="Times New Roman"/>
          </w:rPr>
          <w:t>ukr</w:t>
        </w:r>
        <w:r w:rsidRPr="001D7DCD">
          <w:rPr>
            <w:rStyle w:val="ad"/>
            <w:rFonts w:ascii="Times New Roman" w:hAnsi="Times New Roman"/>
            <w:lang w:val="uk-UA"/>
          </w:rPr>
          <w:t>.</w:t>
        </w:r>
        <w:r w:rsidRPr="001D7DCD">
          <w:rPr>
            <w:rStyle w:val="ad"/>
            <w:rFonts w:ascii="Times New Roman" w:hAnsi="Times New Roman"/>
          </w:rPr>
          <w:t>pdf</w:t>
        </w:r>
      </w:hyperlink>
      <w:r w:rsidRPr="001D7DCD">
        <w:rPr>
          <w:rStyle w:val="ad"/>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Ушинский К. Д. Родное слово : Книга для учащихся. Год первый. Советы родителям и наставникам о преподавании родного языка по ученику “Родное слово”, (1864) / К. Д. Ушинский // Избр. пед. соч. – М., 1974. – Т. ІІ. – 496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rPr>
      </w:pPr>
      <w:r w:rsidRPr="001D7DCD">
        <w:rPr>
          <w:rFonts w:ascii="Times New Roman" w:hAnsi="Times New Roman"/>
          <w:color w:val="000000"/>
          <w:spacing w:val="-14"/>
        </w:rPr>
        <w:t>Фадеева Е.</w:t>
      </w:r>
      <w:r w:rsidRPr="001D7DCD">
        <w:rPr>
          <w:rFonts w:ascii="Times New Roman" w:hAnsi="Times New Roman"/>
          <w:color w:val="000000"/>
          <w:spacing w:val="-14"/>
          <w:lang w:val="uk-UA"/>
        </w:rPr>
        <w:t> </w:t>
      </w:r>
      <w:r w:rsidRPr="001D7DCD">
        <w:rPr>
          <w:rFonts w:ascii="Times New Roman" w:hAnsi="Times New Roman"/>
          <w:color w:val="000000"/>
          <w:spacing w:val="-14"/>
        </w:rPr>
        <w:t>В. Стратегии и тактики конфликтного дискурса (на материале современного английского языка)</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 </w:t>
      </w:r>
      <w:r w:rsidRPr="001D7DCD">
        <w:rPr>
          <w:rFonts w:ascii="Times New Roman" w:hAnsi="Times New Roman"/>
          <w:color w:val="000000"/>
          <w:spacing w:val="-14"/>
          <w:lang w:val="uk-UA"/>
        </w:rPr>
        <w:t>д</w:t>
      </w:r>
      <w:r w:rsidRPr="001D7DCD">
        <w:rPr>
          <w:rFonts w:ascii="Times New Roman" w:hAnsi="Times New Roman"/>
          <w:color w:val="000000"/>
          <w:spacing w:val="-14"/>
        </w:rPr>
        <w:t>ис. … канд филол. наук</w:t>
      </w:r>
      <w:r w:rsidRPr="001D7DCD">
        <w:rPr>
          <w:rFonts w:ascii="Times New Roman" w:hAnsi="Times New Roman"/>
          <w:color w:val="000000"/>
          <w:spacing w:val="-14"/>
          <w:lang w:val="uk-UA"/>
        </w:rPr>
        <w:t> </w:t>
      </w:r>
      <w:r w:rsidRPr="001D7DCD">
        <w:rPr>
          <w:rFonts w:ascii="Times New Roman" w:hAnsi="Times New Roman"/>
          <w:color w:val="000000"/>
          <w:spacing w:val="-14"/>
        </w:rPr>
        <w:t>: 10.02.05 / Е.</w:t>
      </w:r>
      <w:r w:rsidRPr="001D7DCD">
        <w:rPr>
          <w:rFonts w:ascii="Times New Roman" w:hAnsi="Times New Roman"/>
          <w:color w:val="000000"/>
          <w:spacing w:val="-14"/>
          <w:lang w:val="uk-UA"/>
        </w:rPr>
        <w:t> </w:t>
      </w:r>
      <w:r w:rsidRPr="001D7DCD">
        <w:rPr>
          <w:rFonts w:ascii="Times New Roman" w:hAnsi="Times New Roman"/>
          <w:color w:val="000000"/>
          <w:spacing w:val="-14"/>
        </w:rPr>
        <w:t>В.</w:t>
      </w:r>
      <w:r w:rsidRPr="001D7DCD">
        <w:rPr>
          <w:rFonts w:ascii="Times New Roman" w:hAnsi="Times New Roman"/>
          <w:color w:val="000000"/>
          <w:spacing w:val="-14"/>
          <w:lang w:val="uk-UA"/>
        </w:rPr>
        <w:t> </w:t>
      </w:r>
      <w:r w:rsidRPr="001D7DCD">
        <w:rPr>
          <w:rFonts w:ascii="Times New Roman" w:hAnsi="Times New Roman"/>
          <w:color w:val="000000"/>
          <w:spacing w:val="-14"/>
        </w:rPr>
        <w:t>Фадеева</w:t>
      </w:r>
      <w:r w:rsidRPr="001D7DCD">
        <w:rPr>
          <w:rFonts w:ascii="Times New Roman" w:hAnsi="Times New Roman"/>
          <w:color w:val="000000"/>
          <w:spacing w:val="-14"/>
          <w:lang w:val="uk-UA"/>
        </w:rPr>
        <w:t> ;</w:t>
      </w:r>
      <w:r w:rsidRPr="001D7DCD">
        <w:rPr>
          <w:rFonts w:ascii="Times New Roman" w:hAnsi="Times New Roman"/>
          <w:color w:val="000000"/>
          <w:spacing w:val="-14"/>
        </w:rPr>
        <w:t xml:space="preserve"> Киевский гос. лингвист. ун-т. – К., 2000. – 194</w:t>
      </w:r>
      <w:r w:rsidRPr="001D7DCD">
        <w:rPr>
          <w:rFonts w:ascii="Times New Roman" w:hAnsi="Times New Roman"/>
          <w:color w:val="000000"/>
          <w:spacing w:val="-14"/>
          <w:lang w:val="uk-UA"/>
        </w:rPr>
        <w:t> </w:t>
      </w:r>
      <w:r w:rsidRPr="001D7DCD">
        <w:rPr>
          <w:rFonts w:ascii="Times New Roman" w:hAnsi="Times New Roman"/>
          <w:color w:val="000000"/>
          <w:spacing w:val="-14"/>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Федоренко Л. П. Закономерности усвоения родного языка</w:t>
      </w:r>
      <w:r w:rsidRPr="001D7DCD">
        <w:rPr>
          <w:rFonts w:ascii="Times New Roman" w:hAnsi="Times New Roman"/>
          <w:color w:val="000000"/>
          <w:lang w:val="uk-UA"/>
        </w:rPr>
        <w:t xml:space="preserve"> / </w:t>
      </w:r>
      <w:r w:rsidRPr="001D7DCD">
        <w:rPr>
          <w:rFonts w:ascii="Times New Roman" w:hAnsi="Times New Roman"/>
          <w:color w:val="000000"/>
        </w:rPr>
        <w:t>Л.</w:t>
      </w:r>
      <w:r w:rsidRPr="001D7DCD">
        <w:rPr>
          <w:rFonts w:ascii="Times New Roman" w:hAnsi="Times New Roman"/>
          <w:color w:val="000000"/>
          <w:lang w:val="uk-UA"/>
        </w:rPr>
        <w:t> </w:t>
      </w:r>
      <w:r w:rsidRPr="001D7DCD">
        <w:rPr>
          <w:rFonts w:ascii="Times New Roman" w:hAnsi="Times New Roman"/>
          <w:color w:val="000000"/>
        </w:rPr>
        <w:t>П.</w:t>
      </w:r>
      <w:r w:rsidRPr="001D7DCD">
        <w:rPr>
          <w:rFonts w:ascii="Times New Roman" w:hAnsi="Times New Roman"/>
          <w:color w:val="000000"/>
          <w:lang w:val="uk-UA"/>
        </w:rPr>
        <w:t> </w:t>
      </w:r>
      <w:r w:rsidRPr="001D7DCD">
        <w:rPr>
          <w:rFonts w:ascii="Times New Roman" w:hAnsi="Times New Roman"/>
          <w:color w:val="000000"/>
        </w:rPr>
        <w:t xml:space="preserve">Федоренко. </w:t>
      </w:r>
      <w:r w:rsidRPr="001D7DCD">
        <w:rPr>
          <w:rFonts w:ascii="Times New Roman" w:hAnsi="Times New Roman"/>
          <w:color w:val="000000"/>
          <w:lang w:val="uk-UA"/>
        </w:rPr>
        <w:t xml:space="preserve">–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 Просвещение,</w:t>
      </w:r>
      <w:r w:rsidRPr="001D7DCD">
        <w:rPr>
          <w:rFonts w:ascii="Times New Roman" w:hAnsi="Times New Roman"/>
          <w:color w:val="000000"/>
          <w:lang w:val="uk-UA"/>
        </w:rPr>
        <w:t xml:space="preserve"> </w:t>
      </w:r>
      <w:r w:rsidRPr="001D7DCD">
        <w:rPr>
          <w:rFonts w:ascii="Times New Roman" w:hAnsi="Times New Roman"/>
          <w:color w:val="000000"/>
        </w:rPr>
        <w:t>1984.</w:t>
      </w:r>
      <w:r w:rsidRPr="001D7DCD">
        <w:rPr>
          <w:rFonts w:ascii="Times New Roman" w:hAnsi="Times New Roman"/>
          <w:color w:val="000000"/>
          <w:lang w:val="uk-UA"/>
        </w:rPr>
        <w:t xml:space="preserve"> – 159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Федоренко Л. П. Принципы обучения русскому языку / Л. П. Федоренко. – М. : Просвещение, 1964. – 255 с.</w:t>
      </w:r>
    </w:p>
    <w:p w:rsidR="001D7DCD" w:rsidRPr="001D7DCD" w:rsidRDefault="001D7DCD" w:rsidP="001D7DCD">
      <w:pPr>
        <w:pStyle w:val="af"/>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Федорчук В. М. Розвиток комунікативної компетентності викладача. Соціально-психологічний тренінг : навч.-метод. </w:t>
      </w:r>
      <w:r w:rsidRPr="001D7DCD">
        <w:rPr>
          <w:rFonts w:ascii="Times New Roman" w:hAnsi="Times New Roman"/>
          <w:color w:val="000000"/>
          <w:lang w:val="uk-UA"/>
        </w:rPr>
        <w:lastRenderedPageBreak/>
        <w:t>посіб. / В. М. Федорчук. – Кам’янець-Подільський : Абетка, 2004. – 240 с.</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rPr>
        <w:t>Філософський енциклопедичний словник. – К.</w:t>
      </w:r>
      <w:r w:rsidRPr="001D7DCD">
        <w:rPr>
          <w:rFonts w:ascii="Times New Roman" w:hAnsi="Times New Roman"/>
          <w:color w:val="000000"/>
          <w:lang w:val="uk-UA"/>
        </w:rPr>
        <w:t> </w:t>
      </w:r>
      <w:r w:rsidRPr="001D7DCD">
        <w:rPr>
          <w:rFonts w:ascii="Times New Roman" w:hAnsi="Times New Roman"/>
          <w:color w:val="000000"/>
        </w:rPr>
        <w:t>: Абрис, 2002</w:t>
      </w:r>
      <w:r w:rsidRPr="001D7DCD">
        <w:rPr>
          <w:rFonts w:ascii="Times New Roman" w:hAnsi="Times New Roman"/>
          <w:color w:val="000000"/>
          <w:lang w:val="uk-UA"/>
        </w:rPr>
        <w:t>.</w:t>
      </w:r>
      <w:r w:rsidRPr="001D7DCD">
        <w:rPr>
          <w:rFonts w:ascii="Times New Roman" w:hAnsi="Times New Roman"/>
          <w:color w:val="000000"/>
        </w:rPr>
        <w:t xml:space="preserve"> – 742 с.</w:t>
      </w:r>
    </w:p>
    <w:p w:rsidR="001D7DCD" w:rsidRPr="001D7DCD" w:rsidRDefault="001D7DCD" w:rsidP="001D7DCD">
      <w:pPr>
        <w:pStyle w:val="af"/>
        <w:widowControl w:val="0"/>
        <w:numPr>
          <w:ilvl w:val="0"/>
          <w:numId w:val="14"/>
        </w:numPr>
        <w:tabs>
          <w:tab w:val="left" w:pos="0"/>
          <w:tab w:val="left" w:pos="567"/>
          <w:tab w:val="left" w:pos="709"/>
          <w:tab w:val="left" w:pos="993"/>
          <w:tab w:val="left" w:pos="1080"/>
          <w:tab w:val="left" w:pos="1701"/>
        </w:tabs>
        <w:spacing w:line="240" w:lineRule="auto"/>
        <w:jc w:val="both"/>
        <w:rPr>
          <w:rFonts w:ascii="Times New Roman" w:hAnsi="Times New Roman"/>
          <w:color w:val="000000"/>
        </w:rPr>
      </w:pPr>
      <w:r w:rsidRPr="001D7DCD">
        <w:rPr>
          <w:rFonts w:ascii="Times New Roman" w:hAnsi="Times New Roman"/>
          <w:color w:val="000000"/>
        </w:rPr>
        <w:t>Філософський словник соціальних термінів. – Х.</w:t>
      </w:r>
      <w:r w:rsidRPr="001D7DCD">
        <w:rPr>
          <w:rFonts w:ascii="Times New Roman" w:hAnsi="Times New Roman"/>
          <w:color w:val="000000"/>
          <w:lang w:val="uk-UA"/>
        </w:rPr>
        <w:t> </w:t>
      </w:r>
      <w:r w:rsidRPr="001D7DCD">
        <w:rPr>
          <w:rFonts w:ascii="Times New Roman" w:hAnsi="Times New Roman"/>
          <w:color w:val="000000"/>
        </w:rPr>
        <w:t>: Корвін, 2002. – 672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eastAsia="TimesNewRoman" w:hAnsi="Times New Roman"/>
          <w:color w:val="000000"/>
          <w:lang w:val="uk-UA"/>
        </w:rPr>
      </w:pPr>
      <w:r w:rsidRPr="001D7DCD">
        <w:rPr>
          <w:rFonts w:ascii="Times New Roman" w:eastAsia="TimesNewRoman" w:hAnsi="Times New Roman"/>
          <w:color w:val="000000"/>
          <w:lang w:val="uk-UA"/>
        </w:rPr>
        <w:t xml:space="preserve">Фіцула М. М. Педагогіка : навч. посіб. / М. М. Фіцула. – Вид. 2-ге, випр., допов. – К. : Академвидав, 2006. – 560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eastAsia="Arial-ItalicMT" w:hAnsi="Times New Roman"/>
          <w:iCs/>
          <w:color w:val="000000"/>
          <w:lang w:val="uk-UA"/>
        </w:rPr>
      </w:pPr>
      <w:r w:rsidRPr="001D7DCD">
        <w:rPr>
          <w:rFonts w:ascii="Times New Roman" w:eastAsia="Arial-ItalicMT" w:hAnsi="Times New Roman"/>
          <w:iCs/>
          <w:color w:val="000000"/>
          <w:lang w:val="uk-UA"/>
        </w:rPr>
        <w:t>Фішман І. Поняття “компетенція”, “компетентність”: склад і класифікація нових результатів навчання</w:t>
      </w:r>
      <w:r w:rsidRPr="001D7DCD">
        <w:rPr>
          <w:rFonts w:ascii="Times New Roman" w:hAnsi="Times New Roman"/>
          <w:color w:val="000000"/>
        </w:rPr>
        <w:t xml:space="preserve"> [Електронний ресурс]</w:t>
      </w:r>
      <w:r w:rsidRPr="001D7DCD">
        <w:rPr>
          <w:rFonts w:ascii="Times New Roman" w:eastAsia="Arial-ItalicMT" w:hAnsi="Times New Roman"/>
          <w:iCs/>
          <w:color w:val="000000"/>
          <w:lang w:val="uk-UA"/>
        </w:rPr>
        <w:t xml:space="preserve"> / І. Фішман. – </w:t>
      </w:r>
      <w:r w:rsidRPr="001D7DCD">
        <w:rPr>
          <w:rFonts w:ascii="Times New Roman" w:hAnsi="Times New Roman"/>
          <w:color w:val="000000"/>
          <w:lang w:val="uk-UA"/>
        </w:rPr>
        <w:t xml:space="preserve">Режим доступу : </w:t>
      </w:r>
      <w:r w:rsidRPr="001D7DCD">
        <w:rPr>
          <w:rFonts w:ascii="Times New Roman" w:eastAsia="Arial-ItalicMT" w:hAnsi="Times New Roman"/>
          <w:iCs/>
          <w:color w:val="000000"/>
          <w:lang w:val="uk-UA"/>
        </w:rPr>
        <w:t>//</w:t>
      </w:r>
      <w:r w:rsidRPr="001D7DCD">
        <w:rPr>
          <w:rFonts w:ascii="Times New Roman" w:eastAsia="Arial-ItalicMT" w:hAnsi="Times New Roman"/>
          <w:iCs/>
          <w:color w:val="000000"/>
        </w:rPr>
        <w:t>www</w:t>
      </w:r>
      <w:r w:rsidRPr="001D7DCD">
        <w:rPr>
          <w:rFonts w:ascii="Times New Roman" w:eastAsia="Arial-ItalicMT" w:hAnsi="Times New Roman"/>
          <w:iCs/>
          <w:color w:val="000000"/>
          <w:lang w:val="uk-UA"/>
        </w:rPr>
        <w:t>.</w:t>
      </w:r>
      <w:r w:rsidRPr="001D7DCD">
        <w:rPr>
          <w:rFonts w:ascii="Times New Roman" w:eastAsia="Arial-ItalicMT" w:hAnsi="Times New Roman"/>
          <w:iCs/>
          <w:color w:val="000000"/>
        </w:rPr>
        <w:t>Mega</w:t>
      </w:r>
      <w:r w:rsidRPr="001D7DCD">
        <w:rPr>
          <w:rFonts w:ascii="Times New Roman" w:eastAsia="Arial-ItalicMT" w:hAnsi="Times New Roman"/>
          <w:iCs/>
          <w:color w:val="000000"/>
          <w:lang w:val="uk-UA"/>
        </w:rPr>
        <w:t>.</w:t>
      </w:r>
      <w:r w:rsidRPr="001D7DCD">
        <w:rPr>
          <w:rFonts w:ascii="Times New Roman" w:eastAsia="Arial-ItalicMT" w:hAnsi="Times New Roman"/>
          <w:iCs/>
          <w:color w:val="000000"/>
        </w:rPr>
        <w:t>Educat</w:t>
      </w:r>
      <w:r w:rsidRPr="001D7DCD">
        <w:rPr>
          <w:rFonts w:ascii="Times New Roman" w:eastAsia="Arial-ItalicMT" w:hAnsi="Times New Roman"/>
          <w:iCs/>
          <w:color w:val="000000"/>
          <w:lang w:val="uk-UA"/>
        </w:rPr>
        <w:t>.</w:t>
      </w:r>
      <w:r w:rsidRPr="001D7DCD">
        <w:rPr>
          <w:rFonts w:ascii="Times New Roman" w:eastAsia="Arial-ItalicMT" w:hAnsi="Times New Roman"/>
          <w:iCs/>
          <w:color w:val="000000"/>
        </w:rPr>
        <w:t>Samara</w:t>
      </w:r>
      <w:r w:rsidRPr="001D7DCD">
        <w:rPr>
          <w:rFonts w:ascii="Times New Roman" w:eastAsia="Arial-ItalicMT" w:hAnsi="Times New Roman"/>
          <w:iCs/>
          <w:color w:val="000000"/>
          <w:lang w:val="uk-UA"/>
        </w:rPr>
        <w:t>.</w:t>
      </w:r>
      <w:r w:rsidRPr="001D7DCD">
        <w:rPr>
          <w:rFonts w:ascii="Times New Roman" w:eastAsia="Arial-ItalicMT" w:hAnsi="Times New Roman"/>
          <w:iCs/>
          <w:color w:val="000000"/>
        </w:rPr>
        <w:t>ru</w:t>
      </w:r>
      <w:r w:rsidRPr="001D7DCD">
        <w:rPr>
          <w:rFonts w:ascii="Times New Roman" w:eastAsia="Arial-ItalicMT" w:hAnsi="Times New Roman"/>
          <w:iCs/>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bCs/>
          <w:color w:val="000000"/>
        </w:rPr>
        <w:t>Формування мовної особистості на різних вікових етапах</w:t>
      </w:r>
      <w:r w:rsidRPr="001D7DCD">
        <w:rPr>
          <w:rFonts w:ascii="Times New Roman" w:hAnsi="Times New Roman"/>
          <w:bCs/>
          <w:color w:val="000000"/>
          <w:lang w:val="uk-UA"/>
        </w:rPr>
        <w:t> </w:t>
      </w:r>
      <w:r w:rsidRPr="001D7DCD">
        <w:rPr>
          <w:rFonts w:ascii="Times New Roman" w:hAnsi="Times New Roman"/>
          <w:color w:val="000000"/>
        </w:rPr>
        <w:t>: монографія / А.</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Богуш, О. С. Трифонова, О. І. Кисельова та ін.</w:t>
      </w:r>
      <w:r w:rsidRPr="001D7DCD">
        <w:rPr>
          <w:rFonts w:ascii="Times New Roman" w:hAnsi="Times New Roman"/>
          <w:color w:val="000000"/>
          <w:lang w:val="uk-UA"/>
        </w:rPr>
        <w:t> </w:t>
      </w:r>
      <w:r w:rsidRPr="001D7DCD">
        <w:rPr>
          <w:rFonts w:ascii="Times New Roman" w:hAnsi="Times New Roman"/>
          <w:color w:val="000000"/>
        </w:rPr>
        <w:t>; за заг. ред. А.</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Богуш</w:t>
      </w:r>
      <w:r w:rsidRPr="001D7DCD">
        <w:rPr>
          <w:rFonts w:ascii="Times New Roman" w:hAnsi="Times New Roman"/>
          <w:color w:val="000000"/>
          <w:lang w:val="uk-UA"/>
        </w:rPr>
        <w:t> </w:t>
      </w:r>
      <w:r w:rsidRPr="001D7DCD">
        <w:rPr>
          <w:rFonts w:ascii="Times New Roman" w:hAnsi="Times New Roman"/>
          <w:color w:val="000000"/>
        </w:rPr>
        <w:t>; Півд. наук. центр АПН України. – О.</w:t>
      </w:r>
      <w:r w:rsidRPr="001D7DCD">
        <w:rPr>
          <w:rFonts w:ascii="Times New Roman" w:hAnsi="Times New Roman"/>
          <w:color w:val="000000"/>
          <w:lang w:val="uk-UA"/>
        </w:rPr>
        <w:t> </w:t>
      </w:r>
      <w:r w:rsidRPr="001D7DCD">
        <w:rPr>
          <w:rFonts w:ascii="Times New Roman" w:hAnsi="Times New Roman"/>
          <w:color w:val="000000"/>
        </w:rPr>
        <w:t>: М. П. Черкасов, 2008. – 271</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Франк Д. Семь грехов прагматики: </w:t>
      </w:r>
      <w:r w:rsidRPr="001D7DCD">
        <w:rPr>
          <w:rFonts w:ascii="Times New Roman" w:hAnsi="Times New Roman"/>
          <w:color w:val="000000"/>
        </w:rPr>
        <w:t>тезисы</w:t>
      </w:r>
      <w:r w:rsidRPr="001D7DCD">
        <w:rPr>
          <w:rFonts w:ascii="Times New Roman" w:hAnsi="Times New Roman"/>
          <w:color w:val="000000"/>
          <w:lang w:val="uk-UA"/>
        </w:rPr>
        <w:t xml:space="preserve"> о теории речевых актов, анализе речового общения, лингвистике и риторике / Д. Франк // Новое в зарубежной лингвистике. – М., 1990. – Вып. Х</w:t>
      </w:r>
      <w:r w:rsidRPr="001D7DCD">
        <w:rPr>
          <w:rFonts w:ascii="Times New Roman" w:hAnsi="Times New Roman"/>
          <w:color w:val="000000"/>
          <w:lang w:val="en-US"/>
        </w:rPr>
        <w:t>VII</w:t>
      </w:r>
      <w:r w:rsidRPr="001D7DCD">
        <w:rPr>
          <w:rFonts w:ascii="Times New Roman" w:hAnsi="Times New Roman"/>
          <w:color w:val="000000"/>
          <w:lang w:val="uk-UA"/>
        </w:rPr>
        <w:t>. – С. 225–236.</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Франкл В. Человек в поисках смысла: Сборник: Пер. с англ. и нем. /  Общ. ред. Л. Я. Гозмана и Д. А. Леонтьева / В.Франкл. - М.: Прогресс, 1990. - 368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Фролова О. А. Формирование межкультурной компетенции студентов высших учебных заведений экономического профиля в современных условиях : дис. ... канд. пед. наук : 13.00.01 / О. А. Фролова. – М., 2002. – 297 c. </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Хабермас Ю. Комунікативна дія і дискурс – дві форми повсякденної комунікації / Юрген Хабермас // Першоджерела комунікативної філософії. – К. : Либідь, 1996. – С.</w:t>
      </w:r>
      <w:r w:rsidRPr="001D7DCD">
        <w:rPr>
          <w:rFonts w:ascii="Times New Roman" w:hAnsi="Times New Roman"/>
          <w:color w:val="000000"/>
        </w:rPr>
        <w:t> </w:t>
      </w:r>
      <w:r w:rsidRPr="001D7DCD">
        <w:rPr>
          <w:rFonts w:ascii="Times New Roman" w:hAnsi="Times New Roman"/>
          <w:color w:val="000000"/>
          <w:lang w:val="uk-UA"/>
        </w:rPr>
        <w:t>84–90.</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 xml:space="preserve">Хазагеров Г. Г. Партия, власть и риторика / Г. Г. Хазагеров. – М., 2006. – 48 с.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eastAsia="TimesNewRoman" w:hAnsi="Times New Roman"/>
          <w:color w:val="000000"/>
          <w:lang w:val="uk-UA"/>
        </w:rPr>
      </w:pPr>
      <w:r w:rsidRPr="001D7DCD">
        <w:rPr>
          <w:rFonts w:ascii="Times New Roman" w:eastAsia="TimesNewRoman" w:hAnsi="Times New Roman"/>
          <w:color w:val="000000"/>
          <w:lang w:val="uk-UA"/>
        </w:rPr>
        <w:t xml:space="preserve">Химинець В. Компетентнісний підхід до професійного розвитку вчителя </w:t>
      </w:r>
      <w:r w:rsidRPr="001D7DCD">
        <w:rPr>
          <w:rFonts w:ascii="Times New Roman" w:hAnsi="Times New Roman"/>
          <w:color w:val="000000"/>
        </w:rPr>
        <w:t>[Електронний ресурс]</w:t>
      </w:r>
      <w:r w:rsidRPr="001D7DCD">
        <w:rPr>
          <w:rFonts w:ascii="Times New Roman" w:hAnsi="Times New Roman"/>
          <w:color w:val="000000"/>
          <w:lang w:val="uk-UA"/>
        </w:rPr>
        <w:t xml:space="preserve"> / </w:t>
      </w:r>
      <w:r w:rsidRPr="001D7DCD">
        <w:rPr>
          <w:rFonts w:ascii="Times New Roman" w:eastAsia="TimesNewRoman" w:hAnsi="Times New Roman"/>
          <w:color w:val="000000"/>
          <w:lang w:val="uk-UA"/>
        </w:rPr>
        <w:t xml:space="preserve">В. Химинець. – </w:t>
      </w:r>
      <w:r w:rsidRPr="001D7DCD">
        <w:rPr>
          <w:rFonts w:ascii="Times New Roman" w:hAnsi="Times New Roman"/>
          <w:color w:val="000000"/>
          <w:lang w:val="uk-UA"/>
        </w:rPr>
        <w:t>Режим доступу :</w:t>
      </w:r>
      <w:r w:rsidRPr="001D7DCD">
        <w:rPr>
          <w:rFonts w:ascii="Times New Roman" w:eastAsia="TimesNewRoman" w:hAnsi="Times New Roman"/>
          <w:color w:val="000000"/>
          <w:lang w:val="uk-UA"/>
        </w:rPr>
        <w:t xml:space="preserve"> </w:t>
      </w:r>
      <w:hyperlink r:id="rId45" w:history="1">
        <w:r w:rsidRPr="001D7DCD">
          <w:rPr>
            <w:rStyle w:val="ad"/>
            <w:color w:val="000000"/>
          </w:rPr>
          <w:t>http://zakinppo.org.ua/2010-01-18-13-44-15/233-2010-08-25-07-10-49</w:t>
        </w:r>
      </w:hyperlink>
      <w:r w:rsidRPr="001D7DCD">
        <w:rPr>
          <w:rStyle w:val="ad"/>
          <w:color w:val="000000"/>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lastRenderedPageBreak/>
        <w:t>Холодная М.</w:t>
      </w:r>
      <w:r w:rsidRPr="001D7DCD">
        <w:rPr>
          <w:rFonts w:ascii="Times New Roman" w:hAnsi="Times New Roman"/>
          <w:color w:val="000000"/>
          <w:lang w:val="uk-UA"/>
        </w:rPr>
        <w:t> </w:t>
      </w:r>
      <w:r w:rsidRPr="001D7DCD">
        <w:rPr>
          <w:rFonts w:ascii="Times New Roman" w:hAnsi="Times New Roman"/>
          <w:color w:val="000000"/>
        </w:rPr>
        <w:t>А. Психология интеллекта. Парадоксы исследования</w:t>
      </w:r>
      <w:r w:rsidRPr="001D7DCD">
        <w:rPr>
          <w:rFonts w:ascii="Times New Roman" w:hAnsi="Times New Roman"/>
          <w:color w:val="000000"/>
          <w:lang w:val="uk-UA"/>
        </w:rPr>
        <w:t xml:space="preserve"> /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Холодная. – С</w:t>
      </w:r>
      <w:r w:rsidRPr="001D7DCD">
        <w:rPr>
          <w:rFonts w:ascii="Times New Roman" w:hAnsi="Times New Roman"/>
          <w:color w:val="000000"/>
          <w:lang w:val="uk-UA"/>
        </w:rPr>
        <w:t>. </w:t>
      </w:r>
      <w:r w:rsidRPr="001D7DCD">
        <w:rPr>
          <w:rFonts w:ascii="Times New Roman" w:hAnsi="Times New Roman"/>
          <w:color w:val="000000"/>
        </w:rPr>
        <w:t>Пб.</w:t>
      </w:r>
      <w:r w:rsidRPr="001D7DCD">
        <w:rPr>
          <w:rFonts w:ascii="Times New Roman" w:hAnsi="Times New Roman"/>
          <w:color w:val="000000"/>
          <w:lang w:val="uk-UA"/>
        </w:rPr>
        <w:t> </w:t>
      </w:r>
      <w:r w:rsidRPr="001D7DCD">
        <w:rPr>
          <w:rFonts w:ascii="Times New Roman" w:hAnsi="Times New Roman"/>
          <w:color w:val="000000"/>
        </w:rPr>
        <w:t xml:space="preserve">: Питер, 2002. – 272 с. </w:t>
      </w:r>
      <w:r w:rsidRPr="001D7DCD">
        <w:rPr>
          <w:rFonts w:ascii="Times New Roman" w:hAnsi="Times New Roman"/>
          <w:color w:val="000000"/>
          <w:lang w:val="uk-UA"/>
        </w:rPr>
        <w:t xml:space="preserve">– </w:t>
      </w:r>
      <w:r w:rsidRPr="001D7DCD">
        <w:rPr>
          <w:rFonts w:ascii="Times New Roman" w:hAnsi="Times New Roman"/>
          <w:color w:val="000000"/>
        </w:rPr>
        <w:t>(Серия “Мастера психологии”).</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Хомич Л. О. Система психолого-педагогічної підготовки вчителя початкових класів : автореф. дис. на здобуття ступеня </w:t>
      </w:r>
      <w:r w:rsidRPr="001D7DCD">
        <w:rPr>
          <w:rFonts w:ascii="Times New Roman" w:hAnsi="Times New Roman"/>
          <w:color w:val="000000"/>
        </w:rPr>
        <w:t>д-pa пед. наук</w:t>
      </w:r>
      <w:r w:rsidRPr="001D7DCD">
        <w:rPr>
          <w:rFonts w:ascii="Times New Roman" w:hAnsi="Times New Roman"/>
          <w:color w:val="000000"/>
          <w:lang w:val="uk-UA"/>
        </w:rPr>
        <w:t> </w:t>
      </w:r>
      <w:r w:rsidRPr="001D7DCD">
        <w:rPr>
          <w:rFonts w:ascii="Times New Roman" w:hAnsi="Times New Roman"/>
          <w:color w:val="000000"/>
        </w:rPr>
        <w:t xml:space="preserve">: </w:t>
      </w:r>
      <w:r w:rsidRPr="001D7DCD">
        <w:rPr>
          <w:rFonts w:ascii="Times New Roman" w:hAnsi="Times New Roman"/>
          <w:color w:val="000000"/>
          <w:lang w:val="uk-UA"/>
        </w:rPr>
        <w:t xml:space="preserve">спец. </w:t>
      </w:r>
      <w:r w:rsidRPr="001D7DCD">
        <w:rPr>
          <w:rFonts w:ascii="Times New Roman" w:hAnsi="Times New Roman"/>
          <w:color w:val="000000"/>
        </w:rPr>
        <w:t>13.00.04 “Теорія і методика професійної освіти” / Л. О. Хомич. – К., 1999.</w:t>
      </w:r>
      <w:r w:rsidRPr="001D7DCD">
        <w:rPr>
          <w:rFonts w:ascii="Times New Roman" w:hAnsi="Times New Roman"/>
          <w:color w:val="000000"/>
          <w:lang w:val="uk-UA"/>
        </w:rPr>
        <w:t xml:space="preserve"> – </w:t>
      </w:r>
      <w:r w:rsidRPr="001D7DCD">
        <w:rPr>
          <w:rFonts w:ascii="Times New Roman" w:hAnsi="Times New Roman"/>
          <w:color w:val="000000"/>
        </w:rPr>
        <w:t>42</w:t>
      </w:r>
      <w:r w:rsidRPr="001D7DCD">
        <w:rPr>
          <w:rFonts w:ascii="Times New Roman" w:hAnsi="Times New Roman"/>
          <w:color w:val="000000"/>
          <w:lang w:val="uk-UA"/>
        </w:rPr>
        <w:t> </w:t>
      </w:r>
      <w:r w:rsidRPr="001D7DCD">
        <w:rPr>
          <w:rFonts w:ascii="Times New Roman" w:hAnsi="Times New Roman"/>
          <w:color w:val="000000"/>
        </w:rPr>
        <w:t>с</w:t>
      </w:r>
      <w:r w:rsidRPr="001D7DCD">
        <w:rPr>
          <w:rFonts w:ascii="Times New Roman" w:hAnsi="Times New Roman"/>
          <w:color w:val="000000"/>
          <w:lang w:val="uk-UA"/>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rPr>
      </w:pPr>
      <w:r w:rsidRPr="001D7DCD">
        <w:rPr>
          <w:rFonts w:ascii="Times New Roman" w:hAnsi="Times New Roman"/>
          <w:color w:val="000000"/>
        </w:rPr>
        <w:t>Хуторской А.</w:t>
      </w:r>
      <w:r w:rsidRPr="001D7DCD">
        <w:rPr>
          <w:rFonts w:ascii="Times New Roman" w:hAnsi="Times New Roman"/>
          <w:color w:val="000000"/>
          <w:lang w:val="uk-UA"/>
        </w:rPr>
        <w:t> </w:t>
      </w:r>
      <w:r w:rsidRPr="001D7DCD">
        <w:rPr>
          <w:rFonts w:ascii="Times New Roman" w:hAnsi="Times New Roman"/>
          <w:color w:val="000000"/>
        </w:rPr>
        <w:t>В. Ключевые компетенции как компонент личностно-ориентированной парадигмы образования</w:t>
      </w:r>
      <w:r w:rsidRPr="001D7DCD">
        <w:rPr>
          <w:rFonts w:ascii="Times New Roman" w:hAnsi="Times New Roman"/>
          <w:color w:val="000000"/>
          <w:lang w:val="uk-UA"/>
        </w:rPr>
        <w:t xml:space="preserve"> / </w:t>
      </w:r>
      <w:r w:rsidRPr="001D7DCD">
        <w:rPr>
          <w:rFonts w:ascii="Times New Roman" w:hAnsi="Times New Roman"/>
          <w:color w:val="000000"/>
        </w:rPr>
        <w:t>А.</w:t>
      </w:r>
      <w:r w:rsidRPr="001D7DCD">
        <w:rPr>
          <w:rFonts w:ascii="Times New Roman" w:hAnsi="Times New Roman"/>
          <w:color w:val="000000"/>
          <w:lang w:val="uk-UA"/>
        </w:rPr>
        <w:t> </w:t>
      </w:r>
      <w:r w:rsidRPr="001D7DCD">
        <w:rPr>
          <w:rFonts w:ascii="Times New Roman" w:hAnsi="Times New Roman"/>
          <w:color w:val="000000"/>
        </w:rPr>
        <w:t>В.</w:t>
      </w:r>
      <w:r w:rsidRPr="001D7DCD">
        <w:rPr>
          <w:rFonts w:ascii="Times New Roman" w:hAnsi="Times New Roman"/>
          <w:color w:val="000000"/>
          <w:lang w:val="uk-UA"/>
        </w:rPr>
        <w:t> </w:t>
      </w:r>
      <w:r w:rsidRPr="001D7DCD">
        <w:rPr>
          <w:rFonts w:ascii="Times New Roman" w:hAnsi="Times New Roman"/>
          <w:color w:val="000000"/>
        </w:rPr>
        <w:t>Хуторской // Ученик в общеобразовательной школе. – М.</w:t>
      </w:r>
      <w:r w:rsidRPr="001D7DCD">
        <w:rPr>
          <w:rFonts w:ascii="Times New Roman" w:hAnsi="Times New Roman"/>
          <w:color w:val="000000"/>
          <w:lang w:val="uk-UA"/>
        </w:rPr>
        <w:t> </w:t>
      </w:r>
      <w:r w:rsidRPr="001D7DCD">
        <w:rPr>
          <w:rFonts w:ascii="Times New Roman" w:hAnsi="Times New Roman"/>
          <w:color w:val="000000"/>
        </w:rPr>
        <w:t xml:space="preserve">: ИОСО РАО, 2002. – </w:t>
      </w:r>
      <w:r w:rsidRPr="001D7DCD">
        <w:rPr>
          <w:rFonts w:ascii="Times New Roman" w:hAnsi="Times New Roman"/>
          <w:color w:val="000000"/>
          <w:lang w:val="uk-UA"/>
        </w:rPr>
        <w:t>С</w:t>
      </w:r>
      <w:r w:rsidRPr="001D7DCD">
        <w:rPr>
          <w:rFonts w:ascii="Times New Roman" w:hAnsi="Times New Roman"/>
          <w:color w:val="000000"/>
        </w:rPr>
        <w:t>.</w:t>
      </w:r>
      <w:r w:rsidRPr="001D7DCD">
        <w:rPr>
          <w:rFonts w:ascii="Times New Roman" w:hAnsi="Times New Roman"/>
          <w:color w:val="000000"/>
          <w:lang w:val="uk-UA"/>
        </w:rPr>
        <w:t> </w:t>
      </w:r>
      <w:r w:rsidRPr="001D7DCD">
        <w:rPr>
          <w:rFonts w:ascii="Times New Roman" w:hAnsi="Times New Roman"/>
          <w:color w:val="000000"/>
        </w:rPr>
        <w:t>135</w:t>
      </w:r>
      <w:r w:rsidRPr="001D7DCD">
        <w:rPr>
          <w:rFonts w:ascii="Times New Roman" w:hAnsi="Times New Roman"/>
          <w:color w:val="000000"/>
          <w:lang w:val="uk-UA"/>
        </w:rPr>
        <w:t>–</w:t>
      </w:r>
      <w:r w:rsidRPr="001D7DCD">
        <w:rPr>
          <w:rFonts w:ascii="Times New Roman" w:hAnsi="Times New Roman"/>
          <w:color w:val="000000"/>
        </w:rPr>
        <w:t>157.</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Цільова комплексна програма “Вчитель” // Інформаційний збірник Міністерства освіти України. – К. : Педагогічна преса, 1997. – № 24. – С. 11–25.</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Черевко В. П. Формування комунікативної компетентності майбутнього менеджера у процесі професійної підготовки : автореф. дис. на здобуття наук. ступеня канд. психол. наук : спец. 10.00.07 “Педагогічна та вікова психологія” / В. П. Черевко. – К., 2001. – 20 с.</w:t>
      </w:r>
    </w:p>
    <w:p w:rsidR="001D7DCD" w:rsidRPr="001D7DCD" w:rsidRDefault="001D7DCD" w:rsidP="001D7DCD">
      <w:pPr>
        <w:pStyle w:val="Default"/>
        <w:numPr>
          <w:ilvl w:val="0"/>
          <w:numId w:val="14"/>
        </w:numPr>
        <w:tabs>
          <w:tab w:val="left" w:pos="0"/>
          <w:tab w:val="left" w:pos="567"/>
          <w:tab w:val="left" w:pos="709"/>
          <w:tab w:val="left" w:pos="993"/>
        </w:tabs>
        <w:jc w:val="both"/>
        <w:rPr>
          <w:sz w:val="22"/>
          <w:szCs w:val="22"/>
          <w:lang w:val="uk-UA"/>
        </w:rPr>
      </w:pPr>
      <w:r w:rsidRPr="001D7DCD">
        <w:rPr>
          <w:sz w:val="22"/>
          <w:szCs w:val="22"/>
          <w:lang w:val="uk-UA"/>
        </w:rPr>
        <w:t>Чумак-Жунь И. И. Поэтический текст в русском лирическом дискурсе конца XVIII – нач. XXI вв. / И. И. Чумак-Жунь. – Белгород : БелГУ, 2009. – 244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Шандрук С. К. Теоретико-методологічні основи особистісно-орієнтованої освіти / С. К. Шандрук, Т. П. Одобецька // Теорія і практика особистісно-орієнтованої освіти : матеріали Всеукр. наук.-практ. конф. 8–10 квітня 2003 р. (1 ч.). – К. ; Запоріжжя : Просвіта, 2003. – С. 173–175.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Шапошнікова І. М. Підвищення ефективності підготовки майбутніх вчителів початкової школи</w:t>
      </w:r>
      <w:r w:rsidRPr="001D7DCD">
        <w:rPr>
          <w:rFonts w:ascii="Times New Roman" w:hAnsi="Times New Roman"/>
          <w:color w:val="000000"/>
          <w:lang w:val="uk-UA"/>
        </w:rPr>
        <w:t xml:space="preserve"> </w:t>
      </w:r>
      <w:r w:rsidRPr="001D7DCD">
        <w:rPr>
          <w:rFonts w:ascii="Times New Roman" w:hAnsi="Times New Roman"/>
          <w:color w:val="000000"/>
        </w:rPr>
        <w:t>до проектування уроку</w:t>
      </w:r>
      <w:r w:rsidRPr="001D7DCD">
        <w:rPr>
          <w:rFonts w:ascii="Times New Roman" w:hAnsi="Times New Roman"/>
          <w:color w:val="000000"/>
          <w:lang w:val="uk-UA"/>
        </w:rPr>
        <w:t> </w:t>
      </w:r>
      <w:r w:rsidRPr="001D7DCD">
        <w:rPr>
          <w:rFonts w:ascii="Times New Roman" w:hAnsi="Times New Roman"/>
          <w:color w:val="000000"/>
        </w:rPr>
        <w:t>: дис. … канд. пед. наук</w:t>
      </w:r>
      <w:r w:rsidRPr="001D7DCD">
        <w:rPr>
          <w:rFonts w:ascii="Times New Roman" w:hAnsi="Times New Roman"/>
          <w:color w:val="000000"/>
          <w:lang w:val="uk-UA"/>
        </w:rPr>
        <w:t> </w:t>
      </w:r>
      <w:r w:rsidRPr="001D7DCD">
        <w:rPr>
          <w:rFonts w:ascii="Times New Roman" w:hAnsi="Times New Roman"/>
          <w:color w:val="000000"/>
        </w:rPr>
        <w:t>: 13.00.04 / І.</w:t>
      </w:r>
      <w:r w:rsidRPr="001D7DCD">
        <w:rPr>
          <w:rFonts w:ascii="Times New Roman" w:hAnsi="Times New Roman"/>
          <w:color w:val="000000"/>
          <w:lang w:val="uk-UA"/>
        </w:rPr>
        <w:t> </w:t>
      </w:r>
      <w:r w:rsidRPr="001D7DCD">
        <w:rPr>
          <w:rFonts w:ascii="Times New Roman" w:hAnsi="Times New Roman"/>
          <w:color w:val="000000"/>
        </w:rPr>
        <w:t>М.</w:t>
      </w:r>
      <w:r w:rsidRPr="001D7DCD">
        <w:rPr>
          <w:rFonts w:ascii="Times New Roman" w:hAnsi="Times New Roman"/>
          <w:color w:val="000000"/>
          <w:lang w:val="uk-UA"/>
        </w:rPr>
        <w:t> </w:t>
      </w:r>
      <w:r w:rsidRPr="001D7DCD">
        <w:rPr>
          <w:rFonts w:ascii="Times New Roman" w:hAnsi="Times New Roman"/>
          <w:color w:val="000000"/>
        </w:rPr>
        <w:t>Шапошнікова. – К., 1993. – 149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spacing w:val="-14"/>
        </w:rPr>
        <w:t>Шартье Д.</w:t>
      </w:r>
      <w:r w:rsidRPr="001D7DCD">
        <w:rPr>
          <w:rFonts w:ascii="Times New Roman" w:hAnsi="Times New Roman"/>
          <w:color w:val="000000"/>
          <w:spacing w:val="-14"/>
          <w:lang w:val="uk-UA"/>
        </w:rPr>
        <w:t xml:space="preserve"> </w:t>
      </w:r>
      <w:r w:rsidRPr="001D7DCD">
        <w:rPr>
          <w:rFonts w:ascii="Times New Roman" w:hAnsi="Times New Roman"/>
          <w:color w:val="000000"/>
          <w:spacing w:val="-14"/>
        </w:rPr>
        <w:t xml:space="preserve">Обучение и перенос когнитивных и метакогнитивных стратегий </w:t>
      </w:r>
      <w:r w:rsidRPr="001D7DCD">
        <w:rPr>
          <w:rFonts w:ascii="Times New Roman" w:hAnsi="Times New Roman"/>
          <w:color w:val="000000"/>
          <w:spacing w:val="-14"/>
          <w:lang w:val="uk-UA"/>
        </w:rPr>
        <w:t xml:space="preserve">/ </w:t>
      </w:r>
      <w:r w:rsidRPr="001D7DCD">
        <w:rPr>
          <w:rFonts w:ascii="Times New Roman" w:hAnsi="Times New Roman"/>
          <w:color w:val="000000"/>
          <w:spacing w:val="-14"/>
        </w:rPr>
        <w:t>Д.</w:t>
      </w:r>
      <w:r w:rsidRPr="001D7DCD">
        <w:rPr>
          <w:rFonts w:ascii="Times New Roman" w:hAnsi="Times New Roman"/>
          <w:color w:val="000000"/>
          <w:spacing w:val="-14"/>
          <w:lang w:val="uk-UA"/>
        </w:rPr>
        <w:t> </w:t>
      </w:r>
      <w:r w:rsidRPr="001D7DCD">
        <w:rPr>
          <w:rFonts w:ascii="Times New Roman" w:hAnsi="Times New Roman"/>
          <w:color w:val="000000"/>
          <w:spacing w:val="-14"/>
        </w:rPr>
        <w:t>Шартье, Э.</w:t>
      </w:r>
      <w:r w:rsidRPr="001D7DCD">
        <w:rPr>
          <w:rFonts w:ascii="Times New Roman" w:hAnsi="Times New Roman"/>
          <w:color w:val="000000"/>
          <w:spacing w:val="-14"/>
          <w:lang w:val="uk-UA"/>
        </w:rPr>
        <w:t> </w:t>
      </w:r>
      <w:r w:rsidRPr="001D7DCD">
        <w:rPr>
          <w:rFonts w:ascii="Times New Roman" w:hAnsi="Times New Roman"/>
          <w:color w:val="000000"/>
          <w:spacing w:val="-14"/>
        </w:rPr>
        <w:t>Лоарер // Когнитивное обучение: современное состояние и перспективы. – М.</w:t>
      </w:r>
      <w:r w:rsidRPr="001D7DCD">
        <w:rPr>
          <w:rFonts w:ascii="Times New Roman" w:hAnsi="Times New Roman"/>
          <w:color w:val="000000"/>
          <w:spacing w:val="-14"/>
          <w:lang w:val="uk-UA"/>
        </w:rPr>
        <w:t> </w:t>
      </w:r>
      <w:r w:rsidRPr="001D7DCD">
        <w:rPr>
          <w:rFonts w:ascii="Times New Roman" w:hAnsi="Times New Roman"/>
          <w:color w:val="000000"/>
          <w:spacing w:val="-14"/>
        </w:rPr>
        <w:t>: Изд-во “Институт психологии РАН”, 1997. – С.</w:t>
      </w:r>
      <w:r w:rsidRPr="001D7DCD">
        <w:rPr>
          <w:rFonts w:ascii="Times New Roman" w:hAnsi="Times New Roman"/>
          <w:color w:val="000000"/>
          <w:spacing w:val="-14"/>
          <w:lang w:val="uk-UA"/>
        </w:rPr>
        <w:t> </w:t>
      </w:r>
      <w:r w:rsidRPr="001D7DCD">
        <w:rPr>
          <w:rFonts w:ascii="Times New Roman" w:hAnsi="Times New Roman"/>
          <w:color w:val="000000"/>
          <w:spacing w:val="-14"/>
        </w:rPr>
        <w:t>201</w:t>
      </w:r>
      <w:r w:rsidRPr="001D7DCD">
        <w:rPr>
          <w:rFonts w:ascii="Times New Roman" w:hAnsi="Times New Roman"/>
          <w:color w:val="000000"/>
          <w:spacing w:val="-14"/>
          <w:lang w:val="uk-UA"/>
        </w:rPr>
        <w:t>–</w:t>
      </w:r>
      <w:r w:rsidRPr="001D7DCD">
        <w:rPr>
          <w:rFonts w:ascii="Times New Roman" w:hAnsi="Times New Roman"/>
          <w:color w:val="000000"/>
          <w:spacing w:val="-14"/>
        </w:rPr>
        <w:t>217.</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Шевченко Н. Ф. Керування самостійною роботою студентів у вищих навчальних закладах / Н. Ф. Шевченко, </w:t>
      </w:r>
      <w:r w:rsidRPr="001D7DCD">
        <w:rPr>
          <w:rFonts w:ascii="Times New Roman" w:hAnsi="Times New Roman"/>
          <w:color w:val="000000"/>
          <w:lang w:val="uk-UA"/>
        </w:rPr>
        <w:lastRenderedPageBreak/>
        <w:t>А. І. Шевченко // Вісник Запорізького нац. ун-ту. Серія : Педагогічні науки. – 2008. – № 1. – С. 248–253.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Шевченко Н. Ф. Актуальні питання професійної підготовки психологів у системі вищої освіти / Н. Ф. Шевченко // Психологічній службі системи освіти України 10 років : здобутки, проблеми і перспективи. – К. : Ніка-Центр, 2002. – С. 186–189.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Шелехова Г. Т. Сучасні підходи до навчання рідної мови в загальноосвітній середній школі / Г. Т. Шелехова // Укр. мова і л-ра в шк. – 1998. – № 1. – С. 2–5.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rPr>
        <w:t>Шишов С.</w:t>
      </w:r>
      <w:r w:rsidRPr="001D7DCD">
        <w:rPr>
          <w:rFonts w:ascii="Times New Roman" w:hAnsi="Times New Roman"/>
          <w:color w:val="000000"/>
          <w:lang w:val="uk-UA"/>
        </w:rPr>
        <w:t> </w:t>
      </w:r>
      <w:r w:rsidRPr="001D7DCD">
        <w:rPr>
          <w:rFonts w:ascii="Times New Roman" w:hAnsi="Times New Roman"/>
          <w:color w:val="000000"/>
        </w:rPr>
        <w:t>Е. Компетентностный подход к образованию: прихоть или необходимость?</w:t>
      </w:r>
      <w:r w:rsidRPr="001D7DCD">
        <w:rPr>
          <w:rFonts w:ascii="Times New Roman" w:hAnsi="Times New Roman"/>
          <w:color w:val="000000"/>
          <w:lang w:val="uk-UA"/>
        </w:rPr>
        <w:t xml:space="preserve"> / </w:t>
      </w:r>
      <w:r w:rsidRPr="001D7DCD">
        <w:rPr>
          <w:rFonts w:ascii="Times New Roman" w:hAnsi="Times New Roman"/>
          <w:color w:val="000000"/>
        </w:rPr>
        <w:t>С.</w:t>
      </w:r>
      <w:r w:rsidRPr="001D7DCD">
        <w:rPr>
          <w:rFonts w:ascii="Times New Roman" w:hAnsi="Times New Roman"/>
          <w:color w:val="000000"/>
          <w:lang w:val="uk-UA"/>
        </w:rPr>
        <w:t> </w:t>
      </w:r>
      <w:r w:rsidRPr="001D7DCD">
        <w:rPr>
          <w:rFonts w:ascii="Times New Roman" w:hAnsi="Times New Roman"/>
          <w:color w:val="000000"/>
        </w:rPr>
        <w:t>Е.</w:t>
      </w:r>
      <w:r w:rsidRPr="001D7DCD">
        <w:rPr>
          <w:rFonts w:ascii="Times New Roman" w:hAnsi="Times New Roman"/>
          <w:color w:val="000000"/>
          <w:lang w:val="uk-UA"/>
        </w:rPr>
        <w:t> </w:t>
      </w:r>
      <w:r w:rsidRPr="001D7DCD">
        <w:rPr>
          <w:rFonts w:ascii="Times New Roman" w:hAnsi="Times New Roman"/>
          <w:color w:val="000000"/>
        </w:rPr>
        <w:t>Шишов, И.</w:t>
      </w:r>
      <w:r w:rsidRPr="001D7DCD">
        <w:rPr>
          <w:rFonts w:ascii="Times New Roman" w:hAnsi="Times New Roman"/>
          <w:color w:val="000000"/>
          <w:lang w:val="uk-UA"/>
        </w:rPr>
        <w:t> </w:t>
      </w:r>
      <w:r w:rsidRPr="001D7DCD">
        <w:rPr>
          <w:rFonts w:ascii="Times New Roman" w:hAnsi="Times New Roman"/>
          <w:color w:val="000000"/>
        </w:rPr>
        <w:t>Г.</w:t>
      </w:r>
      <w:r w:rsidRPr="001D7DCD">
        <w:rPr>
          <w:rFonts w:ascii="Times New Roman" w:hAnsi="Times New Roman"/>
          <w:color w:val="000000"/>
          <w:lang w:val="uk-UA"/>
        </w:rPr>
        <w:t> </w:t>
      </w:r>
      <w:r w:rsidRPr="001D7DCD">
        <w:rPr>
          <w:rFonts w:ascii="Times New Roman" w:hAnsi="Times New Roman"/>
          <w:color w:val="000000"/>
        </w:rPr>
        <w:t>Агапов // Стандарты и мониторинг в образовании. – 2002. – №</w:t>
      </w:r>
      <w:r w:rsidRPr="001D7DCD">
        <w:rPr>
          <w:rFonts w:ascii="Times New Roman" w:hAnsi="Times New Roman"/>
          <w:color w:val="000000"/>
          <w:lang w:val="uk-UA"/>
        </w:rPr>
        <w:t> </w:t>
      </w:r>
      <w:r w:rsidRPr="001D7DCD">
        <w:rPr>
          <w:rFonts w:ascii="Times New Roman" w:hAnsi="Times New Roman"/>
          <w:color w:val="000000"/>
        </w:rPr>
        <w:t xml:space="preserve">2. – </w:t>
      </w:r>
      <w:r w:rsidRPr="001D7DCD">
        <w:rPr>
          <w:rFonts w:ascii="Times New Roman" w:hAnsi="Times New Roman"/>
          <w:color w:val="000000"/>
          <w:lang w:val="uk-UA"/>
        </w:rPr>
        <w:t>С</w:t>
      </w:r>
      <w:r w:rsidRPr="001D7DCD">
        <w:rPr>
          <w:rFonts w:ascii="Times New Roman" w:hAnsi="Times New Roman"/>
          <w:color w:val="000000"/>
        </w:rPr>
        <w:t>.</w:t>
      </w:r>
      <w:r w:rsidRPr="001D7DCD">
        <w:rPr>
          <w:rFonts w:ascii="Times New Roman" w:hAnsi="Times New Roman"/>
          <w:color w:val="000000"/>
          <w:lang w:val="uk-UA"/>
        </w:rPr>
        <w:t> </w:t>
      </w:r>
      <w:r w:rsidRPr="001D7DCD">
        <w:rPr>
          <w:rFonts w:ascii="Times New Roman" w:hAnsi="Times New Roman"/>
          <w:color w:val="000000"/>
        </w:rPr>
        <w:t>58</w:t>
      </w:r>
      <w:r w:rsidRPr="001D7DCD">
        <w:rPr>
          <w:rFonts w:ascii="Times New Roman" w:hAnsi="Times New Roman"/>
          <w:color w:val="000000"/>
          <w:lang w:val="uk-UA"/>
        </w:rPr>
        <w:t>–</w:t>
      </w:r>
      <w:r w:rsidRPr="001D7DCD">
        <w:rPr>
          <w:rFonts w:ascii="Times New Roman" w:hAnsi="Times New Roman"/>
          <w:color w:val="000000"/>
        </w:rPr>
        <w:t>62.</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Шиянов</w:t>
      </w:r>
      <w:r w:rsidRPr="001D7DCD">
        <w:rPr>
          <w:rFonts w:ascii="Times New Roman" w:hAnsi="Times New Roman"/>
          <w:color w:val="000000"/>
        </w:rPr>
        <w:t> </w:t>
      </w:r>
      <w:r w:rsidRPr="001D7DCD">
        <w:rPr>
          <w:rFonts w:ascii="Times New Roman" w:hAnsi="Times New Roman"/>
          <w:color w:val="000000"/>
          <w:lang w:val="uk-UA"/>
        </w:rPr>
        <w:t>Е.</w:t>
      </w:r>
      <w:r w:rsidRPr="001D7DCD">
        <w:rPr>
          <w:rFonts w:ascii="Times New Roman" w:hAnsi="Times New Roman"/>
          <w:color w:val="000000"/>
        </w:rPr>
        <w:t> </w:t>
      </w:r>
      <w:r w:rsidRPr="001D7DCD">
        <w:rPr>
          <w:rFonts w:ascii="Times New Roman" w:hAnsi="Times New Roman"/>
          <w:color w:val="000000"/>
          <w:lang w:val="uk-UA"/>
        </w:rPr>
        <w:t>Н. Гуманизация педагогического образования : состояние и перспективы / Е.</w:t>
      </w:r>
      <w:r w:rsidRPr="001D7DCD">
        <w:rPr>
          <w:rFonts w:ascii="Times New Roman" w:hAnsi="Times New Roman"/>
          <w:color w:val="000000"/>
        </w:rPr>
        <w:t> </w:t>
      </w:r>
      <w:r w:rsidRPr="001D7DCD">
        <w:rPr>
          <w:rFonts w:ascii="Times New Roman" w:hAnsi="Times New Roman"/>
          <w:color w:val="000000"/>
          <w:lang w:val="uk-UA"/>
        </w:rPr>
        <w:t>Н.</w:t>
      </w:r>
      <w:r w:rsidRPr="001D7DCD">
        <w:rPr>
          <w:rFonts w:ascii="Times New Roman" w:hAnsi="Times New Roman"/>
          <w:color w:val="000000"/>
        </w:rPr>
        <w:t> </w:t>
      </w:r>
      <w:r w:rsidRPr="001D7DCD">
        <w:rPr>
          <w:rFonts w:ascii="Times New Roman" w:hAnsi="Times New Roman"/>
          <w:color w:val="000000"/>
          <w:lang w:val="uk-UA"/>
        </w:rPr>
        <w:t>Шиянов. – М. : Ставрополь, 1991. – 206</w:t>
      </w:r>
      <w:r w:rsidRPr="001D7DCD">
        <w:rPr>
          <w:rFonts w:ascii="Times New Roman" w:hAnsi="Times New Roman"/>
          <w:color w:val="000000"/>
        </w:rPr>
        <w:t>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Шкуратяна Н. Г. Сучасна українська мова : Модульний курс : навч. посіб. / Н. Г. Шкуратяна, С. В. Шевчук. – К. : Вища шк., 2007. – 823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Шкуратяна Н. Г. Сучасна українська мова : навч. посіб. / Н. Г. Шкуратяна, С. В. Шевчук. – К. : Літера, 2000. – 688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Шмелева Т. В. Речевой жанр: опит </w:t>
      </w:r>
      <w:r w:rsidRPr="001D7DCD">
        <w:rPr>
          <w:rFonts w:ascii="Times New Roman" w:hAnsi="Times New Roman"/>
          <w:color w:val="000000"/>
        </w:rPr>
        <w:t>общефилологического осмысления</w:t>
      </w:r>
      <w:r w:rsidRPr="001D7DCD">
        <w:rPr>
          <w:rFonts w:ascii="Times New Roman" w:hAnsi="Times New Roman"/>
          <w:color w:val="000000"/>
          <w:lang w:val="uk-UA"/>
        </w:rPr>
        <w:t xml:space="preserve"> / Т. В. Шмелева </w:t>
      </w:r>
      <w:r w:rsidRPr="001D7DCD">
        <w:rPr>
          <w:rFonts w:ascii="Times New Roman" w:hAnsi="Times New Roman"/>
          <w:color w:val="000000"/>
        </w:rPr>
        <w:t xml:space="preserve">// Collegium. </w:t>
      </w:r>
      <w:r w:rsidRPr="001D7DCD">
        <w:rPr>
          <w:rFonts w:ascii="Times New Roman" w:hAnsi="Times New Roman"/>
          <w:color w:val="000000"/>
          <w:lang w:val="uk-UA"/>
        </w:rPr>
        <w:t>– 1995. – № 1–2. – С. 57-65.</w:t>
      </w:r>
    </w:p>
    <w:p w:rsidR="001D7DCD" w:rsidRPr="001D7DCD" w:rsidRDefault="001D7DCD" w:rsidP="001D7DCD">
      <w:pPr>
        <w:pStyle w:val="a6"/>
        <w:widowControl w:val="0"/>
        <w:numPr>
          <w:ilvl w:val="0"/>
          <w:numId w:val="14"/>
        </w:numPr>
        <w:tabs>
          <w:tab w:val="left" w:pos="0"/>
          <w:tab w:val="left" w:pos="567"/>
          <w:tab w:val="left" w:pos="709"/>
          <w:tab w:val="left" w:pos="993"/>
          <w:tab w:val="left" w:pos="1080"/>
          <w:tab w:val="left" w:pos="1701"/>
        </w:tabs>
        <w:spacing w:after="0" w:line="240" w:lineRule="auto"/>
        <w:jc w:val="both"/>
        <w:rPr>
          <w:rFonts w:ascii="Times New Roman" w:hAnsi="Times New Roman"/>
          <w:color w:val="000000"/>
          <w:lang w:val="uk-UA"/>
        </w:rPr>
      </w:pPr>
      <w:r w:rsidRPr="001D7DCD">
        <w:rPr>
          <w:rFonts w:ascii="Times New Roman" w:hAnsi="Times New Roman"/>
          <w:color w:val="000000"/>
          <w:lang w:val="uk-UA"/>
        </w:rPr>
        <w:t>Штепа О. Г. Рольові ігри в системі формування професійної мовленнєвої майстерності педагога : дис. … канд. пед. наук : 13.00.01 «Загальна педагогіка та історія педагогіки» / О. Г. Штепа. – К. : УДПУ ім. М. П. Драгоманова, 1996. – 181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iCs/>
          <w:color w:val="000000"/>
          <w:lang w:val="uk-UA"/>
        </w:rPr>
        <w:t>Штерн І. Б.</w:t>
      </w:r>
      <w:r w:rsidRPr="001D7DCD">
        <w:rPr>
          <w:rFonts w:ascii="Times New Roman" w:hAnsi="Times New Roman"/>
          <w:color w:val="000000"/>
          <w:lang w:val="uk-UA"/>
        </w:rPr>
        <w:t xml:space="preserve"> Вибрані топіки та лексикон сучасної лінгвістики : енцикл. слов. / </w:t>
      </w:r>
      <w:r w:rsidRPr="001D7DCD">
        <w:rPr>
          <w:rFonts w:ascii="Times New Roman" w:hAnsi="Times New Roman"/>
          <w:iCs/>
          <w:color w:val="000000"/>
          <w:lang w:val="uk-UA"/>
        </w:rPr>
        <w:t>І. Б. Штерн</w:t>
      </w:r>
      <w:r w:rsidRPr="001D7DCD">
        <w:rPr>
          <w:rFonts w:ascii="Times New Roman" w:hAnsi="Times New Roman"/>
          <w:color w:val="000000"/>
          <w:lang w:val="uk-UA"/>
        </w:rPr>
        <w:t xml:space="preserve">. – К. : “АртЕк”, 1998. – 336 с.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rPr>
      </w:pPr>
      <w:r w:rsidRPr="001D7DCD">
        <w:rPr>
          <w:rFonts w:ascii="Times New Roman" w:hAnsi="Times New Roman"/>
          <w:color w:val="000000"/>
          <w:lang w:val="uk-UA"/>
        </w:rPr>
        <w:t>Ще</w:t>
      </w:r>
      <w:r w:rsidRPr="001D7DCD">
        <w:rPr>
          <w:rFonts w:ascii="Times New Roman" w:hAnsi="Times New Roman"/>
          <w:color w:val="000000"/>
        </w:rPr>
        <w:t>рба Л. В. Языковая система и речевая деятельность / Л. В. Щерба. – Л. : Наука, Ленингр. отд-ние, 1974. – 428 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Щукина Г. И. Педагогические проблемы формирования</w:t>
      </w:r>
      <w:r w:rsidRPr="001D7DCD">
        <w:rPr>
          <w:rFonts w:ascii="Times New Roman" w:hAnsi="Times New Roman"/>
          <w:color w:val="000000"/>
          <w:lang w:val="uk-UA"/>
        </w:rPr>
        <w:t xml:space="preserve"> </w:t>
      </w:r>
      <w:r w:rsidRPr="001D7DCD">
        <w:rPr>
          <w:rFonts w:ascii="Times New Roman" w:hAnsi="Times New Roman"/>
          <w:color w:val="000000"/>
        </w:rPr>
        <w:t>познавательных интересов учащихся / Г. И. Щукина. – М.</w:t>
      </w:r>
      <w:r w:rsidRPr="001D7DCD">
        <w:rPr>
          <w:rFonts w:ascii="Times New Roman" w:hAnsi="Times New Roman"/>
          <w:color w:val="000000"/>
          <w:lang w:val="uk-UA"/>
        </w:rPr>
        <w:t> </w:t>
      </w:r>
      <w:r w:rsidRPr="001D7DCD">
        <w:rPr>
          <w:rFonts w:ascii="Times New Roman" w:hAnsi="Times New Roman"/>
          <w:color w:val="000000"/>
        </w:rPr>
        <w:t>:</w:t>
      </w:r>
      <w:r w:rsidRPr="001D7DCD">
        <w:rPr>
          <w:rFonts w:ascii="Times New Roman" w:hAnsi="Times New Roman"/>
          <w:color w:val="000000"/>
          <w:lang w:val="uk-UA"/>
        </w:rPr>
        <w:t xml:space="preserve"> </w:t>
      </w:r>
      <w:r w:rsidRPr="001D7DCD">
        <w:rPr>
          <w:rFonts w:ascii="Times New Roman" w:hAnsi="Times New Roman"/>
          <w:color w:val="000000"/>
        </w:rPr>
        <w:t>Педагогика, 1988. – 208 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lastRenderedPageBreak/>
        <w:t xml:space="preserve">Электронная </w:t>
      </w:r>
      <w:r w:rsidRPr="001D7DCD">
        <w:rPr>
          <w:rFonts w:ascii="Times New Roman" w:hAnsi="Times New Roman"/>
          <w:color w:val="000000"/>
        </w:rPr>
        <w:t xml:space="preserve">библиотека по философии </w:t>
      </w:r>
      <w:r w:rsidRPr="001D7DCD">
        <w:rPr>
          <w:rFonts w:ascii="Times New Roman" w:hAnsi="Times New Roman"/>
          <w:color w:val="000000"/>
          <w:lang w:val="uk-UA"/>
        </w:rPr>
        <w:t>[</w:t>
      </w:r>
      <w:r w:rsidRPr="001D7DCD">
        <w:rPr>
          <w:rFonts w:ascii="Times New Roman" w:hAnsi="Times New Roman"/>
          <w:color w:val="000000"/>
        </w:rPr>
        <w:t>Электронный ресурс</w:t>
      </w:r>
      <w:r w:rsidRPr="001D7DCD">
        <w:rPr>
          <w:rFonts w:ascii="Times New Roman" w:hAnsi="Times New Roman"/>
          <w:color w:val="000000"/>
          <w:lang w:val="uk-UA"/>
        </w:rPr>
        <w:t>]. – Режим доступа : http://filosof.historic.ru/enc/item/f00/s11/a001174.shtml.</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Ягеніч Л. В. Зміст стратегічної компетенції в оволодінні молодшими школярами іншомовним аудіюванням / Л. В. Ягеніч // Вісник Київського національного лінгвістичного університету. Серія : Педагогіка та психологія. – 2005. – Вип. 9. – С. 38–44. </w:t>
      </w:r>
    </w:p>
    <w:p w:rsidR="001D7DCD" w:rsidRPr="001D7DCD" w:rsidRDefault="001D7DCD" w:rsidP="001D7DCD">
      <w:pPr>
        <w:pStyle w:val="af2"/>
        <w:numPr>
          <w:ilvl w:val="0"/>
          <w:numId w:val="14"/>
        </w:numPr>
        <w:tabs>
          <w:tab w:val="left" w:pos="0"/>
          <w:tab w:val="left" w:pos="567"/>
          <w:tab w:val="left" w:pos="709"/>
          <w:tab w:val="left" w:pos="993"/>
        </w:tabs>
        <w:suppressAutoHyphens/>
        <w:spacing w:before="0" w:beforeAutospacing="0" w:after="0" w:afterAutospacing="0"/>
        <w:jc w:val="both"/>
        <w:rPr>
          <w:color w:val="000000"/>
          <w:sz w:val="22"/>
          <w:szCs w:val="22"/>
        </w:rPr>
      </w:pPr>
      <w:r w:rsidRPr="001D7DCD">
        <w:rPr>
          <w:color w:val="000000"/>
          <w:sz w:val="22"/>
          <w:szCs w:val="22"/>
        </w:rPr>
        <w:t>Якобсон Р. Лингвистика и поэтика / Р. Якобсон // Структурализм: “за” и “против” : сборник статей. – М. : Прогресс, 1975. – С. 193–230.</w:t>
      </w:r>
    </w:p>
    <w:p w:rsidR="001D7DCD" w:rsidRPr="001D7DCD" w:rsidRDefault="001D7DCD" w:rsidP="001D7DCD">
      <w:pPr>
        <w:pStyle w:val="a6"/>
        <w:numPr>
          <w:ilvl w:val="0"/>
          <w:numId w:val="14"/>
        </w:numPr>
        <w:shd w:val="clear" w:color="auto" w:fill="FFFFFF"/>
        <w:tabs>
          <w:tab w:val="left" w:pos="0"/>
          <w:tab w:val="left" w:pos="567"/>
          <w:tab w:val="left" w:pos="709"/>
          <w:tab w:val="left" w:pos="993"/>
        </w:tabs>
        <w:spacing w:after="0" w:line="240" w:lineRule="auto"/>
        <w:ind w:right="144"/>
        <w:jc w:val="both"/>
        <w:rPr>
          <w:rFonts w:ascii="Times New Roman" w:hAnsi="Times New Roman"/>
          <w:color w:val="000000"/>
          <w:lang w:val="uk-UA"/>
        </w:rPr>
      </w:pPr>
      <w:r w:rsidRPr="001D7DCD">
        <w:rPr>
          <w:rFonts w:ascii="Times New Roman" w:hAnsi="Times New Roman"/>
          <w:color w:val="000000"/>
          <w:lang w:val="uk-UA"/>
        </w:rPr>
        <w:t>Яковлєва Л. М. Європейське мовне портфоліо / Л. М. Яковлєва // Анлійська мова та література. – 2012. – Груд. – № 34–36(368–370). – С. 2–3.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spacing w:val="-14"/>
        </w:rPr>
      </w:pPr>
      <w:r w:rsidRPr="001D7DCD">
        <w:rPr>
          <w:rFonts w:ascii="Times New Roman" w:hAnsi="Times New Roman"/>
          <w:color w:val="000000"/>
          <w:spacing w:val="-14"/>
        </w:rPr>
        <w:t>Янко Т. Е. Коммуникативные стратегии русской речи</w:t>
      </w:r>
      <w:r w:rsidRPr="001D7DCD">
        <w:rPr>
          <w:rFonts w:ascii="Times New Roman" w:hAnsi="Times New Roman"/>
          <w:color w:val="000000"/>
          <w:spacing w:val="-14"/>
          <w:lang w:val="uk-UA"/>
        </w:rPr>
        <w:t xml:space="preserve"> / </w:t>
      </w:r>
      <w:r w:rsidRPr="001D7DCD">
        <w:rPr>
          <w:rFonts w:ascii="Times New Roman" w:hAnsi="Times New Roman"/>
          <w:color w:val="000000"/>
          <w:spacing w:val="-14"/>
        </w:rPr>
        <w:t>Т.</w:t>
      </w:r>
      <w:r w:rsidRPr="001D7DCD">
        <w:rPr>
          <w:rFonts w:ascii="Times New Roman" w:hAnsi="Times New Roman"/>
          <w:color w:val="000000"/>
          <w:spacing w:val="-14"/>
          <w:lang w:val="uk-UA"/>
        </w:rPr>
        <w:t> </w:t>
      </w:r>
      <w:r w:rsidRPr="001D7DCD">
        <w:rPr>
          <w:rFonts w:ascii="Times New Roman" w:hAnsi="Times New Roman"/>
          <w:color w:val="000000"/>
          <w:spacing w:val="-14"/>
        </w:rPr>
        <w:t>Е.</w:t>
      </w:r>
      <w:r w:rsidRPr="001D7DCD">
        <w:rPr>
          <w:rFonts w:ascii="Times New Roman" w:hAnsi="Times New Roman"/>
          <w:color w:val="000000"/>
          <w:spacing w:val="-14"/>
          <w:lang w:val="uk-UA"/>
        </w:rPr>
        <w:t> </w:t>
      </w:r>
      <w:r w:rsidRPr="001D7DCD">
        <w:rPr>
          <w:rFonts w:ascii="Times New Roman" w:hAnsi="Times New Roman"/>
          <w:color w:val="000000"/>
          <w:spacing w:val="-14"/>
        </w:rPr>
        <w:t>Янко.</w:t>
      </w:r>
      <w:r w:rsidRPr="001D7DCD">
        <w:rPr>
          <w:rFonts w:ascii="Times New Roman" w:hAnsi="Times New Roman"/>
          <w:color w:val="000000"/>
          <w:spacing w:val="-14"/>
          <w:lang w:val="uk-UA"/>
        </w:rPr>
        <w:t xml:space="preserve"> –</w:t>
      </w:r>
      <w:r w:rsidRPr="001D7DCD">
        <w:rPr>
          <w:rFonts w:ascii="Times New Roman" w:hAnsi="Times New Roman"/>
          <w:color w:val="000000"/>
          <w:spacing w:val="-14"/>
        </w:rPr>
        <w:t xml:space="preserve"> М.</w:t>
      </w:r>
      <w:r w:rsidRPr="001D7DCD">
        <w:rPr>
          <w:rFonts w:ascii="Times New Roman" w:hAnsi="Times New Roman"/>
          <w:color w:val="000000"/>
          <w:spacing w:val="-14"/>
          <w:lang w:val="uk-UA"/>
        </w:rPr>
        <w:t> </w:t>
      </w:r>
      <w:r w:rsidRPr="001D7DCD">
        <w:rPr>
          <w:rFonts w:ascii="Times New Roman" w:hAnsi="Times New Roman"/>
          <w:color w:val="000000"/>
          <w:spacing w:val="-14"/>
        </w:rPr>
        <w:t>: Языки славянской культуры, 2004. – 384</w:t>
      </w:r>
      <w:r w:rsidRPr="001D7DCD">
        <w:rPr>
          <w:rFonts w:ascii="Times New Roman" w:hAnsi="Times New Roman"/>
          <w:color w:val="000000"/>
          <w:spacing w:val="-14"/>
          <w:lang w:val="uk-UA"/>
        </w:rPr>
        <w:t> </w:t>
      </w:r>
      <w:r w:rsidRPr="001D7DCD">
        <w:rPr>
          <w:rFonts w:ascii="Times New Roman" w:hAnsi="Times New Roman"/>
          <w:color w:val="000000"/>
          <w:spacing w:val="-14"/>
        </w:rPr>
        <w:t>с.</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rPr>
        <w:t>Ярмолюк А. В. Текст як засіб роз</w:t>
      </w:r>
      <w:r w:rsidRPr="001D7DCD">
        <w:rPr>
          <w:rFonts w:ascii="Times New Roman" w:hAnsi="Times New Roman"/>
          <w:color w:val="000000"/>
          <w:lang w:val="uk-UA"/>
        </w:rPr>
        <w:t>витку комунікативних умінь учнів 5-х класів / А. В. Ярмолюк // Укр. мова і літ. в шк. – 2005. – № 7. – С. 15–18.</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rPr>
        <w:t>Ясвин В. А. Образовательная середа: от моделирования к проектированию / Вітольд Альбертович Ясвин. – М.</w:t>
      </w:r>
      <w:r w:rsidRPr="001D7DCD">
        <w:rPr>
          <w:rFonts w:ascii="Times New Roman" w:hAnsi="Times New Roman"/>
          <w:color w:val="000000"/>
          <w:lang w:val="uk-UA"/>
        </w:rPr>
        <w:t> </w:t>
      </w:r>
      <w:r w:rsidRPr="001D7DCD">
        <w:rPr>
          <w:rFonts w:ascii="Times New Roman" w:hAnsi="Times New Roman"/>
          <w:color w:val="000000"/>
        </w:rPr>
        <w:t>: Смысл, 2001. – 365</w:t>
      </w:r>
      <w:r w:rsidRPr="001D7DCD">
        <w:rPr>
          <w:rFonts w:ascii="Times New Roman" w:hAnsi="Times New Roman"/>
          <w:color w:val="000000"/>
          <w:lang w:val="uk-UA"/>
        </w:rPr>
        <w:t> </w:t>
      </w:r>
      <w:r w:rsidRPr="001D7DCD">
        <w:rPr>
          <w:rFonts w:ascii="Times New Roman" w:hAnsi="Times New Roman"/>
          <w:color w:val="000000"/>
        </w:rPr>
        <w:t>с.</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en-US"/>
        </w:rPr>
        <w:t>Anisimova</w:t>
      </w:r>
      <w:r w:rsidRPr="001D7DCD">
        <w:rPr>
          <w:rFonts w:ascii="Times New Roman" w:hAnsi="Times New Roman"/>
          <w:color w:val="000000"/>
          <w:lang w:val="uk-UA"/>
        </w:rPr>
        <w:t xml:space="preserve"> </w:t>
      </w:r>
      <w:r w:rsidRPr="001D7DCD">
        <w:rPr>
          <w:rFonts w:ascii="Times New Roman" w:hAnsi="Times New Roman"/>
          <w:color w:val="000000"/>
          <w:lang w:val="en-US"/>
        </w:rPr>
        <w:t>A</w:t>
      </w:r>
      <w:r w:rsidRPr="001D7DCD">
        <w:rPr>
          <w:rFonts w:ascii="Times New Roman" w:hAnsi="Times New Roman"/>
          <w:color w:val="000000"/>
          <w:lang w:val="uk-UA"/>
        </w:rPr>
        <w:t xml:space="preserve">. </w:t>
      </w:r>
      <w:r w:rsidRPr="001D7DCD">
        <w:rPr>
          <w:rFonts w:ascii="Times New Roman" w:hAnsi="Times New Roman"/>
          <w:color w:val="000000"/>
          <w:lang w:val="en-US"/>
        </w:rPr>
        <w:t>I</w:t>
      </w:r>
      <w:r w:rsidRPr="001D7DCD">
        <w:rPr>
          <w:rFonts w:ascii="Times New Roman" w:hAnsi="Times New Roman"/>
          <w:color w:val="000000"/>
          <w:lang w:val="uk-UA"/>
        </w:rPr>
        <w:t xml:space="preserve">. </w:t>
      </w:r>
      <w:r w:rsidRPr="001D7DCD">
        <w:rPr>
          <w:rFonts w:ascii="Times New Roman" w:hAnsi="Times New Roman"/>
          <w:color w:val="000000"/>
          <w:lang w:val="en-US"/>
        </w:rPr>
        <w:t>The</w:t>
      </w:r>
      <w:r w:rsidRPr="001D7DCD">
        <w:rPr>
          <w:rFonts w:ascii="Times New Roman" w:hAnsi="Times New Roman"/>
          <w:color w:val="000000"/>
          <w:lang w:val="uk-UA"/>
        </w:rPr>
        <w:t xml:space="preserve"> </w:t>
      </w:r>
      <w:r w:rsidRPr="001D7DCD">
        <w:rPr>
          <w:rFonts w:ascii="Times New Roman" w:hAnsi="Times New Roman"/>
          <w:color w:val="000000"/>
          <w:lang w:val="en-US"/>
        </w:rPr>
        <w:t>Problem</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Strategic</w:t>
      </w:r>
      <w:r w:rsidRPr="001D7DCD">
        <w:rPr>
          <w:rFonts w:ascii="Times New Roman" w:hAnsi="Times New Roman"/>
          <w:color w:val="000000"/>
          <w:lang w:val="uk-UA"/>
        </w:rPr>
        <w:t xml:space="preserve"> </w:t>
      </w:r>
      <w:r w:rsidRPr="001D7DCD">
        <w:rPr>
          <w:rFonts w:ascii="Times New Roman" w:hAnsi="Times New Roman"/>
          <w:color w:val="000000"/>
          <w:lang w:val="en-US"/>
        </w:rPr>
        <w:t>Competence</w:t>
      </w:r>
      <w:r w:rsidRPr="001D7DCD">
        <w:rPr>
          <w:rFonts w:ascii="Times New Roman" w:hAnsi="Times New Roman"/>
          <w:color w:val="000000"/>
          <w:lang w:val="uk-UA"/>
        </w:rPr>
        <w:t xml:space="preserve"> </w:t>
      </w:r>
      <w:r w:rsidRPr="001D7DCD">
        <w:rPr>
          <w:rFonts w:ascii="Times New Roman" w:hAnsi="Times New Roman"/>
          <w:color w:val="000000"/>
          <w:lang w:val="en-US"/>
        </w:rPr>
        <w:t>in</w:t>
      </w:r>
      <w:r w:rsidRPr="001D7DCD">
        <w:rPr>
          <w:rFonts w:ascii="Times New Roman" w:hAnsi="Times New Roman"/>
          <w:color w:val="000000"/>
          <w:lang w:val="uk-UA"/>
        </w:rPr>
        <w:t xml:space="preserve"> </w:t>
      </w:r>
      <w:r w:rsidRPr="001D7DCD">
        <w:rPr>
          <w:rFonts w:ascii="Times New Roman" w:hAnsi="Times New Roman"/>
          <w:color w:val="000000"/>
          <w:lang w:val="en-US"/>
        </w:rPr>
        <w:t>the</w:t>
      </w:r>
      <w:r w:rsidRPr="001D7DCD">
        <w:rPr>
          <w:rFonts w:ascii="Times New Roman" w:hAnsi="Times New Roman"/>
          <w:color w:val="000000"/>
          <w:lang w:val="uk-UA"/>
        </w:rPr>
        <w:t xml:space="preserve"> </w:t>
      </w:r>
      <w:r w:rsidRPr="001D7DCD">
        <w:rPr>
          <w:rFonts w:ascii="Times New Roman" w:hAnsi="Times New Roman"/>
          <w:color w:val="000000"/>
          <w:lang w:val="en-US"/>
        </w:rPr>
        <w:t>Context</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Cultural</w:t>
      </w:r>
      <w:r w:rsidRPr="001D7DCD">
        <w:rPr>
          <w:rFonts w:ascii="Times New Roman" w:hAnsi="Times New Roman"/>
          <w:color w:val="000000"/>
          <w:lang w:val="uk-UA"/>
        </w:rPr>
        <w:t xml:space="preserve"> </w:t>
      </w:r>
      <w:r w:rsidRPr="001D7DCD">
        <w:rPr>
          <w:rFonts w:ascii="Times New Roman" w:hAnsi="Times New Roman"/>
          <w:color w:val="000000"/>
          <w:lang w:val="en-US"/>
        </w:rPr>
        <w:t>Awareness</w:t>
      </w:r>
      <w:r w:rsidRPr="001D7DCD">
        <w:rPr>
          <w:rFonts w:ascii="Times New Roman" w:hAnsi="Times New Roman"/>
          <w:color w:val="000000"/>
          <w:lang w:val="uk-UA"/>
        </w:rPr>
        <w:t xml:space="preserve"> / </w:t>
      </w:r>
      <w:r w:rsidRPr="001D7DCD">
        <w:rPr>
          <w:rFonts w:ascii="Times New Roman" w:hAnsi="Times New Roman"/>
          <w:color w:val="000000"/>
          <w:lang w:val="en-US"/>
        </w:rPr>
        <w:t>A</w:t>
      </w:r>
      <w:r w:rsidRPr="001D7DCD">
        <w:rPr>
          <w:rFonts w:ascii="Times New Roman" w:hAnsi="Times New Roman"/>
          <w:color w:val="000000"/>
          <w:lang w:val="uk-UA"/>
        </w:rPr>
        <w:t>. </w:t>
      </w:r>
      <w:r w:rsidRPr="001D7DCD">
        <w:rPr>
          <w:rFonts w:ascii="Times New Roman" w:hAnsi="Times New Roman"/>
          <w:color w:val="000000"/>
          <w:lang w:val="en-US"/>
        </w:rPr>
        <w:t>I</w:t>
      </w:r>
      <w:r w:rsidRPr="001D7DCD">
        <w:rPr>
          <w:rFonts w:ascii="Times New Roman" w:hAnsi="Times New Roman"/>
          <w:color w:val="000000"/>
          <w:lang w:val="uk-UA"/>
        </w:rPr>
        <w:t>. </w:t>
      </w:r>
      <w:r w:rsidRPr="001D7DCD">
        <w:rPr>
          <w:rFonts w:ascii="Times New Roman" w:hAnsi="Times New Roman"/>
          <w:color w:val="000000"/>
          <w:lang w:val="en-US"/>
        </w:rPr>
        <w:t>Anisimova</w:t>
      </w:r>
      <w:r w:rsidRPr="001D7DCD">
        <w:rPr>
          <w:rFonts w:ascii="Times New Roman" w:hAnsi="Times New Roman"/>
          <w:color w:val="000000"/>
          <w:lang w:val="uk-UA"/>
        </w:rPr>
        <w:t xml:space="preserve"> // Мова, освіта, культура : наукові парадигми і сучасний світ : науковий вісник кафедри КНЛУ </w:t>
      </w:r>
      <w:r w:rsidRPr="001D7DCD">
        <w:rPr>
          <w:rFonts w:ascii="Times New Roman" w:hAnsi="Times New Roman"/>
          <w:color w:val="000000"/>
        </w:rPr>
        <w:t>Lingu</w:t>
      </w:r>
      <w:r w:rsidRPr="001D7DCD">
        <w:rPr>
          <w:rFonts w:ascii="Times New Roman" w:hAnsi="Times New Roman"/>
          <w:color w:val="000000"/>
          <w:lang w:val="uk-UA"/>
        </w:rPr>
        <w:t>а</w:t>
      </w:r>
      <w:r w:rsidRPr="001D7DCD">
        <w:rPr>
          <w:rFonts w:ascii="Times New Roman" w:hAnsi="Times New Roman"/>
          <w:color w:val="000000"/>
        </w:rPr>
        <w:t>pax</w:t>
      </w:r>
      <w:r w:rsidRPr="001D7DCD">
        <w:rPr>
          <w:rFonts w:ascii="Times New Roman" w:hAnsi="Times New Roman"/>
          <w:color w:val="000000"/>
          <w:lang w:val="uk-UA"/>
        </w:rPr>
        <w:t xml:space="preserve"> – </w:t>
      </w:r>
      <w:r w:rsidRPr="001D7DCD">
        <w:rPr>
          <w:rFonts w:ascii="Times New Roman" w:hAnsi="Times New Roman"/>
          <w:color w:val="000000"/>
        </w:rPr>
        <w:t>VIII</w:t>
      </w:r>
      <w:r w:rsidRPr="001D7DCD">
        <w:rPr>
          <w:rFonts w:ascii="Times New Roman" w:hAnsi="Times New Roman"/>
          <w:color w:val="000000"/>
          <w:lang w:val="uk-UA"/>
        </w:rPr>
        <w:t>. Філологія. Психологія. Педагогіка. – К., 2000. – № 1-А. – С. 176–177.</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rPr>
          <w:rFonts w:ascii="Times New Roman" w:hAnsi="Times New Roman"/>
          <w:color w:val="000000"/>
          <w:lang w:val="uk-UA"/>
        </w:rPr>
      </w:pPr>
      <w:r w:rsidRPr="001D7DCD">
        <w:rPr>
          <w:rFonts w:ascii="Times New Roman" w:hAnsi="Times New Roman"/>
          <w:color w:val="000000"/>
          <w:lang w:val="en-US"/>
        </w:rPr>
        <w:t xml:space="preserve">Canale M. From Communicative Competence to Communicative Language </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Pedagogy / Canale M. // Language and Communication / J.C. Richards, R.W. </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Schmidt (eds). – London &amp; New York : Longman, 1983. – </w:t>
      </w:r>
      <w:r w:rsidRPr="001D7DCD">
        <w:rPr>
          <w:rFonts w:ascii="Times New Roman" w:hAnsi="Times New Roman"/>
          <w:color w:val="000000"/>
        </w:rPr>
        <w:t>Р</w:t>
      </w:r>
      <w:r w:rsidRPr="001D7DCD">
        <w:rPr>
          <w:rFonts w:ascii="Times New Roman" w:hAnsi="Times New Roman"/>
          <w:color w:val="000000"/>
          <w:lang w:val="en-US"/>
        </w:rPr>
        <w:t xml:space="preserve">. 2-27. </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NewRomanPSMT" w:hAnsi="TimesNewRomanPSMT" w:cs="TimesNewRomanPSMT"/>
          <w:lang w:val="en-US"/>
        </w:rPr>
      </w:pPr>
      <w:r w:rsidRPr="001D7DCD">
        <w:rPr>
          <w:rFonts w:ascii="TimesNewRomanPSMT" w:hAnsi="TimesNewRomanPSMT" w:cs="TimesNewRomanPSMT"/>
          <w:lang w:val="en-US"/>
        </w:rPr>
        <w:t>Canale M., Swain M. Theoretical bases of communicative approaches</w:t>
      </w:r>
      <w:r w:rsidRPr="001D7DCD">
        <w:rPr>
          <w:rFonts w:ascii="TimesNewRomanPSMT" w:hAnsi="TimesNewRomanPSMT" w:cs="TimesNewRomanPSMT"/>
          <w:lang w:val="uk-UA"/>
        </w:rPr>
        <w:t xml:space="preserve"> </w:t>
      </w:r>
      <w:r w:rsidRPr="001D7DCD">
        <w:rPr>
          <w:rFonts w:ascii="TimesNewRomanPSMT" w:hAnsi="TimesNewRomanPSMT" w:cs="TimesNewRomanPSMT"/>
          <w:lang w:val="en-US"/>
        </w:rPr>
        <w:t>to second language teaching and testing / M. Canale, M. Swain // Applied</w:t>
      </w:r>
      <w:r w:rsidRPr="001D7DCD">
        <w:rPr>
          <w:rFonts w:ascii="TimesNewRomanPSMT" w:hAnsi="TimesNewRomanPSMT" w:cs="TimesNewRomanPSMT"/>
          <w:lang w:val="uk-UA"/>
        </w:rPr>
        <w:t xml:space="preserve"> </w:t>
      </w:r>
      <w:r w:rsidRPr="001D7DCD">
        <w:rPr>
          <w:rFonts w:ascii="TimesNewRomanPSMT" w:hAnsi="TimesNewRomanPSMT" w:cs="TimesNewRomanPSMT"/>
          <w:lang w:val="en-US"/>
        </w:rPr>
        <w:t xml:space="preserve">Linguistics – 1980. – </w:t>
      </w:r>
      <w:r w:rsidRPr="001D7DCD">
        <w:rPr>
          <w:rFonts w:ascii="Times New Roman" w:hAnsi="Times New Roman"/>
          <w:lang w:val="uk-UA"/>
        </w:rPr>
        <w:t>№</w:t>
      </w:r>
      <w:r w:rsidRPr="001D7DCD">
        <w:rPr>
          <w:rFonts w:ascii="TimesNewRomanPSMT-Identity-H" w:hAnsi="TimesNewRomanPSMT-Identity-H" w:cs="TimesNewRomanPSMT-Identity-H"/>
          <w:lang w:val="en-US"/>
        </w:rPr>
        <w:t xml:space="preserve"> </w:t>
      </w:r>
      <w:r w:rsidRPr="001D7DCD">
        <w:rPr>
          <w:rFonts w:ascii="TimesNewRomanPSMT" w:hAnsi="TimesNewRomanPSMT" w:cs="TimesNewRomanPSMT"/>
          <w:lang w:val="en-US"/>
        </w:rPr>
        <w:t xml:space="preserve">1. – 48 </w:t>
      </w:r>
      <w:r w:rsidRPr="001D7DCD">
        <w:rPr>
          <w:rFonts w:ascii="Times New Roman" w:hAnsi="Times New Roman"/>
          <w:lang w:val="en-US"/>
        </w:rPr>
        <w:t>p</w:t>
      </w:r>
      <w:r w:rsidRPr="001D7DCD">
        <w:rPr>
          <w:rFonts w:ascii="TimesNewRomanPSMT" w:hAnsi="TimesNewRomanPSMT" w:cs="TimesNewRomanPSMT"/>
          <w:lang w:val="en-US"/>
        </w:rPr>
        <w:t>.</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bCs/>
          <w:iCs/>
          <w:color w:val="000000"/>
          <w:lang w:val="en-GB"/>
        </w:rPr>
        <w:t>Chomsky</w:t>
      </w:r>
      <w:r w:rsidRPr="001D7DCD">
        <w:rPr>
          <w:rFonts w:ascii="Times New Roman" w:hAnsi="Times New Roman"/>
          <w:bCs/>
          <w:iCs/>
          <w:color w:val="000000"/>
          <w:lang w:val="uk-UA"/>
        </w:rPr>
        <w:t xml:space="preserve"> </w:t>
      </w:r>
      <w:r w:rsidRPr="001D7DCD">
        <w:rPr>
          <w:rFonts w:ascii="Times New Roman" w:hAnsi="Times New Roman"/>
          <w:bCs/>
          <w:iCs/>
          <w:color w:val="000000"/>
          <w:lang w:val="en-GB"/>
        </w:rPr>
        <w:t>N</w:t>
      </w:r>
      <w:r w:rsidRPr="001D7DCD">
        <w:rPr>
          <w:rFonts w:ascii="Times New Roman" w:hAnsi="Times New Roman"/>
          <w:bCs/>
          <w:iCs/>
          <w:color w:val="000000"/>
          <w:lang w:val="uk-UA"/>
        </w:rPr>
        <w:t>.</w:t>
      </w:r>
      <w:r w:rsidRPr="001D7DCD">
        <w:rPr>
          <w:rFonts w:ascii="Times New Roman" w:hAnsi="Times New Roman"/>
          <w:color w:val="000000"/>
          <w:lang w:val="uk-UA"/>
        </w:rPr>
        <w:t xml:space="preserve"> </w:t>
      </w:r>
      <w:r w:rsidRPr="001D7DCD">
        <w:rPr>
          <w:rFonts w:ascii="Times New Roman" w:hAnsi="Times New Roman"/>
          <w:color w:val="000000"/>
          <w:lang w:val="en-GB"/>
        </w:rPr>
        <w:t>Aspects</w:t>
      </w:r>
      <w:r w:rsidRPr="001D7DCD">
        <w:rPr>
          <w:rFonts w:ascii="Times New Roman" w:hAnsi="Times New Roman"/>
          <w:color w:val="000000"/>
          <w:lang w:val="uk-UA"/>
        </w:rPr>
        <w:t xml:space="preserve"> </w:t>
      </w:r>
      <w:r w:rsidRPr="001D7DCD">
        <w:rPr>
          <w:rFonts w:ascii="Times New Roman" w:hAnsi="Times New Roman"/>
          <w:color w:val="000000"/>
          <w:lang w:val="en-GB"/>
        </w:rPr>
        <w:t>of</w:t>
      </w:r>
      <w:r w:rsidRPr="001D7DCD">
        <w:rPr>
          <w:rFonts w:ascii="Times New Roman" w:hAnsi="Times New Roman"/>
          <w:color w:val="000000"/>
          <w:lang w:val="uk-UA"/>
        </w:rPr>
        <w:t xml:space="preserve"> </w:t>
      </w:r>
      <w:r w:rsidRPr="001D7DCD">
        <w:rPr>
          <w:rFonts w:ascii="Times New Roman" w:hAnsi="Times New Roman"/>
          <w:color w:val="000000"/>
          <w:lang w:val="en-GB"/>
        </w:rPr>
        <w:t>the</w:t>
      </w:r>
      <w:r w:rsidRPr="001D7DCD">
        <w:rPr>
          <w:rFonts w:ascii="Times New Roman" w:hAnsi="Times New Roman"/>
          <w:color w:val="000000"/>
          <w:lang w:val="uk-UA"/>
        </w:rPr>
        <w:t xml:space="preserve"> </w:t>
      </w:r>
      <w:r w:rsidRPr="001D7DCD">
        <w:rPr>
          <w:rFonts w:ascii="Times New Roman" w:hAnsi="Times New Roman"/>
          <w:color w:val="000000"/>
          <w:lang w:val="en-GB"/>
        </w:rPr>
        <w:t>theory</w:t>
      </w:r>
      <w:r w:rsidRPr="001D7DCD">
        <w:rPr>
          <w:rFonts w:ascii="Times New Roman" w:hAnsi="Times New Roman"/>
          <w:color w:val="000000"/>
          <w:lang w:val="uk-UA"/>
        </w:rPr>
        <w:t xml:space="preserve"> </w:t>
      </w:r>
      <w:r w:rsidRPr="001D7DCD">
        <w:rPr>
          <w:rFonts w:ascii="Times New Roman" w:hAnsi="Times New Roman"/>
          <w:color w:val="000000"/>
          <w:lang w:val="en-GB"/>
        </w:rPr>
        <w:t>of</w:t>
      </w:r>
      <w:r w:rsidRPr="001D7DCD">
        <w:rPr>
          <w:rFonts w:ascii="Times New Roman" w:hAnsi="Times New Roman"/>
          <w:color w:val="000000"/>
          <w:lang w:val="uk-UA"/>
        </w:rPr>
        <w:t xml:space="preserve"> </w:t>
      </w:r>
      <w:r w:rsidRPr="001D7DCD">
        <w:rPr>
          <w:rFonts w:ascii="Times New Roman" w:hAnsi="Times New Roman"/>
          <w:color w:val="000000"/>
          <w:lang w:val="en-GB"/>
        </w:rPr>
        <w:t>syntax</w:t>
      </w:r>
      <w:r w:rsidRPr="001D7DCD">
        <w:rPr>
          <w:rFonts w:ascii="Times New Roman" w:hAnsi="Times New Roman"/>
          <w:color w:val="000000"/>
          <w:lang w:val="uk-UA"/>
        </w:rPr>
        <w:t xml:space="preserve"> / </w:t>
      </w:r>
      <w:r w:rsidRPr="001D7DCD">
        <w:rPr>
          <w:rFonts w:ascii="Times New Roman" w:hAnsi="Times New Roman"/>
          <w:bCs/>
          <w:iCs/>
          <w:color w:val="000000"/>
          <w:lang w:val="en-GB"/>
        </w:rPr>
        <w:t>N</w:t>
      </w:r>
      <w:r w:rsidRPr="001D7DCD">
        <w:rPr>
          <w:rFonts w:ascii="Times New Roman" w:hAnsi="Times New Roman"/>
          <w:bCs/>
          <w:iCs/>
          <w:color w:val="000000"/>
          <w:lang w:val="uk-UA"/>
        </w:rPr>
        <w:t>. </w:t>
      </w:r>
      <w:r w:rsidRPr="001D7DCD">
        <w:rPr>
          <w:rFonts w:ascii="Times New Roman" w:hAnsi="Times New Roman"/>
          <w:bCs/>
          <w:iCs/>
          <w:color w:val="000000"/>
          <w:lang w:val="en-GB"/>
        </w:rPr>
        <w:t>Chomsky</w:t>
      </w:r>
      <w:r w:rsidRPr="001D7DCD">
        <w:rPr>
          <w:rFonts w:ascii="Times New Roman" w:hAnsi="Times New Roman"/>
          <w:color w:val="000000"/>
          <w:lang w:val="uk-UA"/>
        </w:rPr>
        <w:t xml:space="preserve">. – </w:t>
      </w:r>
      <w:r w:rsidRPr="001D7DCD">
        <w:rPr>
          <w:rFonts w:ascii="Times New Roman" w:hAnsi="Times New Roman"/>
          <w:color w:val="000000"/>
          <w:lang w:val="en-GB"/>
        </w:rPr>
        <w:t>Cambr</w:t>
      </w:r>
      <w:r w:rsidRPr="001D7DCD">
        <w:rPr>
          <w:rFonts w:ascii="Times New Roman" w:hAnsi="Times New Roman"/>
          <w:color w:val="000000"/>
          <w:lang w:val="uk-UA"/>
        </w:rPr>
        <w:t>. (</w:t>
      </w:r>
      <w:r w:rsidRPr="001D7DCD">
        <w:rPr>
          <w:rFonts w:ascii="Times New Roman" w:hAnsi="Times New Roman"/>
          <w:color w:val="000000"/>
          <w:lang w:val="en-GB"/>
        </w:rPr>
        <w:t>Mass</w:t>
      </w:r>
      <w:r w:rsidRPr="001D7DCD">
        <w:rPr>
          <w:rFonts w:ascii="Times New Roman" w:hAnsi="Times New Roman"/>
          <w:color w:val="000000"/>
          <w:lang w:val="uk-UA"/>
        </w:rPr>
        <w:t xml:space="preserve">.) : </w:t>
      </w:r>
      <w:r w:rsidRPr="001D7DCD">
        <w:rPr>
          <w:rFonts w:ascii="Times New Roman" w:hAnsi="Times New Roman"/>
          <w:color w:val="000000"/>
          <w:lang w:val="en-GB"/>
        </w:rPr>
        <w:t>MIT</w:t>
      </w:r>
      <w:r w:rsidRPr="001D7DCD">
        <w:rPr>
          <w:rFonts w:ascii="Times New Roman" w:hAnsi="Times New Roman"/>
          <w:color w:val="000000"/>
          <w:lang w:val="uk-UA"/>
        </w:rPr>
        <w:t>, 1965. – 258 р.</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en-US"/>
        </w:rPr>
        <w:t xml:space="preserve">Definition and Selection of Competencies. Theoretical and Conceptual </w:t>
      </w:r>
      <w:r w:rsidRPr="001D7DCD">
        <w:rPr>
          <w:rFonts w:ascii="Times New Roman" w:hAnsi="Times New Roman"/>
          <w:color w:val="000000"/>
          <w:lang w:val="uk-UA"/>
        </w:rPr>
        <w:t xml:space="preserve">    </w:t>
      </w:r>
      <w:r w:rsidRPr="001D7DCD">
        <w:rPr>
          <w:rFonts w:ascii="Times New Roman" w:hAnsi="Times New Roman"/>
          <w:color w:val="000000"/>
          <w:lang w:val="uk-UA"/>
        </w:rPr>
        <w:br/>
      </w:r>
      <w:r w:rsidRPr="001D7DCD">
        <w:rPr>
          <w:rFonts w:ascii="Times New Roman" w:hAnsi="Times New Roman"/>
          <w:color w:val="000000"/>
          <w:lang w:val="en-US"/>
        </w:rPr>
        <w:lastRenderedPageBreak/>
        <w:t xml:space="preserve">Foundations (DESECO). Strategy Paper on Key Competencies. An Overarching </w:t>
      </w:r>
      <w:r w:rsidRPr="001D7DCD">
        <w:rPr>
          <w:rFonts w:ascii="Times New Roman" w:hAnsi="Times New Roman"/>
          <w:color w:val="000000"/>
          <w:lang w:val="uk-UA"/>
        </w:rPr>
        <w:t xml:space="preserve">  </w:t>
      </w:r>
      <w:r w:rsidRPr="001D7DCD">
        <w:rPr>
          <w:rFonts w:ascii="Times New Roman" w:hAnsi="Times New Roman"/>
          <w:color w:val="000000"/>
          <w:lang w:val="en-US"/>
        </w:rPr>
        <w:t>Frame of Reference for an Assessment and Research Program – OECD (Draft).</w:t>
      </w:r>
      <w:r w:rsidRPr="001D7DCD">
        <w:rPr>
          <w:rFonts w:ascii="Times New Roman" w:hAnsi="Times New Roman"/>
          <w:color w:val="000000"/>
          <w:lang w:val="uk-UA"/>
        </w:rPr>
        <w:t xml:space="preserve">    - 2001. – Режим доступу : </w:t>
      </w:r>
      <w:hyperlink r:id="rId46" w:history="1">
        <w:r w:rsidRPr="001D7DCD">
          <w:rPr>
            <w:rStyle w:val="ad"/>
            <w:rFonts w:ascii="Times New Roman" w:hAnsi="Times New Roman"/>
          </w:rPr>
          <w:t>http://www.oecd.org/edu/skills-beyond-</w:t>
        </w:r>
      </w:hyperlink>
      <w:r w:rsidRPr="001D7DCD">
        <w:rPr>
          <w:rFonts w:ascii="Times New Roman" w:hAnsi="Times New Roman"/>
          <w:color w:val="000000"/>
          <w:lang w:val="uk-UA"/>
        </w:rPr>
        <w:t xml:space="preserve"> school/41529556.pdf</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Emanuel R. The Case for Fundamentals of Oral Communication [Електронний       ресурс] / R. Emanuel // Community College Journal of Research and Practice. –  2005. –  Режим доступу :</w:t>
      </w:r>
      <w:r w:rsidRPr="001D7DCD">
        <w:rPr>
          <w:rFonts w:ascii="Times New Roman" w:hAnsi="Times New Roman"/>
          <w:color w:val="000000"/>
          <w:lang w:val="en-US"/>
        </w:rPr>
        <w:t xml:space="preserve"> </w:t>
      </w:r>
      <w:hyperlink r:id="rId47" w:history="1">
        <w:r w:rsidRPr="001D7DCD">
          <w:rPr>
            <w:rStyle w:val="ad"/>
            <w:rFonts w:ascii="Times New Roman" w:hAnsi="Times New Roman"/>
            <w:lang w:val="en-US"/>
          </w:rPr>
          <w:t>http://www.natcom.org/index.asp?bid</w:t>
        </w:r>
      </w:hyperlink>
      <w:r w:rsidRPr="001D7DCD">
        <w:rPr>
          <w:rFonts w:ascii="Times New Roman" w:hAnsi="Times New Roman"/>
          <w:color w:val="000000"/>
          <w:u w:val="single"/>
          <w:lang w:val="uk-UA"/>
        </w:rPr>
        <w:t>= 11001.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Geibner H. Sprachwissenschaft: Theorie der mtindlichen Kommunikation /  H. GeiBner. – Konigsten, 1981. – 235 s.</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uk-UA"/>
        </w:rPr>
        <w:t>Hutmacher, Walo. Key competencies for Europe/ W. Hutmacher // Report of the  Symposium Berne, Switzerland 27-30 March, 1996. Council for Cultural Cooperation (CDCC) // Secondary Education for Europe. - Strasburg, 1997. -  P.11.</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spacing w:val="-1"/>
          <w:lang w:val="de-DE"/>
        </w:rPr>
        <w:t>Hymes D.</w:t>
      </w:r>
      <w:r w:rsidRPr="001D7DCD">
        <w:rPr>
          <w:rFonts w:ascii="Times New Roman" w:hAnsi="Times New Roman"/>
          <w:color w:val="000000"/>
          <w:spacing w:val="-1"/>
          <w:lang w:val="uk-UA"/>
        </w:rPr>
        <w:t> </w:t>
      </w:r>
      <w:r w:rsidRPr="001D7DCD">
        <w:rPr>
          <w:rFonts w:ascii="Times New Roman" w:hAnsi="Times New Roman"/>
          <w:color w:val="000000"/>
          <w:spacing w:val="-1"/>
          <w:lang w:val="de-DE"/>
        </w:rPr>
        <w:t xml:space="preserve">H. </w:t>
      </w:r>
      <w:r w:rsidRPr="001D7DCD">
        <w:rPr>
          <w:rFonts w:ascii="Times New Roman" w:hAnsi="Times New Roman"/>
          <w:color w:val="000000"/>
          <w:spacing w:val="-1"/>
          <w:lang w:val="en-US"/>
        </w:rPr>
        <w:t xml:space="preserve">On Communicative Competence </w:t>
      </w:r>
      <w:r w:rsidRPr="001D7DCD">
        <w:rPr>
          <w:rFonts w:ascii="Times New Roman" w:hAnsi="Times New Roman"/>
          <w:color w:val="000000"/>
          <w:spacing w:val="-1"/>
          <w:lang w:val="uk-UA"/>
        </w:rPr>
        <w:t xml:space="preserve">/ </w:t>
      </w:r>
      <w:r w:rsidRPr="001D7DCD">
        <w:rPr>
          <w:rFonts w:ascii="Times New Roman" w:hAnsi="Times New Roman"/>
          <w:color w:val="000000"/>
          <w:spacing w:val="-1"/>
          <w:lang w:val="de-DE"/>
        </w:rPr>
        <w:t>D.</w:t>
      </w:r>
      <w:r w:rsidRPr="001D7DCD">
        <w:rPr>
          <w:rFonts w:ascii="Times New Roman" w:hAnsi="Times New Roman"/>
          <w:color w:val="000000"/>
          <w:spacing w:val="-1"/>
          <w:lang w:val="uk-UA"/>
        </w:rPr>
        <w:t> </w:t>
      </w:r>
      <w:r w:rsidRPr="001D7DCD">
        <w:rPr>
          <w:rFonts w:ascii="Times New Roman" w:hAnsi="Times New Roman"/>
          <w:color w:val="000000"/>
          <w:spacing w:val="-1"/>
          <w:lang w:val="de-DE"/>
        </w:rPr>
        <w:t>H.</w:t>
      </w:r>
      <w:r w:rsidRPr="001D7DCD">
        <w:rPr>
          <w:rFonts w:ascii="Times New Roman" w:hAnsi="Times New Roman"/>
          <w:color w:val="000000"/>
          <w:spacing w:val="-1"/>
          <w:lang w:val="uk-UA"/>
        </w:rPr>
        <w:t> </w:t>
      </w:r>
      <w:r w:rsidRPr="001D7DCD">
        <w:rPr>
          <w:rFonts w:ascii="Times New Roman" w:hAnsi="Times New Roman"/>
          <w:color w:val="000000"/>
          <w:spacing w:val="-1"/>
          <w:lang w:val="de-DE"/>
        </w:rPr>
        <w:t xml:space="preserve">Hymes </w:t>
      </w:r>
      <w:r w:rsidRPr="001D7DCD">
        <w:rPr>
          <w:rFonts w:ascii="Times New Roman" w:hAnsi="Times New Roman"/>
          <w:color w:val="000000"/>
          <w:spacing w:val="-1"/>
          <w:lang w:val="en-US"/>
        </w:rPr>
        <w:t xml:space="preserve">// </w:t>
      </w:r>
      <w:r w:rsidRPr="001D7DCD">
        <w:rPr>
          <w:rFonts w:ascii="Times New Roman" w:hAnsi="Times New Roman"/>
          <w:iCs/>
          <w:color w:val="000000"/>
          <w:lang w:val="en-US"/>
        </w:rPr>
        <w:t>Sociolinguistics. Selected Readings</w:t>
      </w:r>
      <w:r w:rsidRPr="001D7DCD">
        <w:rPr>
          <w:rFonts w:ascii="Times New Roman" w:hAnsi="Times New Roman"/>
          <w:iCs/>
          <w:color w:val="000000"/>
          <w:lang w:val="uk-UA"/>
        </w:rPr>
        <w:t xml:space="preserve"> / </w:t>
      </w:r>
      <w:r w:rsidRPr="001D7DCD">
        <w:rPr>
          <w:rFonts w:ascii="Times New Roman" w:hAnsi="Times New Roman"/>
          <w:color w:val="000000"/>
          <w:spacing w:val="-1"/>
          <w:lang w:val="en-US"/>
        </w:rPr>
        <w:t>J.</w:t>
      </w:r>
      <w:r w:rsidRPr="001D7DCD">
        <w:rPr>
          <w:rFonts w:ascii="Times New Roman" w:hAnsi="Times New Roman"/>
          <w:color w:val="000000"/>
          <w:spacing w:val="-1"/>
          <w:lang w:val="uk-UA"/>
        </w:rPr>
        <w:t> </w:t>
      </w:r>
      <w:r w:rsidRPr="001D7DCD">
        <w:rPr>
          <w:rFonts w:ascii="Times New Roman" w:hAnsi="Times New Roman"/>
          <w:color w:val="000000"/>
          <w:spacing w:val="-1"/>
          <w:lang w:val="en-US"/>
        </w:rPr>
        <w:t>B.</w:t>
      </w:r>
      <w:r w:rsidRPr="001D7DCD">
        <w:rPr>
          <w:rFonts w:ascii="Times New Roman" w:hAnsi="Times New Roman"/>
          <w:color w:val="000000"/>
          <w:spacing w:val="-1"/>
          <w:lang w:val="uk-UA"/>
        </w:rPr>
        <w:t> </w:t>
      </w:r>
      <w:r w:rsidRPr="001D7DCD">
        <w:rPr>
          <w:rFonts w:ascii="Times New Roman" w:hAnsi="Times New Roman"/>
          <w:color w:val="000000"/>
          <w:spacing w:val="-1"/>
          <w:lang w:val="en-US"/>
        </w:rPr>
        <w:t>Pride and J.</w:t>
      </w:r>
      <w:r w:rsidRPr="001D7DCD">
        <w:rPr>
          <w:rFonts w:ascii="Times New Roman" w:hAnsi="Times New Roman"/>
          <w:color w:val="000000"/>
          <w:spacing w:val="-1"/>
          <w:lang w:val="uk-UA"/>
        </w:rPr>
        <w:t> </w:t>
      </w:r>
      <w:r w:rsidRPr="001D7DCD">
        <w:rPr>
          <w:rFonts w:ascii="Times New Roman" w:hAnsi="Times New Roman"/>
          <w:color w:val="000000"/>
          <w:spacing w:val="-1"/>
          <w:lang w:val="en-US"/>
        </w:rPr>
        <w:t>Holmes (eds</w:t>
      </w:r>
      <w:r w:rsidRPr="001D7DCD">
        <w:rPr>
          <w:rFonts w:ascii="Times New Roman" w:hAnsi="Times New Roman"/>
          <w:color w:val="000000"/>
          <w:spacing w:val="-1"/>
          <w:lang w:val="uk-UA"/>
        </w:rPr>
        <w:t>.</w:t>
      </w:r>
      <w:r w:rsidRPr="001D7DCD">
        <w:rPr>
          <w:rFonts w:ascii="Times New Roman" w:hAnsi="Times New Roman"/>
          <w:color w:val="000000"/>
          <w:spacing w:val="-1"/>
          <w:lang w:val="en-US"/>
        </w:rPr>
        <w:t>)</w:t>
      </w:r>
      <w:r w:rsidRPr="001D7DCD">
        <w:rPr>
          <w:rFonts w:ascii="Times New Roman" w:hAnsi="Times New Roman"/>
          <w:iCs/>
          <w:color w:val="000000"/>
          <w:lang w:val="en-US"/>
        </w:rPr>
        <w:t xml:space="preserve">. </w:t>
      </w:r>
      <w:r w:rsidRPr="001D7DCD">
        <w:rPr>
          <w:rFonts w:ascii="Times New Roman" w:hAnsi="Times New Roman"/>
          <w:color w:val="000000"/>
          <w:lang w:val="uk-UA"/>
        </w:rPr>
        <w:t>–</w:t>
      </w:r>
      <w:r w:rsidRPr="001D7DCD">
        <w:rPr>
          <w:rFonts w:ascii="Times New Roman" w:hAnsi="Times New Roman"/>
          <w:color w:val="000000"/>
          <w:lang w:val="en-US"/>
        </w:rPr>
        <w:t xml:space="preserve"> Harmondsworth</w:t>
      </w:r>
      <w:r w:rsidRPr="001D7DCD">
        <w:rPr>
          <w:rFonts w:ascii="Times New Roman" w:hAnsi="Times New Roman"/>
          <w:color w:val="000000"/>
          <w:lang w:val="uk-UA"/>
        </w:rPr>
        <w:t> </w:t>
      </w:r>
      <w:r w:rsidRPr="001D7DCD">
        <w:rPr>
          <w:rFonts w:ascii="Times New Roman" w:hAnsi="Times New Roman"/>
          <w:color w:val="000000"/>
          <w:lang w:val="en-US"/>
        </w:rPr>
        <w:t xml:space="preserve">: Penguin, </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1972. </w:t>
      </w:r>
      <w:r w:rsidRPr="001D7DCD">
        <w:rPr>
          <w:rFonts w:ascii="Times New Roman" w:hAnsi="Times New Roman"/>
          <w:color w:val="000000"/>
          <w:lang w:val="uk-UA"/>
        </w:rPr>
        <w:t>–</w:t>
      </w:r>
      <w:r w:rsidRPr="001D7DCD">
        <w:rPr>
          <w:rFonts w:ascii="Times New Roman" w:hAnsi="Times New Roman"/>
          <w:color w:val="000000"/>
          <w:lang w:val="en-US"/>
        </w:rPr>
        <w:t xml:space="preserve"> </w:t>
      </w:r>
      <w:r w:rsidRPr="001D7DCD">
        <w:rPr>
          <w:rFonts w:ascii="Times New Roman" w:hAnsi="Times New Roman"/>
          <w:color w:val="000000"/>
        </w:rPr>
        <w:t>Р</w:t>
      </w:r>
      <w:r w:rsidRPr="001D7DCD">
        <w:rPr>
          <w:rFonts w:ascii="Times New Roman" w:hAnsi="Times New Roman"/>
          <w:color w:val="000000"/>
          <w:lang w:val="en-US"/>
        </w:rPr>
        <w:t>.</w:t>
      </w:r>
      <w:r w:rsidRPr="001D7DCD">
        <w:rPr>
          <w:rFonts w:ascii="Times New Roman" w:hAnsi="Times New Roman"/>
          <w:color w:val="000000"/>
          <w:lang w:val="uk-UA"/>
        </w:rPr>
        <w:t> </w:t>
      </w:r>
      <w:r w:rsidRPr="001D7DCD">
        <w:rPr>
          <w:rFonts w:ascii="Times New Roman" w:hAnsi="Times New Roman"/>
          <w:color w:val="000000"/>
          <w:lang w:val="en-US"/>
        </w:rPr>
        <w:t>269</w:t>
      </w:r>
      <w:r w:rsidRPr="001D7DCD">
        <w:rPr>
          <w:rFonts w:ascii="Times New Roman" w:hAnsi="Times New Roman"/>
          <w:color w:val="000000"/>
          <w:lang w:val="uk-UA"/>
        </w:rPr>
        <w:t>–</w:t>
      </w:r>
      <w:r w:rsidRPr="001D7DCD">
        <w:rPr>
          <w:rFonts w:ascii="Times New Roman" w:hAnsi="Times New Roman"/>
          <w:color w:val="000000"/>
          <w:lang w:val="en-US"/>
        </w:rPr>
        <w:t>293.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en-US"/>
        </w:rPr>
        <w:t>Kasper</w:t>
      </w:r>
      <w:r w:rsidRPr="001D7DCD">
        <w:rPr>
          <w:rFonts w:ascii="Times New Roman" w:hAnsi="Times New Roman"/>
          <w:color w:val="000000"/>
          <w:lang w:val="uk-UA"/>
        </w:rPr>
        <w:t xml:space="preserve"> </w:t>
      </w:r>
      <w:r w:rsidRPr="001D7DCD">
        <w:rPr>
          <w:rFonts w:ascii="Times New Roman" w:hAnsi="Times New Roman"/>
          <w:color w:val="000000"/>
          <w:lang w:val="en-US"/>
        </w:rPr>
        <w:t>K</w:t>
      </w:r>
      <w:r w:rsidRPr="001D7DCD">
        <w:rPr>
          <w:rFonts w:ascii="Times New Roman" w:hAnsi="Times New Roman"/>
          <w:color w:val="000000"/>
          <w:lang w:val="uk-UA"/>
        </w:rPr>
        <w:t xml:space="preserve">. </w:t>
      </w:r>
      <w:r w:rsidRPr="001D7DCD">
        <w:rPr>
          <w:rFonts w:ascii="Times New Roman" w:hAnsi="Times New Roman"/>
          <w:color w:val="000000"/>
          <w:lang w:val="en-US"/>
        </w:rPr>
        <w:t>Introduction</w:t>
      </w:r>
      <w:r w:rsidRPr="001D7DCD">
        <w:rPr>
          <w:rFonts w:ascii="Times New Roman" w:hAnsi="Times New Roman"/>
          <w:color w:val="000000"/>
          <w:lang w:val="uk-UA"/>
        </w:rPr>
        <w:t xml:space="preserve">: </w:t>
      </w:r>
      <w:r w:rsidRPr="001D7DCD">
        <w:rPr>
          <w:rFonts w:ascii="Times New Roman" w:hAnsi="Times New Roman"/>
          <w:color w:val="000000"/>
          <w:lang w:val="en-US"/>
        </w:rPr>
        <w:t>Approaches</w:t>
      </w:r>
      <w:r w:rsidRPr="001D7DCD">
        <w:rPr>
          <w:rFonts w:ascii="Times New Roman" w:hAnsi="Times New Roman"/>
          <w:color w:val="000000"/>
          <w:lang w:val="uk-UA"/>
        </w:rPr>
        <w:t xml:space="preserve"> </w:t>
      </w:r>
      <w:r w:rsidRPr="001D7DCD">
        <w:rPr>
          <w:rFonts w:ascii="Times New Roman" w:hAnsi="Times New Roman"/>
          <w:color w:val="000000"/>
          <w:lang w:val="en-US"/>
        </w:rPr>
        <w:t>to</w:t>
      </w:r>
      <w:r w:rsidRPr="001D7DCD">
        <w:rPr>
          <w:rFonts w:ascii="Times New Roman" w:hAnsi="Times New Roman"/>
          <w:color w:val="000000"/>
          <w:lang w:val="uk-UA"/>
        </w:rPr>
        <w:t xml:space="preserve"> </w:t>
      </w:r>
      <w:r w:rsidRPr="001D7DCD">
        <w:rPr>
          <w:rFonts w:ascii="Times New Roman" w:hAnsi="Times New Roman"/>
          <w:color w:val="000000"/>
          <w:lang w:val="en-US"/>
        </w:rPr>
        <w:t>Communication</w:t>
      </w:r>
      <w:r w:rsidRPr="001D7DCD">
        <w:rPr>
          <w:rFonts w:ascii="Times New Roman" w:hAnsi="Times New Roman"/>
          <w:color w:val="000000"/>
          <w:lang w:val="uk-UA"/>
        </w:rPr>
        <w:t xml:space="preserve"> </w:t>
      </w:r>
      <w:r w:rsidRPr="001D7DCD">
        <w:rPr>
          <w:rFonts w:ascii="Times New Roman" w:hAnsi="Times New Roman"/>
          <w:color w:val="000000"/>
          <w:lang w:val="en-US"/>
        </w:rPr>
        <w:t>Strategies</w:t>
      </w:r>
      <w:r w:rsidRPr="001D7DCD">
        <w:rPr>
          <w:rFonts w:ascii="Times New Roman" w:hAnsi="Times New Roman"/>
          <w:color w:val="000000"/>
          <w:lang w:val="uk-UA"/>
        </w:rPr>
        <w:t xml:space="preserve"> / </w:t>
      </w:r>
      <w:r w:rsidRPr="001D7DCD">
        <w:rPr>
          <w:rFonts w:ascii="Times New Roman" w:hAnsi="Times New Roman"/>
          <w:color w:val="000000"/>
          <w:lang w:val="en-US"/>
        </w:rPr>
        <w:t>K</w:t>
      </w:r>
      <w:r w:rsidRPr="001D7DCD">
        <w:rPr>
          <w:rFonts w:ascii="Times New Roman" w:hAnsi="Times New Roman"/>
          <w:color w:val="000000"/>
          <w:lang w:val="uk-UA"/>
        </w:rPr>
        <w:t>. </w:t>
      </w:r>
      <w:r w:rsidRPr="001D7DCD">
        <w:rPr>
          <w:rFonts w:ascii="Times New Roman" w:hAnsi="Times New Roman"/>
          <w:color w:val="000000"/>
          <w:lang w:val="en-US"/>
        </w:rPr>
        <w:t>Kasper</w:t>
      </w:r>
      <w:r w:rsidRPr="001D7DCD">
        <w:rPr>
          <w:rFonts w:ascii="Times New Roman" w:hAnsi="Times New Roman"/>
          <w:color w:val="000000"/>
          <w:lang w:val="uk-UA"/>
        </w:rPr>
        <w:t xml:space="preserve">, </w:t>
      </w:r>
      <w:r w:rsidRPr="001D7DCD">
        <w:rPr>
          <w:rFonts w:ascii="Times New Roman" w:hAnsi="Times New Roman"/>
          <w:color w:val="000000"/>
          <w:lang w:val="en-US"/>
        </w:rPr>
        <w:t>E</w:t>
      </w:r>
      <w:r w:rsidRPr="001D7DCD">
        <w:rPr>
          <w:rFonts w:ascii="Times New Roman" w:hAnsi="Times New Roman"/>
          <w:color w:val="000000"/>
          <w:lang w:val="uk-UA"/>
        </w:rPr>
        <w:t>. </w:t>
      </w:r>
      <w:r w:rsidRPr="001D7DCD">
        <w:rPr>
          <w:rFonts w:ascii="Times New Roman" w:hAnsi="Times New Roman"/>
          <w:color w:val="000000"/>
          <w:lang w:val="en-US"/>
        </w:rPr>
        <w:t>Kellerman</w:t>
      </w:r>
      <w:r w:rsidRPr="001D7DCD">
        <w:rPr>
          <w:rFonts w:ascii="Times New Roman" w:hAnsi="Times New Roman"/>
          <w:color w:val="000000"/>
          <w:lang w:val="uk-UA"/>
        </w:rPr>
        <w:t xml:space="preserve"> // </w:t>
      </w:r>
      <w:r w:rsidRPr="001D7DCD">
        <w:rPr>
          <w:rFonts w:ascii="Times New Roman" w:hAnsi="Times New Roman"/>
          <w:color w:val="000000"/>
          <w:lang w:val="en-US"/>
        </w:rPr>
        <w:t>Communication</w:t>
      </w:r>
      <w:r w:rsidRPr="001D7DCD">
        <w:rPr>
          <w:rFonts w:ascii="Times New Roman" w:hAnsi="Times New Roman"/>
          <w:color w:val="000000"/>
          <w:lang w:val="uk-UA"/>
        </w:rPr>
        <w:t xml:space="preserve"> </w:t>
      </w:r>
      <w:r w:rsidRPr="001D7DCD">
        <w:rPr>
          <w:rFonts w:ascii="Times New Roman" w:hAnsi="Times New Roman"/>
          <w:color w:val="000000"/>
          <w:lang w:val="en-US"/>
        </w:rPr>
        <w:t>Strategies</w:t>
      </w:r>
      <w:r w:rsidRPr="001D7DCD">
        <w:rPr>
          <w:rFonts w:ascii="Times New Roman" w:hAnsi="Times New Roman"/>
          <w:color w:val="000000"/>
          <w:lang w:val="uk-UA"/>
        </w:rPr>
        <w:t xml:space="preserve">. – </w:t>
      </w:r>
      <w:r w:rsidRPr="001D7DCD">
        <w:rPr>
          <w:rFonts w:ascii="Times New Roman" w:hAnsi="Times New Roman"/>
          <w:color w:val="000000"/>
          <w:lang w:val="en-US"/>
        </w:rPr>
        <w:t>London</w:t>
      </w:r>
      <w:r w:rsidRPr="001D7DCD">
        <w:rPr>
          <w:rFonts w:ascii="Times New Roman" w:hAnsi="Times New Roman"/>
          <w:color w:val="000000"/>
          <w:lang w:val="uk-UA"/>
        </w:rPr>
        <w:t xml:space="preserve"> : </w:t>
      </w:r>
      <w:r w:rsidRPr="001D7DCD">
        <w:rPr>
          <w:rFonts w:ascii="Times New Roman" w:hAnsi="Times New Roman"/>
          <w:color w:val="000000"/>
          <w:lang w:val="en-US"/>
        </w:rPr>
        <w:t>Longman</w:t>
      </w:r>
      <w:r w:rsidRPr="001D7DCD">
        <w:rPr>
          <w:rFonts w:ascii="Times New Roman" w:hAnsi="Times New Roman"/>
          <w:color w:val="000000"/>
          <w:lang w:val="uk-UA"/>
        </w:rPr>
        <w:t xml:space="preserve">, 1997. – </w:t>
      </w:r>
      <w:r w:rsidRPr="001D7DCD">
        <w:rPr>
          <w:rFonts w:ascii="Times New Roman" w:hAnsi="Times New Roman"/>
          <w:color w:val="000000"/>
          <w:lang w:val="en-US"/>
        </w:rPr>
        <w:t>P</w:t>
      </w:r>
      <w:r w:rsidRPr="001D7DCD">
        <w:rPr>
          <w:rFonts w:ascii="Times New Roman" w:hAnsi="Times New Roman"/>
          <w:color w:val="000000"/>
          <w:lang w:val="uk-UA"/>
        </w:rPr>
        <w:t>. 1–13.</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iCs/>
          <w:color w:val="000000"/>
          <w:lang w:val="uk-UA"/>
        </w:rPr>
      </w:pPr>
      <w:r w:rsidRPr="001D7DCD">
        <w:rPr>
          <w:rFonts w:ascii="Times New Roman" w:hAnsi="Times New Roman"/>
          <w:bCs/>
          <w:iCs/>
          <w:color w:val="000000"/>
          <w:lang w:val="en-US"/>
        </w:rPr>
        <w:t>Kellermann</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K</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Communication</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Inherently</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strategic</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and</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primarly</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automatic</w:t>
      </w:r>
      <w:r w:rsidRPr="001D7DCD">
        <w:rPr>
          <w:rFonts w:ascii="Times New Roman" w:hAnsi="Times New Roman"/>
          <w:bCs/>
          <w:iCs/>
          <w:color w:val="000000"/>
          <w:lang w:val="uk-UA"/>
        </w:rPr>
        <w:t xml:space="preserve"> / </w:t>
      </w:r>
      <w:r w:rsidRPr="001D7DCD">
        <w:rPr>
          <w:rFonts w:ascii="Times New Roman" w:hAnsi="Times New Roman"/>
          <w:bCs/>
          <w:iCs/>
          <w:color w:val="000000"/>
          <w:lang w:val="en-US"/>
        </w:rPr>
        <w:t>K</w:t>
      </w:r>
      <w:r w:rsidRPr="001D7DCD">
        <w:rPr>
          <w:rFonts w:ascii="Times New Roman" w:hAnsi="Times New Roman"/>
          <w:bCs/>
          <w:iCs/>
          <w:color w:val="000000"/>
          <w:lang w:val="uk-UA"/>
        </w:rPr>
        <w:t>. </w:t>
      </w:r>
      <w:r w:rsidRPr="001D7DCD">
        <w:rPr>
          <w:rFonts w:ascii="Times New Roman" w:hAnsi="Times New Roman"/>
          <w:bCs/>
          <w:iCs/>
          <w:color w:val="000000"/>
          <w:lang w:val="en-US"/>
        </w:rPr>
        <w:t>Kellermann</w:t>
      </w:r>
      <w:r w:rsidRPr="001D7DCD">
        <w:rPr>
          <w:rFonts w:ascii="Times New Roman" w:hAnsi="Times New Roman"/>
          <w:bCs/>
          <w:iCs/>
          <w:color w:val="000000"/>
          <w:lang w:val="uk-UA"/>
        </w:rPr>
        <w:t xml:space="preserve"> // </w:t>
      </w:r>
      <w:r w:rsidRPr="001D7DCD">
        <w:rPr>
          <w:rFonts w:ascii="Times New Roman" w:hAnsi="Times New Roman"/>
          <w:bCs/>
          <w:iCs/>
          <w:color w:val="000000"/>
          <w:lang w:val="en-US"/>
        </w:rPr>
        <w:t>Communication</w:t>
      </w:r>
      <w:r w:rsidRPr="001D7DCD">
        <w:rPr>
          <w:rFonts w:ascii="Times New Roman" w:hAnsi="Times New Roman"/>
          <w:bCs/>
          <w:iCs/>
          <w:color w:val="000000"/>
          <w:lang w:val="uk-UA"/>
        </w:rPr>
        <w:t xml:space="preserve"> </w:t>
      </w:r>
      <w:r w:rsidRPr="001D7DCD">
        <w:rPr>
          <w:rFonts w:ascii="Times New Roman" w:hAnsi="Times New Roman"/>
          <w:bCs/>
          <w:iCs/>
          <w:color w:val="000000"/>
          <w:lang w:val="en-US"/>
        </w:rPr>
        <w:t>Monographs</w:t>
      </w:r>
      <w:r w:rsidRPr="001D7DCD">
        <w:rPr>
          <w:rFonts w:ascii="Times New Roman" w:hAnsi="Times New Roman"/>
          <w:bCs/>
          <w:iCs/>
          <w:color w:val="000000"/>
          <w:lang w:val="uk-UA"/>
        </w:rPr>
        <w:t xml:space="preserve">. – 1992. – </w:t>
      </w:r>
      <w:r w:rsidRPr="001D7DCD">
        <w:rPr>
          <w:rFonts w:ascii="Times New Roman" w:hAnsi="Times New Roman"/>
          <w:bCs/>
          <w:iCs/>
          <w:color w:val="000000"/>
          <w:lang w:val="en-US"/>
        </w:rPr>
        <w:t>Sept. – V</w:t>
      </w:r>
      <w:r w:rsidRPr="001D7DCD">
        <w:rPr>
          <w:rFonts w:ascii="Times New Roman" w:hAnsi="Times New Roman"/>
          <w:bCs/>
          <w:iCs/>
          <w:color w:val="000000"/>
          <w:lang w:val="uk-UA"/>
        </w:rPr>
        <w:t>.</w:t>
      </w:r>
      <w:r w:rsidRPr="001D7DCD">
        <w:rPr>
          <w:rFonts w:ascii="Times New Roman" w:hAnsi="Times New Roman"/>
          <w:bCs/>
          <w:iCs/>
          <w:color w:val="000000"/>
          <w:lang w:val="en-US"/>
        </w:rPr>
        <w:t> </w:t>
      </w:r>
      <w:r w:rsidRPr="001D7DCD">
        <w:rPr>
          <w:rFonts w:ascii="Times New Roman" w:hAnsi="Times New Roman"/>
          <w:bCs/>
          <w:iCs/>
          <w:color w:val="000000"/>
          <w:lang w:val="uk-UA"/>
        </w:rPr>
        <w:t>59. – Р. 288–300.</w:t>
      </w:r>
    </w:p>
    <w:p w:rsidR="001D7DCD" w:rsidRPr="001D7DCD" w:rsidRDefault="001D7DCD" w:rsidP="001D7DCD">
      <w:pPr>
        <w:pStyle w:val="1a"/>
        <w:widowControl/>
        <w:numPr>
          <w:ilvl w:val="0"/>
          <w:numId w:val="14"/>
        </w:numPr>
        <w:tabs>
          <w:tab w:val="left" w:pos="0"/>
          <w:tab w:val="left" w:pos="567"/>
          <w:tab w:val="left" w:pos="709"/>
          <w:tab w:val="left" w:pos="993"/>
        </w:tabs>
        <w:snapToGrid/>
        <w:spacing w:before="0"/>
        <w:rPr>
          <w:color w:val="000000"/>
          <w:sz w:val="22"/>
          <w:szCs w:val="22"/>
        </w:rPr>
      </w:pPr>
      <w:r w:rsidRPr="001D7DCD">
        <w:rPr>
          <w:sz w:val="22"/>
          <w:szCs w:val="22"/>
          <w:lang w:val="en-US"/>
        </w:rPr>
        <w:t>Malinovski B</w:t>
      </w:r>
      <w:r w:rsidRPr="001D7DCD">
        <w:rPr>
          <w:sz w:val="22"/>
          <w:szCs w:val="22"/>
        </w:rPr>
        <w:t xml:space="preserve">. </w:t>
      </w:r>
      <w:r w:rsidRPr="001D7DCD">
        <w:rPr>
          <w:sz w:val="22"/>
          <w:szCs w:val="22"/>
          <w:lang w:val="en-US"/>
        </w:rPr>
        <w:t>The Dilemma of Contemporary Linguistics</w:t>
      </w:r>
      <w:r w:rsidRPr="001D7DCD">
        <w:rPr>
          <w:sz w:val="22"/>
          <w:szCs w:val="22"/>
        </w:rPr>
        <w:t xml:space="preserve"> / </w:t>
      </w:r>
      <w:r w:rsidRPr="001D7DCD">
        <w:rPr>
          <w:sz w:val="22"/>
          <w:szCs w:val="22"/>
          <w:lang w:val="en-US"/>
        </w:rPr>
        <w:t>B</w:t>
      </w:r>
      <w:r w:rsidRPr="001D7DCD">
        <w:rPr>
          <w:sz w:val="22"/>
          <w:szCs w:val="22"/>
        </w:rPr>
        <w:t>. </w:t>
      </w:r>
      <w:r w:rsidRPr="001D7DCD">
        <w:rPr>
          <w:sz w:val="22"/>
          <w:szCs w:val="22"/>
          <w:lang w:val="en-US"/>
        </w:rPr>
        <w:t xml:space="preserve">Malinovski // Language in Culture and Society / </w:t>
      </w:r>
      <w:r w:rsidRPr="001D7DCD">
        <w:rPr>
          <w:sz w:val="22"/>
          <w:szCs w:val="22"/>
        </w:rPr>
        <w:t>е</w:t>
      </w:r>
      <w:r w:rsidRPr="001D7DCD">
        <w:rPr>
          <w:sz w:val="22"/>
          <w:szCs w:val="22"/>
          <w:lang w:val="en-US"/>
        </w:rPr>
        <w:t>d. By D.</w:t>
      </w:r>
      <w:r w:rsidRPr="001D7DCD">
        <w:rPr>
          <w:sz w:val="22"/>
          <w:szCs w:val="22"/>
        </w:rPr>
        <w:t> </w:t>
      </w:r>
      <w:r w:rsidRPr="001D7DCD">
        <w:rPr>
          <w:sz w:val="22"/>
          <w:szCs w:val="22"/>
          <w:lang w:val="en-US"/>
        </w:rPr>
        <w:t>Hymes. – N.Y.</w:t>
      </w:r>
      <w:r w:rsidRPr="001D7DCD">
        <w:rPr>
          <w:sz w:val="22"/>
          <w:szCs w:val="22"/>
        </w:rPr>
        <w:t> </w:t>
      </w:r>
      <w:r w:rsidRPr="001D7DCD">
        <w:rPr>
          <w:sz w:val="22"/>
          <w:szCs w:val="22"/>
          <w:lang w:val="en-US"/>
        </w:rPr>
        <w:t>: Harper and Row</w:t>
      </w:r>
      <w:r w:rsidRPr="001D7DCD">
        <w:rPr>
          <w:sz w:val="22"/>
          <w:szCs w:val="22"/>
        </w:rPr>
        <w:t>,</w:t>
      </w:r>
      <w:r w:rsidRPr="001D7DCD">
        <w:rPr>
          <w:sz w:val="22"/>
          <w:szCs w:val="22"/>
          <w:lang w:val="en-US"/>
        </w:rPr>
        <w:t xml:space="preserve"> 1964. – P.</w:t>
      </w:r>
      <w:r w:rsidRPr="001D7DCD">
        <w:rPr>
          <w:sz w:val="22"/>
          <w:szCs w:val="22"/>
        </w:rPr>
        <w:t> </w:t>
      </w:r>
      <w:r w:rsidRPr="001D7DCD">
        <w:rPr>
          <w:sz w:val="22"/>
          <w:szCs w:val="22"/>
          <w:lang w:val="en-US"/>
        </w:rPr>
        <w:t>63</w:t>
      </w:r>
      <w:r w:rsidRPr="001D7DCD">
        <w:rPr>
          <w:sz w:val="22"/>
          <w:szCs w:val="22"/>
        </w:rPr>
        <w:t>–</w:t>
      </w:r>
      <w:r w:rsidRPr="001D7DCD">
        <w:rPr>
          <w:sz w:val="22"/>
          <w:szCs w:val="22"/>
          <w:lang w:val="en-US"/>
        </w:rPr>
        <w:t>65.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uk-UA"/>
        </w:rPr>
      </w:pPr>
      <w:r w:rsidRPr="001D7DCD">
        <w:rPr>
          <w:rFonts w:ascii="Times New Roman" w:hAnsi="Times New Roman"/>
          <w:color w:val="000000"/>
          <w:lang w:val="en-US"/>
        </w:rPr>
        <w:t>McClelland D.</w:t>
      </w:r>
      <w:r w:rsidRPr="001D7DCD">
        <w:rPr>
          <w:rFonts w:ascii="Times New Roman" w:hAnsi="Times New Roman"/>
          <w:color w:val="000000"/>
          <w:lang w:val="uk-UA"/>
        </w:rPr>
        <w:t> </w:t>
      </w:r>
      <w:r w:rsidRPr="001D7DCD">
        <w:rPr>
          <w:rFonts w:ascii="Times New Roman" w:hAnsi="Times New Roman"/>
          <w:color w:val="000000"/>
          <w:lang w:val="en-US"/>
        </w:rPr>
        <w:t>C. Testsing for Competence Rather Than for “Intelligence”</w:t>
      </w:r>
      <w:r w:rsidRPr="001D7DCD">
        <w:rPr>
          <w:rFonts w:ascii="Times New Roman" w:hAnsi="Times New Roman"/>
          <w:color w:val="000000"/>
          <w:lang w:val="uk-UA"/>
        </w:rPr>
        <w:t xml:space="preserve"> / </w:t>
      </w:r>
      <w:r w:rsidRPr="001D7DCD">
        <w:rPr>
          <w:rFonts w:ascii="Times New Roman" w:hAnsi="Times New Roman"/>
          <w:color w:val="000000"/>
          <w:lang w:val="en-US"/>
        </w:rPr>
        <w:t>D.</w:t>
      </w:r>
      <w:r w:rsidRPr="001D7DCD">
        <w:rPr>
          <w:rFonts w:ascii="Times New Roman" w:hAnsi="Times New Roman"/>
          <w:color w:val="000000"/>
          <w:lang w:val="uk-UA"/>
        </w:rPr>
        <w:t> </w:t>
      </w:r>
      <w:r w:rsidRPr="001D7DCD">
        <w:rPr>
          <w:rFonts w:ascii="Times New Roman" w:hAnsi="Times New Roman"/>
          <w:color w:val="000000"/>
          <w:lang w:val="en-US"/>
        </w:rPr>
        <w:t>C.</w:t>
      </w:r>
      <w:r w:rsidRPr="001D7DCD">
        <w:rPr>
          <w:rFonts w:ascii="Times New Roman" w:hAnsi="Times New Roman"/>
          <w:color w:val="000000"/>
          <w:lang w:val="uk-UA"/>
        </w:rPr>
        <w:t> </w:t>
      </w:r>
      <w:r w:rsidRPr="001D7DCD">
        <w:rPr>
          <w:rFonts w:ascii="Times New Roman" w:hAnsi="Times New Roman"/>
          <w:color w:val="000000"/>
          <w:lang w:val="en-US"/>
        </w:rPr>
        <w:t>McClelland // American Psychologist</w:t>
      </w:r>
      <w:r w:rsidRPr="001D7DCD">
        <w:rPr>
          <w:rFonts w:ascii="Times New Roman" w:hAnsi="Times New Roman"/>
          <w:color w:val="000000"/>
          <w:lang w:val="uk-UA"/>
        </w:rPr>
        <w:t>. –</w:t>
      </w:r>
      <w:r w:rsidRPr="001D7DCD">
        <w:rPr>
          <w:rFonts w:ascii="Times New Roman" w:hAnsi="Times New Roman"/>
          <w:color w:val="000000"/>
          <w:lang w:val="en-US"/>
        </w:rPr>
        <w:t xml:space="preserve"> 1973. </w:t>
      </w:r>
      <w:r w:rsidRPr="001D7DCD">
        <w:rPr>
          <w:rFonts w:ascii="Times New Roman" w:hAnsi="Times New Roman"/>
          <w:color w:val="000000"/>
          <w:lang w:val="uk-UA"/>
        </w:rPr>
        <w:t xml:space="preserve">– </w:t>
      </w:r>
      <w:r w:rsidRPr="001D7DCD">
        <w:rPr>
          <w:rFonts w:ascii="Times New Roman" w:hAnsi="Times New Roman"/>
          <w:color w:val="000000"/>
          <w:lang w:val="en-US"/>
        </w:rPr>
        <w:t>Vol.</w:t>
      </w:r>
      <w:r w:rsidRPr="001D7DCD">
        <w:rPr>
          <w:rFonts w:ascii="Times New Roman" w:hAnsi="Times New Roman"/>
          <w:color w:val="000000"/>
          <w:lang w:val="uk-UA"/>
        </w:rPr>
        <w:t xml:space="preserve"> </w:t>
      </w:r>
      <w:r w:rsidRPr="001D7DCD">
        <w:rPr>
          <w:rFonts w:ascii="Times New Roman" w:hAnsi="Times New Roman"/>
          <w:color w:val="000000"/>
          <w:lang w:val="en-US"/>
        </w:rPr>
        <w:t>28, №</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1. </w:t>
      </w:r>
      <w:r w:rsidRPr="001D7DCD">
        <w:rPr>
          <w:rFonts w:ascii="Times New Roman" w:hAnsi="Times New Roman"/>
          <w:color w:val="000000"/>
          <w:lang w:val="uk-UA"/>
        </w:rPr>
        <w:t xml:space="preserve">– </w:t>
      </w:r>
      <w:r w:rsidRPr="001D7DCD">
        <w:rPr>
          <w:rFonts w:ascii="Times New Roman" w:hAnsi="Times New Roman"/>
          <w:color w:val="000000"/>
          <w:lang w:val="en-US"/>
        </w:rPr>
        <w:t>P.</w:t>
      </w:r>
      <w:r w:rsidRPr="001D7DCD">
        <w:rPr>
          <w:rFonts w:ascii="Times New Roman" w:hAnsi="Times New Roman"/>
          <w:color w:val="000000"/>
          <w:lang w:val="uk-UA"/>
        </w:rPr>
        <w:t> </w:t>
      </w:r>
      <w:r w:rsidRPr="001D7DCD">
        <w:rPr>
          <w:rFonts w:ascii="Times New Roman" w:hAnsi="Times New Roman"/>
          <w:color w:val="000000"/>
          <w:lang w:val="en-US"/>
        </w:rPr>
        <w:t>1</w:t>
      </w:r>
      <w:r w:rsidRPr="001D7DCD">
        <w:rPr>
          <w:rFonts w:ascii="Times New Roman" w:hAnsi="Times New Roman"/>
          <w:color w:val="000000"/>
          <w:lang w:val="uk-UA"/>
        </w:rPr>
        <w:t>–</w:t>
      </w:r>
      <w:r w:rsidRPr="001D7DCD">
        <w:rPr>
          <w:rFonts w:ascii="Times New Roman" w:hAnsi="Times New Roman"/>
          <w:color w:val="000000"/>
          <w:lang w:val="en-US"/>
        </w:rPr>
        <w:t>14</w:t>
      </w:r>
      <w:r w:rsidRPr="001D7DCD">
        <w:rPr>
          <w:rFonts w:ascii="Times New Roman" w:hAnsi="Times New Roman"/>
          <w:color w:val="000000"/>
          <w:lang w:val="uk-UA"/>
        </w:rPr>
        <w:t xml:space="preserve">.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Morreale S. Why Communication is Important: A Rationale for the </w:t>
      </w:r>
      <w:r w:rsidRPr="001D7DCD">
        <w:rPr>
          <w:rFonts w:ascii="Times New Roman" w:hAnsi="Times New Roman"/>
          <w:color w:val="000000"/>
          <w:lang w:val="uk-UA"/>
        </w:rPr>
        <w:br/>
        <w:t xml:space="preserve">Centrality of the Study of Communication [Електронний ресурс] / S. Morreale, M. Osborn, J. Pearson // Journal of the Association for Communication   Administration. – 2000.  – Режим доступу : </w:t>
      </w:r>
      <w:hyperlink r:id="rId48" w:history="1">
        <w:r w:rsidRPr="001D7DCD">
          <w:rPr>
            <w:rStyle w:val="ad"/>
            <w:rFonts w:ascii="Times New Roman" w:hAnsi="Times New Roman"/>
            <w:lang w:val="en-US"/>
          </w:rPr>
          <w:t>http://www.natcom.org/NCA/files/ ccLibraryFiles/</w:t>
        </w:r>
      </w:hyperlink>
      <w:r w:rsidRPr="001D7DCD">
        <w:rPr>
          <w:rStyle w:val="ad"/>
          <w:rFonts w:ascii="Times New Roman" w:hAnsi="Times New Roman"/>
          <w:color w:val="000000"/>
          <w:lang w:val="en-US"/>
        </w:rPr>
        <w:t>.</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 xml:space="preserve">National Communication Association. Communication in the General Education Curriculum: A Critical Necessity for the 21st </w:t>
      </w:r>
      <w:r w:rsidRPr="001D7DCD">
        <w:rPr>
          <w:rFonts w:ascii="Times New Roman" w:hAnsi="Times New Roman"/>
          <w:color w:val="000000"/>
          <w:lang w:val="uk-UA"/>
        </w:rPr>
        <w:lastRenderedPageBreak/>
        <w:t>Century. – Washington, D.C. : National Communication Association, 200</w:t>
      </w:r>
      <w:r w:rsidRPr="001D7DCD">
        <w:rPr>
          <w:rFonts w:ascii="Times New Roman" w:hAnsi="Times New Roman"/>
          <w:color w:val="000000"/>
          <w:lang w:val="en-US"/>
        </w:rPr>
        <w:t>3</w:t>
      </w:r>
      <w:r w:rsidRPr="001D7DCD">
        <w:rPr>
          <w:rFonts w:ascii="Times New Roman" w:hAnsi="Times New Roman"/>
          <w:color w:val="000000"/>
          <w:lang w:val="uk-UA"/>
        </w:rPr>
        <w:t>. – P</w:t>
      </w:r>
      <w:r w:rsidRPr="001D7DCD">
        <w:rPr>
          <w:rFonts w:ascii="Times New Roman" w:hAnsi="Times New Roman"/>
          <w:color w:val="000000"/>
          <w:lang w:val="en-US"/>
        </w:rPr>
        <w:t>.</w:t>
      </w:r>
      <w:r w:rsidRPr="001D7DCD">
        <w:rPr>
          <w:rFonts w:ascii="Times New Roman" w:hAnsi="Times New Roman"/>
          <w:color w:val="000000"/>
          <w:lang w:val="uk-UA"/>
        </w:rPr>
        <w:t xml:space="preserve"> 8.</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en-US"/>
        </w:rPr>
        <w:t>Olijar M</w:t>
      </w:r>
      <w:r w:rsidRPr="001D7DCD">
        <w:rPr>
          <w:rFonts w:ascii="Times New Roman" w:hAnsi="Times New Roman"/>
          <w:color w:val="000000"/>
          <w:lang w:val="uk-UA"/>
        </w:rPr>
        <w:t xml:space="preserve">. </w:t>
      </w:r>
      <w:r w:rsidRPr="001D7DCD">
        <w:rPr>
          <w:rFonts w:ascii="Times New Roman" w:hAnsi="Times New Roman"/>
          <w:color w:val="000000"/>
          <w:lang w:val="en-US"/>
        </w:rPr>
        <w:t>The</w:t>
      </w:r>
      <w:r w:rsidRPr="001D7DCD">
        <w:rPr>
          <w:rFonts w:ascii="Times New Roman" w:hAnsi="Times New Roman"/>
          <w:color w:val="000000"/>
          <w:lang w:val="uk-UA"/>
        </w:rPr>
        <w:t xml:space="preserve"> </w:t>
      </w:r>
      <w:r w:rsidRPr="001D7DCD">
        <w:rPr>
          <w:rFonts w:ascii="Times New Roman" w:hAnsi="Times New Roman"/>
          <w:color w:val="000000"/>
          <w:lang w:val="en-US"/>
        </w:rPr>
        <w:t>implementation</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competence</w:t>
      </w:r>
      <w:r w:rsidRPr="001D7DCD">
        <w:rPr>
          <w:rFonts w:ascii="Times New Roman" w:hAnsi="Times New Roman"/>
          <w:color w:val="000000"/>
          <w:lang w:val="uk-UA"/>
        </w:rPr>
        <w:t xml:space="preserve"> </w:t>
      </w:r>
      <w:r w:rsidRPr="001D7DCD">
        <w:rPr>
          <w:rFonts w:ascii="Times New Roman" w:hAnsi="Times New Roman"/>
          <w:color w:val="000000"/>
          <w:lang w:val="en-US"/>
        </w:rPr>
        <w:t>in</w:t>
      </w:r>
      <w:r w:rsidRPr="001D7DCD">
        <w:rPr>
          <w:rFonts w:ascii="Times New Roman" w:hAnsi="Times New Roman"/>
          <w:color w:val="000000"/>
          <w:lang w:val="uk-UA"/>
        </w:rPr>
        <w:t xml:space="preserve"> </w:t>
      </w:r>
      <w:r w:rsidRPr="001D7DCD">
        <w:rPr>
          <w:rFonts w:ascii="Times New Roman" w:hAnsi="Times New Roman"/>
          <w:color w:val="000000"/>
          <w:lang w:val="en-US"/>
        </w:rPr>
        <w:t>the</w:t>
      </w:r>
      <w:r w:rsidRPr="001D7DCD">
        <w:rPr>
          <w:rFonts w:ascii="Times New Roman" w:hAnsi="Times New Roman"/>
          <w:color w:val="000000"/>
          <w:lang w:val="uk-UA"/>
        </w:rPr>
        <w:t xml:space="preserve"> </w:t>
      </w:r>
      <w:r w:rsidRPr="001D7DCD">
        <w:rPr>
          <w:rFonts w:ascii="Times New Roman" w:hAnsi="Times New Roman"/>
          <w:color w:val="000000"/>
          <w:lang w:val="en-US"/>
        </w:rPr>
        <w:t>process</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linguistic</w:t>
      </w:r>
      <w:r w:rsidRPr="001D7DCD">
        <w:rPr>
          <w:rFonts w:ascii="Times New Roman" w:hAnsi="Times New Roman"/>
          <w:color w:val="000000"/>
          <w:lang w:val="uk-UA"/>
        </w:rPr>
        <w:t xml:space="preserve"> </w:t>
      </w:r>
      <w:r w:rsidRPr="001D7DCD">
        <w:rPr>
          <w:rFonts w:ascii="Times New Roman" w:hAnsi="Times New Roman"/>
          <w:color w:val="000000"/>
          <w:lang w:val="uk-UA"/>
        </w:rPr>
        <w:br/>
      </w:r>
      <w:r w:rsidRPr="001D7DCD">
        <w:rPr>
          <w:rFonts w:ascii="Times New Roman" w:hAnsi="Times New Roman"/>
          <w:color w:val="000000"/>
          <w:lang w:val="en-US"/>
        </w:rPr>
        <w:t>education</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future</w:t>
      </w:r>
      <w:r w:rsidRPr="001D7DCD">
        <w:rPr>
          <w:rFonts w:ascii="Times New Roman" w:hAnsi="Times New Roman"/>
          <w:color w:val="000000"/>
          <w:lang w:val="uk-UA"/>
        </w:rPr>
        <w:t xml:space="preserve"> </w:t>
      </w:r>
      <w:r w:rsidRPr="001D7DCD">
        <w:rPr>
          <w:rFonts w:ascii="Times New Roman" w:hAnsi="Times New Roman"/>
          <w:color w:val="000000"/>
          <w:lang w:val="en-US"/>
        </w:rPr>
        <w:t>elementary</w:t>
      </w:r>
      <w:r w:rsidRPr="001D7DCD">
        <w:rPr>
          <w:rFonts w:ascii="Times New Roman" w:hAnsi="Times New Roman"/>
          <w:color w:val="000000"/>
          <w:lang w:val="uk-UA"/>
        </w:rPr>
        <w:t xml:space="preserve"> </w:t>
      </w:r>
      <w:r w:rsidRPr="001D7DCD">
        <w:rPr>
          <w:rFonts w:ascii="Times New Roman" w:hAnsi="Times New Roman"/>
          <w:color w:val="000000"/>
          <w:lang w:val="en-US"/>
        </w:rPr>
        <w:t>school</w:t>
      </w:r>
      <w:r w:rsidRPr="001D7DCD">
        <w:rPr>
          <w:rFonts w:ascii="Times New Roman" w:hAnsi="Times New Roman"/>
          <w:color w:val="000000"/>
          <w:lang w:val="uk-UA"/>
        </w:rPr>
        <w:t xml:space="preserve"> </w:t>
      </w:r>
      <w:r w:rsidRPr="001D7DCD">
        <w:rPr>
          <w:rFonts w:ascii="Times New Roman" w:hAnsi="Times New Roman"/>
          <w:color w:val="000000"/>
          <w:lang w:val="en-US"/>
        </w:rPr>
        <w:t>teather</w:t>
      </w:r>
      <w:r w:rsidRPr="001D7DCD">
        <w:rPr>
          <w:rFonts w:ascii="Times New Roman" w:hAnsi="Times New Roman"/>
          <w:color w:val="000000"/>
          <w:lang w:val="uk-UA"/>
        </w:rPr>
        <w:t xml:space="preserve"> / </w:t>
      </w:r>
      <w:r w:rsidRPr="001D7DCD">
        <w:rPr>
          <w:rFonts w:ascii="Times New Roman" w:hAnsi="Times New Roman"/>
          <w:color w:val="000000"/>
          <w:lang w:val="en-US"/>
        </w:rPr>
        <w:t>Maria</w:t>
      </w:r>
      <w:r w:rsidRPr="001D7DCD">
        <w:rPr>
          <w:rFonts w:ascii="Times New Roman" w:hAnsi="Times New Roman"/>
          <w:color w:val="000000"/>
          <w:lang w:val="uk-UA"/>
        </w:rPr>
        <w:t xml:space="preserve"> </w:t>
      </w:r>
      <w:r w:rsidRPr="001D7DCD">
        <w:rPr>
          <w:rFonts w:ascii="Times New Roman" w:hAnsi="Times New Roman"/>
          <w:color w:val="000000"/>
          <w:lang w:val="en-US"/>
        </w:rPr>
        <w:t>Olijar</w:t>
      </w:r>
      <w:r w:rsidRPr="001D7DCD">
        <w:rPr>
          <w:rFonts w:ascii="Times New Roman" w:hAnsi="Times New Roman"/>
          <w:color w:val="000000"/>
          <w:lang w:val="uk-UA"/>
        </w:rPr>
        <w:t xml:space="preserve"> // Stu</w:t>
      </w:r>
      <w:r w:rsidRPr="001D7DCD">
        <w:rPr>
          <w:rFonts w:ascii="Times New Roman" w:hAnsi="Times New Roman"/>
          <w:color w:val="000000"/>
          <w:lang w:val="en-US"/>
        </w:rPr>
        <w:t>dia</w:t>
      </w:r>
      <w:r w:rsidRPr="001D7DCD">
        <w:rPr>
          <w:rFonts w:ascii="Times New Roman" w:hAnsi="Times New Roman"/>
          <w:color w:val="000000"/>
          <w:lang w:val="uk-UA"/>
        </w:rPr>
        <w:t xml:space="preserve"> </w:t>
      </w:r>
      <w:r w:rsidRPr="001D7DCD">
        <w:rPr>
          <w:rFonts w:ascii="Times New Roman" w:hAnsi="Times New Roman"/>
          <w:color w:val="000000"/>
          <w:lang w:val="en-US"/>
        </w:rPr>
        <w:t>Scientifica</w:t>
      </w:r>
      <w:r w:rsidRPr="001D7DCD">
        <w:rPr>
          <w:rFonts w:ascii="Times New Roman" w:hAnsi="Times New Roman"/>
          <w:color w:val="000000"/>
          <w:lang w:val="uk-UA"/>
        </w:rPr>
        <w:t xml:space="preserve"> </w:t>
      </w:r>
      <w:r w:rsidRPr="001D7DCD">
        <w:rPr>
          <w:rFonts w:ascii="Times New Roman" w:hAnsi="Times New Roman"/>
          <w:color w:val="000000"/>
          <w:lang w:val="en-US"/>
        </w:rPr>
        <w:t>Facultatis</w:t>
      </w:r>
      <w:r w:rsidRPr="001D7DCD">
        <w:rPr>
          <w:rFonts w:ascii="Times New Roman" w:hAnsi="Times New Roman"/>
          <w:color w:val="000000"/>
          <w:lang w:val="uk-UA"/>
        </w:rPr>
        <w:t xml:space="preserve"> </w:t>
      </w:r>
      <w:r w:rsidRPr="001D7DCD">
        <w:rPr>
          <w:rFonts w:ascii="Times New Roman" w:hAnsi="Times New Roman"/>
          <w:color w:val="000000"/>
          <w:lang w:val="en-US"/>
        </w:rPr>
        <w:t>Paedagogicae</w:t>
      </w:r>
      <w:r w:rsidRPr="001D7DCD">
        <w:rPr>
          <w:rFonts w:ascii="Times New Roman" w:hAnsi="Times New Roman"/>
          <w:color w:val="000000"/>
          <w:lang w:val="uk-UA"/>
        </w:rPr>
        <w:t>. – 2011. – № 5. – S. 151–159.</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en-US"/>
        </w:rPr>
        <w:t>Oliyar</w:t>
      </w:r>
      <w:r w:rsidRPr="001D7DCD">
        <w:rPr>
          <w:rFonts w:ascii="Times New Roman" w:hAnsi="Times New Roman"/>
          <w:color w:val="000000"/>
          <w:lang w:val="uk-UA"/>
        </w:rPr>
        <w:t xml:space="preserve"> </w:t>
      </w:r>
      <w:r w:rsidRPr="001D7DCD">
        <w:rPr>
          <w:rFonts w:ascii="Times New Roman" w:hAnsi="Times New Roman"/>
          <w:color w:val="000000"/>
          <w:lang w:val="en-US"/>
        </w:rPr>
        <w:t>M</w:t>
      </w:r>
      <w:r w:rsidRPr="001D7DCD">
        <w:rPr>
          <w:rFonts w:ascii="Times New Roman" w:hAnsi="Times New Roman"/>
          <w:color w:val="000000"/>
          <w:lang w:val="uk-UA"/>
        </w:rPr>
        <w:t xml:space="preserve">. </w:t>
      </w:r>
      <w:r w:rsidRPr="001D7DCD">
        <w:rPr>
          <w:rFonts w:ascii="Times New Roman" w:hAnsi="Times New Roman"/>
          <w:color w:val="000000"/>
          <w:lang w:val="en-US"/>
        </w:rPr>
        <w:t>Training</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Elementary</w:t>
      </w:r>
      <w:r w:rsidRPr="001D7DCD">
        <w:rPr>
          <w:rFonts w:ascii="Times New Roman" w:hAnsi="Times New Roman"/>
          <w:color w:val="000000"/>
          <w:lang w:val="uk-UA"/>
        </w:rPr>
        <w:t xml:space="preserve"> </w:t>
      </w:r>
      <w:r w:rsidRPr="001D7DCD">
        <w:rPr>
          <w:rFonts w:ascii="Times New Roman" w:hAnsi="Times New Roman"/>
          <w:color w:val="000000"/>
          <w:lang w:val="en-US"/>
        </w:rPr>
        <w:t>School</w:t>
      </w:r>
      <w:r w:rsidRPr="001D7DCD">
        <w:rPr>
          <w:rFonts w:ascii="Times New Roman" w:hAnsi="Times New Roman"/>
          <w:color w:val="000000"/>
          <w:lang w:val="uk-UA"/>
        </w:rPr>
        <w:t xml:space="preserve"> </w:t>
      </w:r>
      <w:r w:rsidRPr="001D7DCD">
        <w:rPr>
          <w:rFonts w:ascii="Times New Roman" w:hAnsi="Times New Roman"/>
          <w:color w:val="000000"/>
          <w:lang w:val="en-US"/>
        </w:rPr>
        <w:t>Teachers</w:t>
      </w:r>
      <w:r w:rsidRPr="001D7DCD">
        <w:rPr>
          <w:rFonts w:ascii="Times New Roman" w:hAnsi="Times New Roman"/>
          <w:color w:val="000000"/>
          <w:lang w:val="uk-UA"/>
        </w:rPr>
        <w:t xml:space="preserve"> </w:t>
      </w:r>
      <w:r w:rsidRPr="001D7DCD">
        <w:rPr>
          <w:rFonts w:ascii="Times New Roman" w:hAnsi="Times New Roman"/>
          <w:color w:val="000000"/>
          <w:lang w:val="en-US"/>
        </w:rPr>
        <w:t>to</w:t>
      </w:r>
      <w:r w:rsidRPr="001D7DCD">
        <w:rPr>
          <w:rFonts w:ascii="Times New Roman" w:hAnsi="Times New Roman"/>
          <w:color w:val="000000"/>
          <w:lang w:val="uk-UA"/>
        </w:rPr>
        <w:t xml:space="preserve"> </w:t>
      </w:r>
      <w:r w:rsidRPr="001D7DCD">
        <w:rPr>
          <w:rFonts w:ascii="Times New Roman" w:hAnsi="Times New Roman"/>
          <w:color w:val="000000"/>
          <w:lang w:val="en-US"/>
        </w:rPr>
        <w:t>Usage</w:t>
      </w:r>
      <w:r w:rsidRPr="001D7DCD">
        <w:rPr>
          <w:rFonts w:ascii="Times New Roman" w:hAnsi="Times New Roman"/>
          <w:color w:val="000000"/>
          <w:lang w:val="uk-UA"/>
        </w:rPr>
        <w:t xml:space="preserve"> </w:t>
      </w:r>
      <w:r w:rsidRPr="001D7DCD">
        <w:rPr>
          <w:rFonts w:ascii="Times New Roman" w:hAnsi="Times New Roman"/>
          <w:color w:val="000000"/>
          <w:lang w:val="en-US"/>
        </w:rPr>
        <w:t>of</w:t>
      </w:r>
      <w:r w:rsidRPr="001D7DCD">
        <w:rPr>
          <w:rFonts w:ascii="Times New Roman" w:hAnsi="Times New Roman"/>
          <w:color w:val="000000"/>
          <w:lang w:val="uk-UA"/>
        </w:rPr>
        <w:t xml:space="preserve"> </w:t>
      </w:r>
      <w:r w:rsidRPr="001D7DCD">
        <w:rPr>
          <w:rFonts w:ascii="Times New Roman" w:hAnsi="Times New Roman"/>
          <w:color w:val="000000"/>
          <w:lang w:val="en-US"/>
        </w:rPr>
        <w:t>the</w:t>
      </w:r>
      <w:r w:rsidRPr="001D7DCD">
        <w:rPr>
          <w:rFonts w:ascii="Times New Roman" w:hAnsi="Times New Roman"/>
          <w:color w:val="000000"/>
          <w:lang w:val="uk-UA"/>
        </w:rPr>
        <w:t xml:space="preserve"> </w:t>
      </w:r>
      <w:r w:rsidRPr="001D7DCD">
        <w:rPr>
          <w:rFonts w:ascii="Times New Roman" w:hAnsi="Times New Roman"/>
          <w:color w:val="000000"/>
          <w:lang w:val="uk-UA"/>
        </w:rPr>
        <w:br/>
        <w:t xml:space="preserve">     </w:t>
      </w:r>
      <w:r w:rsidRPr="001D7DCD">
        <w:rPr>
          <w:rFonts w:ascii="Times New Roman" w:hAnsi="Times New Roman"/>
          <w:color w:val="000000"/>
          <w:lang w:val="en-US"/>
        </w:rPr>
        <w:t>Communicative</w:t>
      </w:r>
      <w:r w:rsidRPr="001D7DCD">
        <w:rPr>
          <w:rFonts w:ascii="Times New Roman" w:hAnsi="Times New Roman"/>
          <w:color w:val="000000"/>
          <w:lang w:val="uk-UA"/>
        </w:rPr>
        <w:t xml:space="preserve"> </w:t>
      </w:r>
      <w:r w:rsidRPr="001D7DCD">
        <w:rPr>
          <w:rFonts w:ascii="Times New Roman" w:hAnsi="Times New Roman"/>
          <w:color w:val="000000"/>
          <w:lang w:val="en-US"/>
        </w:rPr>
        <w:t>Strategies</w:t>
      </w:r>
      <w:r w:rsidRPr="001D7DCD">
        <w:rPr>
          <w:rFonts w:ascii="Times New Roman" w:hAnsi="Times New Roman"/>
          <w:color w:val="000000"/>
          <w:lang w:val="uk-UA"/>
        </w:rPr>
        <w:t xml:space="preserve"> </w:t>
      </w:r>
      <w:r w:rsidRPr="001D7DCD">
        <w:rPr>
          <w:rFonts w:ascii="Times New Roman" w:hAnsi="Times New Roman"/>
          <w:color w:val="000000"/>
          <w:lang w:val="en-US"/>
        </w:rPr>
        <w:t>in</w:t>
      </w:r>
      <w:r w:rsidRPr="001D7DCD">
        <w:rPr>
          <w:rFonts w:ascii="Times New Roman" w:hAnsi="Times New Roman"/>
          <w:color w:val="000000"/>
          <w:lang w:val="uk-UA"/>
        </w:rPr>
        <w:t xml:space="preserve"> </w:t>
      </w:r>
      <w:r w:rsidRPr="001D7DCD">
        <w:rPr>
          <w:rFonts w:ascii="Times New Roman" w:hAnsi="Times New Roman"/>
          <w:color w:val="000000"/>
          <w:lang w:val="en-US"/>
        </w:rPr>
        <w:t>Multi</w:t>
      </w:r>
      <w:r w:rsidRPr="001D7DCD">
        <w:rPr>
          <w:rFonts w:ascii="Times New Roman" w:hAnsi="Times New Roman"/>
          <w:color w:val="000000"/>
          <w:lang w:val="uk-UA"/>
        </w:rPr>
        <w:t xml:space="preserve"> </w:t>
      </w:r>
      <w:r w:rsidRPr="001D7DCD">
        <w:rPr>
          <w:rFonts w:ascii="Times New Roman" w:hAnsi="Times New Roman"/>
          <w:color w:val="000000"/>
          <w:lang w:val="en-US"/>
        </w:rPr>
        <w:t>Ethnic</w:t>
      </w:r>
      <w:r w:rsidRPr="001D7DCD">
        <w:rPr>
          <w:rFonts w:ascii="Times New Roman" w:hAnsi="Times New Roman"/>
          <w:color w:val="000000"/>
          <w:lang w:val="uk-UA"/>
        </w:rPr>
        <w:t xml:space="preserve"> </w:t>
      </w:r>
      <w:r w:rsidRPr="001D7DCD">
        <w:rPr>
          <w:rFonts w:ascii="Times New Roman" w:hAnsi="Times New Roman"/>
          <w:color w:val="000000"/>
          <w:lang w:val="en-US"/>
        </w:rPr>
        <w:t>Environment in Mountain</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Region Schools / Mariya Oliyar // Journal of Vasil Stefanyk Precarpathian National </w:t>
      </w:r>
      <w:r w:rsidRPr="001D7DCD">
        <w:rPr>
          <w:rFonts w:ascii="Times New Roman" w:hAnsi="Times New Roman"/>
          <w:color w:val="000000"/>
          <w:lang w:val="uk-UA"/>
        </w:rPr>
        <w:t xml:space="preserve"> </w:t>
      </w:r>
      <w:r w:rsidRPr="001D7DCD">
        <w:rPr>
          <w:rFonts w:ascii="Times New Roman" w:hAnsi="Times New Roman"/>
          <w:color w:val="000000"/>
          <w:lang w:val="en-US"/>
        </w:rPr>
        <w:t>University. – Ivano-Frankivsk, 2014. – Vol. 1. – No. 2,3.</w:t>
      </w:r>
      <w:r w:rsidRPr="001D7DCD">
        <w:rPr>
          <w:rFonts w:ascii="Times New Roman" w:hAnsi="Times New Roman"/>
          <w:b/>
          <w:color w:val="FF0000"/>
          <w:lang w:val="uk-UA"/>
        </w:rPr>
        <w:t xml:space="preserve"> </w:t>
      </w:r>
      <w:r w:rsidRPr="001D7DCD">
        <w:rPr>
          <w:rFonts w:ascii="Times New Roman" w:hAnsi="Times New Roman"/>
          <w:color w:val="000000"/>
          <w:lang w:val="uk-UA"/>
        </w:rPr>
        <w:t>–</w:t>
      </w:r>
      <w:r w:rsidRPr="001D7DCD">
        <w:rPr>
          <w:rFonts w:ascii="Times New Roman" w:hAnsi="Times New Roman"/>
          <w:color w:val="000000"/>
          <w:lang w:val="en-US"/>
        </w:rPr>
        <w:t xml:space="preserve"> P.</w:t>
      </w:r>
      <w:r w:rsidRPr="001D7DCD">
        <w:rPr>
          <w:rFonts w:ascii="Times New Roman" w:hAnsi="Times New Roman"/>
          <w:color w:val="000000"/>
          <w:lang w:val="uk-UA"/>
        </w:rPr>
        <w:t> </w:t>
      </w:r>
      <w:r w:rsidRPr="001D7DCD">
        <w:rPr>
          <w:rFonts w:ascii="Times New Roman" w:hAnsi="Times New Roman"/>
          <w:color w:val="000000"/>
          <w:lang w:val="en-US"/>
        </w:rPr>
        <w:t>176</w:t>
      </w:r>
      <w:r w:rsidRPr="001D7DCD">
        <w:rPr>
          <w:rFonts w:ascii="Times New Roman" w:hAnsi="Times New Roman"/>
          <w:color w:val="000000"/>
          <w:lang w:val="uk-UA"/>
        </w:rPr>
        <w:t>–</w:t>
      </w:r>
      <w:r w:rsidRPr="001D7DCD">
        <w:rPr>
          <w:rFonts w:ascii="Times New Roman" w:hAnsi="Times New Roman"/>
          <w:color w:val="000000"/>
          <w:lang w:val="en-US"/>
        </w:rPr>
        <w:t>180.</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en-US"/>
        </w:rPr>
      </w:pPr>
      <w:r w:rsidRPr="001D7DCD">
        <w:rPr>
          <w:rFonts w:ascii="Times New Roman" w:hAnsi="Times New Roman"/>
          <w:color w:val="000000"/>
          <w:lang w:val="en-US"/>
        </w:rPr>
        <w:t>Oxford R. Language Learning Strategies: What Every Teacher Should Know / R.</w:t>
      </w:r>
      <w:r w:rsidRPr="001D7DCD">
        <w:rPr>
          <w:rFonts w:ascii="Times New Roman" w:hAnsi="Times New Roman"/>
          <w:color w:val="000000"/>
          <w:lang w:val="uk-UA"/>
        </w:rPr>
        <w:t> </w:t>
      </w:r>
      <w:r w:rsidRPr="001D7DCD">
        <w:rPr>
          <w:rFonts w:ascii="Times New Roman" w:hAnsi="Times New Roman"/>
          <w:color w:val="000000"/>
          <w:lang w:val="en-US"/>
        </w:rPr>
        <w:t>Oxford</w:t>
      </w:r>
      <w:r w:rsidRPr="001D7DCD">
        <w:rPr>
          <w:rFonts w:ascii="Times New Roman" w:hAnsi="Times New Roman"/>
          <w:color w:val="000000"/>
          <w:lang w:val="uk-UA"/>
        </w:rPr>
        <w:t>.</w:t>
      </w:r>
      <w:r w:rsidRPr="001D7DCD">
        <w:rPr>
          <w:rFonts w:ascii="Times New Roman" w:hAnsi="Times New Roman"/>
          <w:color w:val="000000"/>
          <w:lang w:val="en-US"/>
        </w:rPr>
        <w:t xml:space="preserve"> – New York</w:t>
      </w:r>
      <w:r w:rsidRPr="001D7DCD">
        <w:rPr>
          <w:rFonts w:ascii="Times New Roman" w:hAnsi="Times New Roman"/>
          <w:color w:val="000000"/>
          <w:lang w:val="uk-UA"/>
        </w:rPr>
        <w:t> </w:t>
      </w:r>
      <w:r w:rsidRPr="001D7DCD">
        <w:rPr>
          <w:rFonts w:ascii="Times New Roman" w:hAnsi="Times New Roman"/>
          <w:color w:val="000000"/>
          <w:lang w:val="en-US"/>
        </w:rPr>
        <w:t>: Newbury House, 1990. – 343</w:t>
      </w:r>
      <w:r w:rsidRPr="001D7DCD">
        <w:rPr>
          <w:rFonts w:ascii="Times New Roman" w:hAnsi="Times New Roman"/>
          <w:color w:val="000000"/>
          <w:lang w:val="uk-UA"/>
        </w:rPr>
        <w:t> </w:t>
      </w:r>
      <w:r w:rsidRPr="001D7DCD">
        <w:rPr>
          <w:rFonts w:ascii="Times New Roman" w:hAnsi="Times New Roman"/>
          <w:color w:val="000000"/>
          <w:lang w:val="en-US"/>
        </w:rPr>
        <w:t xml:space="preserve">p. </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en-US"/>
        </w:rPr>
        <w:t xml:space="preserve">Rampton </w:t>
      </w:r>
      <w:r w:rsidRPr="001D7DCD">
        <w:rPr>
          <w:rFonts w:ascii="Times New Roman" w:hAnsi="Times New Roman"/>
          <w:color w:val="000000"/>
        </w:rPr>
        <w:t>В</w:t>
      </w:r>
      <w:r w:rsidRPr="001D7DCD">
        <w:rPr>
          <w:rFonts w:ascii="Times New Roman" w:hAnsi="Times New Roman"/>
          <w:color w:val="000000"/>
          <w:lang w:val="en-US"/>
        </w:rPr>
        <w:t>. A Sociolinguistic Perspective on L2 Communication Strategies</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 </w:t>
      </w:r>
      <w:r w:rsidRPr="001D7DCD">
        <w:rPr>
          <w:rFonts w:ascii="Times New Roman" w:hAnsi="Times New Roman"/>
          <w:color w:val="000000"/>
          <w:lang w:val="uk-UA"/>
        </w:rPr>
        <w:t xml:space="preserve"> </w:t>
      </w:r>
      <w:r w:rsidRPr="001D7DCD">
        <w:rPr>
          <w:rFonts w:ascii="Times New Roman" w:hAnsi="Times New Roman"/>
          <w:color w:val="000000"/>
          <w:lang w:val="en-US"/>
        </w:rPr>
        <w:t>B.</w:t>
      </w:r>
      <w:r w:rsidRPr="001D7DCD">
        <w:rPr>
          <w:rFonts w:ascii="Times New Roman" w:hAnsi="Times New Roman"/>
          <w:color w:val="000000"/>
          <w:lang w:val="uk-UA"/>
        </w:rPr>
        <w:t> </w:t>
      </w:r>
      <w:r w:rsidRPr="001D7DCD">
        <w:rPr>
          <w:rFonts w:ascii="Times New Roman" w:hAnsi="Times New Roman"/>
          <w:color w:val="000000"/>
          <w:lang w:val="en-US"/>
        </w:rPr>
        <w:t xml:space="preserve">Rampton // Communication Strategies. </w:t>
      </w:r>
      <w:r w:rsidRPr="001D7DCD">
        <w:rPr>
          <w:rFonts w:ascii="Times New Roman" w:hAnsi="Times New Roman"/>
          <w:color w:val="000000"/>
          <w:lang w:val="uk-UA"/>
        </w:rPr>
        <w:t>–</w:t>
      </w:r>
      <w:r w:rsidRPr="001D7DCD">
        <w:rPr>
          <w:rFonts w:ascii="Times New Roman" w:hAnsi="Times New Roman"/>
          <w:color w:val="000000"/>
          <w:lang w:val="en-US"/>
        </w:rPr>
        <w:t xml:space="preserve"> London</w:t>
      </w:r>
      <w:r w:rsidRPr="001D7DCD">
        <w:rPr>
          <w:rFonts w:ascii="Times New Roman" w:hAnsi="Times New Roman"/>
          <w:color w:val="000000"/>
          <w:lang w:val="uk-UA"/>
        </w:rPr>
        <w:t> </w:t>
      </w:r>
      <w:r w:rsidRPr="001D7DCD">
        <w:rPr>
          <w:rFonts w:ascii="Times New Roman" w:hAnsi="Times New Roman"/>
          <w:color w:val="000000"/>
          <w:lang w:val="en-US"/>
        </w:rPr>
        <w:t xml:space="preserve">: Longman, 1997. </w:t>
      </w:r>
      <w:r w:rsidRPr="001D7DCD">
        <w:rPr>
          <w:rFonts w:ascii="Times New Roman" w:hAnsi="Times New Roman"/>
          <w:color w:val="000000"/>
          <w:lang w:val="uk-UA"/>
        </w:rPr>
        <w:t>–</w:t>
      </w:r>
      <w:r w:rsidRPr="001D7DCD">
        <w:rPr>
          <w:rFonts w:ascii="Times New Roman" w:hAnsi="Times New Roman"/>
          <w:color w:val="000000"/>
          <w:lang w:val="en-US"/>
        </w:rPr>
        <w:t xml:space="preserve"> P.</w:t>
      </w:r>
      <w:r w:rsidRPr="001D7DCD">
        <w:rPr>
          <w:rFonts w:ascii="Times New Roman" w:hAnsi="Times New Roman"/>
          <w:color w:val="000000"/>
          <w:lang w:val="uk-UA"/>
        </w:rPr>
        <w:t> </w:t>
      </w:r>
      <w:r w:rsidRPr="001D7DCD">
        <w:rPr>
          <w:rFonts w:ascii="Times New Roman" w:hAnsi="Times New Roman"/>
          <w:color w:val="000000"/>
          <w:lang w:val="en-US"/>
        </w:rPr>
        <w:t>279</w:t>
      </w:r>
      <w:r w:rsidRPr="001D7DCD">
        <w:rPr>
          <w:rFonts w:ascii="Times New Roman" w:hAnsi="Times New Roman"/>
          <w:color w:val="000000"/>
          <w:lang w:val="uk-UA"/>
        </w:rPr>
        <w:t>–</w:t>
      </w:r>
      <w:r w:rsidRPr="001D7DCD">
        <w:rPr>
          <w:rFonts w:ascii="Times New Roman" w:hAnsi="Times New Roman"/>
          <w:color w:val="000000"/>
          <w:lang w:val="en-US"/>
        </w:rPr>
        <w:t>303.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en-US"/>
        </w:rPr>
      </w:pPr>
      <w:r w:rsidRPr="001D7DCD">
        <w:rPr>
          <w:rFonts w:ascii="Times New Roman" w:hAnsi="Times New Roman"/>
          <w:color w:val="000000"/>
          <w:lang w:val="en-US"/>
        </w:rPr>
        <w:t xml:space="preserve">Savignon S. Evaluation of Communicative Competence : The ACTFL </w:t>
      </w:r>
      <w:r w:rsidRPr="001D7DCD">
        <w:rPr>
          <w:rFonts w:ascii="Times New Roman" w:hAnsi="Times New Roman"/>
          <w:color w:val="000000"/>
          <w:lang w:val="uk-UA"/>
        </w:rPr>
        <w:br/>
      </w:r>
      <w:r w:rsidRPr="001D7DCD">
        <w:rPr>
          <w:rFonts w:ascii="Times New Roman" w:hAnsi="Times New Roman"/>
          <w:color w:val="000000"/>
          <w:lang w:val="en-US"/>
        </w:rPr>
        <w:t xml:space="preserve">Provisional Proficiency Guidelines / S. Savignon // </w:t>
      </w:r>
      <w:r w:rsidRPr="001D7DCD">
        <w:rPr>
          <w:rFonts w:ascii="Times New Roman" w:hAnsi="Times New Roman"/>
          <w:color w:val="000000"/>
        </w:rPr>
        <w:t>Те</w:t>
      </w:r>
      <w:r w:rsidRPr="001D7DCD">
        <w:rPr>
          <w:rFonts w:ascii="Times New Roman" w:hAnsi="Times New Roman"/>
          <w:color w:val="000000"/>
          <w:lang w:val="en-US"/>
        </w:rPr>
        <w:t xml:space="preserve"> Modern Language Journal. </w:t>
      </w:r>
      <w:r w:rsidRPr="001D7DCD">
        <w:rPr>
          <w:rFonts w:ascii="Times New Roman" w:hAnsi="Times New Roman"/>
          <w:color w:val="000000"/>
          <w:lang w:val="uk-UA"/>
        </w:rPr>
        <w:t>–</w:t>
      </w:r>
      <w:r w:rsidRPr="001D7DCD">
        <w:rPr>
          <w:rFonts w:ascii="Times New Roman" w:hAnsi="Times New Roman"/>
          <w:color w:val="000000"/>
          <w:lang w:val="en-US"/>
        </w:rPr>
        <w:t xml:space="preserve"> 1985. </w:t>
      </w:r>
      <w:r w:rsidRPr="001D7DCD">
        <w:rPr>
          <w:rFonts w:ascii="Times New Roman" w:hAnsi="Times New Roman"/>
          <w:color w:val="000000"/>
          <w:lang w:val="uk-UA"/>
        </w:rPr>
        <w:t>–</w:t>
      </w:r>
      <w:r w:rsidRPr="001D7DCD">
        <w:rPr>
          <w:rFonts w:ascii="Times New Roman" w:hAnsi="Times New Roman"/>
          <w:color w:val="000000"/>
          <w:lang w:val="en-US"/>
        </w:rPr>
        <w:t xml:space="preserve"> Vol.</w:t>
      </w:r>
      <w:r w:rsidRPr="001D7DCD">
        <w:rPr>
          <w:rFonts w:ascii="Times New Roman" w:hAnsi="Times New Roman"/>
          <w:color w:val="000000"/>
          <w:lang w:val="uk-UA"/>
        </w:rPr>
        <w:t> </w:t>
      </w:r>
      <w:r w:rsidRPr="001D7DCD">
        <w:rPr>
          <w:rFonts w:ascii="Times New Roman" w:hAnsi="Times New Roman"/>
          <w:color w:val="000000"/>
          <w:lang w:val="en-US"/>
        </w:rPr>
        <w:t xml:space="preserve">59. </w:t>
      </w:r>
      <w:r w:rsidRPr="001D7DCD">
        <w:rPr>
          <w:rFonts w:ascii="Times New Roman" w:hAnsi="Times New Roman"/>
          <w:color w:val="000000"/>
          <w:lang w:val="uk-UA"/>
        </w:rPr>
        <w:t>–</w:t>
      </w:r>
      <w:r w:rsidRPr="001D7DCD">
        <w:rPr>
          <w:rFonts w:ascii="Times New Roman" w:hAnsi="Times New Roman"/>
          <w:color w:val="000000"/>
          <w:lang w:val="en-US"/>
        </w:rPr>
        <w:t xml:space="preserve"> P.</w:t>
      </w:r>
      <w:r w:rsidRPr="001D7DCD">
        <w:rPr>
          <w:rFonts w:ascii="Times New Roman" w:hAnsi="Times New Roman"/>
          <w:color w:val="000000"/>
          <w:lang w:val="uk-UA"/>
        </w:rPr>
        <w:t> </w:t>
      </w:r>
      <w:r w:rsidRPr="001D7DCD">
        <w:rPr>
          <w:rFonts w:ascii="Times New Roman" w:hAnsi="Times New Roman"/>
          <w:color w:val="000000"/>
          <w:lang w:val="en-US"/>
        </w:rPr>
        <w:t>129</w:t>
      </w:r>
      <w:r w:rsidRPr="001D7DCD">
        <w:rPr>
          <w:rFonts w:ascii="Times New Roman" w:hAnsi="Times New Roman"/>
          <w:color w:val="000000"/>
          <w:lang w:val="uk-UA"/>
        </w:rPr>
        <w:t>–</w:t>
      </w:r>
      <w:r w:rsidRPr="001D7DCD">
        <w:rPr>
          <w:rFonts w:ascii="Times New Roman" w:hAnsi="Times New Roman"/>
          <w:color w:val="000000"/>
          <w:lang w:val="en-US"/>
        </w:rPr>
        <w:t>134.</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en-US"/>
        </w:rPr>
      </w:pPr>
      <w:r w:rsidRPr="001D7DCD">
        <w:rPr>
          <w:rFonts w:ascii="Times New Roman" w:hAnsi="Times New Roman"/>
          <w:color w:val="000000"/>
          <w:lang w:val="en-US"/>
        </w:rPr>
        <w:t xml:space="preserve">Tarone S. Some Thoughts on the notion of Communication Strategy / </w:t>
      </w:r>
      <w:r w:rsidRPr="001D7DCD">
        <w:rPr>
          <w:rFonts w:ascii="Times New Roman" w:hAnsi="Times New Roman"/>
          <w:color w:val="000000"/>
          <w:lang w:val="uk-UA"/>
        </w:rPr>
        <w:br/>
      </w:r>
      <w:r w:rsidRPr="001D7DCD">
        <w:rPr>
          <w:rFonts w:ascii="Times New Roman" w:hAnsi="Times New Roman"/>
          <w:color w:val="000000"/>
          <w:lang w:val="en-US"/>
        </w:rPr>
        <w:t>S.</w:t>
      </w:r>
      <w:r w:rsidRPr="001D7DCD">
        <w:rPr>
          <w:rFonts w:ascii="Times New Roman" w:hAnsi="Times New Roman"/>
          <w:color w:val="000000"/>
          <w:lang w:val="uk-UA"/>
        </w:rPr>
        <w:t> </w:t>
      </w:r>
      <w:r w:rsidRPr="001D7DCD">
        <w:rPr>
          <w:rFonts w:ascii="Times New Roman" w:hAnsi="Times New Roman"/>
          <w:color w:val="000000"/>
          <w:lang w:val="en-US"/>
        </w:rPr>
        <w:t xml:space="preserve">Tarone // TESOL Quarterly. </w:t>
      </w:r>
      <w:r w:rsidRPr="001D7DCD">
        <w:rPr>
          <w:rFonts w:ascii="Times New Roman" w:hAnsi="Times New Roman"/>
          <w:color w:val="000000"/>
          <w:lang w:val="uk-UA"/>
        </w:rPr>
        <w:t>–</w:t>
      </w:r>
      <w:r w:rsidRPr="001D7DCD">
        <w:rPr>
          <w:rFonts w:ascii="Times New Roman" w:hAnsi="Times New Roman"/>
          <w:color w:val="000000"/>
          <w:lang w:val="en-US"/>
        </w:rPr>
        <w:t xml:space="preserve"> 1981. </w:t>
      </w:r>
      <w:r w:rsidRPr="001D7DCD">
        <w:rPr>
          <w:rFonts w:ascii="Times New Roman" w:hAnsi="Times New Roman"/>
          <w:color w:val="000000"/>
          <w:lang w:val="uk-UA"/>
        </w:rPr>
        <w:t>–</w:t>
      </w:r>
      <w:r w:rsidRPr="001D7DCD">
        <w:rPr>
          <w:rFonts w:ascii="Times New Roman" w:hAnsi="Times New Roman"/>
          <w:color w:val="000000"/>
          <w:lang w:val="en-US"/>
        </w:rPr>
        <w:t xml:space="preserve"> №</w:t>
      </w:r>
      <w:r w:rsidRPr="001D7DCD">
        <w:rPr>
          <w:rFonts w:ascii="Times New Roman" w:hAnsi="Times New Roman"/>
          <w:color w:val="000000"/>
          <w:lang w:val="uk-UA"/>
        </w:rPr>
        <w:t> </w:t>
      </w:r>
      <w:r w:rsidRPr="001D7DCD">
        <w:rPr>
          <w:rFonts w:ascii="Times New Roman" w:hAnsi="Times New Roman"/>
          <w:color w:val="000000"/>
          <w:lang w:val="en-US"/>
        </w:rPr>
        <w:t xml:space="preserve">15. </w:t>
      </w:r>
      <w:r w:rsidRPr="001D7DCD">
        <w:rPr>
          <w:rFonts w:ascii="Times New Roman" w:hAnsi="Times New Roman"/>
          <w:color w:val="000000"/>
          <w:lang w:val="uk-UA"/>
        </w:rPr>
        <w:t>–</w:t>
      </w:r>
      <w:r w:rsidRPr="001D7DCD">
        <w:rPr>
          <w:rFonts w:ascii="Times New Roman" w:hAnsi="Times New Roman"/>
          <w:color w:val="000000"/>
          <w:lang w:val="en-US"/>
        </w:rPr>
        <w:t xml:space="preserve"> P. 285</w:t>
      </w:r>
      <w:r w:rsidRPr="001D7DCD">
        <w:rPr>
          <w:rFonts w:ascii="Times New Roman" w:hAnsi="Times New Roman"/>
          <w:color w:val="000000"/>
          <w:lang w:val="uk-UA"/>
        </w:rPr>
        <w:t>–</w:t>
      </w:r>
      <w:r w:rsidRPr="001D7DCD">
        <w:rPr>
          <w:rFonts w:ascii="Times New Roman" w:hAnsi="Times New Roman"/>
          <w:color w:val="000000"/>
          <w:lang w:val="en-US"/>
        </w:rPr>
        <w:t>295.</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bCs/>
          <w:color w:val="000000"/>
          <w:lang w:val="uk-UA"/>
        </w:rPr>
      </w:pPr>
      <w:r w:rsidRPr="001D7DCD">
        <w:rPr>
          <w:rFonts w:ascii="Times New Roman" w:hAnsi="Times New Roman"/>
          <w:bCs/>
          <w:color w:val="000000"/>
          <w:lang w:val="uk-UA"/>
        </w:rPr>
        <w:t xml:space="preserve">UNESCO on the World Conference on Higher Education (1998). Higher </w:t>
      </w:r>
      <w:r w:rsidRPr="001D7DCD">
        <w:rPr>
          <w:rFonts w:ascii="Times New Roman" w:hAnsi="Times New Roman"/>
          <w:bCs/>
          <w:color w:val="000000"/>
          <w:lang w:val="uk-UA"/>
        </w:rPr>
        <w:br/>
        <w:t xml:space="preserve">Education in the Twenty-First Century: Vision and Action. Available </w:t>
      </w:r>
      <w:r w:rsidRPr="001D7DCD">
        <w:rPr>
          <w:rFonts w:ascii="Times New Roman" w:hAnsi="Times New Roman"/>
          <w:color w:val="000000"/>
          <w:lang w:val="en-US"/>
        </w:rPr>
        <w:t xml:space="preserve">[Electronic </w:t>
      </w:r>
      <w:r w:rsidRPr="001D7DCD">
        <w:rPr>
          <w:rFonts w:ascii="Times New Roman" w:hAnsi="Times New Roman"/>
          <w:color w:val="000000"/>
          <w:lang w:val="uk-UA"/>
        </w:rPr>
        <w:t xml:space="preserve"> </w:t>
      </w:r>
      <w:r w:rsidRPr="001D7DCD">
        <w:rPr>
          <w:rFonts w:ascii="Times New Roman" w:hAnsi="Times New Roman"/>
          <w:color w:val="000000"/>
          <w:lang w:val="en-US"/>
        </w:rPr>
        <w:t>resource]</w:t>
      </w:r>
      <w:r w:rsidRPr="001D7DCD">
        <w:rPr>
          <w:rFonts w:ascii="Times New Roman" w:hAnsi="Times New Roman"/>
          <w:color w:val="000000"/>
          <w:lang w:val="uk-UA"/>
        </w:rPr>
        <w:t>. – Access mode </w:t>
      </w:r>
      <w:r w:rsidRPr="001D7DCD">
        <w:rPr>
          <w:rFonts w:ascii="Times New Roman" w:hAnsi="Times New Roman"/>
          <w:bCs/>
          <w:color w:val="000000"/>
          <w:lang w:val="uk-UA"/>
        </w:rPr>
        <w:t>: http://perso.clubinternet.fr/nicol/ciret/english/charten.</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en-US"/>
        </w:rPr>
      </w:pPr>
      <w:r w:rsidRPr="001D7DCD">
        <w:rPr>
          <w:rFonts w:ascii="Times New Roman" w:hAnsi="Times New Roman"/>
          <w:color w:val="000000"/>
          <w:lang w:val="en-US"/>
        </w:rPr>
        <w:t>Wagner J. Communication Strategies at Work</w:t>
      </w:r>
      <w:r w:rsidRPr="001D7DCD">
        <w:rPr>
          <w:rFonts w:ascii="Times New Roman" w:hAnsi="Times New Roman"/>
          <w:color w:val="000000"/>
          <w:lang w:val="uk-UA"/>
        </w:rPr>
        <w:t xml:space="preserve"> </w:t>
      </w:r>
      <w:r w:rsidRPr="001D7DCD">
        <w:rPr>
          <w:rFonts w:ascii="Times New Roman" w:hAnsi="Times New Roman"/>
          <w:color w:val="000000"/>
          <w:lang w:val="en-US"/>
        </w:rPr>
        <w:t>/</w:t>
      </w:r>
      <w:r w:rsidRPr="001D7DCD">
        <w:rPr>
          <w:rFonts w:ascii="Times New Roman" w:hAnsi="Times New Roman"/>
          <w:color w:val="000000"/>
          <w:lang w:val="uk-UA"/>
        </w:rPr>
        <w:t xml:space="preserve"> </w:t>
      </w:r>
      <w:r w:rsidRPr="001D7DCD">
        <w:rPr>
          <w:rFonts w:ascii="Times New Roman" w:hAnsi="Times New Roman"/>
          <w:color w:val="000000"/>
          <w:lang w:val="en-US"/>
        </w:rPr>
        <w:t>J.</w:t>
      </w:r>
      <w:r w:rsidRPr="001D7DCD">
        <w:rPr>
          <w:rFonts w:ascii="Times New Roman" w:hAnsi="Times New Roman"/>
          <w:color w:val="000000"/>
          <w:lang w:val="uk-UA"/>
        </w:rPr>
        <w:t> </w:t>
      </w:r>
      <w:r w:rsidRPr="001D7DCD">
        <w:rPr>
          <w:rFonts w:ascii="Times New Roman" w:hAnsi="Times New Roman"/>
          <w:color w:val="000000"/>
          <w:lang w:val="en-US"/>
        </w:rPr>
        <w:t>Wagner, A</w:t>
      </w:r>
      <w:r w:rsidRPr="001D7DCD">
        <w:rPr>
          <w:rFonts w:ascii="Times New Roman" w:hAnsi="Times New Roman"/>
          <w:color w:val="000000"/>
          <w:lang w:val="uk-UA"/>
        </w:rPr>
        <w:t>. </w:t>
      </w:r>
      <w:r w:rsidRPr="001D7DCD">
        <w:rPr>
          <w:rFonts w:ascii="Times New Roman" w:hAnsi="Times New Roman"/>
          <w:color w:val="000000"/>
          <w:lang w:val="en-US"/>
        </w:rPr>
        <w:t xml:space="preserve">Firth // </w:t>
      </w:r>
      <w:r w:rsidRPr="001D7DCD">
        <w:rPr>
          <w:rFonts w:ascii="Times New Roman" w:hAnsi="Times New Roman"/>
          <w:color w:val="000000"/>
          <w:lang w:val="uk-UA"/>
        </w:rPr>
        <w:br/>
      </w:r>
      <w:r w:rsidRPr="001D7DCD">
        <w:rPr>
          <w:rFonts w:ascii="Times New Roman" w:hAnsi="Times New Roman"/>
          <w:color w:val="000000"/>
          <w:lang w:val="en-US"/>
        </w:rPr>
        <w:t xml:space="preserve">Communication Strategies. </w:t>
      </w:r>
      <w:r w:rsidRPr="001D7DCD">
        <w:rPr>
          <w:rFonts w:ascii="Times New Roman" w:hAnsi="Times New Roman"/>
          <w:color w:val="000000"/>
          <w:lang w:val="uk-UA"/>
        </w:rPr>
        <w:t>–</w:t>
      </w:r>
      <w:r w:rsidRPr="001D7DCD">
        <w:rPr>
          <w:rFonts w:ascii="Times New Roman" w:hAnsi="Times New Roman"/>
          <w:color w:val="000000"/>
          <w:lang w:val="en-US"/>
        </w:rPr>
        <w:t xml:space="preserve"> London</w:t>
      </w:r>
      <w:r w:rsidRPr="001D7DCD">
        <w:rPr>
          <w:rFonts w:ascii="Times New Roman" w:hAnsi="Times New Roman"/>
          <w:color w:val="000000"/>
          <w:lang w:val="uk-UA"/>
        </w:rPr>
        <w:t> </w:t>
      </w:r>
      <w:r w:rsidRPr="001D7DCD">
        <w:rPr>
          <w:rFonts w:ascii="Times New Roman" w:hAnsi="Times New Roman"/>
          <w:color w:val="000000"/>
          <w:lang w:val="en-US"/>
        </w:rPr>
        <w:t xml:space="preserve">: Longman, 1997. </w:t>
      </w:r>
      <w:r w:rsidRPr="001D7DCD">
        <w:rPr>
          <w:rFonts w:ascii="Times New Roman" w:hAnsi="Times New Roman"/>
          <w:color w:val="000000"/>
          <w:lang w:val="uk-UA"/>
        </w:rPr>
        <w:t>–</w:t>
      </w:r>
      <w:r w:rsidRPr="001D7DCD">
        <w:rPr>
          <w:rFonts w:ascii="Times New Roman" w:hAnsi="Times New Roman"/>
          <w:color w:val="000000"/>
          <w:lang w:val="en-US"/>
        </w:rPr>
        <w:t xml:space="preserve"> P.</w:t>
      </w:r>
      <w:r w:rsidRPr="001D7DCD">
        <w:rPr>
          <w:rFonts w:ascii="Times New Roman" w:hAnsi="Times New Roman"/>
          <w:color w:val="000000"/>
          <w:lang w:val="uk-UA"/>
        </w:rPr>
        <w:t> </w:t>
      </w:r>
      <w:r w:rsidRPr="001D7DCD">
        <w:rPr>
          <w:rFonts w:ascii="Times New Roman" w:hAnsi="Times New Roman"/>
          <w:color w:val="000000"/>
          <w:lang w:val="en-US"/>
        </w:rPr>
        <w:t>304</w:t>
      </w:r>
      <w:r w:rsidRPr="001D7DCD">
        <w:rPr>
          <w:rFonts w:ascii="Times New Roman" w:hAnsi="Times New Roman"/>
          <w:color w:val="000000"/>
          <w:lang w:val="uk-UA"/>
        </w:rPr>
        <w:t>–</w:t>
      </w:r>
      <w:r w:rsidRPr="001D7DCD">
        <w:rPr>
          <w:rFonts w:ascii="Times New Roman" w:hAnsi="Times New Roman"/>
          <w:color w:val="000000"/>
          <w:lang w:val="en-US"/>
        </w:rPr>
        <w:t>322.</w:t>
      </w:r>
    </w:p>
    <w:p w:rsidR="001D7DCD" w:rsidRPr="001D7DCD" w:rsidRDefault="001D7DCD" w:rsidP="001D7DCD">
      <w:pPr>
        <w:pStyle w:val="a6"/>
        <w:numPr>
          <w:ilvl w:val="0"/>
          <w:numId w:val="14"/>
        </w:numPr>
        <w:tabs>
          <w:tab w:val="left" w:pos="0"/>
          <w:tab w:val="left" w:pos="567"/>
          <w:tab w:val="left" w:pos="709"/>
          <w:tab w:val="left" w:pos="993"/>
        </w:tabs>
        <w:autoSpaceDE w:val="0"/>
        <w:autoSpaceDN w:val="0"/>
        <w:adjustRightInd w:val="0"/>
        <w:spacing w:after="0" w:line="240" w:lineRule="auto"/>
        <w:jc w:val="both"/>
        <w:rPr>
          <w:rFonts w:ascii="Times New Roman" w:hAnsi="Times New Roman"/>
          <w:color w:val="000000"/>
          <w:lang w:val="en-US"/>
        </w:rPr>
      </w:pPr>
      <w:r w:rsidRPr="001D7DCD">
        <w:rPr>
          <w:rFonts w:ascii="Times New Roman" w:hAnsi="Times New Roman"/>
          <w:color w:val="000000"/>
          <w:lang w:val="en-US"/>
        </w:rPr>
        <w:t>White R.</w:t>
      </w:r>
      <w:r w:rsidRPr="001D7DCD">
        <w:rPr>
          <w:rFonts w:ascii="Times New Roman" w:hAnsi="Times New Roman"/>
          <w:color w:val="000000"/>
          <w:lang w:val="uk-UA"/>
        </w:rPr>
        <w:t> </w:t>
      </w:r>
      <w:r w:rsidRPr="001D7DCD">
        <w:rPr>
          <w:rFonts w:ascii="Times New Roman" w:hAnsi="Times New Roman"/>
          <w:color w:val="000000"/>
          <w:lang w:val="en-US"/>
        </w:rPr>
        <w:t>W. Motivatio Reconsidered: The Concept of Competence</w:t>
      </w:r>
      <w:r w:rsidRPr="001D7DCD">
        <w:rPr>
          <w:rFonts w:ascii="Times New Roman" w:hAnsi="Times New Roman"/>
          <w:color w:val="000000"/>
          <w:lang w:val="uk-UA"/>
        </w:rPr>
        <w:t xml:space="preserve"> </w:t>
      </w:r>
      <w:r w:rsidRPr="001D7DCD">
        <w:rPr>
          <w:rFonts w:ascii="Times New Roman" w:hAnsi="Times New Roman"/>
          <w:color w:val="000000"/>
          <w:lang w:val="en-US"/>
        </w:rPr>
        <w:t xml:space="preserve">/ </w:t>
      </w:r>
      <w:r w:rsidRPr="001D7DCD">
        <w:rPr>
          <w:rFonts w:ascii="Times New Roman" w:hAnsi="Times New Roman"/>
          <w:color w:val="000000"/>
          <w:lang w:val="uk-UA"/>
        </w:rPr>
        <w:t xml:space="preserve">  </w:t>
      </w:r>
      <w:r w:rsidRPr="001D7DCD">
        <w:rPr>
          <w:rFonts w:ascii="Times New Roman" w:hAnsi="Times New Roman"/>
          <w:color w:val="000000"/>
          <w:lang w:val="uk-UA"/>
        </w:rPr>
        <w:br/>
      </w:r>
      <w:r w:rsidRPr="001D7DCD">
        <w:rPr>
          <w:rFonts w:ascii="Times New Roman" w:hAnsi="Times New Roman"/>
          <w:color w:val="000000"/>
          <w:lang w:val="en-US"/>
        </w:rPr>
        <w:lastRenderedPageBreak/>
        <w:t>R.</w:t>
      </w:r>
      <w:r w:rsidRPr="001D7DCD">
        <w:rPr>
          <w:rFonts w:ascii="Times New Roman" w:hAnsi="Times New Roman"/>
          <w:color w:val="000000"/>
          <w:lang w:val="uk-UA"/>
        </w:rPr>
        <w:t> </w:t>
      </w:r>
      <w:r w:rsidRPr="001D7DCD">
        <w:rPr>
          <w:rFonts w:ascii="Times New Roman" w:hAnsi="Times New Roman"/>
          <w:color w:val="000000"/>
          <w:lang w:val="en-US"/>
        </w:rPr>
        <w:t>W.</w:t>
      </w:r>
      <w:r w:rsidRPr="001D7DCD">
        <w:rPr>
          <w:rFonts w:ascii="Times New Roman" w:hAnsi="Times New Roman"/>
          <w:color w:val="000000"/>
          <w:lang w:val="uk-UA"/>
        </w:rPr>
        <w:t> </w:t>
      </w:r>
      <w:r w:rsidRPr="001D7DCD">
        <w:rPr>
          <w:rFonts w:ascii="Times New Roman" w:hAnsi="Times New Roman"/>
          <w:color w:val="000000"/>
          <w:lang w:val="en-US"/>
        </w:rPr>
        <w:t>White</w:t>
      </w:r>
      <w:r w:rsidRPr="001D7DCD">
        <w:rPr>
          <w:rFonts w:ascii="Times New Roman" w:hAnsi="Times New Roman"/>
          <w:color w:val="000000"/>
          <w:lang w:val="uk-UA"/>
        </w:rPr>
        <w:t xml:space="preserve"> // </w:t>
      </w:r>
      <w:r w:rsidRPr="001D7DCD">
        <w:rPr>
          <w:rFonts w:ascii="Times New Roman" w:hAnsi="Times New Roman"/>
          <w:color w:val="000000"/>
          <w:lang w:val="en-US"/>
        </w:rPr>
        <w:t xml:space="preserve">Psychological Review. </w:t>
      </w:r>
      <w:r w:rsidRPr="001D7DCD">
        <w:rPr>
          <w:rFonts w:ascii="Times New Roman" w:hAnsi="Times New Roman"/>
          <w:color w:val="000000"/>
          <w:lang w:val="uk-UA"/>
        </w:rPr>
        <w:t>–</w:t>
      </w:r>
      <w:r w:rsidRPr="001D7DCD">
        <w:rPr>
          <w:rFonts w:ascii="Times New Roman" w:hAnsi="Times New Roman"/>
          <w:color w:val="000000"/>
          <w:lang w:val="en-US"/>
        </w:rPr>
        <w:t xml:space="preserve"> 1959. </w:t>
      </w:r>
      <w:r w:rsidRPr="001D7DCD">
        <w:rPr>
          <w:rFonts w:ascii="Times New Roman" w:hAnsi="Times New Roman"/>
          <w:color w:val="000000"/>
          <w:lang w:val="uk-UA"/>
        </w:rPr>
        <w:t>–</w:t>
      </w:r>
      <w:r w:rsidRPr="001D7DCD">
        <w:rPr>
          <w:rFonts w:ascii="Times New Roman" w:hAnsi="Times New Roman"/>
          <w:color w:val="000000"/>
          <w:lang w:val="en-US"/>
        </w:rPr>
        <w:t xml:space="preserve"> №</w:t>
      </w:r>
      <w:r w:rsidRPr="001D7DCD">
        <w:rPr>
          <w:rFonts w:ascii="Times New Roman" w:hAnsi="Times New Roman"/>
          <w:color w:val="000000"/>
          <w:lang w:val="uk-UA"/>
        </w:rPr>
        <w:t> </w:t>
      </w:r>
      <w:r w:rsidRPr="001D7DCD">
        <w:rPr>
          <w:rFonts w:ascii="Times New Roman" w:hAnsi="Times New Roman"/>
          <w:color w:val="000000"/>
          <w:lang w:val="en-US"/>
        </w:rPr>
        <w:t xml:space="preserve">66. </w:t>
      </w:r>
      <w:r w:rsidRPr="001D7DCD">
        <w:rPr>
          <w:rFonts w:ascii="Times New Roman" w:hAnsi="Times New Roman"/>
          <w:color w:val="000000"/>
          <w:lang w:val="uk-UA"/>
        </w:rPr>
        <w:t>–</w:t>
      </w:r>
      <w:r w:rsidRPr="001D7DCD">
        <w:rPr>
          <w:rFonts w:ascii="Times New Roman" w:hAnsi="Times New Roman"/>
          <w:color w:val="000000"/>
          <w:lang w:val="en-US"/>
        </w:rPr>
        <w:t xml:space="preserve"> P.</w:t>
      </w:r>
      <w:r w:rsidRPr="001D7DCD">
        <w:rPr>
          <w:rFonts w:ascii="Times New Roman" w:hAnsi="Times New Roman"/>
          <w:color w:val="000000"/>
          <w:lang w:val="uk-UA"/>
        </w:rPr>
        <w:t> </w:t>
      </w:r>
      <w:r w:rsidRPr="001D7DCD">
        <w:rPr>
          <w:rFonts w:ascii="Times New Roman" w:hAnsi="Times New Roman"/>
          <w:color w:val="000000"/>
          <w:lang w:val="en-US"/>
        </w:rPr>
        <w:t>297–333.</w:t>
      </w:r>
    </w:p>
    <w:p w:rsidR="001D7DCD" w:rsidRPr="001D7DCD" w:rsidRDefault="001D7DCD" w:rsidP="001D7DCD">
      <w:pPr>
        <w:pStyle w:val="a6"/>
        <w:numPr>
          <w:ilvl w:val="0"/>
          <w:numId w:val="14"/>
        </w:numPr>
        <w:tabs>
          <w:tab w:val="left" w:pos="0"/>
          <w:tab w:val="left" w:pos="567"/>
          <w:tab w:val="left" w:pos="709"/>
          <w:tab w:val="left" w:pos="993"/>
        </w:tabs>
        <w:spacing w:after="0" w:line="240" w:lineRule="auto"/>
        <w:jc w:val="both"/>
        <w:rPr>
          <w:rFonts w:ascii="Times New Roman" w:hAnsi="Times New Roman"/>
          <w:color w:val="000000"/>
          <w:lang w:val="uk-UA"/>
        </w:rPr>
      </w:pPr>
      <w:r w:rsidRPr="001D7DCD">
        <w:rPr>
          <w:rFonts w:ascii="Times New Roman" w:hAnsi="Times New Roman"/>
          <w:color w:val="000000"/>
          <w:lang w:val="uk-UA"/>
        </w:rPr>
        <w:t>Yule G. Pragmatics / G. Yule. – Oxford : Oxford Univ. Press, 1996. – 138 p.</w:t>
      </w:r>
    </w:p>
    <w:p w:rsidR="001D7DCD" w:rsidRPr="001D7DCD" w:rsidRDefault="001D7DCD" w:rsidP="001D7DCD">
      <w:pPr>
        <w:tabs>
          <w:tab w:val="left" w:pos="0"/>
          <w:tab w:val="left" w:pos="567"/>
          <w:tab w:val="left" w:pos="709"/>
          <w:tab w:val="left" w:pos="993"/>
        </w:tabs>
        <w:spacing w:after="0" w:line="240" w:lineRule="auto"/>
        <w:jc w:val="both"/>
        <w:rPr>
          <w:rFonts w:ascii="Times New Roman" w:hAnsi="Times New Roman"/>
          <w:b/>
          <w:color w:val="000000"/>
          <w:lang w:val="uk-UA"/>
        </w:rPr>
      </w:pPr>
    </w:p>
    <w:p w:rsidR="001D7DCD" w:rsidRPr="001D7DCD" w:rsidRDefault="001D7DCD" w:rsidP="001D7DCD">
      <w:pPr>
        <w:tabs>
          <w:tab w:val="left" w:pos="0"/>
          <w:tab w:val="left" w:pos="567"/>
          <w:tab w:val="left" w:pos="709"/>
          <w:tab w:val="left" w:pos="993"/>
        </w:tabs>
        <w:spacing w:line="240" w:lineRule="auto"/>
      </w:pPr>
    </w:p>
    <w:p w:rsidR="001D7DCD" w:rsidRPr="001D7DCD" w:rsidRDefault="001D7DCD" w:rsidP="001D7DCD">
      <w:pPr>
        <w:pStyle w:val="a6"/>
        <w:tabs>
          <w:tab w:val="left" w:pos="0"/>
          <w:tab w:val="left" w:pos="567"/>
          <w:tab w:val="left" w:pos="709"/>
          <w:tab w:val="left" w:pos="993"/>
        </w:tabs>
        <w:spacing w:after="0" w:line="360" w:lineRule="auto"/>
        <w:jc w:val="center"/>
        <w:rPr>
          <w:rFonts w:ascii="Times New Roman" w:hAnsi="Times New Roman"/>
          <w:b/>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391221" w:rsidRPr="000E07C1" w:rsidRDefault="00391221" w:rsidP="00391221">
      <w:pPr>
        <w:tabs>
          <w:tab w:val="left" w:pos="0"/>
          <w:tab w:val="left" w:pos="3686"/>
        </w:tabs>
        <w:spacing w:after="0"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А</w:t>
      </w:r>
    </w:p>
    <w:p w:rsidR="00391221" w:rsidRPr="000E07C1" w:rsidRDefault="00391221" w:rsidP="00391221">
      <w:pPr>
        <w:tabs>
          <w:tab w:val="left" w:pos="0"/>
          <w:tab w:val="left" w:pos="3686"/>
        </w:tabs>
        <w:spacing w:after="0" w:line="240" w:lineRule="auto"/>
        <w:jc w:val="center"/>
        <w:rPr>
          <w:rFonts w:ascii="Times New Roman" w:hAnsi="Times New Roman"/>
          <w:sz w:val="20"/>
          <w:szCs w:val="20"/>
          <w:lang w:val="uk-UA"/>
        </w:rPr>
      </w:pP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Змістове наповнення  етапів процесу становлення проблеми формування комунікативно-стратегічної компетентності майбутніх учителів початкових класів</w:t>
      </w:r>
    </w:p>
    <w:p w:rsidR="00391221" w:rsidRPr="000E07C1" w:rsidRDefault="00391221" w:rsidP="00391221">
      <w:pPr>
        <w:tabs>
          <w:tab w:val="left" w:pos="6411"/>
        </w:tabs>
        <w:spacing w:after="0" w:line="240" w:lineRule="auto"/>
        <w:rPr>
          <w:rFonts w:ascii="Times New Roman" w:hAnsi="Times New Roman"/>
          <w:sz w:val="20"/>
          <w:szCs w:val="20"/>
          <w:lang w:val="uk-UA"/>
        </w:rPr>
      </w:pPr>
      <w:r w:rsidRPr="000E07C1">
        <w:rPr>
          <w:rFonts w:ascii="Times New Roman" w:hAnsi="Times New Roman"/>
          <w:sz w:val="20"/>
          <w:szCs w:val="20"/>
          <w:lang w:val="uk-UA"/>
        </w:rPr>
        <w:tab/>
        <w:t xml:space="preserve">                   Таблиця</w:t>
      </w:r>
      <w:r w:rsidRPr="000E07C1">
        <w:rPr>
          <w:rFonts w:ascii="Times New Roman" w:hAnsi="Times New Roman"/>
          <w:b/>
          <w:sz w:val="20"/>
          <w:szCs w:val="20"/>
          <w:lang w:val="uk-UA"/>
        </w:rPr>
        <w:t xml:space="preserve">  </w:t>
      </w:r>
      <w:r w:rsidRPr="000E07C1">
        <w:rPr>
          <w:rFonts w:ascii="Times New Roman" w:hAnsi="Times New Roman"/>
          <w:sz w:val="20"/>
          <w:szCs w:val="20"/>
          <w:lang w:val="uk-UA"/>
        </w:rPr>
        <w:t>А.1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88"/>
        <w:gridCol w:w="1955"/>
        <w:gridCol w:w="4193"/>
      </w:tblGrid>
      <w:tr w:rsidR="00391221" w:rsidRPr="00280B72" w:rsidTr="00234AC0">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 п\п</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Етап процесу становлення проблеми</w:t>
            </w:r>
          </w:p>
        </w:tc>
        <w:tc>
          <w:tcPr>
            <w:tcW w:w="662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Змістове наповнення етапів процесу становлення проблеми</w:t>
            </w:r>
          </w:p>
        </w:tc>
      </w:tr>
      <w:tr w:rsidR="00391221" w:rsidRPr="00D20F30" w:rsidTr="00234AC0">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 етап – передісторія проблеми</w:t>
            </w:r>
          </w:p>
        </w:tc>
        <w:tc>
          <w:tcPr>
            <w:tcW w:w="662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накопичений чималий арсенал психолого-педагогічних та методичних підходів, які лягли в основу формування комунікативно-стратегічної компетентності педагогів;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проблеми комунікації зайняли центральне місце в розвитку суспільства;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посилились пошуки оптимальних шляхів, які сприяли б підвищенню якості професійної підготовки майбутніх учителів, що зумовило появу ідеї компетентнісного підходу</w:t>
            </w:r>
          </w:p>
        </w:tc>
      </w:tr>
      <w:tr w:rsidR="00391221" w:rsidRPr="00280B72" w:rsidTr="00234AC0">
        <w:trPr>
          <w:trHeight w:val="4669"/>
        </w:trPr>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lastRenderedPageBreak/>
              <w:t>2.</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2 етап - 1960-1970 р.р.  </w:t>
            </w:r>
          </w:p>
        </w:tc>
        <w:tc>
          <w:tcPr>
            <w:tcW w:w="662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започаткування зарубіжними науковцями компетентнісного підходу в освіті;</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введення в науковий обіг поняття комунікативної компетенцій та виділенням її складових, зокрема й стратегічної;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розмежування понять «компетенція» і «компетентність»;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початок формування комунікативного підходу в лінгвістичній освіті;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відсутність в нашій країні інтересу до даної проблеми та соціального замовлення на формування у майбутніх педагогів комунікативної компетентності, в тому числі її стратегічної складової</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p>
        </w:tc>
      </w:tr>
      <w:tr w:rsidR="00391221" w:rsidRPr="00280B72" w:rsidTr="00234AC0">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 етап – 1980-і  р.р.</w:t>
            </w:r>
          </w:p>
        </w:tc>
        <w:tc>
          <w:tcPr>
            <w:tcW w:w="662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подальша розробка поняття «компетентність»;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класифікація різновидів компетентностей;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широке використання зарубіжними вченими категорії компетенції та компетентності в теорії і практиці навчання мови, навчанні спілкування, в управлінні, менеджменті та інших галузях;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розробка системної моделі комунікативної компетентності;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початок дослідження проблеми компетентнісного підходу вітчизняними вченими;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початок використання вітчизняними методистами понять «комунікативна компетенція», «мовленнєва компетенція»</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p>
        </w:tc>
      </w:tr>
      <w:tr w:rsidR="00391221" w:rsidRPr="00280B72" w:rsidTr="00234AC0">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lastRenderedPageBreak/>
              <w:t>4.</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4 етап  -   1990-і рр.    </w:t>
            </w:r>
          </w:p>
        </w:tc>
        <w:tc>
          <w:tcPr>
            <w:tcW w:w="662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активне  реформування системи  професійної освіти;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розробка нових принципів вітчизняної освітньої політики, що створили передумови для утвердження та поширення компетентнісного підходу у вітчизняному освітньому просторі;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проблема формування професійної компетентності  набула актуальності та значущості як на міжнародному рівні, так і серед вітчизняних науковців;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одними з ключових компетенцій було визначено такі, що відносяться до майстерності в усній і писемній  комунікації;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змінились підходи до вивчення мови насамперед як засобу комунікативної взаємодії між людьми;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як зарубіжними, так і вітчизняними вченими здійснювалась активна робота над створенням моделей комунікації; </w:t>
            </w:r>
          </w:p>
          <w:p w:rsidR="00391221" w:rsidRPr="00280B72" w:rsidRDefault="00391221" w:rsidP="00234AC0">
            <w:pPr>
              <w:widowControl w:val="0"/>
              <w:autoSpaceDE w:val="0"/>
              <w:autoSpaceDN w:val="0"/>
              <w:adjustRightInd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більшість науковців, поряд з іншими складовими,   вказують  на наявність стратегічної складової комунікативної компетентності</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p>
        </w:tc>
      </w:tr>
      <w:tr w:rsidR="00391221" w:rsidRPr="00D20F30" w:rsidTr="00234AC0">
        <w:tc>
          <w:tcPr>
            <w:tcW w:w="67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w:t>
            </w:r>
          </w:p>
        </w:tc>
        <w:tc>
          <w:tcPr>
            <w:tcW w:w="2552"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 етап – з початку ХХ1 ст. до наших днів</w:t>
            </w:r>
          </w:p>
        </w:tc>
        <w:tc>
          <w:tcPr>
            <w:tcW w:w="662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прийняття Україною Болонської декларації та реформуванням вітчизняної системи професійної освіти відповідно до європейських стандартів;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закріплення офіційного статусу компетентнісної парадигми в освіті;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розширення досліджень у галузі професійної </w:t>
            </w:r>
            <w:r w:rsidRPr="00280B72">
              <w:rPr>
                <w:rFonts w:ascii="Times New Roman" w:eastAsia="Times New Roman" w:hAnsi="Times New Roman"/>
                <w:sz w:val="20"/>
                <w:szCs w:val="20"/>
                <w:lang w:val="uk-UA"/>
              </w:rPr>
              <w:lastRenderedPageBreak/>
              <w:t xml:space="preserve">комунікації; </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відсутність цілісної теорії професійної комунікації;  - відсутність системних досліджень стратегічної складової комунікативної компетентності майбутніх учителів початкових класів.</w:t>
            </w:r>
          </w:p>
          <w:p w:rsidR="00391221" w:rsidRPr="00280B72" w:rsidRDefault="00391221" w:rsidP="00234AC0">
            <w:pPr>
              <w:widowControl w:val="0"/>
              <w:spacing w:line="240" w:lineRule="auto"/>
              <w:jc w:val="both"/>
              <w:rPr>
                <w:rFonts w:ascii="Times New Roman" w:eastAsia="Times New Roman" w:hAnsi="Times New Roman"/>
                <w:sz w:val="20"/>
                <w:szCs w:val="20"/>
                <w:lang w:val="uk-UA"/>
              </w:rPr>
            </w:pPr>
          </w:p>
        </w:tc>
      </w:tr>
    </w:tbl>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tabs>
          <w:tab w:val="left" w:pos="0"/>
          <w:tab w:val="left" w:pos="3686"/>
        </w:tabs>
        <w:spacing w:after="0" w:line="240" w:lineRule="auto"/>
        <w:rPr>
          <w:rFonts w:ascii="Times New Roman" w:hAnsi="Times New Roman"/>
          <w:sz w:val="20"/>
          <w:szCs w:val="20"/>
          <w:lang w:val="uk-UA"/>
        </w:rPr>
      </w:pPr>
    </w:p>
    <w:p w:rsidR="00391221" w:rsidRPr="000E07C1" w:rsidRDefault="00391221" w:rsidP="00391221">
      <w:pPr>
        <w:tabs>
          <w:tab w:val="left" w:pos="0"/>
          <w:tab w:val="left" w:pos="3686"/>
        </w:tabs>
        <w:spacing w:after="0" w:line="240" w:lineRule="auto"/>
        <w:rPr>
          <w:rFonts w:ascii="Times New Roman" w:hAnsi="Times New Roman"/>
          <w:sz w:val="20"/>
          <w:szCs w:val="20"/>
          <w:lang w:val="uk-UA"/>
        </w:rPr>
      </w:pPr>
    </w:p>
    <w:p w:rsidR="00391221" w:rsidRPr="000E07C1" w:rsidRDefault="00391221" w:rsidP="00391221">
      <w:pPr>
        <w:tabs>
          <w:tab w:val="left" w:pos="0"/>
          <w:tab w:val="left" w:pos="3686"/>
        </w:tabs>
        <w:spacing w:after="0"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Б</w:t>
      </w:r>
    </w:p>
    <w:p w:rsidR="00391221" w:rsidRPr="000E07C1" w:rsidRDefault="00391221" w:rsidP="00391221">
      <w:pPr>
        <w:tabs>
          <w:tab w:val="left" w:pos="0"/>
          <w:tab w:val="left" w:pos="3686"/>
        </w:tabs>
        <w:spacing w:after="0" w:line="240" w:lineRule="auto"/>
        <w:jc w:val="center"/>
        <w:rPr>
          <w:rFonts w:ascii="Times New Roman" w:hAnsi="Times New Roman"/>
          <w:sz w:val="20"/>
          <w:szCs w:val="20"/>
          <w:lang w:val="uk-UA"/>
        </w:rPr>
      </w:pPr>
    </w:p>
    <w:p w:rsidR="00391221" w:rsidRPr="000E07C1" w:rsidRDefault="00391221" w:rsidP="00391221">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center"/>
        <w:rPr>
          <w:rFonts w:ascii="Times New Roman" w:hAnsi="Times New Roman"/>
          <w:b/>
          <w:sz w:val="20"/>
          <w:szCs w:val="20"/>
          <w:lang w:val="uk-UA"/>
        </w:rPr>
      </w:pPr>
      <w:r w:rsidRPr="000E07C1">
        <w:rPr>
          <w:rFonts w:ascii="Times New Roman" w:hAnsi="Times New Roman"/>
          <w:b/>
          <w:sz w:val="20"/>
          <w:szCs w:val="20"/>
          <w:lang w:val="uk-UA"/>
        </w:rPr>
        <w:t>Жанри навчально-педагогічного дискурсу (за А.Габідулліною)</w:t>
      </w:r>
    </w:p>
    <w:p w:rsidR="00391221" w:rsidRPr="000E07C1" w:rsidRDefault="00391221" w:rsidP="00391221">
      <w:pPr>
        <w:tabs>
          <w:tab w:val="left" w:pos="916"/>
          <w:tab w:val="left" w:pos="1832"/>
          <w:tab w:val="left" w:pos="2748"/>
          <w:tab w:val="left" w:pos="3664"/>
          <w:tab w:val="left" w:pos="4395"/>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center"/>
        <w:rPr>
          <w:rFonts w:ascii="Times New Roman" w:hAnsi="Times New Roman"/>
          <w:sz w:val="20"/>
          <w:szCs w:val="20"/>
          <w:lang w:val="uk-UA"/>
        </w:rPr>
      </w:pPr>
      <w:r w:rsidRPr="000E07C1">
        <w:rPr>
          <w:rFonts w:ascii="Times New Roman" w:hAnsi="Times New Roman"/>
          <w:sz w:val="20"/>
          <w:szCs w:val="20"/>
          <w:lang w:val="uk-UA"/>
        </w:rPr>
        <w:t xml:space="preserve">                                                                                           Таблиця Б.1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13"/>
        <w:gridCol w:w="544"/>
        <w:gridCol w:w="887"/>
        <w:gridCol w:w="689"/>
        <w:gridCol w:w="336"/>
        <w:gridCol w:w="2467"/>
      </w:tblGrid>
      <w:tr w:rsidR="00391221" w:rsidRPr="000E07C1" w:rsidTr="00234AC0">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sz w:val="20"/>
                <w:szCs w:val="20"/>
              </w:rPr>
            </w:pPr>
            <w:r w:rsidRPr="000E07C1">
              <w:rPr>
                <w:rFonts w:ascii="Times New Roman" w:hAnsi="Times New Roman"/>
                <w:b/>
                <w:sz w:val="20"/>
                <w:szCs w:val="20"/>
                <w:lang w:val="uk-UA"/>
              </w:rPr>
              <w:t>СКЛАДНІ МОВЛЕННЄВІ ЖАНРИ</w:t>
            </w:r>
          </w:p>
        </w:tc>
      </w:tr>
      <w:tr w:rsidR="00391221" w:rsidRPr="000E07C1" w:rsidTr="00234AC0">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i/>
                <w:sz w:val="20"/>
                <w:szCs w:val="20"/>
              </w:rPr>
            </w:pPr>
            <w:r w:rsidRPr="000E07C1">
              <w:rPr>
                <w:rFonts w:ascii="Times New Roman" w:hAnsi="Times New Roman"/>
                <w:sz w:val="20"/>
                <w:szCs w:val="20"/>
                <w:lang w:val="uk-UA"/>
              </w:rPr>
              <w:t>ЕПІСТЕМІЧНІ МОВЛЕННЄВІ ЖАНРИ</w:t>
            </w:r>
            <w:r w:rsidRPr="000E07C1">
              <w:rPr>
                <w:rFonts w:ascii="Times New Roman" w:hAnsi="Times New Roman"/>
                <w:b/>
                <w:i/>
                <w:sz w:val="20"/>
                <w:szCs w:val="20"/>
                <w:lang w:val="uk-UA"/>
              </w:rPr>
              <w:t xml:space="preserve"> </w:t>
            </w:r>
          </w:p>
        </w:tc>
      </w:tr>
      <w:tr w:rsidR="00391221" w:rsidRPr="000E07C1" w:rsidTr="00234AC0">
        <w:trPr>
          <w:trHeight w:val="431"/>
        </w:trPr>
        <w:tc>
          <w:tcPr>
            <w:tcW w:w="5820" w:type="dxa"/>
            <w:gridSpan w:val="4"/>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rPr>
                <w:rFonts w:ascii="Times New Roman" w:hAnsi="Times New Roman"/>
                <w:b/>
                <w:sz w:val="20"/>
                <w:szCs w:val="20"/>
                <w:lang w:val="uk-UA"/>
              </w:rPr>
            </w:pPr>
            <w:r w:rsidRPr="000E07C1">
              <w:rPr>
                <w:rFonts w:ascii="Times New Roman" w:hAnsi="Times New Roman"/>
                <w:b/>
                <w:sz w:val="20"/>
                <w:szCs w:val="20"/>
              </w:rPr>
              <w:t>Моде</w:t>
            </w:r>
            <w:r w:rsidRPr="000E07C1">
              <w:rPr>
                <w:rFonts w:ascii="Times New Roman" w:hAnsi="Times New Roman"/>
                <w:b/>
                <w:sz w:val="20"/>
                <w:szCs w:val="20"/>
                <w:lang w:val="uk-UA"/>
              </w:rPr>
              <w:t>люючі</w:t>
            </w:r>
          </w:p>
        </w:tc>
        <w:tc>
          <w:tcPr>
            <w:tcW w:w="3750" w:type="dxa"/>
            <w:gridSpan w:val="2"/>
            <w:tcBorders>
              <w:top w:val="single" w:sz="4" w:space="0" w:color="auto"/>
              <w:left w:val="single" w:sz="4" w:space="0" w:color="auto"/>
              <w:bottom w:val="single" w:sz="4" w:space="0" w:color="auto"/>
              <w:right w:val="single" w:sz="4" w:space="0" w:color="auto"/>
            </w:tcBorders>
          </w:tcPr>
          <w:p w:rsidR="00391221" w:rsidRPr="000E07C1" w:rsidRDefault="00391221" w:rsidP="00234AC0">
            <w:pPr>
              <w:tabs>
                <w:tab w:val="left" w:pos="9099"/>
              </w:tabs>
              <w:spacing w:line="240" w:lineRule="auto"/>
              <w:ind w:right="-81" w:firstLine="709"/>
              <w:contextualSpacing/>
              <w:rPr>
                <w:rFonts w:ascii="Times New Roman" w:hAnsi="Times New Roman"/>
                <w:b/>
                <w:sz w:val="20"/>
                <w:szCs w:val="20"/>
                <w:lang w:val="uk-UA"/>
              </w:rPr>
            </w:pPr>
            <w:r w:rsidRPr="000E07C1">
              <w:rPr>
                <w:rFonts w:ascii="Times New Roman" w:hAnsi="Times New Roman"/>
                <w:b/>
                <w:sz w:val="20"/>
                <w:szCs w:val="20"/>
              </w:rPr>
              <w:t>Верификац</w:t>
            </w:r>
            <w:r w:rsidRPr="000E07C1">
              <w:rPr>
                <w:rFonts w:ascii="Times New Roman" w:hAnsi="Times New Roman"/>
                <w:b/>
                <w:sz w:val="20"/>
                <w:szCs w:val="20"/>
                <w:lang w:val="uk-UA"/>
              </w:rPr>
              <w:t>ійні</w:t>
            </w:r>
          </w:p>
          <w:p w:rsidR="00391221" w:rsidRPr="000E07C1" w:rsidRDefault="00391221" w:rsidP="00234AC0">
            <w:pPr>
              <w:spacing w:line="240" w:lineRule="auto"/>
              <w:ind w:firstLine="709"/>
              <w:jc w:val="center"/>
              <w:rPr>
                <w:rFonts w:ascii="Times New Roman" w:hAnsi="Times New Roman"/>
                <w:sz w:val="20"/>
                <w:szCs w:val="20"/>
              </w:rPr>
            </w:pPr>
          </w:p>
        </w:tc>
      </w:tr>
      <w:tr w:rsidR="00391221" w:rsidRPr="000E07C1" w:rsidTr="00234AC0">
        <w:trPr>
          <w:trHeight w:val="418"/>
        </w:trPr>
        <w:tc>
          <w:tcPr>
            <w:tcW w:w="2734" w:type="dxa"/>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sz w:val="20"/>
                <w:szCs w:val="20"/>
                <w:lang w:val="uk-UA"/>
              </w:rPr>
            </w:pPr>
            <w:r w:rsidRPr="000E07C1">
              <w:rPr>
                <w:rFonts w:ascii="Times New Roman" w:hAnsi="Times New Roman"/>
                <w:sz w:val="20"/>
                <w:szCs w:val="20"/>
                <w:lang w:val="uk-UA"/>
              </w:rPr>
              <w:t>інформувальні</w:t>
            </w:r>
          </w:p>
        </w:tc>
        <w:tc>
          <w:tcPr>
            <w:tcW w:w="3086"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rPr>
                <w:rFonts w:ascii="Times New Roman" w:hAnsi="Times New Roman"/>
                <w:sz w:val="20"/>
                <w:szCs w:val="20"/>
                <w:lang w:val="uk-UA"/>
              </w:rPr>
            </w:pPr>
            <w:r w:rsidRPr="000E07C1">
              <w:rPr>
                <w:rFonts w:ascii="Times New Roman" w:hAnsi="Times New Roman"/>
                <w:sz w:val="20"/>
                <w:szCs w:val="20"/>
              </w:rPr>
              <w:t>орган</w:t>
            </w:r>
            <w:r w:rsidRPr="000E07C1">
              <w:rPr>
                <w:rFonts w:ascii="Times New Roman" w:hAnsi="Times New Roman"/>
                <w:sz w:val="20"/>
                <w:szCs w:val="20"/>
                <w:lang w:val="uk-UA"/>
              </w:rPr>
              <w:t>і</w:t>
            </w:r>
            <w:r w:rsidRPr="000E07C1">
              <w:rPr>
                <w:rFonts w:ascii="Times New Roman" w:hAnsi="Times New Roman"/>
                <w:sz w:val="20"/>
                <w:szCs w:val="20"/>
              </w:rPr>
              <w:t>зу</w:t>
            </w:r>
            <w:r w:rsidRPr="000E07C1">
              <w:rPr>
                <w:rFonts w:ascii="Times New Roman" w:hAnsi="Times New Roman"/>
                <w:sz w:val="20"/>
                <w:szCs w:val="20"/>
                <w:lang w:val="uk-UA"/>
              </w:rPr>
              <w:t>вальні</w:t>
            </w:r>
          </w:p>
        </w:tc>
        <w:tc>
          <w:tcPr>
            <w:tcW w:w="3750" w:type="dxa"/>
            <w:gridSpan w:val="2"/>
            <w:vMerge w:val="restart"/>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rPr>
            </w:pPr>
            <w:r w:rsidRPr="000E07C1">
              <w:rPr>
                <w:rFonts w:ascii="Times New Roman" w:hAnsi="Times New Roman"/>
                <w:sz w:val="20"/>
                <w:szCs w:val="20"/>
              </w:rPr>
              <w:t>оп</w:t>
            </w:r>
            <w:r w:rsidRPr="000E07C1">
              <w:rPr>
                <w:rFonts w:ascii="Times New Roman" w:hAnsi="Times New Roman"/>
                <w:sz w:val="20"/>
                <w:szCs w:val="20"/>
                <w:lang w:val="uk-UA"/>
              </w:rPr>
              <w:t>итування</w:t>
            </w:r>
            <w:r w:rsidRPr="000E07C1">
              <w:rPr>
                <w:rFonts w:ascii="Times New Roman" w:hAnsi="Times New Roman"/>
                <w:sz w:val="20"/>
                <w:szCs w:val="20"/>
              </w:rPr>
              <w:t>,</w:t>
            </w:r>
          </w:p>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rPr>
            </w:pPr>
            <w:r w:rsidRPr="000E07C1">
              <w:rPr>
                <w:rFonts w:ascii="Times New Roman" w:hAnsi="Times New Roman"/>
                <w:sz w:val="20"/>
                <w:szCs w:val="20"/>
              </w:rPr>
              <w:t>п</w:t>
            </w:r>
            <w:r w:rsidRPr="000E07C1">
              <w:rPr>
                <w:rFonts w:ascii="Times New Roman" w:hAnsi="Times New Roman"/>
                <w:sz w:val="20"/>
                <w:szCs w:val="20"/>
                <w:lang w:val="uk-UA"/>
              </w:rPr>
              <w:t>е</w:t>
            </w:r>
            <w:r w:rsidRPr="000E07C1">
              <w:rPr>
                <w:rFonts w:ascii="Times New Roman" w:hAnsi="Times New Roman"/>
                <w:sz w:val="20"/>
                <w:szCs w:val="20"/>
              </w:rPr>
              <w:t>р</w:t>
            </w:r>
            <w:r w:rsidRPr="000E07C1">
              <w:rPr>
                <w:rFonts w:ascii="Times New Roman" w:hAnsi="Times New Roman"/>
                <w:sz w:val="20"/>
                <w:szCs w:val="20"/>
                <w:lang w:val="uk-UA"/>
              </w:rPr>
              <w:t>е</w:t>
            </w:r>
            <w:r w:rsidRPr="000E07C1">
              <w:rPr>
                <w:rFonts w:ascii="Times New Roman" w:hAnsi="Times New Roman"/>
                <w:sz w:val="20"/>
                <w:szCs w:val="20"/>
              </w:rPr>
              <w:t>в</w:t>
            </w:r>
            <w:r w:rsidRPr="000E07C1">
              <w:rPr>
                <w:rFonts w:ascii="Times New Roman" w:hAnsi="Times New Roman"/>
                <w:sz w:val="20"/>
                <w:szCs w:val="20"/>
                <w:lang w:val="uk-UA"/>
              </w:rPr>
              <w:t>і</w:t>
            </w:r>
            <w:r w:rsidRPr="000E07C1">
              <w:rPr>
                <w:rFonts w:ascii="Times New Roman" w:hAnsi="Times New Roman"/>
                <w:sz w:val="20"/>
                <w:szCs w:val="20"/>
              </w:rPr>
              <w:t>рка домашн</w:t>
            </w:r>
            <w:r w:rsidRPr="000E07C1">
              <w:rPr>
                <w:rFonts w:ascii="Times New Roman" w:hAnsi="Times New Roman"/>
                <w:sz w:val="20"/>
                <w:szCs w:val="20"/>
                <w:lang w:val="uk-UA"/>
              </w:rPr>
              <w:t>ьо</w:t>
            </w:r>
            <w:r w:rsidRPr="000E07C1">
              <w:rPr>
                <w:rFonts w:ascii="Times New Roman" w:hAnsi="Times New Roman"/>
                <w:sz w:val="20"/>
                <w:szCs w:val="20"/>
              </w:rPr>
              <w:t>го за</w:t>
            </w:r>
            <w:r w:rsidRPr="000E07C1">
              <w:rPr>
                <w:rFonts w:ascii="Times New Roman" w:hAnsi="Times New Roman"/>
                <w:sz w:val="20"/>
                <w:szCs w:val="20"/>
                <w:lang w:val="uk-UA"/>
              </w:rPr>
              <w:t>в</w:t>
            </w:r>
            <w:r w:rsidRPr="000E07C1">
              <w:rPr>
                <w:rFonts w:ascii="Times New Roman" w:hAnsi="Times New Roman"/>
                <w:sz w:val="20"/>
                <w:szCs w:val="20"/>
              </w:rPr>
              <w:t>дання,</w:t>
            </w:r>
          </w:p>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rPr>
            </w:pPr>
            <w:r w:rsidRPr="000E07C1">
              <w:rPr>
                <w:rFonts w:ascii="Times New Roman" w:hAnsi="Times New Roman"/>
                <w:sz w:val="20"/>
                <w:szCs w:val="20"/>
              </w:rPr>
              <w:t>тест</w:t>
            </w:r>
            <w:r w:rsidRPr="000E07C1">
              <w:rPr>
                <w:rFonts w:ascii="Times New Roman" w:hAnsi="Times New Roman"/>
                <w:sz w:val="20"/>
                <w:szCs w:val="20"/>
                <w:lang w:val="uk-UA"/>
              </w:rPr>
              <w:t>у</w:t>
            </w:r>
            <w:r w:rsidRPr="000E07C1">
              <w:rPr>
                <w:rFonts w:ascii="Times New Roman" w:hAnsi="Times New Roman"/>
                <w:sz w:val="20"/>
                <w:szCs w:val="20"/>
              </w:rPr>
              <w:t>ван</w:t>
            </w:r>
            <w:r w:rsidRPr="000E07C1">
              <w:rPr>
                <w:rFonts w:ascii="Times New Roman" w:hAnsi="Times New Roman"/>
                <w:sz w:val="20"/>
                <w:szCs w:val="20"/>
                <w:lang w:val="uk-UA"/>
              </w:rPr>
              <w:t>ня</w:t>
            </w:r>
            <w:r w:rsidRPr="000E07C1">
              <w:rPr>
                <w:rFonts w:ascii="Times New Roman" w:hAnsi="Times New Roman"/>
                <w:sz w:val="20"/>
                <w:szCs w:val="20"/>
              </w:rPr>
              <w:t>,</w:t>
            </w:r>
          </w:p>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rPr>
            </w:pPr>
            <w:r w:rsidRPr="000E07C1">
              <w:rPr>
                <w:rFonts w:ascii="Times New Roman" w:hAnsi="Times New Roman"/>
                <w:sz w:val="20"/>
                <w:szCs w:val="20"/>
              </w:rPr>
              <w:t>контрольна р</w:t>
            </w:r>
            <w:r w:rsidRPr="000E07C1">
              <w:rPr>
                <w:rFonts w:ascii="Times New Roman" w:hAnsi="Times New Roman"/>
                <w:sz w:val="20"/>
                <w:szCs w:val="20"/>
                <w:lang w:val="uk-UA"/>
              </w:rPr>
              <w:t>о</w:t>
            </w:r>
            <w:r w:rsidRPr="000E07C1">
              <w:rPr>
                <w:rFonts w:ascii="Times New Roman" w:hAnsi="Times New Roman"/>
                <w:sz w:val="20"/>
                <w:szCs w:val="20"/>
              </w:rPr>
              <w:t>бота,</w:t>
            </w:r>
          </w:p>
          <w:p w:rsidR="00391221" w:rsidRPr="000E07C1" w:rsidRDefault="00391221" w:rsidP="00234AC0">
            <w:pPr>
              <w:spacing w:line="240" w:lineRule="auto"/>
              <w:ind w:firstLine="709"/>
              <w:rPr>
                <w:rFonts w:ascii="Times New Roman" w:hAnsi="Times New Roman"/>
                <w:sz w:val="20"/>
                <w:szCs w:val="20"/>
              </w:rPr>
            </w:pPr>
            <w:r w:rsidRPr="000E07C1">
              <w:rPr>
                <w:rFonts w:ascii="Times New Roman" w:hAnsi="Times New Roman"/>
                <w:sz w:val="20"/>
                <w:szCs w:val="20"/>
              </w:rPr>
              <w:t>контрольн</w:t>
            </w:r>
            <w:r w:rsidRPr="000E07C1">
              <w:rPr>
                <w:rFonts w:ascii="Times New Roman" w:hAnsi="Times New Roman"/>
                <w:sz w:val="20"/>
                <w:szCs w:val="20"/>
                <w:lang w:val="uk-UA"/>
              </w:rPr>
              <w:t>и</w:t>
            </w:r>
            <w:r w:rsidRPr="000E07C1">
              <w:rPr>
                <w:rFonts w:ascii="Times New Roman" w:hAnsi="Times New Roman"/>
                <w:sz w:val="20"/>
                <w:szCs w:val="20"/>
              </w:rPr>
              <w:t>й диктант</w:t>
            </w:r>
          </w:p>
        </w:tc>
      </w:tr>
      <w:tr w:rsidR="00391221" w:rsidRPr="000E07C1" w:rsidTr="00234AC0">
        <w:trPr>
          <w:trHeight w:val="418"/>
        </w:trPr>
        <w:tc>
          <w:tcPr>
            <w:tcW w:w="2734" w:type="dxa"/>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tabs>
                <w:tab w:val="left" w:pos="9099"/>
              </w:tabs>
              <w:spacing w:line="240" w:lineRule="auto"/>
              <w:ind w:right="-81"/>
              <w:contextualSpacing/>
              <w:jc w:val="both"/>
              <w:rPr>
                <w:rFonts w:ascii="Times New Roman" w:hAnsi="Times New Roman"/>
                <w:sz w:val="20"/>
                <w:szCs w:val="20"/>
              </w:rPr>
            </w:pPr>
            <w:r w:rsidRPr="000E07C1">
              <w:rPr>
                <w:rFonts w:ascii="Times New Roman" w:hAnsi="Times New Roman"/>
                <w:sz w:val="20"/>
                <w:szCs w:val="20"/>
              </w:rPr>
              <w:t>«слово</w:t>
            </w:r>
            <w:r w:rsidRPr="000E07C1">
              <w:rPr>
                <w:rFonts w:ascii="Times New Roman" w:hAnsi="Times New Roman"/>
                <w:sz w:val="20"/>
                <w:szCs w:val="20"/>
                <w:lang w:val="uk-UA"/>
              </w:rPr>
              <w:t xml:space="preserve"> в</w:t>
            </w:r>
            <w:r w:rsidRPr="000E07C1">
              <w:rPr>
                <w:rFonts w:ascii="Times New Roman" w:hAnsi="Times New Roman"/>
                <w:sz w:val="20"/>
                <w:szCs w:val="20"/>
              </w:rPr>
              <w:t>чителя", шк</w:t>
            </w:r>
            <w:r w:rsidRPr="000E07C1">
              <w:rPr>
                <w:rFonts w:ascii="Times New Roman" w:hAnsi="Times New Roman"/>
                <w:sz w:val="20"/>
                <w:szCs w:val="20"/>
                <w:lang w:val="uk-UA"/>
              </w:rPr>
              <w:t>і</w:t>
            </w:r>
            <w:r w:rsidRPr="000E07C1">
              <w:rPr>
                <w:rFonts w:ascii="Times New Roman" w:hAnsi="Times New Roman"/>
                <w:sz w:val="20"/>
                <w:szCs w:val="20"/>
              </w:rPr>
              <w:t>льная  лекц</w:t>
            </w:r>
            <w:r w:rsidRPr="000E07C1">
              <w:rPr>
                <w:rFonts w:ascii="Times New Roman" w:hAnsi="Times New Roman"/>
                <w:sz w:val="20"/>
                <w:szCs w:val="20"/>
                <w:lang w:val="uk-UA"/>
              </w:rPr>
              <w:t>і</w:t>
            </w:r>
            <w:r w:rsidRPr="000E07C1">
              <w:rPr>
                <w:rFonts w:ascii="Times New Roman" w:hAnsi="Times New Roman"/>
                <w:sz w:val="20"/>
                <w:szCs w:val="20"/>
              </w:rPr>
              <w:t xml:space="preserve">я, </w:t>
            </w:r>
            <w:r w:rsidRPr="000E07C1">
              <w:rPr>
                <w:rFonts w:ascii="Times New Roman" w:hAnsi="Times New Roman"/>
                <w:sz w:val="20"/>
                <w:szCs w:val="20"/>
                <w:lang w:val="uk-UA"/>
              </w:rPr>
              <w:t>повідомлювальна або е</w:t>
            </w:r>
            <w:r w:rsidRPr="000E07C1">
              <w:rPr>
                <w:rFonts w:ascii="Times New Roman" w:hAnsi="Times New Roman"/>
                <w:sz w:val="20"/>
                <w:szCs w:val="20"/>
              </w:rPr>
              <w:t>вристич</w:t>
            </w:r>
            <w:r w:rsidRPr="000E07C1">
              <w:rPr>
                <w:rFonts w:ascii="Times New Roman" w:hAnsi="Times New Roman"/>
                <w:sz w:val="20"/>
                <w:szCs w:val="20"/>
                <w:lang w:val="uk-UA"/>
              </w:rPr>
              <w:t>на</w:t>
            </w:r>
            <w:r w:rsidRPr="000E07C1">
              <w:rPr>
                <w:rFonts w:ascii="Times New Roman" w:hAnsi="Times New Roman"/>
                <w:sz w:val="20"/>
                <w:szCs w:val="20"/>
              </w:rPr>
              <w:t xml:space="preserve"> бес</w:t>
            </w:r>
            <w:r w:rsidRPr="000E07C1">
              <w:rPr>
                <w:rFonts w:ascii="Times New Roman" w:hAnsi="Times New Roman"/>
                <w:sz w:val="20"/>
                <w:szCs w:val="20"/>
                <w:lang w:val="uk-UA"/>
              </w:rPr>
              <w:t>і</w:t>
            </w:r>
            <w:r w:rsidRPr="000E07C1">
              <w:rPr>
                <w:rFonts w:ascii="Times New Roman" w:hAnsi="Times New Roman"/>
                <w:sz w:val="20"/>
                <w:szCs w:val="20"/>
              </w:rPr>
              <w:t>да,</w:t>
            </w:r>
          </w:p>
          <w:p w:rsidR="00391221" w:rsidRPr="000E07C1" w:rsidRDefault="00391221" w:rsidP="00234AC0">
            <w:pPr>
              <w:tabs>
                <w:tab w:val="left" w:pos="9099"/>
              </w:tabs>
              <w:spacing w:line="240" w:lineRule="auto"/>
              <w:ind w:right="-81"/>
              <w:contextualSpacing/>
              <w:jc w:val="both"/>
              <w:rPr>
                <w:rFonts w:ascii="Times New Roman" w:hAnsi="Times New Roman"/>
                <w:sz w:val="20"/>
                <w:szCs w:val="20"/>
              </w:rPr>
            </w:pPr>
            <w:r w:rsidRPr="000E07C1">
              <w:rPr>
                <w:rFonts w:ascii="Times New Roman" w:hAnsi="Times New Roman"/>
                <w:sz w:val="20"/>
                <w:szCs w:val="20"/>
              </w:rPr>
              <w:t>вступ</w:t>
            </w:r>
            <w:r w:rsidRPr="000E07C1">
              <w:rPr>
                <w:rFonts w:ascii="Times New Roman" w:hAnsi="Times New Roman"/>
                <w:sz w:val="20"/>
                <w:szCs w:val="20"/>
                <w:lang w:val="uk-UA"/>
              </w:rPr>
              <w:t>не</w:t>
            </w:r>
            <w:r w:rsidRPr="000E07C1">
              <w:rPr>
                <w:rFonts w:ascii="Times New Roman" w:hAnsi="Times New Roman"/>
                <w:sz w:val="20"/>
                <w:szCs w:val="20"/>
              </w:rPr>
              <w:t xml:space="preserve"> слово </w:t>
            </w:r>
            <w:r w:rsidRPr="000E07C1">
              <w:rPr>
                <w:rFonts w:ascii="Times New Roman" w:hAnsi="Times New Roman"/>
                <w:sz w:val="20"/>
                <w:szCs w:val="20"/>
                <w:lang w:val="uk-UA"/>
              </w:rPr>
              <w:t>в</w:t>
            </w:r>
            <w:r w:rsidRPr="000E07C1">
              <w:rPr>
                <w:rFonts w:ascii="Times New Roman" w:hAnsi="Times New Roman"/>
                <w:sz w:val="20"/>
                <w:szCs w:val="20"/>
              </w:rPr>
              <w:t xml:space="preserve">чителя, </w:t>
            </w:r>
            <w:r w:rsidRPr="000E07C1">
              <w:rPr>
                <w:rFonts w:ascii="Times New Roman" w:hAnsi="Times New Roman"/>
                <w:sz w:val="20"/>
                <w:szCs w:val="20"/>
                <w:lang w:val="uk-UA"/>
              </w:rPr>
              <w:t>домашнє завдання</w:t>
            </w:r>
            <w:r w:rsidRPr="000E07C1">
              <w:rPr>
                <w:rFonts w:ascii="Times New Roman" w:hAnsi="Times New Roman"/>
                <w:sz w:val="20"/>
                <w:szCs w:val="20"/>
              </w:rPr>
              <w:t>,</w:t>
            </w:r>
          </w:p>
          <w:p w:rsidR="00391221" w:rsidRPr="000E07C1" w:rsidRDefault="00391221" w:rsidP="00234AC0">
            <w:pPr>
              <w:tabs>
                <w:tab w:val="left" w:pos="9099"/>
              </w:tabs>
              <w:spacing w:line="240" w:lineRule="auto"/>
              <w:ind w:right="-81"/>
              <w:contextualSpacing/>
              <w:jc w:val="both"/>
              <w:rPr>
                <w:rFonts w:ascii="Times New Roman" w:hAnsi="Times New Roman"/>
                <w:sz w:val="20"/>
                <w:szCs w:val="20"/>
                <w:lang w:val="uk-UA"/>
              </w:rPr>
            </w:pPr>
            <w:r w:rsidRPr="000E07C1">
              <w:rPr>
                <w:rFonts w:ascii="Times New Roman" w:hAnsi="Times New Roman"/>
                <w:sz w:val="20"/>
                <w:szCs w:val="20"/>
                <w:lang w:val="uk-UA"/>
              </w:rPr>
              <w:t>узагальнююча</w:t>
            </w:r>
            <w:r w:rsidRPr="000E07C1">
              <w:rPr>
                <w:rFonts w:ascii="Times New Roman" w:hAnsi="Times New Roman"/>
                <w:sz w:val="20"/>
                <w:szCs w:val="20"/>
              </w:rPr>
              <w:t xml:space="preserve"> бес</w:t>
            </w:r>
            <w:r w:rsidRPr="000E07C1">
              <w:rPr>
                <w:rFonts w:ascii="Times New Roman" w:hAnsi="Times New Roman"/>
                <w:sz w:val="20"/>
                <w:szCs w:val="20"/>
                <w:lang w:val="uk-UA"/>
              </w:rPr>
              <w:t>і</w:t>
            </w:r>
            <w:r w:rsidRPr="000E07C1">
              <w:rPr>
                <w:rFonts w:ascii="Times New Roman" w:hAnsi="Times New Roman"/>
                <w:sz w:val="20"/>
                <w:szCs w:val="20"/>
              </w:rPr>
              <w:t>да, заключ</w:t>
            </w:r>
            <w:r w:rsidRPr="000E07C1">
              <w:rPr>
                <w:rFonts w:ascii="Times New Roman" w:hAnsi="Times New Roman"/>
                <w:sz w:val="20"/>
                <w:szCs w:val="20"/>
                <w:lang w:val="uk-UA"/>
              </w:rPr>
              <w:t>не</w:t>
            </w:r>
            <w:r w:rsidRPr="000E07C1">
              <w:rPr>
                <w:rFonts w:ascii="Times New Roman" w:hAnsi="Times New Roman"/>
                <w:sz w:val="20"/>
                <w:szCs w:val="20"/>
              </w:rPr>
              <w:t xml:space="preserve"> слово </w:t>
            </w:r>
            <w:r w:rsidRPr="000E07C1">
              <w:rPr>
                <w:rFonts w:ascii="Times New Roman" w:hAnsi="Times New Roman"/>
                <w:sz w:val="20"/>
                <w:szCs w:val="20"/>
                <w:lang w:val="uk-UA"/>
              </w:rPr>
              <w:t>в</w:t>
            </w:r>
            <w:r w:rsidRPr="000E07C1">
              <w:rPr>
                <w:rFonts w:ascii="Times New Roman" w:hAnsi="Times New Roman"/>
                <w:sz w:val="20"/>
                <w:szCs w:val="20"/>
              </w:rPr>
              <w:t>чителя; бес</w:t>
            </w:r>
            <w:r w:rsidRPr="000E07C1">
              <w:rPr>
                <w:rFonts w:ascii="Times New Roman" w:hAnsi="Times New Roman"/>
                <w:sz w:val="20"/>
                <w:szCs w:val="20"/>
                <w:lang w:val="uk-UA"/>
              </w:rPr>
              <w:t>і</w:t>
            </w:r>
            <w:r w:rsidRPr="000E07C1">
              <w:rPr>
                <w:rFonts w:ascii="Times New Roman" w:hAnsi="Times New Roman"/>
                <w:sz w:val="20"/>
                <w:szCs w:val="20"/>
              </w:rPr>
              <w:t xml:space="preserve">да на </w:t>
            </w:r>
            <w:r w:rsidRPr="000E07C1">
              <w:rPr>
                <w:rFonts w:ascii="Times New Roman" w:hAnsi="Times New Roman"/>
                <w:sz w:val="20"/>
                <w:szCs w:val="20"/>
                <w:lang w:val="uk-UA"/>
              </w:rPr>
              <w:t>е</w:t>
            </w:r>
            <w:r w:rsidRPr="000E07C1">
              <w:rPr>
                <w:rFonts w:ascii="Times New Roman" w:hAnsi="Times New Roman"/>
                <w:sz w:val="20"/>
                <w:szCs w:val="20"/>
              </w:rPr>
              <w:t>тап</w:t>
            </w:r>
            <w:r w:rsidRPr="000E07C1">
              <w:rPr>
                <w:rFonts w:ascii="Times New Roman" w:hAnsi="Times New Roman"/>
                <w:sz w:val="20"/>
                <w:szCs w:val="20"/>
                <w:lang w:val="uk-UA"/>
              </w:rPr>
              <w:t>і п</w:t>
            </w:r>
            <w:r w:rsidRPr="000E07C1">
              <w:rPr>
                <w:rFonts w:ascii="Times New Roman" w:hAnsi="Times New Roman"/>
                <w:sz w:val="20"/>
                <w:szCs w:val="20"/>
              </w:rPr>
              <w:t>ерви</w:t>
            </w:r>
            <w:r w:rsidRPr="000E07C1">
              <w:rPr>
                <w:rFonts w:ascii="Times New Roman" w:hAnsi="Times New Roman"/>
                <w:sz w:val="20"/>
                <w:szCs w:val="20"/>
                <w:lang w:val="uk-UA"/>
              </w:rPr>
              <w:t>н</w:t>
            </w:r>
            <w:r w:rsidRPr="000E07C1">
              <w:rPr>
                <w:rFonts w:ascii="Times New Roman" w:hAnsi="Times New Roman"/>
                <w:sz w:val="20"/>
                <w:szCs w:val="20"/>
              </w:rPr>
              <w:t>ного закр</w:t>
            </w:r>
            <w:r w:rsidRPr="000E07C1">
              <w:rPr>
                <w:rFonts w:ascii="Times New Roman" w:hAnsi="Times New Roman"/>
                <w:sz w:val="20"/>
                <w:szCs w:val="20"/>
                <w:lang w:val="uk-UA"/>
              </w:rPr>
              <w:t>і</w:t>
            </w:r>
            <w:r w:rsidRPr="000E07C1">
              <w:rPr>
                <w:rFonts w:ascii="Times New Roman" w:hAnsi="Times New Roman"/>
                <w:sz w:val="20"/>
                <w:szCs w:val="20"/>
              </w:rPr>
              <w:t>плен</w:t>
            </w:r>
            <w:r w:rsidRPr="000E07C1">
              <w:rPr>
                <w:rFonts w:ascii="Times New Roman" w:hAnsi="Times New Roman"/>
                <w:sz w:val="20"/>
                <w:szCs w:val="20"/>
                <w:lang w:val="uk-UA"/>
              </w:rPr>
              <w:t>н</w:t>
            </w:r>
            <w:r w:rsidRPr="000E07C1">
              <w:rPr>
                <w:rFonts w:ascii="Times New Roman" w:hAnsi="Times New Roman"/>
                <w:sz w:val="20"/>
                <w:szCs w:val="20"/>
              </w:rPr>
              <w:t xml:space="preserve">я </w:t>
            </w:r>
            <w:r w:rsidRPr="000E07C1">
              <w:rPr>
                <w:rFonts w:ascii="Times New Roman" w:hAnsi="Times New Roman"/>
                <w:sz w:val="20"/>
                <w:szCs w:val="20"/>
                <w:lang w:val="uk-UA"/>
              </w:rPr>
              <w:lastRenderedPageBreak/>
              <w:t>навчаль</w:t>
            </w:r>
            <w:r w:rsidRPr="000E07C1">
              <w:rPr>
                <w:rFonts w:ascii="Times New Roman" w:hAnsi="Times New Roman"/>
                <w:sz w:val="20"/>
                <w:szCs w:val="20"/>
              </w:rPr>
              <w:t>ного матер</w:t>
            </w:r>
            <w:r w:rsidRPr="000E07C1">
              <w:rPr>
                <w:rFonts w:ascii="Times New Roman" w:hAnsi="Times New Roman"/>
                <w:sz w:val="20"/>
                <w:szCs w:val="20"/>
                <w:lang w:val="uk-UA"/>
              </w:rPr>
              <w:t>і</w:t>
            </w:r>
            <w:r w:rsidRPr="000E07C1">
              <w:rPr>
                <w:rFonts w:ascii="Times New Roman" w:hAnsi="Times New Roman"/>
                <w:sz w:val="20"/>
                <w:szCs w:val="20"/>
              </w:rPr>
              <w:t>ал</w:t>
            </w:r>
            <w:r w:rsidRPr="000E07C1">
              <w:rPr>
                <w:rFonts w:ascii="Times New Roman" w:hAnsi="Times New Roman"/>
                <w:sz w:val="20"/>
                <w:szCs w:val="20"/>
                <w:lang w:val="uk-UA"/>
              </w:rPr>
              <w:t>у</w:t>
            </w:r>
          </w:p>
        </w:tc>
        <w:tc>
          <w:tcPr>
            <w:tcW w:w="3086"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rPr>
                <w:rFonts w:ascii="Times New Roman" w:hAnsi="Times New Roman"/>
                <w:sz w:val="20"/>
                <w:szCs w:val="20"/>
              </w:rPr>
            </w:pPr>
            <w:r w:rsidRPr="000E07C1">
              <w:rPr>
                <w:rFonts w:ascii="Times New Roman" w:hAnsi="Times New Roman"/>
                <w:sz w:val="20"/>
                <w:szCs w:val="20"/>
                <w:lang w:val="uk-UA"/>
              </w:rPr>
              <w:lastRenderedPageBreak/>
              <w:t>Вправи</w:t>
            </w:r>
            <w:r w:rsidRPr="000E07C1">
              <w:rPr>
                <w:rFonts w:ascii="Times New Roman" w:hAnsi="Times New Roman"/>
                <w:sz w:val="20"/>
                <w:szCs w:val="20"/>
              </w:rPr>
              <w:t xml:space="preserve">, </w:t>
            </w:r>
            <w:r w:rsidRPr="000E07C1">
              <w:rPr>
                <w:rFonts w:ascii="Times New Roman" w:hAnsi="Times New Roman"/>
                <w:sz w:val="20"/>
                <w:szCs w:val="20"/>
                <w:lang w:val="uk-UA"/>
              </w:rPr>
              <w:t>у</w:t>
            </w:r>
            <w:r w:rsidRPr="000E07C1">
              <w:rPr>
                <w:rFonts w:ascii="Times New Roman" w:hAnsi="Times New Roman"/>
                <w:sz w:val="20"/>
                <w:szCs w:val="20"/>
              </w:rPr>
              <w:t xml:space="preserve"> том</w:t>
            </w:r>
            <w:r w:rsidRPr="000E07C1">
              <w:rPr>
                <w:rFonts w:ascii="Times New Roman" w:hAnsi="Times New Roman"/>
                <w:sz w:val="20"/>
                <w:szCs w:val="20"/>
                <w:lang w:val="uk-UA"/>
              </w:rPr>
              <w:t>у</w:t>
            </w:r>
            <w:r w:rsidRPr="000E07C1">
              <w:rPr>
                <w:rFonts w:ascii="Times New Roman" w:hAnsi="Times New Roman"/>
                <w:sz w:val="20"/>
                <w:szCs w:val="20"/>
              </w:rPr>
              <w:t xml:space="preserve"> числ</w:t>
            </w:r>
            <w:r w:rsidRPr="000E07C1">
              <w:rPr>
                <w:rFonts w:ascii="Times New Roman" w:hAnsi="Times New Roman"/>
                <w:sz w:val="20"/>
                <w:szCs w:val="20"/>
                <w:lang w:val="uk-UA"/>
              </w:rPr>
              <w:t xml:space="preserve">і </w:t>
            </w:r>
            <w:r w:rsidRPr="000E07C1">
              <w:rPr>
                <w:rFonts w:ascii="Times New Roman" w:hAnsi="Times New Roman"/>
                <w:sz w:val="20"/>
                <w:szCs w:val="20"/>
              </w:rPr>
              <w:t>диктант</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391221" w:rsidRPr="000E07C1" w:rsidRDefault="00391221" w:rsidP="00234AC0">
            <w:pPr>
              <w:spacing w:after="0" w:line="240" w:lineRule="auto"/>
              <w:rPr>
                <w:rFonts w:ascii="Times New Roman" w:hAnsi="Times New Roman"/>
                <w:sz w:val="20"/>
                <w:szCs w:val="20"/>
              </w:rPr>
            </w:pPr>
          </w:p>
        </w:tc>
      </w:tr>
      <w:tr w:rsidR="00391221" w:rsidRPr="000E07C1" w:rsidTr="00234AC0">
        <w:trPr>
          <w:trHeight w:val="278"/>
        </w:trPr>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b/>
                <w:sz w:val="20"/>
                <w:szCs w:val="20"/>
                <w:lang w:val="uk-UA"/>
              </w:rPr>
            </w:pPr>
            <w:r w:rsidRPr="000E07C1">
              <w:rPr>
                <w:rFonts w:ascii="Times New Roman" w:hAnsi="Times New Roman"/>
                <w:b/>
                <w:sz w:val="20"/>
                <w:szCs w:val="20"/>
              </w:rPr>
              <w:lastRenderedPageBreak/>
              <w:t>ПРОСТ</w:t>
            </w:r>
            <w:r w:rsidRPr="000E07C1">
              <w:rPr>
                <w:rFonts w:ascii="Times New Roman" w:hAnsi="Times New Roman"/>
                <w:b/>
                <w:sz w:val="20"/>
                <w:szCs w:val="20"/>
                <w:lang w:val="uk-UA"/>
              </w:rPr>
              <w:t>І МОВЛЕННЄВІ ЖАНРИ</w:t>
            </w:r>
          </w:p>
        </w:tc>
      </w:tr>
      <w:tr w:rsidR="00391221" w:rsidRPr="000E07C1" w:rsidTr="00234AC0">
        <w:trPr>
          <w:trHeight w:val="277"/>
        </w:trPr>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sz w:val="20"/>
                <w:szCs w:val="20"/>
              </w:rPr>
            </w:pPr>
            <w:r w:rsidRPr="000E07C1">
              <w:rPr>
                <w:rFonts w:ascii="Times New Roman" w:hAnsi="Times New Roman"/>
                <w:sz w:val="20"/>
                <w:szCs w:val="20"/>
              </w:rPr>
              <w:t>ЭПИСТЕ</w:t>
            </w:r>
            <w:r w:rsidRPr="000E07C1">
              <w:rPr>
                <w:rFonts w:ascii="Times New Roman" w:hAnsi="Times New Roman"/>
                <w:sz w:val="20"/>
                <w:szCs w:val="20"/>
                <w:lang w:val="uk-UA"/>
              </w:rPr>
              <w:t xml:space="preserve">МІЧНІ МОВЛЕННЄВІ ЖАНРИ </w:t>
            </w:r>
          </w:p>
        </w:tc>
      </w:tr>
      <w:tr w:rsidR="00391221" w:rsidRPr="000E07C1" w:rsidTr="00234AC0">
        <w:trPr>
          <w:trHeight w:val="418"/>
        </w:trPr>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jc w:val="both"/>
              <w:rPr>
                <w:rFonts w:ascii="Times New Roman" w:hAnsi="Times New Roman"/>
                <w:sz w:val="20"/>
                <w:szCs w:val="20"/>
                <w:lang w:val="uk-UA"/>
              </w:rPr>
            </w:pPr>
            <w:r w:rsidRPr="000E07C1">
              <w:rPr>
                <w:rFonts w:ascii="Times New Roman" w:hAnsi="Times New Roman"/>
                <w:sz w:val="20"/>
                <w:szCs w:val="20"/>
                <w:lang w:val="uk-UA"/>
              </w:rPr>
              <w:t>Представлення об’є</w:t>
            </w:r>
            <w:r w:rsidRPr="000E07C1">
              <w:rPr>
                <w:rFonts w:ascii="Times New Roman" w:hAnsi="Times New Roman"/>
                <w:sz w:val="20"/>
                <w:szCs w:val="20"/>
              </w:rPr>
              <w:t>кта, опис мовного явища, характеристика мовленнєвог</w:t>
            </w:r>
            <w:r w:rsidRPr="000E07C1">
              <w:rPr>
                <w:rFonts w:ascii="Times New Roman" w:hAnsi="Times New Roman"/>
                <w:sz w:val="20"/>
                <w:szCs w:val="20"/>
                <w:lang w:val="uk-UA"/>
              </w:rPr>
              <w:t>о явища, мовний розбір, класифікація об’</w:t>
            </w:r>
            <w:r w:rsidRPr="000E07C1">
              <w:rPr>
                <w:rFonts w:ascii="Times New Roman" w:hAnsi="Times New Roman"/>
                <w:sz w:val="20"/>
                <w:szCs w:val="20"/>
              </w:rPr>
              <w:t>єктів, порівняння (співставлення) мовних явищ, коментарі (історико-лінгвістичний, історико</w:t>
            </w:r>
            <w:r w:rsidRPr="000E07C1">
              <w:rPr>
                <w:rFonts w:ascii="Times New Roman" w:hAnsi="Times New Roman"/>
                <w:sz w:val="20"/>
                <w:szCs w:val="20"/>
                <w:lang w:val="uk-UA"/>
              </w:rPr>
              <w:t>-біографічний, культурологічний); називання суттєвих ознак, характеристика суттєвих ознак, дефініціювання, етимологізація терміна, характеристика винятків, опис-характеристика, опис-інтродукція, опис дій, опис-сумування та ін.</w:t>
            </w:r>
          </w:p>
        </w:tc>
      </w:tr>
      <w:tr w:rsidR="00391221" w:rsidRPr="000E07C1" w:rsidTr="00234AC0">
        <w:tc>
          <w:tcPr>
            <w:tcW w:w="9570" w:type="dxa"/>
            <w:gridSpan w:val="6"/>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sz w:val="20"/>
                <w:szCs w:val="20"/>
                <w:lang w:val="uk-UA"/>
              </w:rPr>
            </w:pPr>
            <w:r w:rsidRPr="000E07C1">
              <w:rPr>
                <w:rFonts w:ascii="Times New Roman" w:hAnsi="Times New Roman"/>
                <w:sz w:val="20"/>
                <w:szCs w:val="20"/>
              </w:rPr>
              <w:t>МЕТАДИСКУРСИВН</w:t>
            </w:r>
            <w:r w:rsidRPr="000E07C1">
              <w:rPr>
                <w:rFonts w:ascii="Times New Roman" w:hAnsi="Times New Roman"/>
                <w:sz w:val="20"/>
                <w:szCs w:val="20"/>
                <w:lang w:val="uk-UA"/>
              </w:rPr>
              <w:t>І МОВЛЕННЄВІ</w:t>
            </w:r>
            <w:r w:rsidRPr="000E07C1">
              <w:rPr>
                <w:rFonts w:ascii="Times New Roman" w:hAnsi="Times New Roman"/>
                <w:sz w:val="20"/>
                <w:szCs w:val="20"/>
              </w:rPr>
              <w:t xml:space="preserve"> ЖАНР</w:t>
            </w:r>
            <w:r w:rsidRPr="000E07C1">
              <w:rPr>
                <w:rFonts w:ascii="Times New Roman" w:hAnsi="Times New Roman"/>
                <w:sz w:val="20"/>
                <w:szCs w:val="20"/>
                <w:lang w:val="uk-UA"/>
              </w:rPr>
              <w:t>И</w:t>
            </w:r>
          </w:p>
        </w:tc>
      </w:tr>
      <w:tr w:rsidR="00391221" w:rsidRPr="000E07C1" w:rsidTr="00234AC0">
        <w:trPr>
          <w:trHeight w:val="1432"/>
        </w:trPr>
        <w:tc>
          <w:tcPr>
            <w:tcW w:w="5025"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b/>
                <w:sz w:val="20"/>
                <w:szCs w:val="20"/>
                <w:lang w:val="uk-UA"/>
              </w:rPr>
            </w:pPr>
            <w:r w:rsidRPr="000E07C1">
              <w:rPr>
                <w:rFonts w:ascii="Times New Roman" w:hAnsi="Times New Roman"/>
                <w:b/>
                <w:sz w:val="20"/>
                <w:szCs w:val="20"/>
                <w:lang w:val="uk-UA"/>
              </w:rPr>
              <w:t>М</w:t>
            </w:r>
            <w:r w:rsidRPr="000E07C1">
              <w:rPr>
                <w:rFonts w:ascii="Times New Roman" w:hAnsi="Times New Roman"/>
                <w:b/>
                <w:sz w:val="20"/>
                <w:szCs w:val="20"/>
              </w:rPr>
              <w:t>ета</w:t>
            </w:r>
            <w:r w:rsidRPr="000E07C1">
              <w:rPr>
                <w:rFonts w:ascii="Times New Roman" w:hAnsi="Times New Roman"/>
                <w:b/>
                <w:sz w:val="20"/>
                <w:szCs w:val="20"/>
                <w:lang w:val="uk-UA"/>
              </w:rPr>
              <w:t>мовленнєві</w:t>
            </w:r>
          </w:p>
        </w:tc>
        <w:tc>
          <w:tcPr>
            <w:tcW w:w="4545"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jc w:val="center"/>
              <w:rPr>
                <w:rFonts w:ascii="Times New Roman" w:hAnsi="Times New Roman"/>
                <w:b/>
                <w:sz w:val="20"/>
                <w:szCs w:val="20"/>
                <w:lang w:val="uk-UA"/>
              </w:rPr>
            </w:pPr>
            <w:r w:rsidRPr="000E07C1">
              <w:rPr>
                <w:rFonts w:ascii="Times New Roman" w:hAnsi="Times New Roman"/>
                <w:b/>
                <w:sz w:val="20"/>
                <w:szCs w:val="20"/>
                <w:lang w:val="uk-UA"/>
              </w:rPr>
              <w:t>М</w:t>
            </w:r>
            <w:r w:rsidRPr="000E07C1">
              <w:rPr>
                <w:rFonts w:ascii="Times New Roman" w:hAnsi="Times New Roman"/>
                <w:b/>
                <w:sz w:val="20"/>
                <w:szCs w:val="20"/>
              </w:rPr>
              <w:t>етакомун</w:t>
            </w:r>
            <w:r w:rsidRPr="000E07C1">
              <w:rPr>
                <w:rFonts w:ascii="Times New Roman" w:hAnsi="Times New Roman"/>
                <w:b/>
                <w:sz w:val="20"/>
                <w:szCs w:val="20"/>
                <w:lang w:val="uk-UA"/>
              </w:rPr>
              <w:t>і</w:t>
            </w:r>
            <w:r w:rsidRPr="000E07C1">
              <w:rPr>
                <w:rFonts w:ascii="Times New Roman" w:hAnsi="Times New Roman"/>
                <w:b/>
                <w:sz w:val="20"/>
                <w:szCs w:val="20"/>
              </w:rPr>
              <w:t>кативн</w:t>
            </w:r>
            <w:r w:rsidRPr="000E07C1">
              <w:rPr>
                <w:rFonts w:ascii="Times New Roman" w:hAnsi="Times New Roman"/>
                <w:b/>
                <w:sz w:val="20"/>
                <w:szCs w:val="20"/>
                <w:lang w:val="uk-UA"/>
              </w:rPr>
              <w:t>і</w:t>
            </w:r>
          </w:p>
        </w:tc>
      </w:tr>
      <w:tr w:rsidR="00391221" w:rsidRPr="000E07C1" w:rsidTr="00234AC0">
        <w:trPr>
          <w:trHeight w:val="322"/>
        </w:trPr>
        <w:tc>
          <w:tcPr>
            <w:tcW w:w="5025"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lang w:val="uk-UA"/>
              </w:rPr>
            </w:pPr>
            <w:r w:rsidRPr="000E07C1">
              <w:rPr>
                <w:rFonts w:ascii="Times New Roman" w:hAnsi="Times New Roman"/>
                <w:sz w:val="20"/>
                <w:szCs w:val="20"/>
                <w:lang w:val="uk-UA"/>
              </w:rPr>
              <w:t>Пояснення,відповідь на навчальне питання, формулювання завдання, формулювання навчальної проблеми, формулювання гіпотези, зауваження (коротке судження з приводу чого-небудь), вказівка, коментування, уточнення та ін.</w:t>
            </w:r>
          </w:p>
        </w:tc>
        <w:tc>
          <w:tcPr>
            <w:tcW w:w="4545" w:type="dxa"/>
            <w:gridSpan w:val="3"/>
            <w:tcBorders>
              <w:top w:val="single" w:sz="4" w:space="0" w:color="auto"/>
              <w:left w:val="single" w:sz="4" w:space="0" w:color="auto"/>
              <w:bottom w:val="single" w:sz="4" w:space="0" w:color="auto"/>
              <w:right w:val="single" w:sz="4" w:space="0" w:color="auto"/>
            </w:tcBorders>
          </w:tcPr>
          <w:p w:rsidR="00391221" w:rsidRPr="000E07C1" w:rsidRDefault="00391221" w:rsidP="00234AC0">
            <w:pPr>
              <w:tabs>
                <w:tab w:val="left" w:pos="9099"/>
              </w:tabs>
              <w:spacing w:line="240" w:lineRule="auto"/>
              <w:ind w:right="-81"/>
              <w:contextualSpacing/>
              <w:jc w:val="both"/>
              <w:rPr>
                <w:rFonts w:ascii="Times New Roman" w:hAnsi="Times New Roman"/>
                <w:sz w:val="20"/>
                <w:szCs w:val="20"/>
              </w:rPr>
            </w:pPr>
            <w:r w:rsidRPr="000E07C1">
              <w:rPr>
                <w:rFonts w:ascii="Times New Roman" w:hAnsi="Times New Roman"/>
                <w:sz w:val="20"/>
                <w:szCs w:val="20"/>
                <w:lang w:val="uk-UA"/>
              </w:rPr>
              <w:t xml:space="preserve">Перепитування,переформулювання, зауваження (вказівка на помилку), корекція, мета запитання та ін. </w:t>
            </w:r>
          </w:p>
          <w:p w:rsidR="00391221" w:rsidRPr="000E07C1" w:rsidRDefault="00391221" w:rsidP="00234AC0">
            <w:pPr>
              <w:tabs>
                <w:tab w:val="left" w:pos="9099"/>
              </w:tabs>
              <w:spacing w:line="240" w:lineRule="auto"/>
              <w:ind w:right="-81" w:firstLine="709"/>
              <w:contextualSpacing/>
              <w:jc w:val="both"/>
              <w:rPr>
                <w:rFonts w:ascii="Times New Roman" w:hAnsi="Times New Roman"/>
                <w:sz w:val="20"/>
                <w:szCs w:val="20"/>
                <w:lang w:val="uk-UA"/>
              </w:rPr>
            </w:pPr>
          </w:p>
        </w:tc>
      </w:tr>
      <w:tr w:rsidR="00391221" w:rsidRPr="000E07C1" w:rsidTr="00234AC0">
        <w:tc>
          <w:tcPr>
            <w:tcW w:w="9570" w:type="dxa"/>
            <w:gridSpan w:val="6"/>
            <w:tcBorders>
              <w:top w:val="single" w:sz="4" w:space="0" w:color="auto"/>
              <w:left w:val="single" w:sz="4" w:space="0" w:color="auto"/>
              <w:bottom w:val="single" w:sz="4" w:space="0" w:color="auto"/>
              <w:right w:val="single" w:sz="4" w:space="0" w:color="auto"/>
            </w:tcBorders>
          </w:tcPr>
          <w:p w:rsidR="00391221" w:rsidRPr="000E07C1" w:rsidRDefault="00391221" w:rsidP="00234AC0">
            <w:pPr>
              <w:tabs>
                <w:tab w:val="left" w:pos="9099"/>
              </w:tabs>
              <w:spacing w:line="240" w:lineRule="auto"/>
              <w:ind w:right="-81" w:firstLine="709"/>
              <w:contextualSpacing/>
              <w:jc w:val="center"/>
              <w:rPr>
                <w:rFonts w:ascii="Times New Roman" w:hAnsi="Times New Roman"/>
                <w:sz w:val="20"/>
                <w:szCs w:val="20"/>
                <w:lang w:val="uk-UA"/>
              </w:rPr>
            </w:pPr>
            <w:r w:rsidRPr="000E07C1">
              <w:rPr>
                <w:rFonts w:ascii="Times New Roman" w:hAnsi="Times New Roman"/>
                <w:sz w:val="20"/>
                <w:szCs w:val="20"/>
              </w:rPr>
              <w:t>ФАТИЧ</w:t>
            </w:r>
            <w:r w:rsidRPr="000E07C1">
              <w:rPr>
                <w:rFonts w:ascii="Times New Roman" w:hAnsi="Times New Roman"/>
                <w:sz w:val="20"/>
                <w:szCs w:val="20"/>
                <w:lang w:val="uk-UA"/>
              </w:rPr>
              <w:t>НІ МОВЛЕННЄВІ</w:t>
            </w:r>
            <w:r w:rsidRPr="000E07C1">
              <w:rPr>
                <w:rFonts w:ascii="Times New Roman" w:hAnsi="Times New Roman"/>
                <w:sz w:val="20"/>
                <w:szCs w:val="20"/>
              </w:rPr>
              <w:t xml:space="preserve"> ЖАНР</w:t>
            </w:r>
            <w:r w:rsidRPr="000E07C1">
              <w:rPr>
                <w:rFonts w:ascii="Times New Roman" w:hAnsi="Times New Roman"/>
                <w:sz w:val="20"/>
                <w:szCs w:val="20"/>
                <w:lang w:val="uk-UA"/>
              </w:rPr>
              <w:t>И</w:t>
            </w:r>
          </w:p>
          <w:p w:rsidR="00391221" w:rsidRPr="000E07C1" w:rsidRDefault="00391221" w:rsidP="00234AC0">
            <w:pPr>
              <w:spacing w:line="240" w:lineRule="auto"/>
              <w:ind w:firstLine="709"/>
              <w:jc w:val="center"/>
              <w:rPr>
                <w:rFonts w:ascii="Times New Roman" w:hAnsi="Times New Roman"/>
                <w:sz w:val="20"/>
                <w:szCs w:val="20"/>
              </w:rPr>
            </w:pPr>
          </w:p>
        </w:tc>
      </w:tr>
      <w:tr w:rsidR="00391221" w:rsidRPr="000E07C1" w:rsidTr="00234AC0">
        <w:tc>
          <w:tcPr>
            <w:tcW w:w="3499" w:type="dxa"/>
            <w:gridSpan w:val="2"/>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rPr>
                <w:rFonts w:ascii="Times New Roman" w:hAnsi="Times New Roman"/>
                <w:b/>
                <w:sz w:val="20"/>
                <w:szCs w:val="20"/>
                <w:lang w:val="uk-UA"/>
              </w:rPr>
            </w:pPr>
            <w:r w:rsidRPr="000E07C1">
              <w:rPr>
                <w:rFonts w:ascii="Times New Roman" w:hAnsi="Times New Roman"/>
                <w:b/>
                <w:sz w:val="20"/>
                <w:szCs w:val="20"/>
                <w:lang w:val="uk-UA"/>
              </w:rPr>
              <w:t>Оцінні</w:t>
            </w:r>
          </w:p>
        </w:tc>
        <w:tc>
          <w:tcPr>
            <w:tcW w:w="3005"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rPr>
                <w:rFonts w:ascii="Times New Roman" w:hAnsi="Times New Roman"/>
                <w:b/>
                <w:sz w:val="20"/>
                <w:szCs w:val="20"/>
                <w:lang w:val="uk-UA"/>
              </w:rPr>
            </w:pPr>
            <w:r w:rsidRPr="000E07C1">
              <w:rPr>
                <w:rFonts w:ascii="Times New Roman" w:hAnsi="Times New Roman"/>
                <w:b/>
                <w:sz w:val="20"/>
                <w:szCs w:val="20"/>
                <w:lang w:val="uk-UA"/>
              </w:rPr>
              <w:t>Д</w:t>
            </w:r>
            <w:r w:rsidRPr="000E07C1">
              <w:rPr>
                <w:rFonts w:ascii="Times New Roman" w:hAnsi="Times New Roman"/>
                <w:b/>
                <w:sz w:val="20"/>
                <w:szCs w:val="20"/>
              </w:rPr>
              <w:t>ирективн</w:t>
            </w:r>
            <w:r w:rsidRPr="000E07C1">
              <w:rPr>
                <w:rFonts w:ascii="Times New Roman" w:hAnsi="Times New Roman"/>
                <w:b/>
                <w:sz w:val="20"/>
                <w:szCs w:val="20"/>
                <w:lang w:val="uk-UA"/>
              </w:rPr>
              <w:t>і</w:t>
            </w:r>
          </w:p>
        </w:tc>
        <w:tc>
          <w:tcPr>
            <w:tcW w:w="3066" w:type="dxa"/>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ind w:firstLine="709"/>
              <w:rPr>
                <w:rFonts w:ascii="Times New Roman" w:hAnsi="Times New Roman"/>
                <w:b/>
                <w:sz w:val="20"/>
                <w:szCs w:val="20"/>
                <w:lang w:val="uk-UA"/>
              </w:rPr>
            </w:pPr>
            <w:r w:rsidRPr="000E07C1">
              <w:rPr>
                <w:rFonts w:ascii="Times New Roman" w:hAnsi="Times New Roman"/>
                <w:b/>
                <w:sz w:val="20"/>
                <w:szCs w:val="20"/>
                <w:lang w:val="uk-UA"/>
              </w:rPr>
              <w:t>Е</w:t>
            </w:r>
            <w:r w:rsidRPr="000E07C1">
              <w:rPr>
                <w:rFonts w:ascii="Times New Roman" w:hAnsi="Times New Roman"/>
                <w:b/>
                <w:sz w:val="20"/>
                <w:szCs w:val="20"/>
              </w:rPr>
              <w:t>тикетн</w:t>
            </w:r>
            <w:r w:rsidRPr="000E07C1">
              <w:rPr>
                <w:rFonts w:ascii="Times New Roman" w:hAnsi="Times New Roman"/>
                <w:b/>
                <w:sz w:val="20"/>
                <w:szCs w:val="20"/>
                <w:lang w:val="uk-UA"/>
              </w:rPr>
              <w:t>і</w:t>
            </w:r>
          </w:p>
        </w:tc>
      </w:tr>
      <w:tr w:rsidR="00391221" w:rsidRPr="000E07C1" w:rsidTr="00234AC0">
        <w:tc>
          <w:tcPr>
            <w:tcW w:w="3499" w:type="dxa"/>
            <w:gridSpan w:val="2"/>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rPr>
                <w:rFonts w:ascii="Times New Roman" w:hAnsi="Times New Roman"/>
                <w:sz w:val="20"/>
                <w:szCs w:val="20"/>
                <w:lang w:val="uk-UA"/>
              </w:rPr>
            </w:pPr>
            <w:r w:rsidRPr="000E07C1">
              <w:rPr>
                <w:rFonts w:ascii="Times New Roman" w:hAnsi="Times New Roman"/>
                <w:sz w:val="20"/>
                <w:szCs w:val="20"/>
                <w:lang w:val="uk-UA"/>
              </w:rPr>
              <w:t>Похвала, осуд, догана, нотація, зауваження (вираження негативного ставлення) та ін.</w:t>
            </w:r>
          </w:p>
        </w:tc>
        <w:tc>
          <w:tcPr>
            <w:tcW w:w="3005" w:type="dxa"/>
            <w:gridSpan w:val="3"/>
            <w:tcBorders>
              <w:top w:val="single" w:sz="4" w:space="0" w:color="auto"/>
              <w:left w:val="single" w:sz="4" w:space="0" w:color="auto"/>
              <w:bottom w:val="single" w:sz="4" w:space="0" w:color="auto"/>
              <w:right w:val="single" w:sz="4" w:space="0" w:color="auto"/>
            </w:tcBorders>
            <w:hideMark/>
          </w:tcPr>
          <w:p w:rsidR="00391221" w:rsidRPr="000E07C1" w:rsidRDefault="00391221" w:rsidP="00234AC0">
            <w:pPr>
              <w:spacing w:line="240" w:lineRule="auto"/>
              <w:rPr>
                <w:rFonts w:ascii="Times New Roman" w:hAnsi="Times New Roman"/>
                <w:sz w:val="20"/>
                <w:szCs w:val="20"/>
                <w:lang w:val="uk-UA"/>
              </w:rPr>
            </w:pPr>
            <w:r w:rsidRPr="000E07C1">
              <w:rPr>
                <w:rFonts w:ascii="Times New Roman" w:hAnsi="Times New Roman"/>
                <w:sz w:val="20"/>
                <w:szCs w:val="20"/>
                <w:lang w:val="uk-UA"/>
              </w:rPr>
              <w:t xml:space="preserve">Команда, наказ, вимога, заборона,навію вальне повчання, розпорядження, порада, прохання, дозвіл, </w:t>
            </w:r>
            <w:r w:rsidRPr="000E07C1">
              <w:rPr>
                <w:rFonts w:ascii="Times New Roman" w:hAnsi="Times New Roman"/>
                <w:sz w:val="20"/>
                <w:szCs w:val="20"/>
                <w:lang w:val="uk-UA"/>
              </w:rPr>
              <w:lastRenderedPageBreak/>
              <w:t>підбадьорювання та ін.</w:t>
            </w:r>
          </w:p>
        </w:tc>
        <w:tc>
          <w:tcPr>
            <w:tcW w:w="3066" w:type="dxa"/>
            <w:tcBorders>
              <w:top w:val="single" w:sz="4" w:space="0" w:color="auto"/>
              <w:left w:val="single" w:sz="4" w:space="0" w:color="auto"/>
              <w:bottom w:val="single" w:sz="4" w:space="0" w:color="auto"/>
              <w:right w:val="single" w:sz="4" w:space="0" w:color="auto"/>
            </w:tcBorders>
          </w:tcPr>
          <w:p w:rsidR="00391221" w:rsidRPr="000E07C1" w:rsidRDefault="00391221" w:rsidP="00234AC0">
            <w:pPr>
              <w:tabs>
                <w:tab w:val="left" w:pos="9099"/>
              </w:tabs>
              <w:spacing w:line="240" w:lineRule="auto"/>
              <w:ind w:right="-81"/>
              <w:contextualSpacing/>
              <w:jc w:val="both"/>
              <w:rPr>
                <w:rFonts w:ascii="Times New Roman" w:hAnsi="Times New Roman"/>
                <w:sz w:val="20"/>
                <w:szCs w:val="20"/>
                <w:lang w:val="uk-UA"/>
              </w:rPr>
            </w:pPr>
            <w:r w:rsidRPr="000E07C1">
              <w:rPr>
                <w:rFonts w:ascii="Times New Roman" w:hAnsi="Times New Roman"/>
                <w:sz w:val="20"/>
                <w:szCs w:val="20"/>
                <w:lang w:val="uk-UA"/>
              </w:rPr>
              <w:lastRenderedPageBreak/>
              <w:t>Вітання, прощання, звертання, поздоровлення, вибачення, побажання</w:t>
            </w:r>
          </w:p>
          <w:p w:rsidR="00391221" w:rsidRPr="000E07C1" w:rsidRDefault="00391221" w:rsidP="00234AC0">
            <w:pPr>
              <w:tabs>
                <w:tab w:val="left" w:pos="9099"/>
              </w:tabs>
              <w:spacing w:line="240" w:lineRule="auto"/>
              <w:ind w:right="-81"/>
              <w:contextualSpacing/>
              <w:jc w:val="both"/>
              <w:rPr>
                <w:rFonts w:ascii="Times New Roman" w:hAnsi="Times New Roman"/>
                <w:sz w:val="20"/>
                <w:szCs w:val="20"/>
                <w:lang w:val="uk-UA"/>
              </w:rPr>
            </w:pPr>
          </w:p>
        </w:tc>
      </w:tr>
    </w:tbl>
    <w:p w:rsidR="00391221" w:rsidRPr="000E07C1" w:rsidRDefault="00391221" w:rsidP="00391221">
      <w:pPr>
        <w:spacing w:line="240" w:lineRule="auto"/>
        <w:jc w:val="both"/>
        <w:rPr>
          <w:rFonts w:ascii="Times New Roman" w:hAnsi="Times New Roman"/>
          <w:b/>
          <w:color w:val="FF0000"/>
          <w:sz w:val="20"/>
          <w:szCs w:val="20"/>
          <w:lang w:val="uk-UA"/>
        </w:rPr>
      </w:pPr>
    </w:p>
    <w:p w:rsidR="00391221" w:rsidRPr="000E07C1" w:rsidRDefault="00391221" w:rsidP="00391221">
      <w:pPr>
        <w:spacing w:after="0" w:line="240" w:lineRule="auto"/>
        <w:jc w:val="both"/>
        <w:rPr>
          <w:rFonts w:ascii="Times New Roman" w:hAnsi="Times New Roman"/>
          <w:b/>
          <w:color w:val="000000"/>
          <w:sz w:val="20"/>
          <w:szCs w:val="20"/>
          <w:lang w:val="uk-UA"/>
        </w:rPr>
      </w:pPr>
    </w:p>
    <w:p w:rsidR="00391221" w:rsidRPr="000E07C1" w:rsidRDefault="00391221" w:rsidP="00391221">
      <w:pPr>
        <w:tabs>
          <w:tab w:val="left" w:pos="0"/>
          <w:tab w:val="left" w:pos="567"/>
          <w:tab w:val="left" w:pos="709"/>
          <w:tab w:val="left" w:pos="993"/>
        </w:tabs>
        <w:spacing w:after="0" w:line="240" w:lineRule="auto"/>
        <w:jc w:val="both"/>
        <w:rPr>
          <w:rFonts w:ascii="Times New Roman" w:hAnsi="Times New Roman"/>
          <w:sz w:val="20"/>
          <w:szCs w:val="20"/>
          <w:lang w:val="uk-UA"/>
        </w:rPr>
      </w:pPr>
    </w:p>
    <w:p w:rsidR="00391221" w:rsidRPr="000E07C1" w:rsidRDefault="00391221" w:rsidP="00391221">
      <w:pPr>
        <w:tabs>
          <w:tab w:val="left" w:pos="0"/>
          <w:tab w:val="left" w:pos="567"/>
          <w:tab w:val="left" w:pos="709"/>
          <w:tab w:val="left" w:pos="993"/>
        </w:tabs>
        <w:spacing w:after="0" w:line="240" w:lineRule="auto"/>
        <w:jc w:val="both"/>
        <w:rPr>
          <w:rFonts w:ascii="Times New Roman" w:hAnsi="Times New Roman"/>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7114"/>
        </w:tabs>
        <w:spacing w:line="240" w:lineRule="auto"/>
        <w:rPr>
          <w:rFonts w:ascii="Times New Roman" w:hAnsi="Times New Roman"/>
          <w:b/>
          <w:sz w:val="20"/>
          <w:szCs w:val="20"/>
          <w:lang w:val="uk-UA"/>
        </w:rPr>
      </w:pPr>
    </w:p>
    <w:p w:rsidR="00391221" w:rsidRPr="000E07C1" w:rsidRDefault="00391221" w:rsidP="00391221">
      <w:pPr>
        <w:tabs>
          <w:tab w:val="left" w:pos="3943"/>
          <w:tab w:val="left" w:pos="7114"/>
        </w:tabs>
        <w:spacing w:line="240" w:lineRule="auto"/>
        <w:rPr>
          <w:rFonts w:ascii="Times New Roman" w:hAnsi="Times New Roman"/>
          <w:color w:val="FF0000"/>
          <w:sz w:val="20"/>
          <w:szCs w:val="20"/>
          <w:lang w:val="uk-UA"/>
        </w:rPr>
      </w:pPr>
      <w:r w:rsidRPr="000E07C1">
        <w:rPr>
          <w:rFonts w:ascii="Times New Roman" w:hAnsi="Times New Roman"/>
          <w:b/>
          <w:sz w:val="20"/>
          <w:szCs w:val="20"/>
          <w:lang w:val="uk-UA"/>
        </w:rPr>
        <w:tab/>
      </w:r>
      <w:r w:rsidRPr="000E07C1">
        <w:rPr>
          <w:rFonts w:ascii="Times New Roman" w:hAnsi="Times New Roman"/>
          <w:sz w:val="20"/>
          <w:szCs w:val="20"/>
          <w:lang w:val="uk-UA"/>
        </w:rPr>
        <w:t>Додаток В</w:t>
      </w:r>
      <w:r w:rsidRPr="000E07C1">
        <w:rPr>
          <w:rFonts w:ascii="Times New Roman" w:hAnsi="Times New Roman"/>
          <w:sz w:val="20"/>
          <w:szCs w:val="20"/>
          <w:lang w:val="uk-UA"/>
        </w:rPr>
        <w:tab/>
      </w:r>
    </w:p>
    <w:p w:rsidR="00391221" w:rsidRPr="000E07C1" w:rsidRDefault="00391221" w:rsidP="00391221">
      <w:pPr>
        <w:tabs>
          <w:tab w:val="left" w:pos="2571"/>
        </w:tabs>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Якості комунікативної особистості вчителя початкових класів (за результатами анкетування студентів та вчителів-практиків) (у %)</w:t>
      </w:r>
    </w:p>
    <w:p w:rsidR="00391221" w:rsidRPr="000E07C1" w:rsidRDefault="00391221" w:rsidP="00391221">
      <w:pPr>
        <w:tabs>
          <w:tab w:val="left" w:pos="2571"/>
        </w:tabs>
        <w:spacing w:line="240" w:lineRule="auto"/>
        <w:jc w:val="center"/>
        <w:rPr>
          <w:rFonts w:ascii="Times New Roman" w:hAnsi="Times New Roman"/>
          <w:sz w:val="20"/>
          <w:szCs w:val="20"/>
          <w:lang w:val="uk-UA"/>
        </w:rPr>
      </w:pPr>
      <w:r w:rsidRPr="000E07C1">
        <w:rPr>
          <w:rFonts w:ascii="Times New Roman" w:hAnsi="Times New Roman"/>
          <w:sz w:val="20"/>
          <w:szCs w:val="20"/>
          <w:lang w:val="uk-UA"/>
        </w:rPr>
        <w:t xml:space="preserve">                                                                                                      Таблиця В.1</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8"/>
        <w:gridCol w:w="2781"/>
        <w:gridCol w:w="1480"/>
        <w:gridCol w:w="1829"/>
      </w:tblGrid>
      <w:tr w:rsidR="00391221" w:rsidRPr="00280B72" w:rsidTr="00234AC0">
        <w:trPr>
          <w:trHeight w:val="980"/>
        </w:trPr>
        <w:tc>
          <w:tcPr>
            <w:tcW w:w="617" w:type="dxa"/>
            <w:vMerge w:val="restart"/>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 п/п</w:t>
            </w:r>
          </w:p>
        </w:tc>
        <w:tc>
          <w:tcPr>
            <w:tcW w:w="4678" w:type="dxa"/>
            <w:vMerge w:val="restart"/>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Назва якості</w:t>
            </w:r>
          </w:p>
        </w:tc>
        <w:tc>
          <w:tcPr>
            <w:tcW w:w="1843" w:type="dxa"/>
            <w:vMerge w:val="restart"/>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Студенти-випускники (%)</w:t>
            </w:r>
          </w:p>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p>
        </w:tc>
        <w:tc>
          <w:tcPr>
            <w:tcW w:w="3068" w:type="dxa"/>
            <w:vMerge w:val="restart"/>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Вчителі початкових класів (%)</w:t>
            </w:r>
          </w:p>
        </w:tc>
      </w:tr>
      <w:tr w:rsidR="00391221" w:rsidRPr="00280B72" w:rsidTr="00234AC0">
        <w:trPr>
          <w:trHeight w:val="46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91221" w:rsidRPr="00280B72" w:rsidRDefault="00391221" w:rsidP="00234AC0">
            <w:pPr>
              <w:widowControl w:val="0"/>
              <w:spacing w:line="240" w:lineRule="auto"/>
              <w:rPr>
                <w:rFonts w:ascii="Times New Roman" w:eastAsia="Times New Roman" w:hAnsi="Times New Roman"/>
                <w:b/>
                <w:sz w:val="20"/>
                <w:szCs w:val="20"/>
                <w:lang w:val="uk-UA"/>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91221" w:rsidRPr="00280B72" w:rsidRDefault="00391221" w:rsidP="00234AC0">
            <w:pPr>
              <w:widowControl w:val="0"/>
              <w:spacing w:line="240" w:lineRule="auto"/>
              <w:rPr>
                <w:rFonts w:ascii="Times New Roman" w:eastAsia="Times New Roman" w:hAnsi="Times New Roman"/>
                <w:b/>
                <w:sz w:val="20"/>
                <w:szCs w:val="20"/>
                <w:lang w:val="uk-UA"/>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91221" w:rsidRPr="00280B72" w:rsidRDefault="00391221" w:rsidP="00234AC0">
            <w:pPr>
              <w:widowControl w:val="0"/>
              <w:spacing w:line="240" w:lineRule="auto"/>
              <w:rPr>
                <w:rFonts w:ascii="Times New Roman" w:eastAsia="Times New Roman" w:hAnsi="Times New Roman"/>
                <w:b/>
                <w:sz w:val="20"/>
                <w:szCs w:val="20"/>
                <w:lang w:val="uk-UA"/>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91221" w:rsidRPr="00280B72" w:rsidRDefault="00391221" w:rsidP="00234AC0">
            <w:pPr>
              <w:widowControl w:val="0"/>
              <w:spacing w:line="240" w:lineRule="auto"/>
              <w:rPr>
                <w:rFonts w:ascii="Times New Roman" w:eastAsia="Times New Roman" w:hAnsi="Times New Roman"/>
                <w:b/>
                <w:sz w:val="20"/>
                <w:szCs w:val="20"/>
                <w:lang w:val="uk-UA"/>
              </w:rPr>
            </w:pP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Знання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48</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Любов до дітей</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Гуманність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18</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Креативність, пошук нового</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Уміння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15</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lastRenderedPageBreak/>
              <w:t>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Справедливість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Терплячість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Знання свого предмета</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9.</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Доброта</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10.</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Терплячість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13</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Комунікабельність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21</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Чесність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rPr>
          <w:trHeight w:val="79"/>
        </w:trPr>
        <w:tc>
          <w:tcPr>
            <w:tcW w:w="61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rPr>
                <w:rFonts w:ascii="Times New Roman" w:eastAsia="Times New Roman" w:hAnsi="Times New Roman"/>
                <w:sz w:val="20"/>
                <w:szCs w:val="20"/>
                <w:lang w:val="uk-UA"/>
              </w:rPr>
            </w:pP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Активність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Вміння знаходити спільну мову з дітьми, спілкуватися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Вміння цікаво подати навчальний матеріал</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Наполегливість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10</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Прагнення до самовдосконалення, самоосвіти</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9</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17.</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Відкритість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9</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18.</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Практичні навички</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9</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19.</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Авторитетність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20.</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Організаційні вміння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Витривалість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Інтелігентність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Працьовитість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Відповідальність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lastRenderedPageBreak/>
              <w:t>25.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Організованість, дисциплінованість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Вимогливість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27.</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Патріотизм</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28.</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Доброзичливість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29.</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Толерантність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30.</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Демократичність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Об’</w:t>
            </w:r>
            <w:r w:rsidRPr="00280B72">
              <w:rPr>
                <w:rFonts w:ascii="Times New Roman" w:eastAsia="Times New Roman" w:hAnsi="Times New Roman"/>
                <w:sz w:val="20"/>
                <w:szCs w:val="20"/>
                <w:lang w:val="en-US"/>
              </w:rPr>
              <w:t>єктивність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w:t>
            </w:r>
          </w:p>
        </w:tc>
        <w:tc>
          <w:tcPr>
            <w:tcW w:w="3068"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Досвід роботи</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Цілеспрямованість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Ввічливість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Морально-етичні якості</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Стриманість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37.</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Старанність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38.</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Компетентність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39.</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Врівноваженість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40.</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Розумові якості, високий рівень інтелекту</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Тактовність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Співчуття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Діагностичні вміння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Конструктивні вміння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Педагогічне прогнозування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lastRenderedPageBreak/>
              <w:t>46.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Емпатійність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47.</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Мобільність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48.</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Культура мовлення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49.</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Індивідуальний підхід до учнів</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50.</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Почуття гумору</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51.</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Знання з психології</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52.</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Володіння сучасними інформаційними технологіями</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53.</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Любов до професії</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54.</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Винахідливість</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1</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55.</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Здатність до активного впливу на учня</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r w:rsidR="00391221" w:rsidRPr="00280B72" w:rsidTr="00234AC0">
        <w:tc>
          <w:tcPr>
            <w:tcW w:w="61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56.</w:t>
            </w:r>
          </w:p>
        </w:tc>
        <w:tc>
          <w:tcPr>
            <w:tcW w:w="467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Здатність до рефлексії</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w:t>
            </w:r>
          </w:p>
        </w:tc>
        <w:tc>
          <w:tcPr>
            <w:tcW w:w="306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r>
    </w:tbl>
    <w:p w:rsidR="00391221" w:rsidRPr="000E07C1" w:rsidRDefault="00391221" w:rsidP="00391221">
      <w:pPr>
        <w:spacing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w:t>
      </w: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rPr>
          <w:rFonts w:ascii="Times New Roman" w:hAnsi="Times New Roman"/>
          <w:sz w:val="20"/>
          <w:szCs w:val="20"/>
          <w:lang w:val="uk-UA"/>
        </w:rPr>
      </w:pPr>
    </w:p>
    <w:p w:rsidR="00391221" w:rsidRPr="000E07C1" w:rsidRDefault="00391221" w:rsidP="00391221">
      <w:pPr>
        <w:spacing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Д</w:t>
      </w: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lastRenderedPageBreak/>
        <w:t xml:space="preserve">Результати оцінювання ступенів </w:t>
      </w:r>
      <w:r w:rsidRPr="000E07C1">
        <w:rPr>
          <w:rFonts w:ascii="Times New Roman" w:hAnsi="Times New Roman"/>
          <w:b/>
          <w:color w:val="000000"/>
          <w:sz w:val="20"/>
          <w:szCs w:val="20"/>
        </w:rPr>
        <w:t xml:space="preserve">сформованості комунікативно-стратегічної компетентності майбутніх учителів початкових класів </w:t>
      </w:r>
      <w:r w:rsidRPr="000E07C1">
        <w:rPr>
          <w:rFonts w:ascii="Times New Roman" w:hAnsi="Times New Roman"/>
          <w:b/>
          <w:color w:val="000000"/>
          <w:sz w:val="20"/>
          <w:szCs w:val="20"/>
          <w:lang w:val="uk-UA"/>
        </w:rPr>
        <w:t>за когнітивно-мовленнєвим критерієм  (констатувальний експеримент)</w:t>
      </w: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r w:rsidRPr="000E07C1">
        <w:rPr>
          <w:rFonts w:ascii="Times New Roman" w:hAnsi="Times New Roman"/>
          <w:color w:val="000000"/>
          <w:sz w:val="20"/>
          <w:szCs w:val="20"/>
        </w:rPr>
        <w:t>Таблиця</w:t>
      </w:r>
      <w:r w:rsidRPr="000E07C1">
        <w:rPr>
          <w:rFonts w:ascii="Times New Roman" w:hAnsi="Times New Roman"/>
          <w:color w:val="000000"/>
          <w:sz w:val="20"/>
          <w:szCs w:val="20"/>
          <w:lang w:val="uk-UA"/>
        </w:rPr>
        <w:t xml:space="preserve"> Д.1</w:t>
      </w: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p>
    <w:tbl>
      <w:tblPr>
        <w:tblW w:w="0" w:type="auto"/>
        <w:tblInd w:w="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31"/>
        <w:gridCol w:w="1063"/>
        <w:gridCol w:w="1257"/>
        <w:gridCol w:w="816"/>
        <w:gridCol w:w="1249"/>
        <w:gridCol w:w="837"/>
      </w:tblGrid>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кількості</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одержаних студентами балів</w:t>
            </w: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Середина</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інтервалу</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38" type="#_x0000_t75" style="width:15.75pt;height:18.75pt" o:ole="" o:bullet="t" fillcolor="window"/>
                <o:OLEObject Type="Embed" ProgID="Equation.3" ShapeID="_x0000_i1038" DrawAspect="Content" ObjectID="_1537085539" r:id="rId49"/>
              </w:object>
            </w:r>
            <w:r w:rsidRPr="00280B72">
              <w:rPr>
                <w:rFonts w:ascii="Times New Roman" w:eastAsia="Times New Roman" w:hAnsi="Times New Roman"/>
                <w:b/>
                <w:color w:val="000000"/>
                <w:sz w:val="20"/>
                <w:szCs w:val="20"/>
              </w:rPr>
              <w:tab/>
            </w:r>
          </w:p>
        </w:tc>
        <w:tc>
          <w:tcPr>
            <w:tcW w:w="1955"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КГ-1</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en-US"/>
              </w:rPr>
              <w:t>N</w:t>
            </w:r>
          </w:p>
        </w:tc>
        <w:tc>
          <w:tcPr>
            <w:tcW w:w="1418"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39" type="#_x0000_t75" style="width:15.75pt;height:18.75pt" o:ole="" o:bullet="t" fillcolor="window"/>
                <o:OLEObject Type="Embed" ProgID="Equation.3" ShapeID="_x0000_i1039" DrawAspect="Content" ObjectID="_1537085540" r:id="rId50"/>
              </w:object>
            </w:r>
            <w:r w:rsidRPr="00280B72">
              <w:rPr>
                <w:rFonts w:ascii="Times New Roman" w:eastAsia="Times New Roman" w:hAnsi="Times New Roman"/>
                <w:color w:val="000000"/>
                <w:sz w:val="20"/>
                <w:szCs w:val="20"/>
                <w:lang w:val="en-US"/>
              </w:rPr>
              <w:t>n</w:t>
            </w:r>
          </w:p>
        </w:tc>
        <w:tc>
          <w:tcPr>
            <w:tcW w:w="1843"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КГ-2</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color w:val="000000"/>
                <w:sz w:val="20"/>
                <w:szCs w:val="20"/>
                <w:lang w:val="en-US"/>
              </w:rPr>
              <w:t>N</w:t>
            </w:r>
          </w:p>
        </w:tc>
        <w:tc>
          <w:tcPr>
            <w:tcW w:w="1701"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b/>
                <w:color w:val="000000"/>
                <w:position w:val="-12"/>
                <w:sz w:val="20"/>
                <w:szCs w:val="20"/>
              </w:rPr>
              <w:object w:dxaOrig="4320" w:dyaOrig="4320">
                <v:shape id="_x0000_i1040" type="#_x0000_t75" style="width:15.75pt;height:18.75pt" o:ole="" o:bullet="t" fillcolor="window"/>
                <o:OLEObject Type="Embed" ProgID="Equation.3" ShapeID="_x0000_i1040" DrawAspect="Content" ObjectID="_1537085541" r:id="rId51"/>
              </w:object>
            </w:r>
            <w:r w:rsidRPr="00280B72">
              <w:rPr>
                <w:rFonts w:ascii="Times New Roman" w:eastAsia="Times New Roman" w:hAnsi="Times New Roman"/>
                <w:color w:val="000000"/>
                <w:sz w:val="20"/>
                <w:szCs w:val="20"/>
                <w:lang w:val="en-US"/>
              </w:rPr>
              <w:t>n</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35-39</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27-34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22</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671</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24</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732</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15-26</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183</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3751,5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181</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3710,5</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0-14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155</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1085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155</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1085</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360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5507,5</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15,3</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360</w:t>
            </w:r>
          </w:p>
        </w:tc>
        <w:tc>
          <w:tcPr>
            <w:tcW w:w="1701"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15,35</w:t>
            </w:r>
          </w:p>
        </w:tc>
      </w:tr>
    </w:tbl>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b/>
          <w:sz w:val="20"/>
        </w:rPr>
      </w:pPr>
    </w:p>
    <w:p w:rsidR="00391221" w:rsidRPr="000E07C1" w:rsidRDefault="00391221" w:rsidP="00391221">
      <w:pPr>
        <w:pStyle w:val="2f"/>
        <w:spacing w:line="240" w:lineRule="auto"/>
        <w:rPr>
          <w:rFonts w:ascii="Times New Roman" w:hAnsi="Times New Roman"/>
          <w:b/>
          <w:sz w:val="20"/>
        </w:rPr>
      </w:pPr>
    </w:p>
    <w:p w:rsidR="00391221" w:rsidRPr="000E07C1" w:rsidRDefault="00391221" w:rsidP="00391221">
      <w:pPr>
        <w:pStyle w:val="2f"/>
        <w:spacing w:line="240" w:lineRule="auto"/>
        <w:jc w:val="center"/>
        <w:rPr>
          <w:rFonts w:ascii="Times New Roman" w:hAnsi="Times New Roman"/>
          <w:sz w:val="20"/>
        </w:rPr>
      </w:pPr>
      <w:r w:rsidRPr="000E07C1">
        <w:rPr>
          <w:rFonts w:ascii="Times New Roman" w:hAnsi="Times New Roman"/>
          <w:sz w:val="20"/>
        </w:rPr>
        <w:t>Додаток Е</w:t>
      </w:r>
    </w:p>
    <w:p w:rsidR="00391221" w:rsidRPr="000E07C1" w:rsidRDefault="00391221" w:rsidP="00391221">
      <w:pPr>
        <w:pStyle w:val="2f"/>
        <w:spacing w:line="240" w:lineRule="auto"/>
        <w:jc w:val="center"/>
        <w:rPr>
          <w:rFonts w:ascii="Times New Roman" w:hAnsi="Times New Roman"/>
          <w:sz w:val="20"/>
        </w:rPr>
      </w:pP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Результати оцінювання ступенів </w:t>
      </w:r>
      <w:r w:rsidRPr="000E07C1">
        <w:rPr>
          <w:rFonts w:ascii="Times New Roman" w:hAnsi="Times New Roman"/>
          <w:b/>
          <w:color w:val="000000"/>
          <w:sz w:val="20"/>
          <w:szCs w:val="20"/>
        </w:rPr>
        <w:t xml:space="preserve">сформованості комунікативно-стратегічної компетентності майбутніх учителів початкових класів </w:t>
      </w:r>
      <w:r w:rsidRPr="000E07C1">
        <w:rPr>
          <w:rFonts w:ascii="Times New Roman" w:hAnsi="Times New Roman"/>
          <w:b/>
          <w:color w:val="000000"/>
          <w:sz w:val="20"/>
          <w:szCs w:val="20"/>
          <w:lang w:val="uk-UA"/>
        </w:rPr>
        <w:t>за комунікативно-діяльнісним критерієм  (констатувальний експеримент)</w:t>
      </w: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r w:rsidRPr="000E07C1">
        <w:rPr>
          <w:rFonts w:ascii="Times New Roman" w:hAnsi="Times New Roman"/>
          <w:color w:val="000000"/>
          <w:sz w:val="20"/>
          <w:szCs w:val="20"/>
        </w:rPr>
        <w:t>Таблиця</w:t>
      </w:r>
      <w:r w:rsidRPr="000E07C1">
        <w:rPr>
          <w:rFonts w:ascii="Times New Roman" w:hAnsi="Times New Roman"/>
          <w:color w:val="000000"/>
          <w:sz w:val="20"/>
          <w:szCs w:val="20"/>
          <w:lang w:val="uk-UA"/>
        </w:rPr>
        <w:t xml:space="preserve"> Е.1</w:t>
      </w: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p>
    <w:tbl>
      <w:tblPr>
        <w:tblW w:w="0" w:type="auto"/>
        <w:tblInd w:w="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9"/>
        <w:gridCol w:w="1079"/>
        <w:gridCol w:w="1293"/>
        <w:gridCol w:w="759"/>
        <w:gridCol w:w="1279"/>
        <w:gridCol w:w="794"/>
      </w:tblGrid>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кількості</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одержаних студентами балів</w:t>
            </w: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Середина</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інтервалу</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1" type="#_x0000_t75" style="width:15.75pt;height:18.75pt" o:ole="" o:bullet="t" fillcolor="window"/>
                <o:OLEObject Type="Embed" ProgID="Equation.3" ShapeID="_x0000_i1041" DrawAspect="Content" ObjectID="_1537085542" r:id="rId52"/>
              </w:object>
            </w:r>
            <w:r w:rsidRPr="00280B72">
              <w:rPr>
                <w:rFonts w:ascii="Times New Roman" w:eastAsia="Times New Roman" w:hAnsi="Times New Roman"/>
                <w:b/>
                <w:color w:val="000000"/>
                <w:sz w:val="20"/>
                <w:szCs w:val="20"/>
              </w:rPr>
              <w:tab/>
            </w:r>
          </w:p>
        </w:tc>
        <w:tc>
          <w:tcPr>
            <w:tcW w:w="1955"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КГ-1</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en-US"/>
              </w:rPr>
              <w:t>N</w:t>
            </w:r>
          </w:p>
        </w:tc>
        <w:tc>
          <w:tcPr>
            <w:tcW w:w="1418"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2" type="#_x0000_t75" style="width:15.75pt;height:18.75pt" o:ole="" o:bullet="t" fillcolor="window"/>
                <o:OLEObject Type="Embed" ProgID="Equation.3" ShapeID="_x0000_i1042" DrawAspect="Content" ObjectID="_1537085543" r:id="rId53"/>
              </w:object>
            </w:r>
            <w:r w:rsidRPr="00280B72">
              <w:rPr>
                <w:rFonts w:ascii="Times New Roman" w:eastAsia="Times New Roman" w:hAnsi="Times New Roman"/>
                <w:color w:val="000000"/>
                <w:sz w:val="20"/>
                <w:szCs w:val="20"/>
                <w:lang w:val="en-US"/>
              </w:rPr>
              <w:t>n</w:t>
            </w:r>
          </w:p>
        </w:tc>
        <w:tc>
          <w:tcPr>
            <w:tcW w:w="1843"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КГ-2</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color w:val="000000"/>
                <w:sz w:val="20"/>
                <w:szCs w:val="20"/>
                <w:lang w:val="en-US"/>
              </w:rPr>
              <w:t>N</w:t>
            </w:r>
          </w:p>
        </w:tc>
        <w:tc>
          <w:tcPr>
            <w:tcW w:w="1701"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b/>
                <w:color w:val="000000"/>
                <w:position w:val="-12"/>
                <w:sz w:val="20"/>
                <w:szCs w:val="20"/>
              </w:rPr>
              <w:object w:dxaOrig="4320" w:dyaOrig="4320">
                <v:shape id="_x0000_i1043" type="#_x0000_t75" style="width:15.75pt;height:18.75pt" o:ole="" o:bullet="t" fillcolor="window"/>
                <o:OLEObject Type="Embed" ProgID="Equation.3" ShapeID="_x0000_i1043" DrawAspect="Content" ObjectID="_1537085544" r:id="rId54"/>
              </w:object>
            </w:r>
            <w:r w:rsidRPr="00280B72">
              <w:rPr>
                <w:rFonts w:ascii="Times New Roman" w:eastAsia="Times New Roman" w:hAnsi="Times New Roman"/>
                <w:color w:val="000000"/>
                <w:sz w:val="20"/>
                <w:szCs w:val="20"/>
                <w:lang w:val="en-US"/>
              </w:rPr>
              <w:t>n</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35-39</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27-34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50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1525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52</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1586</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15-26</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168</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3444</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166</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3403</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0-14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142</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994</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142</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994</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360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5963</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16,56</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360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5983</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16,62</w:t>
            </w:r>
          </w:p>
        </w:tc>
      </w:tr>
    </w:tbl>
    <w:p w:rsidR="00391221" w:rsidRPr="000E07C1" w:rsidRDefault="00391221" w:rsidP="00391221">
      <w:pPr>
        <w:pStyle w:val="2f"/>
        <w:tabs>
          <w:tab w:val="left" w:pos="497"/>
        </w:tabs>
        <w:spacing w:line="240" w:lineRule="auto"/>
        <w:rPr>
          <w:rFonts w:ascii="Times New Roman" w:hAnsi="Times New Roman"/>
          <w:b/>
          <w:color w:val="000000"/>
          <w:sz w:val="20"/>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after="0" w:line="240" w:lineRule="auto"/>
        <w:ind w:left="0"/>
        <w:jc w:val="center"/>
        <w:rPr>
          <w:rFonts w:ascii="Times New Roman" w:hAnsi="Times New Roman"/>
          <w:color w:val="000000"/>
          <w:position w:val="-4"/>
          <w:sz w:val="20"/>
          <w:szCs w:val="20"/>
          <w:lang w:val="uk-UA"/>
        </w:rPr>
      </w:pPr>
      <w:r w:rsidRPr="000E07C1">
        <w:rPr>
          <w:rFonts w:ascii="Times New Roman" w:hAnsi="Times New Roman"/>
          <w:color w:val="000000"/>
          <w:position w:val="-4"/>
          <w:sz w:val="20"/>
          <w:szCs w:val="20"/>
          <w:lang w:val="uk-UA"/>
        </w:rPr>
        <w:t>Додаток Ж</w:t>
      </w:r>
    </w:p>
    <w:p w:rsidR="00391221" w:rsidRPr="000E07C1" w:rsidRDefault="00391221" w:rsidP="00391221">
      <w:pPr>
        <w:pStyle w:val="af"/>
        <w:widowControl w:val="0"/>
        <w:spacing w:after="0" w:line="240" w:lineRule="auto"/>
        <w:ind w:left="0"/>
        <w:jc w:val="center"/>
        <w:rPr>
          <w:rFonts w:ascii="Times New Roman" w:hAnsi="Times New Roman"/>
          <w:color w:val="000000"/>
          <w:position w:val="-4"/>
          <w:sz w:val="20"/>
          <w:szCs w:val="20"/>
          <w:lang w:val="uk-UA"/>
        </w:rPr>
      </w:pP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Результати оцінювання ступенів </w:t>
      </w:r>
      <w:r w:rsidRPr="000E07C1">
        <w:rPr>
          <w:rFonts w:ascii="Times New Roman" w:hAnsi="Times New Roman"/>
          <w:b/>
          <w:color w:val="000000"/>
          <w:sz w:val="20"/>
          <w:szCs w:val="20"/>
        </w:rPr>
        <w:t xml:space="preserve">сформованості комунікативно-стратегічної компетентності майбутніх учителів початкових класів </w:t>
      </w:r>
      <w:r w:rsidRPr="000E07C1">
        <w:rPr>
          <w:rFonts w:ascii="Times New Roman" w:hAnsi="Times New Roman"/>
          <w:b/>
          <w:color w:val="000000"/>
          <w:sz w:val="20"/>
          <w:szCs w:val="20"/>
          <w:lang w:val="uk-UA"/>
        </w:rPr>
        <w:t>за креативно-продуктивним критерієм  (констатувальний експеримент)</w:t>
      </w: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r w:rsidRPr="000E07C1">
        <w:rPr>
          <w:rFonts w:ascii="Times New Roman" w:hAnsi="Times New Roman"/>
          <w:color w:val="000000"/>
          <w:sz w:val="20"/>
          <w:szCs w:val="20"/>
        </w:rPr>
        <w:t>Таблиця</w:t>
      </w:r>
      <w:r w:rsidRPr="000E07C1">
        <w:rPr>
          <w:rFonts w:ascii="Times New Roman" w:hAnsi="Times New Roman"/>
          <w:color w:val="000000"/>
          <w:sz w:val="20"/>
          <w:szCs w:val="20"/>
          <w:lang w:val="uk-UA"/>
        </w:rPr>
        <w:t xml:space="preserve"> Ж.1</w:t>
      </w: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p>
    <w:tbl>
      <w:tblPr>
        <w:tblW w:w="0" w:type="auto"/>
        <w:tblInd w:w="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31"/>
        <w:gridCol w:w="1063"/>
        <w:gridCol w:w="1257"/>
        <w:gridCol w:w="816"/>
        <w:gridCol w:w="1249"/>
        <w:gridCol w:w="837"/>
      </w:tblGrid>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кількості</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одержаних студентами балів</w:t>
            </w: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Середина</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інтервалу</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4" type="#_x0000_t75" style="width:15.75pt;height:18.75pt" o:ole="" o:bullet="t" fillcolor="window"/>
                <o:OLEObject Type="Embed" ProgID="Equation.3" ShapeID="_x0000_i1044" DrawAspect="Content" ObjectID="_1537085545" r:id="rId55"/>
              </w:object>
            </w:r>
            <w:r w:rsidRPr="00280B72">
              <w:rPr>
                <w:rFonts w:ascii="Times New Roman" w:eastAsia="Times New Roman" w:hAnsi="Times New Roman"/>
                <w:b/>
                <w:color w:val="000000"/>
                <w:sz w:val="20"/>
                <w:szCs w:val="20"/>
              </w:rPr>
              <w:tab/>
            </w:r>
          </w:p>
        </w:tc>
        <w:tc>
          <w:tcPr>
            <w:tcW w:w="1955"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КГ-1</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en-US"/>
              </w:rPr>
              <w:t>N</w:t>
            </w:r>
          </w:p>
        </w:tc>
        <w:tc>
          <w:tcPr>
            <w:tcW w:w="1418"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5" type="#_x0000_t75" style="width:15.75pt;height:18.75pt" o:ole="" o:bullet="t" fillcolor="window"/>
                <o:OLEObject Type="Embed" ProgID="Equation.3" ShapeID="_x0000_i1045" DrawAspect="Content" ObjectID="_1537085546" r:id="rId56"/>
              </w:object>
            </w:r>
            <w:r w:rsidRPr="00280B72">
              <w:rPr>
                <w:rFonts w:ascii="Times New Roman" w:eastAsia="Times New Roman" w:hAnsi="Times New Roman"/>
                <w:color w:val="000000"/>
                <w:sz w:val="20"/>
                <w:szCs w:val="20"/>
                <w:lang w:val="en-US"/>
              </w:rPr>
              <w:t>n</w:t>
            </w:r>
          </w:p>
        </w:tc>
        <w:tc>
          <w:tcPr>
            <w:tcW w:w="1843"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КГ-2</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color w:val="000000"/>
                <w:sz w:val="20"/>
                <w:szCs w:val="20"/>
                <w:lang w:val="en-US"/>
              </w:rPr>
              <w:t>N</w:t>
            </w:r>
          </w:p>
        </w:tc>
        <w:tc>
          <w:tcPr>
            <w:tcW w:w="1701"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b/>
                <w:color w:val="000000"/>
                <w:position w:val="-12"/>
                <w:sz w:val="20"/>
                <w:szCs w:val="20"/>
              </w:rPr>
              <w:object w:dxaOrig="4320" w:dyaOrig="4320">
                <v:shape id="_x0000_i1046" type="#_x0000_t75" style="width:15.75pt;height:18.75pt" o:ole="" o:bullet="t" fillcolor="window"/>
                <o:OLEObject Type="Embed" ProgID="Equation.3" ShapeID="_x0000_i1046" DrawAspect="Content" ObjectID="_1537085547" r:id="rId57"/>
              </w:object>
            </w:r>
            <w:r w:rsidRPr="00280B72">
              <w:rPr>
                <w:rFonts w:ascii="Times New Roman" w:eastAsia="Times New Roman" w:hAnsi="Times New Roman"/>
                <w:color w:val="000000"/>
                <w:sz w:val="20"/>
                <w:szCs w:val="20"/>
                <w:lang w:val="en-US"/>
              </w:rPr>
              <w:t>n</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35-39</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27-34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21</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640,5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21</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640,5</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15-26</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139</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2849,5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136</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2788</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0-14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110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770</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113</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791</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4260</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15,78</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4219,5</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15,63</w:t>
            </w:r>
          </w:p>
        </w:tc>
      </w:tr>
    </w:tbl>
    <w:p w:rsidR="00391221" w:rsidRPr="000E07C1" w:rsidRDefault="00391221" w:rsidP="00391221">
      <w:pPr>
        <w:pStyle w:val="af"/>
        <w:widowControl w:val="0"/>
        <w:spacing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000000"/>
          <w:position w:val="-4"/>
          <w:sz w:val="20"/>
          <w:szCs w:val="20"/>
          <w:lang w:val="uk-UA"/>
        </w:rPr>
      </w:pPr>
      <w:r w:rsidRPr="000E07C1">
        <w:rPr>
          <w:rFonts w:ascii="Times New Roman" w:hAnsi="Times New Roman"/>
          <w:b/>
          <w:color w:val="000000"/>
          <w:position w:val="-4"/>
          <w:sz w:val="20"/>
          <w:szCs w:val="20"/>
          <w:lang w:val="uk-UA"/>
        </w:rPr>
        <w:t xml:space="preserve"> </w:t>
      </w: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ind w:left="0"/>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center"/>
        <w:rPr>
          <w:rFonts w:ascii="Times New Roman" w:hAnsi="Times New Roman"/>
          <w:color w:val="000000"/>
          <w:sz w:val="20"/>
          <w:szCs w:val="20"/>
          <w:lang w:val="uk-UA"/>
        </w:rPr>
      </w:pPr>
      <w:r w:rsidRPr="000E07C1">
        <w:rPr>
          <w:rFonts w:ascii="Times New Roman" w:hAnsi="Times New Roman"/>
          <w:color w:val="000000"/>
          <w:position w:val="-4"/>
          <w:sz w:val="20"/>
          <w:szCs w:val="20"/>
          <w:lang w:val="uk-UA"/>
        </w:rPr>
        <w:t>Додаток З</w:t>
      </w: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Результати оцінювання ступенів </w:t>
      </w:r>
      <w:r w:rsidRPr="000E07C1">
        <w:rPr>
          <w:rFonts w:ascii="Times New Roman" w:hAnsi="Times New Roman"/>
          <w:b/>
          <w:color w:val="000000"/>
          <w:sz w:val="20"/>
          <w:szCs w:val="20"/>
        </w:rPr>
        <w:t xml:space="preserve">сформованості комунікативно-стратегічної компетентності майбутніх учителів початкових класів </w:t>
      </w:r>
      <w:r w:rsidRPr="000E07C1">
        <w:rPr>
          <w:rFonts w:ascii="Times New Roman" w:hAnsi="Times New Roman"/>
          <w:b/>
          <w:color w:val="000000"/>
          <w:sz w:val="20"/>
          <w:szCs w:val="20"/>
          <w:lang w:val="uk-UA"/>
        </w:rPr>
        <w:t>за рефлексивно-оцінним критерієм  (констатувальний експеримент)</w:t>
      </w:r>
    </w:p>
    <w:p w:rsidR="00391221" w:rsidRPr="000E07C1" w:rsidRDefault="00391221" w:rsidP="00391221">
      <w:pPr>
        <w:pStyle w:val="af"/>
        <w:widowControl w:val="0"/>
        <w:spacing w:line="240" w:lineRule="auto"/>
        <w:jc w:val="center"/>
        <w:rPr>
          <w:rFonts w:ascii="Times New Roman" w:hAnsi="Times New Roman"/>
          <w:b/>
          <w:color w:val="000000"/>
          <w:sz w:val="20"/>
          <w:szCs w:val="20"/>
          <w:lang w:val="uk-UA"/>
        </w:rPr>
      </w:pP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r w:rsidRPr="000E07C1">
        <w:rPr>
          <w:rFonts w:ascii="Times New Roman" w:hAnsi="Times New Roman"/>
          <w:color w:val="000000"/>
          <w:sz w:val="20"/>
          <w:szCs w:val="20"/>
        </w:rPr>
        <w:t>Таблиця</w:t>
      </w:r>
      <w:r w:rsidRPr="000E07C1">
        <w:rPr>
          <w:rFonts w:ascii="Times New Roman" w:hAnsi="Times New Roman"/>
          <w:color w:val="000000"/>
          <w:sz w:val="20"/>
          <w:szCs w:val="20"/>
          <w:lang w:val="uk-UA"/>
        </w:rPr>
        <w:t xml:space="preserve"> З.1</w:t>
      </w:r>
    </w:p>
    <w:p w:rsidR="00391221" w:rsidRPr="000E07C1" w:rsidRDefault="00391221" w:rsidP="00391221">
      <w:pPr>
        <w:pStyle w:val="af"/>
        <w:widowControl w:val="0"/>
        <w:spacing w:line="240" w:lineRule="auto"/>
        <w:jc w:val="right"/>
        <w:rPr>
          <w:rFonts w:ascii="Times New Roman" w:hAnsi="Times New Roman"/>
          <w:color w:val="000000"/>
          <w:sz w:val="20"/>
          <w:szCs w:val="20"/>
          <w:lang w:val="uk-UA"/>
        </w:rPr>
      </w:pPr>
    </w:p>
    <w:tbl>
      <w:tblPr>
        <w:tblW w:w="0" w:type="auto"/>
        <w:tblInd w:w="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31"/>
        <w:gridCol w:w="1063"/>
        <w:gridCol w:w="1257"/>
        <w:gridCol w:w="816"/>
        <w:gridCol w:w="1249"/>
        <w:gridCol w:w="837"/>
      </w:tblGrid>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кількості</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одержаних студентами балів</w:t>
            </w: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Середина</w:t>
            </w:r>
          </w:p>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інтервалу</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7" type="#_x0000_t75" style="width:15.75pt;height:18.75pt" o:ole="" o:bullet="t" fillcolor="window">
                  <v:imagedata r:id="rId58" o:title=""/>
                </v:shape>
                <o:OLEObject Type="Embed" ProgID="Equation.3" ShapeID="_x0000_i1047" DrawAspect="Content" ObjectID="_1537085548" r:id="rId59"/>
              </w:object>
            </w:r>
            <w:r w:rsidRPr="00280B72">
              <w:rPr>
                <w:rFonts w:ascii="Times New Roman" w:eastAsia="Times New Roman" w:hAnsi="Times New Roman"/>
                <w:b/>
                <w:color w:val="000000"/>
                <w:sz w:val="20"/>
                <w:szCs w:val="20"/>
              </w:rPr>
              <w:tab/>
            </w:r>
          </w:p>
        </w:tc>
        <w:tc>
          <w:tcPr>
            <w:tcW w:w="1955"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КГ-1</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en-US"/>
              </w:rPr>
              <w:t>N</w:t>
            </w:r>
          </w:p>
        </w:tc>
        <w:tc>
          <w:tcPr>
            <w:tcW w:w="1418"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b/>
                <w:color w:val="000000"/>
                <w:position w:val="-12"/>
                <w:sz w:val="20"/>
                <w:szCs w:val="20"/>
              </w:rPr>
              <w:object w:dxaOrig="4320" w:dyaOrig="4320">
                <v:shape id="_x0000_i1048" type="#_x0000_t75" style="width:15.75pt;height:18.75pt" o:ole="" o:bullet="t" fillcolor="window">
                  <v:imagedata r:id="rId58" o:title=""/>
                </v:shape>
                <o:OLEObject Type="Embed" ProgID="Equation.3" ShapeID="_x0000_i1048" DrawAspect="Content" ObjectID="_1537085549" r:id="rId60"/>
              </w:object>
            </w:r>
            <w:r w:rsidRPr="00280B72">
              <w:rPr>
                <w:rFonts w:ascii="Times New Roman" w:eastAsia="Times New Roman" w:hAnsi="Times New Roman"/>
                <w:color w:val="000000"/>
                <w:sz w:val="20"/>
                <w:szCs w:val="20"/>
                <w:lang w:val="en-US"/>
              </w:rPr>
              <w:t>n</w:t>
            </w:r>
          </w:p>
        </w:tc>
        <w:tc>
          <w:tcPr>
            <w:tcW w:w="1843"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after="0"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К-сть завдань, виконаних</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студентами</w:t>
            </w: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КГ-2</w:t>
            </w:r>
          </w:p>
          <w:p w:rsidR="00391221" w:rsidRPr="00280B72" w:rsidRDefault="00391221" w:rsidP="00234AC0">
            <w:pPr>
              <w:widowControl w:val="0"/>
              <w:spacing w:line="240" w:lineRule="auto"/>
              <w:jc w:val="center"/>
              <w:rPr>
                <w:rFonts w:ascii="Times New Roman" w:eastAsia="Times New Roman" w:hAnsi="Times New Roman"/>
                <w:color w:val="000000"/>
                <w:sz w:val="20"/>
                <w:szCs w:val="20"/>
                <w:lang w:val="uk-UA"/>
              </w:rPr>
            </w:pPr>
          </w:p>
          <w:p w:rsidR="00391221" w:rsidRPr="00280B72" w:rsidRDefault="00391221" w:rsidP="00234AC0">
            <w:pPr>
              <w:pStyle w:val="af"/>
              <w:widowControl w:val="0"/>
              <w:spacing w:line="240" w:lineRule="auto"/>
              <w:ind w:left="0"/>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color w:val="000000"/>
                <w:sz w:val="20"/>
                <w:szCs w:val="20"/>
                <w:lang w:val="en-US"/>
              </w:rPr>
              <w:t>N</w:t>
            </w:r>
          </w:p>
        </w:tc>
        <w:tc>
          <w:tcPr>
            <w:tcW w:w="1701"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p w:rsidR="00391221" w:rsidRPr="00280B72" w:rsidRDefault="00391221" w:rsidP="00234AC0">
            <w:pPr>
              <w:widowControl w:val="0"/>
              <w:spacing w:line="240" w:lineRule="auto"/>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 xml:space="preserve">  </w:t>
            </w:r>
            <w:r w:rsidRPr="00280B72">
              <w:rPr>
                <w:rFonts w:ascii="Times New Roman" w:eastAsia="Times New Roman" w:hAnsi="Times New Roman"/>
                <w:b/>
                <w:color w:val="000000"/>
                <w:position w:val="-12"/>
                <w:sz w:val="20"/>
                <w:szCs w:val="20"/>
              </w:rPr>
              <w:object w:dxaOrig="4320" w:dyaOrig="4320">
                <v:shape id="_x0000_i1049" type="#_x0000_t75" style="width:15.75pt;height:18.75pt" o:ole="" o:bullet="t" fillcolor="window">
                  <v:imagedata r:id="rId58" o:title=""/>
                </v:shape>
                <o:OLEObject Type="Embed" ProgID="Equation.3" ShapeID="_x0000_i1049" DrawAspect="Content" ObjectID="_1537085550" r:id="rId61"/>
              </w:object>
            </w:r>
            <w:r w:rsidRPr="00280B72">
              <w:rPr>
                <w:rFonts w:ascii="Times New Roman" w:eastAsia="Times New Roman" w:hAnsi="Times New Roman"/>
                <w:color w:val="000000"/>
                <w:sz w:val="20"/>
                <w:szCs w:val="20"/>
                <w:lang w:val="en-US"/>
              </w:rPr>
              <w:t>n</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35-39</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27-34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13</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396,5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457,5</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15-26</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20,5</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98</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2009</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97</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1988,5</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0-14</w:t>
            </w:r>
          </w:p>
        </w:tc>
        <w:tc>
          <w:tcPr>
            <w:tcW w:w="136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7</w:t>
            </w: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69</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483</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68</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476</w:t>
            </w:r>
          </w:p>
        </w:tc>
      </w:tr>
      <w:tr w:rsidR="00391221" w:rsidRPr="00280B72" w:rsidTr="00234AC0">
        <w:tc>
          <w:tcPr>
            <w:tcW w:w="1606"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367" w:type="dxa"/>
            <w:tcBorders>
              <w:top w:val="single" w:sz="4" w:space="0" w:color="000000"/>
              <w:left w:val="single" w:sz="4" w:space="0" w:color="000000"/>
              <w:bottom w:val="single" w:sz="4" w:space="0" w:color="000000"/>
              <w:right w:val="single" w:sz="4" w:space="0" w:color="000000"/>
            </w:tcBorders>
          </w:tcPr>
          <w:p w:rsidR="00391221" w:rsidRPr="00280B72" w:rsidRDefault="00391221" w:rsidP="00234AC0">
            <w:pPr>
              <w:pStyle w:val="af"/>
              <w:widowControl w:val="0"/>
              <w:spacing w:line="240" w:lineRule="auto"/>
              <w:ind w:left="0"/>
              <w:jc w:val="right"/>
              <w:rPr>
                <w:rFonts w:ascii="Times New Roman" w:eastAsia="Times New Roman" w:hAnsi="Times New Roman"/>
                <w:color w:val="000000"/>
                <w:sz w:val="20"/>
                <w:szCs w:val="20"/>
                <w:lang w:val="uk-UA"/>
              </w:rPr>
            </w:pPr>
          </w:p>
        </w:tc>
        <w:tc>
          <w:tcPr>
            <w:tcW w:w="1955"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180</w:t>
            </w:r>
          </w:p>
        </w:tc>
        <w:tc>
          <w:tcPr>
            <w:tcW w:w="1418"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2888,5</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16,05</w:t>
            </w:r>
          </w:p>
        </w:tc>
        <w:tc>
          <w:tcPr>
            <w:tcW w:w="184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180</w:t>
            </w:r>
          </w:p>
        </w:tc>
        <w:tc>
          <w:tcPr>
            <w:tcW w:w="170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2922</w:t>
            </w:r>
          </w:p>
          <w:p w:rsidR="00391221" w:rsidRPr="00280B72" w:rsidRDefault="00391221" w:rsidP="00234AC0">
            <w:pPr>
              <w:pStyle w:val="af"/>
              <w:widowControl w:val="0"/>
              <w:spacing w:line="240" w:lineRule="auto"/>
              <w:ind w:left="0"/>
              <w:jc w:val="center"/>
              <w:rPr>
                <w:rFonts w:ascii="Times New Roman" w:eastAsia="Times New Roman" w:hAnsi="Times New Roman"/>
                <w:color w:val="000000"/>
                <w:sz w:val="20"/>
                <w:szCs w:val="20"/>
                <w:lang w:val="uk-UA"/>
              </w:rPr>
            </w:pPr>
            <w:r w:rsidRPr="00280B72">
              <w:rPr>
                <w:rFonts w:ascii="Times New Roman" w:eastAsia="Times New Roman" w:hAnsi="Times New Roman"/>
                <w:color w:val="000000"/>
                <w:sz w:val="20"/>
                <w:szCs w:val="20"/>
                <w:lang w:val="uk-UA"/>
              </w:rPr>
              <w:t>16,23</w:t>
            </w:r>
          </w:p>
        </w:tc>
      </w:tr>
    </w:tbl>
    <w:p w:rsidR="00391221" w:rsidRPr="000E07C1" w:rsidRDefault="00391221" w:rsidP="00391221">
      <w:pPr>
        <w:pStyle w:val="af"/>
        <w:widowControl w:val="0"/>
        <w:spacing w:line="240" w:lineRule="auto"/>
        <w:ind w:left="0"/>
        <w:jc w:val="both"/>
        <w:rPr>
          <w:rFonts w:ascii="Times New Roman" w:hAnsi="Times New Roman"/>
          <w:b/>
          <w:color w:val="00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000000"/>
          <w:position w:val="-4"/>
          <w:sz w:val="20"/>
          <w:szCs w:val="20"/>
          <w:lang w:val="uk-UA"/>
        </w:rPr>
      </w:pPr>
      <w:r w:rsidRPr="000E07C1">
        <w:rPr>
          <w:rFonts w:ascii="Times New Roman" w:hAnsi="Times New Roman"/>
          <w:b/>
          <w:color w:val="000000"/>
          <w:position w:val="-4"/>
          <w:sz w:val="20"/>
          <w:szCs w:val="20"/>
          <w:lang w:val="uk-UA"/>
        </w:rPr>
        <w:t xml:space="preserve">  </w:t>
      </w: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tabs>
          <w:tab w:val="left" w:pos="6669"/>
        </w:tabs>
        <w:spacing w:line="240" w:lineRule="auto"/>
        <w:jc w:val="center"/>
        <w:rPr>
          <w:rFonts w:ascii="Times New Roman" w:hAnsi="Times New Roman"/>
          <w:color w:val="000000"/>
          <w:sz w:val="20"/>
          <w:szCs w:val="20"/>
          <w:lang w:val="uk-UA"/>
        </w:rPr>
      </w:pPr>
      <w:r w:rsidRPr="000E07C1">
        <w:rPr>
          <w:rFonts w:ascii="Times New Roman" w:hAnsi="Times New Roman"/>
          <w:color w:val="000000"/>
          <w:sz w:val="20"/>
          <w:szCs w:val="20"/>
          <w:lang w:val="uk-UA"/>
        </w:rPr>
        <w:t>Додаток  И</w:t>
      </w: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ПРОГРАМА  ТЕМАТИЧНОГО СЕМІНАРУ</w:t>
      </w: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«Проблема формування комунікативно-стратегічної компетентності майбутніх учителів початкових класів у практиці професійної освіти»</w:t>
      </w:r>
    </w:p>
    <w:p w:rsidR="00391221" w:rsidRPr="000E07C1" w:rsidRDefault="00391221" w:rsidP="00391221">
      <w:pPr>
        <w:spacing w:after="0" w:line="240" w:lineRule="auto"/>
        <w:jc w:val="center"/>
        <w:rPr>
          <w:rFonts w:ascii="Times New Roman" w:hAnsi="Times New Roman"/>
          <w:b/>
          <w:sz w:val="20"/>
          <w:szCs w:val="20"/>
          <w:lang w:val="uk-UA"/>
        </w:rPr>
      </w:pPr>
    </w:p>
    <w:p w:rsidR="00391221" w:rsidRPr="000E07C1" w:rsidRDefault="00391221" w:rsidP="00391221">
      <w:pPr>
        <w:tabs>
          <w:tab w:val="left" w:pos="6583"/>
        </w:tabs>
        <w:spacing w:after="0" w:line="240" w:lineRule="auto"/>
        <w:rPr>
          <w:rFonts w:ascii="Times New Roman" w:hAnsi="Times New Roman"/>
          <w:sz w:val="20"/>
          <w:szCs w:val="20"/>
          <w:lang w:val="uk-UA"/>
        </w:rPr>
      </w:pPr>
      <w:r w:rsidRPr="000E07C1">
        <w:rPr>
          <w:rFonts w:ascii="Times New Roman" w:hAnsi="Times New Roman"/>
          <w:b/>
          <w:sz w:val="20"/>
          <w:szCs w:val="20"/>
          <w:lang w:val="uk-UA"/>
        </w:rPr>
        <w:tab/>
      </w:r>
      <w:r w:rsidRPr="000E07C1">
        <w:rPr>
          <w:rFonts w:ascii="Times New Roman" w:hAnsi="Times New Roman"/>
          <w:sz w:val="20"/>
          <w:szCs w:val="20"/>
          <w:lang w:val="uk-UA"/>
        </w:rPr>
        <w:t xml:space="preserve">                Таблиця И.1</w:t>
      </w:r>
    </w:p>
    <w:p w:rsidR="00391221" w:rsidRPr="000E07C1" w:rsidRDefault="00391221" w:rsidP="00391221">
      <w:pPr>
        <w:tabs>
          <w:tab w:val="left" w:pos="6583"/>
        </w:tabs>
        <w:spacing w:after="0" w:line="240" w:lineRule="auto"/>
        <w:rPr>
          <w:rFonts w:ascii="Times New Roman" w:hAnsi="Times New Roman"/>
          <w:b/>
          <w:sz w:val="20"/>
          <w:szCs w:val="20"/>
          <w:lang w:val="uk-U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17"/>
        <w:gridCol w:w="4398"/>
        <w:gridCol w:w="1421"/>
      </w:tblGrid>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 п/п</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Тематика науково-методичного семінару</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b/>
                <w:sz w:val="20"/>
                <w:szCs w:val="20"/>
                <w:lang w:val="uk-UA"/>
              </w:rPr>
            </w:pPr>
            <w:r w:rsidRPr="00280B72">
              <w:rPr>
                <w:rFonts w:ascii="Times New Roman" w:eastAsia="Times New Roman" w:hAnsi="Times New Roman"/>
                <w:b/>
                <w:sz w:val="20"/>
                <w:szCs w:val="20"/>
                <w:lang w:val="uk-UA"/>
              </w:rPr>
              <w:t>К-сть годин</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1. </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Зміст та структура КСК майбутнього вчителя початкових класів</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Комунікативні стратегії педагогічного мовлення, їх характеристика</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3.</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Комунікативна тактика як засіб реалізації комунікативної стратегії</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4.</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Взаємозв’язок комунікативної ситуації і комунікативної стратегії</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5.</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Методика формування КСК майбутнього педагога</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Технології формування КСК студентів напряму підготовки «Початкова освіта»</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7.</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 Тезаурус проблеми формування КСК</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2 год.</w:t>
            </w:r>
          </w:p>
        </w:tc>
      </w:tr>
      <w:tr w:rsidR="00391221" w:rsidRPr="00280B72" w:rsidTr="00234AC0">
        <w:tc>
          <w:tcPr>
            <w:tcW w:w="1213"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8.</w:t>
            </w:r>
          </w:p>
        </w:tc>
        <w:tc>
          <w:tcPr>
            <w:tcW w:w="6447"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 xml:space="preserve">Практикум з формування КСК майбутніх учителів </w:t>
            </w:r>
          </w:p>
        </w:tc>
        <w:tc>
          <w:tcPr>
            <w:tcW w:w="1911" w:type="dxa"/>
            <w:tcBorders>
              <w:top w:val="single" w:sz="4" w:space="0" w:color="000000"/>
              <w:left w:val="single" w:sz="4" w:space="0" w:color="000000"/>
              <w:bottom w:val="single" w:sz="4" w:space="0" w:color="000000"/>
              <w:right w:val="single" w:sz="4" w:space="0" w:color="000000"/>
            </w:tcBorders>
            <w:hideMark/>
          </w:tcPr>
          <w:p w:rsidR="00391221" w:rsidRPr="00280B72" w:rsidRDefault="00391221" w:rsidP="00234AC0">
            <w:pPr>
              <w:widowControl w:val="0"/>
              <w:spacing w:line="240" w:lineRule="auto"/>
              <w:jc w:val="center"/>
              <w:rPr>
                <w:rFonts w:ascii="Times New Roman" w:eastAsia="Times New Roman" w:hAnsi="Times New Roman"/>
                <w:sz w:val="20"/>
                <w:szCs w:val="20"/>
                <w:lang w:val="uk-UA"/>
              </w:rPr>
            </w:pPr>
            <w:r w:rsidRPr="00280B72">
              <w:rPr>
                <w:rFonts w:ascii="Times New Roman" w:eastAsia="Times New Roman" w:hAnsi="Times New Roman"/>
                <w:sz w:val="20"/>
                <w:szCs w:val="20"/>
                <w:lang w:val="uk-UA"/>
              </w:rPr>
              <w:t>6 год.</w:t>
            </w:r>
          </w:p>
        </w:tc>
      </w:tr>
    </w:tbl>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pStyle w:val="af"/>
        <w:widowControl w:val="0"/>
        <w:spacing w:line="240" w:lineRule="auto"/>
        <w:jc w:val="both"/>
        <w:rPr>
          <w:rFonts w:ascii="Times New Roman" w:hAnsi="Times New Roman"/>
          <w:b/>
          <w:color w:val="FF0000"/>
          <w:position w:val="-4"/>
          <w:sz w:val="20"/>
          <w:szCs w:val="20"/>
          <w:lang w:val="uk-UA"/>
        </w:rPr>
      </w:pPr>
    </w:p>
    <w:p w:rsidR="00391221" w:rsidRPr="000E07C1" w:rsidRDefault="00391221" w:rsidP="00391221">
      <w:pPr>
        <w:spacing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К</w:t>
      </w:r>
    </w:p>
    <w:p w:rsidR="00391221" w:rsidRPr="000E07C1" w:rsidRDefault="00391221" w:rsidP="00391221">
      <w:pPr>
        <w:spacing w:line="240" w:lineRule="auto"/>
        <w:jc w:val="center"/>
        <w:rPr>
          <w:rFonts w:ascii="Times New Roman" w:hAnsi="Times New Roman"/>
          <w:b/>
          <w:sz w:val="20"/>
          <w:szCs w:val="20"/>
          <w:lang w:val="uk-UA"/>
        </w:rPr>
      </w:pPr>
      <w:r w:rsidRPr="000E07C1">
        <w:rPr>
          <w:rFonts w:ascii="Times New Roman" w:hAnsi="Times New Roman"/>
          <w:b/>
          <w:sz w:val="20"/>
          <w:szCs w:val="20"/>
          <w:lang w:val="uk-UA"/>
        </w:rPr>
        <w:t>КОМУНІКАТИВНІ ВПРАВИ І ТРЕНІНГИ</w:t>
      </w:r>
    </w:p>
    <w:p w:rsidR="00391221" w:rsidRPr="000E07C1" w:rsidRDefault="00391221" w:rsidP="00391221">
      <w:pPr>
        <w:spacing w:line="240" w:lineRule="auto"/>
        <w:jc w:val="center"/>
        <w:rPr>
          <w:rFonts w:ascii="Times New Roman" w:hAnsi="Times New Roman"/>
          <w:sz w:val="20"/>
          <w:szCs w:val="20"/>
          <w:lang w:val="uk-UA"/>
        </w:rPr>
      </w:pPr>
      <w:r w:rsidRPr="000E07C1">
        <w:rPr>
          <w:rFonts w:ascii="Times New Roman" w:hAnsi="Times New Roman"/>
          <w:sz w:val="20"/>
          <w:szCs w:val="20"/>
          <w:lang w:val="uk-UA"/>
        </w:rPr>
        <w:lastRenderedPageBreak/>
        <w:t>(за М.Барною)</w:t>
      </w:r>
    </w:p>
    <w:p w:rsidR="00391221" w:rsidRPr="000E07C1" w:rsidRDefault="00391221" w:rsidP="00391221">
      <w:pPr>
        <w:spacing w:after="0" w:line="240" w:lineRule="auto"/>
        <w:rPr>
          <w:rFonts w:ascii="Times New Roman" w:hAnsi="Times New Roman"/>
          <w:b/>
          <w:bCs/>
          <w:sz w:val="20"/>
          <w:szCs w:val="20"/>
        </w:rPr>
      </w:pPr>
      <w:r w:rsidRPr="000E07C1">
        <w:rPr>
          <w:rFonts w:ascii="Times New Roman" w:hAnsi="Times New Roman"/>
          <w:b/>
          <w:bCs/>
          <w:sz w:val="20"/>
          <w:szCs w:val="20"/>
          <w:lang w:val="uk-UA"/>
        </w:rPr>
        <w:t xml:space="preserve">                                     Тренінг «</w:t>
      </w:r>
      <w:r w:rsidRPr="000E07C1">
        <w:rPr>
          <w:rFonts w:ascii="Times New Roman" w:hAnsi="Times New Roman"/>
          <w:b/>
          <w:bCs/>
          <w:sz w:val="20"/>
          <w:szCs w:val="20"/>
        </w:rPr>
        <w:t>Правила роботи в групі</w:t>
      </w:r>
      <w:r w:rsidRPr="000E07C1">
        <w:rPr>
          <w:rFonts w:ascii="Times New Roman" w:hAnsi="Times New Roman"/>
          <w:b/>
          <w:bCs/>
          <w:sz w:val="20"/>
          <w:szCs w:val="20"/>
          <w:lang w:val="uk-UA"/>
        </w:rPr>
        <w:t>»</w:t>
      </w:r>
      <w:r w:rsidRPr="000E07C1">
        <w:rPr>
          <w:rFonts w:ascii="Times New Roman" w:hAnsi="Times New Roman"/>
          <w:b/>
          <w:bCs/>
          <w:sz w:val="20"/>
          <w:szCs w:val="20"/>
        </w:rPr>
        <w:t>.</w:t>
      </w:r>
    </w:p>
    <w:p w:rsidR="00391221" w:rsidRPr="000E07C1" w:rsidRDefault="00391221" w:rsidP="00391221">
      <w:pPr>
        <w:pStyle w:val="17"/>
        <w:spacing w:line="240" w:lineRule="auto"/>
        <w:rPr>
          <w:sz w:val="20"/>
          <w:szCs w:val="20"/>
        </w:rPr>
      </w:pPr>
      <w:r w:rsidRPr="000E07C1">
        <w:rPr>
          <w:i/>
          <w:iCs/>
          <w:sz w:val="20"/>
          <w:szCs w:val="20"/>
          <w:lang w:val="uk-UA"/>
        </w:rPr>
        <w:t xml:space="preserve">      </w:t>
      </w:r>
      <w:r w:rsidRPr="000E07C1">
        <w:rPr>
          <w:i/>
          <w:iCs/>
          <w:sz w:val="20"/>
          <w:szCs w:val="20"/>
        </w:rPr>
        <w:t>Мета:</w:t>
      </w:r>
      <w:r w:rsidRPr="000E07C1">
        <w:rPr>
          <w:sz w:val="20"/>
          <w:szCs w:val="20"/>
        </w:rPr>
        <w:t xml:space="preserve"> встановлення принципів роботи в групі; створення відчуття захисту; усвідомлення особливостей спілкування в групі, сприяння організації ефективного простору для особистісного розвитку учнів. Для вільного обговорення та прийняття тренером пропонуються правила роботи в групі.</w:t>
      </w:r>
    </w:p>
    <w:p w:rsidR="00391221" w:rsidRPr="000E07C1" w:rsidRDefault="00391221" w:rsidP="00391221">
      <w:pPr>
        <w:pStyle w:val="32"/>
        <w:spacing w:after="0" w:line="240" w:lineRule="auto"/>
        <w:ind w:left="0" w:firstLine="720"/>
        <w:rPr>
          <w:rFonts w:ascii="Times New Roman" w:hAnsi="Times New Roman"/>
          <w:bCs/>
          <w:sz w:val="20"/>
          <w:szCs w:val="20"/>
        </w:rPr>
      </w:pPr>
      <w:r w:rsidRPr="000E07C1">
        <w:rPr>
          <w:rFonts w:ascii="Times New Roman" w:hAnsi="Times New Roman"/>
          <w:b/>
          <w:sz w:val="20"/>
          <w:szCs w:val="20"/>
        </w:rPr>
        <w:t xml:space="preserve">Матеріали: </w:t>
      </w:r>
      <w:r w:rsidRPr="000E07C1">
        <w:rPr>
          <w:rFonts w:ascii="Times New Roman" w:hAnsi="Times New Roman"/>
          <w:sz w:val="20"/>
          <w:szCs w:val="20"/>
        </w:rPr>
        <w:t>аркуші паперу А4, фломастери.</w:t>
      </w:r>
    </w:p>
    <w:p w:rsidR="00391221" w:rsidRPr="000E07C1" w:rsidRDefault="00391221" w:rsidP="00391221">
      <w:pPr>
        <w:pStyle w:val="32"/>
        <w:spacing w:after="0" w:line="240" w:lineRule="auto"/>
        <w:ind w:left="0" w:firstLine="720"/>
        <w:rPr>
          <w:rFonts w:ascii="Times New Roman" w:hAnsi="Times New Roman"/>
          <w:bCs/>
          <w:sz w:val="20"/>
          <w:szCs w:val="20"/>
        </w:rPr>
      </w:pPr>
      <w:r w:rsidRPr="000E07C1">
        <w:rPr>
          <w:rFonts w:ascii="Times New Roman" w:hAnsi="Times New Roman"/>
          <w:sz w:val="20"/>
          <w:szCs w:val="20"/>
        </w:rPr>
        <w:t>Тренер пропонує групі перелік правил – принципів роботи в групі:</w:t>
      </w:r>
    </w:p>
    <w:p w:rsidR="00391221" w:rsidRPr="000E07C1" w:rsidRDefault="00391221" w:rsidP="00391221">
      <w:pPr>
        <w:pStyle w:val="32"/>
        <w:spacing w:after="0" w:line="240" w:lineRule="auto"/>
        <w:ind w:left="0"/>
        <w:rPr>
          <w:rFonts w:ascii="Times New Roman" w:hAnsi="Times New Roman"/>
          <w:sz w:val="20"/>
          <w:szCs w:val="20"/>
        </w:rPr>
      </w:pPr>
      <w:r w:rsidRPr="000E07C1">
        <w:rPr>
          <w:rFonts w:ascii="Times New Roman" w:hAnsi="Times New Roman"/>
          <w:b/>
          <w:sz w:val="20"/>
          <w:szCs w:val="20"/>
        </w:rPr>
        <w:t>1.</w:t>
      </w:r>
      <w:r w:rsidRPr="000E07C1">
        <w:rPr>
          <w:rFonts w:ascii="Times New Roman" w:hAnsi="Times New Roman"/>
          <w:sz w:val="20"/>
          <w:szCs w:val="20"/>
        </w:rPr>
        <w:t xml:space="preserve"> </w:t>
      </w:r>
      <w:r w:rsidRPr="000E07C1">
        <w:rPr>
          <w:rFonts w:ascii="Times New Roman" w:hAnsi="Times New Roman"/>
          <w:b/>
          <w:i/>
          <w:iCs/>
          <w:sz w:val="20"/>
          <w:szCs w:val="20"/>
        </w:rPr>
        <w:t>Спілкування на основі довіри.</w:t>
      </w:r>
      <w:r w:rsidRPr="000E07C1">
        <w:rPr>
          <w:rFonts w:ascii="Times New Roman" w:hAnsi="Times New Roman"/>
          <w:sz w:val="20"/>
          <w:szCs w:val="20"/>
        </w:rPr>
        <w:t xml:space="preserve"> Важливо, щоб учасники максимально довіряли один одному. Створення атмосфери довіри можна почати з пропозиції прийняти єдину форму звертання один до одного на “ти”. Це психологічно ставить усіх в рівні позиції, в тому числі і ведучого, незалежно від віку, соціального статусу, життєвого досвіду т. і.</w:t>
      </w:r>
    </w:p>
    <w:p w:rsidR="00391221" w:rsidRPr="000E07C1" w:rsidRDefault="00391221" w:rsidP="00391221">
      <w:pPr>
        <w:pStyle w:val="17"/>
        <w:spacing w:line="240" w:lineRule="auto"/>
        <w:rPr>
          <w:sz w:val="20"/>
          <w:szCs w:val="20"/>
        </w:rPr>
      </w:pPr>
      <w:r w:rsidRPr="000E07C1">
        <w:rPr>
          <w:b/>
          <w:sz w:val="20"/>
          <w:szCs w:val="20"/>
        </w:rPr>
        <w:t>2.</w:t>
      </w:r>
      <w:r w:rsidRPr="000E07C1">
        <w:rPr>
          <w:sz w:val="20"/>
          <w:szCs w:val="20"/>
        </w:rPr>
        <w:t xml:space="preserve"> </w:t>
      </w:r>
      <w:r w:rsidRPr="000E07C1">
        <w:rPr>
          <w:b/>
          <w:i/>
          <w:iCs/>
          <w:sz w:val="20"/>
          <w:szCs w:val="20"/>
        </w:rPr>
        <w:t>Спілкування за принципом “тут і тепер”.</w:t>
      </w:r>
      <w:r w:rsidRPr="000E07C1">
        <w:rPr>
          <w:sz w:val="20"/>
          <w:szCs w:val="20"/>
        </w:rPr>
        <w:t xml:space="preserve"> Важливо вміти говорити про свої актуальні відчуття і думки. Розвинена рефлексія допомагає людині бути самокритичною, краще пізнавати себе і власні особистісні особливості, а також розуміти стани інших членів тренінгової групи. Тому, під час занять всі говорять лише про те, що турбує їх саме зараз, і обговорюють те, що відбувається з ними у групі.</w:t>
      </w:r>
    </w:p>
    <w:p w:rsidR="00391221" w:rsidRPr="000E07C1" w:rsidRDefault="00391221" w:rsidP="00391221">
      <w:pPr>
        <w:pStyle w:val="17"/>
        <w:spacing w:line="240" w:lineRule="auto"/>
        <w:rPr>
          <w:sz w:val="20"/>
          <w:szCs w:val="20"/>
        </w:rPr>
      </w:pPr>
      <w:r w:rsidRPr="000E07C1">
        <w:rPr>
          <w:b/>
          <w:sz w:val="20"/>
          <w:szCs w:val="20"/>
        </w:rPr>
        <w:t>3</w:t>
      </w:r>
      <w:r w:rsidRPr="000E07C1">
        <w:rPr>
          <w:b/>
          <w:i/>
          <w:iCs/>
          <w:sz w:val="20"/>
          <w:szCs w:val="20"/>
        </w:rPr>
        <w:t>. “Я”- висловлювання.</w:t>
      </w:r>
      <w:r w:rsidRPr="000E07C1">
        <w:rPr>
          <w:sz w:val="20"/>
          <w:szCs w:val="20"/>
        </w:rPr>
        <w:t xml:space="preserve"> Для більш відвертого спілкування під час занять варто відмовитись від безособового мовлення, яке допомагає приховувати власну позицію і, тим самим, уникати її усвідомлення. Тому ми замінюємо висловлювання типу: “Більшість людей вважає, що...” – на таке: “Я вважаю, що...” тощо. Це передбачає відмову від безадресних суджень про інших. </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4</w:t>
      </w:r>
      <w:r w:rsidRPr="000E07C1">
        <w:rPr>
          <w:rFonts w:ascii="Times New Roman" w:hAnsi="Times New Roman"/>
          <w:b/>
          <w:bCs/>
          <w:i/>
          <w:iCs/>
          <w:sz w:val="20"/>
          <w:szCs w:val="20"/>
        </w:rPr>
        <w:t>. Щирість спілкування.</w:t>
      </w:r>
      <w:r w:rsidRPr="000E07C1">
        <w:rPr>
          <w:rFonts w:ascii="Times New Roman" w:hAnsi="Times New Roman"/>
          <w:sz w:val="20"/>
          <w:szCs w:val="20"/>
        </w:rPr>
        <w:t xml:space="preserve"> Усі члени групи повинні спробувати відкинути всі ролі і бути самим собою. Слід намагатись говорити лише про те, що відчуваємо і думаємо з приводу того, що відбувається у групі. Якщо немає бажання висловитись щиро і відверто, краще промовчати. Це правило означає відверте висловлювання своїх почуттів стосовно до дій інших учасників і до самого себе. Той, хто дає оцінку, повинен проявити толерантність до іншого.</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5</w:t>
      </w:r>
      <w:r w:rsidRPr="000E07C1">
        <w:rPr>
          <w:rFonts w:ascii="Times New Roman" w:hAnsi="Times New Roman"/>
          <w:b/>
          <w:bCs/>
          <w:i/>
          <w:iCs/>
          <w:sz w:val="20"/>
          <w:szCs w:val="20"/>
        </w:rPr>
        <w:t xml:space="preserve">. Конфіденційність. </w:t>
      </w:r>
      <w:r w:rsidRPr="000E07C1">
        <w:rPr>
          <w:rFonts w:ascii="Times New Roman" w:hAnsi="Times New Roman"/>
          <w:sz w:val="20"/>
          <w:szCs w:val="20"/>
        </w:rPr>
        <w:t>Все, що відбувається під час занять, ні в якому разі не розголошується. Ми впевнені в тому, що ніхто не розповість про переживання людини, про те, чим вона поділилась. Це допомагає нам бути щирими, сприяє саморозкриттю. Ми довіряємо один одному і групі в цілому.</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6.</w:t>
      </w:r>
      <w:r w:rsidRPr="000E07C1">
        <w:rPr>
          <w:rFonts w:ascii="Times New Roman" w:hAnsi="Times New Roman"/>
          <w:sz w:val="20"/>
          <w:szCs w:val="20"/>
        </w:rPr>
        <w:t xml:space="preserve"> </w:t>
      </w:r>
      <w:r w:rsidRPr="000E07C1">
        <w:rPr>
          <w:rFonts w:ascii="Times New Roman" w:hAnsi="Times New Roman"/>
          <w:b/>
          <w:bCs/>
          <w:i/>
          <w:iCs/>
          <w:sz w:val="20"/>
          <w:szCs w:val="20"/>
        </w:rPr>
        <w:t>Активність, відповідальність кожного за результати роботи у групі.</w:t>
      </w:r>
      <w:r w:rsidRPr="000E07C1">
        <w:rPr>
          <w:rFonts w:ascii="Times New Roman" w:hAnsi="Times New Roman"/>
          <w:sz w:val="20"/>
          <w:szCs w:val="20"/>
        </w:rPr>
        <w:t xml:space="preserve"> Це норма поведінки, у відповідності з якою ми в будь-яку хвилину реально включені в роботу. Активно дивимось, слухаємо, відчуваємо партнера і колектив в цілому. Потрібно пам’ятати, що ефективність роботи </w:t>
      </w:r>
      <w:r w:rsidRPr="000E07C1">
        <w:rPr>
          <w:rFonts w:ascii="Times New Roman" w:hAnsi="Times New Roman"/>
          <w:sz w:val="20"/>
          <w:szCs w:val="20"/>
        </w:rPr>
        <w:lastRenderedPageBreak/>
        <w:t>тренінгової групи  залежить від внеску кожного її члена та необхідності працювати не тільки для себе, на вирішення власних проблем, а й на інших, так як допомога іншому є спосіб пізнати себе.</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7.</w:t>
      </w:r>
      <w:r w:rsidRPr="000E07C1">
        <w:rPr>
          <w:rFonts w:ascii="Times New Roman" w:hAnsi="Times New Roman"/>
          <w:sz w:val="20"/>
          <w:szCs w:val="20"/>
        </w:rPr>
        <w:t xml:space="preserve"> </w:t>
      </w:r>
      <w:r w:rsidRPr="000E07C1">
        <w:rPr>
          <w:rFonts w:ascii="Times New Roman" w:hAnsi="Times New Roman"/>
          <w:b/>
          <w:bCs/>
          <w:i/>
          <w:iCs/>
          <w:sz w:val="20"/>
          <w:szCs w:val="20"/>
        </w:rPr>
        <w:t>Правило “СТОП!”.</w:t>
      </w:r>
      <w:r w:rsidRPr="000E07C1">
        <w:rPr>
          <w:rFonts w:ascii="Times New Roman" w:hAnsi="Times New Roman"/>
          <w:sz w:val="20"/>
          <w:szCs w:val="20"/>
        </w:rPr>
        <w:t xml:space="preserve"> Той член групи, який не бажає відповідати на будь-яке запитання, брати участь у будь-якій грі, процедурі з причини небажання бути щирим або з причини неготовності до відвертості, має право сказати “Стоп” і таким чином виключити себе з участі в процедурі. Проте це правило бажано використовувати по можливості рідко, так як воно обмежує людину у пізнанні себе.</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8.</w:t>
      </w:r>
      <w:r w:rsidRPr="000E07C1">
        <w:rPr>
          <w:rFonts w:ascii="Times New Roman" w:hAnsi="Times New Roman"/>
          <w:sz w:val="20"/>
          <w:szCs w:val="20"/>
        </w:rPr>
        <w:t xml:space="preserve"> </w:t>
      </w:r>
      <w:r w:rsidRPr="000E07C1">
        <w:rPr>
          <w:rFonts w:ascii="Times New Roman" w:hAnsi="Times New Roman"/>
          <w:b/>
          <w:bCs/>
          <w:i/>
          <w:iCs/>
          <w:sz w:val="20"/>
          <w:szCs w:val="20"/>
        </w:rPr>
        <w:t>Повага до того, хто говорить.</w:t>
      </w:r>
      <w:r w:rsidRPr="000E07C1">
        <w:rPr>
          <w:rFonts w:ascii="Times New Roman" w:hAnsi="Times New Roman"/>
          <w:sz w:val="20"/>
          <w:szCs w:val="20"/>
        </w:rPr>
        <w:t xml:space="preserve"> Коли висловлюється хтось із учасників, ми його уважно слухаємо, даючи можливість сказати те, що він бажає. Не критикуємо і визнаємо право на висловлення своєї власної думки. Правило передбачає неможливість переривати того, хто говорить.</w:t>
      </w:r>
    </w:p>
    <w:p w:rsidR="00391221" w:rsidRPr="000E07C1" w:rsidRDefault="00391221" w:rsidP="00391221">
      <w:pPr>
        <w:pStyle w:val="17"/>
        <w:spacing w:line="240" w:lineRule="auto"/>
        <w:rPr>
          <w:sz w:val="20"/>
          <w:szCs w:val="20"/>
        </w:rPr>
      </w:pPr>
      <w:r w:rsidRPr="000E07C1">
        <w:rPr>
          <w:b/>
          <w:sz w:val="20"/>
          <w:szCs w:val="20"/>
        </w:rPr>
        <w:t>9.</w:t>
      </w:r>
      <w:r w:rsidRPr="000E07C1">
        <w:rPr>
          <w:sz w:val="20"/>
          <w:szCs w:val="20"/>
        </w:rPr>
        <w:t xml:space="preserve"> </w:t>
      </w:r>
      <w:r w:rsidRPr="000E07C1">
        <w:rPr>
          <w:b/>
          <w:i/>
          <w:iCs/>
          <w:sz w:val="20"/>
          <w:szCs w:val="20"/>
        </w:rPr>
        <w:t>Неприпустимість безпосередніх оцінок людини.</w:t>
      </w:r>
      <w:r w:rsidRPr="000E07C1">
        <w:rPr>
          <w:sz w:val="20"/>
          <w:szCs w:val="20"/>
        </w:rPr>
        <w:t xml:space="preserve"> Під час обговорення того, що відбувається, ми оцінюємо не учасника, а лише його дії і поведінку. Ми не використовуємо висловлювання типу: “Ти мені не подобаєшся”, а говоримо: “Мені не подобається твоя манера спілкування”.</w:t>
      </w:r>
    </w:p>
    <w:p w:rsidR="00391221" w:rsidRPr="000E07C1" w:rsidRDefault="00391221" w:rsidP="00391221">
      <w:pPr>
        <w:pStyle w:val="17"/>
        <w:spacing w:line="240" w:lineRule="auto"/>
        <w:rPr>
          <w:sz w:val="20"/>
          <w:szCs w:val="20"/>
        </w:rPr>
      </w:pPr>
      <w:r w:rsidRPr="000E07C1">
        <w:rPr>
          <w:sz w:val="20"/>
          <w:szCs w:val="20"/>
          <w:lang w:val="uk-UA"/>
        </w:rPr>
        <w:t xml:space="preserve">        </w:t>
      </w:r>
      <w:r w:rsidRPr="000E07C1">
        <w:rPr>
          <w:sz w:val="20"/>
          <w:szCs w:val="20"/>
        </w:rPr>
        <w:t>Цей перелік правил може бути доповнений тими, які зазначили самі учасники тренінгової групи.</w:t>
      </w:r>
    </w:p>
    <w:p w:rsidR="00391221" w:rsidRPr="000E07C1" w:rsidRDefault="00391221" w:rsidP="00391221">
      <w:pPr>
        <w:spacing w:after="0" w:line="240" w:lineRule="auto"/>
        <w:ind w:left="510"/>
        <w:jc w:val="center"/>
        <w:rPr>
          <w:rFonts w:ascii="Times New Roman" w:hAnsi="Times New Roman"/>
          <w:b/>
          <w:bCs/>
          <w:sz w:val="20"/>
          <w:szCs w:val="20"/>
        </w:rPr>
      </w:pPr>
      <w:r w:rsidRPr="000E07C1">
        <w:rPr>
          <w:rFonts w:ascii="Times New Roman" w:hAnsi="Times New Roman"/>
          <w:b/>
          <w:bCs/>
          <w:sz w:val="20"/>
          <w:szCs w:val="20"/>
        </w:rPr>
        <w:t xml:space="preserve">Вправа </w:t>
      </w:r>
      <w:r w:rsidRPr="000E07C1">
        <w:rPr>
          <w:rFonts w:ascii="Times New Roman" w:hAnsi="Times New Roman"/>
          <w:b/>
          <w:bCs/>
          <w:sz w:val="20"/>
          <w:szCs w:val="20"/>
          <w:lang w:val="uk-UA"/>
        </w:rPr>
        <w:t>«</w:t>
      </w:r>
      <w:r w:rsidRPr="000E07C1">
        <w:rPr>
          <w:rFonts w:ascii="Times New Roman" w:hAnsi="Times New Roman"/>
          <w:b/>
          <w:bCs/>
          <w:sz w:val="20"/>
          <w:szCs w:val="20"/>
        </w:rPr>
        <w:t>Віддзеркалення емоційного стану</w:t>
      </w:r>
      <w:r w:rsidRPr="000E07C1">
        <w:rPr>
          <w:rFonts w:ascii="Times New Roman" w:hAnsi="Times New Roman"/>
          <w:b/>
          <w:bCs/>
          <w:sz w:val="20"/>
          <w:szCs w:val="20"/>
          <w:lang w:val="uk-UA"/>
        </w:rPr>
        <w:t>»</w:t>
      </w:r>
      <w:r w:rsidRPr="000E07C1">
        <w:rPr>
          <w:rFonts w:ascii="Times New Roman" w:hAnsi="Times New Roman"/>
          <w:b/>
          <w:bCs/>
          <w:sz w:val="20"/>
          <w:szCs w:val="20"/>
        </w:rPr>
        <w:t>.</w:t>
      </w:r>
    </w:p>
    <w:p w:rsidR="00391221" w:rsidRPr="000E07C1" w:rsidRDefault="00391221" w:rsidP="00391221">
      <w:pPr>
        <w:pStyle w:val="17"/>
        <w:spacing w:line="240" w:lineRule="auto"/>
        <w:rPr>
          <w:sz w:val="20"/>
          <w:szCs w:val="20"/>
        </w:rPr>
      </w:pPr>
      <w:r w:rsidRPr="000E07C1">
        <w:rPr>
          <w:i/>
          <w:iCs/>
          <w:sz w:val="20"/>
          <w:szCs w:val="20"/>
          <w:lang w:val="uk-UA"/>
        </w:rPr>
        <w:t xml:space="preserve">    </w:t>
      </w:r>
      <w:r w:rsidRPr="000E07C1">
        <w:rPr>
          <w:i/>
          <w:iCs/>
          <w:sz w:val="20"/>
          <w:szCs w:val="20"/>
        </w:rPr>
        <w:t>Мета:</w:t>
      </w:r>
      <w:r w:rsidRPr="000E07C1">
        <w:rPr>
          <w:sz w:val="20"/>
          <w:szCs w:val="20"/>
        </w:rPr>
        <w:t xml:space="preserve"> розвиток вміння спостерігати за людиною, щоб підвищити точність розуміння її стану.</w:t>
      </w:r>
    </w:p>
    <w:p w:rsidR="00391221" w:rsidRPr="000E07C1" w:rsidRDefault="00391221" w:rsidP="00391221">
      <w:pPr>
        <w:spacing w:after="0" w:line="240" w:lineRule="auto"/>
        <w:rPr>
          <w:rFonts w:ascii="Times New Roman" w:hAnsi="Times New Roman"/>
          <w:sz w:val="20"/>
          <w:szCs w:val="20"/>
        </w:rPr>
      </w:pPr>
      <w:r w:rsidRPr="000E07C1">
        <w:rPr>
          <w:rFonts w:ascii="Times New Roman" w:hAnsi="Times New Roman"/>
          <w:i/>
          <w:sz w:val="20"/>
          <w:szCs w:val="20"/>
          <w:lang w:val="uk-UA"/>
        </w:rPr>
        <w:t xml:space="preserve">    </w:t>
      </w:r>
      <w:r w:rsidRPr="000E07C1">
        <w:rPr>
          <w:rFonts w:ascii="Times New Roman" w:hAnsi="Times New Roman"/>
          <w:i/>
          <w:sz w:val="20"/>
          <w:szCs w:val="20"/>
        </w:rPr>
        <w:t>Позиція учасників:</w:t>
      </w:r>
      <w:r w:rsidRPr="000E07C1">
        <w:rPr>
          <w:rFonts w:ascii="Times New Roman" w:hAnsi="Times New Roman"/>
          <w:sz w:val="20"/>
          <w:szCs w:val="20"/>
        </w:rPr>
        <w:t xml:space="preserve"> Учасники сидять у колі.</w:t>
      </w:r>
      <w:r w:rsidRPr="000E07C1">
        <w:rPr>
          <w:rFonts w:ascii="Times New Roman" w:hAnsi="Times New Roman"/>
          <w:sz w:val="20"/>
          <w:szCs w:val="20"/>
          <w:lang w:val="uk-UA"/>
        </w:rPr>
        <w:t xml:space="preserve">  </w:t>
      </w:r>
      <w:r w:rsidRPr="000E07C1">
        <w:rPr>
          <w:rFonts w:ascii="Times New Roman" w:hAnsi="Times New Roman"/>
          <w:i/>
          <w:sz w:val="20"/>
          <w:szCs w:val="20"/>
        </w:rPr>
        <w:t>Час виконання:</w:t>
      </w:r>
      <w:r w:rsidRPr="000E07C1">
        <w:rPr>
          <w:rFonts w:ascii="Times New Roman" w:hAnsi="Times New Roman"/>
          <w:sz w:val="20"/>
          <w:szCs w:val="20"/>
        </w:rPr>
        <w:t xml:space="preserve"> 5 хвилин.</w:t>
      </w:r>
    </w:p>
    <w:p w:rsidR="00391221" w:rsidRPr="000E07C1" w:rsidRDefault="00391221" w:rsidP="00391221">
      <w:pPr>
        <w:pStyle w:val="17"/>
        <w:spacing w:line="240" w:lineRule="auto"/>
        <w:rPr>
          <w:sz w:val="20"/>
          <w:szCs w:val="20"/>
        </w:rPr>
      </w:pPr>
      <w:r w:rsidRPr="000E07C1">
        <w:rPr>
          <w:sz w:val="20"/>
          <w:szCs w:val="20"/>
        </w:rPr>
        <w:t xml:space="preserve">Усім учасникам дається завдання: протягом трьох хвилин вдивлятись в обличчя членів групи, намагаючись зрозуміти їх психоемоційний стан. Після цього кожен член групи описує ту людину, яка сидить навпроти, і навпаки. </w:t>
      </w:r>
    </w:p>
    <w:p w:rsidR="00391221" w:rsidRPr="000E07C1" w:rsidRDefault="00391221" w:rsidP="00391221">
      <w:pPr>
        <w:pStyle w:val="17"/>
        <w:widowControl/>
        <w:spacing w:line="240" w:lineRule="auto"/>
        <w:rPr>
          <w:sz w:val="20"/>
          <w:szCs w:val="20"/>
          <w:lang w:val="uk-UA"/>
        </w:rPr>
      </w:pPr>
      <w:r w:rsidRPr="000E07C1">
        <w:rPr>
          <w:i/>
          <w:sz w:val="20"/>
          <w:szCs w:val="20"/>
          <w:lang w:val="uk-UA"/>
        </w:rPr>
        <w:t xml:space="preserve">     «</w:t>
      </w:r>
      <w:r w:rsidRPr="000E07C1">
        <w:rPr>
          <w:i/>
          <w:sz w:val="20"/>
          <w:szCs w:val="20"/>
        </w:rPr>
        <w:t>Зворотн</w:t>
      </w:r>
      <w:r w:rsidRPr="000E07C1">
        <w:rPr>
          <w:i/>
          <w:sz w:val="20"/>
          <w:szCs w:val="20"/>
          <w:lang w:val="uk-UA"/>
        </w:rPr>
        <w:t>и</w:t>
      </w:r>
      <w:r w:rsidRPr="000E07C1">
        <w:rPr>
          <w:i/>
          <w:sz w:val="20"/>
          <w:szCs w:val="20"/>
        </w:rPr>
        <w:t>й зв’язок</w:t>
      </w:r>
      <w:r w:rsidRPr="000E07C1">
        <w:rPr>
          <w:i/>
          <w:sz w:val="20"/>
          <w:szCs w:val="20"/>
          <w:lang w:val="uk-UA"/>
        </w:rPr>
        <w:t>»</w:t>
      </w:r>
      <w:r w:rsidRPr="000E07C1">
        <w:rPr>
          <w:i/>
          <w:sz w:val="20"/>
          <w:szCs w:val="20"/>
        </w:rPr>
        <w:t>:</w:t>
      </w:r>
      <w:r w:rsidRPr="000E07C1">
        <w:rPr>
          <w:sz w:val="20"/>
          <w:szCs w:val="20"/>
        </w:rPr>
        <w:t xml:space="preserve"> учасники висловлюють свою думку стосовно того аналізу, який дали попередньо їх одногрупники, зазначають, що було вказано вірно, а що – ні.</w:t>
      </w:r>
    </w:p>
    <w:p w:rsidR="00391221" w:rsidRPr="000E07C1" w:rsidRDefault="00391221" w:rsidP="00391221">
      <w:pPr>
        <w:spacing w:line="240" w:lineRule="auto"/>
        <w:rPr>
          <w:sz w:val="20"/>
          <w:szCs w:val="20"/>
          <w:lang w:val="uk-UA" w:eastAsia="ru-RU"/>
        </w:rPr>
      </w:pPr>
    </w:p>
    <w:p w:rsidR="00391221" w:rsidRPr="000E07C1" w:rsidRDefault="00391221" w:rsidP="00391221">
      <w:pPr>
        <w:spacing w:after="0" w:line="240" w:lineRule="auto"/>
        <w:ind w:left="397"/>
        <w:rPr>
          <w:b/>
          <w:bCs/>
          <w:iCs/>
          <w:sz w:val="20"/>
          <w:szCs w:val="20"/>
          <w:u w:val="single"/>
        </w:rPr>
      </w:pPr>
    </w:p>
    <w:p w:rsidR="00391221" w:rsidRPr="000E07C1" w:rsidRDefault="00391221" w:rsidP="00391221">
      <w:pPr>
        <w:pStyle w:val="17"/>
        <w:widowControl/>
        <w:spacing w:line="240" w:lineRule="auto"/>
        <w:ind w:left="813"/>
        <w:jc w:val="center"/>
        <w:rPr>
          <w:b/>
          <w:bCs/>
          <w:iCs/>
          <w:sz w:val="20"/>
          <w:szCs w:val="20"/>
        </w:rPr>
      </w:pPr>
      <w:r w:rsidRPr="000E07C1">
        <w:rPr>
          <w:b/>
          <w:iCs/>
          <w:sz w:val="20"/>
          <w:szCs w:val="20"/>
        </w:rPr>
        <w:t xml:space="preserve">Вправа </w:t>
      </w:r>
      <w:r w:rsidRPr="000E07C1">
        <w:rPr>
          <w:b/>
          <w:iCs/>
          <w:sz w:val="20"/>
          <w:szCs w:val="20"/>
          <w:lang w:val="uk-UA"/>
        </w:rPr>
        <w:t>«</w:t>
      </w:r>
      <w:r w:rsidRPr="000E07C1">
        <w:rPr>
          <w:b/>
          <w:iCs/>
          <w:sz w:val="20"/>
          <w:szCs w:val="20"/>
        </w:rPr>
        <w:t>Клієнт говорить – консультант слухає».</w:t>
      </w:r>
    </w:p>
    <w:p w:rsidR="00391221" w:rsidRPr="000E07C1" w:rsidRDefault="00391221" w:rsidP="00391221">
      <w:pPr>
        <w:shd w:val="clear" w:color="auto" w:fill="FFFFFF"/>
        <w:spacing w:before="65" w:after="0" w:line="240" w:lineRule="auto"/>
        <w:ind w:left="29" w:right="144" w:firstLine="691"/>
        <w:jc w:val="both"/>
        <w:rPr>
          <w:rFonts w:ascii="Times New Roman" w:hAnsi="Times New Roman"/>
          <w:color w:val="000000"/>
          <w:spacing w:val="3"/>
          <w:sz w:val="20"/>
          <w:szCs w:val="20"/>
          <w:lang w:val="uk-UA"/>
        </w:rPr>
      </w:pPr>
      <w:r w:rsidRPr="000E07C1">
        <w:rPr>
          <w:rFonts w:ascii="Times New Roman" w:hAnsi="Times New Roman"/>
          <w:i/>
          <w:iCs/>
          <w:color w:val="000000"/>
          <w:spacing w:val="3"/>
          <w:sz w:val="20"/>
          <w:szCs w:val="20"/>
          <w:lang w:val="uk-UA"/>
        </w:rPr>
        <w:t>Мета:</w:t>
      </w:r>
      <w:r w:rsidRPr="000E07C1">
        <w:rPr>
          <w:rFonts w:ascii="Times New Roman" w:hAnsi="Times New Roman"/>
          <w:sz w:val="20"/>
          <w:szCs w:val="20"/>
          <w:lang w:val="uk-UA"/>
        </w:rPr>
        <w:t xml:space="preserve"> налагодження довірливих взаємостосунків у групі, формування навичок емпатійного слухання та вчування у внутрішній стан іншої особи (клієнта), розвиток здатності розуміти невербальну мову людини.</w:t>
      </w:r>
    </w:p>
    <w:p w:rsidR="00391221" w:rsidRPr="000E07C1" w:rsidRDefault="00391221" w:rsidP="00391221">
      <w:pPr>
        <w:spacing w:after="0" w:line="240" w:lineRule="auto"/>
        <w:ind w:firstLine="720"/>
        <w:rPr>
          <w:rFonts w:ascii="Times New Roman" w:hAnsi="Times New Roman"/>
          <w:sz w:val="20"/>
          <w:szCs w:val="20"/>
        </w:rPr>
      </w:pPr>
      <w:r w:rsidRPr="000E07C1">
        <w:rPr>
          <w:rFonts w:ascii="Times New Roman" w:hAnsi="Times New Roman"/>
          <w:i/>
          <w:sz w:val="20"/>
          <w:szCs w:val="20"/>
        </w:rPr>
        <w:t>Позиція учасників:</w:t>
      </w:r>
      <w:r w:rsidRPr="000E07C1">
        <w:rPr>
          <w:rFonts w:ascii="Times New Roman" w:hAnsi="Times New Roman"/>
          <w:sz w:val="20"/>
          <w:szCs w:val="20"/>
        </w:rPr>
        <w:t xml:space="preserve"> Учасники сидять у колі по двоє.</w:t>
      </w:r>
    </w:p>
    <w:p w:rsidR="00391221" w:rsidRPr="000E07C1" w:rsidRDefault="00391221" w:rsidP="00391221">
      <w:pPr>
        <w:spacing w:after="0" w:line="240" w:lineRule="auto"/>
        <w:ind w:firstLine="720"/>
        <w:jc w:val="both"/>
        <w:rPr>
          <w:rFonts w:ascii="Times New Roman" w:hAnsi="Times New Roman"/>
          <w:sz w:val="20"/>
          <w:szCs w:val="20"/>
        </w:rPr>
      </w:pPr>
      <w:r w:rsidRPr="000E07C1">
        <w:rPr>
          <w:rFonts w:ascii="Times New Roman" w:hAnsi="Times New Roman"/>
          <w:i/>
          <w:sz w:val="20"/>
          <w:szCs w:val="20"/>
        </w:rPr>
        <w:t>Час виконання:</w:t>
      </w:r>
      <w:r w:rsidRPr="000E07C1">
        <w:rPr>
          <w:rFonts w:ascii="Times New Roman" w:hAnsi="Times New Roman"/>
          <w:sz w:val="20"/>
          <w:szCs w:val="20"/>
        </w:rPr>
        <w:t xml:space="preserve"> 20 хвилин.</w:t>
      </w:r>
    </w:p>
    <w:p w:rsidR="00391221" w:rsidRPr="000E07C1" w:rsidRDefault="00391221" w:rsidP="00391221">
      <w:pPr>
        <w:spacing w:after="0" w:line="240" w:lineRule="auto"/>
        <w:ind w:firstLine="720"/>
        <w:jc w:val="both"/>
        <w:rPr>
          <w:rFonts w:ascii="Times New Roman" w:hAnsi="Times New Roman"/>
          <w:sz w:val="20"/>
          <w:szCs w:val="20"/>
        </w:rPr>
      </w:pPr>
      <w:r w:rsidRPr="000E07C1">
        <w:rPr>
          <w:rFonts w:ascii="Times New Roman" w:hAnsi="Times New Roman"/>
          <w:sz w:val="20"/>
          <w:szCs w:val="20"/>
        </w:rPr>
        <w:t xml:space="preserve">Учасники розбиваються по парах із врахуванням однієї умови: кожен обирає партнера, якого найменше знає. У парах визначають, хто </w:t>
      </w:r>
      <w:r w:rsidRPr="000E07C1">
        <w:rPr>
          <w:rFonts w:ascii="Times New Roman" w:hAnsi="Times New Roman"/>
          <w:sz w:val="20"/>
          <w:szCs w:val="20"/>
        </w:rPr>
        <w:lastRenderedPageBreak/>
        <w:t xml:space="preserve">буде виконувати роль клієнта і консультанта. Вправа передбачає виконання завдання у два етапи. Учасники сідають обличчям один до одного. Спочатку протягом трьох хвилин „клієнт” із закритими очима розповідає „консультанту” про свій стан на даний момент і про проблеми, труднощі, які його турбують (неуспіхи, конфлікт з близькими, незадоволеність собою тощо). „Консультант” мовчки вислуховує розповідь, спостерігаючи за усіма невербальними проявами „клієнта” і фіксуючи їх у пам’яті (насуплювання брів, зміна виразу обличчя, рухи очей тощо). Наступним завданням для „консультанта” буде дати повну характеристику і психологічний аналіз почутого й зафіксованого під час розповіді. Після обговорення учасники міняються ролями і програють цю ситуацію ще раз. </w:t>
      </w:r>
    </w:p>
    <w:p w:rsidR="00391221" w:rsidRPr="000E07C1" w:rsidRDefault="00391221" w:rsidP="00391221">
      <w:pPr>
        <w:spacing w:after="0" w:line="240" w:lineRule="auto"/>
        <w:jc w:val="both"/>
        <w:rPr>
          <w:rFonts w:ascii="Times New Roman" w:hAnsi="Times New Roman"/>
          <w:b/>
          <w:iCs/>
          <w:sz w:val="20"/>
          <w:szCs w:val="20"/>
          <w:u w:val="single"/>
        </w:rPr>
      </w:pPr>
      <w:r w:rsidRPr="000E07C1">
        <w:rPr>
          <w:rFonts w:ascii="Times New Roman" w:hAnsi="Times New Roman"/>
          <w:i/>
          <w:sz w:val="20"/>
          <w:szCs w:val="20"/>
          <w:lang w:val="uk-UA"/>
        </w:rPr>
        <w:t xml:space="preserve">      «</w:t>
      </w:r>
      <w:r w:rsidRPr="000E07C1">
        <w:rPr>
          <w:rFonts w:ascii="Times New Roman" w:hAnsi="Times New Roman"/>
          <w:i/>
          <w:sz w:val="20"/>
          <w:szCs w:val="20"/>
        </w:rPr>
        <w:t>Зворотн</w:t>
      </w:r>
      <w:r w:rsidRPr="000E07C1">
        <w:rPr>
          <w:rFonts w:ascii="Times New Roman" w:hAnsi="Times New Roman"/>
          <w:i/>
          <w:sz w:val="20"/>
          <w:szCs w:val="20"/>
          <w:lang w:val="uk-UA"/>
        </w:rPr>
        <w:t>и</w:t>
      </w:r>
      <w:r w:rsidRPr="000E07C1">
        <w:rPr>
          <w:rFonts w:ascii="Times New Roman" w:hAnsi="Times New Roman"/>
          <w:i/>
          <w:sz w:val="20"/>
          <w:szCs w:val="20"/>
        </w:rPr>
        <w:t>й зв’язок</w:t>
      </w:r>
      <w:r w:rsidRPr="000E07C1">
        <w:rPr>
          <w:rFonts w:ascii="Times New Roman" w:hAnsi="Times New Roman"/>
          <w:i/>
          <w:sz w:val="20"/>
          <w:szCs w:val="20"/>
          <w:lang w:val="uk-UA"/>
        </w:rPr>
        <w:t>»</w:t>
      </w:r>
      <w:r w:rsidRPr="000E07C1">
        <w:rPr>
          <w:rFonts w:ascii="Times New Roman" w:hAnsi="Times New Roman"/>
          <w:i/>
          <w:sz w:val="20"/>
          <w:szCs w:val="20"/>
        </w:rPr>
        <w:t>:</w:t>
      </w:r>
      <w:r w:rsidRPr="000E07C1">
        <w:rPr>
          <w:rFonts w:ascii="Times New Roman" w:hAnsi="Times New Roman"/>
          <w:b/>
          <w:i/>
          <w:sz w:val="20"/>
          <w:szCs w:val="20"/>
        </w:rPr>
        <w:t xml:space="preserve"> </w:t>
      </w:r>
      <w:r w:rsidRPr="000E07C1">
        <w:rPr>
          <w:rFonts w:ascii="Times New Roman" w:hAnsi="Times New Roman"/>
          <w:sz w:val="20"/>
          <w:szCs w:val="20"/>
        </w:rPr>
        <w:t>Учасники відповідають на запитання: “Що цікавого ви спостерігали під час виконання вправи? З якими труднощами ви стикались?”.</w:t>
      </w: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spacing w:after="0" w:line="240" w:lineRule="auto"/>
        <w:ind w:left="720"/>
        <w:jc w:val="center"/>
        <w:rPr>
          <w:rFonts w:ascii="Times New Roman" w:hAnsi="Times New Roman"/>
          <w:b/>
          <w:sz w:val="20"/>
          <w:szCs w:val="20"/>
          <w:lang w:val="uk-UA"/>
        </w:rPr>
      </w:pPr>
      <w:r w:rsidRPr="000E07C1">
        <w:rPr>
          <w:rFonts w:ascii="Times New Roman" w:hAnsi="Times New Roman"/>
          <w:b/>
          <w:sz w:val="20"/>
          <w:szCs w:val="20"/>
        </w:rPr>
        <w:t xml:space="preserve">Вправа </w:t>
      </w:r>
      <w:r w:rsidRPr="000E07C1">
        <w:rPr>
          <w:rFonts w:ascii="Times New Roman" w:hAnsi="Times New Roman"/>
          <w:b/>
          <w:sz w:val="20"/>
          <w:szCs w:val="20"/>
          <w:lang w:val="uk-UA"/>
        </w:rPr>
        <w:t>«</w:t>
      </w:r>
      <w:r w:rsidRPr="000E07C1">
        <w:rPr>
          <w:rFonts w:ascii="Times New Roman" w:hAnsi="Times New Roman"/>
          <w:b/>
          <w:sz w:val="20"/>
          <w:szCs w:val="20"/>
        </w:rPr>
        <w:t>Казкові герої</w:t>
      </w:r>
      <w:r w:rsidRPr="000E07C1">
        <w:rPr>
          <w:rFonts w:ascii="Times New Roman" w:hAnsi="Times New Roman"/>
          <w:b/>
          <w:sz w:val="20"/>
          <w:szCs w:val="20"/>
          <w:lang w:val="uk-UA"/>
        </w:rPr>
        <w:t>»</w:t>
      </w:r>
    </w:p>
    <w:p w:rsidR="00391221" w:rsidRPr="000E07C1" w:rsidRDefault="00391221" w:rsidP="00391221">
      <w:pPr>
        <w:spacing w:after="0" w:line="240" w:lineRule="auto"/>
        <w:ind w:firstLine="720"/>
        <w:jc w:val="both"/>
        <w:rPr>
          <w:rFonts w:ascii="Times New Roman" w:hAnsi="Times New Roman"/>
          <w:sz w:val="20"/>
          <w:szCs w:val="20"/>
        </w:rPr>
      </w:pPr>
      <w:r w:rsidRPr="000E07C1">
        <w:rPr>
          <w:rFonts w:ascii="Times New Roman" w:hAnsi="Times New Roman"/>
          <w:i/>
          <w:iCs/>
          <w:sz w:val="20"/>
          <w:szCs w:val="20"/>
        </w:rPr>
        <w:t>Мета:</w:t>
      </w:r>
      <w:r w:rsidRPr="000E07C1">
        <w:rPr>
          <w:rFonts w:ascii="Times New Roman" w:hAnsi="Times New Roman"/>
          <w:sz w:val="20"/>
          <w:szCs w:val="20"/>
        </w:rPr>
        <w:t xml:space="preserve"> розвиток здатності до діалогічного розуміння іншої людини, розвиток рефлексивного потенціалу учасників.</w:t>
      </w:r>
    </w:p>
    <w:p w:rsidR="00391221" w:rsidRPr="000E07C1" w:rsidRDefault="00391221" w:rsidP="00391221">
      <w:pPr>
        <w:pStyle w:val="17"/>
        <w:spacing w:line="240" w:lineRule="auto"/>
        <w:rPr>
          <w:sz w:val="20"/>
          <w:szCs w:val="20"/>
          <w:lang w:val="uk-UA"/>
        </w:rPr>
      </w:pPr>
      <w:r w:rsidRPr="000E07C1">
        <w:rPr>
          <w:i/>
          <w:sz w:val="20"/>
          <w:szCs w:val="20"/>
        </w:rPr>
        <w:t>Позиція учасників:</w:t>
      </w:r>
      <w:r w:rsidRPr="000E07C1">
        <w:rPr>
          <w:sz w:val="20"/>
          <w:szCs w:val="20"/>
        </w:rPr>
        <w:t xml:space="preserve"> учасники працюють в парах. </w:t>
      </w:r>
      <w:r w:rsidRPr="000E07C1">
        <w:rPr>
          <w:i/>
          <w:sz w:val="20"/>
          <w:szCs w:val="20"/>
        </w:rPr>
        <w:t>Час виконання:</w:t>
      </w:r>
      <w:r w:rsidRPr="000E07C1">
        <w:rPr>
          <w:sz w:val="20"/>
          <w:szCs w:val="20"/>
        </w:rPr>
        <w:t xml:space="preserve"> 20 хвилин.</w:t>
      </w:r>
    </w:p>
    <w:p w:rsidR="00391221" w:rsidRPr="000E07C1" w:rsidRDefault="00391221" w:rsidP="00391221">
      <w:pPr>
        <w:spacing w:after="0" w:line="240" w:lineRule="auto"/>
        <w:ind w:firstLine="720"/>
        <w:jc w:val="both"/>
        <w:rPr>
          <w:rFonts w:ascii="Times New Roman" w:hAnsi="Times New Roman"/>
          <w:sz w:val="20"/>
          <w:szCs w:val="20"/>
        </w:rPr>
      </w:pPr>
      <w:r w:rsidRPr="000E07C1">
        <w:rPr>
          <w:rFonts w:ascii="Times New Roman" w:hAnsi="Times New Roman"/>
          <w:sz w:val="20"/>
          <w:szCs w:val="20"/>
        </w:rPr>
        <w:t>Кожному учаснику пропонується вибрати для себе найбільш близького партнера і в парі визначити того казкового героя чи літературного персонажа, який найбільше і найповніше відображав би індивідуальні риси та особливості кожного. Ім’я цього персонажу записується на окрему картку і віддається ведучому. Таким чином, інформація про обраних казкових героїв, які відображають особистості учасників, є невідомою для всіх.</w:t>
      </w:r>
    </w:p>
    <w:p w:rsidR="00391221" w:rsidRPr="000E07C1" w:rsidRDefault="00391221" w:rsidP="00391221">
      <w:pPr>
        <w:spacing w:after="0" w:line="240" w:lineRule="auto"/>
        <w:ind w:firstLine="720"/>
        <w:jc w:val="both"/>
        <w:rPr>
          <w:rFonts w:ascii="Times New Roman" w:hAnsi="Times New Roman"/>
          <w:sz w:val="20"/>
          <w:szCs w:val="20"/>
        </w:rPr>
      </w:pPr>
      <w:r w:rsidRPr="000E07C1">
        <w:rPr>
          <w:rFonts w:ascii="Times New Roman" w:hAnsi="Times New Roman"/>
          <w:sz w:val="20"/>
          <w:szCs w:val="20"/>
        </w:rPr>
        <w:t>Потім імена казкових героїв у випадковому порядку отримують всі учасники групи, по черзі називають їх і спільно з групою виділяють найхарактерніші риси, властиві якості цих героїв, за якими група вгадує учасника, якому присвоїли це „амплуа”.</w:t>
      </w:r>
    </w:p>
    <w:p w:rsidR="00391221" w:rsidRPr="000E07C1" w:rsidRDefault="00391221" w:rsidP="00391221">
      <w:pPr>
        <w:pStyle w:val="17"/>
        <w:widowControl/>
        <w:tabs>
          <w:tab w:val="num" w:pos="540"/>
        </w:tabs>
        <w:spacing w:line="240" w:lineRule="auto"/>
        <w:rPr>
          <w:color w:val="000000"/>
          <w:spacing w:val="3"/>
          <w:sz w:val="20"/>
          <w:szCs w:val="20"/>
        </w:rPr>
      </w:pPr>
      <w:r w:rsidRPr="000E07C1">
        <w:rPr>
          <w:i/>
          <w:iCs/>
          <w:sz w:val="20"/>
          <w:szCs w:val="20"/>
          <w:lang w:val="uk-UA"/>
        </w:rPr>
        <w:t xml:space="preserve">      «</w:t>
      </w:r>
      <w:r w:rsidRPr="000E07C1">
        <w:rPr>
          <w:i/>
          <w:iCs/>
          <w:sz w:val="20"/>
          <w:szCs w:val="20"/>
        </w:rPr>
        <w:t>Зворотній зв’язок</w:t>
      </w:r>
      <w:r w:rsidRPr="000E07C1">
        <w:rPr>
          <w:i/>
          <w:iCs/>
          <w:sz w:val="20"/>
          <w:szCs w:val="20"/>
          <w:lang w:val="uk-UA"/>
        </w:rPr>
        <w:t>»</w:t>
      </w:r>
      <w:r w:rsidRPr="000E07C1">
        <w:rPr>
          <w:i/>
          <w:sz w:val="20"/>
          <w:szCs w:val="20"/>
        </w:rPr>
        <w:t>:</w:t>
      </w:r>
      <w:r w:rsidRPr="000E07C1">
        <w:rPr>
          <w:sz w:val="20"/>
          <w:szCs w:val="20"/>
        </w:rPr>
        <w:t xml:space="preserve"> </w:t>
      </w:r>
      <w:r w:rsidRPr="000E07C1">
        <w:rPr>
          <w:color w:val="000000"/>
          <w:spacing w:val="3"/>
          <w:sz w:val="20"/>
          <w:szCs w:val="20"/>
        </w:rPr>
        <w:t>відповідь на питання: “Чи погоджуєтесь ви із названим персонажем? Чим допомогла робота в парі? Які враження від вправи?”.</w:t>
      </w:r>
    </w:p>
    <w:p w:rsidR="00391221" w:rsidRPr="000E07C1" w:rsidRDefault="00391221" w:rsidP="00391221">
      <w:pPr>
        <w:spacing w:after="0" w:line="240" w:lineRule="auto"/>
        <w:jc w:val="center"/>
        <w:rPr>
          <w:rFonts w:ascii="Times New Roman" w:hAnsi="Times New Roman"/>
          <w:sz w:val="20"/>
          <w:szCs w:val="20"/>
          <w:lang w:val="uk-UA"/>
        </w:rPr>
      </w:pP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tabs>
          <w:tab w:val="left" w:pos="3780"/>
        </w:tabs>
        <w:spacing w:after="0" w:line="240" w:lineRule="auto"/>
        <w:jc w:val="center"/>
        <w:rPr>
          <w:rFonts w:ascii="Times New Roman" w:hAnsi="Times New Roman"/>
          <w:b/>
          <w:bCs/>
          <w:sz w:val="20"/>
          <w:szCs w:val="20"/>
          <w:lang w:val="uk-UA"/>
        </w:rPr>
      </w:pPr>
      <w:r w:rsidRPr="000E07C1">
        <w:rPr>
          <w:rFonts w:ascii="Times New Roman" w:hAnsi="Times New Roman"/>
          <w:b/>
          <w:bCs/>
          <w:sz w:val="20"/>
          <w:szCs w:val="20"/>
        </w:rPr>
        <w:t xml:space="preserve">Дискусія </w:t>
      </w:r>
      <w:r w:rsidRPr="000E07C1">
        <w:rPr>
          <w:rFonts w:ascii="Times New Roman" w:hAnsi="Times New Roman"/>
          <w:b/>
          <w:bCs/>
          <w:sz w:val="20"/>
          <w:szCs w:val="20"/>
          <w:lang w:val="uk-UA"/>
        </w:rPr>
        <w:t>«</w:t>
      </w:r>
      <w:r w:rsidRPr="000E07C1">
        <w:rPr>
          <w:rFonts w:ascii="Times New Roman" w:hAnsi="Times New Roman"/>
          <w:b/>
          <w:bCs/>
          <w:sz w:val="20"/>
          <w:szCs w:val="20"/>
        </w:rPr>
        <w:t>Емпатія в конфлікті</w:t>
      </w:r>
      <w:r w:rsidRPr="000E07C1">
        <w:rPr>
          <w:rFonts w:ascii="Times New Roman" w:hAnsi="Times New Roman"/>
          <w:b/>
          <w:bCs/>
          <w:sz w:val="20"/>
          <w:szCs w:val="20"/>
          <w:lang w:val="uk-UA"/>
        </w:rPr>
        <w:t>»</w:t>
      </w:r>
    </w:p>
    <w:p w:rsidR="00391221" w:rsidRPr="000E07C1" w:rsidRDefault="00391221" w:rsidP="00391221">
      <w:pPr>
        <w:pStyle w:val="17"/>
        <w:spacing w:line="240" w:lineRule="auto"/>
        <w:rPr>
          <w:i/>
          <w:sz w:val="20"/>
          <w:szCs w:val="20"/>
          <w:lang w:val="uk-UA"/>
        </w:rPr>
      </w:pPr>
      <w:r w:rsidRPr="000E07C1">
        <w:rPr>
          <w:i/>
          <w:iCs/>
          <w:sz w:val="20"/>
          <w:szCs w:val="20"/>
          <w:lang w:val="uk-UA"/>
        </w:rPr>
        <w:t>Мета:</w:t>
      </w:r>
      <w:r w:rsidRPr="000E07C1">
        <w:rPr>
          <w:sz w:val="20"/>
          <w:szCs w:val="20"/>
          <w:lang w:val="uk-UA"/>
        </w:rPr>
        <w:t xml:space="preserve"> активізація учасників, виявлення різних точок зору  роль емпатії у конфлікті, актуалізація знань учасників про можливості застосування емпатійних вмінь та навиків у процесі взаємодії з партнером (клієнтом).</w:t>
      </w:r>
    </w:p>
    <w:p w:rsidR="00391221" w:rsidRPr="000E07C1" w:rsidRDefault="00391221" w:rsidP="00391221">
      <w:pPr>
        <w:pStyle w:val="17"/>
        <w:spacing w:line="240" w:lineRule="auto"/>
        <w:rPr>
          <w:sz w:val="20"/>
          <w:szCs w:val="20"/>
        </w:rPr>
      </w:pPr>
      <w:r w:rsidRPr="000E07C1">
        <w:rPr>
          <w:i/>
          <w:sz w:val="20"/>
          <w:szCs w:val="20"/>
        </w:rPr>
        <w:t>Позиція учасників:</w:t>
      </w:r>
      <w:r w:rsidRPr="000E07C1">
        <w:rPr>
          <w:sz w:val="20"/>
          <w:szCs w:val="20"/>
        </w:rPr>
        <w:t xml:space="preserve"> учасники сидять у колі. </w:t>
      </w:r>
      <w:r w:rsidRPr="000E07C1">
        <w:rPr>
          <w:i/>
          <w:sz w:val="20"/>
          <w:szCs w:val="20"/>
        </w:rPr>
        <w:t>Час виконання:</w:t>
      </w:r>
      <w:r w:rsidRPr="000E07C1">
        <w:rPr>
          <w:sz w:val="20"/>
          <w:szCs w:val="20"/>
        </w:rPr>
        <w:t xml:space="preserve"> 15 хвилин.</w:t>
      </w:r>
    </w:p>
    <w:p w:rsidR="00391221" w:rsidRPr="000E07C1" w:rsidRDefault="00391221" w:rsidP="00391221">
      <w:pPr>
        <w:spacing w:after="0" w:line="240" w:lineRule="auto"/>
        <w:ind w:firstLine="720"/>
        <w:jc w:val="both"/>
        <w:rPr>
          <w:rFonts w:ascii="Times New Roman" w:hAnsi="Times New Roman"/>
          <w:bCs/>
          <w:sz w:val="20"/>
          <w:szCs w:val="20"/>
        </w:rPr>
      </w:pPr>
      <w:r w:rsidRPr="000E07C1">
        <w:rPr>
          <w:rFonts w:ascii="Times New Roman" w:hAnsi="Times New Roman"/>
          <w:bCs/>
          <w:sz w:val="20"/>
          <w:szCs w:val="20"/>
        </w:rPr>
        <w:t>Ведучий пропонує для обговорення ряд навідних питань:</w:t>
      </w:r>
    </w:p>
    <w:p w:rsidR="00391221" w:rsidRPr="000E07C1" w:rsidRDefault="00391221" w:rsidP="00391221">
      <w:pPr>
        <w:numPr>
          <w:ilvl w:val="1"/>
          <w:numId w:val="16"/>
        </w:numPr>
        <w:tabs>
          <w:tab w:val="num" w:pos="1440"/>
        </w:tabs>
        <w:spacing w:after="0" w:line="240" w:lineRule="auto"/>
        <w:jc w:val="both"/>
        <w:rPr>
          <w:rFonts w:ascii="Times New Roman" w:hAnsi="Times New Roman"/>
          <w:bCs/>
          <w:sz w:val="20"/>
          <w:szCs w:val="20"/>
        </w:rPr>
      </w:pPr>
      <w:r w:rsidRPr="000E07C1">
        <w:rPr>
          <w:rFonts w:ascii="Times New Roman" w:hAnsi="Times New Roman"/>
          <w:bCs/>
          <w:sz w:val="20"/>
          <w:szCs w:val="20"/>
        </w:rPr>
        <w:lastRenderedPageBreak/>
        <w:t>З чого виникає конфлікт? Які його основні ознаки?</w:t>
      </w:r>
    </w:p>
    <w:p w:rsidR="00391221" w:rsidRPr="000E07C1" w:rsidRDefault="00391221" w:rsidP="00391221">
      <w:pPr>
        <w:numPr>
          <w:ilvl w:val="1"/>
          <w:numId w:val="16"/>
        </w:numPr>
        <w:tabs>
          <w:tab w:val="num" w:pos="1440"/>
        </w:tabs>
        <w:spacing w:after="0" w:line="240" w:lineRule="auto"/>
        <w:jc w:val="both"/>
        <w:rPr>
          <w:rFonts w:ascii="Times New Roman" w:hAnsi="Times New Roman"/>
          <w:bCs/>
          <w:sz w:val="20"/>
          <w:szCs w:val="20"/>
        </w:rPr>
      </w:pPr>
      <w:r w:rsidRPr="000E07C1">
        <w:rPr>
          <w:rFonts w:ascii="Times New Roman" w:hAnsi="Times New Roman"/>
          <w:bCs/>
          <w:sz w:val="20"/>
          <w:szCs w:val="20"/>
        </w:rPr>
        <w:t>Що сприяє ефективній взаємодії у конфлікті?</w:t>
      </w:r>
    </w:p>
    <w:p w:rsidR="00391221" w:rsidRPr="000E07C1" w:rsidRDefault="00391221" w:rsidP="00391221">
      <w:pPr>
        <w:numPr>
          <w:ilvl w:val="1"/>
          <w:numId w:val="16"/>
        </w:numPr>
        <w:tabs>
          <w:tab w:val="num" w:pos="1440"/>
        </w:tabs>
        <w:spacing w:after="0" w:line="240" w:lineRule="auto"/>
        <w:jc w:val="both"/>
        <w:rPr>
          <w:rFonts w:ascii="Times New Roman" w:hAnsi="Times New Roman"/>
          <w:bCs/>
          <w:sz w:val="20"/>
          <w:szCs w:val="20"/>
        </w:rPr>
      </w:pPr>
      <w:r w:rsidRPr="000E07C1">
        <w:rPr>
          <w:rFonts w:ascii="Times New Roman" w:hAnsi="Times New Roman"/>
          <w:bCs/>
          <w:sz w:val="20"/>
          <w:szCs w:val="20"/>
        </w:rPr>
        <w:t>Що забезпечує конструктивне вирішення конфлікту?</w:t>
      </w:r>
    </w:p>
    <w:p w:rsidR="00391221" w:rsidRPr="000E07C1" w:rsidRDefault="00391221" w:rsidP="00391221">
      <w:pPr>
        <w:numPr>
          <w:ilvl w:val="1"/>
          <w:numId w:val="16"/>
        </w:numPr>
        <w:tabs>
          <w:tab w:val="num" w:pos="1440"/>
        </w:tabs>
        <w:spacing w:after="0" w:line="240" w:lineRule="auto"/>
        <w:jc w:val="both"/>
        <w:rPr>
          <w:rFonts w:ascii="Times New Roman" w:hAnsi="Times New Roman"/>
          <w:bCs/>
          <w:sz w:val="20"/>
          <w:szCs w:val="20"/>
        </w:rPr>
      </w:pPr>
      <w:r w:rsidRPr="000E07C1">
        <w:rPr>
          <w:rFonts w:ascii="Times New Roman" w:hAnsi="Times New Roman"/>
          <w:bCs/>
          <w:sz w:val="20"/>
          <w:szCs w:val="20"/>
        </w:rPr>
        <w:t xml:space="preserve">Як повинен діяти </w:t>
      </w:r>
      <w:r w:rsidRPr="000E07C1">
        <w:rPr>
          <w:rFonts w:ascii="Times New Roman" w:hAnsi="Times New Roman"/>
          <w:bCs/>
          <w:sz w:val="20"/>
          <w:szCs w:val="20"/>
          <w:lang w:val="uk-UA"/>
        </w:rPr>
        <w:t>вчитель</w:t>
      </w:r>
      <w:r w:rsidRPr="000E07C1">
        <w:rPr>
          <w:rFonts w:ascii="Times New Roman" w:hAnsi="Times New Roman"/>
          <w:bCs/>
          <w:sz w:val="20"/>
          <w:szCs w:val="20"/>
        </w:rPr>
        <w:t xml:space="preserve"> у конфлікті?</w:t>
      </w:r>
    </w:p>
    <w:p w:rsidR="00391221" w:rsidRPr="000E07C1" w:rsidRDefault="00391221" w:rsidP="00391221">
      <w:pPr>
        <w:numPr>
          <w:ilvl w:val="1"/>
          <w:numId w:val="16"/>
        </w:numPr>
        <w:tabs>
          <w:tab w:val="num" w:pos="1440"/>
        </w:tabs>
        <w:spacing w:after="0" w:line="240" w:lineRule="auto"/>
        <w:jc w:val="both"/>
        <w:rPr>
          <w:rFonts w:ascii="Times New Roman" w:hAnsi="Times New Roman"/>
          <w:bCs/>
          <w:sz w:val="20"/>
          <w:szCs w:val="20"/>
        </w:rPr>
      </w:pPr>
      <w:r w:rsidRPr="000E07C1">
        <w:rPr>
          <w:rFonts w:ascii="Times New Roman" w:hAnsi="Times New Roman"/>
          <w:bCs/>
          <w:sz w:val="20"/>
          <w:szCs w:val="20"/>
        </w:rPr>
        <w:t xml:space="preserve">Визначіть значення емпатії у конфлікті? </w:t>
      </w:r>
    </w:p>
    <w:p w:rsidR="00391221" w:rsidRPr="000E07C1" w:rsidRDefault="00391221" w:rsidP="00391221">
      <w:pPr>
        <w:spacing w:after="0" w:line="240" w:lineRule="auto"/>
        <w:ind w:left="624"/>
        <w:jc w:val="both"/>
        <w:rPr>
          <w:rFonts w:ascii="Times New Roman" w:hAnsi="Times New Roman"/>
          <w:bCs/>
          <w:sz w:val="20"/>
          <w:szCs w:val="20"/>
        </w:rPr>
      </w:pPr>
      <w:r w:rsidRPr="000E07C1">
        <w:rPr>
          <w:rFonts w:ascii="Times New Roman" w:hAnsi="Times New Roman"/>
          <w:b/>
          <w:i/>
          <w:sz w:val="20"/>
          <w:szCs w:val="20"/>
        </w:rPr>
        <w:t>Зворотн</w:t>
      </w:r>
      <w:r w:rsidRPr="000E07C1">
        <w:rPr>
          <w:rFonts w:ascii="Times New Roman" w:hAnsi="Times New Roman"/>
          <w:b/>
          <w:i/>
          <w:sz w:val="20"/>
          <w:szCs w:val="20"/>
          <w:lang w:val="uk-UA"/>
        </w:rPr>
        <w:t>и</w:t>
      </w:r>
      <w:r w:rsidRPr="000E07C1">
        <w:rPr>
          <w:rFonts w:ascii="Times New Roman" w:hAnsi="Times New Roman"/>
          <w:b/>
          <w:i/>
          <w:sz w:val="20"/>
          <w:szCs w:val="20"/>
        </w:rPr>
        <w:t>й зв’язок:</w:t>
      </w:r>
      <w:r w:rsidRPr="000E07C1">
        <w:rPr>
          <w:rFonts w:ascii="Times New Roman" w:hAnsi="Times New Roman"/>
          <w:sz w:val="20"/>
          <w:szCs w:val="20"/>
        </w:rPr>
        <w:t xml:space="preserve"> </w:t>
      </w:r>
      <w:r w:rsidRPr="000E07C1">
        <w:rPr>
          <w:rFonts w:ascii="Times New Roman" w:hAnsi="Times New Roman"/>
          <w:bCs/>
          <w:sz w:val="20"/>
          <w:szCs w:val="20"/>
        </w:rPr>
        <w:t>Після дискусії ведучий підводить підсумки та акцентує увагу на ключових моментах.</w:t>
      </w: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pStyle w:val="17"/>
        <w:widowControl/>
        <w:tabs>
          <w:tab w:val="num" w:pos="540"/>
        </w:tabs>
        <w:spacing w:line="240" w:lineRule="auto"/>
        <w:ind w:left="540"/>
        <w:jc w:val="center"/>
        <w:rPr>
          <w:b/>
          <w:bCs/>
          <w:iCs/>
          <w:sz w:val="20"/>
          <w:szCs w:val="20"/>
          <w:lang w:val="uk-UA"/>
        </w:rPr>
      </w:pPr>
      <w:r w:rsidRPr="000E07C1">
        <w:rPr>
          <w:b/>
          <w:iCs/>
          <w:sz w:val="20"/>
          <w:szCs w:val="20"/>
          <w:lang w:val="uk-UA"/>
        </w:rPr>
        <w:t>Рольова гра «Знайди вихід»</w:t>
      </w:r>
    </w:p>
    <w:p w:rsidR="00391221" w:rsidRPr="000E07C1" w:rsidRDefault="00391221" w:rsidP="00391221">
      <w:pPr>
        <w:shd w:val="clear" w:color="auto" w:fill="FFFFFF"/>
        <w:tabs>
          <w:tab w:val="left" w:pos="806"/>
        </w:tabs>
        <w:spacing w:before="58" w:after="0" w:line="240" w:lineRule="auto"/>
        <w:ind w:firstLine="720"/>
        <w:jc w:val="both"/>
        <w:rPr>
          <w:rFonts w:ascii="Times New Roman" w:hAnsi="Times New Roman"/>
          <w:sz w:val="20"/>
          <w:szCs w:val="20"/>
          <w:lang w:val="uk-UA"/>
        </w:rPr>
      </w:pPr>
      <w:r w:rsidRPr="000E07C1">
        <w:rPr>
          <w:rFonts w:ascii="Times New Roman" w:hAnsi="Times New Roman"/>
          <w:i/>
          <w:iCs/>
          <w:sz w:val="20"/>
          <w:szCs w:val="20"/>
          <w:lang w:val="uk-UA"/>
        </w:rPr>
        <w:t>Мета:</w:t>
      </w:r>
      <w:r w:rsidRPr="000E07C1">
        <w:rPr>
          <w:rFonts w:ascii="Times New Roman" w:hAnsi="Times New Roman"/>
          <w:sz w:val="20"/>
          <w:szCs w:val="20"/>
          <w:lang w:val="uk-UA"/>
        </w:rPr>
        <w:t xml:space="preserve"> закріплення навичок емпатії, вміння поставити себе на місце іншої особи, збагнути її стан та внутрішні переживання, пошук та освоєння нових моделей ефективного безконфліктного спілкування.</w:t>
      </w:r>
    </w:p>
    <w:p w:rsidR="00391221" w:rsidRPr="000E07C1" w:rsidRDefault="00391221" w:rsidP="00391221">
      <w:pPr>
        <w:pStyle w:val="17"/>
        <w:spacing w:line="240" w:lineRule="auto"/>
        <w:rPr>
          <w:sz w:val="20"/>
          <w:szCs w:val="20"/>
        </w:rPr>
      </w:pPr>
      <w:r w:rsidRPr="000E07C1">
        <w:rPr>
          <w:i/>
          <w:sz w:val="20"/>
          <w:szCs w:val="20"/>
          <w:lang w:val="uk-UA"/>
        </w:rPr>
        <w:t xml:space="preserve">       </w:t>
      </w:r>
      <w:r w:rsidRPr="000E07C1">
        <w:rPr>
          <w:i/>
          <w:sz w:val="20"/>
          <w:szCs w:val="20"/>
        </w:rPr>
        <w:t>Позиція учасників:</w:t>
      </w:r>
      <w:r w:rsidRPr="000E07C1">
        <w:rPr>
          <w:sz w:val="20"/>
          <w:szCs w:val="20"/>
        </w:rPr>
        <w:t xml:space="preserve"> учасники працюють у мікрогрупах.</w:t>
      </w:r>
      <w:r w:rsidRPr="000E07C1">
        <w:rPr>
          <w:sz w:val="20"/>
          <w:szCs w:val="20"/>
          <w:lang w:val="uk-UA"/>
        </w:rPr>
        <w:t xml:space="preserve"> </w:t>
      </w:r>
      <w:r w:rsidRPr="000E07C1">
        <w:rPr>
          <w:i/>
          <w:sz w:val="20"/>
          <w:szCs w:val="20"/>
        </w:rPr>
        <w:t>Час виконання:</w:t>
      </w:r>
      <w:r w:rsidRPr="000E07C1">
        <w:rPr>
          <w:sz w:val="20"/>
          <w:szCs w:val="20"/>
        </w:rPr>
        <w:t xml:space="preserve"> 20 хвилин.</w:t>
      </w:r>
    </w:p>
    <w:p w:rsidR="00391221" w:rsidRPr="000E07C1" w:rsidRDefault="00391221" w:rsidP="00391221">
      <w:pPr>
        <w:pStyle w:val="17"/>
        <w:spacing w:line="240" w:lineRule="auto"/>
        <w:rPr>
          <w:color w:val="000000"/>
          <w:spacing w:val="3"/>
          <w:sz w:val="20"/>
          <w:szCs w:val="20"/>
        </w:rPr>
      </w:pPr>
      <w:r w:rsidRPr="000E07C1">
        <w:rPr>
          <w:color w:val="000000"/>
          <w:spacing w:val="3"/>
          <w:sz w:val="20"/>
          <w:szCs w:val="20"/>
          <w:lang w:val="uk-UA"/>
        </w:rPr>
        <w:t xml:space="preserve">    </w:t>
      </w:r>
      <w:r w:rsidRPr="000E07C1">
        <w:rPr>
          <w:color w:val="000000"/>
          <w:spacing w:val="3"/>
          <w:sz w:val="20"/>
          <w:szCs w:val="20"/>
        </w:rPr>
        <w:t>Учасники діляться на мікрогрупи. Кожній дається на вибір певна конфліктна ситуація або ж учасники обирають свій варіант.</w:t>
      </w:r>
    </w:p>
    <w:p w:rsidR="00391221" w:rsidRPr="000E07C1" w:rsidRDefault="00391221" w:rsidP="00391221">
      <w:pPr>
        <w:pStyle w:val="17"/>
        <w:spacing w:line="240" w:lineRule="auto"/>
        <w:rPr>
          <w:color w:val="000000"/>
          <w:spacing w:val="3"/>
          <w:sz w:val="20"/>
          <w:szCs w:val="20"/>
        </w:rPr>
      </w:pPr>
      <w:r w:rsidRPr="000E07C1">
        <w:rPr>
          <w:iCs/>
          <w:color w:val="000000"/>
          <w:spacing w:val="3"/>
          <w:sz w:val="20"/>
          <w:szCs w:val="20"/>
        </w:rPr>
        <w:t>Завдання:</w:t>
      </w:r>
      <w:r w:rsidRPr="000E07C1">
        <w:rPr>
          <w:color w:val="000000"/>
          <w:spacing w:val="3"/>
          <w:sz w:val="20"/>
          <w:szCs w:val="20"/>
        </w:rPr>
        <w:t xml:space="preserve"> за допомогою пантоміміки члени групи повинні зобразити два варіанти виходу із конфлікту:</w:t>
      </w:r>
    </w:p>
    <w:p w:rsidR="00391221" w:rsidRPr="000E07C1" w:rsidRDefault="00391221" w:rsidP="00391221">
      <w:pPr>
        <w:pStyle w:val="17"/>
        <w:widowControl/>
        <w:numPr>
          <w:ilvl w:val="0"/>
          <w:numId w:val="17"/>
        </w:numPr>
        <w:spacing w:line="240" w:lineRule="auto"/>
        <w:rPr>
          <w:color w:val="000000"/>
          <w:spacing w:val="3"/>
          <w:sz w:val="20"/>
          <w:szCs w:val="20"/>
        </w:rPr>
      </w:pPr>
      <w:r w:rsidRPr="000E07C1">
        <w:rPr>
          <w:color w:val="000000"/>
          <w:spacing w:val="3"/>
          <w:sz w:val="20"/>
          <w:szCs w:val="20"/>
        </w:rPr>
        <w:t>деструктивний (за схемою „Я і конфлікт”);</w:t>
      </w:r>
    </w:p>
    <w:p w:rsidR="00391221" w:rsidRPr="000E07C1" w:rsidRDefault="00391221" w:rsidP="00391221">
      <w:pPr>
        <w:pStyle w:val="17"/>
        <w:widowControl/>
        <w:numPr>
          <w:ilvl w:val="0"/>
          <w:numId w:val="17"/>
        </w:numPr>
        <w:spacing w:line="240" w:lineRule="auto"/>
        <w:rPr>
          <w:color w:val="000000"/>
          <w:spacing w:val="3"/>
          <w:sz w:val="20"/>
          <w:szCs w:val="20"/>
        </w:rPr>
      </w:pPr>
      <w:r w:rsidRPr="000E07C1">
        <w:rPr>
          <w:color w:val="000000"/>
          <w:spacing w:val="3"/>
          <w:sz w:val="20"/>
          <w:szCs w:val="20"/>
        </w:rPr>
        <w:t>конструктивний (за схемою „Ми і конфлікт” із застосуванням навичок емпатійної взаємодії) .</w:t>
      </w:r>
    </w:p>
    <w:p w:rsidR="00391221" w:rsidRPr="000E07C1" w:rsidRDefault="00391221" w:rsidP="00391221">
      <w:pPr>
        <w:pStyle w:val="17"/>
        <w:spacing w:line="240" w:lineRule="auto"/>
        <w:rPr>
          <w:sz w:val="20"/>
          <w:szCs w:val="20"/>
        </w:rPr>
      </w:pPr>
      <w:r w:rsidRPr="000E07C1">
        <w:rPr>
          <w:sz w:val="20"/>
          <w:szCs w:val="20"/>
          <w:lang w:val="uk-UA"/>
        </w:rPr>
        <w:t xml:space="preserve">       </w:t>
      </w:r>
      <w:r w:rsidRPr="000E07C1">
        <w:rPr>
          <w:sz w:val="20"/>
          <w:szCs w:val="20"/>
        </w:rPr>
        <w:t>Після презентації кожної пантоміми – обговорення в групі.</w:t>
      </w:r>
    </w:p>
    <w:p w:rsidR="00391221" w:rsidRPr="000E07C1" w:rsidRDefault="00391221" w:rsidP="00391221">
      <w:pPr>
        <w:shd w:val="clear" w:color="auto" w:fill="FFFFFF"/>
        <w:tabs>
          <w:tab w:val="left" w:pos="1080"/>
        </w:tabs>
        <w:spacing w:before="58" w:after="0" w:line="240" w:lineRule="auto"/>
        <w:jc w:val="both"/>
        <w:rPr>
          <w:rFonts w:ascii="Times New Roman" w:hAnsi="Times New Roman"/>
          <w:color w:val="000000"/>
          <w:spacing w:val="3"/>
          <w:sz w:val="20"/>
          <w:szCs w:val="20"/>
          <w:lang w:val="uk-UA"/>
        </w:rPr>
      </w:pPr>
      <w:r w:rsidRPr="000E07C1">
        <w:rPr>
          <w:rFonts w:ascii="Times New Roman" w:hAnsi="Times New Roman"/>
          <w:b/>
          <w:i/>
          <w:sz w:val="20"/>
          <w:szCs w:val="20"/>
          <w:lang w:val="uk-UA"/>
        </w:rPr>
        <w:t xml:space="preserve">     </w:t>
      </w:r>
      <w:r w:rsidRPr="000E07C1">
        <w:rPr>
          <w:rFonts w:ascii="Times New Roman" w:hAnsi="Times New Roman"/>
          <w:i/>
          <w:sz w:val="20"/>
          <w:szCs w:val="20"/>
        </w:rPr>
        <w:t>Зворотн</w:t>
      </w:r>
      <w:r w:rsidRPr="000E07C1">
        <w:rPr>
          <w:rFonts w:ascii="Times New Roman" w:hAnsi="Times New Roman"/>
          <w:i/>
          <w:sz w:val="20"/>
          <w:szCs w:val="20"/>
          <w:lang w:val="uk-UA"/>
        </w:rPr>
        <w:t>и</w:t>
      </w:r>
      <w:r w:rsidRPr="000E07C1">
        <w:rPr>
          <w:rFonts w:ascii="Times New Roman" w:hAnsi="Times New Roman"/>
          <w:i/>
          <w:sz w:val="20"/>
          <w:szCs w:val="20"/>
        </w:rPr>
        <w:t>й зв’язок</w:t>
      </w:r>
      <w:r w:rsidRPr="000E07C1">
        <w:rPr>
          <w:rFonts w:ascii="Times New Roman" w:hAnsi="Times New Roman"/>
          <w:sz w:val="20"/>
          <w:szCs w:val="20"/>
        </w:rPr>
        <w:t xml:space="preserve">: </w:t>
      </w:r>
      <w:r w:rsidRPr="000E07C1">
        <w:rPr>
          <w:rFonts w:ascii="Times New Roman" w:hAnsi="Times New Roman"/>
          <w:color w:val="000000"/>
          <w:spacing w:val="3"/>
          <w:sz w:val="20"/>
          <w:szCs w:val="20"/>
        </w:rPr>
        <w:t xml:space="preserve">відповідь на питання “З якими труднощами </w:t>
      </w:r>
      <w:r w:rsidRPr="000E07C1">
        <w:rPr>
          <w:rFonts w:ascii="Times New Roman" w:hAnsi="Times New Roman"/>
          <w:color w:val="000000"/>
          <w:spacing w:val="3"/>
          <w:sz w:val="20"/>
          <w:szCs w:val="20"/>
          <w:lang w:val="uk-UA"/>
        </w:rPr>
        <w:t>зіт</w:t>
      </w:r>
      <w:r w:rsidRPr="000E07C1">
        <w:rPr>
          <w:rFonts w:ascii="Times New Roman" w:hAnsi="Times New Roman"/>
          <w:color w:val="000000"/>
          <w:spacing w:val="3"/>
          <w:sz w:val="20"/>
          <w:szCs w:val="20"/>
        </w:rPr>
        <w:t>кнулись при виконанні вправи? Які відчуття та переживання виникали? Який досвід ви здобули?”.</w:t>
      </w: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spacing w:line="240" w:lineRule="auto"/>
        <w:jc w:val="center"/>
        <w:rPr>
          <w:rFonts w:ascii="Times New Roman" w:hAnsi="Times New Roman"/>
          <w:sz w:val="20"/>
          <w:szCs w:val="20"/>
          <w:lang w:val="uk-UA"/>
        </w:rPr>
      </w:pPr>
    </w:p>
    <w:p w:rsidR="00391221" w:rsidRPr="000E07C1" w:rsidRDefault="00391221" w:rsidP="00391221">
      <w:pPr>
        <w:spacing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Л</w:t>
      </w:r>
    </w:p>
    <w:p w:rsidR="00391221" w:rsidRPr="000E07C1" w:rsidRDefault="00391221" w:rsidP="00391221">
      <w:pPr>
        <w:spacing w:line="240" w:lineRule="auto"/>
        <w:jc w:val="center"/>
        <w:rPr>
          <w:rFonts w:ascii="Times New Roman" w:hAnsi="Times New Roman"/>
          <w:b/>
          <w:sz w:val="20"/>
          <w:szCs w:val="20"/>
          <w:lang w:val="uk-UA"/>
        </w:rPr>
      </w:pPr>
      <w:r w:rsidRPr="000E07C1">
        <w:rPr>
          <w:rFonts w:ascii="Times New Roman" w:hAnsi="Times New Roman"/>
          <w:b/>
          <w:sz w:val="20"/>
          <w:szCs w:val="20"/>
          <w:lang w:val="uk-UA"/>
        </w:rPr>
        <w:t>Робота студентської проблемної групи</w:t>
      </w:r>
    </w:p>
    <w:p w:rsidR="00391221" w:rsidRPr="000E07C1" w:rsidRDefault="00391221" w:rsidP="00391221">
      <w:pPr>
        <w:spacing w:line="240" w:lineRule="auto"/>
        <w:rPr>
          <w:rFonts w:ascii="Times New Roman" w:hAnsi="Times New Roman"/>
          <w:sz w:val="20"/>
          <w:szCs w:val="20"/>
          <w:lang w:val="uk-UA"/>
        </w:rPr>
      </w:pPr>
      <w:r w:rsidRPr="000E07C1">
        <w:rPr>
          <w:rFonts w:ascii="Times New Roman" w:hAnsi="Times New Roman"/>
          <w:b/>
          <w:color w:val="000000"/>
          <w:sz w:val="20"/>
          <w:szCs w:val="20"/>
          <w:lang w:val="uk-UA"/>
        </w:rPr>
        <w:t>Назва проблемної групи:</w:t>
      </w:r>
      <w:r w:rsidRPr="000E07C1">
        <w:rPr>
          <w:rFonts w:ascii="Times New Roman" w:hAnsi="Times New Roman"/>
          <w:b/>
          <w:color w:val="FF0000"/>
          <w:sz w:val="20"/>
          <w:szCs w:val="20"/>
          <w:lang w:val="uk-UA"/>
        </w:rPr>
        <w:tab/>
      </w:r>
      <w:r w:rsidRPr="000E07C1">
        <w:rPr>
          <w:rFonts w:ascii="Times New Roman" w:hAnsi="Times New Roman"/>
          <w:sz w:val="20"/>
          <w:szCs w:val="20"/>
          <w:lang w:val="uk-UA"/>
        </w:rPr>
        <w:t xml:space="preserve">«Формування комунікативних умінь молодших    </w:t>
      </w:r>
    </w:p>
    <w:p w:rsidR="00391221" w:rsidRPr="000E07C1" w:rsidRDefault="00391221" w:rsidP="00391221">
      <w:pPr>
        <w:spacing w:line="240" w:lineRule="auto"/>
        <w:rPr>
          <w:rFonts w:ascii="Times New Roman" w:hAnsi="Times New Roman"/>
          <w:color w:val="FF0000"/>
          <w:sz w:val="20"/>
          <w:szCs w:val="20"/>
          <w:lang w:val="uk-UA"/>
        </w:rPr>
      </w:pPr>
      <w:r w:rsidRPr="000E07C1">
        <w:rPr>
          <w:rFonts w:ascii="Times New Roman" w:hAnsi="Times New Roman"/>
          <w:sz w:val="20"/>
          <w:szCs w:val="20"/>
          <w:lang w:val="uk-UA"/>
        </w:rPr>
        <w:t xml:space="preserve">                                                                                  школярів»</w:t>
      </w:r>
      <w:r w:rsidRPr="000E07C1">
        <w:rPr>
          <w:rFonts w:ascii="Times New Roman" w:hAnsi="Times New Roman"/>
          <w:color w:val="FF0000"/>
          <w:sz w:val="20"/>
          <w:szCs w:val="20"/>
          <w:lang w:val="uk-UA"/>
        </w:rPr>
        <w:tab/>
      </w:r>
    </w:p>
    <w:p w:rsidR="00391221" w:rsidRPr="000E07C1" w:rsidRDefault="00391221" w:rsidP="00391221">
      <w:pPr>
        <w:spacing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Період роботи проблемної групи: </w:t>
      </w:r>
      <w:r w:rsidRPr="000E07C1">
        <w:rPr>
          <w:rFonts w:ascii="Times New Roman" w:hAnsi="Times New Roman"/>
          <w:color w:val="000000"/>
          <w:sz w:val="20"/>
          <w:szCs w:val="20"/>
          <w:lang w:val="uk-UA"/>
        </w:rPr>
        <w:t>2014-15 н.р.</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b/>
          <w:color w:val="000000"/>
          <w:sz w:val="20"/>
          <w:szCs w:val="20"/>
          <w:lang w:val="uk-UA"/>
        </w:rPr>
        <w:t>Керівник проблемної групи:</w:t>
      </w:r>
      <w:r w:rsidRPr="000E07C1">
        <w:rPr>
          <w:rFonts w:ascii="Times New Roman" w:hAnsi="Times New Roman"/>
          <w:color w:val="000000"/>
          <w:sz w:val="20"/>
          <w:szCs w:val="20"/>
          <w:lang w:val="uk-UA"/>
        </w:rPr>
        <w:t xml:space="preserve"> кандидат педагогічних наук, доцент Оліяр М.П. </w:t>
      </w:r>
      <w:r w:rsidRPr="000E07C1">
        <w:rPr>
          <w:rFonts w:ascii="Times New Roman" w:hAnsi="Times New Roman"/>
          <w:color w:val="000000"/>
          <w:sz w:val="20"/>
          <w:szCs w:val="20"/>
          <w:lang w:val="uk-UA"/>
        </w:rPr>
        <w:tab/>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b/>
          <w:color w:val="000000"/>
          <w:sz w:val="20"/>
          <w:szCs w:val="20"/>
          <w:lang w:val="uk-UA"/>
        </w:rPr>
        <w:lastRenderedPageBreak/>
        <w:t xml:space="preserve">Мета роботи проблемної групи: </w:t>
      </w:r>
      <w:r w:rsidRPr="000E07C1">
        <w:rPr>
          <w:rFonts w:ascii="Times New Roman" w:hAnsi="Times New Roman"/>
          <w:b/>
          <w:color w:val="000000"/>
          <w:sz w:val="20"/>
          <w:szCs w:val="20"/>
          <w:lang w:val="uk-UA"/>
        </w:rPr>
        <w:tab/>
      </w:r>
      <w:r w:rsidRPr="000E07C1">
        <w:rPr>
          <w:rFonts w:ascii="Times New Roman" w:hAnsi="Times New Roman"/>
          <w:color w:val="000000"/>
          <w:sz w:val="20"/>
          <w:szCs w:val="20"/>
          <w:lang w:val="uk-UA"/>
        </w:rPr>
        <w:t>поглиблене вивчення проблеми формування комунікативних умінь учнів початкових класів; проведення наукових  мікродосліджень у початковій школі; аналіз отриманих експериментальних даних; участь у  студентських наукових конференціях; підготовка до друку статей за темами виступів на конференціях; підготовка випускної роботи.</w:t>
      </w: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p>
    <w:p w:rsidR="00391221" w:rsidRPr="000E07C1" w:rsidRDefault="00391221" w:rsidP="00391221">
      <w:pPr>
        <w:spacing w:line="240" w:lineRule="auto"/>
        <w:jc w:val="center"/>
        <w:rPr>
          <w:rFonts w:ascii="Times New Roman" w:hAnsi="Times New Roman"/>
          <w:b/>
          <w:color w:val="000000"/>
          <w:sz w:val="20"/>
          <w:szCs w:val="20"/>
          <w:lang w:val="uk-UA"/>
        </w:rPr>
      </w:pPr>
      <w:r w:rsidRPr="000E07C1">
        <w:rPr>
          <w:rFonts w:ascii="Times New Roman" w:hAnsi="Times New Roman"/>
          <w:b/>
          <w:color w:val="000000"/>
          <w:sz w:val="20"/>
          <w:szCs w:val="20"/>
          <w:lang w:val="uk-UA"/>
        </w:rPr>
        <w:t>План роботи проблемної групи на 2014-15 н.р.:</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1. Організація дослідницької діяльності студентів проблемної групи.</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2. Виступи на кафедральному науково-методичному семінарі.</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3. Виступи на  студентських наукових конференціях.</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4. Підготовка наукових публікації за результатами досліджень проблемної групи. </w:t>
      </w:r>
    </w:p>
    <w:p w:rsidR="00391221" w:rsidRPr="000E07C1" w:rsidRDefault="00391221" w:rsidP="00391221">
      <w:pPr>
        <w:spacing w:line="240" w:lineRule="auto"/>
        <w:rPr>
          <w:rFonts w:ascii="Times New Roman" w:hAnsi="Times New Roman"/>
          <w:color w:val="000000"/>
          <w:sz w:val="20"/>
          <w:szCs w:val="20"/>
          <w:lang w:val="uk-UA"/>
        </w:rPr>
      </w:pP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b/>
          <w:color w:val="000000"/>
          <w:sz w:val="20"/>
          <w:szCs w:val="20"/>
          <w:lang w:val="uk-UA"/>
        </w:rPr>
        <w:t>Кількість студентів:</w:t>
      </w:r>
      <w:r w:rsidRPr="000E07C1">
        <w:rPr>
          <w:rFonts w:ascii="Times New Roman" w:hAnsi="Times New Roman"/>
          <w:b/>
          <w:color w:val="FF0000"/>
          <w:sz w:val="20"/>
          <w:szCs w:val="20"/>
          <w:lang w:val="uk-UA"/>
        </w:rPr>
        <w:t xml:space="preserve"> </w:t>
      </w:r>
      <w:r w:rsidRPr="000E07C1">
        <w:rPr>
          <w:rFonts w:ascii="Times New Roman" w:hAnsi="Times New Roman"/>
          <w:color w:val="000000"/>
          <w:sz w:val="20"/>
          <w:szCs w:val="20"/>
          <w:lang w:val="uk-UA"/>
        </w:rPr>
        <w:t>3</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b/>
          <w:color w:val="000000"/>
          <w:sz w:val="20"/>
          <w:szCs w:val="20"/>
          <w:lang w:val="uk-UA"/>
        </w:rPr>
        <w:lastRenderedPageBreak/>
        <w:t xml:space="preserve">Зв’язок з науково-дослідними темами: </w:t>
      </w:r>
      <w:r w:rsidRPr="000E07C1">
        <w:rPr>
          <w:sz w:val="20"/>
          <w:szCs w:val="20"/>
          <w:lang w:val="uk-UA"/>
        </w:rPr>
        <w:t xml:space="preserve"> </w:t>
      </w:r>
      <w:r w:rsidRPr="000E07C1">
        <w:rPr>
          <w:rFonts w:ascii="Times New Roman" w:hAnsi="Times New Roman"/>
          <w:sz w:val="20"/>
          <w:szCs w:val="20"/>
          <w:lang w:val="uk-UA"/>
        </w:rPr>
        <w:t>наукова тема кафедри теорії та методики початкової освіти  «Розвиток особистості молодшого школяра в умовах гірської школи»</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b/>
          <w:color w:val="000000"/>
          <w:sz w:val="20"/>
          <w:szCs w:val="20"/>
          <w:lang w:val="uk-UA"/>
        </w:rPr>
        <w:t>Матеріальне забезпечення.</w:t>
      </w:r>
      <w:r w:rsidRPr="000E07C1">
        <w:rPr>
          <w:rFonts w:ascii="Times New Roman" w:hAnsi="Times New Roman"/>
          <w:b/>
          <w:color w:val="FF0000"/>
          <w:sz w:val="20"/>
          <w:szCs w:val="20"/>
          <w:lang w:val="uk-UA"/>
        </w:rPr>
        <w:t xml:space="preserve"> </w:t>
      </w:r>
      <w:r w:rsidRPr="000E07C1">
        <w:rPr>
          <w:rFonts w:ascii="Times New Roman" w:hAnsi="Times New Roman"/>
          <w:color w:val="000000"/>
          <w:sz w:val="20"/>
          <w:szCs w:val="20"/>
          <w:lang w:val="uk-UA"/>
        </w:rPr>
        <w:t>Бібліотека Педагогічного інституту та університету (літературні джерела), обладнання наукової лабораторії кафедри.</w:t>
      </w:r>
    </w:p>
    <w:p w:rsidR="00391221" w:rsidRPr="000E07C1" w:rsidRDefault="00391221" w:rsidP="00391221">
      <w:pPr>
        <w:spacing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Випускні роботи: </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1.  Зварич Н.</w:t>
      </w:r>
      <w:r w:rsidRPr="000E07C1">
        <w:rPr>
          <w:rFonts w:ascii="Times New Roman" w:hAnsi="Times New Roman"/>
          <w:b/>
          <w:color w:val="FF0000"/>
          <w:sz w:val="20"/>
          <w:szCs w:val="20"/>
          <w:lang w:val="uk-UA"/>
        </w:rPr>
        <w:t xml:space="preserve">   </w:t>
      </w:r>
      <w:r w:rsidRPr="000E07C1">
        <w:rPr>
          <w:rFonts w:ascii="Times New Roman" w:hAnsi="Times New Roman"/>
          <w:color w:val="000000"/>
          <w:sz w:val="20"/>
          <w:szCs w:val="20"/>
          <w:lang w:val="uk-UA"/>
        </w:rPr>
        <w:t>Формування комунікативних умінь першокласників у процесі проектної діяльності.</w:t>
      </w:r>
    </w:p>
    <w:p w:rsidR="00391221" w:rsidRPr="000E07C1" w:rsidRDefault="00391221" w:rsidP="00391221">
      <w:pPr>
        <w:spacing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 xml:space="preserve">Участь у наукових конференціях: </w:t>
      </w:r>
    </w:p>
    <w:p w:rsidR="00391221" w:rsidRPr="000E07C1" w:rsidRDefault="00391221" w:rsidP="00391221">
      <w:pPr>
        <w:spacing w:line="240" w:lineRule="auto"/>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1. Участь членів наукової проблемної групи у звітній студентській конференції ДВНЗ «Прикарпатський національний університет імені Василя Стефаника». </w:t>
      </w:r>
    </w:p>
    <w:p w:rsidR="00391221" w:rsidRPr="000E07C1" w:rsidRDefault="00391221" w:rsidP="00391221">
      <w:pPr>
        <w:spacing w:line="240" w:lineRule="auto"/>
        <w:rPr>
          <w:rFonts w:ascii="Times New Roman" w:hAnsi="Times New Roman"/>
          <w:b/>
          <w:color w:val="FF0000"/>
          <w:sz w:val="20"/>
          <w:szCs w:val="20"/>
          <w:lang w:val="uk-UA"/>
        </w:rPr>
      </w:pPr>
      <w:r w:rsidRPr="000E07C1">
        <w:rPr>
          <w:rFonts w:ascii="Times New Roman" w:hAnsi="Times New Roman"/>
          <w:color w:val="000000"/>
          <w:sz w:val="20"/>
          <w:szCs w:val="20"/>
          <w:lang w:val="uk-UA"/>
        </w:rPr>
        <w:t>2. Участь у  студентській науково-практичній Інтернет-конференції «Розвиток особистості молодшого школяра: сучасні реалії та перспективи» (2015 р.).</w:t>
      </w:r>
    </w:p>
    <w:p w:rsidR="00391221" w:rsidRPr="000E07C1" w:rsidRDefault="00391221" w:rsidP="00391221">
      <w:pPr>
        <w:spacing w:line="240" w:lineRule="auto"/>
        <w:rPr>
          <w:rFonts w:ascii="Times New Roman" w:hAnsi="Times New Roman"/>
          <w:b/>
          <w:color w:val="000000"/>
          <w:sz w:val="20"/>
          <w:szCs w:val="20"/>
          <w:lang w:val="uk-UA"/>
        </w:rPr>
      </w:pPr>
      <w:r w:rsidRPr="000E07C1">
        <w:rPr>
          <w:rFonts w:ascii="Times New Roman" w:hAnsi="Times New Roman"/>
          <w:b/>
          <w:color w:val="000000"/>
          <w:sz w:val="20"/>
          <w:szCs w:val="20"/>
          <w:lang w:val="uk-UA"/>
        </w:rPr>
        <w:t>Студентами проблемної групи підготовлені 3 наукові публікації:</w:t>
      </w:r>
    </w:p>
    <w:p w:rsidR="00391221" w:rsidRPr="000E07C1" w:rsidRDefault="00391221" w:rsidP="00391221">
      <w:pPr>
        <w:spacing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1. Зварич Н. Формування комунікативних умінь першокласників у процесі проектної діяльності / Н.Зварич // Розвиток особистості молодшого школяра: сучасні реалії та перспективи. Матеріали студентської науково-практичної Інтернет-конференції. 6-7 травня 2015 р. – Івано-Франківськ, 2005. – С. 35-37. </w:t>
      </w:r>
    </w:p>
    <w:p w:rsidR="00391221" w:rsidRPr="000E07C1" w:rsidRDefault="00391221" w:rsidP="00391221">
      <w:pPr>
        <w:spacing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2. Рубель М. Формування готовності молодших школярів до спілкування / М.Рубель // Розвиток особистості молодшого школяра: сучасні реалії та перспективи. Матеріали студентської науково-практичної Інтернет-конференції. 6-7 травня 2015 р. – Івано-Франківськ, 2005. – С. 78-80. </w:t>
      </w:r>
    </w:p>
    <w:p w:rsidR="00391221" w:rsidRPr="000E07C1" w:rsidRDefault="00391221" w:rsidP="00391221">
      <w:pPr>
        <w:spacing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3. Бойчук О. Роль групових форм роботи в розвитку комунікативної культури молодших школярів / О.Бойчук // Розвиток особистості молодшого школяра: сучасні реалії та перспективи. Матеріали студентської науково-практичної Інтернет-конференції. 6-7 травня 2015 р. – Івано-Франківськ, 2005. – С. 153-154. </w:t>
      </w:r>
    </w:p>
    <w:p w:rsidR="00391221" w:rsidRPr="000E07C1" w:rsidRDefault="00391221" w:rsidP="00391221">
      <w:pPr>
        <w:spacing w:line="240" w:lineRule="auto"/>
        <w:jc w:val="both"/>
        <w:rPr>
          <w:rFonts w:ascii="Times New Roman" w:hAnsi="Times New Roman"/>
          <w:color w:val="00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spacing w:line="240" w:lineRule="auto"/>
        <w:rPr>
          <w:rFonts w:ascii="Times New Roman" w:hAnsi="Times New Roman"/>
          <w:b/>
          <w:color w:val="FF0000"/>
          <w:sz w:val="20"/>
          <w:szCs w:val="20"/>
          <w:lang w:val="uk-UA"/>
        </w:rPr>
      </w:pPr>
    </w:p>
    <w:p w:rsidR="00391221" w:rsidRPr="000E07C1" w:rsidRDefault="00391221" w:rsidP="00391221">
      <w:pPr>
        <w:tabs>
          <w:tab w:val="left" w:pos="3617"/>
        </w:tabs>
        <w:spacing w:line="240" w:lineRule="auto"/>
        <w:jc w:val="center"/>
        <w:rPr>
          <w:rFonts w:ascii="Times New Roman" w:hAnsi="Times New Roman"/>
          <w:color w:val="000000"/>
          <w:sz w:val="20"/>
          <w:szCs w:val="20"/>
          <w:lang w:val="uk-UA"/>
        </w:rPr>
      </w:pPr>
      <w:r w:rsidRPr="000E07C1">
        <w:rPr>
          <w:rFonts w:ascii="Times New Roman" w:hAnsi="Times New Roman"/>
          <w:color w:val="000000"/>
          <w:sz w:val="20"/>
          <w:szCs w:val="20"/>
          <w:lang w:val="uk-UA"/>
        </w:rPr>
        <w:t>Додаток М</w:t>
      </w:r>
    </w:p>
    <w:p w:rsidR="00391221" w:rsidRPr="000E07C1" w:rsidRDefault="00391221" w:rsidP="00391221">
      <w:pPr>
        <w:snapToGrid w:val="0"/>
        <w:spacing w:after="0" w:line="240" w:lineRule="auto"/>
        <w:jc w:val="center"/>
        <w:rPr>
          <w:rFonts w:ascii="Times New Roman" w:hAnsi="Times New Roman"/>
          <w:b/>
          <w:iCs/>
          <w:sz w:val="20"/>
          <w:szCs w:val="20"/>
          <w:lang w:val="uk-UA"/>
        </w:rPr>
      </w:pPr>
      <w:r w:rsidRPr="000E07C1">
        <w:rPr>
          <w:rFonts w:ascii="Times New Roman" w:hAnsi="Times New Roman"/>
          <w:b/>
          <w:iCs/>
          <w:sz w:val="20"/>
          <w:szCs w:val="20"/>
          <w:lang w:val="uk-UA"/>
        </w:rPr>
        <w:t>Програма спецкурсу</w:t>
      </w:r>
    </w:p>
    <w:p w:rsidR="00391221" w:rsidRPr="000E07C1" w:rsidRDefault="00391221" w:rsidP="00391221">
      <w:pPr>
        <w:snapToGrid w:val="0"/>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«Комунікативно-стратегічна компетентність майбутніх учителів початкових класів»</w:t>
      </w:r>
    </w:p>
    <w:p w:rsidR="00391221" w:rsidRPr="000E07C1" w:rsidRDefault="00391221" w:rsidP="00391221">
      <w:pPr>
        <w:snapToGrid w:val="0"/>
        <w:spacing w:after="0" w:line="240" w:lineRule="auto"/>
        <w:jc w:val="center"/>
        <w:rPr>
          <w:rFonts w:ascii="Times New Roman" w:hAnsi="Times New Roman"/>
          <w:sz w:val="20"/>
          <w:szCs w:val="20"/>
        </w:rPr>
      </w:pPr>
      <w:r w:rsidRPr="000E07C1">
        <w:rPr>
          <w:rFonts w:ascii="Times New Roman" w:hAnsi="Times New Roman"/>
          <w:sz w:val="20"/>
          <w:szCs w:val="20"/>
          <w:lang w:val="uk-UA"/>
        </w:rPr>
        <w:t>Н</w:t>
      </w:r>
      <w:r w:rsidRPr="000E07C1">
        <w:rPr>
          <w:rFonts w:ascii="Times New Roman" w:hAnsi="Times New Roman"/>
          <w:sz w:val="20"/>
          <w:szCs w:val="20"/>
        </w:rPr>
        <w:t>апрям підготовки 0101 Педагогічна освіта</w:t>
      </w:r>
    </w:p>
    <w:p w:rsidR="00391221" w:rsidRPr="000E07C1" w:rsidRDefault="00391221" w:rsidP="00391221">
      <w:pPr>
        <w:shd w:val="clear" w:color="auto" w:fill="FFFFFF"/>
        <w:spacing w:line="240" w:lineRule="auto"/>
        <w:jc w:val="center"/>
        <w:outlineLvl w:val="0"/>
        <w:rPr>
          <w:rFonts w:ascii="Times New Roman" w:hAnsi="Times New Roman"/>
          <w:color w:val="000000"/>
          <w:sz w:val="20"/>
          <w:szCs w:val="20"/>
          <w:lang w:val="uk-UA"/>
        </w:rPr>
      </w:pPr>
      <w:r w:rsidRPr="000E07C1">
        <w:rPr>
          <w:rFonts w:ascii="Times New Roman" w:hAnsi="Times New Roman"/>
          <w:sz w:val="20"/>
          <w:szCs w:val="20"/>
          <w:lang w:val="uk-UA"/>
        </w:rPr>
        <w:t>С</w:t>
      </w:r>
      <w:r w:rsidRPr="000E07C1">
        <w:rPr>
          <w:rFonts w:ascii="Times New Roman" w:hAnsi="Times New Roman"/>
          <w:sz w:val="20"/>
          <w:szCs w:val="20"/>
        </w:rPr>
        <w:t xml:space="preserve">пеціальність </w:t>
      </w:r>
      <w:r w:rsidRPr="000E07C1">
        <w:rPr>
          <w:rFonts w:ascii="Times New Roman" w:hAnsi="Times New Roman"/>
          <w:color w:val="000000"/>
          <w:sz w:val="20"/>
          <w:szCs w:val="20"/>
          <w:lang w:val="uk-UA"/>
        </w:rPr>
        <w:t>7</w:t>
      </w:r>
      <w:r w:rsidRPr="000E07C1">
        <w:rPr>
          <w:rFonts w:ascii="Times New Roman" w:hAnsi="Times New Roman"/>
          <w:color w:val="000000"/>
          <w:sz w:val="20"/>
          <w:szCs w:val="20"/>
        </w:rPr>
        <w:t xml:space="preserve">.010102 </w:t>
      </w:r>
      <w:r w:rsidRPr="000E07C1">
        <w:rPr>
          <w:rFonts w:ascii="Times New Roman" w:hAnsi="Times New Roman"/>
          <w:color w:val="000000"/>
          <w:sz w:val="20"/>
          <w:szCs w:val="20"/>
          <w:lang w:val="uk-UA"/>
        </w:rPr>
        <w:t xml:space="preserve"> «</w:t>
      </w:r>
      <w:r w:rsidRPr="000E07C1">
        <w:rPr>
          <w:rFonts w:ascii="Times New Roman" w:hAnsi="Times New Roman"/>
          <w:color w:val="000000"/>
          <w:sz w:val="20"/>
          <w:szCs w:val="20"/>
        </w:rPr>
        <w:t>Початкова освіта</w:t>
      </w:r>
      <w:r w:rsidRPr="000E07C1">
        <w:rPr>
          <w:rFonts w:ascii="Times New Roman" w:hAnsi="Times New Roman"/>
          <w:color w:val="000000"/>
          <w:sz w:val="20"/>
          <w:szCs w:val="20"/>
          <w:lang w:val="uk-UA"/>
        </w:rPr>
        <w:t>»</w:t>
      </w:r>
    </w:p>
    <w:p w:rsidR="00391221" w:rsidRPr="000E07C1" w:rsidRDefault="00391221" w:rsidP="00391221">
      <w:pPr>
        <w:shd w:val="clear" w:color="auto" w:fill="FFFFFF"/>
        <w:spacing w:line="240" w:lineRule="auto"/>
        <w:jc w:val="center"/>
        <w:outlineLvl w:val="0"/>
        <w:rPr>
          <w:rFonts w:ascii="Times New Roman" w:hAnsi="Times New Roman"/>
          <w:color w:val="000000"/>
          <w:sz w:val="20"/>
          <w:szCs w:val="20"/>
          <w:lang w:val="uk-UA"/>
        </w:rPr>
      </w:pPr>
    </w:p>
    <w:p w:rsidR="00391221" w:rsidRPr="000E07C1" w:rsidRDefault="00391221" w:rsidP="00391221">
      <w:pPr>
        <w:snapToGrid w:val="0"/>
        <w:spacing w:after="0" w:line="240" w:lineRule="auto"/>
        <w:jc w:val="right"/>
        <w:rPr>
          <w:rFonts w:ascii="Times New Roman" w:hAnsi="Times New Roman"/>
          <w:sz w:val="20"/>
          <w:szCs w:val="20"/>
          <w:lang w:val="uk-UA"/>
        </w:rPr>
      </w:pPr>
      <w:r w:rsidRPr="000E07C1">
        <w:rPr>
          <w:rFonts w:ascii="Times New Roman" w:hAnsi="Times New Roman"/>
          <w:sz w:val="20"/>
          <w:szCs w:val="20"/>
        </w:rPr>
        <w:t xml:space="preserve">Розробник: </w:t>
      </w:r>
      <w:r w:rsidRPr="000E07C1">
        <w:rPr>
          <w:rFonts w:ascii="Times New Roman" w:hAnsi="Times New Roman"/>
          <w:sz w:val="20"/>
          <w:szCs w:val="20"/>
          <w:lang w:val="uk-UA"/>
        </w:rPr>
        <w:t xml:space="preserve">доцент кафедри теорії та методики початкової </w:t>
      </w:r>
    </w:p>
    <w:p w:rsidR="00391221" w:rsidRPr="000E07C1" w:rsidRDefault="00391221" w:rsidP="00391221">
      <w:pPr>
        <w:snapToGrid w:val="0"/>
        <w:spacing w:after="0" w:line="240" w:lineRule="auto"/>
        <w:jc w:val="right"/>
        <w:rPr>
          <w:rFonts w:ascii="Times New Roman" w:hAnsi="Times New Roman"/>
          <w:sz w:val="20"/>
          <w:szCs w:val="20"/>
          <w:lang w:val="uk-UA"/>
        </w:rPr>
      </w:pPr>
      <w:r w:rsidRPr="000E07C1">
        <w:rPr>
          <w:rFonts w:ascii="Times New Roman" w:hAnsi="Times New Roman"/>
          <w:sz w:val="20"/>
          <w:szCs w:val="20"/>
          <w:lang w:val="uk-UA"/>
        </w:rPr>
        <w:t xml:space="preserve">освіти ДВНЗ «Прикарпатський національний </w:t>
      </w:r>
    </w:p>
    <w:p w:rsidR="00391221" w:rsidRPr="000E07C1" w:rsidRDefault="00391221" w:rsidP="00391221">
      <w:pPr>
        <w:snapToGrid w:val="0"/>
        <w:spacing w:after="0" w:line="240" w:lineRule="auto"/>
        <w:jc w:val="right"/>
        <w:rPr>
          <w:rFonts w:ascii="Times New Roman" w:hAnsi="Times New Roman"/>
          <w:sz w:val="20"/>
          <w:szCs w:val="20"/>
          <w:lang w:val="uk-UA"/>
        </w:rPr>
      </w:pPr>
      <w:r w:rsidRPr="000E07C1">
        <w:rPr>
          <w:rFonts w:ascii="Times New Roman" w:hAnsi="Times New Roman"/>
          <w:sz w:val="20"/>
          <w:szCs w:val="20"/>
          <w:lang w:val="uk-UA"/>
        </w:rPr>
        <w:t>університет імені Василя Стефаника</w:t>
      </w:r>
    </w:p>
    <w:p w:rsidR="00391221" w:rsidRPr="000E07C1" w:rsidRDefault="00391221" w:rsidP="00391221">
      <w:pPr>
        <w:snapToGrid w:val="0"/>
        <w:spacing w:after="0" w:line="240" w:lineRule="auto"/>
        <w:jc w:val="right"/>
        <w:rPr>
          <w:rFonts w:ascii="Times New Roman" w:hAnsi="Times New Roman"/>
          <w:sz w:val="20"/>
          <w:szCs w:val="20"/>
          <w:lang w:val="uk-UA"/>
        </w:rPr>
      </w:pPr>
      <w:r w:rsidRPr="000E07C1">
        <w:rPr>
          <w:rFonts w:ascii="Times New Roman" w:hAnsi="Times New Roman"/>
          <w:sz w:val="20"/>
          <w:szCs w:val="20"/>
          <w:lang w:val="uk-UA"/>
        </w:rPr>
        <w:t>Оліяр М.П.</w:t>
      </w:r>
    </w:p>
    <w:p w:rsidR="00391221" w:rsidRPr="000E07C1" w:rsidRDefault="00391221" w:rsidP="00391221">
      <w:pPr>
        <w:tabs>
          <w:tab w:val="left" w:pos="3900"/>
        </w:tabs>
        <w:spacing w:after="0" w:line="240" w:lineRule="auto"/>
        <w:rPr>
          <w:rFonts w:ascii="Times New Roman" w:hAnsi="Times New Roman"/>
          <w:b/>
          <w:sz w:val="20"/>
          <w:szCs w:val="20"/>
          <w:lang w:val="uk-UA"/>
        </w:rPr>
      </w:pPr>
    </w:p>
    <w:p w:rsidR="00391221" w:rsidRPr="000E07C1" w:rsidRDefault="00391221" w:rsidP="00391221">
      <w:pPr>
        <w:shd w:val="clear" w:color="auto" w:fill="FFFFFF"/>
        <w:tabs>
          <w:tab w:val="left" w:leader="dot" w:pos="8352"/>
        </w:tabs>
        <w:spacing w:after="0" w:line="240" w:lineRule="auto"/>
        <w:jc w:val="both"/>
        <w:rPr>
          <w:rFonts w:ascii="Times New Roman" w:hAnsi="Times New Roman"/>
          <w:sz w:val="20"/>
          <w:szCs w:val="20"/>
          <w:lang w:val="uk-UA"/>
        </w:rPr>
      </w:pPr>
      <w:r w:rsidRPr="000E07C1">
        <w:rPr>
          <w:rFonts w:ascii="Times New Roman" w:hAnsi="Times New Roman"/>
          <w:b/>
          <w:sz w:val="20"/>
          <w:szCs w:val="20"/>
          <w:lang w:val="uk-UA"/>
        </w:rPr>
        <w:t xml:space="preserve">        Мета навчальної дисципліни:</w:t>
      </w:r>
      <w:r w:rsidRPr="000E07C1">
        <w:rPr>
          <w:rFonts w:ascii="Times New Roman" w:hAnsi="Times New Roman"/>
          <w:color w:val="000000"/>
          <w:sz w:val="20"/>
          <w:szCs w:val="20"/>
          <w:lang w:val="uk-UA"/>
        </w:rPr>
        <w:t xml:space="preserve"> розкрити суть понять «комунікація», «спілкування», «комунікативна стратегія», «комунікативна тактика», «комунікативно-стратегічна компетентність вчителя початкової школи»; наукові підходи до вивчення проблеми формування комунікативно-стратегічної компетентності майбутніх педагогів; шляхи формування </w:t>
      </w:r>
      <w:r w:rsidRPr="000E07C1">
        <w:rPr>
          <w:rFonts w:ascii="Times New Roman" w:hAnsi="Times New Roman"/>
          <w:color w:val="000000"/>
          <w:sz w:val="20"/>
          <w:szCs w:val="20"/>
          <w:lang w:val="uk-UA"/>
        </w:rPr>
        <w:lastRenderedPageBreak/>
        <w:t xml:space="preserve">комунікативно-стратегічної компетентності учителя; основи комунікативно-стратегічної діяльності вчителя в початковій школі.  </w:t>
      </w:r>
      <w:r w:rsidRPr="000E07C1">
        <w:rPr>
          <w:rFonts w:ascii="Times New Roman" w:hAnsi="Times New Roman"/>
          <w:sz w:val="20"/>
          <w:szCs w:val="20"/>
          <w:lang w:val="uk-UA"/>
        </w:rPr>
        <w:t xml:space="preserve"> </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b/>
          <w:sz w:val="20"/>
          <w:szCs w:val="20"/>
          <w:lang w:val="uk-UA"/>
        </w:rPr>
        <w:t xml:space="preserve">       Завдання:</w:t>
      </w:r>
      <w:r w:rsidRPr="000E07C1">
        <w:rPr>
          <w:rFonts w:ascii="Times New Roman" w:hAnsi="Times New Roman"/>
          <w:sz w:val="20"/>
          <w:szCs w:val="20"/>
          <w:lang w:val="uk-UA"/>
        </w:rPr>
        <w:t xml:space="preserve"> </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 надати студентам теоретичні відомості з проблеми формування   </w:t>
      </w:r>
      <w:r w:rsidRPr="000E07C1">
        <w:rPr>
          <w:rFonts w:ascii="Times New Roman" w:hAnsi="Times New Roman"/>
          <w:sz w:val="20"/>
          <w:szCs w:val="20"/>
          <w:lang w:val="uk-UA"/>
        </w:rPr>
        <w:br/>
        <w:t xml:space="preserve">            комунікативно-стратегічної компетентності;</w:t>
      </w:r>
    </w:p>
    <w:p w:rsidR="00391221" w:rsidRPr="000E07C1" w:rsidRDefault="00391221" w:rsidP="00391221">
      <w:pPr>
        <w:spacing w:after="0" w:line="240" w:lineRule="auto"/>
        <w:jc w:val="both"/>
        <w:rPr>
          <w:rFonts w:ascii="Times New Roman" w:hAnsi="Times New Roman"/>
          <w:color w:val="000000"/>
          <w:sz w:val="20"/>
          <w:szCs w:val="20"/>
        </w:rPr>
      </w:pPr>
      <w:r w:rsidRPr="000E07C1">
        <w:rPr>
          <w:rFonts w:ascii="Times New Roman" w:hAnsi="Times New Roman"/>
          <w:color w:val="000000"/>
          <w:sz w:val="20"/>
          <w:szCs w:val="20"/>
          <w:lang w:val="uk-UA"/>
        </w:rPr>
        <w:t xml:space="preserve">      </w:t>
      </w:r>
      <w:r w:rsidRPr="000E07C1">
        <w:rPr>
          <w:rFonts w:ascii="Times New Roman" w:hAnsi="Times New Roman"/>
          <w:color w:val="000000"/>
          <w:sz w:val="20"/>
          <w:szCs w:val="20"/>
        </w:rPr>
        <w:t xml:space="preserve">- </w:t>
      </w:r>
      <w:r w:rsidRPr="000E07C1">
        <w:rPr>
          <w:rFonts w:ascii="Times New Roman" w:hAnsi="Times New Roman"/>
          <w:color w:val="000000"/>
          <w:sz w:val="20"/>
          <w:szCs w:val="20"/>
          <w:lang w:val="uk-UA"/>
        </w:rPr>
        <w:t xml:space="preserve"> формувати у студентів уміння пошуку та аналізу </w:t>
      </w:r>
      <w:r w:rsidRPr="000E07C1">
        <w:rPr>
          <w:rFonts w:ascii="Times New Roman" w:hAnsi="Times New Roman"/>
          <w:color w:val="000000"/>
          <w:sz w:val="20"/>
          <w:szCs w:val="20"/>
        </w:rPr>
        <w:t>науков</w:t>
      </w:r>
      <w:r w:rsidRPr="000E07C1">
        <w:rPr>
          <w:rFonts w:ascii="Times New Roman" w:hAnsi="Times New Roman"/>
          <w:color w:val="000000"/>
          <w:sz w:val="20"/>
          <w:szCs w:val="20"/>
          <w:lang w:val="uk-UA"/>
        </w:rPr>
        <w:t>их</w:t>
      </w:r>
      <w:r w:rsidRPr="000E07C1">
        <w:rPr>
          <w:rFonts w:ascii="Times New Roman" w:hAnsi="Times New Roman"/>
          <w:color w:val="000000"/>
          <w:sz w:val="20"/>
          <w:szCs w:val="20"/>
        </w:rPr>
        <w:t xml:space="preserve"> джерел з </w:t>
      </w:r>
      <w:r w:rsidRPr="000E07C1">
        <w:rPr>
          <w:rFonts w:ascii="Times New Roman" w:hAnsi="Times New Roman"/>
          <w:color w:val="000000"/>
          <w:sz w:val="20"/>
          <w:szCs w:val="20"/>
          <w:lang w:val="uk-UA"/>
        </w:rPr>
        <w:t xml:space="preserve">       </w:t>
      </w:r>
      <w:r w:rsidRPr="000E07C1">
        <w:rPr>
          <w:rFonts w:ascii="Times New Roman" w:hAnsi="Times New Roman"/>
          <w:color w:val="000000"/>
          <w:sz w:val="20"/>
          <w:szCs w:val="20"/>
          <w:lang w:val="uk-UA"/>
        </w:rPr>
        <w:br/>
        <w:t xml:space="preserve">            </w:t>
      </w:r>
      <w:r w:rsidRPr="000E07C1">
        <w:rPr>
          <w:rFonts w:ascii="Times New Roman" w:hAnsi="Times New Roman"/>
          <w:color w:val="000000"/>
          <w:sz w:val="20"/>
          <w:szCs w:val="20"/>
        </w:rPr>
        <w:t xml:space="preserve">проблеми формування </w:t>
      </w:r>
      <w:r w:rsidRPr="000E07C1">
        <w:rPr>
          <w:rFonts w:ascii="Times New Roman" w:hAnsi="Times New Roman"/>
          <w:color w:val="000000"/>
          <w:sz w:val="20"/>
          <w:szCs w:val="20"/>
          <w:lang w:val="uk-UA"/>
        </w:rPr>
        <w:t xml:space="preserve"> комунікативних умінь</w:t>
      </w:r>
      <w:r w:rsidRPr="000E07C1">
        <w:rPr>
          <w:rFonts w:ascii="Times New Roman" w:hAnsi="Times New Roman"/>
          <w:color w:val="000000"/>
          <w:sz w:val="20"/>
          <w:szCs w:val="20"/>
        </w:rPr>
        <w:t>;</w:t>
      </w:r>
      <w:r w:rsidRPr="000E07C1">
        <w:rPr>
          <w:rFonts w:ascii="Times New Roman" w:hAnsi="Times New Roman"/>
          <w:b/>
          <w:color w:val="000000"/>
          <w:sz w:val="20"/>
          <w:szCs w:val="20"/>
        </w:rPr>
        <w:t xml:space="preserve">                                       </w:t>
      </w:r>
    </w:p>
    <w:p w:rsidR="00391221" w:rsidRPr="000E07C1" w:rsidRDefault="00391221" w:rsidP="00391221">
      <w:pPr>
        <w:pStyle w:val="a6"/>
        <w:numPr>
          <w:ilvl w:val="0"/>
          <w:numId w:val="18"/>
        </w:num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формувати уміння визначати рівень сформованості власної     </w:t>
      </w:r>
      <w:r w:rsidRPr="000E07C1">
        <w:rPr>
          <w:rFonts w:ascii="Times New Roman" w:hAnsi="Times New Roman"/>
          <w:sz w:val="20"/>
          <w:szCs w:val="20"/>
          <w:lang w:val="uk-UA"/>
        </w:rPr>
        <w:br/>
        <w:t xml:space="preserve"> комунікативно-стратегічної компетентності;  </w:t>
      </w:r>
    </w:p>
    <w:p w:rsidR="00391221" w:rsidRPr="000E07C1" w:rsidRDefault="00391221" w:rsidP="00391221">
      <w:pPr>
        <w:pStyle w:val="a6"/>
        <w:numPr>
          <w:ilvl w:val="0"/>
          <w:numId w:val="18"/>
        </w:num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вивчати досвід комунікативно-стратегічної діяльності вчителів   </w:t>
      </w:r>
      <w:r w:rsidRPr="000E07C1">
        <w:rPr>
          <w:rFonts w:ascii="Times New Roman" w:hAnsi="Times New Roman"/>
          <w:sz w:val="20"/>
          <w:szCs w:val="20"/>
          <w:lang w:val="uk-UA"/>
        </w:rPr>
        <w:br/>
        <w:t xml:space="preserve"> початкових класів; </w:t>
      </w:r>
    </w:p>
    <w:p w:rsidR="00391221" w:rsidRPr="000E07C1" w:rsidRDefault="00391221" w:rsidP="00391221">
      <w:pPr>
        <w:tabs>
          <w:tab w:val="left" w:pos="284"/>
          <w:tab w:val="left" w:pos="567"/>
        </w:tabs>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     формувати у майбутніх педагогів уміння комунікативної взаємодії;</w:t>
      </w:r>
    </w:p>
    <w:p w:rsidR="00391221" w:rsidRPr="000E07C1" w:rsidRDefault="00391221" w:rsidP="00391221">
      <w:pPr>
        <w:tabs>
          <w:tab w:val="left" w:pos="284"/>
          <w:tab w:val="left" w:pos="567"/>
        </w:tabs>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 розвивати вміння конструювати та реалізовувати основні типи  </w:t>
      </w:r>
      <w:r w:rsidRPr="000E07C1">
        <w:rPr>
          <w:rFonts w:ascii="Times New Roman" w:hAnsi="Times New Roman"/>
          <w:sz w:val="20"/>
          <w:szCs w:val="20"/>
          <w:lang w:val="uk-UA"/>
        </w:rPr>
        <w:br/>
        <w:t xml:space="preserve">           комунікативних стратегій і тактик.</w:t>
      </w:r>
    </w:p>
    <w:p w:rsidR="00391221" w:rsidRPr="000E07C1" w:rsidRDefault="00391221" w:rsidP="00391221">
      <w:pPr>
        <w:tabs>
          <w:tab w:val="left" w:pos="284"/>
          <w:tab w:val="left" w:pos="567"/>
        </w:tabs>
        <w:spacing w:after="0" w:line="240" w:lineRule="auto"/>
        <w:jc w:val="both"/>
        <w:rPr>
          <w:rFonts w:ascii="Times New Roman" w:hAnsi="Times New Roman"/>
          <w:sz w:val="20"/>
          <w:szCs w:val="20"/>
          <w:lang w:val="uk-UA"/>
        </w:rPr>
      </w:pPr>
    </w:p>
    <w:p w:rsidR="00391221" w:rsidRPr="000E07C1" w:rsidRDefault="00391221" w:rsidP="00391221">
      <w:pPr>
        <w:tabs>
          <w:tab w:val="left" w:pos="284"/>
          <w:tab w:val="left" w:pos="567"/>
        </w:tabs>
        <w:spacing w:after="0" w:line="240" w:lineRule="auto"/>
        <w:ind w:firstLine="567"/>
        <w:jc w:val="both"/>
        <w:rPr>
          <w:rFonts w:ascii="Times New Roman" w:hAnsi="Times New Roman"/>
          <w:sz w:val="20"/>
          <w:szCs w:val="20"/>
          <w:lang w:val="uk-UA"/>
        </w:rPr>
      </w:pPr>
      <w:r w:rsidRPr="000E07C1">
        <w:rPr>
          <w:rFonts w:ascii="Times New Roman" w:hAnsi="Times New Roman"/>
          <w:sz w:val="20"/>
          <w:szCs w:val="20"/>
          <w:lang w:val="uk-UA"/>
        </w:rPr>
        <w:t xml:space="preserve">У результаті вивчення навчальної дисципліни студент повинен </w:t>
      </w: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ind w:firstLine="527"/>
        <w:jc w:val="both"/>
        <w:rPr>
          <w:rFonts w:ascii="Times New Roman" w:hAnsi="Times New Roman"/>
          <w:color w:val="000000"/>
          <w:sz w:val="20"/>
          <w:szCs w:val="20"/>
          <w:lang w:val="uk-UA"/>
        </w:rPr>
      </w:pPr>
      <w:r w:rsidRPr="000E07C1">
        <w:rPr>
          <w:rFonts w:ascii="Times New Roman" w:hAnsi="Times New Roman"/>
          <w:b/>
          <w:color w:val="000000"/>
          <w:sz w:val="20"/>
          <w:szCs w:val="20"/>
          <w:lang w:val="uk-UA"/>
        </w:rPr>
        <w:t>знати</w:t>
      </w:r>
      <w:r w:rsidRPr="000E07C1">
        <w:rPr>
          <w:rFonts w:ascii="Times New Roman" w:hAnsi="Times New Roman"/>
          <w:color w:val="000000"/>
          <w:sz w:val="20"/>
          <w:szCs w:val="20"/>
          <w:lang w:val="uk-UA"/>
        </w:rPr>
        <w:t xml:space="preserve">: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зміст понять «комунікація», «спілкування», «комунікативна стратегія», «комунікативна тактика», «комунікативно-стратегічна компетентність  вчителя початкових класів»;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основні наукові підходи до вивчення проблеми;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зміст сучасних концепцій комунікативної взаємодії;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зміст комунікативної змістової лінії мовної освіти молодших школярів;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принципи, методи і прийоми формування вмінь власної комунікативно-стратегічної компетентності;</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принципи, методи і прийоми формування комунікативних умінь молодших школярів.</w:t>
      </w: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b/>
          <w:color w:val="000000"/>
          <w:sz w:val="20"/>
          <w:szCs w:val="20"/>
          <w:lang w:val="uk-UA"/>
        </w:rPr>
        <w:t xml:space="preserve">         вміти</w:t>
      </w:r>
      <w:r w:rsidRPr="000E07C1">
        <w:rPr>
          <w:rFonts w:ascii="Times New Roman" w:hAnsi="Times New Roman"/>
          <w:color w:val="000000"/>
          <w:sz w:val="20"/>
          <w:szCs w:val="20"/>
          <w:lang w:val="uk-UA"/>
        </w:rPr>
        <w:t>:</w:t>
      </w:r>
      <w:r w:rsidRPr="000E07C1">
        <w:rPr>
          <w:rFonts w:ascii="Times New Roman" w:hAnsi="Times New Roman"/>
          <w:sz w:val="20"/>
          <w:szCs w:val="20"/>
          <w:lang w:val="uk-UA"/>
        </w:rPr>
        <w:t xml:space="preserve"> </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sz w:val="20"/>
          <w:szCs w:val="20"/>
          <w:lang w:val="uk-UA"/>
        </w:rPr>
        <w:t>творчо використовувати форми, методи, технології формування комунікативних умінь;</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sz w:val="20"/>
          <w:szCs w:val="20"/>
          <w:lang w:val="uk-UA"/>
        </w:rPr>
        <w:t>добирати відповідні комунікативні стратегії й тактики роботи в залежності від жанру навчально-педагогічного дискурсу та ситуації спілкування;</w:t>
      </w:r>
    </w:p>
    <w:p w:rsidR="00391221" w:rsidRPr="000E07C1" w:rsidRDefault="00391221" w:rsidP="00391221">
      <w:pPr>
        <w:pStyle w:val="a6"/>
        <w:numPr>
          <w:ilvl w:val="0"/>
          <w:numId w:val="18"/>
        </w:numPr>
        <w:spacing w:after="0" w:line="240" w:lineRule="auto"/>
        <w:jc w:val="both"/>
        <w:rPr>
          <w:rFonts w:ascii="Times New Roman" w:hAnsi="Times New Roman"/>
          <w:color w:val="000000"/>
          <w:sz w:val="20"/>
          <w:szCs w:val="20"/>
          <w:lang w:val="uk-UA"/>
        </w:rPr>
      </w:pPr>
      <w:r w:rsidRPr="000E07C1">
        <w:rPr>
          <w:rFonts w:ascii="Times New Roman" w:hAnsi="Times New Roman"/>
          <w:sz w:val="20"/>
          <w:szCs w:val="20"/>
          <w:lang w:val="uk-UA"/>
        </w:rPr>
        <w:t xml:space="preserve">здійснювати самовдосконалення комунікативно-стратегічної компетентності та саморозвиток найважливіших комунікативних умінь.  </w:t>
      </w:r>
    </w:p>
    <w:p w:rsidR="00391221" w:rsidRPr="000E07C1" w:rsidRDefault="00391221" w:rsidP="00391221">
      <w:pPr>
        <w:tabs>
          <w:tab w:val="left" w:pos="284"/>
          <w:tab w:val="left" w:pos="567"/>
        </w:tabs>
        <w:spacing w:after="0" w:line="240" w:lineRule="auto"/>
        <w:ind w:left="720"/>
        <w:jc w:val="center"/>
        <w:rPr>
          <w:rFonts w:ascii="Times New Roman" w:hAnsi="Times New Roman"/>
          <w:b/>
          <w:sz w:val="20"/>
          <w:szCs w:val="20"/>
          <w:lang w:val="uk-UA"/>
        </w:rPr>
      </w:pPr>
    </w:p>
    <w:p w:rsidR="00391221" w:rsidRPr="000E07C1" w:rsidRDefault="00391221" w:rsidP="00391221">
      <w:pPr>
        <w:tabs>
          <w:tab w:val="left" w:pos="284"/>
          <w:tab w:val="left" w:pos="567"/>
        </w:tabs>
        <w:spacing w:after="0" w:line="240" w:lineRule="auto"/>
        <w:rPr>
          <w:rFonts w:ascii="Times New Roman" w:hAnsi="Times New Roman"/>
          <w:b/>
          <w:sz w:val="20"/>
          <w:szCs w:val="20"/>
          <w:lang w:val="uk-UA"/>
        </w:rPr>
      </w:pPr>
    </w:p>
    <w:p w:rsidR="00391221" w:rsidRPr="000E07C1" w:rsidRDefault="00391221" w:rsidP="00391221">
      <w:pPr>
        <w:tabs>
          <w:tab w:val="left" w:pos="284"/>
          <w:tab w:val="left" w:pos="567"/>
        </w:tabs>
        <w:spacing w:after="0" w:line="240" w:lineRule="auto"/>
        <w:ind w:left="720"/>
        <w:rPr>
          <w:rFonts w:ascii="Times New Roman" w:hAnsi="Times New Roman"/>
          <w:b/>
          <w:sz w:val="20"/>
          <w:szCs w:val="20"/>
          <w:lang w:val="uk-UA"/>
        </w:rPr>
      </w:pPr>
      <w:r w:rsidRPr="000E07C1">
        <w:rPr>
          <w:rFonts w:ascii="Times New Roman" w:hAnsi="Times New Roman"/>
          <w:b/>
          <w:sz w:val="20"/>
          <w:szCs w:val="20"/>
          <w:lang w:val="uk-UA"/>
        </w:rPr>
        <w:t xml:space="preserve">                            Програма навчальної дисципліни</w:t>
      </w:r>
    </w:p>
    <w:p w:rsidR="00391221" w:rsidRPr="000E07C1" w:rsidRDefault="00391221" w:rsidP="00391221">
      <w:pPr>
        <w:tabs>
          <w:tab w:val="left" w:pos="284"/>
          <w:tab w:val="left" w:pos="567"/>
        </w:tabs>
        <w:spacing w:after="0" w:line="240" w:lineRule="auto"/>
        <w:jc w:val="center"/>
        <w:rPr>
          <w:rFonts w:ascii="Times New Roman" w:hAnsi="Times New Roman"/>
          <w:b/>
          <w:sz w:val="20"/>
          <w:szCs w:val="20"/>
          <w:lang w:val="uk-UA"/>
        </w:rPr>
      </w:pP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Змістовий модуль 1.</w:t>
      </w:r>
    </w:p>
    <w:p w:rsidR="00391221" w:rsidRPr="000E07C1" w:rsidRDefault="00391221" w:rsidP="00391221">
      <w:pPr>
        <w:spacing w:after="0" w:line="240" w:lineRule="auto"/>
        <w:jc w:val="both"/>
        <w:rPr>
          <w:rFonts w:ascii="Times New Roman" w:hAnsi="Times New Roman"/>
          <w:b/>
          <w:sz w:val="20"/>
          <w:szCs w:val="20"/>
          <w:lang w:val="uk-UA"/>
        </w:rPr>
      </w:pPr>
      <w:r w:rsidRPr="000E07C1">
        <w:rPr>
          <w:rFonts w:ascii="Times New Roman" w:hAnsi="Times New Roman"/>
          <w:b/>
          <w:sz w:val="20"/>
          <w:szCs w:val="20"/>
          <w:lang w:val="uk-UA"/>
        </w:rPr>
        <w:t>Наукові засади проблеми формування комунікативно-стратегічної компетентності майбутніх учителів початкових класів.</w:t>
      </w:r>
    </w:p>
    <w:p w:rsidR="00391221" w:rsidRPr="000E07C1" w:rsidRDefault="00391221" w:rsidP="00391221">
      <w:pPr>
        <w:spacing w:after="0" w:line="240" w:lineRule="auto"/>
        <w:rPr>
          <w:rFonts w:ascii="Times New Roman" w:hAnsi="Times New Roman"/>
          <w:b/>
          <w:sz w:val="20"/>
          <w:szCs w:val="20"/>
          <w:lang w:val="uk-UA"/>
        </w:rPr>
      </w:pPr>
      <w:r w:rsidRPr="000E07C1">
        <w:rPr>
          <w:rFonts w:ascii="Times New Roman" w:hAnsi="Times New Roman"/>
          <w:b/>
          <w:sz w:val="20"/>
          <w:szCs w:val="20"/>
          <w:lang w:val="uk-UA"/>
        </w:rPr>
        <w:t xml:space="preserve">        ТЕМА  1. Комунікативний процес, його характеристика.</w:t>
      </w:r>
    </w:p>
    <w:p w:rsidR="00391221" w:rsidRPr="000E07C1" w:rsidRDefault="00391221" w:rsidP="00391221">
      <w:p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        Понятя про комунікацію. Сучасні наукові визначення комунікації. Види комунікації. Функції комунікації. </w:t>
      </w:r>
      <w:r w:rsidRPr="000E07C1">
        <w:rPr>
          <w:rFonts w:ascii="Times New Roman" w:hAnsi="Times New Roman"/>
          <w:sz w:val="20"/>
          <w:szCs w:val="20"/>
          <w:lang w:val="uk-UA"/>
        </w:rPr>
        <w:t>Комунікативний процес, його природа, структура.</w:t>
      </w:r>
      <w:r w:rsidRPr="000E07C1">
        <w:rPr>
          <w:rFonts w:ascii="Times New Roman" w:hAnsi="Times New Roman"/>
          <w:color w:val="000000"/>
          <w:sz w:val="20"/>
          <w:szCs w:val="20"/>
          <w:lang w:val="uk-UA"/>
        </w:rPr>
        <w:t xml:space="preserve"> Педагогічне спілкування. Співвідношення понять «комунікація» і «спілкування». Діяльнісний характер комунікації і спілкування. Професійна значущість комунікації в діяльності вчителя початкових класів. Комунікативна природа педагогічної діяльності. Стратегічність як ознака педагогічної комунікації. Міжособистісна комунікація. Комунікативна взаємодія (інтеракція). Комунікативний акт. Комунікативна ситуація. Типи комунікативних ситуацій у початковій школі. Комунікабельність вчителя. Комунікативна поведінка педагога. Індивідуальний стиль комунікативної взаємодії вчителя початкових класів з учнями.</w:t>
      </w:r>
    </w:p>
    <w:p w:rsidR="00391221" w:rsidRPr="000E07C1" w:rsidRDefault="00391221" w:rsidP="00391221">
      <w:pPr>
        <w:tabs>
          <w:tab w:val="left" w:pos="206"/>
        </w:tabs>
        <w:spacing w:after="0" w:line="240" w:lineRule="auto"/>
        <w:rPr>
          <w:rFonts w:ascii="Times New Roman" w:hAnsi="Times New Roman"/>
          <w:b/>
          <w:sz w:val="20"/>
          <w:szCs w:val="20"/>
          <w:lang w:val="uk-UA"/>
        </w:rPr>
      </w:pPr>
    </w:p>
    <w:p w:rsidR="00391221" w:rsidRPr="000E07C1" w:rsidRDefault="00391221" w:rsidP="00391221">
      <w:pPr>
        <w:tabs>
          <w:tab w:val="left" w:pos="3309"/>
        </w:tabs>
        <w:snapToGrid w:val="0"/>
        <w:spacing w:after="0" w:line="240" w:lineRule="auto"/>
        <w:jc w:val="both"/>
        <w:rPr>
          <w:rFonts w:ascii="Times New Roman" w:hAnsi="Times New Roman"/>
          <w:b/>
          <w:color w:val="000000"/>
          <w:sz w:val="20"/>
          <w:szCs w:val="20"/>
          <w:lang w:val="uk-UA"/>
        </w:rPr>
      </w:pPr>
      <w:r w:rsidRPr="000E07C1">
        <w:rPr>
          <w:rFonts w:ascii="Times New Roman" w:hAnsi="Times New Roman"/>
          <w:b/>
          <w:sz w:val="20"/>
          <w:szCs w:val="20"/>
          <w:lang w:val="uk-UA"/>
        </w:rPr>
        <w:t xml:space="preserve">       ТЕМА 2.  Навчально-п</w:t>
      </w:r>
      <w:r w:rsidRPr="000E07C1">
        <w:rPr>
          <w:rFonts w:ascii="Times New Roman" w:hAnsi="Times New Roman"/>
          <w:b/>
          <w:color w:val="000000"/>
          <w:sz w:val="20"/>
          <w:szCs w:val="20"/>
          <w:lang w:val="uk-UA"/>
        </w:rPr>
        <w:t>едагогічний дискурс. Жанри навчально-педагогічного дискурсу.</w:t>
      </w:r>
    </w:p>
    <w:p w:rsidR="00391221" w:rsidRPr="000E07C1" w:rsidRDefault="00391221" w:rsidP="00391221">
      <w:pPr>
        <w:tabs>
          <w:tab w:val="left" w:pos="3309"/>
        </w:tabs>
        <w:snapToGrid w:val="0"/>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 xml:space="preserve">      </w:t>
      </w:r>
      <w:r w:rsidRPr="000E07C1">
        <w:rPr>
          <w:rFonts w:ascii="Times New Roman" w:hAnsi="Times New Roman"/>
          <w:sz w:val="20"/>
          <w:szCs w:val="20"/>
          <w:lang w:val="uk-UA"/>
        </w:rPr>
        <w:t>Дискурс як найважливіша категорія комунікації. Зміст поняття «дискурс». Напрями наукових трактувань дискурсу.  Дискурс як мовлення, вписане в комунікативну ситуацію. Дискурс і текст. Розмежування дискурсу і тексту. Організація дискурсу. Місце дискурсу в процесі формування  комунікативних умінь майбутніх учителів початкових класів.</w:t>
      </w:r>
      <w:r w:rsidRPr="000E07C1">
        <w:rPr>
          <w:rFonts w:ascii="Times New Roman" w:hAnsi="Times New Roman"/>
          <w:color w:val="000000"/>
          <w:sz w:val="20"/>
          <w:szCs w:val="20"/>
          <w:lang w:val="uk-UA"/>
        </w:rPr>
        <w:t xml:space="preserve"> Поняття про навчально-педагогічний дискурс. Ознаки навчально-педагогічного дискурсу. Діалогічність як основа навчально-педагогічного дискурсу. Типи навчальних діалогів. Наукові підходи до моделювання навчально-педагогічного дискурсу. Поняття про жанр дискурсу. Жанри навчально-педагогічного дискурсу. Класифікація жанрів навчально-педагогічного дискурсу. Дискурсивний підхід до формування комунікативно-стратегічної компетентності майбутніх учителів початкових класів. </w:t>
      </w:r>
      <w:r w:rsidRPr="000E07C1">
        <w:rPr>
          <w:rFonts w:ascii="Times New Roman" w:hAnsi="Times New Roman"/>
          <w:color w:val="000000"/>
          <w:sz w:val="20"/>
          <w:szCs w:val="20"/>
        </w:rPr>
        <w:t>Принцип стратег</w:t>
      </w:r>
      <w:r w:rsidRPr="000E07C1">
        <w:rPr>
          <w:rFonts w:ascii="Times New Roman" w:hAnsi="Times New Roman"/>
          <w:color w:val="000000"/>
          <w:sz w:val="20"/>
          <w:szCs w:val="20"/>
          <w:lang w:val="uk-UA"/>
        </w:rPr>
        <w:t>і</w:t>
      </w:r>
      <w:r w:rsidRPr="000E07C1">
        <w:rPr>
          <w:rFonts w:ascii="Times New Roman" w:hAnsi="Times New Roman"/>
          <w:color w:val="000000"/>
          <w:sz w:val="20"/>
          <w:szCs w:val="20"/>
        </w:rPr>
        <w:t xml:space="preserve">чності </w:t>
      </w:r>
      <w:r w:rsidRPr="000E07C1">
        <w:rPr>
          <w:rFonts w:ascii="Times New Roman" w:hAnsi="Times New Roman"/>
          <w:color w:val="000000"/>
          <w:sz w:val="20"/>
          <w:szCs w:val="20"/>
          <w:lang w:val="uk-UA"/>
        </w:rPr>
        <w:t>як  основа</w:t>
      </w:r>
      <w:r w:rsidRPr="000E07C1">
        <w:rPr>
          <w:rFonts w:ascii="Times New Roman" w:hAnsi="Times New Roman"/>
          <w:color w:val="000000"/>
          <w:sz w:val="20"/>
          <w:szCs w:val="20"/>
        </w:rPr>
        <w:t xml:space="preserve"> дискурсивного анал</w:t>
      </w:r>
      <w:r w:rsidRPr="000E07C1">
        <w:rPr>
          <w:rFonts w:ascii="Times New Roman" w:hAnsi="Times New Roman"/>
          <w:color w:val="000000"/>
          <w:sz w:val="20"/>
          <w:szCs w:val="20"/>
          <w:lang w:val="uk-UA"/>
        </w:rPr>
        <w:t>і</w:t>
      </w:r>
      <w:r w:rsidRPr="000E07C1">
        <w:rPr>
          <w:rFonts w:ascii="Times New Roman" w:hAnsi="Times New Roman"/>
          <w:color w:val="000000"/>
          <w:sz w:val="20"/>
          <w:szCs w:val="20"/>
        </w:rPr>
        <w:t>зу</w:t>
      </w:r>
      <w:r w:rsidRPr="000E07C1">
        <w:rPr>
          <w:rFonts w:ascii="Times New Roman" w:hAnsi="Times New Roman"/>
          <w:color w:val="000000"/>
          <w:sz w:val="20"/>
          <w:szCs w:val="20"/>
          <w:lang w:val="uk-UA"/>
        </w:rPr>
        <w:t>.</w:t>
      </w:r>
    </w:p>
    <w:p w:rsidR="00391221" w:rsidRPr="000E07C1" w:rsidRDefault="00391221" w:rsidP="00391221">
      <w:pPr>
        <w:tabs>
          <w:tab w:val="left" w:pos="3309"/>
        </w:tabs>
        <w:snapToGrid w:val="0"/>
        <w:spacing w:after="0" w:line="240" w:lineRule="auto"/>
        <w:jc w:val="both"/>
        <w:rPr>
          <w:rFonts w:ascii="Times New Roman" w:hAnsi="Times New Roman"/>
          <w:b/>
          <w:sz w:val="20"/>
          <w:szCs w:val="20"/>
          <w:lang w:val="uk-UA"/>
        </w:rPr>
      </w:pPr>
      <w:r w:rsidRPr="000E07C1">
        <w:rPr>
          <w:rFonts w:ascii="Times New Roman" w:hAnsi="Times New Roman"/>
          <w:b/>
          <w:sz w:val="20"/>
          <w:szCs w:val="20"/>
          <w:lang w:val="uk-UA"/>
        </w:rPr>
        <w:t xml:space="preserve">      </w:t>
      </w:r>
    </w:p>
    <w:p w:rsidR="00391221" w:rsidRPr="000E07C1" w:rsidRDefault="00391221" w:rsidP="00391221">
      <w:pPr>
        <w:tabs>
          <w:tab w:val="left" w:pos="3309"/>
        </w:tabs>
        <w:snapToGrid w:val="0"/>
        <w:spacing w:after="0" w:line="240" w:lineRule="auto"/>
        <w:jc w:val="both"/>
        <w:rPr>
          <w:rFonts w:ascii="Times New Roman" w:hAnsi="Times New Roman"/>
          <w:sz w:val="20"/>
          <w:szCs w:val="20"/>
          <w:lang w:val="uk-UA"/>
        </w:rPr>
      </w:pPr>
      <w:r w:rsidRPr="000E07C1">
        <w:rPr>
          <w:rFonts w:ascii="Times New Roman" w:hAnsi="Times New Roman"/>
          <w:b/>
          <w:sz w:val="20"/>
          <w:szCs w:val="20"/>
          <w:lang w:val="uk-UA"/>
        </w:rPr>
        <w:t xml:space="preserve"> ТЕМА 3. </w:t>
      </w:r>
      <w:r w:rsidRPr="000E07C1">
        <w:rPr>
          <w:rFonts w:ascii="Times New Roman" w:hAnsi="Times New Roman"/>
          <w:b/>
          <w:color w:val="000000"/>
          <w:sz w:val="20"/>
          <w:szCs w:val="20"/>
          <w:lang w:val="uk-UA"/>
        </w:rPr>
        <w:t>Комунікативні стратегії і тактики.</w:t>
      </w:r>
      <w:r w:rsidRPr="000E07C1">
        <w:rPr>
          <w:rFonts w:ascii="Times New Roman" w:hAnsi="Times New Roman"/>
          <w:sz w:val="20"/>
          <w:szCs w:val="20"/>
          <w:lang w:val="uk-UA"/>
        </w:rPr>
        <w:t xml:space="preserve"> </w:t>
      </w:r>
    </w:p>
    <w:p w:rsidR="00391221" w:rsidRPr="000E07C1" w:rsidRDefault="00391221" w:rsidP="00391221">
      <w:pPr>
        <w:tabs>
          <w:tab w:val="left" w:pos="3309"/>
        </w:tabs>
        <w:snapToGrid w:val="0"/>
        <w:spacing w:after="0" w:line="240" w:lineRule="auto"/>
        <w:jc w:val="both"/>
        <w:rPr>
          <w:rFonts w:ascii="Times New Roman" w:hAnsi="Times New Roman"/>
          <w:color w:val="000000"/>
          <w:sz w:val="20"/>
          <w:szCs w:val="20"/>
          <w:lang w:val="uk-UA"/>
        </w:rPr>
      </w:pPr>
      <w:r w:rsidRPr="000E07C1">
        <w:rPr>
          <w:rFonts w:ascii="Times New Roman" w:hAnsi="Times New Roman"/>
          <w:sz w:val="20"/>
          <w:szCs w:val="20"/>
          <w:lang w:val="uk-UA"/>
        </w:rPr>
        <w:t xml:space="preserve">Поняття про комунікативну стратегію. </w:t>
      </w:r>
      <w:r w:rsidRPr="000E07C1">
        <w:rPr>
          <w:rFonts w:ascii="Times New Roman" w:hAnsi="Times New Roman"/>
          <w:color w:val="000000"/>
          <w:sz w:val="20"/>
          <w:szCs w:val="20"/>
          <w:lang w:val="uk-UA"/>
        </w:rPr>
        <w:t xml:space="preserve">Стратегія як  динамічний аспект дискурсу. </w:t>
      </w:r>
      <w:r w:rsidRPr="000E07C1">
        <w:rPr>
          <w:rFonts w:ascii="Times New Roman" w:hAnsi="Times New Roman"/>
          <w:sz w:val="20"/>
          <w:szCs w:val="20"/>
          <w:lang w:val="uk-UA"/>
        </w:rPr>
        <w:t xml:space="preserve"> Типи комунікативних стратегій.</w:t>
      </w:r>
      <w:r w:rsidRPr="000E07C1">
        <w:rPr>
          <w:rFonts w:ascii="Times New Roman" w:hAnsi="Times New Roman"/>
          <w:color w:val="000000"/>
          <w:sz w:val="20"/>
          <w:szCs w:val="20"/>
          <w:lang w:val="uk-UA"/>
        </w:rPr>
        <w:t xml:space="preserve">  </w:t>
      </w:r>
      <w:r w:rsidRPr="000E07C1">
        <w:rPr>
          <w:rFonts w:ascii="Times New Roman" w:hAnsi="Times New Roman"/>
          <w:sz w:val="20"/>
          <w:szCs w:val="20"/>
          <w:lang w:val="uk-UA"/>
        </w:rPr>
        <w:t xml:space="preserve">Структура комунікативної стратегії. </w:t>
      </w:r>
      <w:r w:rsidRPr="000E07C1">
        <w:rPr>
          <w:rFonts w:ascii="Times New Roman" w:hAnsi="Times New Roman"/>
          <w:bCs/>
          <w:sz w:val="20"/>
          <w:szCs w:val="20"/>
          <w:lang w:val="uk-UA"/>
        </w:rPr>
        <w:t>Класифікація комунікативних стратегій навчально-педагогічного дискурсу. Взаємозв’язок комунікативної стратегії і комунікативної ситуації. Комунікативна ситуація як основа моделювання комунікативних стратегій. Комунікативна тактика як засіб реалізації комунікативної стратегії. Види комунікативних тактик. Структура комунікативної тактики.</w:t>
      </w:r>
      <w:r w:rsidRPr="000E07C1">
        <w:rPr>
          <w:rFonts w:ascii="Times New Roman" w:hAnsi="Times New Roman"/>
          <w:color w:val="000000"/>
          <w:sz w:val="20"/>
          <w:szCs w:val="20"/>
          <w:lang w:val="uk-UA"/>
        </w:rPr>
        <w:t xml:space="preserve"> </w:t>
      </w:r>
      <w:r w:rsidRPr="000E07C1">
        <w:rPr>
          <w:rFonts w:ascii="Times New Roman" w:hAnsi="Times New Roman"/>
          <w:color w:val="000000"/>
          <w:sz w:val="20"/>
          <w:szCs w:val="20"/>
          <w:lang w:val="uk-UA"/>
        </w:rPr>
        <w:lastRenderedPageBreak/>
        <w:t>Мовні засоби реалізації комунікативних стратегій і тактик. Принципи навчання студентів стратегічного планування комунікативної взаємодії.</w:t>
      </w:r>
    </w:p>
    <w:p w:rsidR="00391221" w:rsidRPr="000E07C1" w:rsidRDefault="00391221" w:rsidP="00391221">
      <w:pPr>
        <w:spacing w:after="0" w:line="240" w:lineRule="auto"/>
        <w:rPr>
          <w:rFonts w:ascii="Times New Roman" w:hAnsi="Times New Roman"/>
          <w:bCs/>
          <w:sz w:val="20"/>
          <w:szCs w:val="20"/>
          <w:lang w:val="uk-UA"/>
        </w:rPr>
      </w:pPr>
    </w:p>
    <w:p w:rsidR="00391221" w:rsidRPr="000E07C1" w:rsidRDefault="00391221" w:rsidP="00391221">
      <w:pPr>
        <w:spacing w:after="0" w:line="240" w:lineRule="auto"/>
        <w:rPr>
          <w:rFonts w:ascii="Times New Roman" w:hAnsi="Times New Roman"/>
          <w:b/>
          <w:color w:val="FF0000"/>
          <w:sz w:val="20"/>
          <w:szCs w:val="20"/>
          <w:lang w:val="uk-UA"/>
        </w:rPr>
      </w:pP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Змістовий модуль 2</w:t>
      </w: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Проблема формування комунікативно-стратегічної   компетентності майбутніх учителів початкових класів у системі   вищої педагогічної освіти</w:t>
      </w: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b/>
          <w:sz w:val="20"/>
          <w:szCs w:val="20"/>
          <w:lang w:val="uk-UA"/>
        </w:rPr>
      </w:pPr>
      <w:r w:rsidRPr="000E07C1">
        <w:rPr>
          <w:rFonts w:ascii="Times New Roman" w:hAnsi="Times New Roman"/>
          <w:b/>
          <w:sz w:val="20"/>
          <w:szCs w:val="20"/>
          <w:lang w:val="uk-UA"/>
        </w:rPr>
        <w:t xml:space="preserve">       ТЕМА 1. Теоретико-методологічні аспекти проблеми формування комунікативно-стратегічної компетентності майбутніх учителів початкових класів.</w:t>
      </w:r>
    </w:p>
    <w:p w:rsidR="00391221" w:rsidRPr="000E07C1" w:rsidRDefault="00391221" w:rsidP="00391221">
      <w:pPr>
        <w:tabs>
          <w:tab w:val="left" w:pos="1485"/>
          <w:tab w:val="left" w:pos="6405"/>
        </w:tabs>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Етапи становлення проблеми  формування комунікативно-стратегічної компетентності майбутніх учителів початкових класів. Основні наукові підходи до проблеми. Компетентнісний підхід у підготовці майбутнього педагога до професійної  діяльності. Поняття «компетенція», «компетентність», «Професійно-педагогічна компетентність», «комунікативна компетентність», їх наукове трактування. Структура комунікативної компетентності. Місце комунікативно-стратегічної компетентності в структурі комунікативної компетентності. Умови реалізації компетентнісного підходу в процесі лінгвістичної освіти майбутніх учителів початкових класів. Комунікативно-діяльнісний підхід як методологічна основа формування комунікативно-стратегічної компетентності майбутніх педагогів.</w:t>
      </w:r>
      <w:r w:rsidRPr="000E07C1">
        <w:rPr>
          <w:rFonts w:ascii="Times New Roman" w:hAnsi="Times New Roman"/>
          <w:b/>
          <w:color w:val="000000"/>
          <w:sz w:val="20"/>
          <w:szCs w:val="20"/>
          <w:lang w:val="uk-UA"/>
        </w:rPr>
        <w:t xml:space="preserve"> </w:t>
      </w:r>
      <w:r w:rsidRPr="000E07C1">
        <w:rPr>
          <w:rFonts w:ascii="Times New Roman" w:hAnsi="Times New Roman"/>
          <w:color w:val="000000"/>
          <w:sz w:val="20"/>
          <w:szCs w:val="20"/>
          <w:lang w:val="uk-UA"/>
        </w:rPr>
        <w:t xml:space="preserve">Зміст понять «діяльність», «педагогічна (професійно-педагогічна) діяльність», «мовленнєва діяльність», «комунікативна діяльність», «комунікативно-стратегічна діяльність». </w:t>
      </w:r>
      <w:r w:rsidRPr="000E07C1">
        <w:rPr>
          <w:rFonts w:ascii="Times New Roman" w:hAnsi="Times New Roman"/>
          <w:color w:val="FF0000"/>
          <w:sz w:val="20"/>
          <w:szCs w:val="20"/>
          <w:lang w:val="uk-UA"/>
        </w:rPr>
        <w:t xml:space="preserve"> </w:t>
      </w:r>
      <w:r w:rsidRPr="000E07C1">
        <w:rPr>
          <w:rFonts w:ascii="Times New Roman" w:hAnsi="Times New Roman"/>
          <w:color w:val="000000"/>
          <w:sz w:val="20"/>
          <w:szCs w:val="20"/>
          <w:lang w:val="uk-UA"/>
        </w:rPr>
        <w:t xml:space="preserve">Структурна модель комунікативно-стратегічної компетентності як діяльнісного явища. </w:t>
      </w:r>
      <w:r w:rsidRPr="000E07C1">
        <w:rPr>
          <w:rFonts w:ascii="Times New Roman" w:hAnsi="Times New Roman"/>
          <w:sz w:val="20"/>
          <w:szCs w:val="20"/>
          <w:lang w:val="uk-UA"/>
        </w:rPr>
        <w:t xml:space="preserve">Структура комунікативно-стратегічної діяльності  майбутніх учителів початкових класів. </w:t>
      </w:r>
      <w:r w:rsidRPr="000E07C1">
        <w:rPr>
          <w:rFonts w:ascii="Times New Roman" w:hAnsi="Times New Roman"/>
          <w:color w:val="000000"/>
          <w:sz w:val="20"/>
          <w:szCs w:val="20"/>
          <w:lang w:val="uk-UA"/>
        </w:rPr>
        <w:t>Культурологічний підхід у формуванні комунікативно-стратегічної компетентності студентів педагогічних ВНЗ. Комунікативно-стратегічна компетентність майбутніх педагогів як складова їх педагогічної культури.</w:t>
      </w: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b/>
          <w:sz w:val="20"/>
          <w:szCs w:val="20"/>
          <w:lang w:val="uk-UA"/>
        </w:rPr>
      </w:pPr>
    </w:p>
    <w:p w:rsidR="00391221" w:rsidRPr="000E07C1" w:rsidRDefault="00391221" w:rsidP="00391221">
      <w:pPr>
        <w:spacing w:after="0" w:line="240" w:lineRule="auto"/>
        <w:jc w:val="both"/>
        <w:rPr>
          <w:rFonts w:ascii="Times New Roman" w:hAnsi="Times New Roman"/>
          <w:b/>
          <w:color w:val="000000"/>
          <w:sz w:val="20"/>
          <w:szCs w:val="20"/>
          <w:lang w:val="uk-UA"/>
        </w:rPr>
      </w:pPr>
      <w:r w:rsidRPr="000E07C1">
        <w:rPr>
          <w:rFonts w:ascii="Times New Roman" w:hAnsi="Times New Roman"/>
          <w:b/>
          <w:sz w:val="20"/>
          <w:szCs w:val="20"/>
          <w:lang w:val="uk-UA"/>
        </w:rPr>
        <w:t xml:space="preserve">      ТЕМА 2. </w:t>
      </w:r>
      <w:r w:rsidRPr="000E07C1">
        <w:rPr>
          <w:rFonts w:ascii="Times New Roman" w:hAnsi="Times New Roman"/>
          <w:b/>
          <w:color w:val="000000"/>
          <w:sz w:val="20"/>
          <w:szCs w:val="20"/>
          <w:lang w:val="uk-UA"/>
        </w:rPr>
        <w:t xml:space="preserve">Комунікативно-стратегічна компетентність майбутніх учителів початкових класів, її зміст та структура. </w:t>
      </w:r>
    </w:p>
    <w:p w:rsidR="00391221" w:rsidRPr="000E07C1" w:rsidRDefault="00391221" w:rsidP="00391221">
      <w:pPr>
        <w:spacing w:after="0" w:line="240" w:lineRule="auto"/>
        <w:jc w:val="both"/>
        <w:rPr>
          <w:rFonts w:ascii="Times New Roman" w:hAnsi="Times New Roman"/>
          <w:color w:val="000000"/>
          <w:sz w:val="20"/>
          <w:szCs w:val="20"/>
          <w:lang w:val="uk-UA"/>
        </w:rPr>
      </w:pPr>
      <w:r w:rsidRPr="000E07C1">
        <w:rPr>
          <w:rFonts w:ascii="Times New Roman" w:hAnsi="Times New Roman"/>
          <w:sz w:val="20"/>
          <w:szCs w:val="20"/>
          <w:lang w:val="uk-UA"/>
        </w:rPr>
        <w:t xml:space="preserve">       Комунікативна компетентність як системне утворення. Моделі комунікативної компетентності. Стратегічність змісту комунікативної компетентності. Місце стратегічної компетентності в структурі комунікативної компетентності. Наукові підходи до визначення поняття «стратегічна компетентність». Зміст комунікативної підготовки майбутніх учителів початкових класів відповідно до Галузевого стандарту </w:t>
      </w:r>
      <w:r w:rsidRPr="000E07C1">
        <w:rPr>
          <w:rFonts w:ascii="Times New Roman" w:hAnsi="Times New Roman"/>
          <w:color w:val="000000"/>
          <w:sz w:val="20"/>
          <w:szCs w:val="20"/>
          <w:lang w:val="uk-UA"/>
        </w:rPr>
        <w:t xml:space="preserve">вищої </w:t>
      </w:r>
      <w:r w:rsidRPr="000E07C1">
        <w:rPr>
          <w:rFonts w:ascii="Times New Roman" w:hAnsi="Times New Roman"/>
          <w:color w:val="000000"/>
          <w:sz w:val="20"/>
          <w:szCs w:val="20"/>
          <w:lang w:val="uk-UA"/>
        </w:rPr>
        <w:lastRenderedPageBreak/>
        <w:t>школи. Зміст поняття «комунікативно-стратегічна компетентність». Структура комунікативно-стратегічної компетентності майбутніх учителів початкових класів. Система компетенцій в складі комунікативно-стратегічної компетентності. Функції комунікативно-стратегічної компетентності вчителя початкової школи.</w:t>
      </w:r>
    </w:p>
    <w:p w:rsidR="00391221" w:rsidRPr="000E07C1" w:rsidRDefault="00391221" w:rsidP="00391221">
      <w:pPr>
        <w:spacing w:after="0" w:line="240" w:lineRule="auto"/>
        <w:rPr>
          <w:rFonts w:ascii="Times New Roman" w:hAnsi="Times New Roman"/>
          <w:b/>
          <w:sz w:val="20"/>
          <w:szCs w:val="20"/>
          <w:lang w:val="uk-UA"/>
        </w:rPr>
      </w:pPr>
    </w:p>
    <w:p w:rsidR="00391221" w:rsidRPr="000E07C1" w:rsidRDefault="00391221" w:rsidP="00391221">
      <w:pPr>
        <w:spacing w:after="0" w:line="240" w:lineRule="auto"/>
        <w:ind w:left="7513" w:hanging="6946"/>
        <w:jc w:val="center"/>
        <w:rPr>
          <w:rFonts w:ascii="Times New Roman" w:hAnsi="Times New Roman"/>
          <w:b/>
          <w:sz w:val="20"/>
          <w:szCs w:val="20"/>
          <w:lang w:val="uk-UA"/>
        </w:rPr>
      </w:pPr>
      <w:r w:rsidRPr="000E07C1">
        <w:rPr>
          <w:rFonts w:ascii="Times New Roman" w:hAnsi="Times New Roman"/>
          <w:b/>
          <w:sz w:val="20"/>
          <w:szCs w:val="20"/>
          <w:lang w:val="uk-UA"/>
        </w:rPr>
        <w:t>Теми практичних занять</w:t>
      </w:r>
    </w:p>
    <w:p w:rsidR="00391221" w:rsidRPr="000E07C1" w:rsidRDefault="00391221" w:rsidP="00391221">
      <w:pPr>
        <w:spacing w:after="0" w:line="240" w:lineRule="auto"/>
        <w:ind w:left="7513" w:hanging="6946"/>
        <w:jc w:val="center"/>
        <w:rPr>
          <w:rFonts w:ascii="Times New Roman" w:hAnsi="Times New Roman"/>
          <w:b/>
          <w:sz w:val="20"/>
          <w:szCs w:val="20"/>
          <w:lang w:val="uk-UA"/>
        </w:rPr>
      </w:pPr>
    </w:p>
    <w:p w:rsidR="00391221" w:rsidRPr="000E07C1" w:rsidRDefault="00391221" w:rsidP="00391221">
      <w:pPr>
        <w:spacing w:after="0" w:line="240" w:lineRule="auto"/>
        <w:ind w:left="7513" w:hanging="6946"/>
        <w:jc w:val="center"/>
        <w:rPr>
          <w:rFonts w:ascii="Times New Roman" w:hAnsi="Times New Roman"/>
          <w:b/>
          <w:sz w:val="20"/>
          <w:szCs w:val="20"/>
          <w:lang w:val="uk-UA"/>
        </w:rPr>
      </w:pPr>
    </w:p>
    <w:p w:rsidR="00391221" w:rsidRPr="000E07C1" w:rsidRDefault="00391221" w:rsidP="00391221">
      <w:pPr>
        <w:spacing w:after="0" w:line="240" w:lineRule="auto"/>
        <w:jc w:val="both"/>
        <w:rPr>
          <w:rFonts w:ascii="Times New Roman" w:hAnsi="Times New Roman"/>
          <w:b/>
          <w:sz w:val="20"/>
          <w:szCs w:val="20"/>
          <w:lang w:val="uk-UA"/>
        </w:rPr>
      </w:pPr>
      <w:r w:rsidRPr="000E07C1">
        <w:rPr>
          <w:rFonts w:ascii="Times New Roman" w:hAnsi="Times New Roman"/>
          <w:b/>
          <w:sz w:val="20"/>
          <w:szCs w:val="20"/>
          <w:lang w:val="uk-UA"/>
        </w:rPr>
        <w:t xml:space="preserve">     Тема 1. </w:t>
      </w:r>
      <w:r w:rsidRPr="000E07C1">
        <w:rPr>
          <w:rFonts w:ascii="Times New Roman" w:hAnsi="Times New Roman"/>
          <w:sz w:val="20"/>
          <w:szCs w:val="20"/>
          <w:lang w:val="uk-UA"/>
        </w:rPr>
        <w:t xml:space="preserve"> </w:t>
      </w:r>
      <w:r w:rsidRPr="000E07C1">
        <w:rPr>
          <w:rFonts w:ascii="Times New Roman" w:hAnsi="Times New Roman"/>
          <w:b/>
          <w:sz w:val="20"/>
          <w:szCs w:val="20"/>
          <w:lang w:val="uk-UA"/>
        </w:rPr>
        <w:t>Процес формування комунікативно-стратегічної компетентності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Питання для обговорення:</w:t>
      </w:r>
    </w:p>
    <w:p w:rsidR="00391221" w:rsidRPr="000E07C1" w:rsidRDefault="00391221" w:rsidP="00391221">
      <w:pPr>
        <w:spacing w:after="0" w:line="240" w:lineRule="auto"/>
        <w:jc w:val="both"/>
        <w:rPr>
          <w:rFonts w:ascii="Times New Roman" w:hAnsi="Times New Roman"/>
          <w:color w:val="000000"/>
          <w:sz w:val="20"/>
          <w:szCs w:val="20"/>
          <w:lang w:val="uk-UA"/>
        </w:rPr>
      </w:pPr>
      <w:r w:rsidRPr="000E07C1">
        <w:rPr>
          <w:rFonts w:ascii="Times New Roman" w:hAnsi="Times New Roman"/>
          <w:color w:val="000000"/>
          <w:sz w:val="20"/>
          <w:szCs w:val="20"/>
          <w:lang w:val="uk-UA"/>
        </w:rPr>
        <w:t>1. Закономірності та принципи формування комунікативно-стратегічної компетентності майбутніх учителів початкових класів.</w:t>
      </w:r>
    </w:p>
    <w:p w:rsidR="00391221" w:rsidRPr="000E07C1" w:rsidRDefault="00391221" w:rsidP="00391221">
      <w:pPr>
        <w:spacing w:after="0" w:line="240" w:lineRule="auto"/>
        <w:jc w:val="both"/>
        <w:rPr>
          <w:rFonts w:ascii="Times New Roman" w:hAnsi="Times New Roman"/>
          <w:b/>
          <w:sz w:val="20"/>
          <w:szCs w:val="20"/>
          <w:lang w:val="uk-UA"/>
        </w:rPr>
      </w:pPr>
      <w:r w:rsidRPr="000E07C1">
        <w:rPr>
          <w:rFonts w:ascii="Times New Roman" w:hAnsi="Times New Roman"/>
          <w:sz w:val="20"/>
          <w:szCs w:val="20"/>
          <w:lang w:val="uk-UA"/>
        </w:rPr>
        <w:t>2. Форми, методи, засоби формування комунікативно-стратегічної компетентності.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3. Технології формування комунікативно-стратегічної компетентності.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4. Етапи формування комунікативно-стратегічної компетентності майбутніх педагогів.</w:t>
      </w:r>
    </w:p>
    <w:p w:rsidR="00391221" w:rsidRPr="000E07C1" w:rsidRDefault="00391221" w:rsidP="00391221">
      <w:pPr>
        <w:spacing w:after="0" w:line="240" w:lineRule="auto"/>
        <w:jc w:val="both"/>
        <w:rPr>
          <w:rFonts w:ascii="Times New Roman" w:hAnsi="Times New Roman"/>
          <w:b/>
          <w:sz w:val="20"/>
          <w:szCs w:val="20"/>
          <w:lang w:val="uk-UA"/>
        </w:rPr>
      </w:pPr>
    </w:p>
    <w:p w:rsidR="00391221" w:rsidRPr="000E07C1" w:rsidRDefault="00391221" w:rsidP="00391221">
      <w:pPr>
        <w:spacing w:after="0" w:line="240" w:lineRule="auto"/>
        <w:rPr>
          <w:rFonts w:ascii="Times New Roman" w:hAnsi="Times New Roman"/>
          <w:b/>
          <w:sz w:val="20"/>
          <w:szCs w:val="20"/>
          <w:lang w:val="uk-UA"/>
        </w:rPr>
      </w:pPr>
    </w:p>
    <w:p w:rsidR="00391221" w:rsidRPr="000E07C1" w:rsidRDefault="00391221" w:rsidP="00391221">
      <w:pPr>
        <w:spacing w:after="0" w:line="240" w:lineRule="auto"/>
        <w:rPr>
          <w:rFonts w:ascii="Times New Roman" w:hAnsi="Times New Roman"/>
          <w:b/>
          <w:sz w:val="20"/>
          <w:szCs w:val="20"/>
          <w:lang w:val="uk-UA"/>
        </w:rPr>
      </w:pPr>
      <w:r w:rsidRPr="000E07C1">
        <w:rPr>
          <w:rFonts w:ascii="Times New Roman" w:hAnsi="Times New Roman"/>
          <w:b/>
          <w:sz w:val="20"/>
          <w:szCs w:val="20"/>
          <w:lang w:val="uk-UA"/>
        </w:rPr>
        <w:t xml:space="preserve">       Тема 2. Комунікативні стратегії і тактики педагогічної взаємодії</w:t>
      </w:r>
    </w:p>
    <w:p w:rsidR="00391221" w:rsidRPr="000E07C1" w:rsidRDefault="00391221" w:rsidP="00391221">
      <w:pPr>
        <w:spacing w:after="0" w:line="240" w:lineRule="auto"/>
        <w:rPr>
          <w:rFonts w:ascii="Times New Roman" w:hAnsi="Times New Roman"/>
          <w:sz w:val="20"/>
          <w:szCs w:val="20"/>
          <w:lang w:val="uk-UA"/>
        </w:rPr>
      </w:pPr>
      <w:r w:rsidRPr="000E07C1">
        <w:rPr>
          <w:rFonts w:ascii="Times New Roman" w:hAnsi="Times New Roman"/>
          <w:sz w:val="20"/>
          <w:szCs w:val="20"/>
          <w:lang w:val="uk-UA"/>
        </w:rPr>
        <w:t xml:space="preserve">       Питання для обговорення:</w:t>
      </w:r>
    </w:p>
    <w:p w:rsidR="00391221" w:rsidRPr="000E07C1" w:rsidRDefault="00391221" w:rsidP="00391221">
      <w:pPr>
        <w:spacing w:after="0" w:line="240" w:lineRule="auto"/>
        <w:rPr>
          <w:rFonts w:ascii="Times New Roman" w:hAnsi="Times New Roman"/>
          <w:sz w:val="20"/>
          <w:szCs w:val="20"/>
          <w:lang w:val="uk-UA"/>
        </w:rPr>
      </w:pPr>
      <w:r w:rsidRPr="000E07C1">
        <w:rPr>
          <w:rFonts w:ascii="Times New Roman" w:hAnsi="Times New Roman"/>
          <w:sz w:val="20"/>
          <w:szCs w:val="20"/>
          <w:lang w:val="uk-UA"/>
        </w:rPr>
        <w:t>1. Використання типових комунікативних стратегій і тактик у процесі спілкування з молодшими школярамию</w:t>
      </w:r>
    </w:p>
    <w:p w:rsidR="00391221" w:rsidRPr="000E07C1" w:rsidRDefault="00391221" w:rsidP="00391221">
      <w:pPr>
        <w:spacing w:after="0" w:line="240" w:lineRule="auto"/>
        <w:rPr>
          <w:rFonts w:ascii="Times New Roman" w:hAnsi="Times New Roman"/>
          <w:sz w:val="20"/>
          <w:szCs w:val="20"/>
          <w:lang w:val="uk-UA"/>
        </w:rPr>
      </w:pPr>
      <w:r w:rsidRPr="000E07C1">
        <w:rPr>
          <w:rFonts w:ascii="Times New Roman" w:hAnsi="Times New Roman"/>
          <w:sz w:val="20"/>
          <w:szCs w:val="20"/>
          <w:lang w:val="uk-UA"/>
        </w:rPr>
        <w:t>2. Конструювання комунікативних стратегій і тактик навчально-педагогічного дискурсу.</w:t>
      </w:r>
    </w:p>
    <w:p w:rsidR="00391221" w:rsidRPr="000E07C1" w:rsidRDefault="00391221" w:rsidP="00391221">
      <w:pPr>
        <w:spacing w:after="0" w:line="240" w:lineRule="auto"/>
        <w:rPr>
          <w:rFonts w:ascii="Times New Roman" w:hAnsi="Times New Roman"/>
          <w:sz w:val="20"/>
          <w:szCs w:val="20"/>
          <w:lang w:val="uk-UA"/>
        </w:rPr>
      </w:pPr>
      <w:r w:rsidRPr="000E07C1">
        <w:rPr>
          <w:rFonts w:ascii="Times New Roman" w:hAnsi="Times New Roman"/>
          <w:sz w:val="20"/>
          <w:szCs w:val="20"/>
          <w:lang w:val="uk-UA"/>
        </w:rPr>
        <w:t>3. Типи комунікативних ситуацій.</w:t>
      </w:r>
    </w:p>
    <w:p w:rsidR="00391221" w:rsidRPr="000E07C1" w:rsidRDefault="00391221" w:rsidP="00391221">
      <w:pPr>
        <w:spacing w:after="0" w:line="240" w:lineRule="auto"/>
        <w:rPr>
          <w:rFonts w:ascii="Times New Roman" w:hAnsi="Times New Roman"/>
          <w:sz w:val="20"/>
          <w:szCs w:val="20"/>
          <w:lang w:val="uk-UA"/>
        </w:rPr>
      </w:pPr>
      <w:r w:rsidRPr="000E07C1">
        <w:rPr>
          <w:rFonts w:ascii="Times New Roman" w:hAnsi="Times New Roman"/>
          <w:sz w:val="20"/>
          <w:szCs w:val="20"/>
          <w:lang w:val="uk-UA"/>
        </w:rPr>
        <w:t>4. Конструювання комунікативних стратегій і тактик відповідно до ситуації спілкування.</w:t>
      </w: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ind w:left="7513" w:hanging="6946"/>
        <w:rPr>
          <w:rFonts w:ascii="Times New Roman" w:hAnsi="Times New Roman"/>
          <w:sz w:val="20"/>
          <w:szCs w:val="20"/>
          <w:lang w:val="uk-UA"/>
        </w:rPr>
      </w:pPr>
      <w:r w:rsidRPr="000E07C1">
        <w:rPr>
          <w:rFonts w:ascii="Times New Roman" w:hAnsi="Times New Roman"/>
          <w:b/>
          <w:sz w:val="20"/>
          <w:szCs w:val="20"/>
          <w:lang w:val="uk-UA"/>
        </w:rPr>
        <w:t xml:space="preserve">                                                   </w:t>
      </w:r>
      <w:r w:rsidRPr="000E07C1">
        <w:rPr>
          <w:rFonts w:ascii="Times New Roman" w:hAnsi="Times New Roman"/>
          <w:sz w:val="20"/>
          <w:szCs w:val="20"/>
          <w:lang w:val="uk-UA"/>
        </w:rPr>
        <w:t>Додаток Н</w:t>
      </w:r>
    </w:p>
    <w:p w:rsidR="00391221" w:rsidRPr="000E07C1" w:rsidRDefault="00391221" w:rsidP="00391221">
      <w:pPr>
        <w:spacing w:after="0" w:line="240" w:lineRule="auto"/>
        <w:ind w:left="7513" w:hanging="6946"/>
        <w:jc w:val="center"/>
        <w:rPr>
          <w:rFonts w:ascii="Times New Roman" w:hAnsi="Times New Roman"/>
          <w:b/>
          <w:sz w:val="20"/>
          <w:szCs w:val="20"/>
          <w:lang w:val="uk-UA"/>
        </w:rPr>
      </w:pP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ТЕМАТИКА</w:t>
      </w: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індивідуальних науково-дослідних завдань для студентів з проблеми формування комунікативно-стратегічної компетентності</w:t>
      </w:r>
    </w:p>
    <w:p w:rsidR="00391221" w:rsidRPr="000E07C1" w:rsidRDefault="00391221" w:rsidP="00391221">
      <w:pPr>
        <w:spacing w:after="0" w:line="240" w:lineRule="auto"/>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 Культура спілкування учителя початкових класів як цінність і творчість.</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2. Наслідування кращих зразків використання комунікативних стратегій і тактик  як  шлях самовдосконалення комунікативних умінь.</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3. Самоосвіта та самовиховання  -  шлях до підвищення рівня комунікативної культури майбутнього вчителя.</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4. Від діагностики і корекції комунікативних умінь педагога до гармонії у спілкуванні.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5. Конфліктні ситуації у процесі спілкування вчителя початкових класів з молодшими школярами.</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6. Стратегії і тактики виходу з конфліктної ситуації.</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7. Стратегії і тактики впливу вчителя початкових класів на аудиторію під час публічного виступу.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8. Підготовка вчителя початкових класів до публічного виступу.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9. Особистісний вплив учителя початкових класів на характер спілкування з молодшими школярами.</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10. Стратегії і тактики колективного обговорення проблеми з молодшими школярами.</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11. Стратегії і тактики переконання молодшого школяра.</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12. Стратегії і тактики прийняття колективного рішення під час батьківських зборів.</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13. Комунікативні стратегії і тактики вчителя початкових класів під час проведення індивідуальної бесіди з учнем.</w:t>
      </w:r>
    </w:p>
    <w:p w:rsidR="00391221" w:rsidRPr="000E07C1" w:rsidRDefault="00391221" w:rsidP="00391221">
      <w:pPr>
        <w:spacing w:line="240" w:lineRule="auto"/>
        <w:jc w:val="both"/>
        <w:rPr>
          <w:rFonts w:ascii="Times New Roman" w:hAnsi="Times New Roman"/>
          <w:sz w:val="20"/>
          <w:szCs w:val="20"/>
          <w:lang w:val="uk-UA"/>
        </w:rPr>
      </w:pPr>
      <w:r w:rsidRPr="000E07C1">
        <w:rPr>
          <w:rFonts w:ascii="Times New Roman" w:hAnsi="Times New Roman"/>
          <w:sz w:val="20"/>
          <w:szCs w:val="20"/>
          <w:lang w:val="uk-UA"/>
        </w:rPr>
        <w:t>14. Підготовка до бесіди з молодшим школярем як умова її результативності.</w:t>
      </w:r>
    </w:p>
    <w:p w:rsidR="00391221" w:rsidRPr="000E07C1" w:rsidRDefault="00391221" w:rsidP="00391221">
      <w:pPr>
        <w:spacing w:line="240" w:lineRule="auto"/>
        <w:jc w:val="both"/>
        <w:rPr>
          <w:rFonts w:ascii="Times New Roman" w:hAnsi="Times New Roman"/>
          <w:sz w:val="20"/>
          <w:szCs w:val="20"/>
          <w:lang w:val="uk-UA"/>
        </w:rPr>
      </w:pPr>
      <w:r w:rsidRPr="000E07C1">
        <w:rPr>
          <w:rFonts w:ascii="Times New Roman" w:hAnsi="Times New Roman"/>
          <w:sz w:val="20"/>
          <w:szCs w:val="20"/>
          <w:lang w:val="uk-UA"/>
        </w:rPr>
        <w:t>15. Стратегії і тактики встановлення контакту з молодшим школярем.</w:t>
      </w:r>
    </w:p>
    <w:p w:rsidR="00391221" w:rsidRPr="000E07C1" w:rsidRDefault="00391221" w:rsidP="00391221">
      <w:pPr>
        <w:tabs>
          <w:tab w:val="left" w:pos="4131"/>
        </w:tabs>
        <w:spacing w:line="240" w:lineRule="auto"/>
        <w:jc w:val="center"/>
        <w:rPr>
          <w:rFonts w:ascii="Times New Roman" w:hAnsi="Times New Roman"/>
          <w:sz w:val="20"/>
          <w:szCs w:val="20"/>
          <w:lang w:val="uk-UA"/>
        </w:rPr>
      </w:pPr>
      <w:r w:rsidRPr="000E07C1">
        <w:rPr>
          <w:rFonts w:ascii="Times New Roman" w:hAnsi="Times New Roman"/>
          <w:sz w:val="20"/>
          <w:szCs w:val="20"/>
          <w:lang w:val="uk-UA"/>
        </w:rPr>
        <w:t>Додаток П</w:t>
      </w:r>
    </w:p>
    <w:p w:rsidR="00391221" w:rsidRPr="000E07C1" w:rsidRDefault="00391221" w:rsidP="00391221">
      <w:pPr>
        <w:spacing w:after="0" w:line="240" w:lineRule="auto"/>
        <w:ind w:left="7513" w:hanging="6946"/>
        <w:jc w:val="center"/>
        <w:rPr>
          <w:rFonts w:ascii="Times New Roman" w:hAnsi="Times New Roman"/>
          <w:b/>
          <w:sz w:val="20"/>
          <w:szCs w:val="20"/>
          <w:lang w:val="uk-UA"/>
        </w:rPr>
      </w:pPr>
      <w:r w:rsidRPr="000E07C1">
        <w:rPr>
          <w:rFonts w:ascii="Times New Roman" w:hAnsi="Times New Roman"/>
          <w:b/>
          <w:sz w:val="20"/>
          <w:szCs w:val="20"/>
          <w:lang w:val="uk-UA"/>
        </w:rPr>
        <w:t>Діагностичні методики для виявлення сформованості комуніка</w:t>
      </w:r>
      <w:r w:rsidRPr="000E07C1">
        <w:rPr>
          <w:rFonts w:ascii="Times New Roman" w:hAnsi="Times New Roman"/>
          <w:b/>
          <w:sz w:val="20"/>
          <w:szCs w:val="20"/>
          <w:lang w:val="uk-UA"/>
        </w:rPr>
        <w:lastRenderedPageBreak/>
        <w:t>тивних</w:t>
      </w:r>
    </w:p>
    <w:p w:rsidR="00391221" w:rsidRPr="000E07C1" w:rsidRDefault="00391221" w:rsidP="00391221">
      <w:pPr>
        <w:spacing w:after="0" w:line="240" w:lineRule="auto"/>
        <w:ind w:left="7513" w:hanging="6946"/>
        <w:jc w:val="center"/>
        <w:rPr>
          <w:rFonts w:ascii="Times New Roman" w:hAnsi="Times New Roman"/>
          <w:b/>
          <w:sz w:val="20"/>
          <w:szCs w:val="20"/>
          <w:lang w:val="uk-UA"/>
        </w:rPr>
      </w:pPr>
      <w:r w:rsidRPr="000E07C1">
        <w:rPr>
          <w:rFonts w:ascii="Times New Roman" w:hAnsi="Times New Roman"/>
          <w:b/>
          <w:sz w:val="20"/>
          <w:szCs w:val="20"/>
          <w:lang w:val="uk-UA"/>
        </w:rPr>
        <w:t xml:space="preserve">якостей майбутніх учителів початкових класів </w:t>
      </w:r>
    </w:p>
    <w:p w:rsidR="00391221" w:rsidRPr="000E07C1" w:rsidRDefault="00391221" w:rsidP="00391221">
      <w:pPr>
        <w:pStyle w:val="afc"/>
        <w:rPr>
          <w:sz w:val="20"/>
        </w:rPr>
      </w:pPr>
    </w:p>
    <w:p w:rsidR="00391221" w:rsidRPr="000E07C1" w:rsidRDefault="00391221" w:rsidP="00391221">
      <w:pPr>
        <w:pStyle w:val="afc"/>
        <w:rPr>
          <w:sz w:val="20"/>
        </w:rPr>
      </w:pPr>
      <w:r w:rsidRPr="000E07C1">
        <w:rPr>
          <w:sz w:val="20"/>
        </w:rPr>
        <w:t>Методика «Комунікативний контроль»</w:t>
      </w:r>
    </w:p>
    <w:p w:rsidR="00391221" w:rsidRPr="000E07C1" w:rsidRDefault="00391221" w:rsidP="00391221">
      <w:pPr>
        <w:pStyle w:val="1"/>
        <w:spacing w:line="240" w:lineRule="auto"/>
        <w:jc w:val="center"/>
        <w:rPr>
          <w:sz w:val="20"/>
          <w:szCs w:val="20"/>
        </w:rPr>
      </w:pPr>
      <w:r w:rsidRPr="000E07C1">
        <w:rPr>
          <w:sz w:val="20"/>
          <w:szCs w:val="20"/>
        </w:rPr>
        <w:t xml:space="preserve">      (за В.Семиченко, В.Заслуженюк)</w:t>
      </w:r>
    </w:p>
    <w:p w:rsidR="00391221" w:rsidRPr="000E07C1" w:rsidRDefault="00391221" w:rsidP="00391221">
      <w:pPr>
        <w:pStyle w:val="afc"/>
        <w:rPr>
          <w:sz w:val="20"/>
        </w:rPr>
      </w:pP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Для оточення досить важливи</w:t>
      </w:r>
      <w:r w:rsidRPr="000E07C1">
        <w:rPr>
          <w:rFonts w:ascii="Times New Roman" w:hAnsi="Times New Roman"/>
          <w:sz w:val="20"/>
          <w:szCs w:val="20"/>
          <w:lang w:val="uk-UA"/>
        </w:rPr>
        <w:t>м</w:t>
      </w:r>
      <w:r w:rsidRPr="000E07C1">
        <w:rPr>
          <w:rFonts w:ascii="Times New Roman" w:hAnsi="Times New Roman"/>
          <w:sz w:val="20"/>
          <w:szCs w:val="20"/>
        </w:rPr>
        <w:t xml:space="preserve"> є такий показник, як ваша здатність керувати зовнішніми про</w:t>
      </w:r>
      <w:r w:rsidRPr="000E07C1">
        <w:rPr>
          <w:rFonts w:ascii="Times New Roman" w:hAnsi="Times New Roman"/>
          <w:sz w:val="20"/>
          <w:szCs w:val="20"/>
        </w:rPr>
        <w:softHyphen/>
        <w:t>явами своїх емоцій. Спробуйте визначити це. Дайте відповідь «так» («+»), якщо ви згодні з твердженням, і «ні» («-»), якщо не згодні. Зверніть увагу: відповідей «не знаю»  тут не передбачено.</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 xml:space="preserve">1. «Мені </w:t>
      </w:r>
      <w:r w:rsidRPr="000E07C1">
        <w:rPr>
          <w:rFonts w:ascii="Times New Roman" w:hAnsi="Times New Roman"/>
          <w:sz w:val="20"/>
          <w:szCs w:val="20"/>
          <w:lang w:val="uk-UA"/>
        </w:rPr>
        <w:t>важко</w:t>
      </w:r>
      <w:r w:rsidRPr="000E07C1">
        <w:rPr>
          <w:rFonts w:ascii="Times New Roman" w:hAnsi="Times New Roman"/>
          <w:sz w:val="20"/>
          <w:szCs w:val="20"/>
        </w:rPr>
        <w:t xml:space="preserve"> наслідувати інших людей».</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 xml:space="preserve">2. «Я б, мабуть, зміг при нагоді «клеїти дурня», щоб привернути до себе увагу або розважити </w:t>
      </w:r>
      <w:r w:rsidRPr="000E07C1">
        <w:rPr>
          <w:rFonts w:ascii="Times New Roman" w:hAnsi="Times New Roman"/>
          <w:sz w:val="20"/>
          <w:szCs w:val="20"/>
          <w:lang w:val="uk-UA"/>
        </w:rPr>
        <w:t>інших</w:t>
      </w:r>
      <w:r w:rsidRPr="000E07C1">
        <w:rPr>
          <w:rFonts w:ascii="Times New Roman" w:hAnsi="Times New Roman"/>
          <w:sz w:val="20"/>
          <w:szCs w:val="20"/>
        </w:rPr>
        <w:t>».</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3. «З мене міг би вийти непоганий актор».</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4. «Іншим людям інколи здається, що я переживаю щось глибше,</w:t>
      </w:r>
      <w:r w:rsidRPr="000E07C1">
        <w:rPr>
          <w:rFonts w:ascii="Times New Roman" w:hAnsi="Times New Roman"/>
          <w:b/>
          <w:bCs/>
          <w:sz w:val="20"/>
          <w:szCs w:val="20"/>
        </w:rPr>
        <w:t xml:space="preserve"> </w:t>
      </w:r>
      <w:r w:rsidRPr="000E07C1">
        <w:rPr>
          <w:rFonts w:ascii="Times New Roman" w:hAnsi="Times New Roman"/>
          <w:sz w:val="20"/>
          <w:szCs w:val="20"/>
        </w:rPr>
        <w:t>ніж це є</w:t>
      </w:r>
      <w:r w:rsidRPr="000E07C1">
        <w:rPr>
          <w:rFonts w:ascii="Times New Roman" w:hAnsi="Times New Roman"/>
          <w:b/>
          <w:bCs/>
          <w:sz w:val="20"/>
          <w:szCs w:val="20"/>
        </w:rPr>
        <w:t xml:space="preserve"> </w:t>
      </w:r>
      <w:r w:rsidRPr="000E07C1">
        <w:rPr>
          <w:rFonts w:ascii="Times New Roman" w:hAnsi="Times New Roman"/>
          <w:sz w:val="20"/>
          <w:szCs w:val="20"/>
        </w:rPr>
        <w:t>насправді».</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5. «У товаристві я рідко опиняюсь у центрі уваги».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6. «У різних ситуаціях спілкування з різними людьми я поводжуся по-різному».</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7. «Я можу наполягати тільки на тому, в чому  щиро переконаний».</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8. «Щоб мати успіх у справах і в стосунках з людьми, я намагаюсь бути таким, яким мене сподіваються бачити люди».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9. «Я можу бути д</w:t>
      </w:r>
      <w:r w:rsidRPr="000E07C1">
        <w:rPr>
          <w:rFonts w:ascii="Times New Roman" w:hAnsi="Times New Roman"/>
          <w:sz w:val="20"/>
          <w:szCs w:val="20"/>
          <w:lang w:val="uk-UA"/>
        </w:rPr>
        <w:t>оброзичливим</w:t>
      </w:r>
      <w:r w:rsidRPr="000E07C1">
        <w:rPr>
          <w:rFonts w:ascii="Times New Roman" w:hAnsi="Times New Roman"/>
          <w:sz w:val="20"/>
          <w:szCs w:val="20"/>
        </w:rPr>
        <w:t xml:space="preserve"> з людьми, яких не </w:t>
      </w:r>
      <w:r w:rsidRPr="000E07C1">
        <w:rPr>
          <w:rFonts w:ascii="Times New Roman" w:hAnsi="Times New Roman"/>
          <w:sz w:val="20"/>
          <w:szCs w:val="20"/>
          <w:lang w:val="uk-UA"/>
        </w:rPr>
        <w:t>люблю</w:t>
      </w:r>
      <w:r w:rsidRPr="000E07C1">
        <w:rPr>
          <w:rFonts w:ascii="Times New Roman" w:hAnsi="Times New Roman"/>
          <w:sz w:val="20"/>
          <w:szCs w:val="20"/>
        </w:rPr>
        <w:t xml:space="preserve">». </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rPr>
        <w:t xml:space="preserve">10. «Я завжди такий, яким  видаюсь». </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 xml:space="preserve">Нарахуйте собі по 1 балу за кожну відповідь «-» на твердження 1, 5 і 7 і за відповідь «+» на решту. Підрахуйте суму балів. Якщо ви відповіли щиро, вам </w:t>
      </w:r>
      <w:r w:rsidRPr="000E07C1">
        <w:rPr>
          <w:rFonts w:ascii="Times New Roman" w:hAnsi="Times New Roman"/>
          <w:sz w:val="20"/>
          <w:szCs w:val="20"/>
          <w:lang w:val="uk-UA"/>
        </w:rPr>
        <w:t>м</w:t>
      </w:r>
      <w:r w:rsidRPr="000E07C1">
        <w:rPr>
          <w:rFonts w:ascii="Times New Roman" w:hAnsi="Times New Roman"/>
          <w:sz w:val="20"/>
          <w:szCs w:val="20"/>
        </w:rPr>
        <w:t>ожна дати таку характеристику:</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i/>
          <w:iCs/>
          <w:sz w:val="20"/>
          <w:szCs w:val="20"/>
          <w:lang w:val="uk-UA"/>
        </w:rPr>
        <w:t xml:space="preserve">     0-</w:t>
      </w:r>
      <w:r w:rsidRPr="000E07C1">
        <w:rPr>
          <w:rFonts w:ascii="Times New Roman" w:hAnsi="Times New Roman"/>
          <w:i/>
          <w:iCs/>
          <w:sz w:val="20"/>
          <w:szCs w:val="20"/>
        </w:rPr>
        <w:t>3 бали.</w:t>
      </w:r>
      <w:r w:rsidRPr="000E07C1">
        <w:rPr>
          <w:rFonts w:ascii="Times New Roman" w:hAnsi="Times New Roman"/>
          <w:sz w:val="20"/>
          <w:szCs w:val="20"/>
        </w:rPr>
        <w:t xml:space="preserve"> У вас низький комунікативний контроль. Ваша поведінка одно</w:t>
      </w:r>
      <w:r w:rsidRPr="000E07C1">
        <w:rPr>
          <w:rFonts w:ascii="Times New Roman" w:hAnsi="Times New Roman"/>
          <w:sz w:val="20"/>
          <w:szCs w:val="20"/>
        </w:rPr>
        <w:softHyphen/>
        <w:t>манітна, і ви не вважаєте за потрібне її змінювати залежно від ситуації. Ви здатні до щирого «саморозкриття» у спілкуванні і зовсім не можете приховувати своїх почуттів. Дехто вас вважає «незручним» у спілкуванні саме через безкомп</w:t>
      </w:r>
      <w:r w:rsidRPr="000E07C1">
        <w:rPr>
          <w:rFonts w:ascii="Times New Roman" w:hAnsi="Times New Roman"/>
          <w:sz w:val="20"/>
          <w:szCs w:val="20"/>
        </w:rPr>
        <w:softHyphen/>
        <w:t>ромісність.</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Cs/>
          <w:i/>
          <w:iCs/>
          <w:sz w:val="20"/>
          <w:szCs w:val="20"/>
          <w:lang w:val="uk-UA"/>
        </w:rPr>
        <w:t xml:space="preserve">      </w:t>
      </w:r>
      <w:r w:rsidRPr="000E07C1">
        <w:rPr>
          <w:rFonts w:ascii="Times New Roman" w:hAnsi="Times New Roman"/>
          <w:bCs/>
          <w:i/>
          <w:iCs/>
          <w:sz w:val="20"/>
          <w:szCs w:val="20"/>
        </w:rPr>
        <w:t>4</w:t>
      </w:r>
      <w:r w:rsidRPr="000E07C1">
        <w:rPr>
          <w:rFonts w:ascii="Times New Roman" w:hAnsi="Times New Roman"/>
          <w:bCs/>
          <w:i/>
          <w:iCs/>
          <w:sz w:val="20"/>
          <w:szCs w:val="20"/>
          <w:lang w:val="uk-UA"/>
        </w:rPr>
        <w:t>-</w:t>
      </w:r>
      <w:r w:rsidRPr="000E07C1">
        <w:rPr>
          <w:rFonts w:ascii="Times New Roman" w:hAnsi="Times New Roman"/>
          <w:bCs/>
          <w:i/>
          <w:iCs/>
          <w:sz w:val="20"/>
          <w:szCs w:val="20"/>
        </w:rPr>
        <w:t>6 балів</w:t>
      </w:r>
      <w:r w:rsidRPr="000E07C1">
        <w:rPr>
          <w:rFonts w:ascii="Times New Roman" w:hAnsi="Times New Roman"/>
          <w:b/>
          <w:bCs/>
          <w:i/>
          <w:iCs/>
          <w:sz w:val="20"/>
          <w:szCs w:val="20"/>
        </w:rPr>
        <w:t>.</w:t>
      </w:r>
      <w:r w:rsidRPr="000E07C1">
        <w:rPr>
          <w:rFonts w:ascii="Times New Roman" w:hAnsi="Times New Roman"/>
          <w:sz w:val="20"/>
          <w:szCs w:val="20"/>
        </w:rPr>
        <w:t xml:space="preserve"> У вас середній комунікативний контроль, ви щирі, але часто не стримуєтесь в емоційних проявах. Ваша саморегуляція нестабільна, нестійка.</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7</w:t>
      </w:r>
      <w:r w:rsidRPr="000E07C1">
        <w:rPr>
          <w:rFonts w:ascii="Times New Roman" w:hAnsi="Times New Roman"/>
          <w:sz w:val="20"/>
          <w:szCs w:val="20"/>
          <w:lang w:val="uk-UA"/>
        </w:rPr>
        <w:t>-</w:t>
      </w:r>
      <w:r w:rsidRPr="000E07C1">
        <w:rPr>
          <w:rFonts w:ascii="Times New Roman" w:hAnsi="Times New Roman"/>
          <w:i/>
          <w:iCs/>
          <w:sz w:val="20"/>
          <w:szCs w:val="20"/>
        </w:rPr>
        <w:t>10 балів.</w:t>
      </w:r>
      <w:r w:rsidRPr="000E07C1">
        <w:rPr>
          <w:rFonts w:ascii="Times New Roman" w:hAnsi="Times New Roman"/>
          <w:sz w:val="20"/>
          <w:szCs w:val="20"/>
        </w:rPr>
        <w:t xml:space="preserve"> У вас високий комунікативний контроль, ви легко входите в будь-яку роль, гнучко реагуєте на зміну ситуацій і навіть у змозі </w:t>
      </w:r>
      <w:r w:rsidRPr="000E07C1">
        <w:rPr>
          <w:rFonts w:ascii="Times New Roman" w:hAnsi="Times New Roman"/>
          <w:sz w:val="20"/>
          <w:szCs w:val="20"/>
        </w:rPr>
        <w:lastRenderedPageBreak/>
        <w:t>передбачати вражен</w:t>
      </w:r>
      <w:r w:rsidRPr="000E07C1">
        <w:rPr>
          <w:rFonts w:ascii="Times New Roman" w:hAnsi="Times New Roman"/>
          <w:sz w:val="20"/>
          <w:szCs w:val="20"/>
        </w:rPr>
        <w:softHyphen/>
        <w:t>ня, яке ви справляєте на навколишніх. Судити за вашим зовнішнім виглядом про ваш внутрішній стан не можна — ви вельми майстерно приховуєте свої почуття. Однак вам слід проконтролювати, чи не занадто ви захоплюєтеся грою, імпро</w:t>
      </w:r>
      <w:r w:rsidRPr="000E07C1">
        <w:rPr>
          <w:rFonts w:ascii="Times New Roman" w:hAnsi="Times New Roman"/>
          <w:sz w:val="20"/>
          <w:szCs w:val="20"/>
        </w:rPr>
        <w:softHyphen/>
        <w:t>візацією, чи не починаєте маніпулювати спів</w:t>
      </w:r>
      <w:r w:rsidRPr="000E07C1">
        <w:rPr>
          <w:rFonts w:ascii="Times New Roman" w:hAnsi="Times New Roman"/>
          <w:sz w:val="20"/>
          <w:szCs w:val="20"/>
          <w:lang w:val="uk-UA"/>
        </w:rPr>
        <w:t>розмов</w:t>
      </w:r>
      <w:r w:rsidRPr="000E07C1">
        <w:rPr>
          <w:rFonts w:ascii="Times New Roman" w:hAnsi="Times New Roman"/>
          <w:sz w:val="20"/>
          <w:szCs w:val="20"/>
        </w:rPr>
        <w:t>ником, чи не підпорядковуєте живі людські стосунки придуманому вами сценарію?</w:t>
      </w:r>
    </w:p>
    <w:p w:rsidR="00391221" w:rsidRPr="000E07C1" w:rsidRDefault="00391221" w:rsidP="00391221">
      <w:pPr>
        <w:spacing w:after="0" w:line="240" w:lineRule="auto"/>
        <w:ind w:left="7513" w:hanging="6946"/>
        <w:jc w:val="center"/>
        <w:rPr>
          <w:rFonts w:ascii="Times New Roman" w:hAnsi="Times New Roman"/>
          <w:b/>
          <w:sz w:val="20"/>
          <w:szCs w:val="20"/>
          <w:lang w:val="uk-UA"/>
        </w:rPr>
      </w:pPr>
    </w:p>
    <w:p w:rsidR="00391221" w:rsidRPr="000E07C1" w:rsidRDefault="00391221" w:rsidP="00391221">
      <w:pPr>
        <w:spacing w:after="0" w:line="240" w:lineRule="auto"/>
        <w:ind w:left="7513" w:hanging="6946"/>
        <w:jc w:val="center"/>
        <w:rPr>
          <w:rFonts w:ascii="Times New Roman" w:hAnsi="Times New Roman"/>
          <w:b/>
          <w:sz w:val="20"/>
          <w:szCs w:val="20"/>
          <w:lang w:val="uk-UA"/>
        </w:rPr>
      </w:pPr>
    </w:p>
    <w:p w:rsidR="00391221" w:rsidRPr="000E07C1" w:rsidRDefault="00391221" w:rsidP="00391221">
      <w:pPr>
        <w:pStyle w:val="1"/>
        <w:spacing w:line="240" w:lineRule="auto"/>
        <w:jc w:val="center"/>
        <w:rPr>
          <w:b/>
          <w:sz w:val="20"/>
          <w:szCs w:val="20"/>
        </w:rPr>
      </w:pPr>
      <w:r w:rsidRPr="000E07C1">
        <w:rPr>
          <w:b/>
          <w:sz w:val="20"/>
          <w:szCs w:val="20"/>
        </w:rPr>
        <w:t xml:space="preserve">Методика визначення типових способів виходу вчителя з конфлікту </w:t>
      </w:r>
    </w:p>
    <w:p w:rsidR="00391221" w:rsidRPr="000E07C1" w:rsidRDefault="00391221" w:rsidP="00391221">
      <w:pPr>
        <w:pStyle w:val="1"/>
        <w:spacing w:line="240" w:lineRule="auto"/>
        <w:jc w:val="center"/>
        <w:rPr>
          <w:sz w:val="20"/>
          <w:szCs w:val="20"/>
        </w:rPr>
      </w:pPr>
      <w:r w:rsidRPr="000E07C1">
        <w:rPr>
          <w:sz w:val="20"/>
          <w:szCs w:val="20"/>
        </w:rPr>
        <w:t>(за В.Семиченко, М.Заслуженюк)</w:t>
      </w:r>
    </w:p>
    <w:p w:rsidR="00391221" w:rsidRPr="000E07C1" w:rsidRDefault="00391221" w:rsidP="00391221">
      <w:pPr>
        <w:spacing w:line="240" w:lineRule="auto"/>
        <w:rPr>
          <w:sz w:val="20"/>
          <w:szCs w:val="20"/>
          <w:lang w:val="uk-UA" w:eastAsia="ru-RU"/>
        </w:rPr>
      </w:pPr>
      <w:r w:rsidRPr="000E07C1">
        <w:rPr>
          <w:sz w:val="20"/>
          <w:szCs w:val="20"/>
          <w:lang w:val="uk-UA" w:eastAsia="ru-RU"/>
        </w:rPr>
        <w:t xml:space="preserve">     </w:t>
      </w:r>
    </w:p>
    <w:p w:rsidR="00391221" w:rsidRPr="000E07C1" w:rsidRDefault="00391221" w:rsidP="00391221">
      <w:pPr>
        <w:pStyle w:val="27"/>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 xml:space="preserve">З двох варіантів відповідей, даних </w:t>
      </w:r>
      <w:r w:rsidRPr="000E07C1">
        <w:rPr>
          <w:rFonts w:ascii="Times New Roman" w:hAnsi="Times New Roman"/>
          <w:sz w:val="20"/>
          <w:szCs w:val="20"/>
          <w:lang w:val="uk-UA"/>
        </w:rPr>
        <w:t>з</w:t>
      </w:r>
      <w:r w:rsidRPr="000E07C1">
        <w:rPr>
          <w:rFonts w:ascii="Times New Roman" w:hAnsi="Times New Roman"/>
          <w:sz w:val="20"/>
          <w:szCs w:val="20"/>
        </w:rPr>
        <w:t xml:space="preserve"> кожно</w:t>
      </w:r>
      <w:r w:rsidRPr="000E07C1">
        <w:rPr>
          <w:rFonts w:ascii="Times New Roman" w:hAnsi="Times New Roman"/>
          <w:sz w:val="20"/>
          <w:szCs w:val="20"/>
          <w:lang w:val="uk-UA"/>
        </w:rPr>
        <w:t>го</w:t>
      </w:r>
      <w:r w:rsidRPr="000E07C1">
        <w:rPr>
          <w:rFonts w:ascii="Times New Roman" w:hAnsi="Times New Roman"/>
          <w:sz w:val="20"/>
          <w:szCs w:val="20"/>
        </w:rPr>
        <w:t xml:space="preserve"> пункту, потрібно вибрати той, який найбільше вам </w:t>
      </w:r>
      <w:r w:rsidRPr="000E07C1">
        <w:rPr>
          <w:rFonts w:ascii="Times New Roman" w:hAnsi="Times New Roman"/>
          <w:sz w:val="20"/>
          <w:szCs w:val="20"/>
          <w:lang w:val="uk-UA"/>
        </w:rPr>
        <w:t>підходить</w:t>
      </w:r>
      <w:r w:rsidRPr="000E07C1">
        <w:rPr>
          <w:rFonts w:ascii="Times New Roman" w:hAnsi="Times New Roman"/>
          <w:sz w:val="20"/>
          <w:szCs w:val="20"/>
        </w:rPr>
        <w:t>. Пам'ятайте: щоразу ви вибираєте саме з пари варіантів, незалежно від того, який вибір робили раніше.</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 xml:space="preserve">1. а) «Іноді я даю можливість іншим взяти на себе відповідальність за розв'язання спірного питання»; б) «Замість обговорювати те, в чому ми розходимося, я намагаюся звернути увагу на те, в чому ми </w:t>
      </w:r>
      <w:r w:rsidRPr="000E07C1">
        <w:rPr>
          <w:rFonts w:ascii="Times New Roman" w:hAnsi="Times New Roman"/>
          <w:sz w:val="20"/>
          <w:szCs w:val="20"/>
          <w:lang w:val="uk-UA"/>
        </w:rPr>
        <w:t>погоджуємося</w:t>
      </w:r>
      <w:r w:rsidRPr="000E07C1">
        <w:rPr>
          <w:rFonts w:ascii="Times New Roman" w:hAnsi="Times New Roman"/>
          <w:sz w:val="20"/>
          <w:szCs w:val="20"/>
        </w:rPr>
        <w:t xml:space="preserve"> один з одним».</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 а) «Я намагаюсь знайти компромісне розв'язання»; б) «Я намагаюсь уладнати все з урахуванням інтересів іншої людини і моїх».</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3. а) «Як правило, я наполегливо намагаюсь досягти свого»; б) «Іноді я жертвую власними інтересами заради інтересів іншої людини».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4. а) «Я намагаюсь знайти компромісне рішення»; б) «Я намагаюсь не образити почуттів іншої людини».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5. а) «Розв'язуючи спірну ситуацію, я весь час намагаюсь знайти підтримку в іншого»; б) «Я намагаюсь робити все, щоб уникнути непотрібної конфронтації і напруженості».</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6. а) «Я намагаюсь уникнути неприємності для себе»; б) «Я намагаюсь домо</w:t>
      </w:r>
      <w:r w:rsidRPr="000E07C1">
        <w:rPr>
          <w:rFonts w:ascii="Times New Roman" w:hAnsi="Times New Roman"/>
          <w:sz w:val="20"/>
          <w:szCs w:val="20"/>
        </w:rPr>
        <w:softHyphen/>
        <w:t>гтися свого».</w:t>
      </w:r>
    </w:p>
    <w:p w:rsidR="00391221" w:rsidRPr="000E07C1" w:rsidRDefault="00391221" w:rsidP="00391221">
      <w:pPr>
        <w:spacing w:after="0" w:line="240" w:lineRule="auto"/>
        <w:ind w:firstLine="20"/>
        <w:jc w:val="both"/>
        <w:rPr>
          <w:rFonts w:ascii="Times New Roman" w:hAnsi="Times New Roman"/>
          <w:sz w:val="20"/>
          <w:szCs w:val="20"/>
        </w:rPr>
      </w:pPr>
      <w:r w:rsidRPr="000E07C1">
        <w:rPr>
          <w:rFonts w:ascii="Times New Roman" w:hAnsi="Times New Roman"/>
          <w:sz w:val="20"/>
          <w:szCs w:val="20"/>
        </w:rPr>
        <w:t>7. а) «Я намагаюсь відкласти розв'язання спірного питання, щоб з часом виріши</w:t>
      </w:r>
      <w:r w:rsidRPr="000E07C1">
        <w:rPr>
          <w:rFonts w:ascii="Times New Roman" w:hAnsi="Times New Roman"/>
          <w:sz w:val="20"/>
          <w:szCs w:val="20"/>
        </w:rPr>
        <w:softHyphen/>
        <w:t>ти його остаточно»; б) «Я вважаю можливим у дечому поступитися, щоб досяг</w:t>
      </w:r>
      <w:r w:rsidRPr="000E07C1">
        <w:rPr>
          <w:rFonts w:ascii="Times New Roman" w:hAnsi="Times New Roman"/>
          <w:sz w:val="20"/>
          <w:szCs w:val="20"/>
        </w:rPr>
        <w:softHyphen/>
        <w:t>ти потрібного результату».</w:t>
      </w:r>
    </w:p>
    <w:p w:rsidR="00391221" w:rsidRPr="000E07C1" w:rsidRDefault="00391221" w:rsidP="00391221">
      <w:pPr>
        <w:pStyle w:val="27"/>
        <w:spacing w:after="0" w:line="240" w:lineRule="auto"/>
        <w:jc w:val="both"/>
        <w:rPr>
          <w:rFonts w:ascii="Times New Roman" w:hAnsi="Times New Roman"/>
          <w:sz w:val="20"/>
          <w:szCs w:val="20"/>
        </w:rPr>
      </w:pPr>
      <w:r w:rsidRPr="000E07C1">
        <w:rPr>
          <w:rFonts w:ascii="Times New Roman" w:hAnsi="Times New Roman"/>
          <w:sz w:val="20"/>
          <w:szCs w:val="20"/>
        </w:rPr>
        <w:t>8 а) «Як правило, я наполегливо прагну досягти свого»; б) «Насамперед я намагаюсь визначити суть порушених інтересів і спірних питань».</w:t>
      </w:r>
    </w:p>
    <w:p w:rsidR="00391221" w:rsidRPr="000E07C1" w:rsidRDefault="00391221" w:rsidP="00391221">
      <w:pPr>
        <w:pStyle w:val="a4"/>
        <w:rPr>
          <w:sz w:val="20"/>
        </w:rPr>
      </w:pPr>
      <w:r w:rsidRPr="000E07C1">
        <w:rPr>
          <w:sz w:val="20"/>
        </w:rPr>
        <w:t>9. а) «Думаю, що не завжди варто хвилюватися через якісь розбіжності»; б) «Я докла</w:t>
      </w:r>
      <w:r w:rsidRPr="000E07C1">
        <w:rPr>
          <w:sz w:val="20"/>
        </w:rPr>
        <w:softHyphen/>
        <w:t>даю зусиль, щоб досягти свого».</w:t>
      </w:r>
    </w:p>
    <w:p w:rsidR="00391221" w:rsidRPr="000E07C1" w:rsidRDefault="00391221" w:rsidP="00391221">
      <w:pPr>
        <w:pStyle w:val="a4"/>
        <w:rPr>
          <w:sz w:val="20"/>
        </w:rPr>
      </w:pPr>
      <w:r w:rsidRPr="000E07C1">
        <w:rPr>
          <w:sz w:val="20"/>
        </w:rPr>
        <w:t>10. а) «Я твердо прагну досягти бажаного»; б) «Я вважаю за краще піти на комп</w:t>
      </w:r>
      <w:r w:rsidRPr="000E07C1">
        <w:rPr>
          <w:sz w:val="20"/>
        </w:rPr>
        <w:softHyphen/>
        <w:t>роміс, ніж зав'язнути в безкінечному з'ясуванні стосунків».</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 xml:space="preserve">11. а) «Насамперед я прагну </w:t>
      </w:r>
      <w:r w:rsidRPr="000E07C1">
        <w:rPr>
          <w:rFonts w:ascii="Times New Roman" w:hAnsi="Times New Roman"/>
          <w:sz w:val="20"/>
          <w:szCs w:val="20"/>
          <w:lang w:val="uk-UA"/>
        </w:rPr>
        <w:t>точно</w:t>
      </w:r>
      <w:r w:rsidRPr="000E07C1">
        <w:rPr>
          <w:rFonts w:ascii="Times New Roman" w:hAnsi="Times New Roman"/>
          <w:sz w:val="20"/>
          <w:szCs w:val="20"/>
        </w:rPr>
        <w:t xml:space="preserve"> визначити суть спірних питань»; б) «Я намагаюсь заспокоїти іншого учасника ситуації і найго</w:t>
      </w:r>
      <w:r w:rsidRPr="000E07C1">
        <w:rPr>
          <w:rFonts w:ascii="Times New Roman" w:hAnsi="Times New Roman"/>
          <w:sz w:val="20"/>
          <w:szCs w:val="20"/>
        </w:rPr>
        <w:softHyphen/>
        <w:t xml:space="preserve">ловніше </w:t>
      </w:r>
      <w:r w:rsidRPr="000E07C1">
        <w:rPr>
          <w:rFonts w:ascii="Times New Roman" w:hAnsi="Times New Roman"/>
          <w:sz w:val="20"/>
          <w:szCs w:val="20"/>
          <w:lang w:val="uk-UA"/>
        </w:rPr>
        <w:t>-</w:t>
      </w:r>
      <w:r w:rsidRPr="000E07C1">
        <w:rPr>
          <w:rFonts w:ascii="Times New Roman" w:hAnsi="Times New Roman"/>
          <w:sz w:val="20"/>
          <w:szCs w:val="20"/>
        </w:rPr>
        <w:t xml:space="preserve"> зберегти наші стосунки».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lastRenderedPageBreak/>
        <w:t>12.</w:t>
      </w:r>
      <w:r w:rsidRPr="000E07C1">
        <w:rPr>
          <w:rFonts w:ascii="Times New Roman" w:hAnsi="Times New Roman"/>
          <w:sz w:val="20"/>
          <w:szCs w:val="20"/>
        </w:rPr>
        <w:t xml:space="preserve"> а) «Часто я уникаю займати позицію, яка може викликати суперечки»; б) «Я даю можливість іншій людині у чомусь дотримуватись своєї думки, якщо вона також іде на поступки».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13.</w:t>
      </w:r>
      <w:r w:rsidRPr="000E07C1">
        <w:rPr>
          <w:rFonts w:ascii="Times New Roman" w:hAnsi="Times New Roman"/>
          <w:sz w:val="20"/>
          <w:szCs w:val="20"/>
        </w:rPr>
        <w:t xml:space="preserve"> а) «Я пропоную середню позицію»; 6)</w:t>
      </w:r>
      <w:r w:rsidRPr="000E07C1">
        <w:rPr>
          <w:rFonts w:ascii="Times New Roman" w:hAnsi="Times New Roman"/>
          <w:b/>
          <w:bCs/>
          <w:sz w:val="20"/>
          <w:szCs w:val="20"/>
        </w:rPr>
        <w:t xml:space="preserve"> </w:t>
      </w:r>
      <w:r w:rsidRPr="000E07C1">
        <w:rPr>
          <w:rFonts w:ascii="Times New Roman" w:hAnsi="Times New Roman"/>
          <w:sz w:val="20"/>
          <w:szCs w:val="20"/>
        </w:rPr>
        <w:t>«Я наполягаю, щоб усе робилось по-моєму».</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14.</w:t>
      </w:r>
      <w:r w:rsidRPr="000E07C1">
        <w:rPr>
          <w:rFonts w:ascii="Times New Roman" w:hAnsi="Times New Roman"/>
          <w:sz w:val="20"/>
          <w:szCs w:val="20"/>
        </w:rPr>
        <w:t xml:space="preserve"> а) «Я повідомляю іншому свою точку зору і цікавлюсь його поглядами»; б) «Я намагаюсь довести логічність і правильність своїх поглядів».</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15.</w:t>
      </w:r>
      <w:r w:rsidRPr="000E07C1">
        <w:rPr>
          <w:rFonts w:ascii="Times New Roman" w:hAnsi="Times New Roman"/>
          <w:sz w:val="20"/>
          <w:szCs w:val="20"/>
        </w:rPr>
        <w:t xml:space="preserve"> а) «Я намагаюсь заспокоїти іншу людину і зберегти наші стосунки»; б) «Я намагаюсь зробити все необхідне, щоб уникнути напруження».</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
          <w:bCs/>
          <w:sz w:val="20"/>
          <w:szCs w:val="20"/>
        </w:rPr>
        <w:t>16. а)</w:t>
      </w:r>
      <w:r w:rsidRPr="000E07C1">
        <w:rPr>
          <w:rFonts w:ascii="Times New Roman" w:hAnsi="Times New Roman"/>
          <w:sz w:val="20"/>
          <w:szCs w:val="20"/>
        </w:rPr>
        <w:t xml:space="preserve"> «Я намагаюсь не образити почуттів іншої людини»; б) «Я, звичайно, намага</w:t>
      </w:r>
      <w:r w:rsidRPr="000E07C1">
        <w:rPr>
          <w:rFonts w:ascii="Times New Roman" w:hAnsi="Times New Roman"/>
          <w:sz w:val="20"/>
          <w:szCs w:val="20"/>
        </w:rPr>
        <w:softHyphen/>
        <w:t>юсь переконати іншу людину в перевагах моєї позиції».</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17. а) «Як правило, я наполегливо прагну досягти бажаного»; б) «Я звичайно намагаюсь зробити все, щоб уникнути непотрібного напруження».</w:t>
      </w:r>
    </w:p>
    <w:p w:rsidR="00391221" w:rsidRPr="000E07C1" w:rsidRDefault="00391221" w:rsidP="00391221">
      <w:pPr>
        <w:pStyle w:val="32"/>
        <w:spacing w:after="0" w:line="240" w:lineRule="auto"/>
        <w:ind w:left="0"/>
        <w:jc w:val="both"/>
        <w:rPr>
          <w:rFonts w:ascii="Times New Roman" w:hAnsi="Times New Roman"/>
          <w:sz w:val="20"/>
          <w:szCs w:val="20"/>
        </w:rPr>
      </w:pPr>
      <w:r w:rsidRPr="000E07C1">
        <w:rPr>
          <w:rFonts w:ascii="Times New Roman" w:hAnsi="Times New Roman"/>
          <w:sz w:val="20"/>
          <w:szCs w:val="20"/>
        </w:rPr>
        <w:t>18. а) «Якщо це зробить іншу людину щасливою, я дам їй змогу наполягти на своєму»; б) «Я дам іншій людині можливість залишитися при своїй думці, якщо вона готова визнати мою».</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Cs/>
          <w:sz w:val="20"/>
          <w:szCs w:val="20"/>
        </w:rPr>
        <w:t>19.</w:t>
      </w:r>
      <w:r w:rsidRPr="000E07C1">
        <w:rPr>
          <w:rFonts w:ascii="Times New Roman" w:hAnsi="Times New Roman"/>
          <w:sz w:val="20"/>
          <w:szCs w:val="20"/>
        </w:rPr>
        <w:t xml:space="preserve"> а) «Насамперед я спробую визначити, у чому суть  спірних питань»; б) «Я намагаюсь відкласти спірні питання, щоб з часом вирішити їх остаточно».</w:t>
      </w:r>
    </w:p>
    <w:p w:rsidR="00391221" w:rsidRPr="000E07C1" w:rsidRDefault="00391221" w:rsidP="00391221">
      <w:pPr>
        <w:pStyle w:val="23"/>
        <w:spacing w:after="0" w:line="240" w:lineRule="auto"/>
        <w:ind w:left="0"/>
        <w:jc w:val="both"/>
        <w:rPr>
          <w:rFonts w:ascii="Times New Roman" w:hAnsi="Times New Roman"/>
          <w:sz w:val="20"/>
          <w:szCs w:val="20"/>
        </w:rPr>
      </w:pPr>
      <w:r w:rsidRPr="000E07C1">
        <w:rPr>
          <w:rFonts w:ascii="Times New Roman" w:hAnsi="Times New Roman"/>
          <w:sz w:val="20"/>
          <w:szCs w:val="20"/>
        </w:rPr>
        <w:t>20. а) «Я намагаюсь негайно подолати наші розбіжності»; б) «Я намагаюсь знайти найкраще поєднання вигід і втрат для нас обох».</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21. а) «Ведучи переговори, намагаюсь бути уважним до іншої людини»; б) «Я завжди схиляюсь до відвертого обговорення проблеми».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22. а) «Я намагаюсь знайти позицію, що перебуває посередині між моєю позицією і позицією іншої людини»; б) «Я відстоюю свою позицію».</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Cs/>
          <w:sz w:val="20"/>
          <w:szCs w:val="20"/>
        </w:rPr>
        <w:t>23.</w:t>
      </w:r>
      <w:r w:rsidRPr="000E07C1">
        <w:rPr>
          <w:rFonts w:ascii="Times New Roman" w:hAnsi="Times New Roman"/>
          <w:sz w:val="20"/>
          <w:szCs w:val="20"/>
        </w:rPr>
        <w:t xml:space="preserve"> а) «Як правило, я стурбований тим, щоб задовольнити бажання нас обох»;</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б) «Іноді даю іншим можливість взяти на себе відповідальність за розв'язан</w:t>
      </w:r>
      <w:r w:rsidRPr="000E07C1">
        <w:rPr>
          <w:rFonts w:ascii="Times New Roman" w:hAnsi="Times New Roman"/>
          <w:sz w:val="20"/>
          <w:szCs w:val="20"/>
        </w:rPr>
        <w:softHyphen/>
        <w:t>ня спірного питання».</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bCs/>
          <w:sz w:val="20"/>
          <w:szCs w:val="20"/>
        </w:rPr>
        <w:t>24.</w:t>
      </w:r>
      <w:r w:rsidRPr="000E07C1">
        <w:rPr>
          <w:rFonts w:ascii="Times New Roman" w:hAnsi="Times New Roman"/>
          <w:sz w:val="20"/>
          <w:szCs w:val="20"/>
        </w:rPr>
        <w:t xml:space="preserve"> а) «Якщо позиція іншої людини здається їй дуже важливою, я намагаюсь з</w:t>
      </w:r>
      <w:r w:rsidRPr="000E07C1">
        <w:rPr>
          <w:rFonts w:ascii="Times New Roman" w:hAnsi="Times New Roman"/>
          <w:bCs/>
          <w:sz w:val="20"/>
          <w:szCs w:val="20"/>
        </w:rPr>
        <w:t xml:space="preserve"> нею</w:t>
      </w:r>
      <w:r w:rsidRPr="000E07C1">
        <w:rPr>
          <w:rFonts w:ascii="Times New Roman" w:hAnsi="Times New Roman"/>
          <w:b/>
          <w:bCs/>
          <w:sz w:val="20"/>
          <w:szCs w:val="20"/>
        </w:rPr>
        <w:t xml:space="preserve"> </w:t>
      </w:r>
      <w:r w:rsidRPr="000E07C1">
        <w:rPr>
          <w:rFonts w:ascii="Times New Roman" w:hAnsi="Times New Roman"/>
          <w:sz w:val="20"/>
          <w:szCs w:val="20"/>
        </w:rPr>
        <w:t>порозумітись»; б) «Я намагаюсь переконати іншу людину піти на комп</w:t>
      </w:r>
      <w:r w:rsidRPr="000E07C1">
        <w:rPr>
          <w:rFonts w:ascii="Times New Roman" w:hAnsi="Times New Roman"/>
          <w:sz w:val="20"/>
          <w:szCs w:val="20"/>
        </w:rPr>
        <w:softHyphen/>
        <w:t>роміс».</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25. а) «Я намагаюсь переконати у своїй правоті»; б) «Ведучи переговори, я намага</w:t>
      </w:r>
      <w:r w:rsidRPr="000E07C1">
        <w:rPr>
          <w:rFonts w:ascii="Times New Roman" w:hAnsi="Times New Roman"/>
          <w:sz w:val="20"/>
          <w:szCs w:val="20"/>
        </w:rPr>
        <w:softHyphen/>
        <w:t>юсь бути уважним до аргументів іншої людини».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26. а) «Я звичайно орієнтуюсь на середню лінію наших потреб, сподівань, намірів»; б) «Я майже завжди прагну задовольнити інтереси кожного з нас».</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t>27. а) «Часто намагаюсь уникнути суперечок»; б) «Якщо це важливо для іншої людини, я дам їй можливість наполягти на своєму»;</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rPr>
        <w:lastRenderedPageBreak/>
        <w:t>28. а) «Я звичайно орієнтуюсь на власну думку»; б) «Залагоджуючи</w:t>
      </w:r>
      <w:r w:rsidRPr="000E07C1">
        <w:rPr>
          <w:rFonts w:ascii="Times New Roman" w:hAnsi="Times New Roman"/>
          <w:b/>
          <w:bCs/>
          <w:sz w:val="20"/>
          <w:szCs w:val="20"/>
        </w:rPr>
        <w:t xml:space="preserve"> </w:t>
      </w:r>
      <w:r w:rsidRPr="000E07C1">
        <w:rPr>
          <w:rFonts w:ascii="Times New Roman" w:hAnsi="Times New Roman"/>
          <w:bCs/>
          <w:sz w:val="20"/>
          <w:szCs w:val="20"/>
        </w:rPr>
        <w:t>ситуацію, я</w:t>
      </w:r>
      <w:r w:rsidRPr="000E07C1">
        <w:rPr>
          <w:rFonts w:ascii="Times New Roman" w:hAnsi="Times New Roman"/>
          <w:b/>
          <w:bCs/>
          <w:sz w:val="20"/>
          <w:szCs w:val="20"/>
        </w:rPr>
        <w:t xml:space="preserve"> </w:t>
      </w:r>
      <w:r w:rsidRPr="000E07C1">
        <w:rPr>
          <w:rFonts w:ascii="Times New Roman" w:hAnsi="Times New Roman"/>
          <w:sz w:val="20"/>
          <w:szCs w:val="20"/>
        </w:rPr>
        <w:t>звичайно намагаюсь знайти підтримку в іншої людини».</w:t>
      </w:r>
    </w:p>
    <w:p w:rsidR="00391221" w:rsidRPr="000E07C1" w:rsidRDefault="00391221" w:rsidP="00391221">
      <w:pPr>
        <w:pStyle w:val="a4"/>
        <w:rPr>
          <w:sz w:val="20"/>
        </w:rPr>
      </w:pPr>
      <w:r w:rsidRPr="000E07C1">
        <w:rPr>
          <w:sz w:val="20"/>
        </w:rPr>
        <w:t>29. а) «Я пропоную варіант, прийнятний для обох сторін»; б) «Гадаю, що не за</w:t>
      </w:r>
      <w:r w:rsidRPr="000E07C1">
        <w:rPr>
          <w:sz w:val="20"/>
        </w:rPr>
        <w:softHyphen/>
        <w:t>вжди варто хвилюватися через розбіжності, які виникають».</w:t>
      </w:r>
    </w:p>
    <w:p w:rsidR="0039122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rPr>
        <w:t>30. а) «Я намагаюсь не образити почуттів іншої людини»; б) «Я завжди займаю таку позицію в суперечці, щоб ми разом могли досягти успіху».</w:t>
      </w:r>
    </w:p>
    <w:p w:rsidR="00391221" w:rsidRPr="001D7DCD" w:rsidRDefault="00391221" w:rsidP="00391221">
      <w:pPr>
        <w:spacing w:after="0" w:line="240" w:lineRule="auto"/>
        <w:jc w:val="both"/>
        <w:rPr>
          <w:rFonts w:ascii="Times New Roman" w:hAnsi="Times New Roman"/>
          <w:sz w:val="20"/>
          <w:szCs w:val="20"/>
          <w:lang w:val="uk-UA"/>
        </w:rPr>
      </w:pPr>
    </w:p>
    <w:tbl>
      <w:tblPr>
        <w:tblW w:w="0" w:type="auto"/>
        <w:tblInd w:w="40" w:type="dxa"/>
        <w:tblLayout w:type="fixed"/>
        <w:tblCellMar>
          <w:left w:w="40" w:type="dxa"/>
          <w:right w:w="40" w:type="dxa"/>
        </w:tblCellMar>
        <w:tblLook w:val="04A0"/>
      </w:tblPr>
      <w:tblGrid>
        <w:gridCol w:w="1260"/>
        <w:gridCol w:w="867"/>
        <w:gridCol w:w="1134"/>
        <w:gridCol w:w="1134"/>
        <w:gridCol w:w="1134"/>
        <w:gridCol w:w="992"/>
      </w:tblGrid>
      <w:tr w:rsidR="00391221" w:rsidRPr="000E07C1" w:rsidTr="00234AC0">
        <w:trPr>
          <w:cantSplit/>
          <w:trHeight w:hRule="exact" w:val="620"/>
        </w:trPr>
        <w:tc>
          <w:tcPr>
            <w:tcW w:w="1260" w:type="dxa"/>
            <w:vMerge w:val="restart"/>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color w:val="000000"/>
                <w:sz w:val="20"/>
                <w:szCs w:val="20"/>
              </w:rPr>
              <w:t>№п/</w:t>
            </w:r>
            <w:r w:rsidRPr="000E07C1">
              <w:rPr>
                <w:rFonts w:ascii="Times New Roman" w:hAnsi="Times New Roman"/>
                <w:b/>
                <w:bCs/>
                <w:sz w:val="20"/>
                <w:szCs w:val="20"/>
              </w:rPr>
              <w:t>п</w:t>
            </w:r>
          </w:p>
          <w:p w:rsidR="00391221" w:rsidRPr="000E07C1" w:rsidRDefault="00391221" w:rsidP="00234AC0">
            <w:pPr>
              <w:spacing w:before="20" w:line="240" w:lineRule="auto"/>
              <w:rPr>
                <w:rFonts w:ascii="Times New Roman" w:hAnsi="Times New Roman"/>
                <w:b/>
                <w:sz w:val="20"/>
                <w:szCs w:val="20"/>
              </w:rPr>
            </w:pPr>
          </w:p>
        </w:tc>
        <w:tc>
          <w:tcPr>
            <w:tcW w:w="5261" w:type="dxa"/>
            <w:gridSpan w:val="5"/>
            <w:tcBorders>
              <w:top w:val="single" w:sz="6" w:space="0" w:color="auto"/>
              <w:left w:val="single" w:sz="6" w:space="0" w:color="auto"/>
              <w:bottom w:val="single" w:sz="6" w:space="0" w:color="auto"/>
              <w:right w:val="single" w:sz="6" w:space="0" w:color="auto"/>
            </w:tcBorders>
          </w:tcPr>
          <w:p w:rsidR="00391221" w:rsidRPr="000E07C1" w:rsidRDefault="00391221" w:rsidP="00234AC0">
            <w:pPr>
              <w:pStyle w:val="2"/>
              <w:spacing w:after="200" w:line="240" w:lineRule="auto"/>
              <w:jc w:val="center"/>
              <w:rPr>
                <w:rFonts w:ascii="Times New Roman" w:hAnsi="Times New Roman"/>
                <w:color w:val="000000"/>
                <w:sz w:val="20"/>
                <w:szCs w:val="20"/>
              </w:rPr>
            </w:pPr>
            <w:r w:rsidRPr="000E07C1">
              <w:rPr>
                <w:rFonts w:ascii="Times New Roman" w:hAnsi="Times New Roman"/>
                <w:color w:val="000000"/>
                <w:sz w:val="20"/>
                <w:szCs w:val="20"/>
              </w:rPr>
              <w:t>Показники</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cantSplit/>
          <w:trHeight w:hRule="exact" w:val="320"/>
        </w:trPr>
        <w:tc>
          <w:tcPr>
            <w:tcW w:w="1260" w:type="dxa"/>
            <w:vMerge/>
            <w:tcBorders>
              <w:top w:val="single" w:sz="6" w:space="0" w:color="auto"/>
              <w:left w:val="single" w:sz="6" w:space="0" w:color="auto"/>
              <w:bottom w:val="single" w:sz="6" w:space="0" w:color="auto"/>
              <w:right w:val="single" w:sz="6" w:space="0" w:color="auto"/>
            </w:tcBorders>
            <w:vAlign w:val="center"/>
            <w:hideMark/>
          </w:tcPr>
          <w:p w:rsidR="00391221" w:rsidRPr="000E07C1" w:rsidRDefault="00391221" w:rsidP="00234AC0">
            <w:pPr>
              <w:spacing w:after="0" w:line="240" w:lineRule="auto"/>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I</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II</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ІІІ</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IV</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V</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30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3</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4</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5</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bCs/>
                <w:sz w:val="20"/>
                <w:szCs w:val="20"/>
              </w:rPr>
            </w:pPr>
            <w:r w:rsidRPr="000E07C1">
              <w:rPr>
                <w:rFonts w:ascii="Times New Roman" w:hAnsi="Times New Roman"/>
                <w:b/>
                <w:bCs/>
                <w:sz w:val="20"/>
                <w:szCs w:val="20"/>
              </w:rPr>
              <w:t>6</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before="20" w:line="240" w:lineRule="auto"/>
              <w:ind w:left="320"/>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7</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8</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9</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bCs/>
                <w:sz w:val="20"/>
                <w:szCs w:val="20"/>
              </w:rPr>
            </w:pPr>
            <w:r w:rsidRPr="000E07C1">
              <w:rPr>
                <w:rFonts w:ascii="Times New Roman" w:hAnsi="Times New Roman"/>
                <w:b/>
                <w:bCs/>
                <w:sz w:val="20"/>
                <w:szCs w:val="20"/>
              </w:rPr>
              <w:t>10</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before="20" w:line="240" w:lineRule="auto"/>
              <w:ind w:left="425"/>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11</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12</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13</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14</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15</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16</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17</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18</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19</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20</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21</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bCs/>
                <w:sz w:val="20"/>
                <w:szCs w:val="20"/>
              </w:rPr>
            </w:pPr>
            <w:r w:rsidRPr="000E07C1">
              <w:rPr>
                <w:rFonts w:ascii="Times New Roman" w:hAnsi="Times New Roman"/>
                <w:b/>
                <w:bCs/>
                <w:sz w:val="20"/>
                <w:szCs w:val="20"/>
              </w:rPr>
              <w:t>22</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before="20" w:line="240" w:lineRule="auto"/>
              <w:ind w:left="275"/>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23</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24</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25</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i/>
                <w:i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4"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26</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4"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lastRenderedPageBreak/>
              <w:t>27</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28</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28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29</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r>
      <w:tr w:rsidR="00391221" w:rsidRPr="000E07C1" w:rsidTr="00234AC0">
        <w:trPr>
          <w:trHeight w:hRule="exact" w:val="320"/>
        </w:trPr>
        <w:tc>
          <w:tcPr>
            <w:tcW w:w="1260"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30</w:t>
            </w:r>
          </w:p>
          <w:p w:rsidR="00391221" w:rsidRPr="000E07C1" w:rsidRDefault="00391221" w:rsidP="00234AC0">
            <w:pPr>
              <w:spacing w:before="20" w:line="240" w:lineRule="auto"/>
              <w:jc w:val="center"/>
              <w:rPr>
                <w:rFonts w:ascii="Times New Roman" w:hAnsi="Times New Roman"/>
                <w:b/>
                <w:sz w:val="20"/>
                <w:szCs w:val="20"/>
              </w:rPr>
            </w:pPr>
          </w:p>
        </w:tc>
        <w:tc>
          <w:tcPr>
            <w:tcW w:w="867"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б</w:t>
            </w:r>
          </w:p>
          <w:p w:rsidR="00391221" w:rsidRPr="000E07C1" w:rsidRDefault="00391221" w:rsidP="00234AC0">
            <w:pPr>
              <w:spacing w:before="20"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1134"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line="240" w:lineRule="auto"/>
              <w:jc w:val="center"/>
              <w:rPr>
                <w:rFonts w:ascii="Times New Roman" w:hAnsi="Times New Roman"/>
                <w:b/>
                <w:sz w:val="20"/>
                <w:szCs w:val="20"/>
              </w:rPr>
            </w:pPr>
          </w:p>
          <w:p w:rsidR="00391221" w:rsidRPr="000E07C1" w:rsidRDefault="00391221" w:rsidP="00234AC0">
            <w:pPr>
              <w:spacing w:line="240" w:lineRule="auto"/>
              <w:jc w:val="center"/>
              <w:rPr>
                <w:rFonts w:ascii="Times New Roman" w:hAnsi="Times New Roman"/>
                <w:b/>
                <w:sz w:val="20"/>
                <w:szCs w:val="20"/>
              </w:rPr>
            </w:pPr>
          </w:p>
        </w:tc>
        <w:tc>
          <w:tcPr>
            <w:tcW w:w="992" w:type="dxa"/>
            <w:tcBorders>
              <w:top w:val="single" w:sz="6" w:space="0" w:color="auto"/>
              <w:left w:val="single" w:sz="6" w:space="0" w:color="auto"/>
              <w:bottom w:val="single" w:sz="6" w:space="0" w:color="auto"/>
              <w:right w:val="single" w:sz="6" w:space="0" w:color="auto"/>
            </w:tcBorders>
          </w:tcPr>
          <w:p w:rsidR="00391221" w:rsidRPr="000E07C1" w:rsidRDefault="00391221" w:rsidP="00234AC0">
            <w:pPr>
              <w:spacing w:before="20" w:line="240" w:lineRule="auto"/>
              <w:jc w:val="center"/>
              <w:rPr>
                <w:rFonts w:ascii="Times New Roman" w:hAnsi="Times New Roman"/>
                <w:b/>
                <w:sz w:val="20"/>
                <w:szCs w:val="20"/>
              </w:rPr>
            </w:pPr>
            <w:r w:rsidRPr="000E07C1">
              <w:rPr>
                <w:rFonts w:ascii="Times New Roman" w:hAnsi="Times New Roman"/>
                <w:b/>
                <w:bCs/>
                <w:sz w:val="20"/>
                <w:szCs w:val="20"/>
              </w:rPr>
              <w:t>а</w:t>
            </w:r>
          </w:p>
          <w:p w:rsidR="00391221" w:rsidRPr="000E07C1" w:rsidRDefault="00391221" w:rsidP="00234AC0">
            <w:pPr>
              <w:spacing w:before="20" w:line="240" w:lineRule="auto"/>
              <w:jc w:val="center"/>
              <w:rPr>
                <w:rFonts w:ascii="Times New Roman" w:hAnsi="Times New Roman"/>
                <w:b/>
                <w:sz w:val="20"/>
                <w:szCs w:val="20"/>
              </w:rPr>
            </w:pPr>
          </w:p>
        </w:tc>
      </w:tr>
    </w:tbl>
    <w:p w:rsidR="00391221" w:rsidRPr="000E07C1" w:rsidRDefault="00391221" w:rsidP="00391221">
      <w:pPr>
        <w:spacing w:line="240" w:lineRule="auto"/>
        <w:rPr>
          <w:rFonts w:ascii="Times New Roman" w:hAnsi="Times New Roman"/>
          <w:b/>
          <w:sz w:val="20"/>
          <w:szCs w:val="20"/>
          <w:lang w:val="uk-UA"/>
        </w:rPr>
      </w:pP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Розрізняють п'ять типів зменшення напруження у конфліктній ситуації в мо</w:t>
      </w:r>
      <w:r w:rsidRPr="000E07C1">
        <w:rPr>
          <w:rFonts w:ascii="Times New Roman" w:hAnsi="Times New Roman"/>
          <w:sz w:val="20"/>
          <w:szCs w:val="20"/>
        </w:rPr>
        <w:softHyphen/>
        <w:t>мент взаємодії сторін:</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1. </w:t>
      </w:r>
      <w:r w:rsidRPr="000E07C1">
        <w:rPr>
          <w:rFonts w:ascii="Times New Roman" w:hAnsi="Times New Roman"/>
          <w:i/>
          <w:iCs/>
          <w:sz w:val="20"/>
          <w:szCs w:val="20"/>
        </w:rPr>
        <w:t>Суперництво,</w:t>
      </w:r>
      <w:r w:rsidRPr="000E07C1">
        <w:rPr>
          <w:rFonts w:ascii="Times New Roman" w:hAnsi="Times New Roman"/>
          <w:sz w:val="20"/>
          <w:szCs w:val="20"/>
        </w:rPr>
        <w:t xml:space="preserve"> прагнення стати центром ситуації. При цьому відмінність у позиціях з іншими вважається несуттєвою. Ви наполягаєте на своїй думці, рішен</w:t>
      </w:r>
      <w:r w:rsidRPr="000E07C1">
        <w:rPr>
          <w:rFonts w:ascii="Times New Roman" w:hAnsi="Times New Roman"/>
          <w:sz w:val="20"/>
          <w:szCs w:val="20"/>
        </w:rPr>
        <w:softHyphen/>
        <w:t xml:space="preserve">ні, поведінці як єдино правильних. Так легше, тому що </w:t>
      </w:r>
      <w:r w:rsidRPr="000E07C1">
        <w:rPr>
          <w:rFonts w:ascii="Times New Roman" w:hAnsi="Times New Roman"/>
          <w:sz w:val="20"/>
          <w:szCs w:val="20"/>
          <w:lang w:val="uk-UA"/>
        </w:rPr>
        <w:t xml:space="preserve">усувається </w:t>
      </w:r>
      <w:r w:rsidRPr="000E07C1">
        <w:rPr>
          <w:rFonts w:ascii="Times New Roman" w:hAnsi="Times New Roman"/>
          <w:sz w:val="20"/>
          <w:szCs w:val="20"/>
        </w:rPr>
        <w:t xml:space="preserve"> залежність від партнера. У випадку, коли він не сприймає вашого варіанту, ви завжди можете сказати: «Це його провина, що не зрозумів, не підтримав мене». Але, зменшуючи напруженість ситуації таким способом, ви одночасно посилюєте можливість кон</w:t>
      </w:r>
      <w:r w:rsidRPr="000E07C1">
        <w:rPr>
          <w:rFonts w:ascii="Times New Roman" w:hAnsi="Times New Roman"/>
          <w:sz w:val="20"/>
          <w:szCs w:val="20"/>
        </w:rPr>
        <w:softHyphen/>
        <w:t xml:space="preserve">флікту в майбутньому. Постійне пригнічення особистості </w:t>
      </w:r>
      <w:r w:rsidRPr="000E07C1">
        <w:rPr>
          <w:rFonts w:ascii="Times New Roman" w:hAnsi="Times New Roman"/>
          <w:sz w:val="20"/>
          <w:szCs w:val="20"/>
          <w:lang w:val="uk-UA"/>
        </w:rPr>
        <w:t>учня</w:t>
      </w:r>
      <w:r w:rsidRPr="000E07C1">
        <w:rPr>
          <w:rFonts w:ascii="Times New Roman" w:hAnsi="Times New Roman"/>
          <w:sz w:val="20"/>
          <w:szCs w:val="20"/>
        </w:rPr>
        <w:t xml:space="preserve"> може призвести до несподіваного протесту, спроби звільнитися від залежності або до формування безвільної, інфантильної людини, не здатної кроку само</w:t>
      </w:r>
      <w:r w:rsidRPr="000E07C1">
        <w:rPr>
          <w:rFonts w:ascii="Times New Roman" w:hAnsi="Times New Roman"/>
          <w:sz w:val="20"/>
          <w:szCs w:val="20"/>
        </w:rPr>
        <w:softHyphen/>
        <w:t>стійно ступити.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2. </w:t>
      </w:r>
      <w:r w:rsidRPr="000E07C1">
        <w:rPr>
          <w:rFonts w:ascii="Times New Roman" w:hAnsi="Times New Roman"/>
          <w:i/>
          <w:iCs/>
          <w:sz w:val="20"/>
          <w:szCs w:val="20"/>
        </w:rPr>
        <w:t>Співробітництво,</w:t>
      </w:r>
      <w:r w:rsidRPr="000E07C1">
        <w:rPr>
          <w:rFonts w:ascii="Times New Roman" w:hAnsi="Times New Roman"/>
          <w:sz w:val="20"/>
          <w:szCs w:val="20"/>
        </w:rPr>
        <w:t xml:space="preserve"> прагнення разом з партнером дійти до ефективного розв'язання ситуації, конфлікту. Важливо досягти результату, який задовольняє обидві сторони, тому всю вашу увагу звернено на партнера по взаємодії, на взаємне узгодження цілей, мотивів, вчинків. У цьому випадку розбіжності у по</w:t>
      </w:r>
      <w:r w:rsidRPr="000E07C1">
        <w:rPr>
          <w:rFonts w:ascii="Times New Roman" w:hAnsi="Times New Roman"/>
          <w:sz w:val="20"/>
          <w:szCs w:val="20"/>
        </w:rPr>
        <w:softHyphen/>
        <w:t>глядах та інтересах не травмують, позиція партнера перестає дратувати.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3. </w:t>
      </w:r>
      <w:r w:rsidRPr="000E07C1">
        <w:rPr>
          <w:rFonts w:ascii="Times New Roman" w:hAnsi="Times New Roman"/>
          <w:i/>
          <w:iCs/>
          <w:sz w:val="20"/>
          <w:szCs w:val="20"/>
        </w:rPr>
        <w:t>Компроміс.</w:t>
      </w:r>
      <w:r w:rsidRPr="000E07C1">
        <w:rPr>
          <w:rFonts w:ascii="Times New Roman" w:hAnsi="Times New Roman"/>
          <w:sz w:val="20"/>
          <w:szCs w:val="20"/>
        </w:rPr>
        <w:t xml:space="preserve"> У конфліктних ситуаціях ви здатні не загострювати стосунки. Поступитися, не поглиблювати конфлікт </w:t>
      </w:r>
      <w:r w:rsidRPr="000E07C1">
        <w:rPr>
          <w:rFonts w:ascii="Times New Roman" w:hAnsi="Times New Roman"/>
          <w:sz w:val="20"/>
          <w:szCs w:val="20"/>
          <w:lang w:val="uk-UA"/>
        </w:rPr>
        <w:t>-</w:t>
      </w:r>
      <w:r w:rsidRPr="000E07C1">
        <w:rPr>
          <w:rFonts w:ascii="Times New Roman" w:hAnsi="Times New Roman"/>
          <w:sz w:val="20"/>
          <w:szCs w:val="20"/>
        </w:rPr>
        <w:t xml:space="preserve"> це непогано, проте часто ви відразу відступаєте, не бажаючи ускладнювати життя боротьбою, навіть за свої природні права. Відмова від досягнення значущих для вас результатів не минає даремно: поступаючись у всьому, ви не заявляєте про себе як про рівноправного партнера у взаємодії, принижуєте себе в очах іншої сторони, яка не в змозі оцінити ваші героїчні пожертви. У таких батьків діти, як кажуть, «сидять на голові», не відчуваючи ані найменшого почуття вдячності до по-рабському покірних їм батька й матері.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i/>
          <w:iCs/>
          <w:sz w:val="20"/>
          <w:szCs w:val="20"/>
          <w:lang w:val="uk-UA"/>
        </w:rPr>
        <w:t xml:space="preserve">      4.</w:t>
      </w:r>
      <w:r w:rsidRPr="000E07C1">
        <w:rPr>
          <w:rFonts w:ascii="Times New Roman" w:hAnsi="Times New Roman"/>
          <w:i/>
          <w:iCs/>
          <w:sz w:val="20"/>
          <w:szCs w:val="20"/>
        </w:rPr>
        <w:t xml:space="preserve"> Уникання.</w:t>
      </w:r>
      <w:r w:rsidRPr="000E07C1">
        <w:rPr>
          <w:rFonts w:ascii="Times New Roman" w:hAnsi="Times New Roman"/>
          <w:sz w:val="20"/>
          <w:szCs w:val="20"/>
        </w:rPr>
        <w:t xml:space="preserve"> Всіма силами намагаєтесь відсунути проблему якомога далі, сподіваючись, що все вирішиться само собою. У цьому є частка здорового глузду, бо справді «поганий мир краще від доброї сварки». Проте є суперечності, які від тривалого нерозв'язання тільки посилюються. І рано чи пізно конфлікт спалахне, тільки з новою, руйнівною силою. Наприклад, якщо ви від</w:t>
      </w:r>
      <w:r w:rsidRPr="000E07C1">
        <w:rPr>
          <w:rFonts w:ascii="Times New Roman" w:hAnsi="Times New Roman"/>
          <w:sz w:val="20"/>
          <w:szCs w:val="20"/>
          <w:lang w:val="uk-UA"/>
        </w:rPr>
        <w:t>терміновуєте</w:t>
      </w:r>
      <w:r w:rsidRPr="000E07C1">
        <w:rPr>
          <w:rFonts w:ascii="Times New Roman" w:hAnsi="Times New Roman"/>
          <w:sz w:val="20"/>
          <w:szCs w:val="20"/>
        </w:rPr>
        <w:t xml:space="preserve"> момент розши</w:t>
      </w:r>
      <w:r w:rsidRPr="000E07C1">
        <w:rPr>
          <w:rFonts w:ascii="Times New Roman" w:hAnsi="Times New Roman"/>
          <w:sz w:val="20"/>
          <w:szCs w:val="20"/>
        </w:rPr>
        <w:softHyphen/>
        <w:t xml:space="preserve">рення прав дитини, боячись, що вона не зможе скористатися ними належним чином, то це </w:t>
      </w:r>
      <w:r w:rsidRPr="000E07C1">
        <w:rPr>
          <w:rFonts w:ascii="Times New Roman" w:hAnsi="Times New Roman"/>
          <w:sz w:val="20"/>
          <w:szCs w:val="20"/>
        </w:rPr>
        <w:lastRenderedPageBreak/>
        <w:t>призведе до того, що вона сама буде відстоювати свою самостійність, але абсолютно неприйнятними для вас способами.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i/>
          <w:iCs/>
          <w:sz w:val="20"/>
          <w:szCs w:val="20"/>
          <w:lang w:val="uk-UA"/>
        </w:rPr>
        <w:t xml:space="preserve">       5</w:t>
      </w:r>
      <w:r w:rsidRPr="000E07C1">
        <w:rPr>
          <w:rFonts w:ascii="Times New Roman" w:hAnsi="Times New Roman"/>
          <w:i/>
          <w:iCs/>
          <w:sz w:val="20"/>
          <w:szCs w:val="20"/>
        </w:rPr>
        <w:t>. Пристосування.</w:t>
      </w:r>
      <w:r w:rsidRPr="000E07C1">
        <w:rPr>
          <w:rFonts w:ascii="Times New Roman" w:hAnsi="Times New Roman"/>
          <w:sz w:val="20"/>
          <w:szCs w:val="20"/>
        </w:rPr>
        <w:t xml:space="preserve"> Якщо за умови співробітництва головним є досягнення результату, який влаштовує обох партнерів, то в даному випадку йдеться про взаємне притирання, прилаштування. Але може трапитися, що, зосередивши зу</w:t>
      </w:r>
      <w:r w:rsidRPr="000E07C1">
        <w:rPr>
          <w:rFonts w:ascii="Times New Roman" w:hAnsi="Times New Roman"/>
          <w:sz w:val="20"/>
          <w:szCs w:val="20"/>
        </w:rPr>
        <w:softHyphen/>
        <w:t xml:space="preserve">силля на способах пристосування, ви забули про головне — про результат, і він виявиться для вас несподіваним. Намагаючись пристосуватись до інтересів </w:t>
      </w:r>
      <w:r w:rsidRPr="000E07C1">
        <w:rPr>
          <w:rFonts w:ascii="Times New Roman" w:hAnsi="Times New Roman"/>
          <w:sz w:val="20"/>
          <w:szCs w:val="20"/>
          <w:lang w:val="uk-UA"/>
        </w:rPr>
        <w:t>учня</w:t>
      </w:r>
      <w:r w:rsidRPr="000E07C1">
        <w:rPr>
          <w:rFonts w:ascii="Times New Roman" w:hAnsi="Times New Roman"/>
          <w:sz w:val="20"/>
          <w:szCs w:val="20"/>
        </w:rPr>
        <w:t xml:space="preserve"> або пристосувати його смаки до своїх, ви можете тільки погіршити взаємини.</w:t>
      </w:r>
    </w:p>
    <w:p w:rsidR="00391221" w:rsidRPr="000E07C1" w:rsidRDefault="00391221" w:rsidP="00391221">
      <w:pPr>
        <w:spacing w:after="0" w:line="240" w:lineRule="auto"/>
        <w:jc w:val="both"/>
        <w:rPr>
          <w:rFonts w:ascii="Times New Roman" w:hAnsi="Times New Roman"/>
          <w:sz w:val="20"/>
          <w:szCs w:val="20"/>
        </w:rPr>
      </w:pPr>
      <w:r w:rsidRPr="000E07C1">
        <w:rPr>
          <w:rFonts w:ascii="Times New Roman" w:hAnsi="Times New Roman"/>
          <w:sz w:val="20"/>
          <w:szCs w:val="20"/>
          <w:lang w:val="uk-UA"/>
        </w:rPr>
        <w:t xml:space="preserve">        </w:t>
      </w:r>
      <w:r w:rsidRPr="000E07C1">
        <w:rPr>
          <w:rFonts w:ascii="Times New Roman" w:hAnsi="Times New Roman"/>
          <w:sz w:val="20"/>
          <w:szCs w:val="20"/>
        </w:rPr>
        <w:t>Ознайомившись з цими п'ятьма типами зниження напруженості у конфлікті, визначте, який тип дії характерний для вас. Порівняйте дані, які ви одержали, виконуючи завдання, з даними таблиці.  По кожній вертикалі підрахуйте кількість індексів, які збігаються (ті індекси, які ви пропустили як незначущі, не враховуються).</w:t>
      </w:r>
      <w:r w:rsidRPr="000E07C1">
        <w:rPr>
          <w:rFonts w:ascii="Times New Roman" w:hAnsi="Times New Roman"/>
          <w:sz w:val="20"/>
          <w:szCs w:val="20"/>
          <w:lang w:val="uk-UA"/>
        </w:rPr>
        <w:t xml:space="preserve"> </w:t>
      </w:r>
      <w:r w:rsidRPr="000E07C1">
        <w:rPr>
          <w:rFonts w:ascii="Times New Roman" w:hAnsi="Times New Roman"/>
          <w:sz w:val="20"/>
          <w:szCs w:val="20"/>
        </w:rPr>
        <w:t>Якщо ваші показники розподілились приблизно однаково по всіх п'яти типах, то це означає, що ви володієте досить гнучкими і різноманітними стратегіями виходу з конфліктних ситуацій. Проте важливо, наскільки послідовно ви їх засто</w:t>
      </w:r>
      <w:r w:rsidRPr="000E07C1">
        <w:rPr>
          <w:rFonts w:ascii="Times New Roman" w:hAnsi="Times New Roman"/>
          <w:sz w:val="20"/>
          <w:szCs w:val="20"/>
        </w:rPr>
        <w:softHyphen/>
        <w:t>совуєте, а це залежить від вашої рішучості.</w:t>
      </w:r>
    </w:p>
    <w:p w:rsidR="00391221" w:rsidRPr="000E07C1" w:rsidRDefault="00391221" w:rsidP="00391221">
      <w:pPr>
        <w:spacing w:line="240" w:lineRule="auto"/>
        <w:rPr>
          <w:sz w:val="20"/>
          <w:szCs w:val="20"/>
          <w:lang w:val="uk-UA"/>
        </w:rPr>
      </w:pPr>
    </w:p>
    <w:p w:rsidR="00391221" w:rsidRPr="000E07C1" w:rsidRDefault="00391221" w:rsidP="00391221">
      <w:pPr>
        <w:spacing w:after="0" w:line="240" w:lineRule="auto"/>
        <w:jc w:val="center"/>
        <w:rPr>
          <w:rFonts w:ascii="Times New Roman" w:hAnsi="Times New Roman"/>
          <w:b/>
          <w:sz w:val="20"/>
          <w:szCs w:val="20"/>
          <w:lang w:val="uk-UA"/>
        </w:rPr>
      </w:pPr>
      <w:r w:rsidRPr="000E07C1">
        <w:rPr>
          <w:rFonts w:ascii="Times New Roman" w:hAnsi="Times New Roman"/>
          <w:b/>
          <w:sz w:val="20"/>
          <w:szCs w:val="20"/>
          <w:lang w:val="uk-UA"/>
        </w:rPr>
        <w:t>Тест «Оцінка комунікативності майбутнього вчителя»</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w:t>
      </w:r>
      <w:r w:rsidRPr="000E07C1">
        <w:rPr>
          <w:rFonts w:ascii="Times New Roman" w:hAnsi="Times New Roman"/>
          <w:i/>
          <w:sz w:val="20"/>
          <w:szCs w:val="20"/>
          <w:lang w:val="uk-UA"/>
        </w:rPr>
        <w:t>Інструкція.</w:t>
      </w:r>
      <w:r w:rsidRPr="000E07C1">
        <w:rPr>
          <w:rFonts w:ascii="Times New Roman" w:hAnsi="Times New Roman"/>
          <w:sz w:val="20"/>
          <w:szCs w:val="20"/>
          <w:lang w:val="uk-UA"/>
        </w:rPr>
        <w:t xml:space="preserve"> Вашій увазі пропонується кілька простих запитань. Відповідайте швидко, однозначно: «так», «ні», «іноді».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 У вас призначена звичайна зустріч. Чи вибиває вас очікування на неї з колії?</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2. Чи викликає у вас сум'яття й незадоволення доручення виступити з доповіддю, повідомленням, інформацією на якій-небудь нараді, зборах чи подібному заході?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3. Чи не відкладаєте ви візит до лікаря до останнього моменту?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4. Вам пропонують виїхати у відрядження до міста, де ви ніколи не бували. Чи докладете ви максимум зусиль, щоб уникнути цього відрядження?</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5. Чи любите ви ділитися своїми переживаннями з кимось?</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6. Чи дратуєтесь ви, якщо незнайома людина на вулиці звернеться до вас із проханням (показати дорогу, назвати час, відповісти на якесь запитання)?</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7. Чи вірите ви, що існує проблема «батьків і дітей» і що людям різних поколінь важко зрозуміти один одного?</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8. Чи посоромитесь ви нагадати знайомому, що він забув вам повернути гроші, які позичив кілька місяців тому?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9. У ресторані чи в їдальні вам подали  недоброякісне блюдо. Чи промовчите ви, лише роздратовано відсунувши тарілку?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lastRenderedPageBreak/>
        <w:t>10. Опинившись один на один із незнайомою людиною, ви не вступите з нею в бесіду й будете дратуватись, якщо першим заговорить вона. Чи це так?</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11. У вас викликає жах будь-яка довга черга, де б вона не була (у магазині, бібліотеці, касі кінотеатру). Чи відмовитесь ви від свого наміру, чи станете у «хвіст» черги і будете нудитись у чеканні?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12. Чи боїтесь ви брати участь у якій-небудь комісії з розгляду конфліктних ситуацій?</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13. У вас є власні суто індивідуальні критерії оцінки здобутків літератури, мистецтва, культури, і ніяких чужих думок на цей рахунок ви не сприймаєте. Це так?</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14. Почувши де-небудь  помилкову точку зору з добре відомого вам питання, чи ви промовчите й не вступите в суперечку?</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15. Чи викликає у вас незадоволення прохання допомогти розібратись у тому чи іншому  питанні чи навчальній темі?</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16. Чи охочіше ви викладаєте свою точку зору (думку, оцінку) у письмовій формі, ніж в усній?</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Оцінка відповідей: «Так» - 2 бали, «іноді» - 1 бал, «ні» - 0 балів.</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Отримані бали сумуються, і за класифікатором визначається, до якої категорії людей відноситься тестований.</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       КЛАСИФІКАЦІЯ ДО ТЕСТУ </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30-32 бали. Ви  некомунікабельні, і в цьому ваша біда, тому що страждаєте від цього найбільше ви самі. Але і близьким вам людям нелегко. На вас важко покластися у справі, що вимагає групових зусиль. Намагайтесь бути більш комунікабельним, контролюйте себе.</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25-29 балів. Ви замкнуті, неговіркі, віддаєте перевагу самотності, тому у вас мало друзів. Нова робота та необхідність нових контактів якщо і не викликають у вас паніку, то надовго виводять з рівноваги. Ви знаєте цю особливість свого характеру і буваєте незадоволені собою. Але не обмежуйтесь тільки таким незадоволенням – ви можете змінити ці особливості характеру. </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19-24 бали. У вас нормальна комунікабельність. Ви допитливі, охоче слухаєте цікавого співрозмовника, досить терплячі в спілкуванні з іншими, відстоюєте свою точку зору без запалу. Без неприємних переживань ідете на зустріч із новими людьми. Водночас не любите гучних компаній; екстравагантні витівки та багатослівність викликають у вас роздратування.</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 xml:space="preserve">9-13 балів. Ви досить товариські (часом, можливо, навіть занадто), цікаві, говіркі, любите висловлюватися з різних питань, що викликає роздратування оточуючих. Охоче знайомитеся з новими людьми. Любите бути в центрі уваги, нікому не відмовляєте у проханнях, хоча не завжди можете їх виконати. Буває, розлютитесь, але швидко відходите. Чого вам не вистачає, так це посидючості, терпіння й відваги при зіткненні з </w:t>
      </w:r>
      <w:r w:rsidRPr="000E07C1">
        <w:rPr>
          <w:rFonts w:ascii="Times New Roman" w:hAnsi="Times New Roman"/>
          <w:sz w:val="20"/>
          <w:szCs w:val="20"/>
          <w:lang w:val="uk-UA"/>
        </w:rPr>
        <w:lastRenderedPageBreak/>
        <w:t>серйозними проблемами. При бажанні, однак, ви можете себе примусити не відступати.</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4-8 бали. Ви, здається, «свій хлопець». Товариськість зашкалює, ви завжди в курсі всіх справ. Ви любите брати участь у всіх дискусіях, хоча серйозні теми можуть викликати у  нудьгу. Охоче берете слово з будь-якого питання, навіть якщо маєте про нього поверхове уявлення. Усюди почуваєтесь у своїй тарілці. Беретеся за будь-яку справу, хоча не завжди можете успішно довести її до кінця. Із цієї причини керівники та колеги ставляться до вас із деяким побоюванням  і сумнівами. Замисліться над цими фактами.</w:t>
      </w:r>
    </w:p>
    <w:p w:rsidR="00391221" w:rsidRPr="000E07C1" w:rsidRDefault="00391221" w:rsidP="00391221">
      <w:pPr>
        <w:spacing w:after="0" w:line="240" w:lineRule="auto"/>
        <w:jc w:val="both"/>
        <w:rPr>
          <w:rFonts w:ascii="Times New Roman" w:hAnsi="Times New Roman"/>
          <w:sz w:val="20"/>
          <w:szCs w:val="20"/>
          <w:lang w:val="uk-UA"/>
        </w:rPr>
      </w:pPr>
      <w:r w:rsidRPr="000E07C1">
        <w:rPr>
          <w:rFonts w:ascii="Times New Roman" w:hAnsi="Times New Roman"/>
          <w:sz w:val="20"/>
          <w:szCs w:val="20"/>
          <w:lang w:val="uk-UA"/>
        </w:rPr>
        <w:t>3 бали й менше. Ваша комунікабельність має хворобливий характер. Ви балакучі, багатослівні, втручаєтесь у справи, що не мають до вас ніякого відношення. Беретеся обговорювати проблеми, в яких зовсім не компетентні. Часто спричиняєте різного роду конфлікти у вашому оточенні. Запальні, вразливі, нерідко буваєте необ'єктивні. Серйозна робота не для вас. Людям - і на роботі, і вдома, і взагалі всюди - важко з вами. Так, вам треба попрацювати над собою та своїм характером! Насамперед, виховуйте в собі терплячість і стриманість, шанобливо ставтесь до людей, нарешті, подумайте про своє здоров'я - такий стиль життя не минає без наслідків.</w:t>
      </w: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65"/>
        <w:gridCol w:w="3680"/>
        <w:gridCol w:w="1429"/>
        <w:gridCol w:w="947"/>
      </w:tblGrid>
      <w:tr w:rsidR="00391221" w:rsidRPr="00224DB1" w:rsidTr="00234AC0">
        <w:tc>
          <w:tcPr>
            <w:tcW w:w="617" w:type="dxa"/>
          </w:tcPr>
          <w:p w:rsidR="00391221" w:rsidRPr="00224DB1" w:rsidRDefault="00391221" w:rsidP="00234AC0">
            <w:pPr>
              <w:pStyle w:val="a4"/>
              <w:rPr>
                <w:b/>
                <w:sz w:val="20"/>
              </w:rPr>
            </w:pPr>
            <w:r w:rsidRPr="00224DB1">
              <w:rPr>
                <w:b/>
                <w:sz w:val="20"/>
              </w:rPr>
              <w:t>№ п/п</w:t>
            </w:r>
          </w:p>
        </w:tc>
        <w:tc>
          <w:tcPr>
            <w:tcW w:w="5956" w:type="dxa"/>
          </w:tcPr>
          <w:p w:rsidR="00391221" w:rsidRPr="00224DB1" w:rsidRDefault="00391221" w:rsidP="00234AC0">
            <w:pPr>
              <w:pStyle w:val="a4"/>
              <w:rPr>
                <w:b/>
                <w:sz w:val="20"/>
              </w:rPr>
            </w:pPr>
            <w:r w:rsidRPr="00224DB1">
              <w:rPr>
                <w:b/>
                <w:sz w:val="20"/>
              </w:rPr>
              <w:t xml:space="preserve"> Види виконаних робіт</w:t>
            </w:r>
          </w:p>
        </w:tc>
        <w:tc>
          <w:tcPr>
            <w:tcW w:w="2217" w:type="dxa"/>
          </w:tcPr>
          <w:p w:rsidR="00391221" w:rsidRPr="00224DB1" w:rsidRDefault="00391221" w:rsidP="00234AC0">
            <w:pPr>
              <w:pStyle w:val="a4"/>
              <w:jc w:val="center"/>
              <w:rPr>
                <w:b/>
                <w:sz w:val="20"/>
              </w:rPr>
            </w:pPr>
            <w:r w:rsidRPr="00224DB1">
              <w:rPr>
                <w:b/>
                <w:sz w:val="20"/>
              </w:rPr>
              <w:t>Одержані бали</w:t>
            </w:r>
          </w:p>
        </w:tc>
        <w:tc>
          <w:tcPr>
            <w:tcW w:w="1416" w:type="dxa"/>
          </w:tcPr>
          <w:p w:rsidR="00391221" w:rsidRPr="00224DB1" w:rsidRDefault="00391221" w:rsidP="00234AC0">
            <w:pPr>
              <w:pStyle w:val="a4"/>
              <w:jc w:val="center"/>
              <w:rPr>
                <w:b/>
                <w:sz w:val="20"/>
              </w:rPr>
            </w:pPr>
            <w:r w:rsidRPr="00224DB1">
              <w:rPr>
                <w:b/>
                <w:sz w:val="20"/>
              </w:rPr>
              <w:t>Підсумко-вий бал</w:t>
            </w:r>
          </w:p>
        </w:tc>
      </w:tr>
      <w:tr w:rsidR="00391221" w:rsidRPr="00224DB1" w:rsidTr="00234AC0">
        <w:tc>
          <w:tcPr>
            <w:tcW w:w="10206" w:type="dxa"/>
            <w:gridSpan w:val="4"/>
          </w:tcPr>
          <w:p w:rsidR="00391221" w:rsidRPr="00224DB1" w:rsidRDefault="00391221" w:rsidP="00234AC0">
            <w:pPr>
              <w:pStyle w:val="a4"/>
              <w:jc w:val="center"/>
              <w:rPr>
                <w:b/>
                <w:i/>
                <w:sz w:val="20"/>
              </w:rPr>
            </w:pPr>
            <w:r w:rsidRPr="00224DB1">
              <w:rPr>
                <w:b/>
                <w:i/>
                <w:sz w:val="20"/>
              </w:rPr>
              <w:t>Навчальна робота</w:t>
            </w:r>
          </w:p>
        </w:tc>
      </w:tr>
      <w:tr w:rsidR="00391221" w:rsidRPr="00224DB1" w:rsidTr="00234AC0">
        <w:tc>
          <w:tcPr>
            <w:tcW w:w="617" w:type="dxa"/>
          </w:tcPr>
          <w:p w:rsidR="00391221" w:rsidRPr="00224DB1" w:rsidRDefault="00391221" w:rsidP="00234AC0">
            <w:pPr>
              <w:pStyle w:val="a4"/>
              <w:rPr>
                <w:sz w:val="20"/>
              </w:rPr>
            </w:pPr>
            <w:r w:rsidRPr="00224DB1">
              <w:rPr>
                <w:sz w:val="20"/>
              </w:rPr>
              <w:t xml:space="preserve">1. </w:t>
            </w:r>
          </w:p>
        </w:tc>
        <w:tc>
          <w:tcPr>
            <w:tcW w:w="5956" w:type="dxa"/>
          </w:tcPr>
          <w:p w:rsidR="00391221" w:rsidRPr="00224DB1" w:rsidRDefault="00391221" w:rsidP="00234AC0">
            <w:pPr>
              <w:pStyle w:val="a4"/>
              <w:rPr>
                <w:sz w:val="20"/>
              </w:rPr>
            </w:pPr>
            <w:r w:rsidRPr="00224DB1">
              <w:rPr>
                <w:sz w:val="20"/>
              </w:rPr>
              <w:t>Уроки української мови</w:t>
            </w:r>
          </w:p>
        </w:tc>
        <w:tc>
          <w:tcPr>
            <w:tcW w:w="2217" w:type="dxa"/>
          </w:tcPr>
          <w:p w:rsidR="00391221" w:rsidRPr="00224DB1" w:rsidRDefault="00391221" w:rsidP="00234AC0">
            <w:pPr>
              <w:pStyle w:val="a4"/>
              <w:jc w:val="center"/>
              <w:rPr>
                <w:sz w:val="20"/>
              </w:rPr>
            </w:pPr>
            <w:r w:rsidRPr="00224DB1">
              <w:rPr>
                <w:sz w:val="20"/>
              </w:rPr>
              <w:t xml:space="preserve">5, 4, 5, 5, </w:t>
            </w:r>
          </w:p>
        </w:tc>
        <w:tc>
          <w:tcPr>
            <w:tcW w:w="1416" w:type="dxa"/>
          </w:tcPr>
          <w:p w:rsidR="00391221" w:rsidRPr="00224DB1" w:rsidRDefault="00391221" w:rsidP="00234AC0">
            <w:pPr>
              <w:pStyle w:val="a4"/>
              <w:jc w:val="center"/>
              <w:rPr>
                <w:sz w:val="20"/>
              </w:rPr>
            </w:pPr>
            <w:r w:rsidRPr="00224DB1">
              <w:rPr>
                <w:sz w:val="20"/>
              </w:rPr>
              <w:t xml:space="preserve">4,75 </w:t>
            </w:r>
          </w:p>
        </w:tc>
      </w:tr>
      <w:tr w:rsidR="00391221" w:rsidRPr="00224DB1" w:rsidTr="00234AC0">
        <w:tc>
          <w:tcPr>
            <w:tcW w:w="617" w:type="dxa"/>
          </w:tcPr>
          <w:p w:rsidR="00391221" w:rsidRPr="00224DB1" w:rsidRDefault="00391221" w:rsidP="00234AC0">
            <w:pPr>
              <w:spacing w:after="0" w:line="240" w:lineRule="auto"/>
              <w:rPr>
                <w:sz w:val="20"/>
                <w:szCs w:val="20"/>
                <w:lang w:val="uk-UA"/>
              </w:rPr>
            </w:pPr>
            <w:r w:rsidRPr="00224DB1">
              <w:rPr>
                <w:sz w:val="20"/>
                <w:szCs w:val="20"/>
                <w:lang w:val="uk-UA"/>
              </w:rPr>
              <w:t>2.</w:t>
            </w:r>
          </w:p>
        </w:tc>
        <w:tc>
          <w:tcPr>
            <w:tcW w:w="5956" w:type="dxa"/>
          </w:tcPr>
          <w:p w:rsidR="00391221" w:rsidRPr="00224DB1" w:rsidRDefault="00391221" w:rsidP="00234AC0">
            <w:pPr>
              <w:pStyle w:val="a4"/>
              <w:rPr>
                <w:sz w:val="20"/>
              </w:rPr>
            </w:pPr>
            <w:r w:rsidRPr="00224DB1">
              <w:rPr>
                <w:sz w:val="20"/>
              </w:rPr>
              <w:t>Уроки читання</w:t>
            </w:r>
          </w:p>
        </w:tc>
        <w:tc>
          <w:tcPr>
            <w:tcW w:w="2217" w:type="dxa"/>
          </w:tcPr>
          <w:p w:rsidR="00391221" w:rsidRPr="00224DB1" w:rsidRDefault="00391221" w:rsidP="00234AC0">
            <w:pPr>
              <w:pStyle w:val="a4"/>
              <w:jc w:val="center"/>
              <w:rPr>
                <w:sz w:val="20"/>
              </w:rPr>
            </w:pPr>
            <w:r w:rsidRPr="00224DB1">
              <w:rPr>
                <w:sz w:val="20"/>
              </w:rPr>
              <w:t>5, 5, 5, 5</w:t>
            </w:r>
          </w:p>
        </w:tc>
        <w:tc>
          <w:tcPr>
            <w:tcW w:w="1416" w:type="dxa"/>
          </w:tcPr>
          <w:p w:rsidR="00391221" w:rsidRPr="00224DB1" w:rsidRDefault="00391221" w:rsidP="00234AC0">
            <w:pPr>
              <w:pStyle w:val="a4"/>
              <w:jc w:val="center"/>
              <w:rPr>
                <w:sz w:val="20"/>
              </w:rPr>
            </w:pPr>
            <w:r w:rsidRPr="00224DB1">
              <w:rPr>
                <w:sz w:val="20"/>
              </w:rPr>
              <w:t>5</w:t>
            </w:r>
          </w:p>
        </w:tc>
      </w:tr>
      <w:tr w:rsidR="00391221" w:rsidRPr="00224DB1" w:rsidTr="00234AC0">
        <w:tc>
          <w:tcPr>
            <w:tcW w:w="617" w:type="dxa"/>
          </w:tcPr>
          <w:p w:rsidR="00391221" w:rsidRPr="00224DB1" w:rsidRDefault="00391221" w:rsidP="00234AC0">
            <w:pPr>
              <w:pStyle w:val="a4"/>
              <w:rPr>
                <w:sz w:val="20"/>
              </w:rPr>
            </w:pPr>
            <w:r w:rsidRPr="00224DB1">
              <w:rPr>
                <w:sz w:val="20"/>
              </w:rPr>
              <w:t>3.</w:t>
            </w:r>
          </w:p>
        </w:tc>
        <w:tc>
          <w:tcPr>
            <w:tcW w:w="5956" w:type="dxa"/>
          </w:tcPr>
          <w:p w:rsidR="00391221" w:rsidRPr="00224DB1" w:rsidRDefault="00391221" w:rsidP="00234AC0">
            <w:pPr>
              <w:pStyle w:val="a4"/>
              <w:rPr>
                <w:sz w:val="20"/>
              </w:rPr>
            </w:pPr>
            <w:r w:rsidRPr="00224DB1">
              <w:rPr>
                <w:sz w:val="20"/>
              </w:rPr>
              <w:t>Уроки математики</w:t>
            </w:r>
          </w:p>
        </w:tc>
        <w:tc>
          <w:tcPr>
            <w:tcW w:w="2217" w:type="dxa"/>
          </w:tcPr>
          <w:p w:rsidR="00391221" w:rsidRPr="00224DB1" w:rsidRDefault="00391221" w:rsidP="00234AC0">
            <w:pPr>
              <w:pStyle w:val="a4"/>
              <w:jc w:val="center"/>
              <w:rPr>
                <w:sz w:val="20"/>
              </w:rPr>
            </w:pPr>
            <w:r w:rsidRPr="00224DB1">
              <w:rPr>
                <w:sz w:val="20"/>
              </w:rPr>
              <w:t>5, 4, 4, 4</w:t>
            </w:r>
          </w:p>
        </w:tc>
        <w:tc>
          <w:tcPr>
            <w:tcW w:w="1416" w:type="dxa"/>
          </w:tcPr>
          <w:p w:rsidR="00391221" w:rsidRPr="00224DB1" w:rsidRDefault="00391221" w:rsidP="00234AC0">
            <w:pPr>
              <w:pStyle w:val="a4"/>
              <w:jc w:val="center"/>
              <w:rPr>
                <w:sz w:val="20"/>
              </w:rPr>
            </w:pPr>
            <w:r w:rsidRPr="00224DB1">
              <w:rPr>
                <w:sz w:val="20"/>
              </w:rPr>
              <w:t>4,25</w:t>
            </w:r>
          </w:p>
        </w:tc>
      </w:tr>
      <w:tr w:rsidR="00391221" w:rsidRPr="00224DB1" w:rsidTr="00234AC0">
        <w:tc>
          <w:tcPr>
            <w:tcW w:w="617" w:type="dxa"/>
          </w:tcPr>
          <w:p w:rsidR="00391221" w:rsidRPr="00224DB1" w:rsidRDefault="00391221" w:rsidP="00234AC0">
            <w:pPr>
              <w:pStyle w:val="a4"/>
              <w:rPr>
                <w:sz w:val="20"/>
              </w:rPr>
            </w:pPr>
            <w:r w:rsidRPr="00224DB1">
              <w:rPr>
                <w:sz w:val="20"/>
              </w:rPr>
              <w:t>4.</w:t>
            </w:r>
          </w:p>
        </w:tc>
        <w:tc>
          <w:tcPr>
            <w:tcW w:w="5956" w:type="dxa"/>
          </w:tcPr>
          <w:p w:rsidR="00391221" w:rsidRPr="00224DB1" w:rsidRDefault="00391221" w:rsidP="00234AC0">
            <w:pPr>
              <w:pStyle w:val="a4"/>
              <w:rPr>
                <w:sz w:val="20"/>
              </w:rPr>
            </w:pPr>
            <w:r w:rsidRPr="00224DB1">
              <w:rPr>
                <w:sz w:val="20"/>
              </w:rPr>
              <w:t>…………………………………………………….</w:t>
            </w:r>
          </w:p>
        </w:tc>
        <w:tc>
          <w:tcPr>
            <w:tcW w:w="2217" w:type="dxa"/>
          </w:tcPr>
          <w:p w:rsidR="00391221" w:rsidRPr="00224DB1" w:rsidRDefault="00391221" w:rsidP="00234AC0">
            <w:pPr>
              <w:pStyle w:val="a4"/>
              <w:jc w:val="center"/>
              <w:rPr>
                <w:sz w:val="20"/>
              </w:rPr>
            </w:pPr>
            <w:r w:rsidRPr="00224DB1">
              <w:rPr>
                <w:sz w:val="20"/>
              </w:rPr>
              <w:t>……………….</w:t>
            </w:r>
          </w:p>
        </w:tc>
        <w:tc>
          <w:tcPr>
            <w:tcW w:w="1416" w:type="dxa"/>
          </w:tcPr>
          <w:p w:rsidR="00391221" w:rsidRPr="00224DB1" w:rsidRDefault="00391221" w:rsidP="00234AC0">
            <w:pPr>
              <w:pStyle w:val="a4"/>
              <w:jc w:val="center"/>
              <w:rPr>
                <w:sz w:val="20"/>
              </w:rPr>
            </w:pPr>
            <w:r w:rsidRPr="00224DB1">
              <w:rPr>
                <w:sz w:val="20"/>
              </w:rPr>
              <w:t>…………</w:t>
            </w:r>
          </w:p>
        </w:tc>
      </w:tr>
      <w:tr w:rsidR="00391221" w:rsidRPr="00224DB1" w:rsidTr="00234AC0">
        <w:tc>
          <w:tcPr>
            <w:tcW w:w="10206" w:type="dxa"/>
            <w:gridSpan w:val="4"/>
          </w:tcPr>
          <w:p w:rsidR="00391221" w:rsidRPr="00224DB1" w:rsidRDefault="00391221" w:rsidP="00234AC0">
            <w:pPr>
              <w:pStyle w:val="a4"/>
              <w:tabs>
                <w:tab w:val="left" w:pos="3857"/>
              </w:tabs>
              <w:jc w:val="center"/>
              <w:rPr>
                <w:b/>
                <w:i/>
                <w:sz w:val="20"/>
              </w:rPr>
            </w:pPr>
            <w:r w:rsidRPr="00224DB1">
              <w:rPr>
                <w:b/>
                <w:i/>
                <w:sz w:val="20"/>
              </w:rPr>
              <w:t>Виховна робота</w:t>
            </w:r>
          </w:p>
        </w:tc>
      </w:tr>
      <w:tr w:rsidR="00391221" w:rsidRPr="00224DB1" w:rsidTr="00234AC0">
        <w:tc>
          <w:tcPr>
            <w:tcW w:w="617" w:type="dxa"/>
          </w:tcPr>
          <w:p w:rsidR="00391221" w:rsidRPr="00224DB1" w:rsidRDefault="00391221" w:rsidP="00234AC0">
            <w:pPr>
              <w:pStyle w:val="a4"/>
              <w:rPr>
                <w:sz w:val="20"/>
              </w:rPr>
            </w:pPr>
            <w:r w:rsidRPr="00224DB1">
              <w:rPr>
                <w:sz w:val="20"/>
              </w:rPr>
              <w:t>1.</w:t>
            </w:r>
          </w:p>
        </w:tc>
        <w:tc>
          <w:tcPr>
            <w:tcW w:w="5956" w:type="dxa"/>
          </w:tcPr>
          <w:p w:rsidR="00391221" w:rsidRPr="00224DB1" w:rsidRDefault="00391221" w:rsidP="00234AC0">
            <w:pPr>
              <w:autoSpaceDE w:val="0"/>
              <w:autoSpaceDN w:val="0"/>
              <w:adjustRightInd w:val="0"/>
              <w:spacing w:after="0" w:line="240" w:lineRule="auto"/>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Обговорення з учнями 4 класу книги О.Волкова «Чарівник смарагдового міста».</w:t>
            </w:r>
          </w:p>
          <w:p w:rsidR="00391221" w:rsidRPr="00224DB1" w:rsidRDefault="00391221" w:rsidP="00234AC0">
            <w:pPr>
              <w:pStyle w:val="a4"/>
              <w:rPr>
                <w:sz w:val="20"/>
              </w:rPr>
            </w:pPr>
          </w:p>
        </w:tc>
        <w:tc>
          <w:tcPr>
            <w:tcW w:w="2217" w:type="dxa"/>
          </w:tcPr>
          <w:p w:rsidR="00391221" w:rsidRPr="00224DB1" w:rsidRDefault="00391221" w:rsidP="00234AC0">
            <w:pPr>
              <w:pStyle w:val="a4"/>
              <w:jc w:val="center"/>
              <w:rPr>
                <w:sz w:val="20"/>
              </w:rPr>
            </w:pPr>
            <w:r w:rsidRPr="00224DB1">
              <w:rPr>
                <w:sz w:val="20"/>
              </w:rPr>
              <w:t>5</w:t>
            </w:r>
          </w:p>
        </w:tc>
        <w:tc>
          <w:tcPr>
            <w:tcW w:w="1416" w:type="dxa"/>
          </w:tcPr>
          <w:p w:rsidR="00391221" w:rsidRPr="00224DB1" w:rsidRDefault="00391221" w:rsidP="00234AC0">
            <w:pPr>
              <w:pStyle w:val="a4"/>
              <w:jc w:val="center"/>
              <w:rPr>
                <w:sz w:val="20"/>
              </w:rPr>
            </w:pPr>
            <w:r w:rsidRPr="00224DB1">
              <w:rPr>
                <w:sz w:val="20"/>
              </w:rPr>
              <w:t>5</w:t>
            </w:r>
          </w:p>
        </w:tc>
      </w:tr>
      <w:tr w:rsidR="00391221" w:rsidRPr="00224DB1" w:rsidTr="00234AC0">
        <w:tc>
          <w:tcPr>
            <w:tcW w:w="617" w:type="dxa"/>
          </w:tcPr>
          <w:p w:rsidR="00391221" w:rsidRPr="00224DB1" w:rsidRDefault="00391221" w:rsidP="00234AC0">
            <w:pPr>
              <w:pStyle w:val="a4"/>
              <w:rPr>
                <w:sz w:val="20"/>
              </w:rPr>
            </w:pPr>
            <w:r w:rsidRPr="00224DB1">
              <w:rPr>
                <w:sz w:val="20"/>
              </w:rPr>
              <w:t>2.</w:t>
            </w:r>
          </w:p>
        </w:tc>
        <w:tc>
          <w:tcPr>
            <w:tcW w:w="5956" w:type="dxa"/>
          </w:tcPr>
          <w:p w:rsidR="00391221" w:rsidRPr="00224DB1" w:rsidRDefault="00391221" w:rsidP="00234AC0">
            <w:pPr>
              <w:pStyle w:val="a4"/>
              <w:rPr>
                <w:sz w:val="20"/>
              </w:rPr>
            </w:pPr>
            <w:r w:rsidRPr="00224DB1">
              <w:rPr>
                <w:sz w:val="20"/>
              </w:rPr>
              <w:t>Проведення фронтальної бесіди на тему «Красиве і потворне в поведінці людей»</w:t>
            </w:r>
          </w:p>
        </w:tc>
        <w:tc>
          <w:tcPr>
            <w:tcW w:w="2217" w:type="dxa"/>
          </w:tcPr>
          <w:p w:rsidR="00391221" w:rsidRPr="00224DB1" w:rsidRDefault="00391221" w:rsidP="00234AC0">
            <w:pPr>
              <w:pStyle w:val="a4"/>
              <w:jc w:val="center"/>
              <w:rPr>
                <w:sz w:val="20"/>
              </w:rPr>
            </w:pPr>
            <w:r w:rsidRPr="00224DB1">
              <w:rPr>
                <w:sz w:val="20"/>
              </w:rPr>
              <w:t>4</w:t>
            </w:r>
          </w:p>
        </w:tc>
        <w:tc>
          <w:tcPr>
            <w:tcW w:w="1416" w:type="dxa"/>
          </w:tcPr>
          <w:p w:rsidR="00391221" w:rsidRPr="00224DB1" w:rsidRDefault="00391221" w:rsidP="00234AC0">
            <w:pPr>
              <w:pStyle w:val="a4"/>
              <w:jc w:val="center"/>
              <w:rPr>
                <w:sz w:val="20"/>
              </w:rPr>
            </w:pPr>
            <w:r w:rsidRPr="00224DB1">
              <w:rPr>
                <w:sz w:val="20"/>
              </w:rPr>
              <w:t>4</w:t>
            </w:r>
          </w:p>
        </w:tc>
      </w:tr>
      <w:tr w:rsidR="00391221" w:rsidRPr="00224DB1" w:rsidTr="00234AC0">
        <w:tc>
          <w:tcPr>
            <w:tcW w:w="10206" w:type="dxa"/>
            <w:gridSpan w:val="4"/>
          </w:tcPr>
          <w:p w:rsidR="00391221" w:rsidRPr="00224DB1" w:rsidRDefault="00391221" w:rsidP="00234AC0">
            <w:pPr>
              <w:pStyle w:val="a4"/>
              <w:jc w:val="center"/>
              <w:rPr>
                <w:b/>
                <w:i/>
                <w:sz w:val="20"/>
              </w:rPr>
            </w:pPr>
            <w:r w:rsidRPr="00224DB1">
              <w:rPr>
                <w:b/>
                <w:i/>
                <w:sz w:val="20"/>
              </w:rPr>
              <w:t>Матеріали самоаналізу та самооцінки студентом власної комунікатиної діяльності</w:t>
            </w:r>
          </w:p>
        </w:tc>
      </w:tr>
      <w:tr w:rsidR="00391221" w:rsidRPr="00224DB1" w:rsidTr="00234AC0">
        <w:tc>
          <w:tcPr>
            <w:tcW w:w="617" w:type="dxa"/>
          </w:tcPr>
          <w:p w:rsidR="00391221" w:rsidRPr="00224DB1" w:rsidRDefault="00391221" w:rsidP="00234AC0">
            <w:pPr>
              <w:pStyle w:val="a4"/>
              <w:rPr>
                <w:sz w:val="20"/>
              </w:rPr>
            </w:pPr>
            <w:r w:rsidRPr="00224DB1">
              <w:rPr>
                <w:sz w:val="20"/>
              </w:rPr>
              <w:t>1.</w:t>
            </w:r>
          </w:p>
        </w:tc>
        <w:tc>
          <w:tcPr>
            <w:tcW w:w="5956" w:type="dxa"/>
          </w:tcPr>
          <w:p w:rsidR="00391221" w:rsidRPr="00224DB1" w:rsidRDefault="00391221" w:rsidP="00234AC0">
            <w:pPr>
              <w:pStyle w:val="a4"/>
              <w:rPr>
                <w:sz w:val="20"/>
              </w:rPr>
            </w:pPr>
            <w:r w:rsidRPr="00224DB1">
              <w:rPr>
                <w:sz w:val="20"/>
              </w:rPr>
              <w:t xml:space="preserve">Конспекти наукових статей з питань </w:t>
            </w:r>
            <w:r w:rsidRPr="00224DB1">
              <w:rPr>
                <w:sz w:val="20"/>
              </w:rPr>
              <w:lastRenderedPageBreak/>
              <w:t>організації комунікативної взаємодії з молодшими школярами</w:t>
            </w:r>
          </w:p>
        </w:tc>
        <w:tc>
          <w:tcPr>
            <w:tcW w:w="2217" w:type="dxa"/>
          </w:tcPr>
          <w:p w:rsidR="00391221" w:rsidRPr="00224DB1" w:rsidRDefault="00391221" w:rsidP="00234AC0">
            <w:pPr>
              <w:pStyle w:val="a4"/>
              <w:rPr>
                <w:sz w:val="20"/>
              </w:rPr>
            </w:pPr>
            <w:r w:rsidRPr="00224DB1">
              <w:rPr>
                <w:sz w:val="20"/>
              </w:rPr>
              <w:lastRenderedPageBreak/>
              <w:t xml:space="preserve"> </w:t>
            </w:r>
          </w:p>
          <w:p w:rsidR="00391221" w:rsidRPr="00224DB1" w:rsidRDefault="00391221" w:rsidP="00234AC0">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lastRenderedPageBreak/>
              <w:t>4, 5, 4</w:t>
            </w:r>
          </w:p>
        </w:tc>
        <w:tc>
          <w:tcPr>
            <w:tcW w:w="1416" w:type="dxa"/>
          </w:tcPr>
          <w:p w:rsidR="00391221" w:rsidRPr="00224DB1" w:rsidRDefault="00391221" w:rsidP="00234AC0">
            <w:pPr>
              <w:pStyle w:val="a4"/>
              <w:jc w:val="center"/>
              <w:rPr>
                <w:sz w:val="20"/>
              </w:rPr>
            </w:pPr>
          </w:p>
          <w:p w:rsidR="00391221" w:rsidRPr="00224DB1" w:rsidRDefault="00391221" w:rsidP="00234AC0">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lastRenderedPageBreak/>
              <w:t>4,3</w:t>
            </w:r>
          </w:p>
        </w:tc>
      </w:tr>
      <w:tr w:rsidR="00391221" w:rsidRPr="00224DB1" w:rsidTr="00234AC0">
        <w:tc>
          <w:tcPr>
            <w:tcW w:w="617" w:type="dxa"/>
          </w:tcPr>
          <w:p w:rsidR="00391221" w:rsidRPr="00224DB1" w:rsidRDefault="00391221" w:rsidP="00234AC0">
            <w:pPr>
              <w:pStyle w:val="a4"/>
              <w:rPr>
                <w:sz w:val="20"/>
              </w:rPr>
            </w:pPr>
            <w:r w:rsidRPr="00224DB1">
              <w:rPr>
                <w:sz w:val="20"/>
              </w:rPr>
              <w:lastRenderedPageBreak/>
              <w:t>2.</w:t>
            </w:r>
          </w:p>
        </w:tc>
        <w:tc>
          <w:tcPr>
            <w:tcW w:w="5956" w:type="dxa"/>
          </w:tcPr>
          <w:p w:rsidR="00391221" w:rsidRPr="00224DB1" w:rsidRDefault="00391221" w:rsidP="00234AC0">
            <w:pPr>
              <w:pStyle w:val="a4"/>
              <w:rPr>
                <w:sz w:val="20"/>
              </w:rPr>
            </w:pPr>
            <w:r w:rsidRPr="00224DB1">
              <w:rPr>
                <w:sz w:val="20"/>
              </w:rPr>
              <w:t>Спостереження за комунікативною діяльністю вчителя під час педагогічної практики та його аналіз</w:t>
            </w:r>
          </w:p>
        </w:tc>
        <w:tc>
          <w:tcPr>
            <w:tcW w:w="2217" w:type="dxa"/>
          </w:tcPr>
          <w:p w:rsidR="00391221" w:rsidRPr="00224DB1" w:rsidRDefault="00391221" w:rsidP="00234AC0">
            <w:pPr>
              <w:pStyle w:val="a4"/>
              <w:jc w:val="center"/>
              <w:rPr>
                <w:sz w:val="20"/>
              </w:rPr>
            </w:pPr>
          </w:p>
          <w:p w:rsidR="00391221" w:rsidRPr="00224DB1" w:rsidRDefault="00391221" w:rsidP="00234AC0">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4</w:t>
            </w:r>
          </w:p>
        </w:tc>
        <w:tc>
          <w:tcPr>
            <w:tcW w:w="1416" w:type="dxa"/>
          </w:tcPr>
          <w:p w:rsidR="00391221" w:rsidRPr="00224DB1" w:rsidRDefault="00391221" w:rsidP="00234AC0">
            <w:pPr>
              <w:pStyle w:val="a4"/>
              <w:jc w:val="center"/>
              <w:rPr>
                <w:sz w:val="20"/>
              </w:rPr>
            </w:pPr>
          </w:p>
          <w:p w:rsidR="00391221" w:rsidRPr="00224DB1" w:rsidRDefault="00391221" w:rsidP="00234AC0">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w:t>
            </w:r>
          </w:p>
        </w:tc>
      </w:tr>
      <w:tr w:rsidR="00391221" w:rsidRPr="00224DB1" w:rsidTr="00234AC0">
        <w:trPr>
          <w:trHeight w:val="650"/>
        </w:trPr>
        <w:tc>
          <w:tcPr>
            <w:tcW w:w="617" w:type="dxa"/>
          </w:tcPr>
          <w:p w:rsidR="00391221" w:rsidRPr="00224DB1" w:rsidRDefault="00391221" w:rsidP="00234AC0">
            <w:pPr>
              <w:pStyle w:val="a4"/>
              <w:rPr>
                <w:sz w:val="20"/>
              </w:rPr>
            </w:pPr>
            <w:r w:rsidRPr="00224DB1">
              <w:rPr>
                <w:sz w:val="20"/>
              </w:rPr>
              <w:t>3.</w:t>
            </w:r>
          </w:p>
        </w:tc>
        <w:tc>
          <w:tcPr>
            <w:tcW w:w="5956" w:type="dxa"/>
          </w:tcPr>
          <w:p w:rsidR="00391221" w:rsidRPr="00224DB1" w:rsidRDefault="00391221" w:rsidP="00234AC0">
            <w:pPr>
              <w:autoSpaceDE w:val="0"/>
              <w:autoSpaceDN w:val="0"/>
              <w:adjustRightInd w:val="0"/>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Участь у педагогічних консиліумах</w:t>
            </w:r>
          </w:p>
        </w:tc>
        <w:tc>
          <w:tcPr>
            <w:tcW w:w="2217" w:type="dxa"/>
          </w:tcPr>
          <w:p w:rsidR="00391221" w:rsidRPr="00224DB1" w:rsidRDefault="00391221" w:rsidP="00234AC0">
            <w:pPr>
              <w:pStyle w:val="a4"/>
              <w:jc w:val="center"/>
              <w:rPr>
                <w:sz w:val="20"/>
              </w:rPr>
            </w:pPr>
            <w:r w:rsidRPr="00224DB1">
              <w:rPr>
                <w:sz w:val="20"/>
              </w:rPr>
              <w:t>4, 3, 4</w:t>
            </w:r>
          </w:p>
          <w:p w:rsidR="00391221" w:rsidRPr="00224DB1" w:rsidRDefault="00391221" w:rsidP="00234AC0">
            <w:pPr>
              <w:spacing w:after="0" w:line="240" w:lineRule="auto"/>
              <w:rPr>
                <w:rFonts w:ascii="Times New Roman" w:hAnsi="Times New Roman"/>
                <w:sz w:val="20"/>
                <w:szCs w:val="20"/>
                <w:lang w:val="uk-UA" w:eastAsia="ru-RU"/>
              </w:rPr>
            </w:pPr>
          </w:p>
        </w:tc>
        <w:tc>
          <w:tcPr>
            <w:tcW w:w="1416" w:type="dxa"/>
          </w:tcPr>
          <w:p w:rsidR="00391221" w:rsidRPr="00224DB1" w:rsidRDefault="00391221" w:rsidP="00234AC0">
            <w:pPr>
              <w:pStyle w:val="a4"/>
              <w:jc w:val="center"/>
              <w:rPr>
                <w:sz w:val="20"/>
              </w:rPr>
            </w:pPr>
            <w:r w:rsidRPr="00224DB1">
              <w:rPr>
                <w:sz w:val="20"/>
              </w:rPr>
              <w:t>3,7</w:t>
            </w:r>
          </w:p>
          <w:p w:rsidR="00391221" w:rsidRPr="00224DB1" w:rsidRDefault="00391221" w:rsidP="00234AC0">
            <w:pPr>
              <w:spacing w:after="0" w:line="240" w:lineRule="auto"/>
              <w:jc w:val="center"/>
              <w:rPr>
                <w:rFonts w:ascii="Times New Roman" w:hAnsi="Times New Roman"/>
                <w:sz w:val="20"/>
                <w:szCs w:val="20"/>
                <w:lang w:val="uk-UA" w:eastAsia="ru-RU"/>
              </w:rPr>
            </w:pPr>
          </w:p>
        </w:tc>
      </w:tr>
      <w:tr w:rsidR="00391221" w:rsidRPr="00224DB1" w:rsidTr="00234AC0">
        <w:tc>
          <w:tcPr>
            <w:tcW w:w="617" w:type="dxa"/>
          </w:tcPr>
          <w:p w:rsidR="00391221" w:rsidRPr="00224DB1" w:rsidRDefault="00391221" w:rsidP="00234AC0">
            <w:pPr>
              <w:pStyle w:val="a4"/>
              <w:rPr>
                <w:sz w:val="20"/>
              </w:rPr>
            </w:pPr>
            <w:r w:rsidRPr="00224DB1">
              <w:rPr>
                <w:sz w:val="20"/>
              </w:rPr>
              <w:t>4.</w:t>
            </w:r>
          </w:p>
        </w:tc>
        <w:tc>
          <w:tcPr>
            <w:tcW w:w="5956" w:type="dxa"/>
          </w:tcPr>
          <w:p w:rsidR="00391221" w:rsidRPr="00224DB1" w:rsidRDefault="00391221" w:rsidP="00234AC0">
            <w:pPr>
              <w:pStyle w:val="a4"/>
              <w:rPr>
                <w:sz w:val="20"/>
              </w:rPr>
            </w:pPr>
            <w:r w:rsidRPr="00224DB1">
              <w:rPr>
                <w:sz w:val="20"/>
              </w:rPr>
              <w:t>Самоаналіз власної комунікативної діяльності у щоденнику педагогічної практики</w:t>
            </w:r>
          </w:p>
        </w:tc>
        <w:tc>
          <w:tcPr>
            <w:tcW w:w="2217" w:type="dxa"/>
          </w:tcPr>
          <w:p w:rsidR="00391221" w:rsidRPr="00224DB1" w:rsidRDefault="00391221" w:rsidP="00234AC0">
            <w:pPr>
              <w:pStyle w:val="a4"/>
              <w:rPr>
                <w:sz w:val="20"/>
              </w:rPr>
            </w:pPr>
            <w:r w:rsidRPr="00224DB1">
              <w:rPr>
                <w:sz w:val="20"/>
              </w:rPr>
              <w:t>+</w:t>
            </w:r>
          </w:p>
        </w:tc>
        <w:tc>
          <w:tcPr>
            <w:tcW w:w="1416" w:type="dxa"/>
          </w:tcPr>
          <w:p w:rsidR="00391221" w:rsidRPr="00224DB1" w:rsidRDefault="00391221" w:rsidP="00234AC0">
            <w:pPr>
              <w:pStyle w:val="a4"/>
              <w:jc w:val="center"/>
              <w:rPr>
                <w:sz w:val="20"/>
              </w:rPr>
            </w:pPr>
            <w:r w:rsidRPr="00224DB1">
              <w:rPr>
                <w:sz w:val="20"/>
              </w:rPr>
              <w:t>+</w:t>
            </w:r>
          </w:p>
        </w:tc>
      </w:tr>
      <w:tr w:rsidR="00391221" w:rsidRPr="00224DB1" w:rsidTr="00234AC0">
        <w:tc>
          <w:tcPr>
            <w:tcW w:w="617" w:type="dxa"/>
          </w:tcPr>
          <w:p w:rsidR="00391221" w:rsidRPr="00224DB1" w:rsidRDefault="00391221" w:rsidP="00234AC0">
            <w:pPr>
              <w:pStyle w:val="a4"/>
              <w:rPr>
                <w:sz w:val="20"/>
              </w:rPr>
            </w:pPr>
            <w:r w:rsidRPr="00224DB1">
              <w:rPr>
                <w:sz w:val="20"/>
              </w:rPr>
              <w:t>5.</w:t>
            </w:r>
          </w:p>
        </w:tc>
        <w:tc>
          <w:tcPr>
            <w:tcW w:w="5956" w:type="dxa"/>
          </w:tcPr>
          <w:p w:rsidR="00391221" w:rsidRPr="00224DB1" w:rsidRDefault="00391221" w:rsidP="00234AC0">
            <w:pPr>
              <w:pStyle w:val="a4"/>
              <w:rPr>
                <w:sz w:val="20"/>
              </w:rPr>
            </w:pPr>
            <w:r w:rsidRPr="00224DB1">
              <w:rPr>
                <w:sz w:val="20"/>
              </w:rPr>
              <w:t>……………………………………………………..</w:t>
            </w:r>
          </w:p>
        </w:tc>
        <w:tc>
          <w:tcPr>
            <w:tcW w:w="2217" w:type="dxa"/>
          </w:tcPr>
          <w:p w:rsidR="00391221" w:rsidRPr="00224DB1" w:rsidRDefault="00391221" w:rsidP="00234AC0">
            <w:pPr>
              <w:pStyle w:val="a4"/>
              <w:rPr>
                <w:sz w:val="20"/>
              </w:rPr>
            </w:pPr>
            <w:r w:rsidRPr="00224DB1">
              <w:rPr>
                <w:sz w:val="20"/>
              </w:rPr>
              <w:t>…………</w:t>
            </w:r>
          </w:p>
        </w:tc>
        <w:tc>
          <w:tcPr>
            <w:tcW w:w="1416" w:type="dxa"/>
          </w:tcPr>
          <w:p w:rsidR="00391221" w:rsidRPr="00224DB1" w:rsidRDefault="00391221" w:rsidP="00234AC0">
            <w:pPr>
              <w:pStyle w:val="a4"/>
              <w:jc w:val="center"/>
              <w:rPr>
                <w:sz w:val="20"/>
              </w:rPr>
            </w:pPr>
            <w:r w:rsidRPr="00224DB1">
              <w:rPr>
                <w:sz w:val="20"/>
              </w:rPr>
              <w:t>………</w:t>
            </w:r>
          </w:p>
        </w:tc>
      </w:tr>
    </w:tbl>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p w:rsidR="00391221" w:rsidRPr="000E07C1" w:rsidRDefault="00391221" w:rsidP="00391221">
      <w:pPr>
        <w:spacing w:after="0" w:line="240" w:lineRule="auto"/>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1D7DCD" w:rsidRDefault="001D7DCD" w:rsidP="00224DB1">
      <w:pPr>
        <w:spacing w:after="0" w:line="240" w:lineRule="auto"/>
        <w:ind w:firstLine="567"/>
        <w:jc w:val="both"/>
        <w:rPr>
          <w:rFonts w:ascii="Times New Roman" w:hAnsi="Times New Roman"/>
          <w:sz w:val="20"/>
          <w:szCs w:val="20"/>
          <w:lang w:val="uk-UA"/>
        </w:rPr>
      </w:pP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З метою вивчення стану формування КСК майбутніх учителів початкових класів було проведено анкетування </w:t>
      </w:r>
      <w:r w:rsidR="004C5293" w:rsidRPr="00224DB1">
        <w:rPr>
          <w:rFonts w:ascii="Times New Roman" w:hAnsi="Times New Roman"/>
          <w:sz w:val="20"/>
          <w:szCs w:val="20"/>
          <w:lang w:val="uk-UA"/>
        </w:rPr>
        <w:t>вчителів-практиків та студентів-</w:t>
      </w:r>
      <w:r w:rsidR="00FA0814" w:rsidRPr="00224DB1">
        <w:rPr>
          <w:rFonts w:ascii="Times New Roman" w:hAnsi="Times New Roman"/>
          <w:sz w:val="20"/>
          <w:szCs w:val="20"/>
          <w:lang w:val="uk-UA"/>
        </w:rPr>
        <w:t xml:space="preserve">випускників 5 курсу (ОКР «Спеціаліст») Прикарпатського національного університету імені Василя Стефаника та Південноукраїнського національного педагогічного університету імені К.Д.Ушинського, які пройшли педагогічну практику. В анкетуванні взяло участь 468 респондентів. </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Для діагностування досвіду комунікативно-стратегічної діяльності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учителів-практиків та характеру комунікативної взаємодії з молодшими школярами педагогам зі стажем роботи в інтервалі 5-10 років</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запропоновано дати відповіді на такі запитання: </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rPr>
        <w:t>1. Як ви розумієте зміст поняття «комунікативно-стратегічна компетентність учителя початкових класів»?</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2.</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Що таке комунікативна стратегія?</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3.</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Які якості комунікативної особистості вчителя можете назвати?</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lastRenderedPageBreak/>
        <w:t xml:space="preserve"> </w:t>
      </w:r>
      <w:r w:rsidR="00FA0814" w:rsidRPr="00224DB1">
        <w:rPr>
          <w:rFonts w:ascii="Times New Roman" w:hAnsi="Times New Roman"/>
          <w:color w:val="000000"/>
          <w:sz w:val="20"/>
          <w:szCs w:val="20"/>
        </w:rPr>
        <w:t>4. Чи плануєте Ви попередньо, як будете здійснювати спілкування з дітьми на уроці?</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5.</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Які форми організації спілкування з дітьми вважаєте ефективними?</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6. Які методи, прийоми, технології організації спілкування з учнями початкових класів використовуєте найчастіше?</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7. Яких знань Вам не вистачає для того, щоб спілкування з молодшими школярами було більш ефективним?</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8. Чи виникають у вас труднощі під час спілкування з молодшими школярами?</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9.</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Чи завжди Ви аналізуєте свою комунікативну діяльність</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на уроках?</w:t>
      </w:r>
      <w:r w:rsidRPr="00224DB1">
        <w:rPr>
          <w:rFonts w:ascii="Times New Roman" w:hAnsi="Times New Roman"/>
          <w:color w:val="000000"/>
          <w:sz w:val="20"/>
          <w:szCs w:val="20"/>
        </w:rPr>
        <w:t xml:space="preserve"> </w:t>
      </w:r>
    </w:p>
    <w:p w:rsidR="00FA0814" w:rsidRPr="00224DB1" w:rsidRDefault="00224DB1" w:rsidP="00224DB1">
      <w:pPr>
        <w:pStyle w:val="23"/>
        <w:widowControl w:val="0"/>
        <w:spacing w:after="0" w:line="240" w:lineRule="auto"/>
        <w:ind w:left="0" w:firstLine="567"/>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 xml:space="preserve">10. Як ви оціните свій рівень вмінь спілкуватися з молодшими школярами? </w:t>
      </w:r>
    </w:p>
    <w:p w:rsidR="00FA0814" w:rsidRPr="00224DB1" w:rsidRDefault="00224DB1" w:rsidP="00224DB1">
      <w:pPr>
        <w:spacing w:after="0" w:line="240" w:lineRule="auto"/>
        <w:ind w:firstLine="567"/>
        <w:jc w:val="both"/>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Відповідаючи на перше запитання, 2</w:t>
      </w:r>
      <w:r w:rsidR="00FA0814" w:rsidRPr="00224DB1">
        <w:rPr>
          <w:rFonts w:ascii="Times New Roman" w:hAnsi="Times New Roman"/>
          <w:sz w:val="20"/>
          <w:szCs w:val="20"/>
          <w:lang w:eastAsia="ru-RU"/>
        </w:rPr>
        <w:t>5</w:t>
      </w:r>
      <w:r w:rsidR="00FA0814" w:rsidRPr="00224DB1">
        <w:rPr>
          <w:rFonts w:ascii="Times New Roman" w:hAnsi="Times New Roman"/>
          <w:sz w:val="20"/>
          <w:szCs w:val="20"/>
          <w:lang w:val="uk-UA" w:eastAsia="ru-RU"/>
        </w:rPr>
        <w:t>% учителів зазначили, що з</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 xml:space="preserve">поняттям «комунікативно-стратегічна компетентність» не знайомі, 5% педагогів не дали відповіді. 70% опитаних намагалися пояснити зміст комунікативно-стратегічної компетентності через відомі їм поняття компетенції, компетентності, спілкування. Аналіз відповідей на друге </w:t>
      </w:r>
      <w:r w:rsidR="00FA0814" w:rsidRPr="00224DB1">
        <w:rPr>
          <w:rFonts w:ascii="Times New Roman" w:hAnsi="Times New Roman"/>
          <w:sz w:val="20"/>
          <w:szCs w:val="20"/>
          <w:lang w:eastAsia="ru-RU"/>
        </w:rPr>
        <w:t>за</w:t>
      </w:r>
      <w:r w:rsidR="00FA0814" w:rsidRPr="00224DB1">
        <w:rPr>
          <w:rFonts w:ascii="Times New Roman" w:hAnsi="Times New Roman"/>
          <w:sz w:val="20"/>
          <w:szCs w:val="20"/>
          <w:lang w:val="uk-UA" w:eastAsia="ru-RU"/>
        </w:rPr>
        <w:t>питання показав, що більшість учителів (73%) не розуміють змісту поняття</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«комунікативна</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стратегія»,</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жоден</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з</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педа</w:t>
      </w:r>
      <w:r w:rsidR="004C5293" w:rsidRPr="00224DB1">
        <w:rPr>
          <w:rFonts w:ascii="Times New Roman" w:hAnsi="Times New Roman"/>
          <w:sz w:val="20"/>
          <w:szCs w:val="20"/>
          <w:lang w:val="uk-UA" w:eastAsia="ru-RU"/>
        </w:rPr>
        <w:t>гогів</w:t>
      </w:r>
      <w:r w:rsidRPr="00224DB1">
        <w:rPr>
          <w:rFonts w:ascii="Times New Roman" w:hAnsi="Times New Roman"/>
          <w:sz w:val="20"/>
          <w:szCs w:val="20"/>
          <w:lang w:val="uk-UA" w:eastAsia="ru-RU"/>
        </w:rPr>
        <w:t xml:space="preserve"> </w:t>
      </w:r>
      <w:r w:rsidR="004C5293" w:rsidRPr="00224DB1">
        <w:rPr>
          <w:rFonts w:ascii="Times New Roman" w:hAnsi="Times New Roman"/>
          <w:sz w:val="20"/>
          <w:szCs w:val="20"/>
          <w:lang w:val="uk-UA" w:eastAsia="ru-RU"/>
        </w:rPr>
        <w:t>не</w:t>
      </w:r>
      <w:r w:rsidRPr="00224DB1">
        <w:rPr>
          <w:rFonts w:ascii="Times New Roman" w:hAnsi="Times New Roman"/>
          <w:sz w:val="20"/>
          <w:szCs w:val="20"/>
          <w:lang w:val="uk-UA" w:eastAsia="ru-RU"/>
        </w:rPr>
        <w:t xml:space="preserve"> </w:t>
      </w:r>
      <w:r w:rsidR="004C5293" w:rsidRPr="00224DB1">
        <w:rPr>
          <w:rFonts w:ascii="Times New Roman" w:hAnsi="Times New Roman"/>
          <w:sz w:val="20"/>
          <w:szCs w:val="20"/>
          <w:lang w:val="uk-UA" w:eastAsia="ru-RU"/>
        </w:rPr>
        <w:t>дав правильного</w:t>
      </w:r>
      <w:r w:rsidR="00FA0814" w:rsidRPr="00224DB1">
        <w:rPr>
          <w:rFonts w:ascii="Times New Roman" w:hAnsi="Times New Roman"/>
          <w:sz w:val="20"/>
          <w:szCs w:val="20"/>
          <w:lang w:val="uk-UA" w:eastAsia="ru-RU"/>
        </w:rPr>
        <w:t xml:space="preserve"> визначення. Частина учителів (12%) пояснили зміст стратегії через поняття «планування роботи, діяльності», «планування спілкування з діть</w:t>
      </w:r>
      <w:r w:rsidR="004C5293" w:rsidRPr="00224DB1">
        <w:rPr>
          <w:rFonts w:ascii="Times New Roman" w:hAnsi="Times New Roman"/>
          <w:sz w:val="20"/>
          <w:szCs w:val="20"/>
          <w:lang w:val="uk-UA" w:eastAsia="ru-RU"/>
        </w:rPr>
        <w:t xml:space="preserve">ми», </w:t>
      </w:r>
      <w:r w:rsidR="00FA0814" w:rsidRPr="00224DB1">
        <w:rPr>
          <w:rFonts w:ascii="Times New Roman" w:hAnsi="Times New Roman"/>
          <w:sz w:val="20"/>
          <w:szCs w:val="20"/>
          <w:lang w:val="uk-UA" w:eastAsia="ru-RU"/>
        </w:rPr>
        <w:t>«попереднє обдумув</w:t>
      </w:r>
      <w:r w:rsidR="004C5293" w:rsidRPr="00224DB1">
        <w:rPr>
          <w:rFonts w:ascii="Times New Roman" w:hAnsi="Times New Roman"/>
          <w:sz w:val="20"/>
          <w:szCs w:val="20"/>
          <w:lang w:val="uk-UA" w:eastAsia="ru-RU"/>
        </w:rPr>
        <w:t>ання спілкування</w:t>
      </w:r>
      <w:r w:rsidR="00FA0814" w:rsidRPr="00224DB1">
        <w:rPr>
          <w:rFonts w:ascii="Times New Roman" w:hAnsi="Times New Roman"/>
          <w:sz w:val="20"/>
          <w:szCs w:val="20"/>
          <w:lang w:val="uk-UA" w:eastAsia="ru-RU"/>
        </w:rPr>
        <w:t>»,</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«продумування діалогів, фронтальних та індивідуальних бесід з учнями» тощо. 15% учителів не відповіли на запитання.</w:t>
      </w:r>
    </w:p>
    <w:p w:rsidR="00FA0814"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sz w:val="20"/>
          <w:szCs w:val="20"/>
          <w:lang w:val="uk-UA" w:eastAsia="ru-RU"/>
        </w:rPr>
        <w:t xml:space="preserve"> </w:t>
      </w:r>
      <w:r w:rsidR="00FA0814" w:rsidRPr="00224DB1">
        <w:rPr>
          <w:rFonts w:ascii="Times New Roman" w:eastAsia="Times New Roman" w:hAnsi="Times New Roman"/>
          <w:sz w:val="20"/>
          <w:szCs w:val="20"/>
          <w:lang w:val="uk-UA"/>
        </w:rPr>
        <w:t>Опрацювання відповідей учителів на третє запитання засвідчило, що вони досить поверхово уявляють собі якості комунікативної особистості вчителя початкових класів, необхідні для здійснення комунікативно-стратегіч</w:t>
      </w:r>
      <w:r w:rsidR="004C5293" w:rsidRPr="00224DB1">
        <w:rPr>
          <w:rFonts w:ascii="Times New Roman" w:eastAsia="Times New Roman" w:hAnsi="Times New Roman"/>
          <w:sz w:val="20"/>
          <w:szCs w:val="20"/>
          <w:lang w:val="uk-UA"/>
        </w:rPr>
        <w:t>ної діяльності. У таблиці………. в</w:t>
      </w:r>
      <w:r w:rsidR="00FA0814" w:rsidRPr="00224DB1">
        <w:rPr>
          <w:rFonts w:ascii="Times New Roman" w:eastAsia="Times New Roman" w:hAnsi="Times New Roman"/>
          <w:sz w:val="20"/>
          <w:szCs w:val="20"/>
          <w:lang w:val="uk-UA"/>
        </w:rPr>
        <w:t>казані якості, які найчастіше називали студенти та вчителі-практики.</w:t>
      </w:r>
    </w:p>
    <w:p w:rsidR="007E4839" w:rsidRDefault="007E4839" w:rsidP="00224DB1">
      <w:pPr>
        <w:spacing w:after="0" w:line="240" w:lineRule="auto"/>
        <w:ind w:firstLine="567"/>
        <w:jc w:val="both"/>
        <w:rPr>
          <w:rFonts w:ascii="Times New Roman" w:eastAsia="Times New Roman" w:hAnsi="Times New Roman"/>
          <w:sz w:val="20"/>
          <w:szCs w:val="20"/>
          <w:lang w:val="uk-UA"/>
        </w:rPr>
      </w:pPr>
    </w:p>
    <w:p w:rsidR="007E4839" w:rsidRPr="00224DB1" w:rsidRDefault="007E4839" w:rsidP="00224DB1">
      <w:pPr>
        <w:spacing w:after="0" w:line="240" w:lineRule="auto"/>
        <w:ind w:firstLine="567"/>
        <w:jc w:val="both"/>
        <w:rPr>
          <w:sz w:val="20"/>
          <w:szCs w:val="20"/>
          <w:lang w:val="uk-UA" w:eastAsia="ru-RU"/>
        </w:rPr>
      </w:pPr>
    </w:p>
    <w:p w:rsidR="00FA0814" w:rsidRPr="00224DB1" w:rsidRDefault="00FA0814" w:rsidP="00224DB1">
      <w:pPr>
        <w:tabs>
          <w:tab w:val="left" w:pos="2571"/>
        </w:tabs>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Якості комунікативної особистості вчителя початкових класів (за результатами анкетування студентів та вчителів-практиків) (у %)</w:t>
      </w:r>
    </w:p>
    <w:p w:rsidR="00FA0814" w:rsidRPr="00224DB1" w:rsidRDefault="00224DB1" w:rsidP="00224DB1">
      <w:pPr>
        <w:tabs>
          <w:tab w:val="left" w:pos="2571"/>
        </w:tabs>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Таблиця………….</w:t>
      </w: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6"/>
        <w:gridCol w:w="2724"/>
        <w:gridCol w:w="1469"/>
        <w:gridCol w:w="1792"/>
      </w:tblGrid>
      <w:tr w:rsidR="00FA0814" w:rsidRPr="00224DB1" w:rsidTr="00224DB1">
        <w:trPr>
          <w:trHeight w:val="980"/>
        </w:trPr>
        <w:tc>
          <w:tcPr>
            <w:tcW w:w="617" w:type="dxa"/>
            <w:vMerge w:val="restart"/>
          </w:tcPr>
          <w:p w:rsidR="00FA0814" w:rsidRPr="00224DB1" w:rsidRDefault="00FA0814"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 п/п</w:t>
            </w:r>
          </w:p>
        </w:tc>
        <w:tc>
          <w:tcPr>
            <w:tcW w:w="4678" w:type="dxa"/>
            <w:vMerge w:val="restart"/>
            <w:tcBorders>
              <w:right w:val="single" w:sz="4" w:space="0" w:color="auto"/>
            </w:tcBorders>
          </w:tcPr>
          <w:p w:rsidR="00FA0814" w:rsidRPr="00224DB1" w:rsidRDefault="00FA0814" w:rsidP="00224DB1">
            <w:pPr>
              <w:spacing w:after="0" w:line="240" w:lineRule="auto"/>
              <w:jc w:val="center"/>
              <w:rPr>
                <w:rFonts w:ascii="Times New Roman" w:hAnsi="Times New Roman"/>
                <w:b/>
                <w:sz w:val="20"/>
                <w:szCs w:val="20"/>
                <w:lang w:val="uk-UA"/>
              </w:rPr>
            </w:pPr>
          </w:p>
          <w:p w:rsidR="00FA0814" w:rsidRPr="00224DB1" w:rsidRDefault="00FA0814"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Назва якості</w:t>
            </w:r>
          </w:p>
        </w:tc>
        <w:tc>
          <w:tcPr>
            <w:tcW w:w="1843" w:type="dxa"/>
            <w:vMerge w:val="restart"/>
            <w:tcBorders>
              <w:left w:val="single" w:sz="4" w:space="0" w:color="auto"/>
            </w:tcBorders>
          </w:tcPr>
          <w:p w:rsidR="00FA0814" w:rsidRPr="00224DB1" w:rsidRDefault="00FA0814"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Студенти-випускники (%)</w:t>
            </w:r>
          </w:p>
          <w:p w:rsidR="00FA0814" w:rsidRPr="00224DB1" w:rsidRDefault="00FA0814" w:rsidP="00224DB1">
            <w:pPr>
              <w:spacing w:after="0" w:line="240" w:lineRule="auto"/>
              <w:jc w:val="center"/>
              <w:rPr>
                <w:rFonts w:ascii="Times New Roman" w:hAnsi="Times New Roman"/>
                <w:b/>
                <w:sz w:val="20"/>
                <w:szCs w:val="20"/>
                <w:lang w:val="uk-UA"/>
              </w:rPr>
            </w:pPr>
          </w:p>
        </w:tc>
        <w:tc>
          <w:tcPr>
            <w:tcW w:w="3068" w:type="dxa"/>
            <w:vMerge w:val="restart"/>
            <w:tcBorders>
              <w:left w:val="single" w:sz="4" w:space="0" w:color="auto"/>
            </w:tcBorders>
          </w:tcPr>
          <w:p w:rsidR="00FA0814" w:rsidRPr="00224DB1" w:rsidRDefault="00FA0814"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Вчителі початкових класів (%)</w:t>
            </w:r>
          </w:p>
        </w:tc>
      </w:tr>
      <w:tr w:rsidR="00FA0814" w:rsidRPr="00224DB1" w:rsidTr="00224DB1">
        <w:trPr>
          <w:trHeight w:val="342"/>
        </w:trPr>
        <w:tc>
          <w:tcPr>
            <w:tcW w:w="617" w:type="dxa"/>
            <w:vMerge/>
          </w:tcPr>
          <w:p w:rsidR="00FA0814" w:rsidRPr="00224DB1" w:rsidRDefault="00FA0814" w:rsidP="00224DB1">
            <w:pPr>
              <w:spacing w:after="0" w:line="240" w:lineRule="auto"/>
              <w:rPr>
                <w:rFonts w:ascii="Times New Roman" w:hAnsi="Times New Roman"/>
                <w:b/>
                <w:sz w:val="20"/>
                <w:szCs w:val="20"/>
                <w:lang w:val="uk-UA"/>
              </w:rPr>
            </w:pPr>
          </w:p>
        </w:tc>
        <w:tc>
          <w:tcPr>
            <w:tcW w:w="4678" w:type="dxa"/>
            <w:vMerge/>
            <w:tcBorders>
              <w:right w:val="single" w:sz="4" w:space="0" w:color="auto"/>
            </w:tcBorders>
          </w:tcPr>
          <w:p w:rsidR="00FA0814" w:rsidRPr="00224DB1" w:rsidRDefault="00FA0814" w:rsidP="00224DB1">
            <w:pPr>
              <w:spacing w:after="0" w:line="240" w:lineRule="auto"/>
              <w:jc w:val="center"/>
              <w:rPr>
                <w:rFonts w:ascii="Times New Roman" w:hAnsi="Times New Roman"/>
                <w:b/>
                <w:sz w:val="20"/>
                <w:szCs w:val="20"/>
                <w:lang w:val="uk-UA"/>
              </w:rPr>
            </w:pPr>
          </w:p>
        </w:tc>
        <w:tc>
          <w:tcPr>
            <w:tcW w:w="1843" w:type="dxa"/>
            <w:vMerge/>
            <w:tcBorders>
              <w:left w:val="single" w:sz="4" w:space="0" w:color="auto"/>
            </w:tcBorders>
          </w:tcPr>
          <w:p w:rsidR="00FA0814" w:rsidRPr="00224DB1" w:rsidRDefault="00FA0814" w:rsidP="00224DB1">
            <w:pPr>
              <w:spacing w:after="0" w:line="240" w:lineRule="auto"/>
              <w:jc w:val="center"/>
              <w:rPr>
                <w:rFonts w:ascii="Times New Roman" w:hAnsi="Times New Roman"/>
                <w:b/>
                <w:sz w:val="20"/>
                <w:szCs w:val="20"/>
                <w:lang w:val="uk-UA"/>
              </w:rPr>
            </w:pPr>
          </w:p>
        </w:tc>
        <w:tc>
          <w:tcPr>
            <w:tcW w:w="3068" w:type="dxa"/>
            <w:vMerge/>
            <w:tcBorders>
              <w:left w:val="single" w:sz="4" w:space="0" w:color="auto"/>
            </w:tcBorders>
          </w:tcPr>
          <w:p w:rsidR="00FA0814" w:rsidRPr="00224DB1" w:rsidRDefault="00FA0814" w:rsidP="00224DB1">
            <w:pPr>
              <w:spacing w:after="0" w:line="240" w:lineRule="auto"/>
              <w:rPr>
                <w:rFonts w:ascii="Times New Roman" w:hAnsi="Times New Roman"/>
                <w:b/>
                <w:sz w:val="20"/>
                <w:szCs w:val="20"/>
                <w:lang w:val="uk-UA"/>
              </w:rPr>
            </w:pP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lastRenderedPageBreak/>
              <w:t>1.</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Знання</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48</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Любов до дітей</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Гуманність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18</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Креативність, пошук нового</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Уміння</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15</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6.</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Справедливість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7.</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Терплячість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8.</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Знання свого предмета</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9.</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Доброта</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10.</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Терплячість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13</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11.</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Комунікабельність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21</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12.</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Чесність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rPr>
          <w:trHeight w:val="79"/>
        </w:trPr>
        <w:tc>
          <w:tcPr>
            <w:tcW w:w="617" w:type="dxa"/>
          </w:tcPr>
          <w:p w:rsidR="00FA0814" w:rsidRPr="00224DB1" w:rsidRDefault="00FA0814" w:rsidP="00224DB1">
            <w:pPr>
              <w:spacing w:after="0" w:line="240" w:lineRule="auto"/>
              <w:rPr>
                <w:rFonts w:ascii="Times New Roman" w:hAnsi="Times New Roman"/>
                <w:sz w:val="20"/>
                <w:szCs w:val="20"/>
                <w:lang w:val="uk-UA"/>
              </w:rPr>
            </w:pP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Активність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13.</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Вміння знаходити спільну мову з дітьми, спілкуватися</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14.</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Вміння цікаво подати навчальний матеріал</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15.</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Наполегливість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10</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16.</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Прагнення до самовдосконалення, самоосвіти</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9</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17.</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Відкритість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9</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18.</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Практичні навички</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9</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19.</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Авторитетність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20.</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Організаційні вміння</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21.</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Витривалість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22.</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Інтелігентність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23.</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Працьовитість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24.</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Відповідальність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25.</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Організованість, дисциплінованість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26.</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Вимогливість</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27.</w:t>
            </w:r>
          </w:p>
        </w:tc>
        <w:tc>
          <w:tcPr>
            <w:tcW w:w="4678" w:type="dxa"/>
            <w:tcBorders>
              <w:right w:val="single" w:sz="4" w:space="0" w:color="auto"/>
            </w:tcBorders>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Патріотизм</w:t>
            </w:r>
          </w:p>
        </w:tc>
        <w:tc>
          <w:tcPr>
            <w:tcW w:w="1843" w:type="dxa"/>
            <w:tcBorders>
              <w:left w:val="single" w:sz="4" w:space="0" w:color="auto"/>
            </w:tcBorders>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28.</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Доброзичливість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29.</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Толерантність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30.</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Демократичність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31.</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Об’</w:t>
            </w:r>
            <w:r w:rsidRPr="00224DB1">
              <w:rPr>
                <w:rFonts w:ascii="Times New Roman" w:hAnsi="Times New Roman"/>
                <w:sz w:val="20"/>
                <w:szCs w:val="20"/>
                <w:lang w:val="en-US"/>
              </w:rPr>
              <w:t>єктивність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5</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32.</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Досвід роботи</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5</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33.</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Цілеспрямованість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34.</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Ввічливість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35.</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Морально-етичні якості</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lastRenderedPageBreak/>
              <w:t>36.</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Стриманість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37.</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Старанність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38.</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Компетентність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39.</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Врівноваженість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40.</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Розумові якості, високий рівень інтелекту</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41.</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Тактовність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42.</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Співчуття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43.</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Діагностичні вміння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44.</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Конструктивні вміння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45.</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Педагогічне прогнозування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46.</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Емпатійність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47.</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Мобільність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48.</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Культура мовлення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49.</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Індивідуальний підхід до учнів</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50.</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Почуття гумору</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51.</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Знання з психології</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52.</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Володіння сучасними інформаційними технологіями</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53.</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Любов до професії</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54.</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Винахідливість</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55.</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Здатність до активного впливу на учня</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r w:rsidR="00FA0814" w:rsidRPr="00224DB1" w:rsidTr="00224DB1">
        <w:tc>
          <w:tcPr>
            <w:tcW w:w="617"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56.</w:t>
            </w:r>
          </w:p>
        </w:tc>
        <w:tc>
          <w:tcPr>
            <w:tcW w:w="4678" w:type="dxa"/>
          </w:tcPr>
          <w:p w:rsidR="00FA0814" w:rsidRPr="00224DB1" w:rsidRDefault="00FA0814"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Здатність до рефлексії</w:t>
            </w:r>
          </w:p>
        </w:tc>
        <w:tc>
          <w:tcPr>
            <w:tcW w:w="1843"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tc>
        <w:tc>
          <w:tcPr>
            <w:tcW w:w="3068" w:type="dxa"/>
          </w:tcPr>
          <w:p w:rsidR="00FA0814" w:rsidRPr="00224DB1" w:rsidRDefault="00FA0814"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r>
    </w:tbl>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На відміну від студентів, значно менша кількість працюючих учителів серед комунікативних якостей назвали знання (12%) та вміння (8%). Вдвічі більше учителів назвали такі якості, як комунікабельність (21%), наполегливість (22%), старанність (6%), емпатійність (4%), утричі більше – співчутливість (6%), у 4 рази більше – професійну компетентність (12%) та розумові якості, високий рівень інтелекту (12%). Загалом, за даними таблиці, учителями було названо значно менше професійних якостей, ніж студентами, але їхню увагу привертали найбільш суттєві фахові якості, у тому числі пов’язані з комунікативною компетентністю. Водночас незначна кількість учителів (</w:t>
      </w:r>
      <w:r w:rsidR="004C5293" w:rsidRPr="00224DB1">
        <w:rPr>
          <w:rFonts w:ascii="Times New Roman" w:hAnsi="Times New Roman"/>
          <w:sz w:val="20"/>
          <w:szCs w:val="20"/>
          <w:lang w:val="uk-UA"/>
        </w:rPr>
        <w:t xml:space="preserve">лише </w:t>
      </w:r>
      <w:r w:rsidR="00FA0814" w:rsidRPr="00224DB1">
        <w:rPr>
          <w:rFonts w:ascii="Times New Roman" w:hAnsi="Times New Roman"/>
          <w:sz w:val="20"/>
          <w:szCs w:val="20"/>
          <w:lang w:val="uk-UA"/>
        </w:rPr>
        <w:t>7%) назвали такі важливі якості, як прагнення до самоосвіти,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самов</w:t>
      </w:r>
      <w:r w:rsidR="004C5293" w:rsidRPr="00224DB1">
        <w:rPr>
          <w:rFonts w:ascii="Times New Roman" w:hAnsi="Times New Roman"/>
          <w:sz w:val="20"/>
          <w:szCs w:val="20"/>
          <w:lang w:val="uk-UA"/>
        </w:rPr>
        <w:t>досконалення, що вважаємо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тривожним сигналом.</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Відповідаючи на четверте запитання анкети, 54% педагогів зазначили, що завжди планують своє майбутнє спілкування з дітьми, 21% - </w:t>
      </w:r>
      <w:r w:rsidR="00FA0814" w:rsidRPr="00224DB1">
        <w:rPr>
          <w:rFonts w:ascii="Times New Roman" w:hAnsi="Times New Roman"/>
          <w:sz w:val="20"/>
          <w:szCs w:val="20"/>
          <w:lang w:val="uk-UA"/>
        </w:rPr>
        <w:lastRenderedPageBreak/>
        <w:t>інколи планують, 20% - не планують (не відчувають у цьому потреби; важко передбачити, як буде відбуватися спілкування; не вистачає часу), 5% педагогів не дали відповіді.</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7030A0"/>
          <w:sz w:val="20"/>
          <w:szCs w:val="20"/>
          <w:lang w:val="uk-UA"/>
        </w:rPr>
        <w:t xml:space="preserve"> </w:t>
      </w:r>
      <w:r w:rsidR="00FA0814" w:rsidRPr="00224DB1">
        <w:rPr>
          <w:rFonts w:ascii="Times New Roman" w:hAnsi="Times New Roman"/>
          <w:color w:val="000000"/>
          <w:sz w:val="20"/>
          <w:szCs w:val="20"/>
          <w:lang w:val="uk-UA"/>
        </w:rPr>
        <w:t>Аналіз відповідей учителів на п’яте запитання анкети показав, що вони вважають найбільш ефективними такі форми організації спілкування з дітьми, як різноманітні позакласні заходи: обговорення кінофільмів, книг, екскурсії, ігри, проведення традиційних шкільних свят тощо (45%), спілкування під час уроків та на перервах, спілкування з вихователем групи продовженого дня, робота з дітьми в гуртках (28%), індивідуальне спілкування з окремими учнями, спілкування у парах, групах учнів, інтерактивне спілкування (27%). У відповідях на шосте запитання учителі найчастіше називали традиційні дидактичні методи та прийоми (ігрові методи, розповідь, бесіда, пояснення, інсценізації, робота з підручником та художньою книгою тощо) (68%), а також інтерактивні технології (32%). Отже, методичний арсенал учителів-практиків виявився досить обмеженим.</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Відповідаючи на сьоме запитання, 42% вчителів зазначили, що їм вистачає знань, які стосуються проблеми спілкування з молодшими школярами. 50% педагогів констатували потребу в кращому методичному забезпеченні навчально-виховного процесу в початковій школі. Лише 8% респондентів висловили бажання глибше дізнатися про психологічні аспекти проблеми педагогічного спілкування, а також про сутність комунікативних стратегій та способи їх використання. Отже, відповіді на це питання ще раз підтвердили низьку мотивованість учителів-практиків щодо професійної самоосвіти.</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Водночас необхідність у самоосвіті і самовдосконаленні</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фахових знань та вмінь була підтверджена у відповідях на восьме запитання анкети. Лише 22% педагогів не відчувають труднощів у спілкуванні з молодшими школярами. 66%</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респондентів констатували такі проблеми: важко встановити контакт з учнями на початковому етапі навчання в 1 класі; стало більше гіперактивних дітей, для яких слово вчителя не є дієвим; чимало також учнів, які не відвідували дитячий садок і не вміють спілкуватися з однокласниками; виникають проблеми у спілкуванні з батьками дітей; у школярів недостатньо розвинутий словниковий запас, їм важко висловитися). 12% учителів відмовились відповідати. Таким чином, учителі в основному зосередили свою увагу на труднощах, які виникають у дітей у процесі спілкування, а не на критичному осмисленні власних комунікативних проблем, що свідчить про недостатній рівень рефлексивних умінь. Це також підтвердили відповіді на дев’яте запитання. Лише 7% педагогів завжди аналізують свою комунікативну діяльність на уроці, 55% - іноді аналізують, 38% - не аналізують.</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rPr>
        <w:t xml:space="preserve">Свій рівень умінь спілкуватися з молодшими школярами 62% педагогів оцінили як достатній, 26% - як задовільний, 12% респондентів не </w:t>
      </w:r>
      <w:r w:rsidR="00FA0814" w:rsidRPr="00224DB1">
        <w:rPr>
          <w:rFonts w:ascii="Times New Roman" w:hAnsi="Times New Roman"/>
          <w:color w:val="000000"/>
          <w:sz w:val="20"/>
          <w:szCs w:val="20"/>
        </w:rPr>
        <w:lastRenderedPageBreak/>
        <w:t>відповіли на запитання.</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FF0000"/>
          <w:sz w:val="20"/>
          <w:szCs w:val="20"/>
        </w:rPr>
        <w:t xml:space="preserve"> </w:t>
      </w:r>
      <w:r w:rsidR="00FA0814" w:rsidRPr="00224DB1">
        <w:rPr>
          <w:rFonts w:ascii="Times New Roman" w:hAnsi="Times New Roman"/>
          <w:color w:val="000000"/>
          <w:sz w:val="20"/>
          <w:szCs w:val="20"/>
        </w:rPr>
        <w:t>Отже, у процесі анкетування з’ясувалося, що, незважаючи на</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практичний досвід роботи в школі, у вчителів виникає чимало проблем, пов'язаних з організацією комунікативної взаємодії з молодшими школярами. Педагоги не володіють знаннями про стратегічний бік комунікативної компетентності, що, очевидно, є однією з причин труднощів. Водночас критичне ставлення до власної комунікативної діяльності, потребу в поповненні своїх знань</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засвідчили лише окремі вчителі.</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Студентам-випускникам було запропоновано відповісти на такі запитання анкети з метою перевірки сформованості їхньої комунікативно-стратегічної компетентності:</w:t>
      </w:r>
      <w:r w:rsidRPr="00224DB1">
        <w:rPr>
          <w:color w:val="FF0000"/>
          <w:sz w:val="20"/>
          <w:szCs w:val="20"/>
        </w:rPr>
        <w:t xml:space="preserve"> </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1. Дайте визначення поняття «комунікативно-стратегічна компетентність учителя початкових класів».</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2.</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Що ви розумієте під поняттям</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«комунікативна стратегія»?</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3.</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Які якості комунікативної особистості вчителя вважаєте найважливішими?</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4.</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Чи потрібно попередньо планувати спілкування з дітьми на уроці? Чому?</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E051E5" w:rsidRPr="00224DB1">
        <w:rPr>
          <w:rFonts w:ascii="Times New Roman" w:hAnsi="Times New Roman"/>
          <w:color w:val="000000"/>
          <w:sz w:val="20"/>
          <w:szCs w:val="20"/>
        </w:rPr>
        <w:t xml:space="preserve">5. </w:t>
      </w:r>
      <w:r w:rsidR="00FA0814" w:rsidRPr="00224DB1">
        <w:rPr>
          <w:rFonts w:ascii="Times New Roman" w:hAnsi="Times New Roman"/>
          <w:color w:val="000000"/>
          <w:sz w:val="20"/>
          <w:szCs w:val="20"/>
        </w:rPr>
        <w:t>Які форми організації спілкування з дітьми ви використовували</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під час педагогічної практики?</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6. Які методи, прийоми, технології організації спілкування з учнями початкових класів вважаєте ефективними?</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7. З яких навчальних дисциплін вам необхідно поповнити знання з метою покращення своїх знань та вмінь педагогічного спілкування?</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8.</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Які труднощі виникали у вас під час спілкування з молодшими школярами?</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0E7408" w:rsidRPr="00224DB1">
        <w:rPr>
          <w:rFonts w:ascii="Times New Roman" w:hAnsi="Times New Roman"/>
          <w:color w:val="000000"/>
          <w:sz w:val="20"/>
          <w:szCs w:val="20"/>
        </w:rPr>
        <w:t xml:space="preserve">9. </w:t>
      </w:r>
      <w:r w:rsidR="00FA0814" w:rsidRPr="00224DB1">
        <w:rPr>
          <w:rFonts w:ascii="Times New Roman" w:hAnsi="Times New Roman"/>
          <w:color w:val="000000"/>
          <w:sz w:val="20"/>
          <w:szCs w:val="20"/>
        </w:rPr>
        <w:t>Чи</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аналізували ви</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свою комунікативну діяльність</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після того, як провели урок?</w:t>
      </w:r>
      <w:r w:rsidRPr="00224DB1">
        <w:rPr>
          <w:rFonts w:ascii="Times New Roman" w:hAnsi="Times New Roman"/>
          <w:color w:val="000000"/>
          <w:sz w:val="20"/>
          <w:szCs w:val="20"/>
        </w:rPr>
        <w:t xml:space="preserve"> </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 xml:space="preserve">10. Як ви оціните свій рівень умінь спілкуватися з молодшими школярами? </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7030A0"/>
          <w:sz w:val="20"/>
          <w:szCs w:val="20"/>
          <w:lang w:val="uk-UA"/>
        </w:rPr>
        <w:t xml:space="preserve"> </w:t>
      </w:r>
      <w:r w:rsidR="00FA0814" w:rsidRPr="00224DB1">
        <w:rPr>
          <w:rFonts w:ascii="Times New Roman" w:hAnsi="Times New Roman"/>
          <w:color w:val="000000"/>
          <w:sz w:val="20"/>
          <w:szCs w:val="20"/>
          <w:lang w:val="uk-UA"/>
        </w:rPr>
        <w:t>Аналіз відповідей студентів-випускників на перше запитання показав, що студенти не знайомі з поняттям «комунікативно-стратегічна компетентність». 42% респондентів намагалися розкрити це поняття, користуючись знаннями про явище компетентності, а саме, зазначали, що</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 xml:space="preserve">це «коло питань, в яких людина добре обізнана, авторитетна, має досвід, повноваження; поінформованість». 47% майбутніх педагогів послуговувалися своїми знаннями про комунікативну компетентність, зазначаючи, що КСК - це </w:t>
      </w:r>
      <w:r w:rsidR="000E7408" w:rsidRPr="00224DB1">
        <w:rPr>
          <w:rFonts w:ascii="Times New Roman" w:hAnsi="Times New Roman"/>
          <w:color w:val="000000"/>
          <w:sz w:val="20"/>
          <w:szCs w:val="20"/>
          <w:lang w:val="uk-UA"/>
        </w:rPr>
        <w:t>здатність використовувати</w:t>
      </w:r>
      <w:r w:rsidR="00FA0814" w:rsidRPr="00224DB1">
        <w:rPr>
          <w:rFonts w:ascii="Times New Roman" w:hAnsi="Times New Roman"/>
          <w:color w:val="000000"/>
          <w:sz w:val="20"/>
          <w:szCs w:val="20"/>
          <w:lang w:val="uk-UA"/>
        </w:rPr>
        <w:t xml:space="preserve"> в спілкуванні знання </w:t>
      </w:r>
      <w:r w:rsidR="000E7408" w:rsidRPr="00224DB1">
        <w:rPr>
          <w:rFonts w:ascii="Times New Roman" w:hAnsi="Times New Roman"/>
          <w:color w:val="000000"/>
          <w:sz w:val="20"/>
          <w:szCs w:val="20"/>
          <w:lang w:val="uk-UA"/>
        </w:rPr>
        <w:t>мови</w:t>
      </w:r>
      <w:r w:rsidR="00FA0814"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вміння підтримувати розмову на певному рівні, бути зрозумілим і розуміти інших; встановлювати і підтримувати необхідні контакти з інши</w:t>
      </w:r>
      <w:r w:rsidR="000E7408" w:rsidRPr="00224DB1">
        <w:rPr>
          <w:rFonts w:ascii="Times New Roman" w:hAnsi="Times New Roman"/>
          <w:color w:val="000000"/>
          <w:sz w:val="20"/>
          <w:szCs w:val="20"/>
          <w:lang w:val="uk-UA"/>
        </w:rPr>
        <w:t>ми людьми; спілкуватися</w:t>
      </w:r>
      <w:r w:rsidR="00FA0814" w:rsidRPr="00224DB1">
        <w:rPr>
          <w:rFonts w:ascii="Times New Roman" w:hAnsi="Times New Roman"/>
          <w:color w:val="000000"/>
          <w:sz w:val="20"/>
          <w:szCs w:val="20"/>
          <w:lang w:val="uk-UA"/>
        </w:rPr>
        <w:t xml:space="preserve"> ввічливо; досвід, що розвивається в ході </w:t>
      </w:r>
      <w:r w:rsidR="00FA0814" w:rsidRPr="00224DB1">
        <w:rPr>
          <w:rFonts w:ascii="Times New Roman" w:hAnsi="Times New Roman"/>
          <w:color w:val="000000"/>
          <w:sz w:val="20"/>
          <w:szCs w:val="20"/>
          <w:lang w:val="uk-UA"/>
        </w:rPr>
        <w:lastRenderedPageBreak/>
        <w:t>спілкування між людьми; вміння педагога розмовляти з учнями; набір способів і методів, за допомогою яких учитель повинен налагодити контакт з учнями.</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Однак стратегічний бік комунікативно-стратегічної компетентності студентами був проігнорований, тому повне визначення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зміг дати жоден з них. 11</w:t>
      </w:r>
      <w:r w:rsidR="000E7408" w:rsidRPr="00224DB1">
        <w:rPr>
          <w:rFonts w:ascii="Times New Roman" w:hAnsi="Times New Roman"/>
          <w:color w:val="000000"/>
          <w:sz w:val="20"/>
          <w:szCs w:val="20"/>
          <w:lang w:val="uk-UA"/>
        </w:rPr>
        <w:t>% випускників не</w:t>
      </w:r>
      <w:r w:rsidRPr="00224DB1">
        <w:rPr>
          <w:rFonts w:ascii="Times New Roman" w:hAnsi="Times New Roman"/>
          <w:color w:val="000000"/>
          <w:sz w:val="20"/>
          <w:szCs w:val="20"/>
          <w:lang w:val="uk-UA"/>
        </w:rPr>
        <w:t xml:space="preserve"> </w:t>
      </w:r>
      <w:r w:rsidR="000E7408" w:rsidRPr="00224DB1">
        <w:rPr>
          <w:rFonts w:ascii="Times New Roman" w:hAnsi="Times New Roman"/>
          <w:color w:val="000000"/>
          <w:sz w:val="20"/>
          <w:szCs w:val="20"/>
          <w:lang w:val="uk-UA"/>
        </w:rPr>
        <w:t>відповіл</w:t>
      </w:r>
      <w:r w:rsidR="00FA0814" w:rsidRPr="00224DB1">
        <w:rPr>
          <w:rFonts w:ascii="Times New Roman" w:hAnsi="Times New Roman"/>
          <w:color w:val="000000"/>
          <w:sz w:val="20"/>
          <w:szCs w:val="20"/>
          <w:lang w:val="uk-UA"/>
        </w:rPr>
        <w:t>и на запитання.</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Сутність комунікативної стратегії частково розкрили 44% студентів, характеризуючи це поняття як</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«план дій учителя; попереднє обдумування свого мовлення для того, щоб учні зрозуміли вчителя;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планування методів і прийомів спілкування з учнями» тощо. Відповіді 32% випускників засвідчили нерозуміння змісту поняття, його ототожнення з методами, формами, прийомами навчання і виховання, із змістом сучасної початкової освіти, рисами особистості педагога (стратегія – це добре ставлення до учня, розуміння дитини, ввічливість тощо). 24% випускників не змогли дати жодної відповіді на це запитання.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Аналіз відповідей на третє запитання засвідчив, що </w:t>
      </w:r>
      <w:r w:rsidR="00FA0814" w:rsidRPr="00224DB1">
        <w:rPr>
          <w:rFonts w:ascii="Times New Roman" w:hAnsi="Times New Roman"/>
          <w:color w:val="000000"/>
          <w:sz w:val="20"/>
          <w:szCs w:val="20"/>
          <w:lang w:val="uk-UA"/>
        </w:rPr>
        <w:t>домінувальними</w:t>
      </w:r>
      <w:r w:rsidRPr="00224DB1">
        <w:rPr>
          <w:rFonts w:ascii="Times New Roman" w:hAnsi="Times New Roman"/>
          <w:color w:val="FF0000"/>
          <w:sz w:val="20"/>
          <w:szCs w:val="20"/>
          <w:lang w:val="uk-UA"/>
        </w:rPr>
        <w:t xml:space="preserve"> </w:t>
      </w:r>
      <w:r w:rsidR="00FA0814" w:rsidRPr="00224DB1">
        <w:rPr>
          <w:rFonts w:ascii="Times New Roman" w:hAnsi="Times New Roman"/>
          <w:sz w:val="20"/>
          <w:szCs w:val="20"/>
          <w:lang w:val="uk-UA"/>
        </w:rPr>
        <w:t>якостями комунікативної особистості вчителя початкових класів, на думку студентів, є знання, любов до дітей, гуманність, доброта, терплячість, справедливість, креативність, професійні вмі</w:t>
      </w:r>
      <w:r w:rsidR="000E7408" w:rsidRPr="00224DB1">
        <w:rPr>
          <w:rFonts w:ascii="Times New Roman" w:hAnsi="Times New Roman"/>
          <w:sz w:val="20"/>
          <w:szCs w:val="20"/>
          <w:lang w:val="uk-UA"/>
        </w:rPr>
        <w:t>ння. Серед пріоритетних випу</w:t>
      </w:r>
      <w:r w:rsidR="00FA0814" w:rsidRPr="00224DB1">
        <w:rPr>
          <w:rFonts w:ascii="Times New Roman" w:hAnsi="Times New Roman"/>
          <w:sz w:val="20"/>
          <w:szCs w:val="20"/>
          <w:lang w:val="uk-UA"/>
        </w:rPr>
        <w:t>с</w:t>
      </w:r>
      <w:r w:rsidR="000E7408" w:rsidRPr="00224DB1">
        <w:rPr>
          <w:rFonts w:ascii="Times New Roman" w:hAnsi="Times New Roman"/>
          <w:sz w:val="20"/>
          <w:szCs w:val="20"/>
          <w:lang w:val="uk-UA"/>
        </w:rPr>
        <w:t>к</w:t>
      </w:r>
      <w:r w:rsidR="00FA0814" w:rsidRPr="00224DB1">
        <w:rPr>
          <w:rFonts w:ascii="Times New Roman" w:hAnsi="Times New Roman"/>
          <w:sz w:val="20"/>
          <w:szCs w:val="20"/>
          <w:lang w:val="uk-UA"/>
        </w:rPr>
        <w:t>ники назвали також знання свого предмета, вміння цікаво подати навчальний матеріал, практичні навички, комунікабельність, прагнення до самовдосконалення, самоосвіти, а також такі особистісні якості, як терплячість, чесність, активність, вміння знаходити спільну мову з дітьми в процесі спілкування, наполегливість, відкритість. Однак слід зазначити, що таку якість, як комунікабельність, назвали лише 12% випускників. Інші комунікативні якості, вміння також назвала незначна кількість студентів (толерантність – 6%, морально-етичні якості – 4%, ввічливість – 4%, тактовність – 2%, співчуття, емпатійність – 2%, культура мовлення – 2%, почуття гумору – 2 % тощо). Хоча загалом біля 60% характеристик учителя, перечислених випускниками,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певною мірою дотичні до його комунікативно-стратегічної компетентності,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такі важливі комунікативні якості педагога, як </w:t>
      </w:r>
      <w:r w:rsidR="000E7408" w:rsidRPr="00224DB1">
        <w:rPr>
          <w:rFonts w:ascii="Times New Roman" w:hAnsi="Times New Roman"/>
          <w:sz w:val="20"/>
          <w:szCs w:val="20"/>
          <w:lang w:val="uk-UA"/>
        </w:rPr>
        <w:t>потреба в</w:t>
      </w:r>
      <w:r w:rsidR="00FA0814" w:rsidRPr="00224DB1">
        <w:rPr>
          <w:rFonts w:ascii="Times New Roman" w:hAnsi="Times New Roman"/>
          <w:sz w:val="20"/>
          <w:szCs w:val="20"/>
          <w:lang w:val="uk-UA"/>
        </w:rPr>
        <w:t xml:space="preserve"> спілкуванні, задоволення від спілкування, вміння володіти собою, впевненість у собі, а також володіння комунікативними стратегіями і тактиками, вміння здійснювати керівництво комунікативною взаємодією, спостережливість, вміння визначати психічний стан співрозмовника, вміння емоційного впливу на співрозмовника, здатність досягати комунікативної мети та інші важливі якості названі не були. Отже,</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можна</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констатувати,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що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 процесі професійної підготовки у майбутніх учителів не було чітко сформовано поняття про мовну (комунікативну) особистість, її якості. Значна</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частина якостей, названих студентами (біля 40%) не мали безпосереднього відношення до комунікативних.</w:t>
      </w:r>
    </w:p>
    <w:p w:rsidR="00FA0814" w:rsidRPr="00224DB1" w:rsidRDefault="00224DB1" w:rsidP="00224DB1">
      <w:pPr>
        <w:tabs>
          <w:tab w:val="left" w:pos="312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 xml:space="preserve"> </w:t>
      </w:r>
      <w:r w:rsidR="00FA0814" w:rsidRPr="00224DB1">
        <w:rPr>
          <w:rFonts w:ascii="Times New Roman" w:hAnsi="Times New Roman"/>
          <w:color w:val="000000"/>
          <w:sz w:val="20"/>
          <w:szCs w:val="20"/>
          <w:lang w:val="uk-UA"/>
        </w:rPr>
        <w:t>На четверте запитання «</w:t>
      </w:r>
      <w:r w:rsidR="00FA0814" w:rsidRPr="00224DB1">
        <w:rPr>
          <w:rFonts w:ascii="Times New Roman" w:hAnsi="Times New Roman"/>
          <w:color w:val="000000"/>
          <w:sz w:val="20"/>
          <w:szCs w:val="20"/>
        </w:rPr>
        <w:t>Чи потрібно попередньо планувати спілкування з дітьми на уроці?</w:t>
      </w:r>
      <w:r w:rsidR="00FA0814" w:rsidRPr="00224DB1">
        <w:rPr>
          <w:rFonts w:ascii="Times New Roman" w:hAnsi="Times New Roman"/>
          <w:color w:val="000000"/>
          <w:sz w:val="20"/>
          <w:szCs w:val="20"/>
          <w:lang w:val="uk-UA"/>
        </w:rPr>
        <w:t xml:space="preserve"> Чому?»</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76% відповіли стверджувально, 20% дали заперечну відповідь, 4% не визначилися з відповіддю. Серед причин, названих студентами, найчастіше вказувалося на необхідність донесення знань та вмінь до учнів (16%); підтримки контактів з учнями (10%); а також вирішення конфліктних ситуацій в класі (10%). Серед інших причин були названі такі: для досягнення мети уроку; для застосування знань з мови на практиці; для забезпечення ефективного спілкування з дітьми; щоб бути зрозумілим співрозмовникові; щоб бути зразком для учнів; щоб навчати учнів правильно і грамотно спілкуватися; щоб організовувати взаємодію між дітьми і вчителем; щоб уникати негативних емоцій; щоб використати на практиці знання, одержані у ВНЗ; для виховання всебічно розвиненої дитини; для виявлення і врахування індивідуальних особливостей і здібностей дітей; щоб відкривати для дітей щось нове і цікаве; для підвищення ефективності праці вчителя; для розвитку вміння розуміти інших; щоб розвинути в учнів мотивацію вивчення української мови; для усвідомлення мети розмови співбесідника; щоб знайти спільну мову з дітьми; вміти правильно задавати питання та відповідати на них; використовувати в своїй роботі ефективні інтерактивні методи; спілкуватися з дітьми та дорослими доступною для них мовою; для вміння легко встановлювати контакт з учнями; щоб підтримати учня, порадити, допомогти; щоб досягти кращих результатів у навчальному процесі.</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Аналіз відповідей студентів засвідчив, що всі причини, названі ними, мають професійне спрямування. Водночас майбутні вчителі, які дали заперечну відповідь чи утрималися від відповіді (24%), очевидно, не цілком усвідомлюють як особистісну, так і професійну значущість стратегічного планування комунікації з учнями.</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Відповідаючи на п’яте запитання, студенти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назвали в основному традиційно визнані</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форми роботи з учнями: фронтальні, групові, індивідуальні (16%), урок, позакласні виховні заходи (виховні години, бесіди з учнями та батьками, зустрічі з бібліотекарем, обговорення книг) (74%). 10% респондентів не відповіли на запитання. Так само, відповідаючи на шосте запитання, випускники переважно називали найбільш часто використовувані в шкільній практиці традиційні методи та прийоми організації спілкування з учнями, а саме: бесіду з усім класом та індивідуальну, розповідь на цікаву тему,</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відповіді на запитання учнів, ігрові методи, обговорення з дітьми правил спілкування (61%). Частина студентів (39%) назвали прийоми аналізу позитивної та негативної поведінки під час спілкування, навчання дітей діалогічного мовлення, інтерактивні методи (мозковий штурм, ажурна пилка тощо), проблемні питання. Отже, загалом відповіді на п’яте та шосте питання анкети засвідчили як те, що студенти мають незначний досвід роботи з дітьми, так </w:t>
      </w:r>
      <w:r w:rsidR="00FA0814" w:rsidRPr="00224DB1">
        <w:rPr>
          <w:rFonts w:ascii="Times New Roman" w:hAnsi="Times New Roman"/>
          <w:color w:val="000000"/>
          <w:sz w:val="20"/>
          <w:szCs w:val="20"/>
          <w:lang w:val="uk-UA"/>
        </w:rPr>
        <w:lastRenderedPageBreak/>
        <w:t>і їхнє спрямування на традиційні види роботи з учнями, тобто невисокий рівень креативності.</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rPr>
        <w:t>Аналіз відповідей випускників на сьоме запитання анкети показав, що основними дисциплінами, у процесі яких можна одержати знання та вміння педагогічного спілкування, студенти вважають педагогіку та психологію (48%), методику викладання української мови (31%), інші лінгвістичні дисципліни (21%).</w:t>
      </w:r>
      <w:r w:rsidRPr="00224DB1">
        <w:rPr>
          <w:rFonts w:ascii="Times New Roman" w:hAnsi="Times New Roman"/>
          <w:color w:val="000000"/>
          <w:sz w:val="20"/>
          <w:szCs w:val="20"/>
        </w:rPr>
        <w:t xml:space="preserve"> </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 xml:space="preserve">Щодо восьмого запитання анкети, 78% студентів назвали такі труднощі у спілкуванні з молодшими школярами, як невміння налагодити контакт з класом та окремими учнями, труднощі в формулюванні запитань до учнів під час опитування, недоліки в усному мовленні (русизми, слова-паразити, діалектизми тощо), невміння правильно висловитися під час оцінювання відповідей учнів, незнання правил поведінки в конфліктних ситуаціях, коли учні порушують дисципліну на уроці, на перерві. Водночас 17% студентів відповіли, що жодних труднощів не відчувають, 5% випускників не дали відповіді на запитання.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На дев’</w:t>
      </w:r>
      <w:r w:rsidR="00FA0814" w:rsidRPr="00224DB1">
        <w:rPr>
          <w:rFonts w:ascii="Times New Roman" w:hAnsi="Times New Roman"/>
          <w:sz w:val="20"/>
          <w:szCs w:val="20"/>
        </w:rPr>
        <w:t>яте запитання студенти відповіли таким чином: 14% аналізували свою комунікативну поведінку на уроці, 4</w:t>
      </w:r>
      <w:r w:rsidR="00FA0814" w:rsidRPr="00224DB1">
        <w:rPr>
          <w:rFonts w:ascii="Times New Roman" w:hAnsi="Times New Roman"/>
          <w:sz w:val="20"/>
          <w:szCs w:val="20"/>
          <w:lang w:val="uk-UA"/>
        </w:rPr>
        <w:t>5</w:t>
      </w:r>
      <w:r w:rsidR="00FA0814" w:rsidRPr="00224DB1">
        <w:rPr>
          <w:rFonts w:ascii="Times New Roman" w:hAnsi="Times New Roman"/>
          <w:sz w:val="20"/>
          <w:szCs w:val="20"/>
        </w:rPr>
        <w:t xml:space="preserve">% - іноді аналізували, </w:t>
      </w:r>
      <w:r w:rsidR="00FA0814" w:rsidRPr="00224DB1">
        <w:rPr>
          <w:rFonts w:ascii="Times New Roman" w:hAnsi="Times New Roman"/>
          <w:sz w:val="20"/>
          <w:szCs w:val="20"/>
          <w:lang w:val="uk-UA"/>
        </w:rPr>
        <w:t>37% - не аналізували, 4% не відповіли на запитання. Такі показники свідчать, що потреба в рефлекс</w:t>
      </w:r>
      <w:r w:rsidR="000E7408" w:rsidRPr="00224DB1">
        <w:rPr>
          <w:rFonts w:ascii="Times New Roman" w:hAnsi="Times New Roman"/>
          <w:sz w:val="20"/>
          <w:szCs w:val="20"/>
          <w:lang w:val="uk-UA"/>
        </w:rPr>
        <w:t>ії</w:t>
      </w:r>
      <w:r w:rsidR="00FA0814" w:rsidRPr="00224DB1">
        <w:rPr>
          <w:rFonts w:ascii="Times New Roman" w:hAnsi="Times New Roman"/>
          <w:sz w:val="20"/>
          <w:szCs w:val="20"/>
          <w:lang w:val="uk-UA"/>
        </w:rPr>
        <w:t xml:space="preserve"> своєї комунікативної діяльності у більшості випускників сформована недостатньо.</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Оцінюючи свій</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рівень умінь спілкуватися з молодшими школярами, 34% респондентів визначили його як достатній, 31% - як задовільний, 35% - як незадовільний.</w:t>
      </w:r>
    </w:p>
    <w:p w:rsidR="00FA0814" w:rsidRPr="00224DB1" w:rsidRDefault="00224DB1" w:rsidP="00224DB1">
      <w:pPr>
        <w:pStyle w:val="23"/>
        <w:widowControl w:val="0"/>
        <w:spacing w:after="0" w:line="240" w:lineRule="auto"/>
        <w:ind w:left="0" w:firstLine="567"/>
        <w:jc w:val="both"/>
        <w:rPr>
          <w:rFonts w:ascii="Times New Roman" w:hAnsi="Times New Roman"/>
          <w:color w:val="000000"/>
          <w:sz w:val="20"/>
          <w:szCs w:val="20"/>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Порівня</w:t>
      </w:r>
      <w:r w:rsidR="000E7408" w:rsidRPr="00224DB1">
        <w:rPr>
          <w:rFonts w:ascii="Times New Roman" w:hAnsi="Times New Roman"/>
          <w:color w:val="000000"/>
          <w:sz w:val="20"/>
          <w:szCs w:val="20"/>
          <w:lang w:val="uk-UA"/>
        </w:rPr>
        <w:t>льний аналіз даних анкетування в</w:t>
      </w:r>
      <w:r w:rsidR="00FA0814" w:rsidRPr="00224DB1">
        <w:rPr>
          <w:rFonts w:ascii="Times New Roman" w:hAnsi="Times New Roman"/>
          <w:color w:val="000000"/>
          <w:sz w:val="20"/>
          <w:szCs w:val="20"/>
          <w:lang w:val="uk-UA"/>
        </w:rPr>
        <w:t xml:space="preserve">чителів-практиків та студентів-випускників показав, що обидві групи опитаних не володіють знаннями про сутність комунікативно-стратегічної компетентності та комунікативної стратегії. </w:t>
      </w:r>
      <w:r w:rsidR="00FA0814" w:rsidRPr="00224DB1">
        <w:rPr>
          <w:rFonts w:ascii="Times New Roman" w:hAnsi="Times New Roman"/>
          <w:color w:val="000000"/>
          <w:sz w:val="20"/>
          <w:szCs w:val="20"/>
        </w:rPr>
        <w:t xml:space="preserve">Як учителі у своїй практичній діяльності, так і студенти під час практики використовують в основному традиційні форми, методи, прийоми організації спілкування з молодшими школярами. Значна частина респондентів з обох категорій не усвідомлює фахової значущості стратегічного планування педагогічної комунікації, а також необхідності рефлексії своїх комунікативних умінь, хоча й відчуває чимало труднощів у </w:t>
      </w:r>
      <w:r w:rsidR="0096236B" w:rsidRPr="00224DB1">
        <w:rPr>
          <w:rFonts w:ascii="Times New Roman" w:hAnsi="Times New Roman"/>
          <w:color w:val="000000"/>
          <w:sz w:val="20"/>
          <w:szCs w:val="20"/>
        </w:rPr>
        <w:t xml:space="preserve">спілкуванні з учнями. </w:t>
      </w:r>
      <w:r w:rsidR="0096236B" w:rsidRPr="00224DB1">
        <w:rPr>
          <w:rFonts w:ascii="Times New Roman" w:hAnsi="Times New Roman"/>
          <w:color w:val="000000"/>
          <w:sz w:val="20"/>
          <w:szCs w:val="20"/>
          <w:lang w:val="uk-UA"/>
        </w:rPr>
        <w:t>М</w:t>
      </w:r>
      <w:r w:rsidR="00FA0814" w:rsidRPr="00224DB1">
        <w:rPr>
          <w:rFonts w:ascii="Times New Roman" w:hAnsi="Times New Roman"/>
          <w:color w:val="000000"/>
          <w:sz w:val="20"/>
          <w:szCs w:val="20"/>
        </w:rPr>
        <w:t>айже третина студентів оцінила свій рівень спілкування з молодшими школярами як незадовільний.</w:t>
      </w:r>
      <w:r w:rsidRPr="00224DB1">
        <w:rPr>
          <w:rFonts w:ascii="Times New Roman" w:hAnsi="Times New Roman"/>
          <w:color w:val="000000"/>
          <w:sz w:val="20"/>
          <w:szCs w:val="20"/>
        </w:rPr>
        <w:t xml:space="preserve"> </w:t>
      </w:r>
    </w:p>
    <w:p w:rsidR="00FA0814"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Нами було проведене</w:t>
      </w:r>
      <w:r w:rsidR="00FA0814" w:rsidRPr="00224DB1">
        <w:rPr>
          <w:rFonts w:ascii="Times New Roman" w:eastAsia="Times New Roman" w:hAnsi="Times New Roman"/>
          <w:color w:val="FF0000"/>
          <w:sz w:val="20"/>
          <w:szCs w:val="20"/>
          <w:lang w:val="uk-UA"/>
        </w:rPr>
        <w:t xml:space="preserve"> </w:t>
      </w:r>
      <w:r w:rsidR="000E7408" w:rsidRPr="00224DB1">
        <w:rPr>
          <w:rFonts w:ascii="Times New Roman" w:eastAsia="Times New Roman" w:hAnsi="Times New Roman"/>
          <w:color w:val="000000"/>
          <w:sz w:val="20"/>
          <w:szCs w:val="20"/>
          <w:lang w:val="uk-UA"/>
        </w:rPr>
        <w:t xml:space="preserve">анкетування викладачів </w:t>
      </w:r>
      <w:r w:rsidR="00FC0CA2" w:rsidRPr="00224DB1">
        <w:rPr>
          <w:rFonts w:ascii="Times New Roman" w:eastAsia="Times New Roman" w:hAnsi="Times New Roman"/>
          <w:color w:val="000000"/>
          <w:sz w:val="20"/>
          <w:szCs w:val="20"/>
          <w:lang w:val="uk-UA"/>
        </w:rPr>
        <w:t xml:space="preserve">педагогічних та лінгвістичних дисциплін (42 викладачі) </w:t>
      </w:r>
      <w:r w:rsidR="000E7408" w:rsidRPr="00224DB1">
        <w:rPr>
          <w:rFonts w:ascii="Times New Roman" w:eastAsia="Times New Roman" w:hAnsi="Times New Roman"/>
          <w:color w:val="000000"/>
          <w:sz w:val="20"/>
          <w:szCs w:val="20"/>
          <w:lang w:val="uk-UA"/>
        </w:rPr>
        <w:t>П</w:t>
      </w:r>
      <w:r w:rsidR="00FA0814" w:rsidRPr="00224DB1">
        <w:rPr>
          <w:rFonts w:ascii="Times New Roman" w:eastAsia="Times New Roman" w:hAnsi="Times New Roman"/>
          <w:color w:val="000000"/>
          <w:sz w:val="20"/>
          <w:szCs w:val="20"/>
          <w:lang w:val="uk-UA"/>
        </w:rPr>
        <w:t>едагогічного інституту</w:t>
      </w:r>
      <w:r w:rsidR="000E7408" w:rsidRPr="00224DB1">
        <w:rPr>
          <w:rFonts w:ascii="Times New Roman" w:eastAsia="Times New Roman" w:hAnsi="Times New Roman"/>
          <w:color w:val="000000"/>
          <w:sz w:val="20"/>
          <w:szCs w:val="20"/>
          <w:lang w:val="uk-UA"/>
        </w:rPr>
        <w:t xml:space="preserve"> ДВНЗ «Прикарпатський національний університет імені Василя Стефаника»</w:t>
      </w:r>
      <w:r w:rsidR="00FA0814" w:rsidRPr="00224DB1">
        <w:rPr>
          <w:rFonts w:ascii="Times New Roman" w:eastAsia="Times New Roman" w:hAnsi="Times New Roman"/>
          <w:color w:val="000000"/>
          <w:sz w:val="20"/>
          <w:szCs w:val="20"/>
          <w:lang w:val="uk-UA"/>
        </w:rPr>
        <w:t xml:space="preserve">, а також цілеспрямоване </w:t>
      </w:r>
      <w:r w:rsidR="00FA0814" w:rsidRPr="00224DB1">
        <w:rPr>
          <w:rFonts w:ascii="Times New Roman" w:hAnsi="Times New Roman"/>
          <w:sz w:val="20"/>
          <w:szCs w:val="20"/>
          <w:lang w:val="uk-UA"/>
        </w:rPr>
        <w:t xml:space="preserve">спостереження за їхньою діяльністю під час взаємовідвідувань, відкритих занять. </w:t>
      </w:r>
      <w:r w:rsidR="00FA0814" w:rsidRPr="00224DB1">
        <w:rPr>
          <w:rFonts w:ascii="Times New Roman" w:eastAsia="Times New Roman" w:hAnsi="Times New Roman"/>
          <w:color w:val="000000"/>
          <w:sz w:val="20"/>
          <w:szCs w:val="20"/>
          <w:lang w:val="uk-UA"/>
        </w:rPr>
        <w:t>Анкета</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включала запитання з метою</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 xml:space="preserve">з’ясування загальних цілей викладання дисциплін, ставлення до студента як учасника навчального-виховного процесу, комунікативної </w:t>
      </w:r>
      <w:r w:rsidR="00FA0814" w:rsidRPr="00224DB1">
        <w:rPr>
          <w:rFonts w:ascii="Times New Roman" w:eastAsia="Times New Roman" w:hAnsi="Times New Roman"/>
          <w:color w:val="000000"/>
          <w:sz w:val="20"/>
          <w:szCs w:val="20"/>
          <w:lang w:val="uk-UA"/>
        </w:rPr>
        <w:lastRenderedPageBreak/>
        <w:t>спрямованості занять,</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 xml:space="preserve">знань викладачів про сутність КСК майбутнього вчителя: </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 xml:space="preserve"> </w:t>
      </w:r>
      <w:r w:rsidR="00FA0814" w:rsidRPr="00224DB1">
        <w:rPr>
          <w:rFonts w:ascii="Times New Roman" w:eastAsia="Times New Roman" w:hAnsi="Times New Roman"/>
          <w:sz w:val="20"/>
          <w:szCs w:val="20"/>
          <w:lang w:val="uk-UA"/>
        </w:rPr>
        <w:t>1. Чи ставите Ви перед собою мету сформувати комунікативну компетентність студентів загалом та комунікативно-стратегічну компетентність зокрема у процесі викладання навчальних дисциплін?</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2. Назвіть основні типи комунікативних стратегій і тактик.</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3. Чи здійснюєте Ви міжпредметні з</w:t>
      </w:r>
      <w:r w:rsidR="00FC0CA2" w:rsidRPr="00224DB1">
        <w:rPr>
          <w:rFonts w:ascii="Times New Roman" w:eastAsia="Times New Roman" w:hAnsi="Times New Roman"/>
          <w:sz w:val="20"/>
          <w:szCs w:val="20"/>
          <w:lang w:val="uk-UA"/>
        </w:rPr>
        <w:t>в’язки в</w:t>
      </w:r>
      <w:r w:rsidR="00FA0814" w:rsidRPr="00224DB1">
        <w:rPr>
          <w:rFonts w:ascii="Times New Roman" w:eastAsia="Times New Roman" w:hAnsi="Times New Roman"/>
          <w:sz w:val="20"/>
          <w:szCs w:val="20"/>
          <w:lang w:val="uk-UA"/>
        </w:rPr>
        <w:t xml:space="preserve"> процесі викладання?</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4. Визначте своє ставлення до студента як учасника навчального процесу.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5. Чи готові Ви спілкуватися зі студентом «на рівних»?</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6. Які види діяльності ви здійснюєте в процесі лекційних і практичних занять зі студентами?</w:t>
      </w:r>
      <w:r w:rsidRPr="00224DB1">
        <w:rPr>
          <w:rFonts w:ascii="Times New Roman" w:hAnsi="Times New Roman"/>
          <w:color w:val="000000"/>
          <w:sz w:val="20"/>
          <w:szCs w:val="20"/>
          <w:lang w:val="uk-UA"/>
        </w:rPr>
        <w:t xml:space="preserve"> </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 xml:space="preserve"> </w:t>
      </w:r>
      <w:r w:rsidR="00FA0814" w:rsidRPr="00224DB1">
        <w:rPr>
          <w:rFonts w:ascii="Times New Roman" w:eastAsia="Times New Roman" w:hAnsi="Times New Roman"/>
          <w:sz w:val="20"/>
          <w:szCs w:val="20"/>
          <w:lang w:val="uk-UA"/>
        </w:rPr>
        <w:t>7. Як</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ставитеся до впровадження комунікативного підходу в навчальний процес?</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8. Що заважає Вам зробити заняття з дисциплін, які Ви читаєте, комунікативно спрямованими?</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eastAsia="Times New Roman" w:hAnsi="Times New Roman"/>
          <w:sz w:val="20"/>
          <w:szCs w:val="20"/>
          <w:lang w:val="uk-UA"/>
        </w:rPr>
        <w:t>Відповіді викладачів на перше запитання показали, що 93% з них не ставлять спеціальну мету формування комунікативної компетентності студентів загалом та комунікативно-стратегічної компетентності зокрема, оскільки</w:t>
      </w:r>
      <w:r w:rsidRPr="00224DB1">
        <w:rPr>
          <w:rFonts w:ascii="Times New Roman" w:eastAsia="Times New Roman" w:hAnsi="Times New Roman"/>
          <w:sz w:val="20"/>
          <w:szCs w:val="20"/>
          <w:lang w:val="uk-UA"/>
        </w:rPr>
        <w:t xml:space="preserve"> </w:t>
      </w:r>
      <w:r w:rsidR="00FA0814" w:rsidRPr="00224DB1">
        <w:rPr>
          <w:rFonts w:ascii="Times New Roman" w:hAnsi="Times New Roman"/>
          <w:color w:val="000000"/>
          <w:sz w:val="20"/>
          <w:szCs w:val="20"/>
          <w:lang w:val="uk-UA"/>
        </w:rPr>
        <w:t>мають на меті засвоєння студентами знань, формування практичних умінь і навичок з навчального предмета, виконання програми дисципліни.</w:t>
      </w:r>
      <w:r w:rsidR="00FA0814" w:rsidRPr="00224DB1">
        <w:rPr>
          <w:rFonts w:ascii="Times New Roman" w:eastAsia="Times New Roman" w:hAnsi="Times New Roman"/>
          <w:sz w:val="20"/>
          <w:szCs w:val="20"/>
          <w:lang w:val="uk-UA"/>
        </w:rPr>
        <w:t xml:space="preserve"> Комунікативні вміння, на думку педа</w:t>
      </w:r>
      <w:r w:rsidR="00FC0CA2" w:rsidRPr="00224DB1">
        <w:rPr>
          <w:rFonts w:ascii="Times New Roman" w:eastAsia="Times New Roman" w:hAnsi="Times New Roman"/>
          <w:sz w:val="20"/>
          <w:szCs w:val="20"/>
          <w:lang w:val="uk-UA"/>
        </w:rPr>
        <w:t>гогів, формуються самі по собі в</w:t>
      </w:r>
      <w:r w:rsidR="00FA0814" w:rsidRPr="00224DB1">
        <w:rPr>
          <w:rFonts w:ascii="Times New Roman" w:eastAsia="Times New Roman" w:hAnsi="Times New Roman"/>
          <w:sz w:val="20"/>
          <w:szCs w:val="20"/>
          <w:lang w:val="uk-UA"/>
        </w:rPr>
        <w:t xml:space="preserve"> проце</w:t>
      </w:r>
      <w:r w:rsidR="00FC0CA2" w:rsidRPr="00224DB1">
        <w:rPr>
          <w:rFonts w:ascii="Times New Roman" w:eastAsia="Times New Roman" w:hAnsi="Times New Roman"/>
          <w:sz w:val="20"/>
          <w:szCs w:val="20"/>
          <w:lang w:val="uk-UA"/>
        </w:rPr>
        <w:t>сі вивчення навчальних предметів</w:t>
      </w:r>
      <w:r w:rsidR="00FA0814" w:rsidRPr="00224DB1">
        <w:rPr>
          <w:rFonts w:ascii="Times New Roman" w:eastAsia="Times New Roman" w:hAnsi="Times New Roman"/>
          <w:sz w:val="20"/>
          <w:szCs w:val="20"/>
          <w:lang w:val="uk-UA"/>
        </w:rPr>
        <w:t xml:space="preserve">. Лише 7% викладачів вважають, що мовленнєва та комунікативна культура вчителя є важливими ознаками професіоналізму вчителя початкових класів, а тому спеціально працюють над відповідними вміннями на заняттях. </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Відповіді на друге запитання показали, що більшість викладачів недостатньо компетентні у питаннях комунікативної підготовки студентів. Лише 9% опитаних змогли належним чином пояснити зміст поняття «комунікативна стратегія» та назвати окремі типи (діалогічн</w:t>
      </w:r>
      <w:r w:rsidR="00FC0CA2" w:rsidRPr="00224DB1">
        <w:rPr>
          <w:rFonts w:ascii="Times New Roman" w:eastAsia="Times New Roman" w:hAnsi="Times New Roman"/>
          <w:sz w:val="20"/>
          <w:szCs w:val="20"/>
          <w:lang w:val="uk-UA"/>
        </w:rPr>
        <w:t>і, кооперативні, конфліктні). 59</w:t>
      </w:r>
      <w:r w:rsidR="00FA0814" w:rsidRPr="00224DB1">
        <w:rPr>
          <w:rFonts w:ascii="Times New Roman" w:eastAsia="Times New Roman" w:hAnsi="Times New Roman"/>
          <w:sz w:val="20"/>
          <w:szCs w:val="20"/>
          <w:lang w:val="uk-UA"/>
        </w:rPr>
        <w:t>% викладачів, у тому числі й лінгвістичних дисциплін,</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 xml:space="preserve">певним чином пояснили зміст комунікативної стратегії, але не </w:t>
      </w:r>
      <w:r w:rsidR="00FC0CA2" w:rsidRPr="00224DB1">
        <w:rPr>
          <w:rFonts w:ascii="Times New Roman" w:eastAsia="Times New Roman" w:hAnsi="Times New Roman"/>
          <w:sz w:val="20"/>
          <w:szCs w:val="20"/>
          <w:lang w:val="uk-UA"/>
        </w:rPr>
        <w:t>змогли назвати жодного типу. 32</w:t>
      </w:r>
      <w:r w:rsidR="00FA0814" w:rsidRPr="00224DB1">
        <w:rPr>
          <w:rFonts w:ascii="Times New Roman" w:eastAsia="Times New Roman" w:hAnsi="Times New Roman"/>
          <w:sz w:val="20"/>
          <w:szCs w:val="20"/>
          <w:lang w:val="uk-UA"/>
        </w:rPr>
        <w:t>% викладачів не відповіли на запитання.</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Відп</w:t>
      </w:r>
      <w:r w:rsidR="00FC0CA2" w:rsidRPr="00224DB1">
        <w:rPr>
          <w:rFonts w:ascii="Times New Roman" w:eastAsia="Times New Roman" w:hAnsi="Times New Roman"/>
          <w:sz w:val="20"/>
          <w:szCs w:val="20"/>
          <w:lang w:val="uk-UA"/>
        </w:rPr>
        <w:t>овідаючи на третє запитання,</w:t>
      </w:r>
      <w:r w:rsidRPr="00224DB1">
        <w:rPr>
          <w:rFonts w:ascii="Times New Roman" w:eastAsia="Times New Roman" w:hAnsi="Times New Roman"/>
          <w:sz w:val="20"/>
          <w:szCs w:val="20"/>
          <w:lang w:val="uk-UA"/>
        </w:rPr>
        <w:t xml:space="preserve"> </w:t>
      </w:r>
      <w:r w:rsidR="00FC0CA2" w:rsidRPr="00224DB1">
        <w:rPr>
          <w:rFonts w:ascii="Times New Roman" w:eastAsia="Times New Roman" w:hAnsi="Times New Roman"/>
          <w:sz w:val="20"/>
          <w:szCs w:val="20"/>
          <w:lang w:val="uk-UA"/>
        </w:rPr>
        <w:t>69</w:t>
      </w:r>
      <w:r w:rsidR="00FA0814" w:rsidRPr="00224DB1">
        <w:rPr>
          <w:rFonts w:ascii="Times New Roman" w:eastAsia="Times New Roman" w:hAnsi="Times New Roman"/>
          <w:sz w:val="20"/>
          <w:szCs w:val="20"/>
          <w:lang w:val="uk-UA"/>
        </w:rPr>
        <w:t>% виклад</w:t>
      </w:r>
      <w:r w:rsidR="00FC0CA2" w:rsidRPr="00224DB1">
        <w:rPr>
          <w:rFonts w:ascii="Times New Roman" w:eastAsia="Times New Roman" w:hAnsi="Times New Roman"/>
          <w:sz w:val="20"/>
          <w:szCs w:val="20"/>
          <w:lang w:val="uk-UA"/>
        </w:rPr>
        <w:t>ачів вказали, що здійснюють між</w:t>
      </w:r>
      <w:r w:rsidR="00FA0814" w:rsidRPr="00224DB1">
        <w:rPr>
          <w:rFonts w:ascii="Times New Roman" w:eastAsia="Times New Roman" w:hAnsi="Times New Roman"/>
          <w:sz w:val="20"/>
          <w:szCs w:val="20"/>
          <w:lang w:val="uk-UA"/>
        </w:rPr>
        <w:t>предметні зв’язки в пр</w:t>
      </w:r>
      <w:r w:rsidR="00FC0CA2" w:rsidRPr="00224DB1">
        <w:rPr>
          <w:rFonts w:ascii="Times New Roman" w:eastAsia="Times New Roman" w:hAnsi="Times New Roman"/>
          <w:sz w:val="20"/>
          <w:szCs w:val="20"/>
          <w:lang w:val="uk-UA"/>
        </w:rPr>
        <w:t>оцесі викладання своїх дисциплін, 21</w:t>
      </w:r>
      <w:r w:rsidR="00FA0814" w:rsidRPr="00224DB1">
        <w:rPr>
          <w:rFonts w:ascii="Times New Roman" w:eastAsia="Times New Roman" w:hAnsi="Times New Roman"/>
          <w:sz w:val="20"/>
          <w:szCs w:val="20"/>
          <w:lang w:val="uk-UA"/>
        </w:rPr>
        <w:t xml:space="preserve">% дали негативну відповідь, 10% не відповіли на запитання. Більш глибокий аналіз їхніх відповідей дав можливість дійти висновку, що міжпредметні зв’язки у ВНЗ практично здійснюються лише в тому випадку, коли викладач веде кілька предметів, взаємопов’язаних між собою </w:t>
      </w:r>
      <w:r w:rsidR="00FA0814" w:rsidRPr="00224DB1">
        <w:rPr>
          <w:rFonts w:ascii="Times New Roman" w:eastAsia="Times New Roman" w:hAnsi="Times New Roman"/>
          <w:sz w:val="20"/>
          <w:szCs w:val="20"/>
        </w:rPr>
        <w:t>(</w:t>
      </w:r>
      <w:r w:rsidR="00FA0814" w:rsidRPr="00224DB1">
        <w:rPr>
          <w:rFonts w:ascii="Times New Roman" w:eastAsia="Times New Roman" w:hAnsi="Times New Roman"/>
          <w:sz w:val="20"/>
          <w:szCs w:val="20"/>
          <w:lang w:val="uk-UA"/>
        </w:rPr>
        <w:t>«</w:t>
      </w:r>
      <w:r w:rsidR="00FA0814" w:rsidRPr="00224DB1">
        <w:rPr>
          <w:rFonts w:ascii="Times New Roman" w:eastAsia="Times New Roman" w:hAnsi="Times New Roman"/>
          <w:sz w:val="20"/>
          <w:szCs w:val="20"/>
        </w:rPr>
        <w:t>Сучасна українська мова</w:t>
      </w:r>
      <w:r w:rsidR="00FA0814" w:rsidRPr="00224DB1">
        <w:rPr>
          <w:rFonts w:ascii="Times New Roman" w:eastAsia="Times New Roman" w:hAnsi="Times New Roman"/>
          <w:sz w:val="20"/>
          <w:szCs w:val="20"/>
          <w:lang w:val="uk-UA"/>
        </w:rPr>
        <w:t>»,</w:t>
      </w:r>
      <w:r w:rsidR="00FA0814" w:rsidRPr="00224DB1">
        <w:rPr>
          <w:rFonts w:ascii="Times New Roman" w:eastAsia="Times New Roman" w:hAnsi="Times New Roman"/>
          <w:sz w:val="20"/>
          <w:szCs w:val="20"/>
        </w:rPr>
        <w:t xml:space="preserve"> </w:t>
      </w:r>
      <w:r w:rsidR="00FA0814" w:rsidRPr="00224DB1">
        <w:rPr>
          <w:rFonts w:ascii="Times New Roman" w:eastAsia="Times New Roman" w:hAnsi="Times New Roman"/>
          <w:sz w:val="20"/>
          <w:szCs w:val="20"/>
          <w:lang w:val="uk-UA"/>
        </w:rPr>
        <w:t>«</w:t>
      </w:r>
      <w:r w:rsidR="00FA0814" w:rsidRPr="00224DB1">
        <w:rPr>
          <w:rFonts w:ascii="Times New Roman" w:eastAsia="Times New Roman" w:hAnsi="Times New Roman"/>
          <w:sz w:val="20"/>
          <w:szCs w:val="20"/>
        </w:rPr>
        <w:t>М</w:t>
      </w:r>
      <w:r w:rsidR="00FA0814" w:rsidRPr="00224DB1">
        <w:rPr>
          <w:rFonts w:ascii="Times New Roman" w:eastAsia="Times New Roman" w:hAnsi="Times New Roman"/>
          <w:sz w:val="20"/>
          <w:szCs w:val="20"/>
          <w:lang w:val="uk-UA"/>
        </w:rPr>
        <w:t>е</w:t>
      </w:r>
      <w:r w:rsidR="00FA0814" w:rsidRPr="00224DB1">
        <w:rPr>
          <w:rFonts w:ascii="Times New Roman" w:eastAsia="Times New Roman" w:hAnsi="Times New Roman"/>
          <w:sz w:val="20"/>
          <w:szCs w:val="20"/>
        </w:rPr>
        <w:t xml:space="preserve">тодика </w:t>
      </w:r>
      <w:r w:rsidR="00FA0814" w:rsidRPr="00224DB1">
        <w:rPr>
          <w:rFonts w:ascii="Times New Roman" w:eastAsia="Times New Roman" w:hAnsi="Times New Roman"/>
          <w:sz w:val="20"/>
          <w:szCs w:val="20"/>
          <w:lang w:val="uk-UA"/>
        </w:rPr>
        <w:t>навч</w:t>
      </w:r>
      <w:r w:rsidR="00FA0814" w:rsidRPr="00224DB1">
        <w:rPr>
          <w:rFonts w:ascii="Times New Roman" w:eastAsia="Times New Roman" w:hAnsi="Times New Roman"/>
          <w:sz w:val="20"/>
          <w:szCs w:val="20"/>
        </w:rPr>
        <w:t>ання</w:t>
      </w:r>
      <w:r w:rsidR="00FA0814" w:rsidRPr="00224DB1">
        <w:rPr>
          <w:rFonts w:ascii="Times New Roman" w:eastAsia="Times New Roman" w:hAnsi="Times New Roman"/>
          <w:sz w:val="20"/>
          <w:szCs w:val="20"/>
          <w:lang w:val="uk-UA"/>
        </w:rPr>
        <w:t xml:space="preserve"> мови в початковій школі», «Культура і техніка мовлення» тощо). На рівні різних навчальних дисциплін такі зв’</w:t>
      </w:r>
      <w:r w:rsidR="00FA0814" w:rsidRPr="00224DB1">
        <w:rPr>
          <w:rFonts w:ascii="Times New Roman" w:eastAsia="Times New Roman" w:hAnsi="Times New Roman"/>
          <w:sz w:val="20"/>
          <w:szCs w:val="20"/>
        </w:rPr>
        <w:t>язки не встановлюються</w:t>
      </w:r>
      <w:r w:rsidR="00FA0814" w:rsidRPr="00224DB1">
        <w:rPr>
          <w:rFonts w:ascii="Times New Roman" w:eastAsia="Times New Roman" w:hAnsi="Times New Roman"/>
          <w:sz w:val="20"/>
          <w:szCs w:val="20"/>
          <w:lang w:val="uk-UA"/>
        </w:rPr>
        <w:t>, а отже, єдине предметно-</w:t>
      </w:r>
      <w:r w:rsidR="00FA0814" w:rsidRPr="00224DB1">
        <w:rPr>
          <w:rFonts w:ascii="Times New Roman" w:eastAsia="Times New Roman" w:hAnsi="Times New Roman"/>
          <w:sz w:val="20"/>
          <w:szCs w:val="20"/>
          <w:lang w:val="uk-UA"/>
        </w:rPr>
        <w:lastRenderedPageBreak/>
        <w:t xml:space="preserve">комунікативне середовище, в якому формується педагогічне мовлення студентів, не створене.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 xml:space="preserve">Відповідаючи на четверте запитання, 36% опитаних нами викладачів відповіли, що бачать у студентах суб’єктів навчальної діяльності, </w:t>
      </w:r>
      <w:r w:rsidR="006632EA" w:rsidRPr="00224DB1">
        <w:rPr>
          <w:rFonts w:ascii="Times New Roman" w:eastAsia="Times New Roman" w:hAnsi="Times New Roman"/>
          <w:color w:val="000000"/>
          <w:sz w:val="20"/>
          <w:szCs w:val="20"/>
          <w:lang w:val="uk-UA"/>
        </w:rPr>
        <w:t>32</w:t>
      </w:r>
      <w:r w:rsidR="00FA0814" w:rsidRPr="00224DB1">
        <w:rPr>
          <w:rFonts w:ascii="Times New Roman" w:eastAsia="Times New Roman" w:hAnsi="Times New Roman"/>
          <w:color w:val="000000"/>
          <w:sz w:val="20"/>
          <w:szCs w:val="20"/>
          <w:lang w:val="uk-UA"/>
        </w:rPr>
        <w:t>% - своїх майбутніх колег за фахом,</w:t>
      </w:r>
      <w:r w:rsidR="006632EA" w:rsidRPr="00224DB1">
        <w:rPr>
          <w:rFonts w:ascii="Times New Roman" w:eastAsia="Times New Roman" w:hAnsi="Times New Roman"/>
          <w:color w:val="000000"/>
          <w:sz w:val="20"/>
          <w:szCs w:val="20"/>
          <w:lang w:val="uk-UA"/>
        </w:rPr>
        <w:t xml:space="preserve"> 32</w:t>
      </w:r>
      <w:r w:rsidR="00FA0814" w:rsidRPr="00224DB1">
        <w:rPr>
          <w:rFonts w:ascii="Times New Roman" w:eastAsia="Times New Roman" w:hAnsi="Times New Roman"/>
          <w:color w:val="000000"/>
          <w:sz w:val="20"/>
          <w:szCs w:val="20"/>
          <w:lang w:val="uk-UA"/>
        </w:rPr>
        <w:t>% - осіб, яким потрібно дати знання, вміння; виховати і сформувати фахівця. Однак відповіді на п’яте запитання показали, що</w:t>
      </w:r>
      <w:r w:rsidR="00FA0814" w:rsidRPr="00224DB1">
        <w:rPr>
          <w:rFonts w:ascii="Times New Roman" w:eastAsia="Times New Roman" w:hAnsi="Times New Roman"/>
          <w:sz w:val="20"/>
          <w:szCs w:val="20"/>
          <w:lang w:val="uk-UA"/>
        </w:rPr>
        <w:t xml:space="preserve"> більшість з них </w:t>
      </w:r>
      <w:r w:rsidR="006632EA" w:rsidRPr="00224DB1">
        <w:rPr>
          <w:rFonts w:ascii="Times New Roman" w:eastAsia="Times New Roman" w:hAnsi="Times New Roman"/>
          <w:sz w:val="20"/>
          <w:szCs w:val="20"/>
          <w:lang w:val="uk-UA"/>
        </w:rPr>
        <w:t>(62</w:t>
      </w:r>
      <w:r w:rsidR="00FA0814" w:rsidRPr="00224DB1">
        <w:rPr>
          <w:rFonts w:ascii="Times New Roman" w:eastAsia="Times New Roman" w:hAnsi="Times New Roman"/>
          <w:sz w:val="20"/>
          <w:szCs w:val="20"/>
          <w:lang w:val="uk-UA"/>
        </w:rPr>
        <w:t>%) не готові спілкуватися зі студентом</w:t>
      </w:r>
      <w:r w:rsidR="00FA0814" w:rsidRPr="00224DB1">
        <w:rPr>
          <w:rFonts w:ascii="Times New Roman" w:hAnsi="Times New Roman"/>
          <w:sz w:val="20"/>
          <w:szCs w:val="20"/>
          <w:lang w:val="uk-UA"/>
        </w:rPr>
        <w:t xml:space="preserve"> як «рівний з рівним», вважають,</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що «занадто багато демократії» може лише нашкодити справі якісної професійної підготовки.</w:t>
      </w:r>
      <w:r w:rsidR="006632EA" w:rsidRPr="00224DB1">
        <w:rPr>
          <w:rFonts w:ascii="Times New Roman" w:hAnsi="Times New Roman"/>
          <w:sz w:val="20"/>
          <w:szCs w:val="20"/>
          <w:lang w:val="uk-UA"/>
        </w:rPr>
        <w:t xml:space="preserve"> 38% респо</w:t>
      </w:r>
      <w:r w:rsidR="00FA0814" w:rsidRPr="00224DB1">
        <w:rPr>
          <w:rFonts w:ascii="Times New Roman" w:hAnsi="Times New Roman"/>
          <w:sz w:val="20"/>
          <w:szCs w:val="20"/>
          <w:lang w:val="uk-UA"/>
        </w:rPr>
        <w:t>ндентів зазначили, що готові до рівноправних стосунків зі студентами</w:t>
      </w:r>
    </w:p>
    <w:p w:rsidR="00FA0814"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Щодо шостого запитання викладачі</w:t>
      </w:r>
      <w:r w:rsidRPr="00224DB1">
        <w:rPr>
          <w:rFonts w:ascii="Times New Roman" w:eastAsia="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переважно називали такі види діяльності, які здійснюють на заняттях, як передання студентам навчальної інформації, пояснення, бесіда, використання наочності, мультимедійного обладнання з метою демонстрації знань, виконання вправ і практичних завдань, опитування, контрольні роботи, диктанти, контроль за навчальною діяльністю, оцінювання знань</w:t>
      </w:r>
      <w:r w:rsidR="006632EA" w:rsidRPr="00224DB1">
        <w:rPr>
          <w:rFonts w:ascii="Times New Roman" w:hAnsi="Times New Roman"/>
          <w:color w:val="000000"/>
          <w:sz w:val="20"/>
          <w:szCs w:val="20"/>
          <w:lang w:val="uk-UA"/>
        </w:rPr>
        <w:t xml:space="preserve"> (83%), і лише 17% респондентів</w:t>
      </w:r>
      <w:r w:rsidR="00FA0814" w:rsidRPr="00224DB1">
        <w:rPr>
          <w:rFonts w:ascii="Times New Roman" w:hAnsi="Times New Roman"/>
          <w:color w:val="000000"/>
          <w:sz w:val="20"/>
          <w:szCs w:val="20"/>
          <w:lang w:val="uk-UA"/>
        </w:rPr>
        <w:t xml:space="preserve"> назвали навчальну дискусію, аналіз педагогічних ситуацій, творчі завдання.</w:t>
      </w:r>
      <w:r w:rsidR="00FA0814" w:rsidRPr="00224DB1">
        <w:rPr>
          <w:rFonts w:ascii="Times New Roman" w:eastAsia="Times New Roman" w:hAnsi="Times New Roman"/>
          <w:color w:val="000000"/>
          <w:sz w:val="20"/>
          <w:szCs w:val="20"/>
          <w:lang w:val="uk-UA"/>
        </w:rPr>
        <w:t xml:space="preserve"> Отже, незважаючи на суттєві зміни, які проголошуються в сучасних державних документах щодо вищої професійної освіти, лекції, практичні та семінарські заняття як центральна ланка педагогічного процесу суттєво не змінилися. На заняттях, як правило, відбувається</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 xml:space="preserve">передання навчальної інформації, знань, досвіду та їх відтворення. </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sz w:val="20"/>
          <w:szCs w:val="20"/>
          <w:lang w:val="uk-UA"/>
        </w:rPr>
        <w:t>Відповіді на сьоме запитання</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показали, що 74%</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викладачів позитивно</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ставляться до впровадження комунікативного підходу у навчанні студентів. 17% респондентів зазначили, що мають недостатню теоретичну підготовку з цієї проблеми, 9% не визначилися з відповіддю.</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 запитання</w:t>
      </w:r>
      <w:r w:rsidR="00FA0814" w:rsidRPr="00224DB1">
        <w:rPr>
          <w:rFonts w:ascii="Times New Roman" w:hAnsi="Times New Roman"/>
          <w:color w:val="7030A0"/>
          <w:sz w:val="20"/>
          <w:szCs w:val="20"/>
          <w:lang w:val="uk-UA"/>
        </w:rPr>
        <w:t xml:space="preserve"> </w:t>
      </w:r>
      <w:r w:rsidR="00FA0814" w:rsidRPr="00224DB1">
        <w:rPr>
          <w:rFonts w:ascii="Times New Roman" w:hAnsi="Times New Roman"/>
          <w:color w:val="000000"/>
          <w:sz w:val="20"/>
          <w:szCs w:val="20"/>
          <w:lang w:val="uk-UA"/>
        </w:rPr>
        <w:t xml:space="preserve">«Що заважає Вам зробити заняття з дисциплін, які Ви читаєте, комунікативно спрямованими?» </w:t>
      </w:r>
      <w:r w:rsidR="006632EA" w:rsidRPr="00224DB1">
        <w:rPr>
          <w:rFonts w:ascii="Times New Roman" w:hAnsi="Times New Roman"/>
          <w:color w:val="000000"/>
          <w:sz w:val="20"/>
          <w:szCs w:val="20"/>
          <w:lang w:val="uk-UA"/>
        </w:rPr>
        <w:t>17</w:t>
      </w:r>
      <w:r w:rsidR="00FA0814" w:rsidRPr="00224DB1">
        <w:rPr>
          <w:rFonts w:ascii="Times New Roman" w:hAnsi="Times New Roman"/>
          <w:color w:val="000000"/>
          <w:sz w:val="20"/>
          <w:szCs w:val="20"/>
          <w:lang w:val="uk-UA"/>
        </w:rPr>
        <w:t xml:space="preserve">% викладачів відповіли, що намагаються здійснювати таку роботу на своїх заняттях, </w:t>
      </w:r>
      <w:r w:rsidR="00FA0814" w:rsidRPr="00224DB1">
        <w:rPr>
          <w:rFonts w:ascii="Times New Roman" w:eastAsia="Times New Roman" w:hAnsi="Times New Roman"/>
          <w:sz w:val="20"/>
          <w:szCs w:val="20"/>
          <w:lang w:val="uk-UA"/>
        </w:rPr>
        <w:t>практикують живе спілкування зі студентами під час проведення лекцій,</w:t>
      </w: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цікавляться думкою студентів з різних проблем під час проведення практичних занять</w:t>
      </w:r>
      <w:r w:rsidR="006632EA" w:rsidRPr="00224DB1">
        <w:rPr>
          <w:rFonts w:ascii="Times New Roman" w:hAnsi="Times New Roman"/>
          <w:color w:val="000000"/>
          <w:sz w:val="20"/>
          <w:szCs w:val="20"/>
          <w:lang w:val="uk-UA"/>
        </w:rPr>
        <w:t>; 21</w:t>
      </w:r>
      <w:r w:rsidR="00FA0814"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зазначили, що не вважають це основним завданням, оскільки необхідно насамперед засвоїти вимоги навчальної пр</w:t>
      </w:r>
      <w:r w:rsidR="006632EA" w:rsidRPr="00224DB1">
        <w:rPr>
          <w:rFonts w:ascii="Times New Roman" w:hAnsi="Times New Roman"/>
          <w:color w:val="000000"/>
          <w:sz w:val="20"/>
          <w:szCs w:val="20"/>
          <w:lang w:val="uk-UA"/>
        </w:rPr>
        <w:t>ограми; 41</w:t>
      </w:r>
      <w:r w:rsidR="00FA0814" w:rsidRPr="00224DB1">
        <w:rPr>
          <w:rFonts w:ascii="Times New Roman" w:hAnsi="Times New Roman"/>
          <w:color w:val="000000"/>
          <w:sz w:val="20"/>
          <w:szCs w:val="20"/>
          <w:lang w:val="uk-UA"/>
        </w:rPr>
        <w:t xml:space="preserve">% - що їм не вистачає часу на заняттях для цього, </w:t>
      </w:r>
      <w:r w:rsidR="006632EA" w:rsidRPr="00224DB1">
        <w:rPr>
          <w:rFonts w:ascii="Times New Roman" w:hAnsi="Times New Roman"/>
          <w:color w:val="000000"/>
          <w:sz w:val="20"/>
          <w:szCs w:val="20"/>
          <w:lang w:val="uk-UA"/>
        </w:rPr>
        <w:t>21</w:t>
      </w:r>
      <w:r w:rsidR="00FA0814" w:rsidRPr="00224DB1">
        <w:rPr>
          <w:rFonts w:ascii="Times New Roman" w:hAnsi="Times New Roman"/>
          <w:color w:val="000000"/>
          <w:sz w:val="20"/>
          <w:szCs w:val="20"/>
          <w:lang w:val="uk-UA"/>
        </w:rPr>
        <w:t xml:space="preserve">% </w:t>
      </w:r>
      <w:r w:rsidR="00FA0814" w:rsidRPr="00224DB1">
        <w:rPr>
          <w:rFonts w:ascii="Times New Roman" w:eastAsia="Times New Roman" w:hAnsi="Times New Roman"/>
          <w:sz w:val="20"/>
          <w:szCs w:val="20"/>
          <w:lang w:val="uk-UA"/>
        </w:rPr>
        <w:t>охарактеризували сучасних студентів як комунікативно пасивних, таких, що не вміють ефективно спілкуватися, обговорювати навчальні проблеми.</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hAnsi="Times New Roman"/>
          <w:sz w:val="20"/>
          <w:szCs w:val="20"/>
          <w:lang w:val="uk-UA"/>
        </w:rPr>
        <w:t xml:space="preserve">Спостереження за діяльністю викладачів під час взаємовідвідувань, відкритих занять підтвердили, що проблемі формування КСК майбутніх учителів не надається належного значення. Ситуації невимушеного спілкування викладачів зі студентами час від часу спонтанно відбувалися в аудиторії, але спроби організації такого ж спілкування зі студентами іншої </w:t>
      </w:r>
      <w:r w:rsidR="00FA0814" w:rsidRPr="00224DB1">
        <w:rPr>
          <w:rFonts w:ascii="Times New Roman" w:hAnsi="Times New Roman"/>
          <w:sz w:val="20"/>
          <w:szCs w:val="20"/>
          <w:lang w:val="uk-UA"/>
        </w:rPr>
        <w:lastRenderedPageBreak/>
        <w:t>групи не завжди були успішними. У ході спостережень з’</w:t>
      </w:r>
      <w:r w:rsidR="00FA0814" w:rsidRPr="00224DB1">
        <w:rPr>
          <w:rFonts w:ascii="Times New Roman" w:hAnsi="Times New Roman"/>
          <w:sz w:val="20"/>
          <w:szCs w:val="20"/>
        </w:rPr>
        <w:t>ясувалося, що в</w:t>
      </w:r>
      <w:r w:rsidR="00FA0814" w:rsidRPr="00224DB1">
        <w:rPr>
          <w:rFonts w:ascii="Times New Roman" w:hAnsi="Times New Roman"/>
          <w:sz w:val="20"/>
          <w:szCs w:val="20"/>
          <w:lang w:val="uk-UA"/>
        </w:rPr>
        <w:t xml:space="preserve"> основному взаємодія на рівні «викладач – студент» відбувається за схе</w:t>
      </w:r>
      <w:r w:rsidR="006632EA" w:rsidRPr="00224DB1">
        <w:rPr>
          <w:rFonts w:ascii="Times New Roman" w:hAnsi="Times New Roman"/>
          <w:sz w:val="20"/>
          <w:szCs w:val="20"/>
          <w:lang w:val="uk-UA"/>
        </w:rPr>
        <w:t>мою «передання</w:t>
      </w:r>
      <w:r w:rsidR="00FA0814" w:rsidRPr="00224DB1">
        <w:rPr>
          <w:rFonts w:ascii="Times New Roman" w:hAnsi="Times New Roman"/>
          <w:sz w:val="20"/>
          <w:szCs w:val="20"/>
          <w:lang w:val="uk-UA"/>
        </w:rPr>
        <w:t xml:space="preserve"> інформації – сприймання інформації», «пред’явлення вимог – репродуктивна (рідше творча) діяльність студентів», «контроль, оцінка – пасивна реакція студента на одержану оцінку».</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FA0814" w:rsidRPr="00224DB1">
        <w:rPr>
          <w:rFonts w:ascii="Times New Roman" w:eastAsia="Times New Roman" w:hAnsi="Times New Roman"/>
          <w:sz w:val="20"/>
          <w:szCs w:val="20"/>
          <w:lang w:val="uk-UA"/>
        </w:rPr>
        <w:t>Таким чином, у</w:t>
      </w:r>
      <w:r w:rsidR="006632EA" w:rsidRPr="00224DB1">
        <w:rPr>
          <w:rFonts w:ascii="Times New Roman" w:hAnsi="Times New Roman"/>
          <w:sz w:val="20"/>
          <w:szCs w:val="20"/>
          <w:lang w:val="uk-UA"/>
        </w:rPr>
        <w:t xml:space="preserve"> процесі</w:t>
      </w:r>
      <w:r w:rsidRPr="00224DB1">
        <w:rPr>
          <w:rFonts w:ascii="Times New Roman" w:hAnsi="Times New Roman"/>
          <w:sz w:val="20"/>
          <w:szCs w:val="20"/>
          <w:lang w:val="uk-UA"/>
        </w:rPr>
        <w:t xml:space="preserve"> </w:t>
      </w:r>
      <w:r w:rsidR="006632EA" w:rsidRPr="00224DB1">
        <w:rPr>
          <w:rFonts w:ascii="Times New Roman" w:hAnsi="Times New Roman"/>
          <w:sz w:val="20"/>
          <w:szCs w:val="20"/>
          <w:lang w:val="uk-UA"/>
        </w:rPr>
        <w:t>анкетування викладачів,</w:t>
      </w:r>
      <w:r w:rsidR="00FA0814" w:rsidRPr="00224DB1">
        <w:rPr>
          <w:rFonts w:ascii="Times New Roman" w:hAnsi="Times New Roman"/>
          <w:sz w:val="20"/>
          <w:szCs w:val="20"/>
          <w:lang w:val="uk-UA"/>
        </w:rPr>
        <w:t xml:space="preserve"> спостережень занять чітко виявилося кілька суперечностей, які необхідно було розв’</w:t>
      </w:r>
      <w:r w:rsidR="006632EA" w:rsidRPr="00224DB1">
        <w:rPr>
          <w:rFonts w:ascii="Times New Roman" w:hAnsi="Times New Roman"/>
          <w:sz w:val="20"/>
          <w:szCs w:val="20"/>
        </w:rPr>
        <w:t xml:space="preserve">язати </w:t>
      </w:r>
      <w:r w:rsidR="006632EA" w:rsidRPr="00224DB1">
        <w:rPr>
          <w:rFonts w:ascii="Times New Roman" w:hAnsi="Times New Roman"/>
          <w:sz w:val="20"/>
          <w:szCs w:val="20"/>
          <w:lang w:val="uk-UA"/>
        </w:rPr>
        <w:t>в</w:t>
      </w:r>
      <w:r w:rsidR="006632EA" w:rsidRPr="00224DB1">
        <w:rPr>
          <w:rFonts w:ascii="Times New Roman" w:hAnsi="Times New Roman"/>
          <w:sz w:val="20"/>
          <w:szCs w:val="20"/>
        </w:rPr>
        <w:t xml:space="preserve"> </w:t>
      </w:r>
      <w:r w:rsidR="006632EA" w:rsidRPr="00224DB1">
        <w:rPr>
          <w:rFonts w:ascii="Times New Roman" w:hAnsi="Times New Roman"/>
          <w:sz w:val="20"/>
          <w:szCs w:val="20"/>
          <w:lang w:val="uk-UA"/>
        </w:rPr>
        <w:t>ході</w:t>
      </w:r>
      <w:r w:rsidRPr="00224DB1">
        <w:rPr>
          <w:rFonts w:ascii="Times New Roman" w:hAnsi="Times New Roman"/>
          <w:sz w:val="20"/>
          <w:szCs w:val="20"/>
          <w:lang w:val="uk-UA"/>
        </w:rPr>
        <w:t xml:space="preserve"> </w:t>
      </w:r>
      <w:r w:rsidR="00FA0814" w:rsidRPr="00224DB1">
        <w:rPr>
          <w:rFonts w:ascii="Times New Roman" w:hAnsi="Times New Roman"/>
          <w:sz w:val="20"/>
          <w:szCs w:val="20"/>
        </w:rPr>
        <w:t>експериментальної роботи, а саме:</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1. Незважаючи на визнання комунікативної діяльності майбутнього вчителя однією з провідних</w:t>
      </w:r>
      <w:r w:rsidR="006632EA" w:rsidRPr="00224DB1">
        <w:rPr>
          <w:rFonts w:ascii="Times New Roman" w:hAnsi="Times New Roman"/>
          <w:sz w:val="20"/>
          <w:szCs w:val="20"/>
          <w:lang w:val="uk-UA"/>
        </w:rPr>
        <w:t>,</w:t>
      </w:r>
      <w:r w:rsidR="00FA0814" w:rsidRPr="00224DB1">
        <w:rPr>
          <w:rFonts w:ascii="Times New Roman" w:hAnsi="Times New Roman"/>
          <w:sz w:val="20"/>
          <w:szCs w:val="20"/>
          <w:lang w:val="uk-UA"/>
        </w:rPr>
        <w:t xml:space="preserve"> мета підготовк</w:t>
      </w:r>
      <w:r w:rsidR="006632EA" w:rsidRPr="00224DB1">
        <w:rPr>
          <w:rFonts w:ascii="Times New Roman" w:hAnsi="Times New Roman"/>
          <w:sz w:val="20"/>
          <w:szCs w:val="20"/>
          <w:lang w:val="uk-UA"/>
        </w:rPr>
        <w:t>и</w:t>
      </w:r>
      <w:r w:rsidRPr="00224DB1">
        <w:rPr>
          <w:rFonts w:ascii="Times New Roman" w:hAnsi="Times New Roman"/>
          <w:sz w:val="20"/>
          <w:szCs w:val="20"/>
          <w:lang w:val="uk-UA"/>
        </w:rPr>
        <w:t xml:space="preserve"> </w:t>
      </w:r>
      <w:r w:rsidR="00881906" w:rsidRPr="00224DB1">
        <w:rPr>
          <w:rFonts w:ascii="Times New Roman" w:hAnsi="Times New Roman"/>
          <w:sz w:val="20"/>
          <w:szCs w:val="20"/>
          <w:lang w:val="uk-UA"/>
        </w:rPr>
        <w:t>до цієї діяльності в</w:t>
      </w:r>
      <w:r w:rsidR="00FA0814" w:rsidRPr="00224DB1">
        <w:rPr>
          <w:rFonts w:ascii="Times New Roman" w:hAnsi="Times New Roman"/>
          <w:sz w:val="20"/>
          <w:szCs w:val="20"/>
          <w:lang w:val="uk-UA"/>
        </w:rPr>
        <w:t xml:space="preserve"> процесі викладання професійно спрямованих дисциплін не ставиться.</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2.</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Хоча загальновизнаною як на загальнодержавному рівні, так і на рівні ВНЗ є проблема формування соціально активної, адаптивної, компетентної, здатної грамотно взаємодіяти з оточенням, мобільної особистості сучасного професіонала, у процесі навчання студентів усе ще переважають традиційні репродуктивні підходи.</w:t>
      </w:r>
    </w:p>
    <w:p w:rsidR="00FA0814" w:rsidRPr="00356DCB" w:rsidRDefault="00224DB1" w:rsidP="00356DCB">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3. Формування КСК майбутніх учителів вимагає компетентності викладачів у цій сфері, однак більшість з них не володіють необхідними знаннями, вміннями, сучасними технологіями.</w:t>
      </w:r>
      <w:r w:rsidR="00167991" w:rsidRPr="00224DB1">
        <w:rPr>
          <w:rFonts w:ascii="Times New Roman" w:eastAsia="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rPr>
        <w:t>4.2. Аналіз програмно-методичного забезпечення формування комунікативно-стратегічної компетентності майбутніх учителів початкових класів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Для з’ясування стану програмно-методичного забезпечення формування КСК майбутніх учителів початкових класів нами було проаналізовано державні вимоги до професійної підготовки майбутніх учителів початкових класів, навчальні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програми дисциплін лінгвістичного та педагогіч</w:t>
      </w:r>
      <w:r w:rsidR="00881906" w:rsidRPr="00224DB1">
        <w:rPr>
          <w:rFonts w:ascii="Times New Roman" w:hAnsi="Times New Roman"/>
          <w:sz w:val="20"/>
          <w:szCs w:val="20"/>
          <w:lang w:val="uk-UA"/>
        </w:rPr>
        <w:t>ного циклів для напряму підготовки</w:t>
      </w:r>
      <w:r w:rsidR="00FA0814" w:rsidRPr="00224DB1">
        <w:rPr>
          <w:rFonts w:ascii="Times New Roman" w:hAnsi="Times New Roman"/>
          <w:sz w:val="20"/>
          <w:szCs w:val="20"/>
          <w:lang w:val="uk-UA"/>
        </w:rPr>
        <w:t xml:space="preserve"> «Початкова освіта».</w:t>
      </w:r>
    </w:p>
    <w:p w:rsidR="00FA0814"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У Постанові Кабінету Міністрів України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«Про затвердження національної рамки кваліфікації» (2011 р.), прийнятій з метою узгодження освітніх послуг та ринку праці, наближення до європейських освітніх стандартів, враховується, що світова освітня система м</w:t>
      </w:r>
      <w:r w:rsidR="00881906" w:rsidRPr="00224DB1">
        <w:rPr>
          <w:rFonts w:ascii="Times New Roman" w:hAnsi="Times New Roman"/>
          <w:color w:val="000000"/>
          <w:sz w:val="20"/>
          <w:szCs w:val="20"/>
          <w:lang w:val="uk-UA"/>
        </w:rPr>
        <w:t>ає комунікативне спрямування, яке</w:t>
      </w:r>
      <w:r w:rsidR="00FA0814" w:rsidRPr="00224DB1">
        <w:rPr>
          <w:rFonts w:ascii="Times New Roman" w:hAnsi="Times New Roman"/>
          <w:color w:val="000000"/>
          <w:sz w:val="20"/>
          <w:szCs w:val="20"/>
          <w:lang w:val="uk-UA"/>
        </w:rPr>
        <w:t xml:space="preserve"> забезпечує м</w:t>
      </w:r>
      <w:r w:rsidR="00881906" w:rsidRPr="00224DB1">
        <w:rPr>
          <w:rFonts w:ascii="Times New Roman" w:hAnsi="Times New Roman"/>
          <w:color w:val="000000"/>
          <w:sz w:val="20"/>
          <w:szCs w:val="20"/>
          <w:lang w:val="uk-UA"/>
        </w:rPr>
        <w:t>айбутнім фахівцям можливість</w:t>
      </w:r>
      <w:r w:rsidR="00FA0814" w:rsidRPr="00224DB1">
        <w:rPr>
          <w:rFonts w:ascii="Times New Roman" w:hAnsi="Times New Roman"/>
          <w:color w:val="000000"/>
          <w:sz w:val="20"/>
          <w:szCs w:val="20"/>
          <w:lang w:val="uk-UA"/>
        </w:rPr>
        <w:t xml:space="preserve"> адаптації у будь-якому соціумі. У документі визначено й описано дев’ять кваліфікаційних рівнів, які стосуються комунікативної компетентності особистості, а саме:</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lang w:val="uk-UA"/>
        </w:rPr>
        <w:t>Нульовий рівень</w:t>
      </w:r>
      <w:r w:rsidRPr="00224DB1">
        <w:rPr>
          <w:rFonts w:ascii="Times New Roman" w:hAnsi="Times New Roman"/>
          <w:color w:val="000000"/>
          <w:sz w:val="20"/>
          <w:szCs w:val="20"/>
        </w:rPr>
        <w:t xml:space="preserve">. Ситуативна взаємодія в обмеженому колі осіб за допомогою інших; реагування на прості усні повідомлення.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1</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Інтеграція до соціальних груп; реагування на прості письмові та усні повідомлення.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2</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Взаємодія в колективі для виконання завдань; продукування деталізованих усних і письмових повідомлень.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lastRenderedPageBreak/>
        <w:t>3</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Здатність до ефективної роботи в команді. Сприйняття критики, порад і вказівок; продукування деталізованих усних і письмових повідомлень, зокрема у професійній діяльності.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4</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Здійснення наставництва, передавання досвіду; продукування складних деталізованих усних і </w:t>
      </w:r>
      <w:r w:rsidR="00881906" w:rsidRPr="00224DB1">
        <w:rPr>
          <w:rFonts w:ascii="Times New Roman" w:hAnsi="Times New Roman"/>
          <w:color w:val="000000"/>
          <w:sz w:val="20"/>
          <w:szCs w:val="20"/>
        </w:rPr>
        <w:t xml:space="preserve">письмових повідомлень, зокрема </w:t>
      </w:r>
      <w:r w:rsidR="00881906" w:rsidRPr="00224DB1">
        <w:rPr>
          <w:rFonts w:ascii="Times New Roman" w:hAnsi="Times New Roman"/>
          <w:color w:val="000000"/>
          <w:sz w:val="20"/>
          <w:szCs w:val="20"/>
          <w:lang w:val="uk-UA"/>
        </w:rPr>
        <w:t>в</w:t>
      </w:r>
      <w:r w:rsidRPr="00224DB1">
        <w:rPr>
          <w:rFonts w:ascii="Times New Roman" w:hAnsi="Times New Roman"/>
          <w:color w:val="000000"/>
          <w:sz w:val="20"/>
          <w:szCs w:val="20"/>
        </w:rPr>
        <w:t xml:space="preserve"> професійній діяльності.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5</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Взаємодія, співробітництво з широким колом осіб (колеги, керівники, клієнти) для провадження професійної або навчальної діяльності.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6</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Донесення до фахівців і нефахівців інформації, ідей, проблем, рішень та власного досвіду в галузі професійної діяльності; здатність ефективно формувати комунікаційну стратегію.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7</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Зрозуміле і недвозначне донесення власних висновків, а також знань та пояснень, що їх обґрунтовують, до фахівців і нефахівців, зокрема до осіб, які навчаються; використання іноземних мов у професійній діяльності.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8</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xml:space="preserve">. Спілкування в діалоговому режимі з широкою науковою спільнотою та громадськістю в певній галузі наукової та/або професійної діяльності.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9</w:t>
      </w:r>
      <w:r w:rsidRPr="00224DB1">
        <w:rPr>
          <w:rFonts w:ascii="Times New Roman" w:hAnsi="Times New Roman"/>
          <w:color w:val="000000"/>
          <w:sz w:val="20"/>
          <w:szCs w:val="20"/>
          <w:lang w:val="uk-UA"/>
        </w:rPr>
        <w:t>-й рівень</w:t>
      </w:r>
      <w:r w:rsidRPr="00224DB1">
        <w:rPr>
          <w:rFonts w:ascii="Times New Roman" w:hAnsi="Times New Roman"/>
          <w:color w:val="000000"/>
          <w:sz w:val="20"/>
          <w:szCs w:val="20"/>
        </w:rPr>
        <w:t>. Лідерство, вільне компетентне спілкування в діалоговому режимі з широким колом фахівців, зокрема найвищої кваліфікації, та громадськістю в певній галузі наукової та/або професійної діяльності</w:t>
      </w:r>
      <w:r w:rsidR="00881906" w:rsidRPr="00224DB1">
        <w:rPr>
          <w:rFonts w:ascii="Times New Roman" w:hAnsi="Times New Roman"/>
          <w:color w:val="000000"/>
          <w:sz w:val="20"/>
          <w:szCs w:val="20"/>
          <w:lang w:val="uk-UA"/>
        </w:rPr>
        <w:t xml:space="preserve"> </w:t>
      </w:r>
      <w:r w:rsidR="00881906" w:rsidRPr="00224DB1">
        <w:rPr>
          <w:rFonts w:ascii="Times New Roman" w:hAnsi="Times New Roman"/>
          <w:b/>
          <w:color w:val="000000"/>
          <w:sz w:val="20"/>
          <w:szCs w:val="20"/>
          <w:lang w:val="uk-UA"/>
        </w:rPr>
        <w:t>(Постанова….)</w:t>
      </w:r>
      <w:r w:rsidRPr="00224DB1">
        <w:rPr>
          <w:rFonts w:ascii="Times New Roman" w:hAnsi="Times New Roman"/>
          <w:b/>
          <w:color w:val="000000"/>
          <w:sz w:val="20"/>
          <w:szCs w:val="20"/>
        </w:rPr>
        <w:t>.</w:t>
      </w:r>
      <w:r w:rsidRPr="00224DB1">
        <w:rPr>
          <w:rFonts w:ascii="Times New Roman" w:hAnsi="Times New Roman"/>
          <w:color w:val="000000"/>
          <w:sz w:val="20"/>
          <w:szCs w:val="20"/>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eastAsia="ru-RU"/>
        </w:rPr>
      </w:pPr>
      <w:r w:rsidRPr="00224DB1">
        <w:rPr>
          <w:sz w:val="20"/>
          <w:szCs w:val="20"/>
          <w:lang w:val="uk-UA" w:eastAsia="ru-RU"/>
        </w:rPr>
        <w:t xml:space="preserve"> </w:t>
      </w:r>
      <w:r w:rsidR="00FA0814" w:rsidRPr="00224DB1">
        <w:rPr>
          <w:rFonts w:ascii="Times New Roman" w:hAnsi="Times New Roman"/>
          <w:sz w:val="20"/>
          <w:szCs w:val="20"/>
          <w:lang w:val="uk-UA" w:eastAsia="ru-RU"/>
        </w:rPr>
        <w:t>Отже, цілком закономірно в Галузевому стандарті вищо</w:t>
      </w:r>
      <w:r w:rsidR="003F2AC0" w:rsidRPr="00224DB1">
        <w:rPr>
          <w:rFonts w:ascii="Times New Roman" w:hAnsi="Times New Roman"/>
          <w:sz w:val="20"/>
          <w:szCs w:val="20"/>
          <w:lang w:val="uk-UA" w:eastAsia="ru-RU"/>
        </w:rPr>
        <w:t>ї школи</w:t>
      </w:r>
      <w:r w:rsidR="00FA0814" w:rsidRPr="00224DB1">
        <w:rPr>
          <w:rFonts w:ascii="Times New Roman" w:hAnsi="Times New Roman"/>
          <w:sz w:val="20"/>
          <w:szCs w:val="20"/>
          <w:lang w:val="uk-UA" w:eastAsia="ru-RU"/>
        </w:rPr>
        <w:t xml:space="preserve"> комунікативне спрямування фахової підготовки майбутніх учителів початкових класів визначається як одне з пріоритетних. Зокрема, у такій складовій стандарту, як освітньо-кваліфікаційна характеристика випускника вищого навчального закладу, що відображає завдання загальноосвітньої та професійної підготовки, вимоги до компетентності фахівця, його соціально значущих якостей,</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готовність учителя до взаємодії з дітьми та з оточенн</w:t>
      </w:r>
      <w:r w:rsidR="00881906" w:rsidRPr="00224DB1">
        <w:rPr>
          <w:rFonts w:ascii="Times New Roman" w:hAnsi="Times New Roman"/>
          <w:sz w:val="20"/>
          <w:szCs w:val="20"/>
          <w:lang w:val="uk-UA" w:eastAsia="ru-RU"/>
        </w:rPr>
        <w:t>ям</w:t>
      </w:r>
      <w:r w:rsidR="00FA0814" w:rsidRPr="00224DB1">
        <w:rPr>
          <w:rFonts w:ascii="Times New Roman" w:hAnsi="Times New Roman"/>
          <w:sz w:val="20"/>
          <w:szCs w:val="20"/>
          <w:lang w:val="uk-UA" w:eastAsia="ru-RU"/>
        </w:rPr>
        <w:t>, до самовдосконалення</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визнається одним з критеріїв придатності студентів до професійної діяльності.</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 xml:space="preserve">Студент зі сформованою комунікативною компетентністю повинен уміти: </w:t>
      </w:r>
    </w:p>
    <w:p w:rsidR="00FA0814" w:rsidRPr="00224DB1" w:rsidRDefault="00FA0814" w:rsidP="00224DB1">
      <w:pPr>
        <w:spacing w:after="0" w:line="240" w:lineRule="auto"/>
        <w:ind w:firstLine="567"/>
        <w:jc w:val="both"/>
        <w:rPr>
          <w:rFonts w:ascii="Times New Roman" w:hAnsi="Times New Roman"/>
          <w:sz w:val="20"/>
          <w:szCs w:val="20"/>
          <w:lang w:val="uk-UA" w:eastAsia="ru-RU"/>
        </w:rPr>
      </w:pPr>
      <w:r w:rsidRPr="00224DB1">
        <w:rPr>
          <w:rFonts w:ascii="Times New Roman" w:hAnsi="Times New Roman"/>
          <w:color w:val="000000"/>
          <w:sz w:val="20"/>
          <w:szCs w:val="20"/>
          <w:lang w:val="uk-UA"/>
        </w:rPr>
        <w:t xml:space="preserve">– аналізувати, прогнозувати і вирішувати комунікативні задачі з метою налагодження суб’єкт-суб’єктної взаємодії в навчально-виховному процесі;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визначати та проектувати основні етапи педагогічного спілкування з метою налагодження продуктивності взаємодії між учнями та вчителем у процесі навчання;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t xml:space="preserve">– підтримувати оптимальний ритм та умови ефективного педагогічного спілкування з метою плідного управління спілкуванням у педагогічному процесі; </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rPr>
        <w:lastRenderedPageBreak/>
        <w:t xml:space="preserve">– аналізувати спілкування, що відбулося, та моделювати нові комунікативні задачі з метою уточнення здійсненої процедури спілкування та прогнозування майбутньої взаємодії; </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формувати індивідуальний стиль спілкування з метою досягнення відповідності між стилем спілкування й особистістю;</w:t>
      </w:r>
    </w:p>
    <w:p w:rsidR="00FA0814" w:rsidRPr="00224DB1" w:rsidRDefault="00FA0814"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вдосконалювати власну комунікативну культуру і будувати стосунки з учнями як </w:t>
      </w:r>
      <w:r w:rsidRPr="00224DB1">
        <w:rPr>
          <w:rFonts w:ascii="Times New Roman" w:hAnsi="Times New Roman"/>
          <w:color w:val="000000"/>
          <w:sz w:val="20"/>
          <w:szCs w:val="20"/>
          <w:lang w:val="uk-UA"/>
        </w:rPr>
        <w:t xml:space="preserve">суб’єкт-суб’єктну взаємодію з метою забезпечення творчого розвитку суб’єктів навчально-виховного процесу </w:t>
      </w:r>
      <w:r w:rsidRPr="00224DB1">
        <w:rPr>
          <w:rFonts w:ascii="Times New Roman" w:hAnsi="Times New Roman"/>
          <w:b/>
          <w:color w:val="000000"/>
          <w:sz w:val="20"/>
          <w:szCs w:val="20"/>
          <w:lang w:val="uk-UA"/>
        </w:rPr>
        <w:t>(Галузевий...).</w:t>
      </w:r>
      <w:r w:rsidRPr="00224DB1">
        <w:rPr>
          <w:rFonts w:ascii="Times New Roman" w:hAnsi="Times New Roman"/>
          <w:color w:val="00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881906" w:rsidRPr="00224DB1">
        <w:rPr>
          <w:rFonts w:ascii="Times New Roman" w:hAnsi="Times New Roman"/>
          <w:sz w:val="20"/>
          <w:szCs w:val="20"/>
          <w:lang w:val="uk-UA"/>
        </w:rPr>
        <w:t>Простежимо, яким чином визначені завдання відображені в</w:t>
      </w:r>
      <w:r w:rsidR="00FA0814" w:rsidRPr="00224DB1">
        <w:rPr>
          <w:rFonts w:ascii="Times New Roman" w:hAnsi="Times New Roman"/>
          <w:sz w:val="20"/>
          <w:szCs w:val="20"/>
          <w:lang w:val="uk-UA"/>
        </w:rPr>
        <w:t xml:space="preserve"> змісті професійної освіти майбутніх учителів початкових класів. У навчальному плані напряму підготовки «Початкова освіта» визначено такі дисципліни лінгвістичного циклу: «Сучасна українська мова з практикумом», «Українська мова за професійним спрямуванням», «Основи культури і техніки мовлення», «Методика навчання української мови в початковій школі», </w:t>
      </w:r>
      <w:r w:rsidR="00FA0814" w:rsidRPr="00224DB1">
        <w:rPr>
          <w:rFonts w:ascii="Times New Roman" w:hAnsi="Times New Roman"/>
          <w:color w:val="000000"/>
          <w:sz w:val="20"/>
          <w:szCs w:val="20"/>
          <w:lang w:val="uk-UA"/>
        </w:rPr>
        <w:t>«</w:t>
      </w:r>
      <w:r w:rsidR="00FA0814" w:rsidRPr="00224DB1">
        <w:rPr>
          <w:rFonts w:ascii="Times New Roman" w:eastAsia="Times New Roman" w:hAnsi="Times New Roman"/>
          <w:color w:val="000000"/>
          <w:sz w:val="20"/>
          <w:szCs w:val="20"/>
          <w:lang w:val="uk-UA"/>
        </w:rPr>
        <w:t>Технологія вивчення галузі «Рідна мова» в початковій школі</w:t>
      </w:r>
      <w:r w:rsidR="00FA0814" w:rsidRPr="00224DB1">
        <w:rPr>
          <w:rFonts w:ascii="Times New Roman" w:hAnsi="Times New Roman"/>
          <w:color w:val="00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sz w:val="20"/>
          <w:szCs w:val="20"/>
          <w:lang w:val="uk-UA"/>
        </w:rPr>
        <w:t>«Сучасна українська мова з практикумом» - базова лінгвістична</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дисципліна, що викладається впродовж 1-9 семестрів і охоплює 513 годин, з них 134 лекцій, 126 практичних, 253 години самостійної роботи. Мета</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дисципліни «Сучасна українська мова з практикумом» відповідно до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навчальної програми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 </w:t>
      </w:r>
      <w:r w:rsidR="00FA0814" w:rsidRPr="00224DB1">
        <w:rPr>
          <w:rFonts w:ascii="Times New Roman" w:hAnsi="Times New Roman"/>
          <w:color w:val="000000"/>
          <w:sz w:val="20"/>
          <w:szCs w:val="20"/>
          <w:lang w:val="uk-UA"/>
        </w:rPr>
        <w:t>д</w:t>
      </w:r>
      <w:r w:rsidR="00FA0814" w:rsidRPr="00224DB1">
        <w:rPr>
          <w:rFonts w:ascii="Times New Roman" w:eastAsia="Times New Roman" w:hAnsi="Times New Roman"/>
          <w:color w:val="000000"/>
          <w:sz w:val="20"/>
          <w:szCs w:val="20"/>
          <w:lang w:val="uk-UA"/>
        </w:rPr>
        <w:t>ати глибокі системні знання фонетичної, лексичної, граматичної структури української мови,</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виробити практичні навички лінгвістичного аналізу тексту,</w:t>
      </w:r>
      <w:r w:rsidRPr="00224DB1">
        <w:rPr>
          <w:rFonts w:ascii="Times New Roman" w:eastAsia="Times New Roman" w:hAnsi="Times New Roman"/>
          <w:color w:val="000000"/>
          <w:sz w:val="20"/>
          <w:szCs w:val="20"/>
          <w:lang w:val="uk-UA"/>
        </w:rPr>
        <w:t xml:space="preserve"> </w:t>
      </w:r>
      <w:r w:rsidR="00FA0814" w:rsidRPr="00224DB1">
        <w:rPr>
          <w:rFonts w:ascii="Times New Roman" w:eastAsia="Times New Roman" w:hAnsi="Times New Roman"/>
          <w:color w:val="000000"/>
          <w:sz w:val="20"/>
          <w:szCs w:val="20"/>
          <w:lang w:val="uk-UA"/>
        </w:rPr>
        <w:t>забезпечити студентам досконале володіння усним і писемним літературним мовленням</w:t>
      </w:r>
      <w:r w:rsidR="00FA0814" w:rsidRPr="00224DB1">
        <w:rPr>
          <w:rFonts w:ascii="Times New Roman" w:hAnsi="Times New Roman"/>
          <w:color w:val="000000"/>
          <w:sz w:val="20"/>
          <w:szCs w:val="20"/>
          <w:lang w:val="uk-UA"/>
        </w:rPr>
        <w:t xml:space="preserve"> </w:t>
      </w:r>
      <w:r w:rsidR="00FA0814" w:rsidRPr="00224DB1">
        <w:rPr>
          <w:rFonts w:ascii="Times New Roman" w:hAnsi="Times New Roman"/>
          <w:b/>
          <w:color w:val="000000"/>
          <w:sz w:val="20"/>
          <w:szCs w:val="20"/>
          <w:lang w:val="uk-UA"/>
        </w:rPr>
        <w:t>(Навчальна програма Ткачук)</w:t>
      </w:r>
      <w:r w:rsidR="00FA0814" w:rsidRPr="00224DB1">
        <w:rPr>
          <w:rFonts w:ascii="Times New Roman" w:eastAsia="Times New Roman" w:hAnsi="Times New Roman"/>
          <w:b/>
          <w:color w:val="000000"/>
          <w:sz w:val="20"/>
          <w:szCs w:val="20"/>
          <w:lang w:val="uk-UA"/>
        </w:rPr>
        <w:t>.</w:t>
      </w:r>
      <w:r w:rsidR="00FA0814" w:rsidRPr="00224DB1">
        <w:rPr>
          <w:rFonts w:ascii="Times New Roman" w:hAnsi="Times New Roman"/>
          <w:color w:val="00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Завдання дисципліни: досягти глибокого усвідомлення студентами осн</w:t>
      </w:r>
      <w:r w:rsidR="0031720E" w:rsidRPr="00224DB1">
        <w:rPr>
          <w:rFonts w:ascii="Times New Roman" w:hAnsi="Times New Roman"/>
          <w:color w:val="000000"/>
          <w:sz w:val="20"/>
          <w:szCs w:val="20"/>
          <w:lang w:val="uk-UA"/>
        </w:rPr>
        <w:t>овних шляхів і процесів</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розвитку української мови, сформувати вміння аналізувати мовні явища з урахуванням історичних змін; домогтися глибокого розуміння і засвоєння майбутніми вчителями початкових класів усіх тем курсу; виробити вміння студентів аналізувати фонетичні, словотворчі, лексичні та граматичні мовні факти згідно з теоретичними відомостями; постійно працювати над формуванням культури усного та писемного мовлення, використовуючи під час практичних занять різноманітний стилістично диференційований дидактичний матеріал; сприяти професійному спрямуванню вишівського лінгвістичного курсу, враховувати </w:t>
      </w:r>
      <w:r w:rsidR="0031720E" w:rsidRPr="00224DB1">
        <w:rPr>
          <w:rFonts w:ascii="Times New Roman" w:hAnsi="Times New Roman"/>
          <w:color w:val="000000"/>
          <w:sz w:val="20"/>
          <w:szCs w:val="20"/>
          <w:lang w:val="uk-UA"/>
        </w:rPr>
        <w:t>його наступність</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з відповідною дисципліною середньої школи </w:t>
      </w:r>
      <w:r w:rsidR="00FA0814" w:rsidRPr="00224DB1">
        <w:rPr>
          <w:rFonts w:ascii="Times New Roman" w:hAnsi="Times New Roman"/>
          <w:b/>
          <w:color w:val="000000"/>
          <w:sz w:val="20"/>
          <w:szCs w:val="20"/>
          <w:lang w:val="uk-UA"/>
        </w:rPr>
        <w:t>(Навчальна програма СУМ)</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Як бачимо, завдання формування комунікативної компетентності майбутніх учителів у програмі не визначене. Вивчаються традиційні питання з «Фонетики», «Лексикології», «Словотворення», «Морфології» тощо.</w:t>
      </w:r>
      <w:r w:rsidR="00FA0814" w:rsidRPr="00224DB1">
        <w:rPr>
          <w:rFonts w:ascii="Times New Roman" w:hAnsi="Times New Roman"/>
          <w:sz w:val="20"/>
          <w:szCs w:val="20"/>
          <w:lang w:val="uk-UA"/>
        </w:rPr>
        <w:t xml:space="preserve"> Лише при вивченні розділу «Синтаксис» (9 семестр) назване вміння студентів «складати синтаксичні конструкції відповідно до </w:t>
      </w:r>
      <w:r w:rsidR="00FA0814" w:rsidRPr="00224DB1">
        <w:rPr>
          <w:rFonts w:ascii="Times New Roman" w:hAnsi="Times New Roman"/>
          <w:sz w:val="20"/>
          <w:szCs w:val="20"/>
          <w:lang w:val="uk-UA"/>
        </w:rPr>
        <w:lastRenderedPageBreak/>
        <w:t>комунікативного завдання». Тема, яка включає питання «</w:t>
      </w:r>
      <w:r w:rsidR="00FA0814" w:rsidRPr="00224DB1">
        <w:rPr>
          <w:rFonts w:ascii="Times New Roman" w:eastAsia="Times New Roman" w:hAnsi="Times New Roman"/>
          <w:sz w:val="20"/>
          <w:szCs w:val="20"/>
          <w:lang w:val="uk-UA"/>
        </w:rPr>
        <w:t>Діа</w:t>
      </w:r>
      <w:r w:rsidR="00FA0814" w:rsidRPr="00224DB1">
        <w:rPr>
          <w:rFonts w:ascii="Times New Roman" w:hAnsi="Times New Roman"/>
          <w:sz w:val="20"/>
          <w:szCs w:val="20"/>
          <w:lang w:val="uk-UA"/>
        </w:rPr>
        <w:t xml:space="preserve">лог. </w:t>
      </w:r>
      <w:r w:rsidR="00FA0814" w:rsidRPr="00224DB1">
        <w:rPr>
          <w:rFonts w:ascii="Times New Roman" w:hAnsi="Times New Roman"/>
          <w:sz w:val="20"/>
          <w:szCs w:val="20"/>
        </w:rPr>
        <w:t>Монолог. Текст</w:t>
      </w:r>
      <w:r w:rsidR="00FA0814"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також розглядається впродовж 2 годин у 9 семестрі. </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Слід зазначити, що такий зміст курсу сучасної української мови в педагогічних інститутах традиційно зберігається вже впродовж кількох десятиліть. Приміром, автори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єдиного підручника «Сучасна українська мова» для студентів спеціальності «Педагогіка і методика початкового навчання» (1987 р.), підготовленого відповідно до вимог діючої на той час типової навчальної програми,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М.Доленко, І.Дацюк, А.Кващук у вступній частині зазначають, що завданням курсу є подати ґрунтовний виклад фонетичної системи, лексичного складу і граматичної будови сучасної української літературної мови. Вивчення курсу допоможе студентам оволодіти нормами української літературної мови, набути необхідних навичок спостерігати й аналізувати мовні явища, підвищити загальну грамотність і культуру усного та писемного мовлення, а це, в свою чергу, передумова успішного виконання найважливішого завдання початкової школи – давати учням глибокі і міцні знання, виробляти навички і вміння </w:t>
      </w:r>
      <w:r w:rsidR="00FA0814" w:rsidRPr="00224DB1">
        <w:rPr>
          <w:rFonts w:ascii="Times New Roman" w:hAnsi="Times New Roman"/>
          <w:b/>
          <w:sz w:val="20"/>
          <w:szCs w:val="20"/>
          <w:lang w:val="uk-UA"/>
        </w:rPr>
        <w:t>(Доленко, с.3-4).</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З часу набуття Україною державної незалежності не було створено жодного підручника з сучасної української мови, адресованого безпосередньо студентам напряму підготовки «Початкова освіта». У навчальному процесі найчастіше використо</w:t>
      </w:r>
      <w:r w:rsidR="0031720E" w:rsidRPr="00224DB1">
        <w:rPr>
          <w:rFonts w:ascii="Times New Roman" w:hAnsi="Times New Roman"/>
          <w:sz w:val="20"/>
          <w:szCs w:val="20"/>
          <w:lang w:val="uk-UA"/>
        </w:rPr>
        <w:t>вуються навчальні посібники Н.Шкуратяної та С.</w:t>
      </w:r>
      <w:r w:rsidR="00FA0814" w:rsidRPr="00224DB1">
        <w:rPr>
          <w:rFonts w:ascii="Times New Roman" w:hAnsi="Times New Roman"/>
          <w:sz w:val="20"/>
          <w:szCs w:val="20"/>
          <w:lang w:val="uk-UA"/>
        </w:rPr>
        <w:t>Шевчук «Сучасна українська мова» (2000 р.) та «Сучасна українська мова. Модульний курс» (2007 р.), адресовані студентам нефілологічних спеціальностей вищих навчальних закладів. Коротко схарактеризуємо їх зміст.</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посібнику</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«Сучасна українська мова» (2000 р.)</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автори вказують, що основою навчального курсу є явища сучасної української літературної мови. «Вивчаючи курс, студенти набувають теоретичних знань, удосконалюють володіння мовними нормами, збагачують словниковий запас, зміцнюють навички мовних розборів, що сприяє піднесенню культури мовлення, допомагає</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поєднанню знань теоретичного матеріалу з практичним володінням мовою» </w:t>
      </w:r>
      <w:r w:rsidR="00FA0814" w:rsidRPr="00224DB1">
        <w:rPr>
          <w:rFonts w:ascii="Times New Roman" w:hAnsi="Times New Roman"/>
          <w:color w:val="FF0000"/>
          <w:sz w:val="20"/>
          <w:szCs w:val="20"/>
          <w:lang w:val="uk-UA"/>
        </w:rPr>
        <w:t>(</w:t>
      </w:r>
      <w:r w:rsidR="00FA0814" w:rsidRPr="00224DB1">
        <w:rPr>
          <w:rFonts w:ascii="Times New Roman" w:hAnsi="Times New Roman"/>
          <w:b/>
          <w:color w:val="FF0000"/>
          <w:sz w:val="20"/>
          <w:szCs w:val="20"/>
          <w:lang w:val="uk-UA"/>
        </w:rPr>
        <w:t>С.4).</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Однак, незважаючи на задеклароване практичне спрямування курсу, посібник традиційно містить теоретичну інформацію з основних розділів сучасної української мови, не пов’язану з проблемами комунікативної підготовки студентів.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Навчальний посібник «Сучасна українська мова. Модульний курс» (2007 р.) відповідно до вимог часу побудований</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за модульним принципом. Кожен модуль включає теоретичний, практичний блок, блок запитань і завдань для самоперевірки, контрольний блок. У практичному блоці вміщені вправи, виконання яких, як зазначають автори, забезпечує здійснення поточного модульного контролю </w:t>
      </w:r>
      <w:r w:rsidR="00FA0814" w:rsidRPr="00224DB1">
        <w:rPr>
          <w:rFonts w:ascii="Times New Roman" w:hAnsi="Times New Roman"/>
          <w:b/>
          <w:color w:val="FF0000"/>
          <w:sz w:val="20"/>
          <w:szCs w:val="20"/>
          <w:lang w:val="uk-UA"/>
        </w:rPr>
        <w:t>(С.4).</w:t>
      </w:r>
      <w:r w:rsidR="00FA0814" w:rsidRPr="00224DB1">
        <w:rPr>
          <w:rFonts w:ascii="Times New Roman" w:hAnsi="Times New Roman"/>
          <w:sz w:val="20"/>
          <w:szCs w:val="20"/>
          <w:lang w:val="uk-UA"/>
        </w:rPr>
        <w:t xml:space="preserve"> Як і в попередньому посібнику, теоретичний матеріал викладений у традиційному руслі. Ми </w:t>
      </w:r>
      <w:r w:rsidR="00FA0814" w:rsidRPr="00224DB1">
        <w:rPr>
          <w:rFonts w:ascii="Times New Roman" w:hAnsi="Times New Roman"/>
          <w:sz w:val="20"/>
          <w:szCs w:val="20"/>
          <w:lang w:val="uk-UA"/>
        </w:rPr>
        <w:lastRenderedPageBreak/>
        <w:t>проаналізували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зміст практичних завдань і вправ з сучасної української мови, вміщених</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 обох посібниках, щодо їх комунікативного спрямування. З</w:t>
      </w:r>
      <w:r w:rsidR="00FA0814" w:rsidRPr="00224DB1">
        <w:rPr>
          <w:rFonts w:ascii="Times New Roman" w:hAnsi="Times New Roman"/>
          <w:sz w:val="20"/>
          <w:szCs w:val="20"/>
        </w:rPr>
        <w:t xml:space="preserve">’ясувалося, що </w:t>
      </w:r>
      <w:r w:rsidR="0031720E" w:rsidRPr="00224DB1">
        <w:rPr>
          <w:rFonts w:ascii="Times New Roman" w:hAnsi="Times New Roman"/>
          <w:sz w:val="20"/>
          <w:szCs w:val="20"/>
          <w:lang w:val="uk-UA"/>
        </w:rPr>
        <w:t>99% з них</w:t>
      </w:r>
      <w:r w:rsidR="00FA0814" w:rsidRPr="00224DB1">
        <w:rPr>
          <w:rFonts w:ascii="Times New Roman" w:hAnsi="Times New Roman"/>
          <w:sz w:val="20"/>
          <w:szCs w:val="20"/>
          <w:lang w:val="uk-UA"/>
        </w:rPr>
        <w:t xml:space="preserve"> спрямовані на закріплення і практичне опрацювання теоретичного матеріалу дисципліни. Лише поодинокі практичні завдання</w:t>
      </w:r>
      <w:r w:rsidR="0031720E" w:rsidRPr="00224DB1">
        <w:rPr>
          <w:rFonts w:ascii="Times New Roman" w:hAnsi="Times New Roman"/>
          <w:sz w:val="20"/>
          <w:szCs w:val="20"/>
          <w:lang w:val="uk-UA"/>
        </w:rPr>
        <w:t xml:space="preserve"> мають на меті</w:t>
      </w:r>
      <w:r w:rsidR="00FA0814" w:rsidRPr="00224DB1">
        <w:rPr>
          <w:rFonts w:ascii="Times New Roman" w:hAnsi="Times New Roman"/>
          <w:sz w:val="20"/>
          <w:szCs w:val="20"/>
          <w:lang w:val="uk-UA"/>
        </w:rPr>
        <w:t xml:space="preserve"> розвиток комунікативних умінь майбутніх учителів початкових класів (</w:t>
      </w:r>
      <w:r w:rsidR="00FA0814" w:rsidRPr="00224DB1">
        <w:rPr>
          <w:rFonts w:ascii="Times New Roman" w:hAnsi="Times New Roman"/>
          <w:color w:val="000000"/>
          <w:sz w:val="20"/>
          <w:szCs w:val="20"/>
          <w:lang w:val="uk-UA"/>
        </w:rPr>
        <w:t>скласти розповідь про товариша; проаналізувати наведені приклади діалогів, звернути увагу на особливості їх будови; скласти діалог).</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3-5 семестрах студенти напряму підготовки «Початкова освіта» вивчають дисципліну «Українська мова за професійним спрямування</w:t>
      </w:r>
      <w:r w:rsidR="00BC73B2" w:rsidRPr="00224DB1">
        <w:rPr>
          <w:rFonts w:ascii="Times New Roman" w:hAnsi="Times New Roman"/>
          <w:sz w:val="20"/>
          <w:szCs w:val="20"/>
          <w:lang w:val="uk-UA"/>
        </w:rPr>
        <w:t>м</w:t>
      </w:r>
      <w:r w:rsidR="00FA0814" w:rsidRPr="00224DB1">
        <w:rPr>
          <w:rFonts w:ascii="Times New Roman" w:hAnsi="Times New Roman"/>
          <w:sz w:val="20"/>
          <w:szCs w:val="20"/>
          <w:lang w:val="uk-UA"/>
        </w:rPr>
        <w:t>», яка супроводжує основний курс сучасної української мови і охоплює 108 годин, з них 18 годин лекційних занять, 54 практичних, 36 годин самостійної роботи. У типовій програмі курсу для вищих навчальних закладів, затвердженій Міністерством освіти і науки України (2009 р.), на яку зорієнтована професійна підготовка майбутніх учителів початкових класів, зазначається, що мета дисципліни -</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«сформувати національно-мовну особистість, ознайомити студентів з нормами сучасної української мови в професійному спілкуванні, з основними вимогами до складання та оформлення професійних документів, навчити їх професійного мовлення, збагатити словник термінологічною, фаховою лексикою; підвищити загальномовний рівень майбутніх фахівців, формувати практичні навички ділового усного і писемного спілкування в колективі, розвивати комунікативні здібності».</w:t>
      </w:r>
      <w:r w:rsidR="00FA0814" w:rsidRPr="00224DB1">
        <w:rPr>
          <w:sz w:val="20"/>
          <w:szCs w:val="20"/>
          <w:lang w:val="uk-UA"/>
        </w:rPr>
        <w:t xml:space="preserve"> </w:t>
      </w:r>
      <w:r w:rsidR="00FA0814" w:rsidRPr="00224DB1">
        <w:rPr>
          <w:rFonts w:ascii="Times New Roman" w:hAnsi="Times New Roman"/>
          <w:sz w:val="20"/>
          <w:szCs w:val="20"/>
        </w:rPr>
        <w:t>Предметом вивчення практичного курсу «Українська мова (за професійним спрямуванням)» є мова фахової галузі. Тому велика увага під час вивчення всіх тем приділяється засвоєнню мовних стереотипів комунікацій певного фаху. Робота над культурою мови студентів проводиться з урахуванням двох аспектів: підвищення загальномовної культури майбутніх спеціалістів та їх фахової мовної культури.</w:t>
      </w:r>
      <w:r w:rsidR="0031720E" w:rsidRPr="00224DB1">
        <w:rPr>
          <w:rFonts w:ascii="Times New Roman" w:hAnsi="Times New Roman"/>
          <w:sz w:val="20"/>
          <w:szCs w:val="20"/>
          <w:lang w:val="uk-UA"/>
        </w:rPr>
        <w:t xml:space="preserve"> </w:t>
      </w:r>
      <w:r w:rsidR="0031720E" w:rsidRPr="00224DB1">
        <w:rPr>
          <w:rFonts w:ascii="Times New Roman" w:hAnsi="Times New Roman"/>
          <w:b/>
          <w:sz w:val="20"/>
          <w:szCs w:val="20"/>
          <w:lang w:val="uk-UA"/>
        </w:rPr>
        <w:t>(Навчальна програма…)</w:t>
      </w:r>
    </w:p>
    <w:p w:rsidR="00FA0814" w:rsidRPr="00224DB1" w:rsidRDefault="00FA0814" w:rsidP="00224DB1">
      <w:pPr>
        <w:shd w:val="clear" w:color="auto" w:fill="FFFFFF"/>
        <w:spacing w:after="0" w:line="240" w:lineRule="auto"/>
        <w:ind w:firstLine="567"/>
        <w:jc w:val="both"/>
        <w:rPr>
          <w:rFonts w:ascii="Times New Roman" w:hAnsi="Times New Roman"/>
          <w:bCs/>
          <w:sz w:val="20"/>
          <w:szCs w:val="20"/>
          <w:lang w:val="uk-UA"/>
        </w:rPr>
      </w:pPr>
      <w:r w:rsidRPr="00224DB1">
        <w:rPr>
          <w:rFonts w:ascii="Times New Roman" w:hAnsi="Times New Roman"/>
          <w:sz w:val="20"/>
          <w:szCs w:val="20"/>
          <w:lang w:val="uk-UA"/>
        </w:rPr>
        <w:t>Програма складається з 5 розділів: «Культура фахового мовлення», «Етика ділового мовлення», «Лексичний аспект сучасної української літературної мови у професійному спілкуванні», «Нормативність і правильність фахового мовлення», «Складання професійних документів». Відповідно до програми студенти вивчають такі питання, які стосуються формування їхньої комунікативної компетентності, як: мовленнєва культура -</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критерій професійної майстерності фахівця; причини недостатнього рівня культури мовлення та способи підвищення мовленнєвої культури; культура мовлення під час дискусії;</w:t>
      </w:r>
      <w:r w:rsidRPr="00224DB1">
        <w:rPr>
          <w:rFonts w:ascii="Times New Roman" w:hAnsi="Times New Roman"/>
          <w:bCs/>
          <w:sz w:val="20"/>
          <w:szCs w:val="20"/>
          <w:lang w:val="uk-UA"/>
        </w:rPr>
        <w:t xml:space="preserve"> мова і професія; майстерність публічного виступу; види підготовки до виступу; управління мовленням та його структурування з допомогою тематичної організації, зв’язності та злитості; набір відповідних тактичних та мовних засобів у межах конкретного виду усного вербального спілкування; поняття </w:t>
      </w:r>
      <w:r w:rsidRPr="00224DB1">
        <w:rPr>
          <w:rFonts w:ascii="Times New Roman" w:hAnsi="Times New Roman"/>
          <w:bCs/>
          <w:sz w:val="20"/>
          <w:szCs w:val="20"/>
          <w:lang w:val="uk-UA"/>
        </w:rPr>
        <w:lastRenderedPageBreak/>
        <w:t>спілкування; сутність і зміст етики ділового спілкування; етичні норми і нормативи; професійна етика; форми та функції ділового спілкування; бар'єри в спілкуванні, його рівні; сучасні теорії міжособових стосунків; основні види ділового спілкування: публічний виступ, ділова бесіда, службова нарада та переговори; основні правила ділового спілкування; мовленнєвий етикет у діловому спілкуванні; загальні принципи і правила ділового спілкування фахівця: моральність, повага до інших людей, раціональність, правила критики та самокритики; культура телефонного діалогу.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Cs/>
          <w:sz w:val="20"/>
          <w:szCs w:val="20"/>
          <w:lang w:val="uk-UA"/>
        </w:rPr>
        <w:t xml:space="preserve"> </w:t>
      </w:r>
      <w:r w:rsidR="00FA0814" w:rsidRPr="00224DB1">
        <w:rPr>
          <w:rFonts w:ascii="Times New Roman" w:hAnsi="Times New Roman"/>
          <w:bCs/>
          <w:sz w:val="20"/>
          <w:szCs w:val="20"/>
          <w:lang w:val="uk-UA"/>
        </w:rPr>
        <w:t>Водночас, незважаючи на сучасні тенденції розвитку професійної освіти,</w:t>
      </w:r>
      <w:r w:rsidRPr="00224DB1">
        <w:rPr>
          <w:rFonts w:ascii="Times New Roman" w:hAnsi="Times New Roman"/>
          <w:bCs/>
          <w:sz w:val="20"/>
          <w:szCs w:val="20"/>
          <w:lang w:val="uk-UA"/>
        </w:rPr>
        <w:t xml:space="preserve"> </w:t>
      </w:r>
      <w:r w:rsidR="00FA0814" w:rsidRPr="00224DB1">
        <w:rPr>
          <w:rFonts w:ascii="Times New Roman" w:hAnsi="Times New Roman"/>
          <w:bCs/>
          <w:sz w:val="20"/>
          <w:szCs w:val="20"/>
          <w:lang w:val="uk-UA"/>
        </w:rPr>
        <w:t>у програмі не визначено завдання формування комунікативної компетентності</w:t>
      </w:r>
      <w:r w:rsidRPr="00224DB1">
        <w:rPr>
          <w:rFonts w:ascii="Times New Roman" w:hAnsi="Times New Roman"/>
          <w:bCs/>
          <w:sz w:val="20"/>
          <w:szCs w:val="20"/>
          <w:lang w:val="uk-UA"/>
        </w:rPr>
        <w:t xml:space="preserve"> </w:t>
      </w:r>
      <w:r w:rsidR="00FA0814" w:rsidRPr="00224DB1">
        <w:rPr>
          <w:rFonts w:ascii="Times New Roman" w:hAnsi="Times New Roman"/>
          <w:bCs/>
          <w:sz w:val="20"/>
          <w:szCs w:val="20"/>
          <w:lang w:val="uk-UA"/>
        </w:rPr>
        <w:t>майбутнього фахівця, а також не відображено її діяльнісний (стратегічний бік).</w:t>
      </w:r>
      <w:r w:rsidR="00FA0814" w:rsidRPr="00224DB1">
        <w:rPr>
          <w:rFonts w:ascii="Times New Roman" w:hAnsi="Times New Roman"/>
          <w:sz w:val="20"/>
          <w:szCs w:val="20"/>
          <w:lang w:val="uk-UA"/>
        </w:rPr>
        <w:t xml:space="preserve"> Лише у темі 1.3 «</w:t>
      </w:r>
      <w:r w:rsidR="00FA0814" w:rsidRPr="00224DB1">
        <w:rPr>
          <w:rFonts w:ascii="Times New Roman" w:hAnsi="Times New Roman"/>
          <w:bCs/>
          <w:sz w:val="20"/>
          <w:szCs w:val="20"/>
          <w:lang w:val="uk-UA"/>
        </w:rPr>
        <w:t>Специфіка мовлення фахівця (відповідно до напряму підготовки)»</w:t>
      </w:r>
      <w:r w:rsidR="00FA0814" w:rsidRPr="00224DB1">
        <w:rPr>
          <w:rFonts w:ascii="Times New Roman" w:hAnsi="Times New Roman"/>
          <w:sz w:val="20"/>
          <w:szCs w:val="20"/>
          <w:lang w:val="uk-UA"/>
        </w:rPr>
        <w:t xml:space="preserve">, на вивчення якої пропонується відвести 1 годину практичних занять та 2 години </w:t>
      </w:r>
      <w:r w:rsidR="00C03753" w:rsidRPr="00224DB1">
        <w:rPr>
          <w:rFonts w:ascii="Times New Roman" w:hAnsi="Times New Roman"/>
          <w:sz w:val="20"/>
          <w:szCs w:val="20"/>
          <w:lang w:val="uk-UA"/>
        </w:rPr>
        <w:t>самостійної роботи,</w:t>
      </w:r>
      <w:r w:rsidRPr="00224DB1">
        <w:rPr>
          <w:rFonts w:ascii="Times New Roman" w:hAnsi="Times New Roman"/>
          <w:sz w:val="20"/>
          <w:szCs w:val="20"/>
          <w:lang w:val="uk-UA"/>
        </w:rPr>
        <w:t xml:space="preserve"> </w:t>
      </w:r>
      <w:r w:rsidR="00C03753" w:rsidRPr="00224DB1">
        <w:rPr>
          <w:rFonts w:ascii="Times New Roman" w:hAnsi="Times New Roman"/>
          <w:sz w:val="20"/>
          <w:szCs w:val="20"/>
          <w:lang w:val="uk-UA"/>
        </w:rPr>
        <w:t>розглядається</w:t>
      </w:r>
      <w:r w:rsidR="00FA0814" w:rsidRPr="00224DB1">
        <w:rPr>
          <w:rFonts w:ascii="Times New Roman" w:hAnsi="Times New Roman"/>
          <w:sz w:val="20"/>
          <w:szCs w:val="20"/>
          <w:lang w:val="uk-UA"/>
        </w:rPr>
        <w:t xml:space="preserve"> питання «</w:t>
      </w:r>
      <w:r w:rsidR="00FA0814" w:rsidRPr="00224DB1">
        <w:rPr>
          <w:rFonts w:ascii="Times New Roman" w:hAnsi="Times New Roman"/>
          <w:bCs/>
          <w:sz w:val="20"/>
          <w:szCs w:val="20"/>
          <w:lang w:val="uk-UA"/>
        </w:rPr>
        <w:t>Набір відповідних тактичних та мовних засобів у межах конкретного виду усного вербального спілкування».</w:t>
      </w:r>
      <w:r w:rsidR="00FA0814" w:rsidRPr="00224DB1">
        <w:rPr>
          <w:rFonts w:ascii="Times New Roman" w:hAnsi="Times New Roman"/>
          <w:sz w:val="20"/>
          <w:szCs w:val="20"/>
          <w:lang w:val="uk-UA"/>
        </w:rPr>
        <w:t xml:space="preserve"> Крім того, чимало запропонованих для вивчення тем</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дублюють зміст дисципліни «Сучасна українська мова з практикумом» (</w:t>
      </w:r>
      <w:r w:rsidR="00FA0814" w:rsidRPr="00224DB1">
        <w:rPr>
          <w:rFonts w:ascii="Times New Roman" w:hAnsi="Times New Roman"/>
          <w:bCs/>
          <w:sz w:val="20"/>
          <w:szCs w:val="20"/>
          <w:lang w:val="uk-UA"/>
        </w:rPr>
        <w:t>державотворча роль мови; функції мови; стилі, типи і форми мовлення; літературна мова; мовна норма; орфографічні, орфоепічні, мофологічні, синтаксичні норми сучасної української літературної мови;</w:t>
      </w:r>
      <w:r w:rsidR="00FA0814" w:rsidRPr="00224DB1">
        <w:rPr>
          <w:rFonts w:ascii="Times New Roman" w:hAnsi="Times New Roman"/>
          <w:sz w:val="20"/>
          <w:szCs w:val="20"/>
          <w:lang w:val="uk-UA"/>
        </w:rPr>
        <w:t xml:space="preserve"> основні правила українського правопису; знаходження в тексті й доречне використання в мовленні власне української, іншомовної, термінологічної, виробничо-професійної, науково-технічної лексики,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професіоналізмів; особливості використання багатозначних слів, паронімів та омонімів у професійному мовленні; правила написання складноскорочених слів, абревіатур, географічних скорочень; структура речень і словосполучень, труднощі узгодження підмета з присудком; правильне використання числівникових, дієслівних форм, прийменникових конструкцій).</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5-6 семестрах студенти напряму підготовки «Початкова освіта» вивчають дисципліну «Основи культури і техніки мовлення», яка охоплює 108 годин, з них 62 години практичних занять, 46 годин самостійної роботи. Дисципліна містить окремі нові питання, які стосуються комунікативної компетентності майбутнього педагога, а саме:</w:t>
      </w:r>
      <w:r w:rsidR="00FA0814" w:rsidRPr="00224DB1">
        <w:rPr>
          <w:rFonts w:ascii="Times New Roman" w:eastAsia="Times New Roman" w:hAnsi="Times New Roman"/>
          <w:sz w:val="20"/>
          <w:szCs w:val="20"/>
          <w:lang w:val="uk-UA"/>
        </w:rPr>
        <w:t xml:space="preserve"> </w:t>
      </w:r>
      <w:r w:rsidR="00FA0814" w:rsidRPr="00224DB1">
        <w:rPr>
          <w:rFonts w:ascii="Times New Roman" w:hAnsi="Times New Roman"/>
          <w:sz w:val="20"/>
          <w:szCs w:val="20"/>
          <w:lang w:val="uk-UA"/>
        </w:rPr>
        <w:t>«</w:t>
      </w:r>
      <w:r w:rsidR="00FA0814" w:rsidRPr="00224DB1">
        <w:rPr>
          <w:rFonts w:ascii="Times New Roman" w:eastAsia="Times New Roman" w:hAnsi="Times New Roman"/>
          <w:sz w:val="20"/>
          <w:szCs w:val="20"/>
          <w:lang w:val="uk-UA"/>
        </w:rPr>
        <w:t>Культура д</w:t>
      </w:r>
      <w:r w:rsidR="00FA0814" w:rsidRPr="00224DB1">
        <w:rPr>
          <w:rFonts w:ascii="Times New Roman" w:hAnsi="Times New Roman"/>
          <w:sz w:val="20"/>
          <w:szCs w:val="20"/>
          <w:lang w:val="uk-UA"/>
        </w:rPr>
        <w:t>іалогу вчителя, вихователя»,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«Техніка мовлення», «Логіка мовлення», «Виразність як ознака культури мовлення», «Засоби логіко-емоційної виразності», «Засоби емоційно-образної виразності», «</w:t>
      </w:r>
      <w:r w:rsidR="00FA0814" w:rsidRPr="00224DB1">
        <w:rPr>
          <w:rFonts w:ascii="Times New Roman" w:eastAsia="Times New Roman" w:hAnsi="Times New Roman"/>
          <w:sz w:val="20"/>
          <w:szCs w:val="20"/>
          <w:lang w:val="uk-UA"/>
        </w:rPr>
        <w:t>Шляхи і способи визначення логічних наголосів у єдності з мелодикою і темпом</w:t>
      </w:r>
      <w:r w:rsidR="00FA0814" w:rsidRPr="00224DB1">
        <w:rPr>
          <w:rFonts w:ascii="Times New Roman" w:hAnsi="Times New Roman"/>
          <w:sz w:val="20"/>
          <w:szCs w:val="20"/>
          <w:lang w:val="uk-UA"/>
        </w:rPr>
        <w:t>», «</w:t>
      </w:r>
      <w:r w:rsidR="00FA0814" w:rsidRPr="00224DB1">
        <w:rPr>
          <w:rFonts w:ascii="Times New Roman" w:eastAsia="Times New Roman" w:hAnsi="Times New Roman"/>
          <w:sz w:val="20"/>
          <w:szCs w:val="20"/>
          <w:lang w:val="uk-UA"/>
        </w:rPr>
        <w:t>Образ оратора. Виражальні засоби виступу оратора</w:t>
      </w:r>
      <w:r w:rsidR="00FA0814" w:rsidRPr="00224DB1">
        <w:rPr>
          <w:rFonts w:ascii="Times New Roman" w:hAnsi="Times New Roman"/>
          <w:sz w:val="20"/>
          <w:szCs w:val="20"/>
          <w:lang w:val="uk-UA"/>
        </w:rPr>
        <w:t>»</w:t>
      </w:r>
      <w:r w:rsidR="00FA0814" w:rsidRPr="00224DB1">
        <w:rPr>
          <w:rFonts w:ascii="Times New Roman" w:eastAsia="Times New Roman" w:hAnsi="Times New Roman"/>
          <w:sz w:val="20"/>
          <w:szCs w:val="20"/>
          <w:lang w:val="uk-UA"/>
        </w:rPr>
        <w:t>.</w:t>
      </w:r>
      <w:r w:rsidR="00FA0814" w:rsidRPr="00224DB1">
        <w:rPr>
          <w:rFonts w:ascii="Times New Roman" w:hAnsi="Times New Roman"/>
          <w:sz w:val="20"/>
          <w:szCs w:val="20"/>
          <w:lang w:val="uk-UA"/>
        </w:rPr>
        <w:t xml:space="preserve"> Для самостійної роботи студентам пропонується підготувати виступ на певну тему, створити монолог, а також завдання на відпрацювання окремих якостей техніки </w:t>
      </w:r>
      <w:r w:rsidR="00FA0814" w:rsidRPr="00224DB1">
        <w:rPr>
          <w:rFonts w:ascii="Times New Roman" w:hAnsi="Times New Roman"/>
          <w:sz w:val="20"/>
          <w:szCs w:val="20"/>
          <w:lang w:val="uk-UA"/>
        </w:rPr>
        <w:lastRenderedPageBreak/>
        <w:t>мовлення (визначити логічні наголоси, паузи, продумати темп прочитання тексту, визначити логічну та емоційно-експресивну роль розділових знаків), роботу з письмовим текстом (с</w:t>
      </w:r>
      <w:r w:rsidR="00C03753" w:rsidRPr="00224DB1">
        <w:rPr>
          <w:rFonts w:ascii="Times New Roman" w:eastAsia="Times New Roman" w:hAnsi="Times New Roman"/>
          <w:sz w:val="20"/>
          <w:szCs w:val="20"/>
          <w:lang w:val="uk-UA"/>
        </w:rPr>
        <w:t>класти три види текстів: текст-опис, текст-розповідь, текст-</w:t>
      </w:r>
      <w:r w:rsidR="00FA0814" w:rsidRPr="00224DB1">
        <w:rPr>
          <w:rFonts w:ascii="Times New Roman" w:eastAsia="Times New Roman" w:hAnsi="Times New Roman"/>
          <w:sz w:val="20"/>
          <w:szCs w:val="20"/>
          <w:lang w:val="uk-UA"/>
        </w:rPr>
        <w:t>міркування</w:t>
      </w:r>
      <w:r w:rsidR="00FA0814" w:rsidRPr="00224DB1">
        <w:rPr>
          <w:rFonts w:ascii="Times New Roman" w:hAnsi="Times New Roman"/>
          <w:sz w:val="20"/>
          <w:szCs w:val="20"/>
          <w:lang w:val="uk-UA"/>
        </w:rPr>
        <w:t xml:space="preserve">; дібрати тексти і поділити їх на мовні такти тощо). </w:t>
      </w:r>
    </w:p>
    <w:p w:rsidR="00FA081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Водночас чимало тем дублюється з попередніми дисциплінами («</w:t>
      </w:r>
      <w:r w:rsidR="00FA0814" w:rsidRPr="00224DB1">
        <w:rPr>
          <w:rFonts w:ascii="Times New Roman" w:eastAsia="Times New Roman" w:hAnsi="Times New Roman"/>
          <w:sz w:val="20"/>
          <w:szCs w:val="20"/>
          <w:lang w:val="uk-UA"/>
        </w:rPr>
        <w:t xml:space="preserve">Морфологічні норми сучасної української літературної </w:t>
      </w:r>
      <w:r w:rsidR="00FA0814" w:rsidRPr="00224DB1">
        <w:rPr>
          <w:rFonts w:ascii="Times New Roman" w:hAnsi="Times New Roman"/>
          <w:sz w:val="20"/>
          <w:szCs w:val="20"/>
          <w:lang w:val="uk-UA"/>
        </w:rPr>
        <w:t>мови», «</w:t>
      </w:r>
      <w:r w:rsidR="00FA0814" w:rsidRPr="00224DB1">
        <w:rPr>
          <w:rFonts w:ascii="Times New Roman" w:eastAsia="Times New Roman" w:hAnsi="Times New Roman"/>
          <w:sz w:val="20"/>
          <w:szCs w:val="20"/>
          <w:lang w:val="uk-UA"/>
        </w:rPr>
        <w:t>Синтаксичні норми сучасної української літературної мови</w:t>
      </w:r>
      <w:r w:rsidR="00FA0814"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w:t>
      </w:r>
      <w:r w:rsidR="00FA0814" w:rsidRPr="00224DB1">
        <w:rPr>
          <w:rFonts w:ascii="Times New Roman" w:eastAsia="Times New Roman" w:hAnsi="Times New Roman"/>
          <w:sz w:val="20"/>
          <w:szCs w:val="20"/>
          <w:lang w:val="uk-UA"/>
        </w:rPr>
        <w:t>Культура писемного мовлення</w:t>
      </w:r>
      <w:r w:rsidR="00FA0814" w:rsidRPr="00224DB1">
        <w:rPr>
          <w:rFonts w:ascii="Times New Roman" w:hAnsi="Times New Roman"/>
          <w:sz w:val="20"/>
          <w:szCs w:val="20"/>
          <w:lang w:val="uk-UA"/>
        </w:rPr>
        <w:t>»,</w:t>
      </w:r>
      <w:r w:rsidR="00FA0814" w:rsidRPr="00224DB1">
        <w:rPr>
          <w:rFonts w:ascii="Times New Roman" w:eastAsia="Times New Roman" w:hAnsi="Times New Roman"/>
          <w:sz w:val="20"/>
          <w:szCs w:val="20"/>
          <w:lang w:val="uk-UA"/>
        </w:rPr>
        <w:t xml:space="preserve"> </w:t>
      </w:r>
      <w:r w:rsidR="00FA0814" w:rsidRPr="00224DB1">
        <w:rPr>
          <w:rFonts w:ascii="Times New Roman" w:hAnsi="Times New Roman"/>
          <w:sz w:val="20"/>
          <w:szCs w:val="20"/>
          <w:lang w:val="uk-UA"/>
        </w:rPr>
        <w:t>«</w:t>
      </w:r>
      <w:r w:rsidR="00FA0814" w:rsidRPr="00224DB1">
        <w:rPr>
          <w:rFonts w:ascii="Times New Roman" w:eastAsia="Times New Roman" w:hAnsi="Times New Roman"/>
          <w:sz w:val="20"/>
          <w:szCs w:val="20"/>
          <w:lang w:val="uk-UA"/>
        </w:rPr>
        <w:t>Текст як одиниця мовлення», «Український мовленнєвий етикет</w:t>
      </w:r>
      <w:r w:rsidR="00FA0814" w:rsidRPr="00224DB1">
        <w:rPr>
          <w:rFonts w:ascii="Times New Roman" w:hAnsi="Times New Roman"/>
          <w:sz w:val="20"/>
          <w:szCs w:val="20"/>
          <w:lang w:val="uk-UA"/>
        </w:rPr>
        <w:t>», «К</w:t>
      </w:r>
      <w:r w:rsidR="00FA0814" w:rsidRPr="00224DB1">
        <w:rPr>
          <w:rFonts w:ascii="Times New Roman" w:eastAsia="Times New Roman" w:hAnsi="Times New Roman"/>
          <w:sz w:val="20"/>
          <w:szCs w:val="20"/>
          <w:lang w:val="uk-UA"/>
        </w:rPr>
        <w:t>ому</w:t>
      </w:r>
      <w:r w:rsidR="00FA0814" w:rsidRPr="00224DB1">
        <w:rPr>
          <w:rFonts w:ascii="Times New Roman" w:hAnsi="Times New Roman"/>
          <w:sz w:val="20"/>
          <w:szCs w:val="20"/>
          <w:lang w:val="uk-UA"/>
        </w:rPr>
        <w:t>нікативної якості культури мовлення»).</w:t>
      </w:r>
    </w:p>
    <w:p w:rsidR="00FA0814" w:rsidRPr="00224DB1" w:rsidRDefault="00224DB1" w:rsidP="00224DB1">
      <w:pPr>
        <w:tabs>
          <w:tab w:val="left" w:pos="720"/>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змісті навчальної дисципліни інтегрованого характеру «Методика навчання української мови в початковій школі», вивчення якої передбачене в 4-7 семестрах (загальна кількість годи – 243, лекції – 50, практичні заняття – 48, лабораторні заняття – 6, самостійна робота – 139), повинні бути відображені вимоги, які ставляться до шк</w:t>
      </w:r>
      <w:r w:rsidR="00C03753" w:rsidRPr="00224DB1">
        <w:rPr>
          <w:rFonts w:ascii="Times New Roman" w:hAnsi="Times New Roman"/>
          <w:sz w:val="20"/>
          <w:szCs w:val="20"/>
          <w:lang w:val="uk-UA"/>
        </w:rPr>
        <w:t>ільного курсу української мови в</w:t>
      </w:r>
      <w:r w:rsidR="00FA0814" w:rsidRPr="00224DB1">
        <w:rPr>
          <w:rFonts w:ascii="Times New Roman" w:hAnsi="Times New Roman"/>
          <w:sz w:val="20"/>
          <w:szCs w:val="20"/>
          <w:lang w:val="uk-UA"/>
        </w:rPr>
        <w:t xml:space="preserve"> Державному стандарті загальної початкової освіти, програмі з української мови для 1-4 класів. </w:t>
      </w:r>
      <w:r w:rsidR="00FA0814" w:rsidRPr="00224DB1">
        <w:rPr>
          <w:rFonts w:ascii="Times New Roman" w:hAnsi="Times New Roman"/>
          <w:color w:val="000000"/>
          <w:sz w:val="20"/>
          <w:szCs w:val="20"/>
          <w:lang w:val="uk-UA"/>
        </w:rPr>
        <w:t>У</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стандарті</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наголошується, що впродовж</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навчання в початковій школі учні повинні оволодіти ключовими компетентностями, до яких, безумовно, відноситься комунікативна, що передбачають їхній особистісно-соціальний та інтелектуальний розвиток, формуються на міжпредметній основі та є інтегрованим результатом предметних і міжпредметних компетенцій</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w:t>
      </w:r>
      <w:r w:rsidR="00FA0814" w:rsidRPr="00224DB1">
        <w:rPr>
          <w:rFonts w:ascii="Times New Roman" w:hAnsi="Times New Roman"/>
          <w:b/>
          <w:color w:val="000000"/>
          <w:sz w:val="20"/>
          <w:szCs w:val="20"/>
          <w:lang w:val="uk-UA"/>
        </w:rPr>
        <w:t>Держ.ст.</w:t>
      </w:r>
      <w:r w:rsidR="00FA0814"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p>
    <w:p w:rsidR="00FA0814" w:rsidRPr="00224DB1" w:rsidRDefault="00FA0814" w:rsidP="00224DB1">
      <w:pPr>
        <w:pStyle w:val="af1"/>
        <w:spacing w:before="0"/>
        <w:rPr>
          <w:rFonts w:ascii="Times New Roman" w:hAnsi="Times New Roman"/>
          <w:color w:val="000000"/>
          <w:sz w:val="20"/>
        </w:rPr>
      </w:pPr>
      <w:r w:rsidRPr="00224DB1">
        <w:rPr>
          <w:rFonts w:ascii="Times New Roman" w:hAnsi="Times New Roman"/>
          <w:color w:val="000000"/>
          <w:sz w:val="20"/>
        </w:rPr>
        <w:t>Задля формування комунікативної компетентності школярів передбачається виконання таких завдань: створення в учнів позитивної мотивації до засвоєння знань; формування умінь і навичок з усіх видів мовленнєвої діяльності; засвоєння елементарних знань про найважливіші мовні одиниці, необхідні та достатні для формування мовленнєвих умінь і навичок; залучення до національної культури народу, мова якого вивчається; сприяння інтелектуальному, моральному, соціокультурному та естетичному розвиткові особистості. Зміст навчання української мови як державної та інших мов як навчальних предметів визначається змістовими лініями: мовленнєвою, мовною, соціокультурною, які є взаємозалежними і взаємопов’язаними</w:t>
      </w:r>
      <w:r w:rsidR="00224DB1" w:rsidRPr="00224DB1">
        <w:rPr>
          <w:rFonts w:ascii="Times New Roman" w:hAnsi="Times New Roman"/>
          <w:color w:val="000000"/>
          <w:sz w:val="20"/>
        </w:rPr>
        <w:t xml:space="preserve"> </w:t>
      </w:r>
      <w:r w:rsidRPr="00224DB1">
        <w:rPr>
          <w:rFonts w:ascii="Times New Roman" w:hAnsi="Times New Roman"/>
          <w:b/>
          <w:color w:val="000000"/>
          <w:sz w:val="20"/>
        </w:rPr>
        <w:t>(Держстандарт).</w:t>
      </w:r>
      <w:r w:rsidRPr="00224DB1">
        <w:rPr>
          <w:rFonts w:ascii="Times New Roman" w:hAnsi="Times New Roman"/>
          <w:color w:val="000000"/>
          <w:sz w:val="20"/>
        </w:rPr>
        <w:t xml:space="preserve"> </w:t>
      </w:r>
    </w:p>
    <w:p w:rsidR="00FA0814" w:rsidRPr="00224DB1" w:rsidRDefault="00FA0814" w:rsidP="00224DB1">
      <w:pPr>
        <w:pStyle w:val="af1"/>
        <w:spacing w:before="0"/>
        <w:rPr>
          <w:rFonts w:ascii="Times New Roman" w:hAnsi="Times New Roman"/>
          <w:color w:val="000000"/>
          <w:sz w:val="20"/>
        </w:rPr>
      </w:pPr>
      <w:r w:rsidRPr="00224DB1">
        <w:rPr>
          <w:rFonts w:ascii="Times New Roman" w:hAnsi="Times New Roman"/>
          <w:color w:val="000000"/>
          <w:sz w:val="20"/>
        </w:rPr>
        <w:t>Аналіз змісту</w:t>
      </w:r>
      <w:r w:rsidR="00224DB1" w:rsidRPr="00224DB1">
        <w:rPr>
          <w:rFonts w:ascii="Times New Roman" w:hAnsi="Times New Roman"/>
          <w:color w:val="000000"/>
          <w:sz w:val="20"/>
        </w:rPr>
        <w:t xml:space="preserve"> </w:t>
      </w:r>
      <w:r w:rsidRPr="00224DB1">
        <w:rPr>
          <w:rFonts w:ascii="Times New Roman" w:hAnsi="Times New Roman"/>
          <w:color w:val="000000"/>
          <w:sz w:val="20"/>
        </w:rPr>
        <w:t>стандарту засвідчив, що</w:t>
      </w:r>
      <w:r w:rsidR="00224DB1" w:rsidRPr="00224DB1">
        <w:rPr>
          <w:rFonts w:ascii="Times New Roman" w:hAnsi="Times New Roman"/>
          <w:color w:val="000000"/>
          <w:sz w:val="20"/>
        </w:rPr>
        <w:t xml:space="preserve"> </w:t>
      </w:r>
      <w:r w:rsidRPr="00224DB1">
        <w:rPr>
          <w:rFonts w:ascii="Times New Roman" w:hAnsi="Times New Roman"/>
          <w:color w:val="000000"/>
          <w:sz w:val="20"/>
        </w:rPr>
        <w:t>завдання формування комунікативної компетентності молодших школярів чітко виписане не лише</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стосовно навчання української мови, але й на міжпредметній основі </w:t>
      </w:r>
      <w:r w:rsidRPr="00224DB1">
        <w:rPr>
          <w:rFonts w:ascii="Times New Roman" w:hAnsi="Times New Roman"/>
          <w:b/>
          <w:color w:val="000000"/>
          <w:sz w:val="20"/>
        </w:rPr>
        <w:t>(див. Таблицю……..).</w:t>
      </w:r>
      <w:r w:rsidRPr="00224DB1">
        <w:rPr>
          <w:rFonts w:ascii="Times New Roman" w:hAnsi="Times New Roman"/>
          <w:color w:val="000000"/>
          <w:sz w:val="20"/>
        </w:rPr>
        <w:t xml:space="preserve"> </w:t>
      </w:r>
    </w:p>
    <w:p w:rsidR="00FA0814" w:rsidRPr="00224DB1" w:rsidRDefault="00FA0814" w:rsidP="00224DB1">
      <w:pPr>
        <w:pStyle w:val="af1"/>
        <w:spacing w:before="0"/>
        <w:rPr>
          <w:rFonts w:ascii="Times New Roman" w:hAnsi="Times New Roman"/>
          <w:color w:val="000000"/>
          <w:sz w:val="20"/>
        </w:rPr>
      </w:pPr>
    </w:p>
    <w:p w:rsidR="00FA0814" w:rsidRPr="00224DB1" w:rsidRDefault="00FA0814" w:rsidP="00224DB1">
      <w:pPr>
        <w:spacing w:after="0" w:line="240" w:lineRule="auto"/>
        <w:ind w:firstLine="567"/>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Вимоги Державного стандарту початкової загальної освіти щодо формування комунікативної компетентності молодших школярів</w:t>
      </w:r>
    </w:p>
    <w:p w:rsidR="00FA0814" w:rsidRPr="00224DB1" w:rsidRDefault="00FA0814" w:rsidP="00224DB1">
      <w:pPr>
        <w:tabs>
          <w:tab w:val="left" w:pos="7324"/>
        </w:tabs>
        <w:spacing w:after="0" w:line="240" w:lineRule="auto"/>
        <w:ind w:firstLine="567"/>
        <w:rPr>
          <w:color w:val="000000"/>
          <w:sz w:val="20"/>
          <w:szCs w:val="20"/>
          <w:lang w:val="uk-UA"/>
        </w:rPr>
      </w:pPr>
      <w:r w:rsidRPr="00224DB1">
        <w:rPr>
          <w:color w:val="000000"/>
          <w:sz w:val="20"/>
          <w:szCs w:val="20"/>
          <w:lang w:val="uk-UA"/>
        </w:rPr>
        <w:tab/>
        <w:t>Таблиця……….</w:t>
      </w:r>
    </w:p>
    <w:tbl>
      <w:tblPr>
        <w:tblpPr w:leftFromText="180" w:rightFromText="180" w:vertAnchor="text" w:tblpY="1"/>
        <w:tblOverlap w:val="neve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1" w:type="dxa"/>
          <w:right w:w="51" w:type="dxa"/>
        </w:tblCellMar>
        <w:tblLook w:val="04A0"/>
      </w:tblPr>
      <w:tblGrid>
        <w:gridCol w:w="848"/>
        <w:gridCol w:w="963"/>
        <w:gridCol w:w="4710"/>
      </w:tblGrid>
      <w:tr w:rsidR="00FA0814" w:rsidRPr="00224DB1" w:rsidTr="00224DB1">
        <w:trPr>
          <w:trHeight w:val="779"/>
        </w:trPr>
        <w:tc>
          <w:tcPr>
            <w:tcW w:w="1242" w:type="dxa"/>
          </w:tcPr>
          <w:p w:rsidR="00FA0814" w:rsidRPr="00224DB1" w:rsidRDefault="00FA0814" w:rsidP="00224DB1">
            <w:pPr>
              <w:pStyle w:val="Default"/>
              <w:rPr>
                <w:b/>
                <w:sz w:val="20"/>
                <w:szCs w:val="20"/>
                <w:lang w:val="uk-UA"/>
              </w:rPr>
            </w:pPr>
            <w:r w:rsidRPr="00224DB1">
              <w:rPr>
                <w:b/>
                <w:sz w:val="20"/>
                <w:szCs w:val="20"/>
                <w:lang w:val="uk-UA"/>
              </w:rPr>
              <w:lastRenderedPageBreak/>
              <w:t>Освітня галузь</w:t>
            </w:r>
          </w:p>
        </w:tc>
        <w:tc>
          <w:tcPr>
            <w:tcW w:w="1418" w:type="dxa"/>
          </w:tcPr>
          <w:p w:rsidR="00FA0814" w:rsidRPr="00224DB1" w:rsidRDefault="00FA0814" w:rsidP="00224DB1">
            <w:pPr>
              <w:pStyle w:val="Default"/>
              <w:rPr>
                <w:b/>
                <w:sz w:val="20"/>
                <w:szCs w:val="20"/>
                <w:lang w:val="uk-UA"/>
              </w:rPr>
            </w:pPr>
            <w:r w:rsidRPr="00224DB1">
              <w:rPr>
                <w:b/>
                <w:sz w:val="20"/>
                <w:szCs w:val="20"/>
                <w:lang w:val="uk-UA"/>
              </w:rPr>
              <w:t>Змістова лінія</w:t>
            </w:r>
          </w:p>
        </w:tc>
        <w:tc>
          <w:tcPr>
            <w:tcW w:w="7194" w:type="dxa"/>
          </w:tcPr>
          <w:p w:rsidR="00FA0814" w:rsidRPr="00224DB1" w:rsidRDefault="00FA0814" w:rsidP="00224DB1">
            <w:pPr>
              <w:pStyle w:val="Default"/>
              <w:jc w:val="center"/>
              <w:rPr>
                <w:b/>
                <w:sz w:val="20"/>
                <w:szCs w:val="20"/>
                <w:lang w:val="uk-UA"/>
              </w:rPr>
            </w:pPr>
            <w:r w:rsidRPr="00224DB1">
              <w:rPr>
                <w:b/>
                <w:sz w:val="20"/>
                <w:szCs w:val="20"/>
              </w:rPr>
              <w:t xml:space="preserve">Державні вимоги до рівня </w:t>
            </w:r>
            <w:r w:rsidRPr="00224DB1">
              <w:rPr>
                <w:b/>
                <w:sz w:val="20"/>
                <w:szCs w:val="20"/>
              </w:rPr>
              <w:br/>
              <w:t>загальноосвітньої підготовки учнів</w:t>
            </w:r>
          </w:p>
        </w:tc>
      </w:tr>
      <w:tr w:rsidR="00FA0814" w:rsidRPr="00224DB1" w:rsidTr="00224DB1">
        <w:tc>
          <w:tcPr>
            <w:tcW w:w="1242" w:type="dxa"/>
          </w:tcPr>
          <w:p w:rsidR="00FA0814" w:rsidRPr="00224DB1" w:rsidRDefault="00FA0814" w:rsidP="00224DB1">
            <w:pPr>
              <w:pStyle w:val="Default"/>
              <w:rPr>
                <w:sz w:val="20"/>
                <w:szCs w:val="20"/>
                <w:lang w:val="uk-UA"/>
              </w:rPr>
            </w:pPr>
            <w:r w:rsidRPr="00224DB1">
              <w:rPr>
                <w:sz w:val="20"/>
                <w:szCs w:val="20"/>
              </w:rPr>
              <w:t>“Мови і літератури”</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C03753" w:rsidRPr="00224DB1" w:rsidRDefault="00C03753"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lang w:val="uk-UA"/>
              </w:rPr>
              <w:t>«Суспіль-</w:t>
            </w:r>
          </w:p>
          <w:p w:rsidR="00FA0814" w:rsidRPr="00224DB1" w:rsidRDefault="00FA0814" w:rsidP="00224DB1">
            <w:pPr>
              <w:pStyle w:val="Default"/>
              <w:rPr>
                <w:sz w:val="20"/>
                <w:szCs w:val="20"/>
                <w:lang w:val="uk-UA"/>
              </w:rPr>
            </w:pPr>
            <w:r w:rsidRPr="00224DB1">
              <w:rPr>
                <w:sz w:val="20"/>
                <w:szCs w:val="20"/>
                <w:lang w:val="uk-UA"/>
              </w:rPr>
              <w:lastRenderedPageBreak/>
              <w:t>ствознав-ство»</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rPr>
              <w:t>“Здоров’я і фізична культура”</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tc>
        <w:tc>
          <w:tcPr>
            <w:tcW w:w="1418" w:type="dxa"/>
          </w:tcPr>
          <w:p w:rsidR="00FA0814" w:rsidRPr="00224DB1" w:rsidRDefault="00FA0814" w:rsidP="00224DB1">
            <w:pPr>
              <w:pStyle w:val="Default"/>
              <w:rPr>
                <w:sz w:val="20"/>
                <w:szCs w:val="20"/>
                <w:lang w:val="uk-UA"/>
              </w:rPr>
            </w:pPr>
            <w:r w:rsidRPr="00224DB1">
              <w:rPr>
                <w:sz w:val="20"/>
                <w:szCs w:val="20"/>
              </w:rPr>
              <w:lastRenderedPageBreak/>
              <w:t>Мовленнєва</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lang w:val="uk-UA"/>
              </w:rPr>
              <w:t>Мовна</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rPr>
              <w:t>Соціокультур</w:t>
            </w:r>
            <w:r w:rsidRPr="00224DB1">
              <w:rPr>
                <w:sz w:val="20"/>
                <w:szCs w:val="20"/>
                <w:lang w:val="uk-UA"/>
              </w:rPr>
              <w:t>-</w:t>
            </w:r>
            <w:r w:rsidRPr="00224DB1">
              <w:rPr>
                <w:sz w:val="20"/>
                <w:szCs w:val="20"/>
              </w:rPr>
              <w:t>на</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rPr>
              <w:t>Діяльнісна</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af1"/>
              <w:spacing w:before="0"/>
              <w:ind w:firstLine="0"/>
              <w:jc w:val="center"/>
              <w:rPr>
                <w:rFonts w:ascii="Times New Roman" w:hAnsi="Times New Roman"/>
                <w:color w:val="000000"/>
                <w:sz w:val="20"/>
              </w:rPr>
            </w:pPr>
            <w:r w:rsidRPr="00224DB1">
              <w:rPr>
                <w:rFonts w:ascii="Times New Roman" w:hAnsi="Times New Roman"/>
                <w:color w:val="000000"/>
                <w:sz w:val="20"/>
              </w:rPr>
              <w:t xml:space="preserve">Людина </w:t>
            </w:r>
            <w:r w:rsidRPr="00224DB1">
              <w:rPr>
                <w:rFonts w:ascii="Times New Roman" w:hAnsi="Times New Roman"/>
                <w:color w:val="000000"/>
                <w:sz w:val="20"/>
              </w:rPr>
              <w:lastRenderedPageBreak/>
              <w:t>серед людей</w:t>
            </w: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p>
          <w:p w:rsidR="00FA0814" w:rsidRPr="00224DB1" w:rsidRDefault="00FA0814" w:rsidP="00224DB1">
            <w:pPr>
              <w:pStyle w:val="Default"/>
              <w:rPr>
                <w:sz w:val="20"/>
                <w:szCs w:val="20"/>
                <w:lang w:val="uk-UA"/>
              </w:rPr>
            </w:pPr>
            <w:r w:rsidRPr="00224DB1">
              <w:rPr>
                <w:sz w:val="20"/>
                <w:szCs w:val="20"/>
              </w:rPr>
              <w:t>Людина і світ</w:t>
            </w:r>
          </w:p>
          <w:p w:rsidR="00FA0814" w:rsidRPr="00224DB1" w:rsidRDefault="00FA0814" w:rsidP="00224DB1">
            <w:pPr>
              <w:pStyle w:val="Default"/>
              <w:rPr>
                <w:sz w:val="20"/>
                <w:szCs w:val="20"/>
                <w:lang w:val="uk-UA"/>
              </w:rPr>
            </w:pPr>
          </w:p>
          <w:p w:rsidR="00FA0814" w:rsidRPr="00224DB1" w:rsidRDefault="00FA0814" w:rsidP="00224DB1">
            <w:pPr>
              <w:pStyle w:val="af1"/>
              <w:spacing w:before="0"/>
              <w:ind w:firstLine="0"/>
              <w:rPr>
                <w:rFonts w:ascii="Times New Roman" w:hAnsi="Times New Roman"/>
                <w:color w:val="000000"/>
                <w:sz w:val="20"/>
              </w:rPr>
            </w:pPr>
          </w:p>
          <w:p w:rsidR="00FA0814" w:rsidRPr="00224DB1" w:rsidRDefault="00FA0814" w:rsidP="00224DB1">
            <w:pPr>
              <w:pStyle w:val="af1"/>
              <w:spacing w:before="0"/>
              <w:ind w:firstLine="0"/>
              <w:rPr>
                <w:rFonts w:ascii="Times New Roman" w:hAnsi="Times New Roman"/>
                <w:color w:val="000000"/>
                <w:sz w:val="20"/>
              </w:rPr>
            </w:pPr>
            <w:r w:rsidRPr="00224DB1">
              <w:rPr>
                <w:rFonts w:ascii="Times New Roman" w:hAnsi="Times New Roman"/>
                <w:color w:val="000000"/>
                <w:sz w:val="20"/>
              </w:rPr>
              <w:t>Соціальна складова здоров’я</w:t>
            </w:r>
          </w:p>
          <w:p w:rsidR="00FA0814" w:rsidRPr="00224DB1" w:rsidRDefault="00FA0814" w:rsidP="00224DB1">
            <w:pPr>
              <w:pStyle w:val="Default"/>
              <w:rPr>
                <w:sz w:val="20"/>
                <w:szCs w:val="20"/>
                <w:lang w:val="uk-UA"/>
              </w:rPr>
            </w:pPr>
          </w:p>
        </w:tc>
        <w:tc>
          <w:tcPr>
            <w:tcW w:w="7194" w:type="dxa"/>
          </w:tcPr>
          <w:tbl>
            <w:tblPr>
              <w:tblW w:w="7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5"/>
            </w:tblGrid>
            <w:tr w:rsidR="00FA0814" w:rsidRPr="00224DB1" w:rsidTr="00CB6C7B">
              <w:tc>
                <w:tcPr>
                  <w:tcW w:w="4536" w:type="dxa"/>
                  <w:tcBorders>
                    <w:top w:val="nil"/>
                    <w:left w:val="nil"/>
                    <w:bottom w:val="nil"/>
                    <w:right w:val="nil"/>
                  </w:tcBorders>
                </w:tcPr>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lastRenderedPageBreak/>
                    <w:t>Знати основні ознаки тексту, його будову; вміти визначати тему та мету тексту, практично розрізняти типи і стильові особливості текстів; застосовувати здобуті знання про текст у процесі побудови власних висловлювань</w:t>
                  </w:r>
                </w:p>
              </w:tc>
            </w:tr>
            <w:tr w:rsidR="00FA0814" w:rsidRPr="00224DB1" w:rsidTr="00CB6C7B">
              <w:trPr>
                <w:trHeight w:val="80"/>
              </w:trPr>
              <w:tc>
                <w:tcPr>
                  <w:tcW w:w="4536" w:type="dxa"/>
                  <w:tcBorders>
                    <w:top w:val="nil"/>
                    <w:left w:val="nil"/>
                    <w:bottom w:val="nil"/>
                    <w:right w:val="nil"/>
                  </w:tcBorders>
                </w:tcPr>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p>
              </w:tc>
            </w:tr>
          </w:tbl>
          <w:p w:rsidR="00FA0814" w:rsidRPr="00224DB1" w:rsidRDefault="00FA0814"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У</w:t>
            </w:r>
            <w:r w:rsidRPr="00224DB1">
              <w:rPr>
                <w:rFonts w:ascii="Times New Roman" w:hAnsi="Times New Roman"/>
                <w:color w:val="000000"/>
                <w:sz w:val="20"/>
                <w:szCs w:val="20"/>
              </w:rPr>
              <w:t>міти будувати діалог з урахуванням ситуації та учасників спілкування, дотримуватися норм етикету; переказувати прослухані або прочитані тексти; створювати монологічні висловлювання комунікативного характеру</w:t>
            </w:r>
          </w:p>
          <w:p w:rsidR="00FA0814" w:rsidRPr="00224DB1" w:rsidRDefault="00FA0814" w:rsidP="00224DB1">
            <w:pPr>
              <w:spacing w:after="0" w:line="240" w:lineRule="auto"/>
              <w:rPr>
                <w:rFonts w:ascii="Times New Roman" w:hAnsi="Times New Roman"/>
                <w:color w:val="000000"/>
                <w:sz w:val="20"/>
                <w:szCs w:val="20"/>
                <w:lang w:val="uk-UA"/>
              </w:rPr>
            </w:pPr>
          </w:p>
          <w:tbl>
            <w:tblPr>
              <w:tblW w:w="7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5"/>
            </w:tblGrid>
            <w:tr w:rsidR="00FA0814" w:rsidRPr="00224DB1" w:rsidTr="00CB6C7B">
              <w:tc>
                <w:tcPr>
                  <w:tcW w:w="4536" w:type="dxa"/>
                  <w:tcBorders>
                    <w:top w:val="nil"/>
                    <w:left w:val="nil"/>
                    <w:bottom w:val="nil"/>
                    <w:right w:val="nil"/>
                  </w:tcBorders>
                </w:tcPr>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p>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p>
              </w:tc>
            </w:tr>
            <w:tr w:rsidR="00FA0814" w:rsidRPr="00D20F30" w:rsidTr="00CB6C7B">
              <w:trPr>
                <w:trHeight w:val="80"/>
              </w:trPr>
              <w:tc>
                <w:tcPr>
                  <w:tcW w:w="4536" w:type="dxa"/>
                  <w:tcBorders>
                    <w:top w:val="nil"/>
                    <w:left w:val="nil"/>
                    <w:bottom w:val="nil"/>
                    <w:right w:val="nil"/>
                  </w:tcBorders>
                </w:tcPr>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lang w:val="ru-RU"/>
                    </w:rPr>
                    <w:t>З</w:t>
                  </w:r>
                  <w:r w:rsidRPr="00224DB1">
                    <w:rPr>
                      <w:rFonts w:ascii="Times New Roman" w:hAnsi="Times New Roman"/>
                      <w:color w:val="000000"/>
                      <w:sz w:val="20"/>
                    </w:rPr>
                    <w:t>нати основні ознаки речення; розрізняти і правильно інтонувати види речень за метою висловлювання та інтонацією; встановлювати логіко-граматичні зв’язки між членами речення; мати уявлення про словосполучення; розпізнавати та вживати однорідні члени і звертання в реченні; практично розрізняти прості і складні речення; застосовувати здобуті синтаксичні знання та уміння у власному мовленні.</w:t>
                  </w:r>
                </w:p>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Уміти пояснювати пряме і переносне значення слів, розпізнавати в текстах і пояснювати синоніми, антоніми, омоніми, найуживаніші фразеологізми; використовувати здобуті знання з лексики у власному мовленні.</w:t>
                  </w:r>
                </w:p>
              </w:tc>
            </w:tr>
          </w:tbl>
          <w:p w:rsidR="00FA0814" w:rsidRPr="00224DB1" w:rsidRDefault="00FA0814" w:rsidP="00224DB1">
            <w:pPr>
              <w:spacing w:after="0" w:line="240" w:lineRule="auto"/>
              <w:rPr>
                <w:rFonts w:ascii="Times New Roman" w:hAnsi="Times New Roman"/>
                <w:color w:val="000000"/>
                <w:sz w:val="20"/>
                <w:szCs w:val="20"/>
                <w:lang w:val="uk-UA"/>
              </w:rPr>
            </w:pPr>
          </w:p>
          <w:tbl>
            <w:tblPr>
              <w:tblW w:w="7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5"/>
            </w:tblGrid>
            <w:tr w:rsidR="00FA0814" w:rsidRPr="00D20F30" w:rsidTr="00CB6C7B">
              <w:trPr>
                <w:trHeight w:val="1569"/>
              </w:trPr>
              <w:tc>
                <w:tcPr>
                  <w:tcW w:w="4536" w:type="dxa"/>
                  <w:tcBorders>
                    <w:top w:val="nil"/>
                    <w:left w:val="nil"/>
                    <w:bottom w:val="nil"/>
                    <w:right w:val="nil"/>
                  </w:tcBorders>
                </w:tcPr>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Знати формули національного мовленнєвого етикету і використовувати їх під час спілкування; дотримуватися правил етикету під час</w:t>
                  </w:r>
                  <w:r w:rsidR="00224DB1" w:rsidRPr="00224DB1">
                    <w:rPr>
                      <w:rFonts w:ascii="Times New Roman" w:hAnsi="Times New Roman"/>
                      <w:color w:val="000000"/>
                      <w:sz w:val="20"/>
                    </w:rPr>
                    <w:t xml:space="preserve"> </w:t>
                  </w:r>
                  <w:r w:rsidRPr="00224DB1">
                    <w:rPr>
                      <w:rFonts w:ascii="Times New Roman" w:hAnsi="Times New Roman"/>
                      <w:color w:val="000000"/>
                      <w:sz w:val="20"/>
                    </w:rPr>
                    <w:t>спілкування з представниками різних вікових груп і статусів.</w:t>
                  </w:r>
                  <w:r w:rsidR="00224DB1" w:rsidRPr="00224DB1">
                    <w:rPr>
                      <w:rFonts w:ascii="Times New Roman" w:hAnsi="Times New Roman"/>
                      <w:color w:val="000000"/>
                      <w:sz w:val="20"/>
                    </w:rPr>
                    <w:t xml:space="preserve"> </w:t>
                  </w:r>
                </w:p>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Уміти встановлювати елементарні комунікативні контакти під час виконання тих чи інших соціальних ролей у різних життєвих ситуаціях</w:t>
                  </w:r>
                </w:p>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виконувати мисленнєві операції: спостерігати, аналізувати мовні явища, порівнювати, узагальнювати, виділяти головне, робити висновки; висловлювати і доводити власну думку; переносити знання та способи діяльності в нову ситуацію; проводити перевірку та самоперевірку усних висловлювань і письмових робіт</w:t>
                  </w:r>
                </w:p>
              </w:tc>
            </w:tr>
            <w:tr w:rsidR="00FA0814" w:rsidRPr="00D20F30" w:rsidTr="00CB6C7B">
              <w:trPr>
                <w:trHeight w:val="195"/>
              </w:trPr>
              <w:tc>
                <w:tcPr>
                  <w:tcW w:w="4536" w:type="dxa"/>
                  <w:tcBorders>
                    <w:top w:val="nil"/>
                    <w:left w:val="nil"/>
                    <w:bottom w:val="nil"/>
                    <w:right w:val="nil"/>
                  </w:tcBorders>
                </w:tcPr>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p>
              </w:tc>
            </w:tr>
          </w:tbl>
          <w:p w:rsidR="00FA0814" w:rsidRPr="00224DB1" w:rsidRDefault="00FA0814"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Д</w:t>
            </w:r>
            <w:r w:rsidRPr="00224DB1">
              <w:rPr>
                <w:rFonts w:ascii="Times New Roman" w:hAnsi="Times New Roman"/>
                <w:color w:val="000000"/>
                <w:sz w:val="20"/>
                <w:szCs w:val="20"/>
              </w:rPr>
              <w:t>отримуватися моральних вимог суспільства; застосовувати їх у спілкуванні з іншими людьми, узгоджувати власні потреби з потребами інших людей для розв’язання конфліктів</w:t>
            </w:r>
          </w:p>
          <w:p w:rsidR="00FA0814" w:rsidRPr="00224DB1" w:rsidRDefault="00FA0814"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p>
          <w:p w:rsidR="00C03753" w:rsidRPr="00224DB1" w:rsidRDefault="00C03753" w:rsidP="00224DB1">
            <w:pPr>
              <w:spacing w:after="0" w:line="240" w:lineRule="auto"/>
              <w:rPr>
                <w:rFonts w:ascii="Times New Roman" w:hAnsi="Times New Roman"/>
                <w:color w:val="000000"/>
                <w:sz w:val="20"/>
                <w:szCs w:val="20"/>
                <w:lang w:val="uk-UA"/>
              </w:rPr>
            </w:pPr>
          </w:p>
          <w:p w:rsidR="00C03753" w:rsidRPr="00224DB1" w:rsidRDefault="00C03753"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У</w:t>
            </w:r>
            <w:r w:rsidRPr="00224DB1">
              <w:rPr>
                <w:rFonts w:ascii="Times New Roman" w:hAnsi="Times New Roman"/>
                <w:color w:val="000000"/>
                <w:sz w:val="20"/>
                <w:szCs w:val="20"/>
              </w:rPr>
              <w:t>свідомлювати необхідність толерантного ставлення до різних країн і народів</w:t>
            </w:r>
          </w:p>
          <w:p w:rsidR="00FA0814" w:rsidRPr="00224DB1" w:rsidRDefault="00FA0814"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p>
          <w:p w:rsidR="00FA0814" w:rsidRPr="00224DB1" w:rsidRDefault="00FA0814"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К</w:t>
            </w:r>
            <w:r w:rsidRPr="00224DB1">
              <w:rPr>
                <w:rFonts w:ascii="Times New Roman" w:hAnsi="Times New Roman"/>
                <w:color w:val="000000"/>
                <w:sz w:val="20"/>
                <w:szCs w:val="20"/>
              </w:rPr>
              <w:t>ерувати собою і розв’язувати життєві конфлікти, протистояти негативному впливу оточення</w:t>
            </w:r>
            <w:r w:rsidRPr="00224DB1">
              <w:rPr>
                <w:rFonts w:ascii="Times New Roman" w:hAnsi="Times New Roman"/>
                <w:color w:val="000000"/>
                <w:sz w:val="20"/>
                <w:szCs w:val="20"/>
                <w:lang w:val="uk-UA"/>
              </w:rPr>
              <w:t>.</w:t>
            </w:r>
          </w:p>
          <w:tbl>
            <w:tblPr>
              <w:tblW w:w="7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5"/>
            </w:tblGrid>
            <w:tr w:rsidR="00FA0814" w:rsidRPr="00224DB1" w:rsidTr="00CB6C7B">
              <w:trPr>
                <w:trHeight w:val="550"/>
              </w:trPr>
              <w:tc>
                <w:tcPr>
                  <w:tcW w:w="4536" w:type="dxa"/>
                  <w:tcBorders>
                    <w:top w:val="nil"/>
                    <w:left w:val="nil"/>
                    <w:bottom w:val="nil"/>
                    <w:right w:val="nil"/>
                  </w:tcBorders>
                </w:tcPr>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lang w:val="ru-RU"/>
                    </w:rPr>
                  </w:pPr>
                  <w:r w:rsidRPr="00224DB1">
                    <w:rPr>
                      <w:rFonts w:ascii="Times New Roman" w:hAnsi="Times New Roman"/>
                      <w:color w:val="000000"/>
                      <w:sz w:val="20"/>
                    </w:rPr>
                    <w:t>Усвідомлювати значення толерантних стосунків між людьми для здоров’я; застосовувати набуті корисні звички, правила розв’</w:t>
                  </w:r>
                  <w:r w:rsidRPr="00224DB1">
                    <w:rPr>
                      <w:rFonts w:ascii="Times New Roman" w:hAnsi="Times New Roman"/>
                      <w:color w:val="000000"/>
                      <w:sz w:val="20"/>
                      <w:lang w:val="ru-RU"/>
                    </w:rPr>
                    <w:t>язання конфліктів</w:t>
                  </w:r>
                </w:p>
              </w:tc>
            </w:tr>
            <w:tr w:rsidR="00FA0814" w:rsidRPr="00224DB1" w:rsidTr="00CB6C7B">
              <w:trPr>
                <w:trHeight w:val="550"/>
              </w:trPr>
              <w:tc>
                <w:tcPr>
                  <w:tcW w:w="4536" w:type="dxa"/>
                  <w:tcBorders>
                    <w:top w:val="nil"/>
                    <w:left w:val="nil"/>
                    <w:bottom w:val="nil"/>
                    <w:right w:val="nil"/>
                  </w:tcBorders>
                </w:tcPr>
                <w:p w:rsidR="00FA0814" w:rsidRPr="00224DB1" w:rsidRDefault="00FA0814" w:rsidP="00224DB1">
                  <w:pPr>
                    <w:pStyle w:val="af1"/>
                    <w:framePr w:hSpace="180" w:wrap="around" w:vAnchor="text" w:hAnchor="text" w:y="1"/>
                    <w:spacing w:before="0"/>
                    <w:ind w:firstLine="0"/>
                    <w:suppressOverlap/>
                    <w:rPr>
                      <w:rFonts w:ascii="Times New Roman" w:hAnsi="Times New Roman"/>
                      <w:color w:val="000000"/>
                      <w:sz w:val="20"/>
                    </w:rPr>
                  </w:pPr>
                  <w:r w:rsidRPr="00224DB1">
                    <w:rPr>
                      <w:rFonts w:ascii="Times New Roman" w:hAnsi="Times New Roman"/>
                      <w:color w:val="000000"/>
                      <w:sz w:val="20"/>
                    </w:rPr>
                    <w:t xml:space="preserve"> </w:t>
                  </w:r>
                </w:p>
              </w:tc>
            </w:tr>
          </w:tbl>
          <w:p w:rsidR="00FA0814" w:rsidRPr="00224DB1" w:rsidRDefault="00FA0814" w:rsidP="00224DB1">
            <w:pPr>
              <w:spacing w:after="0" w:line="240" w:lineRule="auto"/>
              <w:rPr>
                <w:rFonts w:ascii="Times New Roman" w:hAnsi="Times New Roman"/>
                <w:color w:val="000000"/>
                <w:sz w:val="20"/>
                <w:szCs w:val="20"/>
              </w:rPr>
            </w:pPr>
          </w:p>
        </w:tc>
      </w:tr>
    </w:tbl>
    <w:p w:rsidR="00FA0814" w:rsidRPr="00224DB1" w:rsidRDefault="00FA0814" w:rsidP="00224DB1">
      <w:pPr>
        <w:tabs>
          <w:tab w:val="left" w:pos="720"/>
        </w:tabs>
        <w:spacing w:after="0" w:line="240" w:lineRule="auto"/>
        <w:ind w:firstLine="567"/>
        <w:jc w:val="both"/>
        <w:rPr>
          <w:rFonts w:ascii="Times New Roman" w:hAnsi="Times New Roman"/>
          <w:sz w:val="20"/>
          <w:szCs w:val="20"/>
          <w:lang w:val="uk-UA"/>
        </w:rPr>
      </w:pPr>
    </w:p>
    <w:p w:rsidR="00FA0814" w:rsidRPr="00224DB1" w:rsidRDefault="00224DB1" w:rsidP="00224DB1">
      <w:pPr>
        <w:tabs>
          <w:tab w:val="left" w:pos="720"/>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пояснювальній записці до програми з української мови для 1-4 класів підкреслюється, що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основна мета курсу полягає «у формуванні ключової комунікативної компетентності молодшого школяра, яка виявляється у здатності успішно користуватися мовою (всіма видами мовленнєвої діяльності) у процесі спілкування, пізнання навколишнього світу, вирішення життєво важливих завдань». Досягнення поставленої мети передбачає виконання таких завдань: «вироблення в учнів мотивації навчання української мови; формування комунікативних умінь; гармонійний розвиток усіх видів мовленнєвої діяльності (слухання, говоріння, читання і письма); опанування найважливіших функціональних складників мовної системи; соціально-культурний розвиток особистості; формування в учнів уміння вчитися».</w:t>
      </w:r>
      <w:r w:rsidR="00C03753" w:rsidRPr="00224DB1">
        <w:rPr>
          <w:rFonts w:ascii="Times New Roman" w:hAnsi="Times New Roman"/>
          <w:b/>
          <w:sz w:val="20"/>
          <w:szCs w:val="20"/>
          <w:lang w:val="uk-UA"/>
        </w:rPr>
        <w:t xml:space="preserve"> (Українська мова. Програма..).</w:t>
      </w:r>
    </w:p>
    <w:p w:rsidR="00FA0814" w:rsidRPr="00224DB1" w:rsidRDefault="00224DB1" w:rsidP="00224DB1">
      <w:pPr>
        <w:tabs>
          <w:tab w:val="left" w:pos="720"/>
        </w:tabs>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Тому для ефект</w:t>
      </w:r>
      <w:r w:rsidR="00C03753" w:rsidRPr="00224DB1">
        <w:rPr>
          <w:rFonts w:ascii="Times New Roman" w:hAnsi="Times New Roman"/>
          <w:sz w:val="20"/>
          <w:szCs w:val="20"/>
          <w:lang w:val="uk-UA"/>
        </w:rPr>
        <w:t>ивної роботи з учнями</w:t>
      </w:r>
      <w:r w:rsidR="00FA0814" w:rsidRPr="00224DB1">
        <w:rPr>
          <w:rFonts w:ascii="Times New Roman" w:hAnsi="Times New Roman"/>
          <w:sz w:val="20"/>
          <w:szCs w:val="20"/>
          <w:lang w:val="uk-UA"/>
        </w:rPr>
        <w:t xml:space="preserve"> студент повинен актуалізувати свої знання про періоди розвитку мовлення людини, фактори впливу на процеси мовленнєвої діяльності, комунікативну компетентність, мовну особистість молодшого школяра, комунікативні методи, прийоми, засоби, мет</w:t>
      </w:r>
      <w:r w:rsidR="00C03753" w:rsidRPr="00224DB1">
        <w:rPr>
          <w:rFonts w:ascii="Times New Roman" w:hAnsi="Times New Roman"/>
          <w:sz w:val="20"/>
          <w:szCs w:val="20"/>
          <w:lang w:val="uk-UA"/>
        </w:rPr>
        <w:t>од конструювання тексту. Майбутній учитель</w:t>
      </w:r>
      <w:r w:rsidR="00FA0814" w:rsidRPr="00224DB1">
        <w:rPr>
          <w:rFonts w:ascii="Times New Roman" w:hAnsi="Times New Roman"/>
          <w:sz w:val="20"/>
          <w:szCs w:val="20"/>
          <w:lang w:val="uk-UA"/>
        </w:rPr>
        <w:t xml:space="preserve"> повинен враховувати вимоги, які передбачаються </w:t>
      </w:r>
      <w:r w:rsidR="00EB4E1A" w:rsidRPr="00224DB1">
        <w:rPr>
          <w:rFonts w:ascii="Times New Roman" w:hAnsi="Times New Roman"/>
          <w:sz w:val="20"/>
          <w:szCs w:val="20"/>
          <w:lang w:val="uk-UA"/>
        </w:rPr>
        <w:t>відповідно до комунікативного</w:t>
      </w:r>
      <w:r w:rsidR="00FA0814" w:rsidRPr="00224DB1">
        <w:rPr>
          <w:rFonts w:ascii="Times New Roman" w:hAnsi="Times New Roman"/>
          <w:sz w:val="20"/>
          <w:szCs w:val="20"/>
          <w:lang w:val="uk-UA"/>
        </w:rPr>
        <w:t xml:space="preserve"> підходом</w:t>
      </w:r>
      <w:r w:rsidR="00EB4E1A" w:rsidRPr="00224DB1">
        <w:rPr>
          <w:rFonts w:ascii="Times New Roman" w:hAnsi="Times New Roman"/>
          <w:sz w:val="20"/>
          <w:szCs w:val="20"/>
          <w:lang w:val="uk-UA"/>
        </w:rPr>
        <w:t>у (потреба в</w:t>
      </w:r>
      <w:r w:rsidR="00FA0814" w:rsidRPr="00224DB1">
        <w:rPr>
          <w:rFonts w:ascii="Times New Roman" w:hAnsi="Times New Roman"/>
          <w:sz w:val="20"/>
          <w:szCs w:val="20"/>
          <w:lang w:val="uk-UA"/>
        </w:rPr>
        <w:t xml:space="preserve"> спілкуванні виникає під час природних чи створених штучно (з навчальною метою) мовленнєвих ситуацій: діалогів, суперечок, обговорень, рольових ігор, листування, бесід на екскурсіях і прогулянках; автор висловлювання (усного і писемного)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мусить добре розуміти те, про </w:t>
      </w:r>
      <w:r w:rsidR="00FA0814" w:rsidRPr="00224DB1">
        <w:rPr>
          <w:rFonts w:ascii="Times New Roman" w:hAnsi="Times New Roman"/>
          <w:sz w:val="20"/>
          <w:szCs w:val="20"/>
          <w:lang w:val="uk-UA"/>
        </w:rPr>
        <w:lastRenderedPageBreak/>
        <w:t xml:space="preserve">що він буде говорити, тобто володіти достатньою, достовірною і важливою інформацією. </w:t>
      </w:r>
      <w:r w:rsidR="00FA0814" w:rsidRPr="00224DB1">
        <w:rPr>
          <w:rFonts w:ascii="Times New Roman" w:hAnsi="Times New Roman"/>
          <w:sz w:val="20"/>
          <w:szCs w:val="20"/>
        </w:rPr>
        <w:t>Ї</w:t>
      </w:r>
      <w:r w:rsidR="00FA0814" w:rsidRPr="00224DB1">
        <w:rPr>
          <w:rFonts w:ascii="Times New Roman" w:hAnsi="Times New Roman"/>
          <w:sz w:val="20"/>
          <w:szCs w:val="20"/>
          <w:lang w:val="uk-UA"/>
        </w:rPr>
        <w:t>ї</w:t>
      </w:r>
      <w:r w:rsidR="00FA0814" w:rsidRPr="00224DB1">
        <w:rPr>
          <w:rFonts w:ascii="Times New Roman" w:hAnsi="Times New Roman"/>
          <w:sz w:val="20"/>
          <w:szCs w:val="20"/>
        </w:rPr>
        <w:t xml:space="preserve"> необхідно відібрати, систематизувати, структурувати, підпорядкувати авторському задуму;</w:t>
      </w:r>
      <w:r w:rsidR="00FA0814" w:rsidRPr="00224DB1">
        <w:rPr>
          <w:rFonts w:ascii="Times New Roman" w:hAnsi="Times New Roman"/>
          <w:sz w:val="20"/>
          <w:szCs w:val="20"/>
          <w:lang w:val="uk-UA"/>
        </w:rPr>
        <w:t xml:space="preserve"> </w:t>
      </w:r>
      <w:r w:rsidR="00FA0814" w:rsidRPr="00224DB1">
        <w:rPr>
          <w:rFonts w:ascii="Times New Roman" w:hAnsi="Times New Roman"/>
          <w:sz w:val="20"/>
          <w:szCs w:val="20"/>
        </w:rPr>
        <w:t>мета комунікації буде досягнута за умови достатнього володіння її учасниками мовними засобами: багатим активним словником, умінням швидко і правильно утворювати грамат</w:t>
      </w:r>
      <w:r w:rsidR="00EB4E1A" w:rsidRPr="00224DB1">
        <w:rPr>
          <w:rFonts w:ascii="Times New Roman" w:hAnsi="Times New Roman"/>
          <w:sz w:val="20"/>
          <w:szCs w:val="20"/>
        </w:rPr>
        <w:t xml:space="preserve">ичні форми, будувати речення і </w:t>
      </w:r>
      <w:r w:rsidR="00EB4E1A" w:rsidRPr="00224DB1">
        <w:rPr>
          <w:rFonts w:ascii="Times New Roman" w:hAnsi="Times New Roman"/>
          <w:sz w:val="20"/>
          <w:szCs w:val="20"/>
          <w:lang w:val="uk-UA"/>
        </w:rPr>
        <w:t>по</w:t>
      </w:r>
      <w:r w:rsidR="00FA0814" w:rsidRPr="00224DB1">
        <w:rPr>
          <w:rFonts w:ascii="Times New Roman" w:hAnsi="Times New Roman"/>
          <w:sz w:val="20"/>
          <w:szCs w:val="20"/>
        </w:rPr>
        <w:t>в’язувати їх у текст, добирати найкращі засоби мови для конкретної комунікативної ситуації.</w:t>
      </w:r>
      <w:r w:rsidR="00FA0814" w:rsidRPr="00224DB1">
        <w:rPr>
          <w:rFonts w:ascii="Times New Roman" w:hAnsi="Times New Roman"/>
          <w:sz w:val="20"/>
          <w:szCs w:val="20"/>
          <w:lang w:val="uk-UA"/>
        </w:rPr>
        <w:t xml:space="preserve"> Висловлювання учня повинно бути комусь потрібним, тобто мати адресата. Тому на кожне запитання він має отримати відповідь, його розповідь має бути почута, письмовий твір – прочитаний хоча б однією людиною, висловлена думка – обговорена, лист – прочитаний, відповідь – оцінена) </w:t>
      </w:r>
      <w:r w:rsidR="00FA0814" w:rsidRPr="00224DB1">
        <w:rPr>
          <w:rFonts w:ascii="Times New Roman" w:hAnsi="Times New Roman"/>
          <w:b/>
          <w:sz w:val="20"/>
          <w:szCs w:val="20"/>
          <w:lang w:val="uk-UA"/>
        </w:rPr>
        <w:t>(Вашуленко).</w:t>
      </w:r>
    </w:p>
    <w:p w:rsidR="00FA0814" w:rsidRPr="00224DB1" w:rsidRDefault="00224DB1" w:rsidP="00224DB1">
      <w:pPr>
        <w:tabs>
          <w:tab w:val="left" w:pos="720"/>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Отже, майбутній учитель повинен володіти відповідним багажем знань, вміти створювати мовленнєві ситуації, організовувати накопичення матеріалу для мовлення, створювати потребу в спілкуванні тощо.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«Методика навчання української мови в початковій школі», яка вивчається студентами</w:t>
      </w:r>
      <w:r w:rsidR="00EB4E1A" w:rsidRPr="00224DB1">
        <w:rPr>
          <w:rFonts w:ascii="Times New Roman" w:hAnsi="Times New Roman"/>
          <w:sz w:val="20"/>
          <w:szCs w:val="20"/>
          <w:lang w:val="uk-UA"/>
        </w:rPr>
        <w:t>,</w:t>
      </w:r>
      <w:r w:rsidR="00FA0814" w:rsidRPr="00224DB1">
        <w:rPr>
          <w:rFonts w:ascii="Times New Roman" w:hAnsi="Times New Roman"/>
          <w:sz w:val="20"/>
          <w:szCs w:val="20"/>
          <w:lang w:val="uk-UA"/>
        </w:rPr>
        <w:t xml:space="preserve"> починаючи з 2 курсу, повинна базуватися на знаннях, отриманих ними в процесі вивчення попередньо проаналізованих нами дисциплін, у тісному зв’язку з ними. Однак, як показує аналіз, міжпредметні зв’язки цих дисциплін є слабкими, зусилля викладачів не скоординовані достатньою мірою, що відображається на якості професійної підготовки майбутніх педагогів. Значними є витрати часу на вивчення одних і тих самих тем, що повторюються в названих дисциплінах.</w:t>
      </w:r>
    </w:p>
    <w:p w:rsidR="00FA0814" w:rsidRPr="00224DB1" w:rsidRDefault="00224DB1" w:rsidP="00224DB1">
      <w:pPr>
        <w:autoSpaceDN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EB4E1A" w:rsidRPr="00224DB1">
        <w:rPr>
          <w:rFonts w:ascii="Times New Roman" w:hAnsi="Times New Roman"/>
          <w:sz w:val="20"/>
          <w:szCs w:val="20"/>
          <w:lang w:val="uk-UA"/>
        </w:rPr>
        <w:t>Водночас а</w:t>
      </w:r>
      <w:r w:rsidR="00FA0814" w:rsidRPr="00224DB1">
        <w:rPr>
          <w:rFonts w:ascii="Times New Roman" w:hAnsi="Times New Roman"/>
          <w:sz w:val="20"/>
          <w:szCs w:val="20"/>
          <w:lang w:val="uk-UA"/>
        </w:rPr>
        <w:t xml:space="preserve">наліз навчально-методичного забезпечення дисципліни (навчальної, робочої програми, посібника «Методика викладання української мови» (2008 р.), рекомендованого Міністерством освіти і науки України для студентів педінститутів, гуманітарних університетів, педагогічних коледжів </w:t>
      </w:r>
      <w:r w:rsidR="00FA0814" w:rsidRPr="00224DB1">
        <w:rPr>
          <w:rFonts w:ascii="Times New Roman" w:hAnsi="Times New Roman"/>
          <w:b/>
          <w:sz w:val="20"/>
          <w:szCs w:val="20"/>
          <w:lang w:val="uk-UA"/>
        </w:rPr>
        <w:t>(</w:t>
      </w:r>
      <w:r w:rsidR="00EB4E1A" w:rsidRPr="00224DB1">
        <w:rPr>
          <w:rFonts w:ascii="Times New Roman" w:hAnsi="Times New Roman"/>
          <w:b/>
          <w:sz w:val="20"/>
          <w:szCs w:val="20"/>
          <w:lang w:val="uk-UA"/>
        </w:rPr>
        <w:t>Коваль Г., Деркач Н.</w:t>
      </w:r>
      <w:r w:rsidR="00FA0814" w:rsidRPr="00224DB1">
        <w:rPr>
          <w:rFonts w:ascii="Times New Roman" w:hAnsi="Times New Roman"/>
          <w:b/>
          <w:sz w:val="20"/>
          <w:szCs w:val="20"/>
          <w:lang w:val="uk-UA"/>
        </w:rPr>
        <w:t>)</w:t>
      </w:r>
      <w:r w:rsidR="00FA0814" w:rsidRPr="00224DB1">
        <w:rPr>
          <w:rFonts w:ascii="Times New Roman" w:hAnsi="Times New Roman"/>
          <w:sz w:val="20"/>
          <w:szCs w:val="20"/>
          <w:lang w:val="uk-UA"/>
        </w:rPr>
        <w:t xml:space="preserve"> свідчить про те, що </w:t>
      </w:r>
      <w:r w:rsidR="00EB4E1A" w:rsidRPr="00224DB1">
        <w:rPr>
          <w:rFonts w:ascii="Times New Roman" w:hAnsi="Times New Roman"/>
          <w:sz w:val="20"/>
          <w:szCs w:val="20"/>
          <w:lang w:val="uk-UA"/>
        </w:rPr>
        <w:t>її зміст</w:t>
      </w:r>
      <w:r w:rsidR="00FA0814" w:rsidRPr="00224DB1">
        <w:rPr>
          <w:rFonts w:ascii="Times New Roman" w:hAnsi="Times New Roman"/>
          <w:sz w:val="20"/>
          <w:szCs w:val="20"/>
          <w:lang w:val="uk-UA"/>
        </w:rPr>
        <w:t xml:space="preserve"> побудований у традиційному руслі та охоплює розділи «Методика навчання грамоти», «Методика вивчення елементів фонетики, графіки, словотвору, граматики, орфографії, лексикології», «Методика розвитку мовлення учнів». Зокрема, в </w:t>
      </w:r>
      <w:r w:rsidR="00EB4E1A" w:rsidRPr="00224DB1">
        <w:rPr>
          <w:rFonts w:ascii="Times New Roman" w:hAnsi="Times New Roman"/>
          <w:sz w:val="20"/>
          <w:szCs w:val="20"/>
          <w:lang w:val="uk-UA"/>
        </w:rPr>
        <w:t>останньому розділі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розглядаються методи та напрями роботи з розвитку мовлення учнів, методика формування культури мовлення, методика навчання аудіювання,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роботи над переказами, творами, типи текстів та їх характеристика. Комунікативний аспект (спрямованість на адресата мовлення, шляхи і способи організації комунікативної взаємодії, навчання планування мовлення, аналіз комунікативних невдач тощо) </w:t>
      </w:r>
      <w:r w:rsidR="00EB4E1A" w:rsidRPr="00224DB1">
        <w:rPr>
          <w:rFonts w:ascii="Times New Roman" w:hAnsi="Times New Roman"/>
          <w:sz w:val="20"/>
          <w:szCs w:val="20"/>
          <w:lang w:val="uk-UA"/>
        </w:rPr>
        <w:t>не відображені в</w:t>
      </w:r>
      <w:r w:rsidR="00FA0814" w:rsidRPr="00224DB1">
        <w:rPr>
          <w:rFonts w:ascii="Times New Roman" w:hAnsi="Times New Roman"/>
          <w:sz w:val="20"/>
          <w:szCs w:val="20"/>
          <w:lang w:val="uk-UA"/>
        </w:rPr>
        <w:t xml:space="preserve"> змісті дисципліни.</w:t>
      </w:r>
    </w:p>
    <w:p w:rsidR="00FA0814" w:rsidRPr="00224DB1" w:rsidRDefault="00FA0814" w:rsidP="00224DB1">
      <w:pPr>
        <w:shd w:val="clear" w:color="auto" w:fill="FFFFFF"/>
        <w:tabs>
          <w:tab w:val="left" w:pos="669"/>
          <w:tab w:val="center" w:pos="4823"/>
        </w:tabs>
        <w:spacing w:after="0" w:line="240" w:lineRule="auto"/>
        <w:ind w:firstLine="567"/>
        <w:jc w:val="both"/>
        <w:outlineLvl w:val="0"/>
        <w:rPr>
          <w:rFonts w:ascii="Times New Roman" w:hAnsi="Times New Roman"/>
          <w:sz w:val="20"/>
          <w:szCs w:val="20"/>
          <w:lang w:val="uk-UA"/>
        </w:rPr>
      </w:pPr>
      <w:r w:rsidRPr="00224DB1">
        <w:rPr>
          <w:color w:val="000000"/>
          <w:sz w:val="20"/>
          <w:szCs w:val="20"/>
          <w:lang w:val="uk-UA"/>
        </w:rPr>
        <w:tab/>
      </w:r>
      <w:r w:rsidRPr="00224DB1">
        <w:rPr>
          <w:rFonts w:ascii="Times New Roman" w:hAnsi="Times New Roman"/>
          <w:color w:val="000000"/>
          <w:sz w:val="20"/>
          <w:szCs w:val="20"/>
          <w:lang w:val="uk-UA"/>
        </w:rPr>
        <w:t>Підсумковим навчальним предметом</w:t>
      </w:r>
      <w:r w:rsidR="00EB4E1A" w:rsidRPr="00224DB1">
        <w:rPr>
          <w:rFonts w:ascii="Times New Roman" w:hAnsi="Times New Roman"/>
          <w:color w:val="000000"/>
          <w:sz w:val="20"/>
          <w:szCs w:val="20"/>
          <w:lang w:val="uk-UA"/>
        </w:rPr>
        <w:t xml:space="preserve"> лінгвістичного циклу</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є навчальний курс «</w:t>
      </w:r>
      <w:r w:rsidRPr="00224DB1">
        <w:rPr>
          <w:rFonts w:ascii="Times New Roman" w:eastAsia="Times New Roman" w:hAnsi="Times New Roman"/>
          <w:color w:val="000000"/>
          <w:sz w:val="20"/>
          <w:szCs w:val="20"/>
          <w:lang w:val="uk-UA"/>
        </w:rPr>
        <w:t>Технологія вивчення галузі «Рідна мова» в початковій школі</w:t>
      </w:r>
      <w:r w:rsidRPr="00224DB1">
        <w:rPr>
          <w:rFonts w:ascii="Times New Roman" w:hAnsi="Times New Roman"/>
          <w:color w:val="000000"/>
          <w:sz w:val="20"/>
          <w:szCs w:val="20"/>
          <w:lang w:val="uk-UA"/>
        </w:rPr>
        <w:t xml:space="preserve">». </w:t>
      </w:r>
      <w:r w:rsidRPr="00224DB1">
        <w:rPr>
          <w:rFonts w:ascii="Times New Roman" w:hAnsi="Times New Roman"/>
          <w:sz w:val="20"/>
          <w:szCs w:val="20"/>
          <w:lang w:val="uk-UA"/>
        </w:rPr>
        <w:t>У процесі вивчення дисципліни передбачено розглянути</w:t>
      </w:r>
      <w:r w:rsidRPr="00224DB1">
        <w:rPr>
          <w:rFonts w:ascii="Times New Roman" w:hAnsi="Times New Roman"/>
          <w:color w:val="000000"/>
          <w:sz w:val="20"/>
          <w:szCs w:val="20"/>
          <w:lang w:val="uk-UA"/>
        </w:rPr>
        <w:t xml:space="preserve"> такі питання; характеристика освітньої галузі </w:t>
      </w:r>
      <w:r w:rsidRPr="00224DB1">
        <w:rPr>
          <w:rFonts w:ascii="Times New Roman" w:eastAsia="Times New Roman" w:hAnsi="Times New Roman"/>
          <w:sz w:val="20"/>
          <w:szCs w:val="20"/>
          <w:lang w:val="uk-UA"/>
        </w:rPr>
        <w:t>«Мова і література» (за Державним стандартом</w:t>
      </w:r>
      <w:r w:rsidR="00224DB1" w:rsidRPr="00224DB1">
        <w:rPr>
          <w:rFonts w:ascii="Times New Roman" w:eastAsia="Times New Roman" w:hAnsi="Times New Roman"/>
          <w:sz w:val="20"/>
          <w:szCs w:val="20"/>
          <w:lang w:val="uk-UA"/>
        </w:rPr>
        <w:t xml:space="preserve"> </w:t>
      </w:r>
      <w:r w:rsidR="00EB4E1A" w:rsidRPr="00224DB1">
        <w:rPr>
          <w:rFonts w:ascii="Times New Roman" w:eastAsia="Times New Roman" w:hAnsi="Times New Roman"/>
          <w:sz w:val="20"/>
          <w:szCs w:val="20"/>
          <w:lang w:val="uk-UA"/>
        </w:rPr>
        <w:t xml:space="preserve">загальної </w:t>
      </w:r>
      <w:r w:rsidRPr="00224DB1">
        <w:rPr>
          <w:rFonts w:ascii="Times New Roman" w:eastAsia="Times New Roman" w:hAnsi="Times New Roman"/>
          <w:sz w:val="20"/>
          <w:szCs w:val="20"/>
          <w:lang w:val="uk-UA"/>
        </w:rPr>
        <w:t>початкової освіти)</w:t>
      </w:r>
      <w:r w:rsidRPr="00224DB1">
        <w:rPr>
          <w:rFonts w:ascii="Times New Roman" w:hAnsi="Times New Roman"/>
          <w:sz w:val="20"/>
          <w:szCs w:val="20"/>
          <w:lang w:val="uk-UA"/>
        </w:rPr>
        <w:t>; о</w:t>
      </w:r>
      <w:r w:rsidRPr="00224DB1">
        <w:rPr>
          <w:rFonts w:ascii="Times New Roman" w:eastAsia="Times New Roman" w:hAnsi="Times New Roman"/>
          <w:sz w:val="20"/>
          <w:szCs w:val="20"/>
          <w:lang w:val="uk-UA"/>
        </w:rPr>
        <w:t xml:space="preserve">собливості сучасних </w:t>
      </w:r>
      <w:r w:rsidRPr="00224DB1">
        <w:rPr>
          <w:rFonts w:ascii="Times New Roman" w:eastAsia="Times New Roman" w:hAnsi="Times New Roman"/>
          <w:sz w:val="20"/>
          <w:szCs w:val="20"/>
          <w:lang w:val="uk-UA"/>
        </w:rPr>
        <w:lastRenderedPageBreak/>
        <w:t>педагогічних технологій</w:t>
      </w:r>
      <w:r w:rsidRPr="00224DB1">
        <w:rPr>
          <w:rFonts w:ascii="Times New Roman" w:hAnsi="Times New Roman"/>
          <w:sz w:val="20"/>
          <w:szCs w:val="20"/>
          <w:lang w:val="uk-UA"/>
        </w:rPr>
        <w:t>;</w:t>
      </w:r>
      <w:r w:rsidRPr="00224DB1">
        <w:rPr>
          <w:rFonts w:ascii="Times New Roman" w:hAnsi="Times New Roman"/>
          <w:color w:val="000000"/>
          <w:sz w:val="20"/>
          <w:szCs w:val="20"/>
          <w:lang w:val="uk-UA"/>
        </w:rPr>
        <w:t xml:space="preserve"> </w:t>
      </w:r>
      <w:r w:rsidRPr="00224DB1">
        <w:rPr>
          <w:rFonts w:ascii="Times New Roman" w:eastAsia="Times New Roman" w:hAnsi="Times New Roman"/>
          <w:color w:val="000000"/>
          <w:sz w:val="20"/>
          <w:szCs w:val="20"/>
          <w:lang w:val="uk-UA"/>
        </w:rPr>
        <w:t xml:space="preserve">складові </w:t>
      </w:r>
      <w:r w:rsidRPr="00224DB1">
        <w:rPr>
          <w:rFonts w:ascii="Times New Roman" w:hAnsi="Times New Roman"/>
          <w:color w:val="000000"/>
          <w:sz w:val="20"/>
          <w:szCs w:val="20"/>
          <w:lang w:val="uk-UA"/>
        </w:rPr>
        <w:t xml:space="preserve">сучасних альтернативних </w:t>
      </w:r>
      <w:r w:rsidRPr="00224DB1">
        <w:rPr>
          <w:rFonts w:ascii="Times New Roman" w:eastAsia="Times New Roman" w:hAnsi="Times New Roman"/>
          <w:color w:val="000000"/>
          <w:sz w:val="20"/>
          <w:szCs w:val="20"/>
          <w:lang w:val="uk-UA"/>
        </w:rPr>
        <w:t>технологій навчання, які реалізуються на уроках рідної мови</w:t>
      </w:r>
      <w:r w:rsidRPr="00224DB1">
        <w:rPr>
          <w:rFonts w:ascii="Times New Roman" w:hAnsi="Times New Roman"/>
          <w:color w:val="000000"/>
          <w:sz w:val="20"/>
          <w:szCs w:val="20"/>
          <w:lang w:val="uk-UA"/>
        </w:rPr>
        <w:t>, зокрема ігрових,</w:t>
      </w:r>
      <w:r w:rsidRPr="00224DB1">
        <w:rPr>
          <w:rFonts w:ascii="Times New Roman" w:hAnsi="Times New Roman"/>
          <w:sz w:val="20"/>
          <w:szCs w:val="20"/>
          <w:lang w:val="uk-UA"/>
        </w:rPr>
        <w:t xml:space="preserve"> технології</w:t>
      </w:r>
      <w:r w:rsidRPr="00224DB1">
        <w:rPr>
          <w:rFonts w:ascii="Times New Roman" w:eastAsia="Times New Roman" w:hAnsi="Times New Roman"/>
          <w:sz w:val="20"/>
          <w:szCs w:val="20"/>
          <w:lang w:val="uk-UA"/>
        </w:rPr>
        <w:t xml:space="preserve"> диференційованого навчання</w:t>
      </w:r>
      <w:r w:rsidRPr="00224DB1">
        <w:rPr>
          <w:rFonts w:ascii="Times New Roman" w:hAnsi="Times New Roman"/>
          <w:sz w:val="20"/>
          <w:szCs w:val="20"/>
          <w:lang w:val="uk-UA"/>
        </w:rPr>
        <w:t>, технології</w:t>
      </w:r>
      <w:r w:rsidRPr="00224DB1">
        <w:rPr>
          <w:rFonts w:ascii="Times New Roman" w:eastAsia="Times New Roman" w:hAnsi="Times New Roman"/>
          <w:sz w:val="20"/>
          <w:szCs w:val="20"/>
          <w:lang w:val="uk-UA"/>
        </w:rPr>
        <w:t xml:space="preserve"> організації самостійної навчальної діяльності</w:t>
      </w:r>
      <w:r w:rsidRPr="00224DB1">
        <w:rPr>
          <w:rFonts w:ascii="Times New Roman" w:hAnsi="Times New Roman"/>
          <w:sz w:val="20"/>
          <w:szCs w:val="20"/>
          <w:lang w:val="uk-UA"/>
        </w:rPr>
        <w:t>, технології</w:t>
      </w:r>
      <w:r w:rsidRPr="00224DB1">
        <w:rPr>
          <w:rFonts w:ascii="Times New Roman" w:eastAsia="Times New Roman" w:hAnsi="Times New Roman"/>
          <w:sz w:val="20"/>
          <w:szCs w:val="20"/>
          <w:lang w:val="uk-UA"/>
        </w:rPr>
        <w:t xml:space="preserve"> розвитку критичного мислення</w:t>
      </w:r>
      <w:r w:rsidRPr="00224DB1">
        <w:rPr>
          <w:rFonts w:ascii="Times New Roman" w:hAnsi="Times New Roman"/>
          <w:sz w:val="20"/>
          <w:szCs w:val="20"/>
          <w:lang w:val="uk-UA"/>
        </w:rPr>
        <w:t>. Проблема формування комунікативно-мовної особистості як майбутнього вчителя, так і молодшого школяра в даній дисципліні, на жаль, також не є пріоритетною. Крім цього, теми, які розглядаються, значною мірою повторюють уже вивчене студентами на 4 курсі з навчального предмета «Педагогічні технології в початковій школі».</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Окремі питання, пов’язані з проблемою формування комунікативної особистості майбутнього вчителя початкових класів, включені до навчальних та робочих програм педагогічних дисциплін. У курсі педагогіки вчитель розглядається як суб’єкт педагогічної діяльності. Серед компонентів педагогічної діяльності виділено комунікативний. Н.Волкова зазначає, що між учителем і учнями, колегами, батьками та громадськістю повинні бути такі відносини, які даватимуть змогу задовольняти потреби та інтереси учнів, ефективно впливати на них, коригувати їхню поведінку. Для успішної реалізації комунікативного компонента учитель повинен «встановлювати педагогічно доцільні відносини з учнями; взаємодіяти на особистісному рівні при вирішенні педагогічних завдань; діагностувати комунікативні якості учнів, враховувати їх у процесі організації педагогічного спілкування; визначати морально-психологічний настрій учнівського колективу, створювати сприятливу атмосферу, необхідний настрій при проведенні навчальних і позаурочних заходів; формувати і підтримувати доброзичливі стосунки в колективі; з повагою і тактом поводитися в будь-якій ситуації, вирішувати і попереджувати конфлікти» </w:t>
      </w:r>
      <w:r w:rsidR="00FA0814" w:rsidRPr="00224DB1">
        <w:rPr>
          <w:rFonts w:ascii="Times New Roman" w:hAnsi="Times New Roman"/>
          <w:b/>
          <w:sz w:val="20"/>
          <w:szCs w:val="20"/>
          <w:lang w:val="uk-UA"/>
        </w:rPr>
        <w:t>(Волкова, с. 475-476).</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навчальній дисципліні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«Вступ до спеціальності» вивчається тема «Професійне спілкування у структурі діяльності педагога», де</w:t>
      </w:r>
      <w:r w:rsidRPr="00224DB1">
        <w:rPr>
          <w:rFonts w:ascii="Times New Roman" w:hAnsi="Times New Roman"/>
          <w:sz w:val="20"/>
          <w:szCs w:val="20"/>
          <w:lang w:val="uk-UA"/>
        </w:rPr>
        <w:t xml:space="preserve"> </w:t>
      </w:r>
      <w:r w:rsidR="00FA0814" w:rsidRPr="00224DB1">
        <w:rPr>
          <w:rFonts w:ascii="Times New Roman" w:hAnsi="Times New Roman"/>
          <w:iCs/>
          <w:sz w:val="20"/>
          <w:szCs w:val="20"/>
          <w:lang w:val="uk-UA"/>
        </w:rPr>
        <w:t xml:space="preserve">з’ясовується </w:t>
      </w:r>
      <w:r w:rsidR="00FA0814" w:rsidRPr="00224DB1">
        <w:rPr>
          <w:rFonts w:ascii="Times New Roman" w:hAnsi="Times New Roman"/>
          <w:sz w:val="20"/>
          <w:szCs w:val="20"/>
          <w:lang w:val="uk-UA"/>
        </w:rPr>
        <w:t>зміст і роль професійних комунікативних якостей, подається характеристика стилів та стадій педагогічного спілкування, розкривається специфіка комунікативних засобів педагога. У змісті дисципліни «Основи педагогіки» спілкування розглядається як різновид діяльності, що є одним з найважливіших факторів розвитку особистості молодшого школяра. Під час вивчення «Дидактики» студенти ознайомлюються з різноманітними методами та прийомами навчання молодших школярів, у тому числі словесними, завдяки чому поглиблюється усвідомлення значення мовленнєвої діяльності вчителя як основного професійного інструмента, за допомогою якого здійснюється навчання та виховання дітей.</w:t>
      </w:r>
      <w:r w:rsidRPr="00224DB1">
        <w:rPr>
          <w:rFonts w:ascii="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У процесі вивчення «Теорії виховання» комунікативна культура вчителя розглядається як компонент його загальної професійної культури. Навчальна дисципліна «Основи педагогічних досліджень» ознайомлює </w:t>
      </w:r>
      <w:r w:rsidR="00FA0814" w:rsidRPr="00224DB1">
        <w:rPr>
          <w:rFonts w:ascii="Times New Roman" w:hAnsi="Times New Roman"/>
          <w:sz w:val="20"/>
          <w:szCs w:val="20"/>
          <w:lang w:val="uk-UA"/>
        </w:rPr>
        <w:lastRenderedPageBreak/>
        <w:t>майбутніх педагогів з методами діагностики знань та вмінь дітей, у тому числі комунікативних.</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Інноваційні технології формування комунікативних умінь молодших школярів (ігрові, інтерактивні, пробл</w:t>
      </w:r>
      <w:r w:rsidR="00EB4E1A" w:rsidRPr="00224DB1">
        <w:rPr>
          <w:rFonts w:ascii="Times New Roman" w:hAnsi="Times New Roman"/>
          <w:sz w:val="20"/>
          <w:szCs w:val="20"/>
          <w:lang w:val="uk-UA"/>
        </w:rPr>
        <w:t>емні, розвивальні тощо) майбутні педагоги</w:t>
      </w:r>
      <w:r w:rsidR="00FA0814" w:rsidRPr="00224DB1">
        <w:rPr>
          <w:rFonts w:ascii="Times New Roman" w:hAnsi="Times New Roman"/>
          <w:sz w:val="20"/>
          <w:szCs w:val="20"/>
          <w:lang w:val="uk-UA"/>
        </w:rPr>
        <w:t xml:space="preserve"> засвоюють в процесі вивчення навчальної дисципліни «Педагогічні технології в початковій школі». Зі способами вивчення, узагальнення, систематизації передового досвіду вчителів початкових класів студенти знайомляться в курсі «Організація та управління в початковій школі». Окремі теми, пов’язані з формування</w:t>
      </w:r>
      <w:r w:rsidR="00EB4E1A" w:rsidRPr="00224DB1">
        <w:rPr>
          <w:rFonts w:ascii="Times New Roman" w:hAnsi="Times New Roman"/>
          <w:sz w:val="20"/>
          <w:szCs w:val="20"/>
          <w:lang w:val="uk-UA"/>
        </w:rPr>
        <w:t>м</w:t>
      </w:r>
      <w:r w:rsidR="00FA0814" w:rsidRPr="00224DB1">
        <w:rPr>
          <w:rFonts w:ascii="Times New Roman" w:hAnsi="Times New Roman"/>
          <w:sz w:val="20"/>
          <w:szCs w:val="20"/>
          <w:lang w:val="uk-UA"/>
        </w:rPr>
        <w:t xml:space="preserve"> комунікативної сфери майбутніх педагогів, розглядаються в навчальній дисципліні “Педагогічна майстерність», а саме: «Педагогічне</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спілкування і його функції. Стилі педагогічного спілкування», «Педагогіка як практична режисура», «Основи техніки мовлення. Дихання. Голос. Дикція», однак вони теж великою мірою повторюють уже вивчене на попередніх курсах.</w:t>
      </w:r>
    </w:p>
    <w:p w:rsidR="00FA0814" w:rsidRPr="00224DB1" w:rsidRDefault="00224DB1" w:rsidP="00224DB1">
      <w:pPr>
        <w:shd w:val="clear" w:color="auto" w:fill="FFFFFF"/>
        <w:tabs>
          <w:tab w:val="left" w:pos="669"/>
          <w:tab w:val="center" w:pos="4823"/>
        </w:tabs>
        <w:spacing w:after="0" w:line="240" w:lineRule="auto"/>
        <w:ind w:firstLine="567"/>
        <w:jc w:val="both"/>
        <w:outlineLvl w:val="0"/>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Таким чином, можна констатувати, що питання формування комунікативної компетентності включені в зміст багатьох споріднених та неспоріднених навчальних дисциплін, їх значення у професійній підготовці визнають не лише лінгвісти, але й педагоги, викладачі інших фахових дисциплін. Однак аналіз змісту лінгвістичних та педагогічних дисциплін підтвердив, що комунікативні знання найчастіше мають фрагментарний характер, у практиці фахової підготовки майбутніх педагогів не вироблена єдина система формування комунікативної компетентності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майбутніх учителів початкових класів, її діяльнісний (стратегічний) аспект реалізується дуже слабо і розрізнено.</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Одержані дані підтвердили, що в педагогічних ВНЗ традиційно </w:t>
      </w:r>
      <w:r w:rsidR="00EB4E1A" w:rsidRPr="00224DB1">
        <w:rPr>
          <w:rFonts w:ascii="Times New Roman" w:hAnsi="Times New Roman"/>
          <w:sz w:val="20"/>
          <w:szCs w:val="20"/>
          <w:lang w:val="uk-UA"/>
        </w:rPr>
        <w:t>надається перевага</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формуванню ЗУН (знань, умінь, навичок) за предметними галузями (СУМ, математика, педагогіка тощо). Зусилля викладачів слабко скоординовані, а тому чимало тем у процесі викладання різних предметів повторюються. Крім того, змістове наповнення таких навчальних предметів, як, наприклад, «Сучасна українська мова», значною мірою дублює</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програму середньої школи з даного предмета</w:t>
      </w:r>
      <w:r w:rsidR="000E709A" w:rsidRPr="00224DB1">
        <w:rPr>
          <w:rFonts w:ascii="Times New Roman" w:hAnsi="Times New Roman"/>
          <w:sz w:val="20"/>
          <w:szCs w:val="20"/>
          <w:lang w:val="uk-UA"/>
        </w:rPr>
        <w:t>. Тому</w:t>
      </w:r>
      <w:r w:rsidR="00FA0814" w:rsidRPr="00224DB1">
        <w:rPr>
          <w:rFonts w:ascii="Times New Roman" w:hAnsi="Times New Roman"/>
          <w:sz w:val="20"/>
          <w:szCs w:val="20"/>
          <w:lang w:val="uk-UA"/>
        </w:rPr>
        <w:t xml:space="preserve"> існує значний резерв часу для формування комунікативних умінь майбутніх учителів.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Отже, незважаючи на те, що в сучасній професійній освіті компетентнісний підхід є загальноприйнятим, у змісті навчальних дисциплін, навчальних програмах для напряму підготовки «Початкова освіта», навчально-методичному забезпеченні він не знайшов адекватного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відображення. Тому важливим завданням є визначення ключових компетентностей майбутніх учителів початкових класів, їх змісту, структури, відображення цих напрацюв</w:t>
      </w:r>
      <w:r w:rsidR="000E709A" w:rsidRPr="00224DB1">
        <w:rPr>
          <w:rFonts w:ascii="Times New Roman" w:hAnsi="Times New Roman"/>
          <w:sz w:val="20"/>
          <w:szCs w:val="20"/>
          <w:lang w:val="uk-UA"/>
        </w:rPr>
        <w:t>ань у Державному стандарті</w:t>
      </w:r>
      <w:r w:rsidR="00FA0814" w:rsidRPr="00224DB1">
        <w:rPr>
          <w:rFonts w:ascii="Times New Roman" w:hAnsi="Times New Roman"/>
          <w:sz w:val="20"/>
          <w:szCs w:val="20"/>
          <w:lang w:val="uk-UA"/>
        </w:rPr>
        <w:t>, модернізація навчальних планів і програм.</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Лінгвістична підготовка майбутніх учителів початкових класів повинна відбуватися в ум</w:t>
      </w:r>
      <w:r w:rsidR="000E709A" w:rsidRPr="00224DB1">
        <w:rPr>
          <w:rFonts w:ascii="Times New Roman" w:hAnsi="Times New Roman"/>
          <w:color w:val="000000"/>
          <w:sz w:val="20"/>
          <w:szCs w:val="20"/>
          <w:lang w:val="uk-UA"/>
        </w:rPr>
        <w:t>овах інноваційного навчання,</w:t>
      </w:r>
      <w:r w:rsidRPr="00224DB1">
        <w:rPr>
          <w:rFonts w:ascii="Times New Roman" w:hAnsi="Times New Roman"/>
          <w:color w:val="000000"/>
          <w:sz w:val="20"/>
          <w:szCs w:val="20"/>
          <w:lang w:val="uk-UA"/>
        </w:rPr>
        <w:t xml:space="preserve"> </w:t>
      </w:r>
      <w:r w:rsidR="000E709A" w:rsidRPr="00224DB1">
        <w:rPr>
          <w:rFonts w:ascii="Times New Roman" w:hAnsi="Times New Roman"/>
          <w:color w:val="000000"/>
          <w:sz w:val="20"/>
          <w:szCs w:val="20"/>
          <w:lang w:val="uk-UA"/>
        </w:rPr>
        <w:t>спрямованого</w:t>
      </w:r>
      <w:r w:rsidR="00FA0814" w:rsidRPr="00224DB1">
        <w:rPr>
          <w:rFonts w:ascii="Times New Roman" w:hAnsi="Times New Roman"/>
          <w:color w:val="000000"/>
          <w:sz w:val="20"/>
          <w:szCs w:val="20"/>
          <w:lang w:val="uk-UA"/>
        </w:rPr>
        <w:t xml:space="preserve"> на </w:t>
      </w:r>
      <w:r w:rsidR="00FA0814" w:rsidRPr="00224DB1">
        <w:rPr>
          <w:rFonts w:ascii="Times New Roman" w:hAnsi="Times New Roman"/>
          <w:color w:val="000000"/>
          <w:sz w:val="20"/>
          <w:szCs w:val="20"/>
          <w:lang w:val="uk-UA"/>
        </w:rPr>
        <w:lastRenderedPageBreak/>
        <w:t>розвиток</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творчого і критичного мислення майбутнього вчителя, практичного</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досв</w:t>
      </w:r>
      <w:r w:rsidR="000E709A" w:rsidRPr="00224DB1">
        <w:rPr>
          <w:rFonts w:ascii="Times New Roman" w:hAnsi="Times New Roman"/>
          <w:color w:val="000000"/>
          <w:sz w:val="20"/>
          <w:szCs w:val="20"/>
          <w:lang w:val="uk-UA"/>
        </w:rPr>
        <w:t>іду та умінь навчально-дослідницької</w:t>
      </w:r>
      <w:r w:rsidR="00FA0814" w:rsidRPr="00224DB1">
        <w:rPr>
          <w:rFonts w:ascii="Times New Roman" w:hAnsi="Times New Roman"/>
          <w:color w:val="000000"/>
          <w:sz w:val="20"/>
          <w:szCs w:val="20"/>
          <w:lang w:val="uk-UA"/>
        </w:rPr>
        <w:t xml:space="preserve"> діяльності, визначення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особистісних ціннісних орієнтацій,</w:t>
      </w:r>
      <w:r w:rsidR="000E709A" w:rsidRPr="00224DB1">
        <w:rPr>
          <w:rFonts w:ascii="Times New Roman" w:hAnsi="Times New Roman"/>
          <w:color w:val="000000"/>
          <w:sz w:val="20"/>
          <w:szCs w:val="20"/>
          <w:lang w:val="uk-UA"/>
        </w:rPr>
        <w:t xml:space="preserve"> що складають основу</w:t>
      </w:r>
      <w:r w:rsidR="00FA0814" w:rsidRPr="00224DB1">
        <w:rPr>
          <w:rFonts w:ascii="Times New Roman" w:hAnsi="Times New Roman"/>
          <w:color w:val="000000"/>
          <w:sz w:val="20"/>
          <w:szCs w:val="20"/>
          <w:lang w:val="uk-UA"/>
        </w:rPr>
        <w:t xml:space="preserve"> професійної компетентності.</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Цьому в першу чергу сприяє компетентнісний підхід у галузі вищої педагогічної освіти, який передбачає інтегровані вимоги до кінцевого результату професійної підготовки майбутніх учителів. У ракурсі компетентнісного підходу процес формування комунікативно-стратегічної компетентності майбутніх педагогів</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повинен мати прогностичний характер, орієнтувати зміст викладання сучасної української мови </w:t>
      </w:r>
      <w:r w:rsidR="000E709A" w:rsidRPr="00224DB1">
        <w:rPr>
          <w:rFonts w:ascii="Times New Roman" w:hAnsi="Times New Roman"/>
          <w:color w:val="000000"/>
          <w:sz w:val="20"/>
          <w:szCs w:val="20"/>
          <w:lang w:val="uk-UA"/>
        </w:rPr>
        <w:t xml:space="preserve">та інших навчальних дисциплін </w:t>
      </w:r>
      <w:r w:rsidR="00FA0814" w:rsidRPr="00224DB1">
        <w:rPr>
          <w:rFonts w:ascii="Times New Roman" w:hAnsi="Times New Roman"/>
          <w:color w:val="000000"/>
          <w:sz w:val="20"/>
          <w:szCs w:val="20"/>
          <w:lang w:val="uk-UA"/>
        </w:rPr>
        <w:t>на кінцевий результат,</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передбачати посилення професійної спрямованості предметів лінгвістичного циклу та інтегративність їх змісту, засвоєння змісту</w:t>
      </w:r>
      <w:r w:rsidR="000E709A" w:rsidRPr="00224DB1">
        <w:rPr>
          <w:rFonts w:ascii="Times New Roman" w:hAnsi="Times New Roman"/>
          <w:color w:val="000000"/>
          <w:sz w:val="20"/>
          <w:szCs w:val="20"/>
          <w:lang w:val="uk-UA"/>
        </w:rPr>
        <w:t xml:space="preserve"> на діяльнісній основі, розроблення</w:t>
      </w:r>
      <w:r w:rsidR="00FA0814" w:rsidRPr="00224DB1">
        <w:rPr>
          <w:rFonts w:ascii="Times New Roman" w:hAnsi="Times New Roman"/>
          <w:color w:val="000000"/>
          <w:sz w:val="20"/>
          <w:szCs w:val="20"/>
          <w:lang w:val="uk-UA"/>
        </w:rPr>
        <w:t xml:space="preserve"> ефективної системи оцінювання навчальних досягнень студентів. </w:t>
      </w:r>
    </w:p>
    <w:p w:rsidR="00FA0814" w:rsidRPr="00224DB1" w:rsidRDefault="00224DB1" w:rsidP="00224DB1">
      <w:pPr>
        <w:autoSpaceDE w:val="0"/>
        <w:autoSpaceDN w:val="0"/>
        <w:adjustRightInd w:val="0"/>
        <w:spacing w:after="0" w:line="240" w:lineRule="auto"/>
        <w:ind w:firstLine="567"/>
        <w:jc w:val="both"/>
        <w:rPr>
          <w:rFonts w:ascii="Times New Roman" w:hAnsi="Times New Roman"/>
          <w:color w:val="FF0000"/>
          <w:sz w:val="20"/>
          <w:szCs w:val="20"/>
          <w:lang w:val="uk-UA"/>
        </w:rPr>
      </w:pPr>
      <w:r w:rsidRPr="00224DB1">
        <w:rPr>
          <w:rFonts w:ascii="Times New Roman" w:hAnsi="Times New Roman"/>
          <w:color w:val="FF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 xml:space="preserve">4.3. </w:t>
      </w:r>
      <w:r w:rsidR="00FA0814" w:rsidRPr="00224DB1">
        <w:rPr>
          <w:rFonts w:ascii="Times New Roman" w:hAnsi="Times New Roman"/>
          <w:b/>
          <w:sz w:val="20"/>
          <w:szCs w:val="20"/>
        </w:rPr>
        <w:t xml:space="preserve">Характеристика рівнів </w:t>
      </w:r>
      <w:r w:rsidR="00CD1B76" w:rsidRPr="00224DB1">
        <w:rPr>
          <w:rFonts w:ascii="Times New Roman" w:hAnsi="Times New Roman"/>
          <w:b/>
          <w:sz w:val="20"/>
          <w:szCs w:val="20"/>
          <w:lang w:val="uk-UA"/>
        </w:rPr>
        <w:t>сформованості</w:t>
      </w:r>
      <w:r w:rsidR="00FA0814" w:rsidRPr="00224DB1">
        <w:rPr>
          <w:rFonts w:ascii="Times New Roman" w:hAnsi="Times New Roman"/>
          <w:b/>
          <w:sz w:val="20"/>
          <w:szCs w:val="20"/>
          <w:lang w:val="uk-UA"/>
        </w:rPr>
        <w:t xml:space="preserve"> комунікативно-стратегічної компетентності майбутніх учителів початкових класів</w:t>
      </w:r>
    </w:p>
    <w:p w:rsidR="000E709A" w:rsidRPr="00224DB1" w:rsidRDefault="000E709A" w:rsidP="00224DB1">
      <w:pPr>
        <w:spacing w:after="0" w:line="240" w:lineRule="auto"/>
        <w:ind w:firstLine="567"/>
        <w:jc w:val="both"/>
        <w:rPr>
          <w:rFonts w:ascii="Times New Roman" w:hAnsi="Times New Roman"/>
          <w:sz w:val="20"/>
          <w:szCs w:val="20"/>
          <w:lang w:val="uk-UA"/>
        </w:rPr>
      </w:pPr>
    </w:p>
    <w:p w:rsidR="00FA0814"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Задля оцінювання рівнів </w:t>
      </w:r>
      <w:r w:rsidR="00CD1B76" w:rsidRPr="00224DB1">
        <w:rPr>
          <w:rFonts w:ascii="Times New Roman" w:hAnsi="Times New Roman"/>
          <w:sz w:val="20"/>
          <w:szCs w:val="20"/>
          <w:lang w:val="uk-UA"/>
        </w:rPr>
        <w:t>сформованості</w:t>
      </w:r>
      <w:r w:rsidR="00FA0814"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 xml:space="preserve">КСК майбутніх учителів початкових класів було визначено критерії та показники сформованості їхньої КСК. При цьому ми керувалися основними положеннями щодо формування критеріального апарату наукового дослідження, розробленими вченими (В.Беспалько, І.Ісаєв, Н.Кузьміна, А.Маркова та ін.). </w:t>
      </w:r>
      <w:r w:rsidR="00CB6C7B" w:rsidRPr="00224DB1">
        <w:rPr>
          <w:rFonts w:ascii="Times New Roman" w:hAnsi="Times New Roman"/>
          <w:color w:val="000000"/>
          <w:sz w:val="20"/>
          <w:szCs w:val="20"/>
          <w:lang w:val="uk-UA"/>
        </w:rPr>
        <w:t xml:space="preserve">Рівень – це «ступінь якості, величина і т. ін., досягнуті у чому-небудь» </w:t>
      </w:r>
      <w:r w:rsidR="00CB6C7B" w:rsidRPr="00224DB1">
        <w:rPr>
          <w:rFonts w:ascii="Times New Roman" w:hAnsi="Times New Roman"/>
          <w:b/>
          <w:color w:val="000000"/>
          <w:sz w:val="20"/>
          <w:szCs w:val="20"/>
          <w:lang w:val="uk-UA"/>
        </w:rPr>
        <w:t>[Словник укр.. мови].</w:t>
      </w:r>
      <w:r w:rsidR="00CB6C7B" w:rsidRPr="00224DB1">
        <w:rPr>
          <w:rFonts w:ascii="Times New Roman" w:eastAsia="Times New Roman" w:hAnsi="Times New Roman"/>
          <w:b/>
          <w:color w:val="FF0000"/>
          <w:sz w:val="20"/>
          <w:szCs w:val="20"/>
          <w:lang w:val="uk-UA"/>
        </w:rPr>
        <w:t xml:space="preserve"> </w:t>
      </w:r>
      <w:r w:rsidR="00FA0814" w:rsidRPr="00224DB1">
        <w:rPr>
          <w:rFonts w:ascii="Times New Roman" w:hAnsi="Times New Roman"/>
          <w:sz w:val="20"/>
          <w:szCs w:val="20"/>
          <w:lang w:val="uk-UA"/>
        </w:rPr>
        <w:t>Критерій розуміємо як матеріалізовану ознаку, за доп</w:t>
      </w:r>
      <w:r w:rsidR="00CB6C7B" w:rsidRPr="00224DB1">
        <w:rPr>
          <w:rFonts w:ascii="Times New Roman" w:hAnsi="Times New Roman"/>
          <w:sz w:val="20"/>
          <w:szCs w:val="20"/>
          <w:lang w:val="uk-UA"/>
        </w:rPr>
        <w:t>омогою якої встановлюється ріве</w:t>
      </w:r>
      <w:r w:rsidR="00FA0814" w:rsidRPr="00224DB1">
        <w:rPr>
          <w:rFonts w:ascii="Times New Roman" w:hAnsi="Times New Roman"/>
          <w:sz w:val="20"/>
          <w:szCs w:val="20"/>
          <w:lang w:val="uk-UA"/>
        </w:rPr>
        <w:t>нь досягнення мети</w:t>
      </w:r>
      <w:r w:rsidR="00FA0814"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показник – як компонент критерію, що є конкретним виявом сутності процесу чи явища</w:t>
      </w:r>
      <w:r w:rsidR="00FA0814" w:rsidRPr="00224DB1">
        <w:rPr>
          <w:rFonts w:ascii="Times New Roman" w:hAnsi="Times New Roman"/>
          <w:b/>
          <w:sz w:val="20"/>
          <w:szCs w:val="20"/>
          <w:lang w:val="uk-UA"/>
        </w:rPr>
        <w:t xml:space="preserve"> </w:t>
      </w:r>
      <w:r w:rsidR="00FA0814" w:rsidRPr="00224DB1">
        <w:rPr>
          <w:rFonts w:ascii="Times New Roman" w:hAnsi="Times New Roman"/>
          <w:sz w:val="20"/>
          <w:szCs w:val="20"/>
          <w:lang w:val="uk-UA"/>
        </w:rPr>
        <w:t>(</w:t>
      </w:r>
      <w:r w:rsidR="00FA0814" w:rsidRPr="00224DB1">
        <w:rPr>
          <w:rFonts w:ascii="Times New Roman" w:hAnsi="Times New Roman"/>
          <w:b/>
          <w:sz w:val="20"/>
          <w:szCs w:val="20"/>
          <w:lang w:val="uk-UA"/>
        </w:rPr>
        <w:t>Алексеенко).</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При визначенні критеріального апарату враховувалися основні вимоги до критеріїв, а саме: критерії повинні бути розкриті через низку показ</w:t>
      </w:r>
      <w:r w:rsidR="00951A4D" w:rsidRPr="00224DB1">
        <w:rPr>
          <w:rFonts w:ascii="Times New Roman" w:hAnsi="Times New Roman"/>
          <w:sz w:val="20"/>
          <w:szCs w:val="20"/>
          <w:lang w:val="uk-UA"/>
        </w:rPr>
        <w:t>ників, що їм відповідають;</w:t>
      </w:r>
      <w:r w:rsidR="00FA0814" w:rsidRPr="00224DB1">
        <w:rPr>
          <w:rFonts w:ascii="Times New Roman" w:hAnsi="Times New Roman"/>
          <w:sz w:val="20"/>
          <w:szCs w:val="20"/>
          <w:lang w:val="uk-UA"/>
        </w:rPr>
        <w:t xml:space="preserve"> відображати основні закономірності формування КСК; охоплювати всі види комунікативно-стратегічної діяльності вчителя;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відображати динаміку формування КСК майбутніх учителів; за допомогою критеріїв</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встановлюються зв’язки між усіма компонентами системи формування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КСК</w:t>
      </w: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(Ісаєв).</w:t>
      </w:r>
    </w:p>
    <w:p w:rsidR="00CD1B76" w:rsidRPr="00224DB1" w:rsidRDefault="00224DB1" w:rsidP="00224DB1">
      <w:pPr>
        <w:spacing w:after="0" w:line="240" w:lineRule="auto"/>
        <w:ind w:firstLine="567"/>
        <w:jc w:val="both"/>
        <w:rPr>
          <w:rFonts w:ascii="Times New Roman" w:hAnsi="Times New Roman"/>
          <w:color w:val="FF0000"/>
          <w:sz w:val="20"/>
          <w:szCs w:val="20"/>
          <w:lang w:val="uk-UA"/>
        </w:rPr>
      </w:pPr>
      <w:r w:rsidRPr="00224DB1">
        <w:rPr>
          <w:rFonts w:ascii="Times New Roman" w:hAnsi="Times New Roman"/>
          <w:b/>
          <w:sz w:val="20"/>
          <w:szCs w:val="20"/>
          <w:lang w:val="uk-UA"/>
        </w:rPr>
        <w:t xml:space="preserve"> </w:t>
      </w:r>
      <w:r w:rsidR="007A5534" w:rsidRPr="00224DB1">
        <w:rPr>
          <w:rFonts w:ascii="Times New Roman" w:hAnsi="Times New Roman"/>
          <w:b/>
          <w:sz w:val="20"/>
          <w:szCs w:val="20"/>
          <w:lang w:val="uk-UA"/>
        </w:rPr>
        <w:t>Під сформованістю КСК майбутнього вчителя початкових класів</w:t>
      </w:r>
      <w:r w:rsidRPr="00224DB1">
        <w:rPr>
          <w:rFonts w:ascii="Times New Roman" w:hAnsi="Times New Roman"/>
          <w:b/>
          <w:sz w:val="20"/>
          <w:szCs w:val="20"/>
          <w:lang w:val="uk-UA"/>
        </w:rPr>
        <w:t xml:space="preserve"> </w:t>
      </w:r>
      <w:r w:rsidR="007A5534" w:rsidRPr="00224DB1">
        <w:rPr>
          <w:rFonts w:ascii="Times New Roman" w:hAnsi="Times New Roman"/>
          <w:b/>
          <w:sz w:val="20"/>
          <w:szCs w:val="20"/>
          <w:lang w:val="uk-UA"/>
        </w:rPr>
        <w:t>розуміємо</w:t>
      </w:r>
      <w:r w:rsidRPr="00224DB1">
        <w:rPr>
          <w:rFonts w:ascii="Times New Roman" w:hAnsi="Times New Roman"/>
          <w:b/>
          <w:sz w:val="20"/>
          <w:szCs w:val="20"/>
          <w:lang w:val="uk-UA"/>
        </w:rPr>
        <w:t xml:space="preserve"> </w:t>
      </w:r>
      <w:r w:rsidR="007A5534" w:rsidRPr="00224DB1">
        <w:rPr>
          <w:rFonts w:ascii="Times New Roman" w:hAnsi="Times New Roman"/>
          <w:b/>
          <w:sz w:val="20"/>
          <w:szCs w:val="20"/>
          <w:lang w:val="uk-UA"/>
        </w:rPr>
        <w:t>комплексне поняття, що включає: 1) особистісну складову, тобто зрілість особистісних якостей, насамперед таких, як професійні цінності і мотиви,</w:t>
      </w:r>
      <w:r w:rsidRPr="00224DB1">
        <w:rPr>
          <w:rFonts w:ascii="Times New Roman" w:hAnsi="Times New Roman"/>
          <w:b/>
          <w:sz w:val="20"/>
          <w:szCs w:val="20"/>
          <w:lang w:val="uk-UA"/>
        </w:rPr>
        <w:t xml:space="preserve"> </w:t>
      </w:r>
      <w:r w:rsidR="007A5534" w:rsidRPr="00224DB1">
        <w:rPr>
          <w:rFonts w:ascii="Times New Roman" w:hAnsi="Times New Roman"/>
          <w:b/>
          <w:sz w:val="20"/>
          <w:szCs w:val="20"/>
          <w:lang w:val="uk-UA"/>
        </w:rPr>
        <w:t xml:space="preserve">наповнення мотивації комунікативно-стратегічної діяльності особистісним змістом, емпатія, толерантність; 2) професійну складову, яка включає засвоєння майбутнім педагогом усього комплексу спеціальних знань, умінь, професійних дій </w:t>
      </w:r>
      <w:r w:rsidR="007A5534" w:rsidRPr="00224DB1">
        <w:rPr>
          <w:rFonts w:ascii="Times New Roman" w:hAnsi="Times New Roman"/>
          <w:b/>
          <w:sz w:val="20"/>
          <w:szCs w:val="20"/>
          <w:lang w:val="uk-UA"/>
        </w:rPr>
        <w:lastRenderedPageBreak/>
        <w:t>(</w:t>
      </w:r>
      <w:r w:rsidR="007A5534" w:rsidRPr="00224DB1">
        <w:rPr>
          <w:rFonts w:ascii="Times New Roman" w:hAnsi="Times New Roman"/>
          <w:b/>
          <w:color w:val="000000"/>
          <w:sz w:val="20"/>
          <w:szCs w:val="20"/>
          <w:lang w:val="uk-UA"/>
        </w:rPr>
        <w:t>обізнаність з понятійно-термінологічним апаратом комунікативно-стратегічної компетентності,</w:t>
      </w:r>
      <w:r w:rsidR="007A5534" w:rsidRPr="00224DB1">
        <w:rPr>
          <w:rFonts w:ascii="Times New Roman" w:hAnsi="Times New Roman"/>
          <w:b/>
          <w:sz w:val="20"/>
          <w:szCs w:val="20"/>
          <w:lang w:val="uk-UA"/>
        </w:rPr>
        <w:t xml:space="preserve"> жанрами педагогічного дискурсу, вміння аналізувати комунікативну ситуацію, конструювати комунікативні стратегії і тактики відповідно до жанрів педагогічного дискурсу і комунікативної ситуації, здійснювати рефлексію та самооцінювання власної комунікативно-стратегічної діяльності), демократичного стилю спілкування, а також активність особистості, що забезпечує реалізацію набутого досвіду в комунікативно-стратегічній</w:t>
      </w:r>
      <w:r w:rsidRPr="00224DB1">
        <w:rPr>
          <w:rFonts w:ascii="Times New Roman" w:hAnsi="Times New Roman"/>
          <w:b/>
          <w:sz w:val="20"/>
          <w:szCs w:val="20"/>
          <w:lang w:val="uk-UA"/>
        </w:rPr>
        <w:t xml:space="preserve"> </w:t>
      </w:r>
      <w:r w:rsidR="007A5534" w:rsidRPr="00224DB1">
        <w:rPr>
          <w:rFonts w:ascii="Times New Roman" w:hAnsi="Times New Roman"/>
          <w:b/>
          <w:sz w:val="20"/>
          <w:szCs w:val="20"/>
          <w:lang w:val="uk-UA"/>
        </w:rPr>
        <w:t>діяльності та подальше професійне самовдосконалення.</w:t>
      </w:r>
      <w:r w:rsidRPr="00224DB1">
        <w:rPr>
          <w:rFonts w:ascii="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Опишемо критерії та показники сформованості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КСК майбутніх учителів початкових класів.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1. Когнітивно-мовленнєвий критерій з показниками:</w:t>
      </w:r>
    </w:p>
    <w:p w:rsidR="00FA0814" w:rsidRPr="00224DB1" w:rsidRDefault="00637DD8"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обізнаність з понятійно-термінологічним апаратом комунікативно-стратегічної компетентності;</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обізнаність із жанрами педагогічного дискурсу;</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обізнаність із структурою та типами комунікативних стратегій;</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обізнаність із структурою та видами комунікативних тактик;</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2. Комунікативно-діяльнісний критерій з показниками:</w:t>
      </w:r>
    </w:p>
    <w:p w:rsidR="00B53E31" w:rsidRPr="00224DB1" w:rsidRDefault="00B53E3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позитивна </w:t>
      </w:r>
      <w:r w:rsidR="007A5534" w:rsidRPr="00224DB1">
        <w:rPr>
          <w:rFonts w:ascii="Times New Roman" w:hAnsi="Times New Roman"/>
          <w:color w:val="000000"/>
          <w:sz w:val="20"/>
          <w:szCs w:val="20"/>
          <w:lang w:val="uk-UA"/>
        </w:rPr>
        <w:t>мотиваційно-ціннісна</w:t>
      </w:r>
      <w:r w:rsidRPr="00224DB1">
        <w:rPr>
          <w:rFonts w:ascii="Times New Roman" w:hAnsi="Times New Roman"/>
          <w:color w:val="000000"/>
          <w:sz w:val="20"/>
          <w:szCs w:val="20"/>
          <w:lang w:val="uk-UA"/>
        </w:rPr>
        <w:t xml:space="preserve"> спрямованість на оволодіння комунікативно-стратегічною компетентністю;</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вміння конструювати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та реалізовувати основні жанри педагогічного дискурсу;</w:t>
      </w:r>
    </w:p>
    <w:p w:rsidR="00FA0814" w:rsidRPr="00224DB1" w:rsidRDefault="00D6071F" w:rsidP="00224DB1">
      <w:pPr>
        <w:pStyle w:val="2f"/>
        <w:spacing w:line="240" w:lineRule="auto"/>
        <w:ind w:firstLine="567"/>
        <w:jc w:val="both"/>
        <w:rPr>
          <w:rFonts w:ascii="Times New Roman" w:hAnsi="Times New Roman"/>
          <w:b/>
          <w:sz w:val="20"/>
        </w:rPr>
      </w:pPr>
      <w:r w:rsidRPr="00224DB1">
        <w:rPr>
          <w:rFonts w:ascii="Times New Roman" w:hAnsi="Times New Roman"/>
          <w:sz w:val="20"/>
        </w:rPr>
        <w:t>- вміння конструювати</w:t>
      </w:r>
      <w:r w:rsidR="00CB4E12" w:rsidRPr="00224DB1">
        <w:rPr>
          <w:rFonts w:ascii="Times New Roman" w:hAnsi="Times New Roman"/>
          <w:sz w:val="20"/>
        </w:rPr>
        <w:t xml:space="preserve"> комунікативні стратегії</w:t>
      </w:r>
      <w:r w:rsidR="00FA0814" w:rsidRPr="00224DB1">
        <w:rPr>
          <w:rFonts w:ascii="Times New Roman" w:hAnsi="Times New Roman"/>
          <w:sz w:val="20"/>
        </w:rPr>
        <w:t xml:space="preserve"> реалізації основних жанрів педагогічного дискурсу;</w:t>
      </w:r>
    </w:p>
    <w:p w:rsidR="00FA0814" w:rsidRPr="00224DB1" w:rsidRDefault="00B53E3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вмінн</w:t>
      </w:r>
      <w:r w:rsidR="00D6071F" w:rsidRPr="00224DB1">
        <w:rPr>
          <w:rFonts w:ascii="Times New Roman" w:hAnsi="Times New Roman"/>
          <w:sz w:val="20"/>
          <w:szCs w:val="20"/>
          <w:lang w:val="uk-UA"/>
        </w:rPr>
        <w:t>я конструювати</w:t>
      </w:r>
      <w:r w:rsidR="00224DB1" w:rsidRPr="00224DB1">
        <w:rPr>
          <w:rFonts w:ascii="Times New Roman" w:hAnsi="Times New Roman"/>
          <w:sz w:val="20"/>
          <w:szCs w:val="20"/>
          <w:lang w:val="uk-UA"/>
        </w:rPr>
        <w:t xml:space="preserve"> </w:t>
      </w:r>
      <w:r w:rsidR="00D6071F" w:rsidRPr="00224DB1">
        <w:rPr>
          <w:rFonts w:ascii="Times New Roman" w:hAnsi="Times New Roman"/>
          <w:sz w:val="20"/>
          <w:szCs w:val="20"/>
          <w:lang w:val="uk-UA"/>
        </w:rPr>
        <w:t>тактики реалізації жанрів педагогічного дискурсу</w:t>
      </w:r>
      <w:r w:rsidR="00FA0814" w:rsidRPr="00224DB1">
        <w:rPr>
          <w:rFonts w:ascii="Times New Roman" w:hAnsi="Times New Roman"/>
          <w:sz w:val="20"/>
          <w:szCs w:val="20"/>
          <w:lang w:val="uk-UA"/>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3. Креативно-продуктивний критерій з показниками:</w:t>
      </w:r>
    </w:p>
    <w:p w:rsidR="00FA0814" w:rsidRPr="00224DB1" w:rsidRDefault="007A553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вміння аналізувати та моделювати комунікативну ситуацію;</w:t>
      </w:r>
    </w:p>
    <w:p w:rsidR="00FA0814" w:rsidRPr="00224DB1" w:rsidRDefault="007A553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456AF2" w:rsidRPr="00224DB1">
        <w:rPr>
          <w:rFonts w:ascii="Times New Roman" w:hAnsi="Times New Roman"/>
          <w:sz w:val="20"/>
          <w:szCs w:val="20"/>
          <w:lang w:val="uk-UA"/>
        </w:rPr>
        <w:t>вміння конструювати</w:t>
      </w:r>
      <w:r w:rsidR="00FA0814" w:rsidRPr="00224DB1">
        <w:rPr>
          <w:rFonts w:ascii="Times New Roman" w:hAnsi="Times New Roman"/>
          <w:sz w:val="20"/>
          <w:szCs w:val="20"/>
          <w:lang w:val="uk-UA"/>
        </w:rPr>
        <w:t xml:space="preserve"> комунікативні стратегії </w:t>
      </w:r>
      <w:r w:rsidR="00456AF2" w:rsidRPr="00224DB1">
        <w:rPr>
          <w:rFonts w:ascii="Times New Roman" w:hAnsi="Times New Roman"/>
          <w:sz w:val="20"/>
          <w:szCs w:val="20"/>
          <w:lang w:val="uk-UA"/>
        </w:rPr>
        <w:t xml:space="preserve">й тактики </w:t>
      </w:r>
      <w:r w:rsidR="00FA0814" w:rsidRPr="00224DB1">
        <w:rPr>
          <w:rFonts w:ascii="Times New Roman" w:hAnsi="Times New Roman"/>
          <w:sz w:val="20"/>
          <w:szCs w:val="20"/>
          <w:lang w:val="uk-UA"/>
        </w:rPr>
        <w:t>відповідно</w:t>
      </w:r>
      <w:r w:rsidR="00224DB1"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до комунікативної ситуації;</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вміння організовувати та здійснювати комунікативно-мовленнєву взаємодію.</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4. Рефлексивно-оцінний критерій з показниками:</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вміння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здійснювати рефлексію комунікативно-стратегічної діяльності;</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вміння здійснювати взаємо- та самооцінювання комунікативно-стратегічної діяльності.</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Представимо</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критеріальний апарат дослідження у вигляді таблиці……..</w:t>
      </w:r>
    </w:p>
    <w:p w:rsidR="00FA0814" w:rsidRPr="00224DB1" w:rsidRDefault="00FA0814" w:rsidP="00224DB1">
      <w:pPr>
        <w:spacing w:after="0" w:line="240" w:lineRule="auto"/>
        <w:ind w:firstLine="567"/>
        <w:jc w:val="both"/>
        <w:rPr>
          <w:rFonts w:ascii="Times New Roman" w:hAnsi="Times New Roman"/>
          <w:color w:val="000000"/>
          <w:sz w:val="20"/>
          <w:szCs w:val="20"/>
        </w:rPr>
      </w:pPr>
    </w:p>
    <w:p w:rsidR="00FA0814" w:rsidRPr="00224DB1" w:rsidRDefault="007A5534" w:rsidP="00224DB1">
      <w:pPr>
        <w:spacing w:after="0" w:line="240" w:lineRule="auto"/>
        <w:ind w:firstLine="567"/>
        <w:jc w:val="center"/>
        <w:rPr>
          <w:rFonts w:ascii="Times New Roman" w:hAnsi="Times New Roman"/>
          <w:color w:val="000000"/>
          <w:sz w:val="20"/>
          <w:szCs w:val="20"/>
          <w:lang w:val="uk-UA"/>
        </w:rPr>
      </w:pPr>
      <w:r w:rsidRPr="00224DB1">
        <w:rPr>
          <w:rFonts w:ascii="Times New Roman" w:hAnsi="Times New Roman"/>
          <w:b/>
          <w:color w:val="000000"/>
          <w:sz w:val="20"/>
          <w:szCs w:val="20"/>
          <w:lang w:val="uk-UA"/>
        </w:rPr>
        <w:lastRenderedPageBreak/>
        <w:t>Критерії та показники сформованості комунікативно-стратегічної компетентності майбутніх учителів початкових</w:t>
      </w:r>
      <w:r w:rsidR="00224DB1" w:rsidRPr="00224DB1">
        <w:rPr>
          <w:rFonts w:ascii="Times New Roman" w:hAnsi="Times New Roman"/>
          <w:b/>
          <w:color w:val="000000"/>
          <w:sz w:val="20"/>
          <w:szCs w:val="20"/>
          <w:lang w:val="uk-UA"/>
        </w:rPr>
        <w:t xml:space="preserve"> </w:t>
      </w:r>
      <w:r w:rsidRPr="00224DB1">
        <w:rPr>
          <w:rFonts w:ascii="Times New Roman" w:hAnsi="Times New Roman"/>
          <w:b/>
          <w:color w:val="000000"/>
          <w:sz w:val="20"/>
          <w:szCs w:val="20"/>
          <w:lang w:val="uk-UA"/>
        </w:rPr>
        <w:br/>
      </w:r>
      <w:r w:rsidR="00224DB1" w:rsidRPr="00224DB1">
        <w:rPr>
          <w:rFonts w:ascii="Times New Roman" w:hAnsi="Times New Roman"/>
          <w:b/>
          <w:color w:val="000000"/>
          <w:sz w:val="20"/>
          <w:szCs w:val="20"/>
          <w:lang w:val="uk-UA"/>
        </w:rPr>
        <w:t xml:space="preserve"> </w:t>
      </w:r>
      <w:r w:rsidR="00FA0814" w:rsidRPr="00224DB1">
        <w:rPr>
          <w:rFonts w:ascii="Times New Roman" w:hAnsi="Times New Roman"/>
          <w:color w:val="000000"/>
          <w:sz w:val="20"/>
          <w:szCs w:val="20"/>
          <w:lang w:val="uk-UA"/>
        </w:rPr>
        <w:t>Таблиця………</w:t>
      </w: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51"/>
        <w:gridCol w:w="2341"/>
        <w:gridCol w:w="3429"/>
      </w:tblGrid>
      <w:tr w:rsidR="00FA0814" w:rsidRPr="00224DB1" w:rsidTr="00224DB1">
        <w:tc>
          <w:tcPr>
            <w:tcW w:w="1101" w:type="dxa"/>
          </w:tcPr>
          <w:p w:rsidR="00FA0814" w:rsidRPr="00224DB1" w:rsidRDefault="00FA0814"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 п/п</w:t>
            </w:r>
          </w:p>
        </w:tc>
        <w:tc>
          <w:tcPr>
            <w:tcW w:w="3402" w:type="dxa"/>
          </w:tcPr>
          <w:p w:rsidR="00FA0814" w:rsidRPr="00224DB1" w:rsidRDefault="00FA0814"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Критерії</w:t>
            </w:r>
          </w:p>
        </w:tc>
        <w:tc>
          <w:tcPr>
            <w:tcW w:w="5921" w:type="dxa"/>
          </w:tcPr>
          <w:p w:rsidR="00FA0814" w:rsidRPr="00224DB1" w:rsidRDefault="00FA0814"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Показники</w:t>
            </w:r>
          </w:p>
        </w:tc>
      </w:tr>
      <w:tr w:rsidR="00FA0814" w:rsidRPr="00224DB1" w:rsidTr="00224DB1">
        <w:tc>
          <w:tcPr>
            <w:tcW w:w="1101"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1.</w:t>
            </w:r>
          </w:p>
        </w:tc>
        <w:tc>
          <w:tcPr>
            <w:tcW w:w="3402"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sz w:val="20"/>
                <w:szCs w:val="20"/>
                <w:lang w:val="uk-UA"/>
              </w:rPr>
              <w:t>Когнітивно-мовленнєвий критерій</w:t>
            </w:r>
          </w:p>
        </w:tc>
        <w:tc>
          <w:tcPr>
            <w:tcW w:w="5921" w:type="dxa"/>
          </w:tcPr>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обізнаність з понятійно-термінологічним апаратом комунікативно-стратегічної компетентності;</w:t>
            </w:r>
          </w:p>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обізнаність із жанрами педагогічного дискурсу;</w:t>
            </w:r>
          </w:p>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обізнаність із структурою та типами комунікативних стратегій;</w:t>
            </w:r>
          </w:p>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обізнаність із структурою та видами комунікативних тактик;</w:t>
            </w:r>
          </w:p>
        </w:tc>
      </w:tr>
      <w:tr w:rsidR="00FA0814" w:rsidRPr="00224DB1" w:rsidTr="00224DB1">
        <w:tc>
          <w:tcPr>
            <w:tcW w:w="1101"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2.</w:t>
            </w:r>
          </w:p>
        </w:tc>
        <w:tc>
          <w:tcPr>
            <w:tcW w:w="3402"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sz w:val="20"/>
                <w:szCs w:val="20"/>
                <w:lang w:val="uk-UA"/>
              </w:rPr>
              <w:t>Комунікативно-діяльнісний критерій</w:t>
            </w:r>
          </w:p>
        </w:tc>
        <w:tc>
          <w:tcPr>
            <w:tcW w:w="5921" w:type="dxa"/>
          </w:tcPr>
          <w:p w:rsidR="00B53E31" w:rsidRPr="00224DB1" w:rsidRDefault="00B53E31"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позитивна мотиваційно-ціннісна спрямованість щодо оволодіння комунікативно-стратегічною компетентністю;</w:t>
            </w:r>
          </w:p>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вміння конструювати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та реалізовувати основні жанри педагогічного дискурсу;</w:t>
            </w:r>
          </w:p>
          <w:p w:rsidR="00FA0814" w:rsidRPr="00224DB1" w:rsidRDefault="000055F0" w:rsidP="00224DB1">
            <w:pPr>
              <w:pStyle w:val="2f"/>
              <w:spacing w:line="240" w:lineRule="auto"/>
              <w:jc w:val="both"/>
              <w:rPr>
                <w:rFonts w:ascii="Times New Roman" w:hAnsi="Times New Roman"/>
                <w:b/>
                <w:sz w:val="20"/>
              </w:rPr>
            </w:pPr>
            <w:r w:rsidRPr="00224DB1">
              <w:rPr>
                <w:rFonts w:ascii="Times New Roman" w:hAnsi="Times New Roman"/>
                <w:sz w:val="20"/>
              </w:rPr>
              <w:t>- вміння конструювати</w:t>
            </w:r>
            <w:r w:rsidR="00CB4E12" w:rsidRPr="00224DB1">
              <w:rPr>
                <w:rFonts w:ascii="Times New Roman" w:hAnsi="Times New Roman"/>
                <w:sz w:val="20"/>
              </w:rPr>
              <w:t xml:space="preserve"> комунікативні стратегії </w:t>
            </w:r>
            <w:r w:rsidR="00FA0814" w:rsidRPr="00224DB1">
              <w:rPr>
                <w:rFonts w:ascii="Times New Roman" w:hAnsi="Times New Roman"/>
                <w:sz w:val="20"/>
              </w:rPr>
              <w:t>реалізації основних жанрів педагогічного дискурсу;</w:t>
            </w:r>
          </w:p>
          <w:p w:rsidR="00FA0814" w:rsidRPr="00224DB1" w:rsidRDefault="000055F0"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вміння конструювати</w:t>
            </w:r>
            <w:r w:rsidR="00224DB1" w:rsidRPr="00224DB1">
              <w:rPr>
                <w:rFonts w:ascii="Times New Roman" w:hAnsi="Times New Roman"/>
                <w:sz w:val="20"/>
                <w:szCs w:val="20"/>
                <w:lang w:val="uk-UA"/>
              </w:rPr>
              <w:t xml:space="preserve"> </w:t>
            </w:r>
            <w:r w:rsidR="00D6071F" w:rsidRPr="00224DB1">
              <w:rPr>
                <w:rFonts w:ascii="Times New Roman" w:hAnsi="Times New Roman"/>
                <w:sz w:val="20"/>
                <w:szCs w:val="20"/>
                <w:lang w:val="uk-UA"/>
              </w:rPr>
              <w:t>тактики реалізації жанрів педагогічного дискурсу</w:t>
            </w:r>
            <w:r w:rsidR="00FA0814" w:rsidRPr="00224DB1">
              <w:rPr>
                <w:rFonts w:ascii="Times New Roman" w:hAnsi="Times New Roman"/>
                <w:sz w:val="20"/>
                <w:szCs w:val="20"/>
                <w:lang w:val="uk-UA"/>
              </w:rPr>
              <w:t>.</w:t>
            </w:r>
          </w:p>
        </w:tc>
      </w:tr>
      <w:tr w:rsidR="00FA0814" w:rsidRPr="00224DB1" w:rsidTr="00224DB1">
        <w:tc>
          <w:tcPr>
            <w:tcW w:w="1101"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3.</w:t>
            </w:r>
          </w:p>
        </w:tc>
        <w:tc>
          <w:tcPr>
            <w:tcW w:w="3402"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sz w:val="20"/>
                <w:szCs w:val="20"/>
                <w:lang w:val="uk-UA"/>
              </w:rPr>
              <w:t>Креативно-продуктивний критерій</w:t>
            </w:r>
          </w:p>
        </w:tc>
        <w:tc>
          <w:tcPr>
            <w:tcW w:w="5921" w:type="dxa"/>
          </w:tcPr>
          <w:p w:rsidR="00FA0814" w:rsidRPr="00224DB1" w:rsidRDefault="00FA0814"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вміння аналізувати та моделювати комунікативну ситуацію;</w:t>
            </w:r>
          </w:p>
          <w:p w:rsidR="00FA0814" w:rsidRPr="00224DB1" w:rsidRDefault="000055F0"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вміння конструювати</w:t>
            </w:r>
            <w:r w:rsidR="00FA0814" w:rsidRPr="00224DB1">
              <w:rPr>
                <w:rFonts w:ascii="Times New Roman" w:hAnsi="Times New Roman"/>
                <w:sz w:val="20"/>
                <w:szCs w:val="20"/>
                <w:lang w:val="uk-UA"/>
              </w:rPr>
              <w:t xml:space="preserve"> комунікативні стратегії</w:t>
            </w:r>
            <w:r w:rsidR="00456AF2" w:rsidRPr="00224DB1">
              <w:rPr>
                <w:rFonts w:ascii="Times New Roman" w:hAnsi="Times New Roman"/>
                <w:sz w:val="20"/>
                <w:szCs w:val="20"/>
                <w:lang w:val="uk-UA"/>
              </w:rPr>
              <w:t xml:space="preserve"> й тактики</w:t>
            </w:r>
            <w:r w:rsidR="00FA0814" w:rsidRPr="00224DB1">
              <w:rPr>
                <w:rFonts w:ascii="Times New Roman" w:hAnsi="Times New Roman"/>
                <w:sz w:val="20"/>
                <w:szCs w:val="20"/>
                <w:lang w:val="uk-UA"/>
              </w:rPr>
              <w:t xml:space="preserve"> відповідно</w:t>
            </w:r>
            <w:r w:rsidR="00224DB1"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до комунікативної ситуації;</w:t>
            </w:r>
          </w:p>
          <w:p w:rsidR="00FA0814" w:rsidRPr="00224DB1" w:rsidRDefault="00FA0814"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вміння організовувати та здійснювати комунікативно-мовленнєву взаємодію.</w:t>
            </w:r>
          </w:p>
        </w:tc>
      </w:tr>
      <w:tr w:rsidR="00FA0814" w:rsidRPr="00D20F30" w:rsidTr="00224DB1">
        <w:tc>
          <w:tcPr>
            <w:tcW w:w="1101"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4.</w:t>
            </w:r>
          </w:p>
        </w:tc>
        <w:tc>
          <w:tcPr>
            <w:tcW w:w="3402" w:type="dxa"/>
          </w:tcPr>
          <w:p w:rsidR="00FA0814" w:rsidRPr="00224DB1" w:rsidRDefault="00FA0814" w:rsidP="00224DB1">
            <w:pPr>
              <w:spacing w:after="0" w:line="240" w:lineRule="auto"/>
              <w:jc w:val="center"/>
              <w:rPr>
                <w:rFonts w:ascii="Times New Roman" w:hAnsi="Times New Roman"/>
                <w:color w:val="000000"/>
                <w:sz w:val="20"/>
                <w:szCs w:val="20"/>
                <w:lang w:val="uk-UA"/>
              </w:rPr>
            </w:pPr>
            <w:r w:rsidRPr="00224DB1">
              <w:rPr>
                <w:rFonts w:ascii="Times New Roman" w:hAnsi="Times New Roman"/>
                <w:sz w:val="20"/>
                <w:szCs w:val="20"/>
                <w:lang w:val="uk-UA"/>
              </w:rPr>
              <w:t>Рефлексивно-оцінний критерій</w:t>
            </w:r>
          </w:p>
        </w:tc>
        <w:tc>
          <w:tcPr>
            <w:tcW w:w="5921" w:type="dxa"/>
          </w:tcPr>
          <w:p w:rsidR="00FA0814" w:rsidRPr="00224DB1" w:rsidRDefault="00FA0814"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вміння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здійснювати рефлексію комунікативно-стратегічної діяльності;</w:t>
            </w:r>
          </w:p>
          <w:p w:rsidR="00FA0814" w:rsidRPr="00224DB1" w:rsidRDefault="00FA0814"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вміння здійснювати взаємо- та </w:t>
            </w:r>
            <w:r w:rsidRPr="00224DB1">
              <w:rPr>
                <w:rFonts w:ascii="Times New Roman" w:hAnsi="Times New Roman"/>
                <w:color w:val="000000"/>
                <w:sz w:val="20"/>
                <w:szCs w:val="20"/>
                <w:lang w:val="uk-UA"/>
              </w:rPr>
              <w:lastRenderedPageBreak/>
              <w:t>самооцінювання комунікативно-стратегічної діяльності.</w:t>
            </w:r>
          </w:p>
          <w:p w:rsidR="00FA0814" w:rsidRPr="00224DB1" w:rsidRDefault="00FA0814" w:rsidP="00224DB1">
            <w:pPr>
              <w:spacing w:after="0" w:line="240" w:lineRule="auto"/>
              <w:jc w:val="center"/>
              <w:rPr>
                <w:rFonts w:ascii="Times New Roman" w:hAnsi="Times New Roman"/>
                <w:color w:val="000000"/>
                <w:sz w:val="20"/>
                <w:szCs w:val="20"/>
                <w:lang w:val="uk-UA"/>
              </w:rPr>
            </w:pPr>
          </w:p>
        </w:tc>
      </w:tr>
    </w:tbl>
    <w:p w:rsidR="00FA0814" w:rsidRPr="00224DB1" w:rsidRDefault="00FA0814" w:rsidP="00224DB1">
      <w:pPr>
        <w:spacing w:after="0" w:line="240" w:lineRule="auto"/>
        <w:ind w:firstLine="567"/>
        <w:jc w:val="center"/>
        <w:rPr>
          <w:rFonts w:ascii="Times New Roman" w:hAnsi="Times New Roman"/>
          <w:color w:val="000000"/>
          <w:sz w:val="20"/>
          <w:szCs w:val="20"/>
          <w:lang w:val="uk-UA"/>
        </w:rPr>
      </w:pP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Опи</w:t>
      </w:r>
      <w:r w:rsidR="00CB4E12" w:rsidRPr="00224DB1">
        <w:rPr>
          <w:rFonts w:ascii="Times New Roman" w:hAnsi="Times New Roman"/>
          <w:sz w:val="20"/>
          <w:szCs w:val="20"/>
          <w:lang w:val="uk-UA"/>
        </w:rPr>
        <w:t>шемо процедуру виявлення ступенів</w:t>
      </w:r>
      <w:r w:rsidR="00FA0814" w:rsidRPr="00224DB1">
        <w:rPr>
          <w:rFonts w:ascii="Times New Roman" w:hAnsi="Times New Roman"/>
          <w:sz w:val="20"/>
          <w:szCs w:val="20"/>
          <w:lang w:val="uk-UA"/>
        </w:rPr>
        <w:t xml:space="preserve"> сформованості комунікативно-стратегічної компетентності майбутніх учителів початкових класів відповідно до визначених критеріїв.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Критерій - когнітивно-мовленнєвий</w:t>
      </w:r>
      <w:r w:rsidR="00FA0814" w:rsidRPr="00224DB1">
        <w:rPr>
          <w:rFonts w:ascii="Times New Roman" w:hAnsi="Times New Roman"/>
          <w:sz w:val="20"/>
          <w:szCs w:val="20"/>
          <w:lang w:val="uk-UA"/>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обізнаність з понятійно-термінологічним апаратом.</w:t>
      </w:r>
    </w:p>
    <w:p w:rsidR="00FA0814" w:rsidRPr="00224DB1" w:rsidRDefault="00224DB1"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1. Мета: з’</w:t>
      </w:r>
      <w:r w:rsidR="00FA0814" w:rsidRPr="00224DB1">
        <w:rPr>
          <w:rFonts w:ascii="Times New Roman" w:hAnsi="Times New Roman"/>
          <w:sz w:val="20"/>
          <w:szCs w:val="20"/>
        </w:rPr>
        <w:t>ясувати вміння студентів характеризувати поняття, які визначають сутність комунікативно-стратегічної компетентності.</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дати визначення понять «компетенція»,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«компетентність», «комунікативна компетентність», «комунікативно-стратегічна компетентність».</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2. Мета: з’</w:t>
      </w:r>
      <w:r w:rsidR="00FA0814" w:rsidRPr="00224DB1">
        <w:rPr>
          <w:rFonts w:ascii="Times New Roman" w:hAnsi="Times New Roman"/>
          <w:sz w:val="20"/>
          <w:szCs w:val="20"/>
        </w:rPr>
        <w:t>ясувати вміння студентів характеризувати поняття, які</w:t>
      </w:r>
      <w:r w:rsidRPr="00224DB1">
        <w:rPr>
          <w:rFonts w:ascii="Times New Roman" w:hAnsi="Times New Roman"/>
          <w:sz w:val="20"/>
          <w:szCs w:val="20"/>
        </w:rPr>
        <w:t xml:space="preserve"> </w:t>
      </w:r>
      <w:r w:rsidR="00FA0814" w:rsidRPr="00224DB1">
        <w:rPr>
          <w:rFonts w:ascii="Times New Roman" w:hAnsi="Times New Roman"/>
          <w:sz w:val="20"/>
          <w:szCs w:val="20"/>
        </w:rPr>
        <w:t>визначають стратегічний бік комунікативно-старатегічної компетентності</w:t>
      </w:r>
      <w:r w:rsidR="00FA0814" w:rsidRPr="00224DB1">
        <w:rPr>
          <w:rFonts w:ascii="Times New Roman" w:hAnsi="Times New Roman"/>
          <w:sz w:val="20"/>
          <w:szCs w:val="20"/>
          <w:lang w:val="uk-UA"/>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дати визначення понять</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«стратегія», «тактика», «комунікативна стратегія», «комунікативна тактика».</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Оцінювання ступенів обізнаності з понятійно-термінологічним апаратом комунікативно-стратегічної компетентності.</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color w:val="000000"/>
          <w:sz w:val="20"/>
          <w:szCs w:val="20"/>
          <w:lang w:val="uk-UA"/>
        </w:rPr>
        <w:t xml:space="preserve">Дає правильне і повне визначення всіх </w:t>
      </w:r>
      <w:r w:rsidR="00FA0814" w:rsidRPr="00224DB1">
        <w:rPr>
          <w:rFonts w:ascii="Times New Roman" w:hAnsi="Times New Roman"/>
          <w:color w:val="000000"/>
          <w:sz w:val="20"/>
          <w:szCs w:val="20"/>
        </w:rPr>
        <w:t>понят</w:t>
      </w:r>
      <w:r w:rsidR="00FA0814" w:rsidRPr="00224DB1">
        <w:rPr>
          <w:rFonts w:ascii="Times New Roman" w:hAnsi="Times New Roman"/>
          <w:color w:val="000000"/>
          <w:sz w:val="20"/>
          <w:szCs w:val="20"/>
          <w:lang w:val="uk-UA"/>
        </w:rPr>
        <w:t>ь</w:t>
      </w:r>
      <w:r w:rsidR="00FA0814" w:rsidRPr="00224DB1">
        <w:rPr>
          <w:rFonts w:ascii="Times New Roman" w:hAnsi="Times New Roman"/>
          <w:color w:val="000000"/>
          <w:sz w:val="20"/>
          <w:szCs w:val="20"/>
        </w:rPr>
        <w:t xml:space="preserve">, які </w:t>
      </w:r>
      <w:r w:rsidR="00FA0814" w:rsidRPr="00224DB1">
        <w:rPr>
          <w:rFonts w:ascii="Times New Roman" w:hAnsi="Times New Roman"/>
          <w:color w:val="000000"/>
          <w:sz w:val="20"/>
          <w:szCs w:val="20"/>
          <w:lang w:val="uk-UA"/>
        </w:rPr>
        <w:t>розкривають</w:t>
      </w:r>
      <w:r w:rsidR="00FA0814" w:rsidRPr="00224DB1">
        <w:rPr>
          <w:rFonts w:ascii="Times New Roman" w:hAnsi="Times New Roman"/>
          <w:color w:val="000000"/>
          <w:sz w:val="20"/>
          <w:szCs w:val="20"/>
        </w:rPr>
        <w:t xml:space="preserve"> сутність комунікативно-стратегічної компетентності</w:t>
      </w:r>
      <w:r w:rsidR="00FA0814" w:rsidRPr="00224DB1">
        <w:rPr>
          <w:rFonts w:ascii="Times New Roman" w:hAnsi="Times New Roman"/>
          <w:color w:val="000000"/>
          <w:sz w:val="20"/>
          <w:szCs w:val="20"/>
          <w:lang w:val="uk-UA"/>
        </w:rPr>
        <w:t xml:space="preserve"> – 3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Дає правильне, але недостатньо поширене визначення</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 xml:space="preserve">основних </w:t>
      </w:r>
      <w:r w:rsidR="00FA0814" w:rsidRPr="00224DB1">
        <w:rPr>
          <w:rFonts w:ascii="Times New Roman" w:hAnsi="Times New Roman"/>
          <w:color w:val="000000"/>
          <w:sz w:val="20"/>
          <w:szCs w:val="20"/>
        </w:rPr>
        <w:t>понят</w:t>
      </w:r>
      <w:r w:rsidR="00FA0814" w:rsidRPr="00224DB1">
        <w:rPr>
          <w:rFonts w:ascii="Times New Roman" w:hAnsi="Times New Roman"/>
          <w:color w:val="000000"/>
          <w:sz w:val="20"/>
          <w:szCs w:val="20"/>
          <w:lang w:val="uk-UA"/>
        </w:rPr>
        <w:t>ь</w:t>
      </w:r>
      <w:r w:rsidR="00FA0814" w:rsidRPr="00224DB1">
        <w:rPr>
          <w:rFonts w:ascii="Times New Roman" w:hAnsi="Times New Roman"/>
          <w:color w:val="000000"/>
          <w:sz w:val="20"/>
          <w:szCs w:val="20"/>
        </w:rPr>
        <w:t xml:space="preserve">, які </w:t>
      </w:r>
      <w:r w:rsidR="00FA0814" w:rsidRPr="00224DB1">
        <w:rPr>
          <w:rFonts w:ascii="Times New Roman" w:hAnsi="Times New Roman"/>
          <w:color w:val="000000"/>
          <w:sz w:val="20"/>
          <w:szCs w:val="20"/>
          <w:lang w:val="uk-UA"/>
        </w:rPr>
        <w:t>розкривають</w:t>
      </w:r>
      <w:r w:rsidR="00FA0814" w:rsidRPr="00224DB1">
        <w:rPr>
          <w:rFonts w:ascii="Times New Roman" w:hAnsi="Times New Roman"/>
          <w:color w:val="000000"/>
          <w:sz w:val="20"/>
          <w:szCs w:val="20"/>
        </w:rPr>
        <w:t xml:space="preserve"> сутність комунікативно-стратегічної компетентності</w:t>
      </w:r>
      <w:r w:rsidR="00FA0814" w:rsidRPr="00224DB1">
        <w:rPr>
          <w:rFonts w:ascii="Times New Roman" w:hAnsi="Times New Roman"/>
          <w:color w:val="000000"/>
          <w:sz w:val="20"/>
          <w:szCs w:val="20"/>
          <w:lang w:val="uk-UA"/>
        </w:rPr>
        <w:t xml:space="preserve"> – 2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Дає частково правильне та недостатньо поширене визначення</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 xml:space="preserve">окремих </w:t>
      </w:r>
      <w:r w:rsidR="00FA0814" w:rsidRPr="00224DB1">
        <w:rPr>
          <w:rFonts w:ascii="Times New Roman" w:hAnsi="Times New Roman"/>
          <w:color w:val="000000"/>
          <w:sz w:val="20"/>
          <w:szCs w:val="20"/>
        </w:rPr>
        <w:t>понят</w:t>
      </w:r>
      <w:r w:rsidR="00FA0814" w:rsidRPr="00224DB1">
        <w:rPr>
          <w:rFonts w:ascii="Times New Roman" w:hAnsi="Times New Roman"/>
          <w:color w:val="000000"/>
          <w:sz w:val="20"/>
          <w:szCs w:val="20"/>
          <w:lang w:val="uk-UA"/>
        </w:rPr>
        <w:t>ь</w:t>
      </w:r>
      <w:r w:rsidR="00FA0814" w:rsidRPr="00224DB1">
        <w:rPr>
          <w:rFonts w:ascii="Times New Roman" w:hAnsi="Times New Roman"/>
          <w:color w:val="000000"/>
          <w:sz w:val="20"/>
          <w:szCs w:val="20"/>
        </w:rPr>
        <w:t xml:space="preserve">, які </w:t>
      </w:r>
      <w:r w:rsidR="00FA0814" w:rsidRPr="00224DB1">
        <w:rPr>
          <w:rFonts w:ascii="Times New Roman" w:hAnsi="Times New Roman"/>
          <w:color w:val="000000"/>
          <w:sz w:val="20"/>
          <w:szCs w:val="20"/>
          <w:lang w:val="uk-UA"/>
        </w:rPr>
        <w:t>розкривають</w:t>
      </w:r>
      <w:r w:rsidR="00FA0814" w:rsidRPr="00224DB1">
        <w:rPr>
          <w:rFonts w:ascii="Times New Roman" w:hAnsi="Times New Roman"/>
          <w:color w:val="000000"/>
          <w:sz w:val="20"/>
          <w:szCs w:val="20"/>
        </w:rPr>
        <w:t xml:space="preserve"> сутність комунікативно-стратегічної компетентності</w:t>
      </w:r>
      <w:r w:rsidR="00FA0814" w:rsidRPr="00224DB1">
        <w:rPr>
          <w:rFonts w:ascii="Times New Roman" w:hAnsi="Times New Roman"/>
          <w:color w:val="000000"/>
          <w:sz w:val="20"/>
          <w:szCs w:val="20"/>
          <w:lang w:val="uk-UA"/>
        </w:rPr>
        <w:t xml:space="preserve"> – 1 бал.</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CB4E12" w:rsidRPr="00224DB1">
        <w:rPr>
          <w:rFonts w:ascii="Times New Roman" w:hAnsi="Times New Roman"/>
          <w:color w:val="000000"/>
          <w:sz w:val="20"/>
          <w:szCs w:val="20"/>
          <w:lang w:val="uk-UA"/>
        </w:rPr>
        <w:t>Не визначає</w:t>
      </w:r>
      <w:r w:rsidR="00FA0814" w:rsidRPr="00224DB1">
        <w:rPr>
          <w:rFonts w:ascii="Times New Roman" w:hAnsi="Times New Roman"/>
          <w:color w:val="000000"/>
          <w:sz w:val="20"/>
          <w:szCs w:val="20"/>
          <w:lang w:val="uk-UA"/>
        </w:rPr>
        <w:t xml:space="preserve"> жодне з понять</w:t>
      </w:r>
      <w:r w:rsidR="00FA0814" w:rsidRPr="00224DB1">
        <w:rPr>
          <w:rFonts w:ascii="Times New Roman" w:hAnsi="Times New Roman"/>
          <w:color w:val="000000"/>
          <w:sz w:val="20"/>
          <w:szCs w:val="20"/>
        </w:rPr>
        <w:t xml:space="preserve">, які </w:t>
      </w:r>
      <w:r w:rsidR="00FA0814" w:rsidRPr="00224DB1">
        <w:rPr>
          <w:rFonts w:ascii="Times New Roman" w:hAnsi="Times New Roman"/>
          <w:color w:val="000000"/>
          <w:sz w:val="20"/>
          <w:szCs w:val="20"/>
          <w:lang w:val="uk-UA"/>
        </w:rPr>
        <w:t>розкривають</w:t>
      </w:r>
      <w:r w:rsidR="00FA0814" w:rsidRPr="00224DB1">
        <w:rPr>
          <w:rFonts w:ascii="Times New Roman" w:hAnsi="Times New Roman"/>
          <w:color w:val="000000"/>
          <w:sz w:val="20"/>
          <w:szCs w:val="20"/>
        </w:rPr>
        <w:t xml:space="preserve"> сутність комунікативно-стратегічної компетентності</w:t>
      </w:r>
      <w:r w:rsidR="00FA0814" w:rsidRPr="00224DB1">
        <w:rPr>
          <w:rFonts w:ascii="Times New Roman" w:hAnsi="Times New Roman"/>
          <w:color w:val="000000"/>
          <w:sz w:val="20"/>
          <w:szCs w:val="20"/>
          <w:lang w:val="uk-UA"/>
        </w:rPr>
        <w:t xml:space="preserve"> – 0 балів.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обізнаність із жанрами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1. Мета: з’</w:t>
      </w:r>
      <w:r w:rsidR="00FA0814" w:rsidRPr="00224DB1">
        <w:rPr>
          <w:rFonts w:ascii="Times New Roman" w:hAnsi="Times New Roman"/>
          <w:sz w:val="20"/>
          <w:szCs w:val="20"/>
        </w:rPr>
        <w:t>ясувати вміння студентів характеризувати поняття,</w:t>
      </w:r>
      <w:r w:rsidR="00FA0814" w:rsidRPr="00224DB1">
        <w:rPr>
          <w:rFonts w:ascii="Times New Roman" w:hAnsi="Times New Roman"/>
          <w:sz w:val="20"/>
          <w:szCs w:val="20"/>
          <w:lang w:val="uk-UA"/>
        </w:rPr>
        <w:t xml:space="preserve"> які визначають сутність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дати визначення понять «дискурс», «педагогічний дискурс», «жанр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2. Мета: з’</w:t>
      </w:r>
      <w:r w:rsidR="00FA0814" w:rsidRPr="00224DB1">
        <w:rPr>
          <w:rFonts w:ascii="Times New Roman" w:hAnsi="Times New Roman"/>
          <w:sz w:val="20"/>
          <w:szCs w:val="20"/>
        </w:rPr>
        <w:t xml:space="preserve">ясувати </w:t>
      </w:r>
      <w:r w:rsidR="00FA0814" w:rsidRPr="00224DB1">
        <w:rPr>
          <w:rFonts w:ascii="Times New Roman" w:hAnsi="Times New Roman"/>
          <w:sz w:val="20"/>
          <w:szCs w:val="20"/>
          <w:lang w:val="uk-UA"/>
        </w:rPr>
        <w:t>обізнаність</w:t>
      </w:r>
      <w:r w:rsidR="00FA0814" w:rsidRPr="00224DB1">
        <w:rPr>
          <w:rFonts w:ascii="Times New Roman" w:hAnsi="Times New Roman"/>
          <w:sz w:val="20"/>
          <w:szCs w:val="20"/>
        </w:rPr>
        <w:t xml:space="preserve"> студентів</w:t>
      </w:r>
      <w:r w:rsidR="00FA0814" w:rsidRPr="00224DB1">
        <w:rPr>
          <w:rFonts w:ascii="Times New Roman" w:hAnsi="Times New Roman"/>
          <w:sz w:val="20"/>
          <w:szCs w:val="20"/>
          <w:lang w:val="uk-UA"/>
        </w:rPr>
        <w:t xml:space="preserve"> із жанрами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lastRenderedPageBreak/>
        <w:t xml:space="preserve"> </w:t>
      </w:r>
      <w:r w:rsidR="00FA0814" w:rsidRPr="00224DB1">
        <w:rPr>
          <w:rFonts w:ascii="Times New Roman" w:hAnsi="Times New Roman"/>
          <w:sz w:val="20"/>
          <w:szCs w:val="20"/>
          <w:lang w:val="uk-UA"/>
        </w:rPr>
        <w:t xml:space="preserve">Процедура виконання. </w:t>
      </w:r>
      <w:r w:rsidR="00FA0814" w:rsidRPr="00224DB1">
        <w:rPr>
          <w:rFonts w:ascii="Times New Roman" w:hAnsi="Times New Roman"/>
          <w:sz w:val="20"/>
          <w:szCs w:val="20"/>
        </w:rPr>
        <w:t>Студентам пропону</w:t>
      </w:r>
      <w:r w:rsidR="00FA0814" w:rsidRPr="00224DB1">
        <w:rPr>
          <w:rFonts w:ascii="Times New Roman" w:hAnsi="Times New Roman"/>
          <w:sz w:val="20"/>
          <w:szCs w:val="20"/>
          <w:lang w:val="uk-UA"/>
        </w:rPr>
        <w:t>ється</w:t>
      </w:r>
      <w:r w:rsidR="00FA0814" w:rsidRPr="00224DB1">
        <w:rPr>
          <w:rFonts w:ascii="Times New Roman" w:hAnsi="Times New Roman"/>
          <w:sz w:val="20"/>
          <w:szCs w:val="20"/>
        </w:rPr>
        <w:t xml:space="preserve"> завдання: скласти перелік </w:t>
      </w:r>
      <w:r w:rsidR="00FA0814" w:rsidRPr="00224DB1">
        <w:rPr>
          <w:rFonts w:ascii="Times New Roman" w:hAnsi="Times New Roman"/>
          <w:sz w:val="20"/>
          <w:szCs w:val="20"/>
          <w:lang w:val="uk-UA"/>
        </w:rPr>
        <w:t>жанрів педагогічного дискурсу</w:t>
      </w:r>
      <w:r w:rsidR="00FA0814" w:rsidRPr="00224DB1">
        <w:rPr>
          <w:rFonts w:ascii="Times New Roman" w:hAnsi="Times New Roman"/>
          <w:sz w:val="20"/>
          <w:szCs w:val="20"/>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Оцінювання ступенів обізнаності з</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жанрами педагогічного дискурсу.</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color w:val="000000"/>
          <w:sz w:val="20"/>
          <w:szCs w:val="20"/>
          <w:lang w:val="uk-UA"/>
        </w:rPr>
        <w:t>Обізнаний із жанрами педагогічного дискурсу: дає правильне і повне визначення всіх понять, які розкривають сутність педагогічного дискурсу; у повному обсязі визначає жанри педагогічного дискурсу – 3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Достатньо обізнаний із жанрами педагогічного дискурсу: дає правильне, але недостатньо розгорнуте визначення всіх понять, які розкривають сутність педагогічного дискурсу; називає частину жанрів педагогічного дискурсу – 2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Частково обізнаний із жанрами педагогічного дискурсу: дає частково правильне та недост</w:t>
      </w:r>
      <w:r w:rsidR="00BF3802" w:rsidRPr="00224DB1">
        <w:rPr>
          <w:rFonts w:ascii="Times New Roman" w:hAnsi="Times New Roman"/>
          <w:color w:val="000000"/>
          <w:sz w:val="20"/>
          <w:szCs w:val="20"/>
          <w:lang w:val="uk-UA"/>
        </w:rPr>
        <w:t>атньо розгорнуте визначення частини</w:t>
      </w:r>
      <w:r w:rsidR="00FA0814" w:rsidRPr="00224DB1">
        <w:rPr>
          <w:rFonts w:ascii="Times New Roman" w:hAnsi="Times New Roman"/>
          <w:color w:val="000000"/>
          <w:sz w:val="20"/>
          <w:szCs w:val="20"/>
          <w:lang w:val="uk-UA"/>
        </w:rPr>
        <w:t xml:space="preserve"> понять, які розкривають сутність педагогічного дискурсу;</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називає окремі жанри педагогічного дискурсу – 1 бал.</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обізнаний</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із жанрам</w:t>
      </w:r>
      <w:r w:rsidR="00CB4E12" w:rsidRPr="00224DB1">
        <w:rPr>
          <w:rFonts w:ascii="Times New Roman" w:hAnsi="Times New Roman"/>
          <w:color w:val="000000"/>
          <w:sz w:val="20"/>
          <w:szCs w:val="20"/>
          <w:lang w:val="uk-UA"/>
        </w:rPr>
        <w:t>и педагогічного дискурсу: не</w:t>
      </w:r>
      <w:r w:rsidRPr="00224DB1">
        <w:rPr>
          <w:rFonts w:ascii="Times New Roman" w:hAnsi="Times New Roman"/>
          <w:color w:val="000000"/>
          <w:sz w:val="20"/>
          <w:szCs w:val="20"/>
          <w:lang w:val="uk-UA"/>
        </w:rPr>
        <w:t xml:space="preserve"> </w:t>
      </w:r>
      <w:r w:rsidR="00CB4E12" w:rsidRPr="00224DB1">
        <w:rPr>
          <w:rFonts w:ascii="Times New Roman" w:hAnsi="Times New Roman"/>
          <w:color w:val="000000"/>
          <w:sz w:val="20"/>
          <w:szCs w:val="20"/>
          <w:lang w:val="uk-UA"/>
        </w:rPr>
        <w:t>визначає</w:t>
      </w:r>
      <w:r w:rsidRPr="00224DB1">
        <w:rPr>
          <w:rFonts w:ascii="Times New Roman" w:hAnsi="Times New Roman"/>
          <w:color w:val="000000"/>
          <w:sz w:val="20"/>
          <w:szCs w:val="20"/>
          <w:lang w:val="uk-UA"/>
        </w:rPr>
        <w:t xml:space="preserve"> </w:t>
      </w:r>
      <w:r w:rsidR="00CB4E12" w:rsidRPr="00224DB1">
        <w:rPr>
          <w:rFonts w:ascii="Times New Roman" w:hAnsi="Times New Roman"/>
          <w:color w:val="000000"/>
          <w:sz w:val="20"/>
          <w:szCs w:val="20"/>
          <w:lang w:val="uk-UA"/>
        </w:rPr>
        <w:t>поняття</w:t>
      </w:r>
      <w:r w:rsidR="00FA0814" w:rsidRPr="00224DB1">
        <w:rPr>
          <w:rFonts w:ascii="Times New Roman" w:hAnsi="Times New Roman"/>
          <w:color w:val="000000"/>
          <w:sz w:val="20"/>
          <w:szCs w:val="20"/>
          <w:lang w:val="uk-UA"/>
        </w:rPr>
        <w:t>, які розкривають сутність педагогічного дискурсу;</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може назвати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жанри педагогічного дискурсу – 0 балів.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обізнаність із структурою та видами комунікативних стратегій.</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1. Мета: з’</w:t>
      </w:r>
      <w:r w:rsidR="00FA0814" w:rsidRPr="00224DB1">
        <w:rPr>
          <w:rFonts w:ascii="Times New Roman" w:hAnsi="Times New Roman"/>
          <w:sz w:val="20"/>
          <w:szCs w:val="20"/>
        </w:rPr>
        <w:t>ясувати вміння студентів</w:t>
      </w:r>
      <w:r w:rsidR="00FA0814" w:rsidRPr="00224DB1">
        <w:rPr>
          <w:rFonts w:ascii="Times New Roman" w:hAnsi="Times New Roman"/>
          <w:sz w:val="20"/>
          <w:szCs w:val="20"/>
          <w:lang w:val="uk-UA"/>
        </w:rPr>
        <w:t xml:space="preserve"> визначати структуру комунікативної стратегії.</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відобразити структуру комунікативної стратегії.</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2. Мета: з’</w:t>
      </w:r>
      <w:r w:rsidR="00FA0814" w:rsidRPr="00224DB1">
        <w:rPr>
          <w:rFonts w:ascii="Times New Roman" w:hAnsi="Times New Roman"/>
          <w:sz w:val="20"/>
          <w:szCs w:val="20"/>
        </w:rPr>
        <w:t xml:space="preserve">ясувати </w:t>
      </w:r>
      <w:r w:rsidR="00FA0814" w:rsidRPr="00224DB1">
        <w:rPr>
          <w:rFonts w:ascii="Times New Roman" w:hAnsi="Times New Roman"/>
          <w:sz w:val="20"/>
          <w:szCs w:val="20"/>
          <w:lang w:val="uk-UA"/>
        </w:rPr>
        <w:t>обізнаність</w:t>
      </w:r>
      <w:r w:rsidR="00FA0814" w:rsidRPr="00224DB1">
        <w:rPr>
          <w:rFonts w:ascii="Times New Roman" w:hAnsi="Times New Roman"/>
          <w:sz w:val="20"/>
          <w:szCs w:val="20"/>
        </w:rPr>
        <w:t xml:space="preserve"> студентів</w:t>
      </w:r>
      <w:r w:rsidR="00FA0814" w:rsidRPr="00224DB1">
        <w:rPr>
          <w:rFonts w:ascii="Times New Roman" w:hAnsi="Times New Roman"/>
          <w:sz w:val="20"/>
          <w:szCs w:val="20"/>
          <w:lang w:val="uk-UA"/>
        </w:rPr>
        <w:t xml:space="preserve"> із</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типами комунікативних стратегій.</w:t>
      </w:r>
      <w:r w:rsidRPr="00224DB1">
        <w:rPr>
          <w:rFonts w:ascii="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Процедура виконання. </w:t>
      </w:r>
      <w:r w:rsidR="00FA0814" w:rsidRPr="00224DB1">
        <w:rPr>
          <w:rFonts w:ascii="Times New Roman" w:hAnsi="Times New Roman"/>
          <w:sz w:val="20"/>
          <w:szCs w:val="20"/>
        </w:rPr>
        <w:t>Студентам пропону</w:t>
      </w:r>
      <w:r w:rsidR="00FA0814" w:rsidRPr="00224DB1">
        <w:rPr>
          <w:rFonts w:ascii="Times New Roman" w:hAnsi="Times New Roman"/>
          <w:sz w:val="20"/>
          <w:szCs w:val="20"/>
          <w:lang w:val="uk-UA"/>
        </w:rPr>
        <w:t>ється</w:t>
      </w:r>
      <w:r w:rsidR="00FA0814" w:rsidRPr="00224DB1">
        <w:rPr>
          <w:rFonts w:ascii="Times New Roman" w:hAnsi="Times New Roman"/>
          <w:sz w:val="20"/>
          <w:szCs w:val="20"/>
        </w:rPr>
        <w:t xml:space="preserve"> завдання: скласти перелік </w:t>
      </w:r>
      <w:r w:rsidR="00FA0814" w:rsidRPr="00224DB1">
        <w:rPr>
          <w:rFonts w:ascii="Times New Roman" w:hAnsi="Times New Roman"/>
          <w:sz w:val="20"/>
          <w:szCs w:val="20"/>
          <w:lang w:val="uk-UA"/>
        </w:rPr>
        <w:t>типів комунікативних стратегій</w:t>
      </w:r>
      <w:r w:rsidR="00FA0814" w:rsidRPr="00224DB1">
        <w:rPr>
          <w:rFonts w:ascii="Times New Roman" w:hAnsi="Times New Roman"/>
          <w:sz w:val="20"/>
          <w:szCs w:val="20"/>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Оцінювання ступенів обізнаності зі структурою та типами комунікативних стратегій.</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color w:val="000000"/>
          <w:sz w:val="20"/>
          <w:szCs w:val="20"/>
          <w:lang w:val="uk-UA"/>
        </w:rPr>
        <w:t xml:space="preserve">Обізнаний із структурою та типами комунікативних стратегій: правильно і повно відображає структуру комунікативної стратегії; у повному обсязі називає </w:t>
      </w:r>
      <w:r w:rsidR="00AC3C1F" w:rsidRPr="00224DB1">
        <w:rPr>
          <w:rFonts w:ascii="Times New Roman" w:hAnsi="Times New Roman"/>
          <w:color w:val="000000"/>
          <w:sz w:val="20"/>
          <w:szCs w:val="20"/>
          <w:lang w:val="uk-UA"/>
        </w:rPr>
        <w:t xml:space="preserve">відомі </w:t>
      </w:r>
      <w:r w:rsidR="00FA0814" w:rsidRPr="00224DB1">
        <w:rPr>
          <w:rFonts w:ascii="Times New Roman" w:hAnsi="Times New Roman"/>
          <w:color w:val="000000"/>
          <w:sz w:val="20"/>
          <w:szCs w:val="20"/>
          <w:lang w:val="uk-UA"/>
        </w:rPr>
        <w:t>типи комунікативних стратегій – 3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Достатньо </w:t>
      </w:r>
      <w:r w:rsidR="00CB4E12" w:rsidRPr="00224DB1">
        <w:rPr>
          <w:rFonts w:ascii="Times New Roman" w:hAnsi="Times New Roman"/>
          <w:color w:val="000000"/>
          <w:sz w:val="20"/>
          <w:szCs w:val="20"/>
          <w:lang w:val="uk-UA"/>
        </w:rPr>
        <w:t>о</w:t>
      </w:r>
      <w:r w:rsidR="00FA0814" w:rsidRPr="00224DB1">
        <w:rPr>
          <w:rFonts w:ascii="Times New Roman" w:hAnsi="Times New Roman"/>
          <w:color w:val="000000"/>
          <w:sz w:val="20"/>
          <w:szCs w:val="20"/>
          <w:lang w:val="uk-UA"/>
        </w:rPr>
        <w:t>бізнаний із структурою та типами комунікативних стратегій: правильно, але неповно відображає структуру комунікативної стратегії; частково</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називає типи комунікативних стратегій – 2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Частково обізнаний із структурою та типами комунікативних стратегій: частково правильно та неповно відображає структуру комунікативної стратегії;</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називає окремі типи комунікативних стратегій – 1 бал.</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 xml:space="preserve"> </w:t>
      </w:r>
      <w:r w:rsidR="00FA0814" w:rsidRPr="00224DB1">
        <w:rPr>
          <w:rFonts w:ascii="Times New Roman" w:hAnsi="Times New Roman"/>
          <w:color w:val="000000"/>
          <w:sz w:val="20"/>
          <w:szCs w:val="20"/>
          <w:lang w:val="uk-UA"/>
        </w:rPr>
        <w:t>Не обізнаний із структурою та типами комунікативних стратегій: не здатний</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відобразити структуру комунікативної стратегії;</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може назвати типи комунікативних стратегій – 0 балів.</w:t>
      </w:r>
      <w:r w:rsidRPr="00224DB1">
        <w:rPr>
          <w:rFonts w:ascii="Times New Roman" w:hAnsi="Times New Roman"/>
          <w:b/>
          <w:color w:val="00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обізнаність із структурою та видами комунікативних тактик.</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1. Мета: з’</w:t>
      </w:r>
      <w:r w:rsidR="00FA0814" w:rsidRPr="00224DB1">
        <w:rPr>
          <w:rFonts w:ascii="Times New Roman" w:hAnsi="Times New Roman"/>
          <w:sz w:val="20"/>
          <w:szCs w:val="20"/>
        </w:rPr>
        <w:t>ясувати вміння студентів</w:t>
      </w:r>
      <w:r w:rsidR="00FA0814" w:rsidRPr="00224DB1">
        <w:rPr>
          <w:rFonts w:ascii="Times New Roman" w:hAnsi="Times New Roman"/>
          <w:sz w:val="20"/>
          <w:szCs w:val="20"/>
          <w:lang w:val="uk-UA"/>
        </w:rPr>
        <w:t xml:space="preserve"> визначати структуру комунікативної тактики.</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відобразити структуру комунікативної тактики.</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2. Мета: з’</w:t>
      </w:r>
      <w:r w:rsidR="00FA0814" w:rsidRPr="00224DB1">
        <w:rPr>
          <w:rFonts w:ascii="Times New Roman" w:hAnsi="Times New Roman"/>
          <w:sz w:val="20"/>
          <w:szCs w:val="20"/>
        </w:rPr>
        <w:t xml:space="preserve">ясувати </w:t>
      </w:r>
      <w:r w:rsidR="00FA0814" w:rsidRPr="00224DB1">
        <w:rPr>
          <w:rFonts w:ascii="Times New Roman" w:hAnsi="Times New Roman"/>
          <w:sz w:val="20"/>
          <w:szCs w:val="20"/>
          <w:lang w:val="uk-UA"/>
        </w:rPr>
        <w:t>обізнаність</w:t>
      </w:r>
      <w:r w:rsidR="00FA0814" w:rsidRPr="00224DB1">
        <w:rPr>
          <w:rFonts w:ascii="Times New Roman" w:hAnsi="Times New Roman"/>
          <w:sz w:val="20"/>
          <w:szCs w:val="20"/>
        </w:rPr>
        <w:t xml:space="preserve"> студентів</w:t>
      </w:r>
      <w:r w:rsidR="00FA0814" w:rsidRPr="00224DB1">
        <w:rPr>
          <w:rFonts w:ascii="Times New Roman" w:hAnsi="Times New Roman"/>
          <w:sz w:val="20"/>
          <w:szCs w:val="20"/>
          <w:lang w:val="uk-UA"/>
        </w:rPr>
        <w:t xml:space="preserve"> із</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видами комунікативних тактик.</w:t>
      </w:r>
      <w:r w:rsidRPr="00224DB1">
        <w:rPr>
          <w:rFonts w:ascii="Times New Roman" w:hAnsi="Times New Roman"/>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Процедура виконання. </w:t>
      </w:r>
      <w:r w:rsidR="00FA0814" w:rsidRPr="00224DB1">
        <w:rPr>
          <w:rFonts w:ascii="Times New Roman" w:hAnsi="Times New Roman"/>
          <w:sz w:val="20"/>
          <w:szCs w:val="20"/>
        </w:rPr>
        <w:t>Студентам пропону</w:t>
      </w:r>
      <w:r w:rsidR="00FA0814" w:rsidRPr="00224DB1">
        <w:rPr>
          <w:rFonts w:ascii="Times New Roman" w:hAnsi="Times New Roman"/>
          <w:sz w:val="20"/>
          <w:szCs w:val="20"/>
          <w:lang w:val="uk-UA"/>
        </w:rPr>
        <w:t>ється</w:t>
      </w:r>
      <w:r w:rsidR="00FA0814" w:rsidRPr="00224DB1">
        <w:rPr>
          <w:rFonts w:ascii="Times New Roman" w:hAnsi="Times New Roman"/>
          <w:sz w:val="20"/>
          <w:szCs w:val="20"/>
        </w:rPr>
        <w:t xml:space="preserve"> завдання: скласти перелік </w:t>
      </w:r>
      <w:r w:rsidR="00FA0814" w:rsidRPr="00224DB1">
        <w:rPr>
          <w:rFonts w:ascii="Times New Roman" w:hAnsi="Times New Roman"/>
          <w:sz w:val="20"/>
          <w:szCs w:val="20"/>
          <w:lang w:val="uk-UA"/>
        </w:rPr>
        <w:t>видів комунікативних тактик</w:t>
      </w:r>
      <w:r w:rsidR="00FA0814" w:rsidRPr="00224DB1">
        <w:rPr>
          <w:rFonts w:ascii="Times New Roman" w:hAnsi="Times New Roman"/>
          <w:sz w:val="20"/>
          <w:szCs w:val="20"/>
        </w:rPr>
        <w:t>.</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Оцінювання ступенів обізнаності зі структурою та видами комунікативних тактик.</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Обізнаний із структурою та видами комунікативних тактик: правильно і повно відображає структуру комунікативної та</w:t>
      </w:r>
      <w:r w:rsidR="00D71FC0" w:rsidRPr="00224DB1">
        <w:rPr>
          <w:rFonts w:ascii="Times New Roman" w:hAnsi="Times New Roman"/>
          <w:color w:val="000000"/>
          <w:sz w:val="20"/>
          <w:szCs w:val="20"/>
          <w:lang w:val="uk-UA"/>
        </w:rPr>
        <w:t>ктики; називає всі відомі</w:t>
      </w:r>
      <w:r w:rsidR="00FA0814" w:rsidRPr="00224DB1">
        <w:rPr>
          <w:rFonts w:ascii="Times New Roman" w:hAnsi="Times New Roman"/>
          <w:color w:val="000000"/>
          <w:sz w:val="20"/>
          <w:szCs w:val="20"/>
          <w:lang w:val="uk-UA"/>
        </w:rPr>
        <w:t xml:space="preserve"> види комунікативних тактик – 3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Достатньо бізнаний із структурою та видами комунікативних тактик: правильно, але неповно відображає структуру комунікати</w:t>
      </w:r>
      <w:r w:rsidR="00D71FC0" w:rsidRPr="00224DB1">
        <w:rPr>
          <w:rFonts w:ascii="Times New Roman" w:hAnsi="Times New Roman"/>
          <w:color w:val="000000"/>
          <w:sz w:val="20"/>
          <w:szCs w:val="20"/>
          <w:lang w:val="uk-UA"/>
        </w:rPr>
        <w:t>вної тактики; частково</w:t>
      </w:r>
      <w:r w:rsidRPr="00224DB1">
        <w:rPr>
          <w:rFonts w:ascii="Times New Roman" w:hAnsi="Times New Roman"/>
          <w:color w:val="000000"/>
          <w:sz w:val="20"/>
          <w:szCs w:val="20"/>
          <w:lang w:val="uk-UA"/>
        </w:rPr>
        <w:t xml:space="preserve"> </w:t>
      </w:r>
      <w:r w:rsidR="00D71FC0" w:rsidRPr="00224DB1">
        <w:rPr>
          <w:rFonts w:ascii="Times New Roman" w:hAnsi="Times New Roman"/>
          <w:color w:val="000000"/>
          <w:sz w:val="20"/>
          <w:szCs w:val="20"/>
          <w:lang w:val="uk-UA"/>
        </w:rPr>
        <w:t>називає</w:t>
      </w:r>
      <w:r w:rsidR="00FA0814" w:rsidRPr="00224DB1">
        <w:rPr>
          <w:rFonts w:ascii="Times New Roman" w:hAnsi="Times New Roman"/>
          <w:color w:val="000000"/>
          <w:sz w:val="20"/>
          <w:szCs w:val="20"/>
          <w:lang w:val="uk-UA"/>
        </w:rPr>
        <w:t xml:space="preserve"> види комунікативних тактик – 2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Частково обізнаний із структурою та видами комунікативних стратегій: частково правильно та неповно відображає структуру к</w:t>
      </w:r>
      <w:r w:rsidR="00D71FC0" w:rsidRPr="00224DB1">
        <w:rPr>
          <w:rFonts w:ascii="Times New Roman" w:hAnsi="Times New Roman"/>
          <w:color w:val="000000"/>
          <w:sz w:val="20"/>
          <w:szCs w:val="20"/>
          <w:lang w:val="uk-UA"/>
        </w:rPr>
        <w:t>омунікативної тактики;</w:t>
      </w:r>
      <w:r w:rsidRPr="00224DB1">
        <w:rPr>
          <w:rFonts w:ascii="Times New Roman" w:hAnsi="Times New Roman"/>
          <w:color w:val="000000"/>
          <w:sz w:val="20"/>
          <w:szCs w:val="20"/>
          <w:lang w:val="uk-UA"/>
        </w:rPr>
        <w:t xml:space="preserve"> </w:t>
      </w:r>
      <w:r w:rsidR="00D71FC0" w:rsidRPr="00224DB1">
        <w:rPr>
          <w:rFonts w:ascii="Times New Roman" w:hAnsi="Times New Roman"/>
          <w:color w:val="000000"/>
          <w:sz w:val="20"/>
          <w:szCs w:val="20"/>
          <w:lang w:val="uk-UA"/>
        </w:rPr>
        <w:t>називає</w:t>
      </w:r>
      <w:r w:rsidR="00FA0814" w:rsidRPr="00224DB1">
        <w:rPr>
          <w:rFonts w:ascii="Times New Roman" w:hAnsi="Times New Roman"/>
          <w:color w:val="000000"/>
          <w:sz w:val="20"/>
          <w:szCs w:val="20"/>
          <w:lang w:val="uk-UA"/>
        </w:rPr>
        <w:t xml:space="preserve"> окремі види комунікативних тактик – 1 бал.</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Не обізнаний із структурою та видами комунікативних тактик: не здатний</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відобразити структуру комунікати</w:t>
      </w:r>
      <w:r w:rsidR="00D71FC0" w:rsidRPr="00224DB1">
        <w:rPr>
          <w:rFonts w:ascii="Times New Roman" w:hAnsi="Times New Roman"/>
          <w:color w:val="000000"/>
          <w:sz w:val="20"/>
          <w:szCs w:val="20"/>
          <w:lang w:val="uk-UA"/>
        </w:rPr>
        <w:t>вної тактики;</w:t>
      </w:r>
      <w:r w:rsidRPr="00224DB1">
        <w:rPr>
          <w:rFonts w:ascii="Times New Roman" w:hAnsi="Times New Roman"/>
          <w:color w:val="000000"/>
          <w:sz w:val="20"/>
          <w:szCs w:val="20"/>
          <w:lang w:val="uk-UA"/>
        </w:rPr>
        <w:t xml:space="preserve"> </w:t>
      </w:r>
      <w:r w:rsidR="00D71FC0" w:rsidRPr="00224DB1">
        <w:rPr>
          <w:rFonts w:ascii="Times New Roman" w:hAnsi="Times New Roman"/>
          <w:color w:val="000000"/>
          <w:sz w:val="20"/>
          <w:szCs w:val="20"/>
          <w:lang w:val="uk-UA"/>
        </w:rPr>
        <w:t>не може назвати</w:t>
      </w:r>
      <w:r w:rsidR="00FA0814" w:rsidRPr="00224DB1">
        <w:rPr>
          <w:rFonts w:ascii="Times New Roman" w:hAnsi="Times New Roman"/>
          <w:color w:val="000000"/>
          <w:sz w:val="20"/>
          <w:szCs w:val="20"/>
          <w:lang w:val="uk-UA"/>
        </w:rPr>
        <w:t xml:space="preserve"> види комунікативних тактик – 0 балів.</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Критерій - комунікативно-діяльнісний.</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B53E31" w:rsidRPr="00224DB1">
        <w:rPr>
          <w:rFonts w:ascii="Times New Roman" w:hAnsi="Times New Roman"/>
          <w:b/>
          <w:color w:val="000000"/>
          <w:sz w:val="20"/>
          <w:szCs w:val="20"/>
          <w:lang w:val="uk-UA"/>
        </w:rPr>
        <w:t>Показник:</w:t>
      </w:r>
      <w:r w:rsidR="00B53E31" w:rsidRPr="00224DB1">
        <w:rPr>
          <w:rFonts w:ascii="Times New Roman" w:hAnsi="Times New Roman"/>
          <w:color w:val="000000"/>
          <w:sz w:val="20"/>
          <w:szCs w:val="20"/>
          <w:lang w:val="uk-UA"/>
        </w:rPr>
        <w:t xml:space="preserve"> наявність у студентів позитивної мотиваційно-ціннісної спрямованості щодо оволодіння комунікативно-стратегічною компетентністю.</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Завдання</w:t>
      </w: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1.</w:t>
      </w: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Мета: виявити потребу студентів у спілкуванні.</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Процедура виконання. Студентам пропонується підкреслити один з варіантів відповідей на запитання: Чи є у вас потреба в спілкуванні? (Потреба у спілкуванні постійна, відчуваю задоволення від спілкування; потреба у спілкуванні постійна, але іноді воно втомлює; потреба у спілкуванні залежить від ситуації; не відчуваю потреби у спілкуванні).</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Завдання 2. Мета: виявити ступінь зацікавленості студентів в оволодінні комунікативно-стратегічною компетентністю.</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 xml:space="preserve">Процедура виконання. Студентам пропонується підкреслити один з варіантів відповідей на запитання: Чи цікаво вам оволодівати вміннями </w:t>
      </w:r>
      <w:r w:rsidR="00B53E31" w:rsidRPr="00224DB1">
        <w:rPr>
          <w:rFonts w:ascii="Times New Roman" w:hAnsi="Times New Roman"/>
          <w:color w:val="000000"/>
          <w:sz w:val="20"/>
          <w:szCs w:val="20"/>
          <w:lang w:val="uk-UA"/>
        </w:rPr>
        <w:lastRenderedPageBreak/>
        <w:t>педагогічного спілкування? (Дуже цікаво; цікаво; більше цікаво, ніж нецікаво; більше нецікаво, ніж цікаво; не цікаво).</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Завдання 3. Мета: виявити спрямованість мотивації студентів щодо оволодіння комунікативно-стратегічною компетентністю.</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Процедура виконання. Студентам пропонується виконати такі завдання: 1. Ознайомитися з переліком мотивів оволодіння комунікативно-стратегічною компетентністю (особисті; мотиви майбутньої професійної діяльності; навчальні; гуманістичні;</w:t>
      </w: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антигуманні (з метою маніпуляції іншими людьми).</w:t>
      </w:r>
      <w:r w:rsidR="00CB4E12" w:rsidRPr="00224DB1">
        <w:rPr>
          <w:rFonts w:ascii="Times New Roman" w:hAnsi="Times New Roman"/>
          <w:color w:val="000000"/>
          <w:sz w:val="20"/>
          <w:szCs w:val="20"/>
          <w:lang w:val="uk-UA"/>
        </w:rPr>
        <w:t xml:space="preserve"> 2. Вказати, якими мотивами керується студент при оволодінні комунікативно-стратегічною компетентністю.</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Завдання 4. Мета: з’</w:t>
      </w:r>
      <w:r w:rsidR="00B53E31" w:rsidRPr="00224DB1">
        <w:rPr>
          <w:rFonts w:ascii="Times New Roman" w:hAnsi="Times New Roman"/>
          <w:color w:val="000000"/>
          <w:sz w:val="20"/>
          <w:szCs w:val="20"/>
        </w:rPr>
        <w:t xml:space="preserve">ясувати </w:t>
      </w:r>
      <w:r w:rsidR="00B53E31" w:rsidRPr="00224DB1">
        <w:rPr>
          <w:rFonts w:ascii="Times New Roman" w:hAnsi="Times New Roman"/>
          <w:color w:val="000000"/>
          <w:sz w:val="20"/>
          <w:szCs w:val="20"/>
          <w:lang w:val="uk-UA"/>
        </w:rPr>
        <w:t>вплив</w:t>
      </w:r>
      <w:r w:rsidR="00B53E31" w:rsidRPr="00224DB1">
        <w:rPr>
          <w:rFonts w:ascii="Times New Roman" w:hAnsi="Times New Roman"/>
          <w:color w:val="000000"/>
          <w:sz w:val="20"/>
          <w:szCs w:val="20"/>
        </w:rPr>
        <w:t xml:space="preserve"> мотивів</w:t>
      </w:r>
      <w:r w:rsidR="00B53E31" w:rsidRPr="00224DB1">
        <w:rPr>
          <w:rFonts w:ascii="Times New Roman" w:hAnsi="Times New Roman"/>
          <w:color w:val="000000"/>
          <w:sz w:val="20"/>
          <w:szCs w:val="20"/>
          <w:lang w:val="uk-UA"/>
        </w:rPr>
        <w:t xml:space="preserve"> на загальну гуманістичну чи антигуманну спрямованість комунікативно-стратегічної діяльності студентів.</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Процедура виконання. Студентам пропонується розв’язати комунікативну</w:t>
      </w: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ситуацію: “Учень не слухає пояснення вчителя, розмовляє з товаришем. Учитель зробив йому зауваження, однак учень не реагує. Що б ви сказали учневі в цій ситуації?»</w:t>
      </w:r>
    </w:p>
    <w:p w:rsidR="00B53E3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53E31" w:rsidRPr="00224DB1">
        <w:rPr>
          <w:rFonts w:ascii="Times New Roman" w:hAnsi="Times New Roman"/>
          <w:color w:val="000000"/>
          <w:sz w:val="20"/>
          <w:szCs w:val="20"/>
          <w:lang w:val="uk-UA"/>
        </w:rPr>
        <w:t>Оцінювання наявності у студентів позитивної мотиваційно-ціннісної спрямованості комунікативно-стратегічної діяльності.</w:t>
      </w:r>
    </w:p>
    <w:p w:rsidR="00B53E31" w:rsidRPr="00224DB1" w:rsidRDefault="00B53E3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Має стійку потребу в спілкуванні, одержує задоволення від нього; виявляє високий ступінь зацікавленості в оволодінні комунікативно-стратегічною компетентністю;</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характеризується позитивно спрямованою комплексною мотивацією</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щодо оволодіння комунікативно-стратегічною компетентністю (особисті мотиви; мотиви майбутньої професійної діяльності; навчальні; гуманістичні);</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розв’язує комунікативну ситуацію, керуючись гуманістичними професійними мотивами – 3 бали.</w:t>
      </w:r>
    </w:p>
    <w:p w:rsidR="00B53E31" w:rsidRPr="00224DB1" w:rsidRDefault="00C8058A"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В</w:t>
      </w:r>
      <w:r w:rsidR="00B53E31" w:rsidRPr="00224DB1">
        <w:rPr>
          <w:rFonts w:ascii="Times New Roman" w:hAnsi="Times New Roman"/>
          <w:color w:val="000000"/>
          <w:sz w:val="20"/>
        </w:rPr>
        <w:t>иявляє інтерес до оволодіння комунікативно-стратегічною компетентністю; характеризується позитивно спрямованими мотивами</w:t>
      </w:r>
      <w:r w:rsidR="00224DB1" w:rsidRPr="00224DB1">
        <w:rPr>
          <w:rFonts w:ascii="Times New Roman" w:hAnsi="Times New Roman"/>
          <w:color w:val="000000"/>
          <w:sz w:val="20"/>
        </w:rPr>
        <w:t xml:space="preserve"> </w:t>
      </w:r>
      <w:r w:rsidR="00B53E31" w:rsidRPr="00224DB1">
        <w:rPr>
          <w:rFonts w:ascii="Times New Roman" w:hAnsi="Times New Roman"/>
          <w:color w:val="000000"/>
          <w:sz w:val="20"/>
        </w:rPr>
        <w:t>щодо оволодіння комунікативно-стратегічною компетентністю (мотиви майбутньої професійної діяльності; навчальні; гуманістичні);</w:t>
      </w:r>
      <w:r w:rsidR="00224DB1" w:rsidRPr="00224DB1">
        <w:rPr>
          <w:rFonts w:ascii="Times New Roman" w:hAnsi="Times New Roman"/>
          <w:color w:val="000000"/>
          <w:sz w:val="20"/>
        </w:rPr>
        <w:t xml:space="preserve"> </w:t>
      </w:r>
      <w:r w:rsidR="00B53E31" w:rsidRPr="00224DB1">
        <w:rPr>
          <w:rFonts w:ascii="Times New Roman" w:hAnsi="Times New Roman"/>
          <w:color w:val="000000"/>
          <w:sz w:val="20"/>
        </w:rPr>
        <w:t>розв’язує комунікативну ситу</w:t>
      </w:r>
      <w:r w:rsidRPr="00224DB1">
        <w:rPr>
          <w:rFonts w:ascii="Times New Roman" w:hAnsi="Times New Roman"/>
          <w:color w:val="000000"/>
          <w:sz w:val="20"/>
        </w:rPr>
        <w:t xml:space="preserve">ацію, керуючись </w:t>
      </w:r>
      <w:r w:rsidR="00B53E31" w:rsidRPr="00224DB1">
        <w:rPr>
          <w:rFonts w:ascii="Times New Roman" w:hAnsi="Times New Roman"/>
          <w:color w:val="000000"/>
          <w:sz w:val="20"/>
        </w:rPr>
        <w:t>професійними гуманістично спрямованими мотивами – 2 бали.</w:t>
      </w:r>
    </w:p>
    <w:p w:rsidR="00B53E31" w:rsidRPr="00224DB1" w:rsidRDefault="00B53E31"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Має ситуативну потребу в спілкуванні; виявляє незначний інтерес до оволодіння комунікативно-стратегічною компетент</w:t>
      </w:r>
      <w:r w:rsidR="007C2EA1" w:rsidRPr="00224DB1">
        <w:rPr>
          <w:rFonts w:ascii="Times New Roman" w:hAnsi="Times New Roman"/>
          <w:color w:val="000000"/>
          <w:sz w:val="20"/>
        </w:rPr>
        <w:t>ністю; характеризується навчальними</w:t>
      </w:r>
      <w:r w:rsidRPr="00224DB1">
        <w:rPr>
          <w:rFonts w:ascii="Times New Roman" w:hAnsi="Times New Roman"/>
          <w:color w:val="000000"/>
          <w:sz w:val="20"/>
        </w:rPr>
        <w:t xml:space="preserve"> мотивами щодо оволодіння комунікативно-стратегічною компе</w:t>
      </w:r>
      <w:r w:rsidR="007C2EA1" w:rsidRPr="00224DB1">
        <w:rPr>
          <w:rFonts w:ascii="Times New Roman" w:hAnsi="Times New Roman"/>
          <w:color w:val="000000"/>
          <w:sz w:val="20"/>
        </w:rPr>
        <w:t>тентністю</w:t>
      </w:r>
      <w:r w:rsidRPr="00224DB1">
        <w:rPr>
          <w:rFonts w:ascii="Times New Roman" w:hAnsi="Times New Roman"/>
          <w:color w:val="000000"/>
          <w:sz w:val="20"/>
        </w:rPr>
        <w:t>;</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розв’язує комунікативну ситуацію, керуючись </w:t>
      </w:r>
      <w:r w:rsidR="00C8058A" w:rsidRPr="00224DB1">
        <w:rPr>
          <w:rFonts w:ascii="Times New Roman" w:hAnsi="Times New Roman"/>
          <w:color w:val="000000"/>
          <w:sz w:val="20"/>
        </w:rPr>
        <w:t xml:space="preserve">як гуманними, так і </w:t>
      </w:r>
      <w:r w:rsidRPr="00224DB1">
        <w:rPr>
          <w:rFonts w:ascii="Times New Roman" w:hAnsi="Times New Roman"/>
          <w:color w:val="000000"/>
          <w:sz w:val="20"/>
        </w:rPr>
        <w:t>антигуманними</w:t>
      </w:r>
      <w:r w:rsidR="00224DB1" w:rsidRPr="00224DB1">
        <w:rPr>
          <w:rFonts w:ascii="Times New Roman" w:hAnsi="Times New Roman"/>
          <w:color w:val="000000"/>
          <w:sz w:val="20"/>
        </w:rPr>
        <w:t xml:space="preserve"> </w:t>
      </w:r>
      <w:r w:rsidRPr="00224DB1">
        <w:rPr>
          <w:rFonts w:ascii="Times New Roman" w:hAnsi="Times New Roman"/>
          <w:color w:val="000000"/>
          <w:sz w:val="20"/>
        </w:rPr>
        <w:t>мотивами – 1 бал.</w:t>
      </w:r>
    </w:p>
    <w:p w:rsidR="00B53E31" w:rsidRPr="00224DB1" w:rsidRDefault="00B53E31"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Не має потреби в спілкуванні; не виявляє інтересу до оволодіння комунікативно-стратегічною компетентністю; мотивація щодо оволодіння комунікативно-стратегічною компетентністю не сформована;</w:t>
      </w:r>
      <w:r w:rsidR="00224DB1" w:rsidRPr="00224DB1">
        <w:rPr>
          <w:rFonts w:ascii="Times New Roman" w:hAnsi="Times New Roman"/>
          <w:color w:val="000000"/>
          <w:sz w:val="20"/>
        </w:rPr>
        <w:t xml:space="preserve"> </w:t>
      </w:r>
      <w:r w:rsidRPr="00224DB1">
        <w:rPr>
          <w:rFonts w:ascii="Times New Roman" w:hAnsi="Times New Roman"/>
          <w:color w:val="000000"/>
          <w:sz w:val="20"/>
        </w:rPr>
        <w:t>не здатний вирішити комунікативну ситуацію – 0 балів.</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lastRenderedPageBreak/>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вміння конструювати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та реалізовувати основні жанри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1.</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Мета: з’</w:t>
      </w:r>
      <w:r w:rsidR="00FA0814" w:rsidRPr="00224DB1">
        <w:rPr>
          <w:rFonts w:ascii="Times New Roman" w:hAnsi="Times New Roman"/>
          <w:sz w:val="20"/>
          <w:szCs w:val="20"/>
        </w:rPr>
        <w:t>ясувати вміння студентів</w:t>
      </w:r>
      <w:r w:rsidR="00FA0814" w:rsidRPr="00224DB1">
        <w:rPr>
          <w:rFonts w:ascii="Times New Roman" w:hAnsi="Times New Roman"/>
          <w:sz w:val="20"/>
          <w:szCs w:val="20"/>
          <w:lang w:val="uk-UA"/>
        </w:rPr>
        <w:t xml:space="preserve"> розробляти структуру основних жанрів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запропоновано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скласти правила конструювання визначеного жанру</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(фронтальна бесіда з молодшими школярами).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2. Мета: з’</w:t>
      </w:r>
      <w:r w:rsidR="00FA0814" w:rsidRPr="00224DB1">
        <w:rPr>
          <w:rFonts w:ascii="Times New Roman" w:hAnsi="Times New Roman"/>
          <w:sz w:val="20"/>
          <w:szCs w:val="20"/>
        </w:rPr>
        <w:t>ясувати вміння студентів</w:t>
      </w:r>
      <w:r w:rsidR="00FA0814" w:rsidRPr="00224DB1">
        <w:rPr>
          <w:rFonts w:ascii="Times New Roman" w:hAnsi="Times New Roman"/>
          <w:sz w:val="20"/>
          <w:szCs w:val="20"/>
          <w:lang w:val="uk-UA"/>
        </w:rPr>
        <w:t xml:space="preserve"> конструювати основні жанри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запропоновано відобразити в текстовому вигляді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визначений жанр педагогічного дискурсу (фронтальну бесіду на тему «Поважай своїх друзів»).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3. Мета: з’ясувати вміння студентів реалізувати сконструйований жанр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 умовах лабораторного заняття в початковій школі організувати комунікативну взаємодію з молодшими школярами в межах сконструйованого жанру мовленнєвого спілкування.</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Оцінювання ступеня сформованості вміння студентів конструювати та реалізовувати основні жанри педагогічного дискурсу.</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В</w:t>
      </w:r>
      <w:r w:rsidR="00C8058A" w:rsidRPr="00224DB1">
        <w:rPr>
          <w:rFonts w:ascii="Times New Roman" w:hAnsi="Times New Roman"/>
          <w:color w:val="000000"/>
          <w:sz w:val="20"/>
        </w:rPr>
        <w:t>олодіє системою вмінь визначати</w:t>
      </w:r>
      <w:r w:rsidRPr="00224DB1">
        <w:rPr>
          <w:rFonts w:ascii="Times New Roman" w:hAnsi="Times New Roman"/>
          <w:color w:val="000000"/>
          <w:sz w:val="20"/>
        </w:rPr>
        <w:t xml:space="preserve"> структуру, конструювати та реалізувати основні жанри педагогічного дискурсу – 3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Частково </w:t>
      </w:r>
      <w:r w:rsidR="00C8058A" w:rsidRPr="00224DB1">
        <w:rPr>
          <w:rFonts w:ascii="Times New Roman" w:hAnsi="Times New Roman"/>
          <w:color w:val="000000"/>
          <w:sz w:val="20"/>
        </w:rPr>
        <w:t>володіє</w:t>
      </w:r>
      <w:r w:rsidR="00224DB1" w:rsidRPr="00224DB1">
        <w:rPr>
          <w:rFonts w:ascii="Times New Roman" w:hAnsi="Times New Roman"/>
          <w:color w:val="000000"/>
          <w:sz w:val="20"/>
        </w:rPr>
        <w:t xml:space="preserve"> </w:t>
      </w:r>
      <w:r w:rsidR="00C8058A" w:rsidRPr="00224DB1">
        <w:rPr>
          <w:rFonts w:ascii="Times New Roman" w:hAnsi="Times New Roman"/>
          <w:color w:val="000000"/>
          <w:sz w:val="20"/>
        </w:rPr>
        <w:t>вміннями визначати</w:t>
      </w:r>
      <w:r w:rsidRPr="00224DB1">
        <w:rPr>
          <w:rFonts w:ascii="Times New Roman" w:hAnsi="Times New Roman"/>
          <w:color w:val="000000"/>
          <w:sz w:val="20"/>
        </w:rPr>
        <w:t xml:space="preserve"> структуру, конструювати та реалізувати основні жанри педагогічного дискурсу – 2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Володі</w:t>
      </w:r>
      <w:r w:rsidR="00C8058A" w:rsidRPr="00224DB1">
        <w:rPr>
          <w:rFonts w:ascii="Times New Roman" w:hAnsi="Times New Roman"/>
          <w:color w:val="000000"/>
          <w:sz w:val="20"/>
        </w:rPr>
        <w:t>є окремими вміннями визначати</w:t>
      </w:r>
      <w:r w:rsidRPr="00224DB1">
        <w:rPr>
          <w:rFonts w:ascii="Times New Roman" w:hAnsi="Times New Roman"/>
          <w:color w:val="000000"/>
          <w:sz w:val="20"/>
        </w:rPr>
        <w:t xml:space="preserve"> структуру, конструювати та реалізувати основні жанри педагогічного дискурсу – 1 бал.</w:t>
      </w:r>
    </w:p>
    <w:p w:rsidR="00FA0814" w:rsidRPr="00224DB1" w:rsidRDefault="00C8058A"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Не володіє</w:t>
      </w:r>
      <w:r w:rsidR="00224DB1" w:rsidRPr="00224DB1">
        <w:rPr>
          <w:rFonts w:ascii="Times New Roman" w:hAnsi="Times New Roman"/>
          <w:color w:val="000000"/>
          <w:sz w:val="20"/>
        </w:rPr>
        <w:t xml:space="preserve"> </w:t>
      </w:r>
      <w:r w:rsidRPr="00224DB1">
        <w:rPr>
          <w:rFonts w:ascii="Times New Roman" w:hAnsi="Times New Roman"/>
          <w:color w:val="000000"/>
          <w:sz w:val="20"/>
        </w:rPr>
        <w:t>вміннями визначати</w:t>
      </w:r>
      <w:r w:rsidR="00FA0814" w:rsidRPr="00224DB1">
        <w:rPr>
          <w:rFonts w:ascii="Times New Roman" w:hAnsi="Times New Roman"/>
          <w:color w:val="000000"/>
          <w:sz w:val="20"/>
        </w:rPr>
        <w:t xml:space="preserve"> структуру, конструювати та реалізувати основні жанри педагогічного дискурсу – 0 балів.</w:t>
      </w:r>
    </w:p>
    <w:p w:rsidR="00FA0814" w:rsidRPr="00224DB1" w:rsidRDefault="00FA0814" w:rsidP="00224DB1">
      <w:pPr>
        <w:pStyle w:val="2f"/>
        <w:spacing w:line="240" w:lineRule="auto"/>
        <w:ind w:firstLine="567"/>
        <w:jc w:val="both"/>
        <w:rPr>
          <w:rFonts w:ascii="Times New Roman" w:hAnsi="Times New Roman"/>
          <w:b/>
          <w:sz w:val="20"/>
        </w:rPr>
      </w:pPr>
      <w:r w:rsidRPr="00224DB1">
        <w:rPr>
          <w:rFonts w:ascii="Times New Roman" w:hAnsi="Times New Roman"/>
          <w:b/>
          <w:sz w:val="20"/>
        </w:rPr>
        <w:t>Показник:</w:t>
      </w:r>
      <w:r w:rsidRPr="00224DB1">
        <w:rPr>
          <w:rFonts w:ascii="Times New Roman" w:hAnsi="Times New Roman"/>
          <w:sz w:val="20"/>
        </w:rPr>
        <w:t xml:space="preserve"> </w:t>
      </w:r>
      <w:r w:rsidR="00D6071F" w:rsidRPr="00224DB1">
        <w:rPr>
          <w:rFonts w:ascii="Times New Roman" w:hAnsi="Times New Roman"/>
          <w:sz w:val="20"/>
        </w:rPr>
        <w:t>вміння конструювати</w:t>
      </w:r>
      <w:r w:rsidR="00224DB1" w:rsidRPr="00224DB1">
        <w:rPr>
          <w:rFonts w:ascii="Times New Roman" w:hAnsi="Times New Roman"/>
          <w:sz w:val="20"/>
        </w:rPr>
        <w:t xml:space="preserve"> </w:t>
      </w:r>
      <w:r w:rsidRPr="00224DB1">
        <w:rPr>
          <w:rFonts w:ascii="Times New Roman" w:hAnsi="Times New Roman"/>
          <w:sz w:val="20"/>
        </w:rPr>
        <w:t>комунікативні стратегії для реалізації основних жанрів педагогічного дискурсу.</w:t>
      </w:r>
    </w:p>
    <w:p w:rsidR="00FA0814" w:rsidRPr="00224DB1" w:rsidRDefault="00FA0814" w:rsidP="00224DB1">
      <w:pPr>
        <w:pStyle w:val="2f"/>
        <w:spacing w:line="240" w:lineRule="auto"/>
        <w:ind w:firstLine="567"/>
        <w:jc w:val="both"/>
        <w:rPr>
          <w:rFonts w:ascii="Times New Roman" w:hAnsi="Times New Roman"/>
          <w:sz w:val="20"/>
          <w:lang w:val="ru-RU"/>
        </w:rPr>
      </w:pPr>
      <w:r w:rsidRPr="00224DB1">
        <w:rPr>
          <w:rFonts w:ascii="Times New Roman" w:hAnsi="Times New Roman"/>
          <w:sz w:val="20"/>
        </w:rPr>
        <w:t>Завдання 1. Мета: з’</w:t>
      </w:r>
      <w:r w:rsidRPr="00224DB1">
        <w:rPr>
          <w:rFonts w:ascii="Times New Roman" w:hAnsi="Times New Roman"/>
          <w:sz w:val="20"/>
          <w:lang w:val="ru-RU"/>
        </w:rPr>
        <w:t>яс</w:t>
      </w:r>
      <w:r w:rsidR="00D6071F" w:rsidRPr="00224DB1">
        <w:rPr>
          <w:rFonts w:ascii="Times New Roman" w:hAnsi="Times New Roman"/>
          <w:sz w:val="20"/>
          <w:lang w:val="ru-RU"/>
        </w:rPr>
        <w:t>увати вміння студентів конструювати</w:t>
      </w:r>
      <w:r w:rsidRPr="00224DB1">
        <w:rPr>
          <w:rFonts w:ascii="Times New Roman" w:hAnsi="Times New Roman"/>
          <w:sz w:val="20"/>
          <w:lang w:val="ru-RU"/>
        </w:rPr>
        <w:t xml:space="preserve"> типи комунікативних стратегій, необхідні для реалізації основних жанрів педагогічного дискурсу.</w:t>
      </w:r>
    </w:p>
    <w:p w:rsidR="00FA0814" w:rsidRPr="00224DB1" w:rsidRDefault="00FA0814" w:rsidP="00224DB1">
      <w:pPr>
        <w:pStyle w:val="2f"/>
        <w:spacing w:line="240" w:lineRule="auto"/>
        <w:ind w:firstLine="567"/>
        <w:jc w:val="both"/>
        <w:rPr>
          <w:rFonts w:ascii="Times New Roman" w:hAnsi="Times New Roman"/>
          <w:sz w:val="20"/>
          <w:lang w:val="ru-RU"/>
        </w:rPr>
      </w:pPr>
      <w:r w:rsidRPr="00224DB1">
        <w:rPr>
          <w:rFonts w:ascii="Times New Roman" w:hAnsi="Times New Roman"/>
          <w:sz w:val="20"/>
          <w:lang w:val="ru-RU"/>
        </w:rPr>
        <w:t>Процедура виконання. Студентам пр</w:t>
      </w:r>
      <w:r w:rsidR="00D6071F" w:rsidRPr="00224DB1">
        <w:rPr>
          <w:rFonts w:ascii="Times New Roman" w:hAnsi="Times New Roman"/>
          <w:sz w:val="20"/>
          <w:lang w:val="ru-RU"/>
        </w:rPr>
        <w:t>опонується завдання сконструювати комунікативні стратегії</w:t>
      </w:r>
      <w:r w:rsidR="00855E8A" w:rsidRPr="00224DB1">
        <w:rPr>
          <w:rFonts w:ascii="Times New Roman" w:hAnsi="Times New Roman"/>
          <w:sz w:val="20"/>
          <w:lang w:val="ru-RU"/>
        </w:rPr>
        <w:t xml:space="preserve"> для</w:t>
      </w:r>
      <w:r w:rsidR="00224DB1" w:rsidRPr="00224DB1">
        <w:rPr>
          <w:rFonts w:ascii="Times New Roman" w:hAnsi="Times New Roman"/>
          <w:sz w:val="20"/>
          <w:lang w:val="ru-RU"/>
        </w:rPr>
        <w:t xml:space="preserve"> </w:t>
      </w:r>
      <w:r w:rsidRPr="00224DB1">
        <w:rPr>
          <w:rFonts w:ascii="Times New Roman" w:hAnsi="Times New Roman"/>
          <w:sz w:val="20"/>
          <w:lang w:val="ru-RU"/>
        </w:rPr>
        <w:t>жанру педагогічного дискурсу «домашнє завдання».</w:t>
      </w:r>
    </w:p>
    <w:p w:rsidR="00FA0814" w:rsidRPr="00224DB1" w:rsidRDefault="00FA0814" w:rsidP="00224DB1">
      <w:pPr>
        <w:pStyle w:val="2f"/>
        <w:spacing w:line="240" w:lineRule="auto"/>
        <w:ind w:firstLine="567"/>
        <w:jc w:val="both"/>
        <w:rPr>
          <w:rFonts w:ascii="Times New Roman" w:hAnsi="Times New Roman"/>
          <w:sz w:val="20"/>
        </w:rPr>
      </w:pPr>
      <w:r w:rsidRPr="00224DB1">
        <w:rPr>
          <w:rFonts w:ascii="Times New Roman" w:hAnsi="Times New Roman"/>
          <w:sz w:val="20"/>
          <w:lang w:val="ru-RU"/>
        </w:rPr>
        <w:t>Завдання 2. Мета: з'ясувати вміння студентів свідомо конструювати жанр педагогічного дискурсу з використанням визначених комунікативних стратегій.</w:t>
      </w:r>
    </w:p>
    <w:p w:rsidR="00FA0814" w:rsidRPr="00224DB1" w:rsidRDefault="00FA0814" w:rsidP="00224DB1">
      <w:pPr>
        <w:pStyle w:val="2f"/>
        <w:spacing w:line="240" w:lineRule="auto"/>
        <w:ind w:firstLine="567"/>
        <w:jc w:val="both"/>
        <w:rPr>
          <w:rFonts w:ascii="Times New Roman" w:hAnsi="Times New Roman"/>
          <w:sz w:val="20"/>
          <w:lang w:val="ru-RU"/>
        </w:rPr>
      </w:pPr>
      <w:r w:rsidRPr="00224DB1">
        <w:rPr>
          <w:rFonts w:ascii="Times New Roman" w:hAnsi="Times New Roman"/>
          <w:sz w:val="20"/>
          <w:lang w:val="ru-RU"/>
        </w:rPr>
        <w:t>Процедура виконання. Студентам пропонується</w:t>
      </w:r>
      <w:r w:rsidR="00224DB1" w:rsidRPr="00224DB1">
        <w:rPr>
          <w:rFonts w:ascii="Times New Roman" w:hAnsi="Times New Roman"/>
          <w:sz w:val="20"/>
          <w:lang w:val="ru-RU"/>
        </w:rPr>
        <w:t xml:space="preserve"> </w:t>
      </w:r>
      <w:r w:rsidRPr="00224DB1">
        <w:rPr>
          <w:rFonts w:ascii="Times New Roman" w:hAnsi="Times New Roman"/>
          <w:sz w:val="20"/>
          <w:lang w:val="ru-RU"/>
        </w:rPr>
        <w:t>сконструювати зміст жанру педагогічного дискурсу</w:t>
      </w:r>
      <w:r w:rsidR="00224DB1" w:rsidRPr="00224DB1">
        <w:rPr>
          <w:rFonts w:ascii="Times New Roman" w:hAnsi="Times New Roman"/>
          <w:sz w:val="20"/>
          <w:lang w:val="ru-RU"/>
        </w:rPr>
        <w:t xml:space="preserve"> </w:t>
      </w:r>
      <w:r w:rsidRPr="00224DB1">
        <w:rPr>
          <w:rFonts w:ascii="Times New Roman" w:hAnsi="Times New Roman"/>
          <w:sz w:val="20"/>
          <w:lang w:val="ru-RU"/>
        </w:rPr>
        <w:t xml:space="preserve">«домашнє завдання» в текстовому </w:t>
      </w:r>
      <w:r w:rsidR="00D6071F" w:rsidRPr="00224DB1">
        <w:rPr>
          <w:rFonts w:ascii="Times New Roman" w:hAnsi="Times New Roman"/>
          <w:sz w:val="20"/>
          <w:lang w:val="ru-RU"/>
        </w:rPr>
        <w:t>ви</w:t>
      </w:r>
      <w:r w:rsidR="00855E8A" w:rsidRPr="00224DB1">
        <w:rPr>
          <w:rFonts w:ascii="Times New Roman" w:hAnsi="Times New Roman"/>
          <w:sz w:val="20"/>
          <w:lang w:val="ru-RU"/>
        </w:rPr>
        <w:t>гляді з використанням різних</w:t>
      </w:r>
      <w:r w:rsidRPr="00224DB1">
        <w:rPr>
          <w:rFonts w:ascii="Times New Roman" w:hAnsi="Times New Roman"/>
          <w:sz w:val="20"/>
          <w:lang w:val="ru-RU"/>
        </w:rPr>
        <w:t xml:space="preserve"> типів комунікативних стратегій.</w:t>
      </w:r>
    </w:p>
    <w:p w:rsidR="00FA0814" w:rsidRPr="00224DB1" w:rsidRDefault="00FA0814" w:rsidP="00224DB1">
      <w:pPr>
        <w:pStyle w:val="2f"/>
        <w:spacing w:line="240" w:lineRule="auto"/>
        <w:ind w:firstLine="567"/>
        <w:jc w:val="both"/>
        <w:rPr>
          <w:rFonts w:ascii="Times New Roman" w:hAnsi="Times New Roman"/>
          <w:sz w:val="20"/>
        </w:rPr>
      </w:pPr>
      <w:r w:rsidRPr="00224DB1">
        <w:rPr>
          <w:rFonts w:ascii="Times New Roman" w:hAnsi="Times New Roman"/>
          <w:sz w:val="20"/>
        </w:rPr>
        <w:t>Оцінювання ступеня сформованості вміння студент</w:t>
      </w:r>
      <w:r w:rsidR="00D6071F" w:rsidRPr="00224DB1">
        <w:rPr>
          <w:rFonts w:ascii="Times New Roman" w:hAnsi="Times New Roman"/>
          <w:sz w:val="20"/>
        </w:rPr>
        <w:t>ів конструювати</w:t>
      </w:r>
      <w:r w:rsidRPr="00224DB1">
        <w:rPr>
          <w:rFonts w:ascii="Times New Roman" w:hAnsi="Times New Roman"/>
          <w:sz w:val="20"/>
        </w:rPr>
        <w:t xml:space="preserve"> </w:t>
      </w:r>
      <w:r w:rsidRPr="00224DB1">
        <w:rPr>
          <w:rFonts w:ascii="Times New Roman" w:hAnsi="Times New Roman"/>
          <w:sz w:val="20"/>
        </w:rPr>
        <w:lastRenderedPageBreak/>
        <w:t>основні типи комунікативних стратегій для реалізації жанрів педагогічного дискурсу.</w:t>
      </w:r>
    </w:p>
    <w:p w:rsidR="00FA0814" w:rsidRPr="00224DB1" w:rsidRDefault="00D335CE"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Володіє системою вмінь конструювати</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комунікативні стратегії, необхідні </w:t>
      </w:r>
      <w:r w:rsidR="00FA0814" w:rsidRPr="00224DB1">
        <w:rPr>
          <w:rFonts w:ascii="Times New Roman" w:hAnsi="Times New Roman"/>
          <w:color w:val="000000"/>
          <w:sz w:val="20"/>
        </w:rPr>
        <w:t>для реалізації основних жанрів педагогічного дискурсу; свідомо конструює жанри педагогічного дис</w:t>
      </w:r>
      <w:r w:rsidR="00855E8A" w:rsidRPr="00224DB1">
        <w:rPr>
          <w:rFonts w:ascii="Times New Roman" w:hAnsi="Times New Roman"/>
          <w:color w:val="000000"/>
          <w:sz w:val="20"/>
        </w:rPr>
        <w:t>курсу з використанням різних видів комунікативних</w:t>
      </w:r>
      <w:r w:rsidR="00FA0814" w:rsidRPr="00224DB1">
        <w:rPr>
          <w:rFonts w:ascii="Times New Roman" w:hAnsi="Times New Roman"/>
          <w:color w:val="000000"/>
          <w:sz w:val="20"/>
        </w:rPr>
        <w:t xml:space="preserve"> стратегій – 3 бали.</w:t>
      </w:r>
    </w:p>
    <w:p w:rsidR="00FA0814" w:rsidRPr="00224DB1" w:rsidRDefault="00855E8A"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Частково володіє системою вмінь конструювати</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комунікативні стратегії, необхідні для реалізації основних жанрів педагогічного дискурсу; </w:t>
      </w:r>
      <w:r w:rsidR="00FA0814" w:rsidRPr="00224DB1">
        <w:rPr>
          <w:rFonts w:ascii="Times New Roman" w:hAnsi="Times New Roman"/>
          <w:color w:val="000000"/>
          <w:sz w:val="20"/>
        </w:rPr>
        <w:t>конструює жанр</w:t>
      </w:r>
      <w:r w:rsidR="00D335CE" w:rsidRPr="00224DB1">
        <w:rPr>
          <w:rFonts w:ascii="Times New Roman" w:hAnsi="Times New Roman"/>
          <w:color w:val="000000"/>
          <w:sz w:val="20"/>
        </w:rPr>
        <w:t>и</w:t>
      </w:r>
      <w:r w:rsidR="00FA0814" w:rsidRPr="00224DB1">
        <w:rPr>
          <w:rFonts w:ascii="Times New Roman" w:hAnsi="Times New Roman"/>
          <w:color w:val="000000"/>
          <w:sz w:val="20"/>
        </w:rPr>
        <w:t xml:space="preserve"> педагогіч</w:t>
      </w:r>
      <w:r w:rsidRPr="00224DB1">
        <w:rPr>
          <w:rFonts w:ascii="Times New Roman" w:hAnsi="Times New Roman"/>
          <w:color w:val="000000"/>
          <w:sz w:val="20"/>
        </w:rPr>
        <w:t>ного дискурсу,</w:t>
      </w:r>
      <w:r w:rsidR="00224DB1" w:rsidRPr="00224DB1">
        <w:rPr>
          <w:rFonts w:ascii="Times New Roman" w:hAnsi="Times New Roman"/>
          <w:color w:val="000000"/>
          <w:sz w:val="20"/>
        </w:rPr>
        <w:t xml:space="preserve"> </w:t>
      </w:r>
      <w:r w:rsidR="006D7B29" w:rsidRPr="00224DB1">
        <w:rPr>
          <w:rFonts w:ascii="Times New Roman" w:hAnsi="Times New Roman"/>
          <w:color w:val="000000"/>
          <w:sz w:val="20"/>
        </w:rPr>
        <w:t>використовуючи окремі</w:t>
      </w:r>
      <w:r w:rsidR="00FA0814" w:rsidRPr="00224DB1">
        <w:rPr>
          <w:rFonts w:ascii="Times New Roman" w:hAnsi="Times New Roman"/>
          <w:color w:val="000000"/>
          <w:sz w:val="20"/>
        </w:rPr>
        <w:t xml:space="preserve"> типи комунікативних стратегій</w:t>
      </w:r>
      <w:r w:rsidR="00224DB1" w:rsidRPr="00224DB1">
        <w:rPr>
          <w:rFonts w:ascii="Times New Roman" w:hAnsi="Times New Roman"/>
          <w:color w:val="000000"/>
          <w:sz w:val="20"/>
        </w:rPr>
        <w:t xml:space="preserve"> </w:t>
      </w:r>
      <w:r w:rsidR="00FA0814" w:rsidRPr="00224DB1">
        <w:rPr>
          <w:rFonts w:ascii="Times New Roman" w:hAnsi="Times New Roman"/>
          <w:color w:val="000000"/>
          <w:sz w:val="20"/>
        </w:rPr>
        <w:t>– 2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Недо</w:t>
      </w:r>
      <w:r w:rsidR="00D335CE" w:rsidRPr="00224DB1">
        <w:rPr>
          <w:rFonts w:ascii="Times New Roman" w:hAnsi="Times New Roman"/>
          <w:color w:val="000000"/>
          <w:sz w:val="20"/>
        </w:rPr>
        <w:t xml:space="preserve">сконало </w:t>
      </w:r>
      <w:r w:rsidR="00855E8A" w:rsidRPr="00224DB1">
        <w:rPr>
          <w:rFonts w:ascii="Times New Roman" w:hAnsi="Times New Roman"/>
          <w:color w:val="000000"/>
          <w:sz w:val="20"/>
        </w:rPr>
        <w:t>володіє системою вмінь конструювати</w:t>
      </w:r>
      <w:r w:rsidR="00224DB1" w:rsidRPr="00224DB1">
        <w:rPr>
          <w:rFonts w:ascii="Times New Roman" w:hAnsi="Times New Roman"/>
          <w:color w:val="000000"/>
          <w:sz w:val="20"/>
        </w:rPr>
        <w:t xml:space="preserve"> </w:t>
      </w:r>
      <w:r w:rsidR="00855E8A" w:rsidRPr="00224DB1">
        <w:rPr>
          <w:rFonts w:ascii="Times New Roman" w:hAnsi="Times New Roman"/>
          <w:color w:val="000000"/>
          <w:sz w:val="20"/>
        </w:rPr>
        <w:t xml:space="preserve">комунікативні стратегії, необхідні для реалізації основних жанрів педагогічного дискурсу; </w:t>
      </w:r>
      <w:r w:rsidRPr="00224DB1">
        <w:rPr>
          <w:rFonts w:ascii="Times New Roman" w:hAnsi="Times New Roman"/>
          <w:color w:val="000000"/>
          <w:sz w:val="20"/>
        </w:rPr>
        <w:t>конструює жанр педагогічного дискур</w:t>
      </w:r>
      <w:r w:rsidR="00855E8A" w:rsidRPr="00224DB1">
        <w:rPr>
          <w:rFonts w:ascii="Times New Roman" w:hAnsi="Times New Roman"/>
          <w:color w:val="000000"/>
          <w:sz w:val="20"/>
        </w:rPr>
        <w:t>су інтуїтивно, не усвідомлюючи типів</w:t>
      </w:r>
      <w:r w:rsidRPr="00224DB1">
        <w:rPr>
          <w:rFonts w:ascii="Times New Roman" w:hAnsi="Times New Roman"/>
          <w:color w:val="000000"/>
          <w:sz w:val="20"/>
        </w:rPr>
        <w:t xml:space="preserve"> комунікативних стратегій</w:t>
      </w:r>
      <w:r w:rsidR="00224DB1" w:rsidRPr="00224DB1">
        <w:rPr>
          <w:rFonts w:ascii="Times New Roman" w:hAnsi="Times New Roman"/>
          <w:color w:val="000000"/>
          <w:sz w:val="20"/>
        </w:rPr>
        <w:t xml:space="preserve"> </w:t>
      </w:r>
      <w:r w:rsidRPr="00224DB1">
        <w:rPr>
          <w:rFonts w:ascii="Times New Roman" w:hAnsi="Times New Roman"/>
          <w:color w:val="000000"/>
          <w:sz w:val="20"/>
        </w:rPr>
        <w:t>– 1 бал.</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Не </w:t>
      </w:r>
      <w:r w:rsidR="00D335CE" w:rsidRPr="00224DB1">
        <w:rPr>
          <w:rFonts w:ascii="Times New Roman" w:hAnsi="Times New Roman"/>
          <w:color w:val="000000"/>
          <w:sz w:val="20"/>
        </w:rPr>
        <w:t>володіє</w:t>
      </w:r>
      <w:r w:rsidR="00224DB1" w:rsidRPr="00224DB1">
        <w:rPr>
          <w:rFonts w:ascii="Times New Roman" w:hAnsi="Times New Roman"/>
          <w:color w:val="000000"/>
          <w:sz w:val="20"/>
        </w:rPr>
        <w:t xml:space="preserve"> </w:t>
      </w:r>
      <w:r w:rsidR="00855E8A" w:rsidRPr="00224DB1">
        <w:rPr>
          <w:rFonts w:ascii="Times New Roman" w:hAnsi="Times New Roman"/>
          <w:color w:val="000000"/>
          <w:sz w:val="20"/>
        </w:rPr>
        <w:t>системою вмінь конструювати</w:t>
      </w:r>
      <w:r w:rsidR="00224DB1" w:rsidRPr="00224DB1">
        <w:rPr>
          <w:rFonts w:ascii="Times New Roman" w:hAnsi="Times New Roman"/>
          <w:color w:val="000000"/>
          <w:sz w:val="20"/>
        </w:rPr>
        <w:t xml:space="preserve"> </w:t>
      </w:r>
      <w:r w:rsidR="00855E8A" w:rsidRPr="00224DB1">
        <w:rPr>
          <w:rFonts w:ascii="Times New Roman" w:hAnsi="Times New Roman"/>
          <w:color w:val="000000"/>
          <w:sz w:val="20"/>
        </w:rPr>
        <w:t xml:space="preserve">комунікативні стратегії, необхідні для реалізації основних жанрів педагогічного дискурсу </w:t>
      </w:r>
      <w:r w:rsidRPr="00224DB1">
        <w:rPr>
          <w:rFonts w:ascii="Times New Roman" w:hAnsi="Times New Roman"/>
          <w:color w:val="000000"/>
          <w:sz w:val="20"/>
        </w:rPr>
        <w:t>– 0 балів.</w:t>
      </w:r>
    </w:p>
    <w:p w:rsidR="00FA0814" w:rsidRPr="00224DB1" w:rsidRDefault="00224DB1" w:rsidP="00224DB1">
      <w:pPr>
        <w:pStyle w:val="2f"/>
        <w:spacing w:line="240" w:lineRule="auto"/>
        <w:ind w:firstLine="567"/>
        <w:jc w:val="both"/>
        <w:rPr>
          <w:rFonts w:ascii="Times New Roman" w:hAnsi="Times New Roman"/>
          <w:color w:val="000000"/>
          <w:sz w:val="20"/>
        </w:rPr>
      </w:pPr>
      <w:r w:rsidRPr="00224DB1">
        <w:rPr>
          <w:rFonts w:ascii="Times New Roman" w:hAnsi="Times New Roman"/>
          <w:b/>
          <w:color w:val="FF0000"/>
          <w:sz w:val="20"/>
        </w:rPr>
        <w:t xml:space="preserve"> </w:t>
      </w:r>
      <w:r w:rsidR="00FA0814" w:rsidRPr="00224DB1">
        <w:rPr>
          <w:rFonts w:ascii="Times New Roman" w:hAnsi="Times New Roman"/>
          <w:b/>
          <w:color w:val="000000"/>
          <w:sz w:val="20"/>
        </w:rPr>
        <w:t>Показник:</w:t>
      </w:r>
      <w:r w:rsidRPr="00224DB1">
        <w:rPr>
          <w:rFonts w:ascii="Times New Roman" w:hAnsi="Times New Roman"/>
          <w:color w:val="000000"/>
          <w:sz w:val="20"/>
        </w:rPr>
        <w:t xml:space="preserve"> </w:t>
      </w:r>
      <w:r w:rsidR="00D6071F" w:rsidRPr="00224DB1">
        <w:rPr>
          <w:rFonts w:ascii="Times New Roman" w:hAnsi="Times New Roman"/>
          <w:color w:val="000000"/>
          <w:sz w:val="20"/>
        </w:rPr>
        <w:t>вміння конструювати</w:t>
      </w:r>
      <w:r w:rsidRPr="00224DB1">
        <w:rPr>
          <w:rFonts w:ascii="Times New Roman" w:hAnsi="Times New Roman"/>
          <w:color w:val="000000"/>
          <w:sz w:val="20"/>
        </w:rPr>
        <w:t xml:space="preserve"> </w:t>
      </w:r>
      <w:r w:rsidR="00B53E31" w:rsidRPr="00224DB1">
        <w:rPr>
          <w:rFonts w:ascii="Times New Roman" w:hAnsi="Times New Roman"/>
          <w:color w:val="000000"/>
          <w:sz w:val="20"/>
        </w:rPr>
        <w:t>тактики реалізації</w:t>
      </w:r>
      <w:r w:rsidRPr="00224DB1">
        <w:rPr>
          <w:rFonts w:ascii="Times New Roman" w:hAnsi="Times New Roman"/>
          <w:color w:val="000000"/>
          <w:sz w:val="20"/>
        </w:rPr>
        <w:t xml:space="preserve"> </w:t>
      </w:r>
      <w:r w:rsidR="00D6071F" w:rsidRPr="00224DB1">
        <w:rPr>
          <w:rFonts w:ascii="Times New Roman" w:hAnsi="Times New Roman"/>
          <w:color w:val="000000"/>
          <w:sz w:val="20"/>
        </w:rPr>
        <w:t>жанрів педагогічного дискурсу</w:t>
      </w:r>
      <w:r w:rsidR="00FA0814" w:rsidRPr="00224DB1">
        <w:rPr>
          <w:rFonts w:ascii="Times New Roman" w:hAnsi="Times New Roman"/>
          <w:color w:val="000000"/>
          <w:sz w:val="20"/>
        </w:rPr>
        <w:t>.</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Завдання 1. Мета: з’ясувати вміння студентів</w:t>
      </w:r>
      <w:r w:rsidR="00224DB1" w:rsidRPr="00224DB1">
        <w:rPr>
          <w:rFonts w:ascii="Times New Roman" w:hAnsi="Times New Roman"/>
          <w:color w:val="000000"/>
          <w:sz w:val="20"/>
        </w:rPr>
        <w:t xml:space="preserve"> </w:t>
      </w:r>
      <w:r w:rsidRPr="00224DB1">
        <w:rPr>
          <w:rFonts w:ascii="Times New Roman" w:hAnsi="Times New Roman"/>
          <w:color w:val="000000"/>
          <w:sz w:val="20"/>
        </w:rPr>
        <w:t>відтворювати зміст</w:t>
      </w:r>
      <w:r w:rsidR="008D524F" w:rsidRPr="00224DB1">
        <w:rPr>
          <w:rFonts w:ascii="Times New Roman" w:hAnsi="Times New Roman"/>
          <w:color w:val="000000"/>
          <w:sz w:val="20"/>
        </w:rPr>
        <w:t xml:space="preserve"> відомої</w:t>
      </w:r>
      <w:r w:rsidR="00224DB1" w:rsidRPr="00224DB1">
        <w:rPr>
          <w:rFonts w:ascii="Times New Roman" w:hAnsi="Times New Roman"/>
          <w:color w:val="000000"/>
          <w:sz w:val="20"/>
        </w:rPr>
        <w:t xml:space="preserve"> </w:t>
      </w:r>
      <w:r w:rsidRPr="00224DB1">
        <w:rPr>
          <w:rFonts w:ascii="Times New Roman" w:hAnsi="Times New Roman"/>
          <w:color w:val="000000"/>
          <w:sz w:val="20"/>
        </w:rPr>
        <w:t>комунікативної тактики.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Процедура виконання. На практичному занятті студентам пропонується відтворити зміст комунікативної тактики «апеляція до авторитетів» у процесі рольової гри.</w:t>
      </w:r>
    </w:p>
    <w:p w:rsidR="00FA0814" w:rsidRPr="00224DB1" w:rsidRDefault="00D335CE"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Завдання 2. Мета: сконструювати</w:t>
      </w:r>
      <w:r w:rsidR="00FA0814" w:rsidRPr="00224DB1">
        <w:rPr>
          <w:rFonts w:ascii="Times New Roman" w:hAnsi="Times New Roman"/>
          <w:color w:val="000000"/>
          <w:sz w:val="20"/>
        </w:rPr>
        <w:t xml:space="preserve"> тактики</w:t>
      </w:r>
      <w:r w:rsidR="00224DB1" w:rsidRPr="00224DB1">
        <w:rPr>
          <w:rFonts w:ascii="Times New Roman" w:hAnsi="Times New Roman"/>
          <w:color w:val="000000"/>
          <w:sz w:val="20"/>
        </w:rPr>
        <w:t xml:space="preserve"> </w:t>
      </w:r>
      <w:r w:rsidR="00FA0814" w:rsidRPr="00224DB1">
        <w:rPr>
          <w:rFonts w:ascii="Times New Roman" w:hAnsi="Times New Roman"/>
          <w:color w:val="000000"/>
          <w:sz w:val="20"/>
        </w:rPr>
        <w:t>реалізації комунікативної стратегії</w:t>
      </w:r>
      <w:r w:rsidRPr="00224DB1">
        <w:rPr>
          <w:rFonts w:ascii="Times New Roman" w:hAnsi="Times New Roman"/>
          <w:color w:val="000000"/>
          <w:sz w:val="20"/>
        </w:rPr>
        <w:t>, типової для певного жанру педагогічного дискурсу</w:t>
      </w:r>
      <w:r w:rsidR="00FA0814" w:rsidRPr="00224DB1">
        <w:rPr>
          <w:rFonts w:ascii="Times New Roman" w:hAnsi="Times New Roman"/>
          <w:color w:val="000000"/>
          <w:sz w:val="20"/>
        </w:rPr>
        <w:t>.</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Процедура виконання. На практичному занятті студентам запропоновано завдання: 1. Проаналізувати зміст типової комунікативної </w:t>
      </w:r>
      <w:r w:rsidR="00D6071F" w:rsidRPr="00224DB1">
        <w:rPr>
          <w:rFonts w:ascii="Times New Roman" w:hAnsi="Times New Roman"/>
          <w:color w:val="000000"/>
          <w:sz w:val="20"/>
        </w:rPr>
        <w:t>стратегії «порада». 2. Сконструювати</w:t>
      </w:r>
      <w:r w:rsidRPr="00224DB1">
        <w:rPr>
          <w:rFonts w:ascii="Times New Roman" w:hAnsi="Times New Roman"/>
          <w:color w:val="000000"/>
          <w:sz w:val="20"/>
        </w:rPr>
        <w:t xml:space="preserve"> тактики реалізації запропонованої комунікативної стратегії. 3. Реалізувати комунікативну стратегію в діловій грі.</w:t>
      </w:r>
    </w:p>
    <w:p w:rsidR="00FA0814" w:rsidRPr="00224DB1" w:rsidRDefault="00224DB1"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 </w:t>
      </w:r>
      <w:r w:rsidR="00FA0814" w:rsidRPr="00224DB1">
        <w:rPr>
          <w:rFonts w:ascii="Times New Roman" w:hAnsi="Times New Roman"/>
          <w:color w:val="000000"/>
          <w:sz w:val="20"/>
        </w:rPr>
        <w:t>Оцінювання рівня сформов</w:t>
      </w:r>
      <w:r w:rsidR="00D6071F" w:rsidRPr="00224DB1">
        <w:rPr>
          <w:rFonts w:ascii="Times New Roman" w:hAnsi="Times New Roman"/>
          <w:color w:val="000000"/>
          <w:sz w:val="20"/>
        </w:rPr>
        <w:t>аності вміння студентів конструювати</w:t>
      </w:r>
      <w:r w:rsidRPr="00224DB1">
        <w:rPr>
          <w:rFonts w:ascii="Times New Roman" w:hAnsi="Times New Roman"/>
          <w:color w:val="000000"/>
          <w:sz w:val="20"/>
        </w:rPr>
        <w:t xml:space="preserve"> </w:t>
      </w:r>
      <w:r w:rsidR="00FA0814" w:rsidRPr="00224DB1">
        <w:rPr>
          <w:rFonts w:ascii="Times New Roman" w:hAnsi="Times New Roman"/>
          <w:color w:val="000000"/>
          <w:sz w:val="20"/>
        </w:rPr>
        <w:t>тактики реалізації типових комунікативних стратегій.</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Володіє системою вмінь відтворювати зміст </w:t>
      </w:r>
      <w:r w:rsidR="008D524F" w:rsidRPr="00224DB1">
        <w:rPr>
          <w:rFonts w:ascii="Times New Roman" w:hAnsi="Times New Roman"/>
          <w:color w:val="000000"/>
          <w:sz w:val="20"/>
        </w:rPr>
        <w:t>відомих комунікативних тактик та</w:t>
      </w:r>
      <w:r w:rsidR="00D6071F" w:rsidRPr="00224DB1">
        <w:rPr>
          <w:rFonts w:ascii="Times New Roman" w:hAnsi="Times New Roman"/>
          <w:color w:val="000000"/>
          <w:sz w:val="20"/>
        </w:rPr>
        <w:t xml:space="preserve"> конструювати</w:t>
      </w:r>
      <w:r w:rsidRPr="00224DB1">
        <w:rPr>
          <w:rFonts w:ascii="Times New Roman" w:hAnsi="Times New Roman"/>
          <w:color w:val="000000"/>
          <w:sz w:val="20"/>
        </w:rPr>
        <w:t xml:space="preserve"> тактики, </w:t>
      </w:r>
      <w:r w:rsidR="00D6071F" w:rsidRPr="00224DB1">
        <w:rPr>
          <w:rFonts w:ascii="Times New Roman" w:hAnsi="Times New Roman"/>
          <w:color w:val="000000"/>
          <w:sz w:val="20"/>
        </w:rPr>
        <w:t>необхідні для реалізації</w:t>
      </w:r>
      <w:r w:rsidR="00224DB1" w:rsidRPr="00224DB1">
        <w:rPr>
          <w:rFonts w:ascii="Times New Roman" w:hAnsi="Times New Roman"/>
          <w:color w:val="000000"/>
          <w:sz w:val="20"/>
        </w:rPr>
        <w:t xml:space="preserve"> </w:t>
      </w:r>
      <w:r w:rsidR="00D6071F" w:rsidRPr="00224DB1">
        <w:rPr>
          <w:rFonts w:ascii="Times New Roman" w:hAnsi="Times New Roman"/>
          <w:color w:val="000000"/>
          <w:sz w:val="20"/>
        </w:rPr>
        <w:t>жанрів педагогічного дискурсу -</w:t>
      </w:r>
      <w:r w:rsidRPr="00224DB1">
        <w:rPr>
          <w:rFonts w:ascii="Times New Roman" w:hAnsi="Times New Roman"/>
          <w:color w:val="000000"/>
          <w:sz w:val="20"/>
        </w:rPr>
        <w:t xml:space="preserve"> 3 бали.</w:t>
      </w:r>
    </w:p>
    <w:p w:rsidR="00FA0814" w:rsidRPr="00224DB1" w:rsidRDefault="003F0746"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Відтворює зміст відомих комунікативних тактик та конст</w:t>
      </w:r>
      <w:r w:rsidR="00D6071F" w:rsidRPr="00224DB1">
        <w:rPr>
          <w:rFonts w:ascii="Times New Roman" w:hAnsi="Times New Roman"/>
          <w:color w:val="000000"/>
          <w:sz w:val="20"/>
        </w:rPr>
        <w:t>руює</w:t>
      </w:r>
      <w:r w:rsidR="00224DB1" w:rsidRPr="00224DB1">
        <w:rPr>
          <w:rFonts w:ascii="Times New Roman" w:hAnsi="Times New Roman"/>
          <w:color w:val="000000"/>
          <w:sz w:val="20"/>
        </w:rPr>
        <w:t xml:space="preserve"> </w:t>
      </w:r>
      <w:r w:rsidRPr="00224DB1">
        <w:rPr>
          <w:rFonts w:ascii="Times New Roman" w:hAnsi="Times New Roman"/>
          <w:color w:val="000000"/>
          <w:sz w:val="20"/>
        </w:rPr>
        <w:t>частину тактик, необхідних</w:t>
      </w:r>
      <w:r w:rsidR="00FA0814" w:rsidRPr="00224DB1">
        <w:rPr>
          <w:rFonts w:ascii="Times New Roman" w:hAnsi="Times New Roman"/>
          <w:color w:val="000000"/>
          <w:sz w:val="20"/>
        </w:rPr>
        <w:t xml:space="preserve"> для </w:t>
      </w:r>
      <w:r w:rsidR="00D6071F" w:rsidRPr="00224DB1">
        <w:rPr>
          <w:rFonts w:ascii="Times New Roman" w:hAnsi="Times New Roman"/>
          <w:color w:val="000000"/>
          <w:sz w:val="20"/>
        </w:rPr>
        <w:t>реалізації жанрів</w:t>
      </w:r>
      <w:r w:rsidR="00FA0814" w:rsidRPr="00224DB1">
        <w:rPr>
          <w:rFonts w:ascii="Times New Roman" w:hAnsi="Times New Roman"/>
          <w:color w:val="000000"/>
          <w:sz w:val="20"/>
        </w:rPr>
        <w:t xml:space="preserve"> </w:t>
      </w:r>
      <w:r w:rsidR="00D6071F" w:rsidRPr="00224DB1">
        <w:rPr>
          <w:rFonts w:ascii="Times New Roman" w:hAnsi="Times New Roman"/>
          <w:color w:val="000000"/>
          <w:sz w:val="20"/>
        </w:rPr>
        <w:t xml:space="preserve">педагогічного дискурсу </w:t>
      </w:r>
      <w:r w:rsidR="00FA0814" w:rsidRPr="00224DB1">
        <w:rPr>
          <w:rFonts w:ascii="Times New Roman" w:hAnsi="Times New Roman"/>
          <w:color w:val="000000"/>
          <w:sz w:val="20"/>
        </w:rPr>
        <w:t>– 2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Частково відтворює</w:t>
      </w:r>
      <w:r w:rsidR="00224DB1" w:rsidRPr="00224DB1">
        <w:rPr>
          <w:rFonts w:ascii="Times New Roman" w:hAnsi="Times New Roman"/>
          <w:color w:val="000000"/>
          <w:sz w:val="20"/>
        </w:rPr>
        <w:t xml:space="preserve"> </w:t>
      </w:r>
      <w:r w:rsidRPr="00224DB1">
        <w:rPr>
          <w:rFonts w:ascii="Times New Roman" w:hAnsi="Times New Roman"/>
          <w:color w:val="000000"/>
          <w:sz w:val="20"/>
        </w:rPr>
        <w:t>зміст комунікативн</w:t>
      </w:r>
      <w:r w:rsidR="003F0746" w:rsidRPr="00224DB1">
        <w:rPr>
          <w:rFonts w:ascii="Times New Roman" w:hAnsi="Times New Roman"/>
          <w:color w:val="000000"/>
          <w:sz w:val="20"/>
        </w:rPr>
        <w:t>их тактик,</w:t>
      </w:r>
      <w:r w:rsidR="00224DB1" w:rsidRPr="00224DB1">
        <w:rPr>
          <w:rFonts w:ascii="Times New Roman" w:hAnsi="Times New Roman"/>
          <w:color w:val="000000"/>
          <w:sz w:val="20"/>
        </w:rPr>
        <w:t xml:space="preserve"> </w:t>
      </w:r>
      <w:r w:rsidR="00D6071F" w:rsidRPr="00224DB1">
        <w:rPr>
          <w:rFonts w:ascii="Times New Roman" w:hAnsi="Times New Roman"/>
          <w:color w:val="000000"/>
          <w:sz w:val="20"/>
        </w:rPr>
        <w:t>конструює</w:t>
      </w:r>
      <w:r w:rsidR="00224DB1" w:rsidRPr="00224DB1">
        <w:rPr>
          <w:rFonts w:ascii="Times New Roman" w:hAnsi="Times New Roman"/>
          <w:color w:val="000000"/>
          <w:sz w:val="20"/>
        </w:rPr>
        <w:t xml:space="preserve"> </w:t>
      </w:r>
      <w:r w:rsidR="003F0746" w:rsidRPr="00224DB1">
        <w:rPr>
          <w:rFonts w:ascii="Times New Roman" w:hAnsi="Times New Roman"/>
          <w:color w:val="000000"/>
          <w:sz w:val="20"/>
        </w:rPr>
        <w:t xml:space="preserve">поодинокі </w:t>
      </w:r>
      <w:r w:rsidRPr="00224DB1">
        <w:rPr>
          <w:rFonts w:ascii="Times New Roman" w:hAnsi="Times New Roman"/>
          <w:color w:val="000000"/>
          <w:sz w:val="20"/>
        </w:rPr>
        <w:t xml:space="preserve">комунікативні тактики, </w:t>
      </w:r>
      <w:r w:rsidR="00D6071F" w:rsidRPr="00224DB1">
        <w:rPr>
          <w:rFonts w:ascii="Times New Roman" w:hAnsi="Times New Roman"/>
          <w:color w:val="000000"/>
          <w:sz w:val="20"/>
        </w:rPr>
        <w:t>необхідні для реалізації жанрів</w:t>
      </w:r>
      <w:r w:rsidRPr="00224DB1">
        <w:rPr>
          <w:rFonts w:ascii="Times New Roman" w:hAnsi="Times New Roman"/>
          <w:color w:val="000000"/>
          <w:sz w:val="20"/>
        </w:rPr>
        <w:t xml:space="preserve"> </w:t>
      </w:r>
      <w:r w:rsidR="00D6071F" w:rsidRPr="00224DB1">
        <w:rPr>
          <w:rFonts w:ascii="Times New Roman" w:hAnsi="Times New Roman"/>
          <w:color w:val="000000"/>
          <w:sz w:val="20"/>
        </w:rPr>
        <w:t xml:space="preserve">педагогічного дискурсу </w:t>
      </w:r>
      <w:r w:rsidRPr="00224DB1">
        <w:rPr>
          <w:rFonts w:ascii="Times New Roman" w:hAnsi="Times New Roman"/>
          <w:color w:val="000000"/>
          <w:sz w:val="20"/>
        </w:rPr>
        <w:t>– 1 бал.</w:t>
      </w:r>
    </w:p>
    <w:p w:rsidR="00FA0814" w:rsidRPr="00224DB1" w:rsidRDefault="00224DB1" w:rsidP="00224DB1">
      <w:pPr>
        <w:spacing w:after="0" w:line="240" w:lineRule="auto"/>
        <w:ind w:firstLine="567"/>
        <w:jc w:val="both"/>
        <w:rPr>
          <w:color w:val="000000"/>
          <w:sz w:val="20"/>
          <w:szCs w:val="20"/>
          <w:lang w:val="uk-UA"/>
        </w:rPr>
      </w:pPr>
      <w:r w:rsidRPr="00224DB1">
        <w:rPr>
          <w:rFonts w:ascii="Times New Roman" w:hAnsi="Times New Roman"/>
          <w:color w:val="000000"/>
          <w:sz w:val="20"/>
          <w:szCs w:val="20"/>
          <w:lang w:val="uk-UA"/>
        </w:rPr>
        <w:lastRenderedPageBreak/>
        <w:t xml:space="preserve"> </w:t>
      </w:r>
      <w:r w:rsidR="00FA0814" w:rsidRPr="00224DB1">
        <w:rPr>
          <w:rFonts w:ascii="Times New Roman" w:hAnsi="Times New Roman"/>
          <w:color w:val="000000"/>
          <w:sz w:val="20"/>
          <w:szCs w:val="20"/>
        </w:rPr>
        <w:t>Не володіє</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вміннями в</w:t>
      </w:r>
      <w:r w:rsidR="00FA0814" w:rsidRPr="00224DB1">
        <w:rPr>
          <w:rFonts w:ascii="Times New Roman" w:hAnsi="Times New Roman"/>
          <w:color w:val="000000"/>
          <w:sz w:val="20"/>
          <w:szCs w:val="20"/>
          <w:lang w:val="uk-UA"/>
        </w:rPr>
        <w:t>ідтворювати</w:t>
      </w:r>
      <w:r w:rsidR="003F0746" w:rsidRPr="00224DB1">
        <w:rPr>
          <w:rFonts w:ascii="Times New Roman" w:hAnsi="Times New Roman"/>
          <w:color w:val="000000"/>
          <w:sz w:val="20"/>
          <w:szCs w:val="20"/>
        </w:rPr>
        <w:t xml:space="preserve"> </w:t>
      </w:r>
      <w:r w:rsidR="003F0746" w:rsidRPr="00224DB1">
        <w:rPr>
          <w:rFonts w:ascii="Times New Roman" w:hAnsi="Times New Roman"/>
          <w:color w:val="000000"/>
          <w:sz w:val="20"/>
          <w:szCs w:val="20"/>
          <w:lang w:val="uk-UA"/>
        </w:rPr>
        <w:t>зміст</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 xml:space="preserve">комунікативних тактик </w:t>
      </w:r>
      <w:r w:rsidR="00D6071F" w:rsidRPr="00224DB1">
        <w:rPr>
          <w:rFonts w:ascii="Times New Roman" w:hAnsi="Times New Roman"/>
          <w:color w:val="000000"/>
          <w:sz w:val="20"/>
          <w:szCs w:val="20"/>
        </w:rPr>
        <w:t xml:space="preserve">та </w:t>
      </w:r>
      <w:r w:rsidR="00D6071F" w:rsidRPr="00224DB1">
        <w:rPr>
          <w:rFonts w:ascii="Times New Roman" w:hAnsi="Times New Roman"/>
          <w:color w:val="000000"/>
          <w:sz w:val="20"/>
          <w:szCs w:val="20"/>
          <w:lang w:val="uk-UA"/>
        </w:rPr>
        <w:t xml:space="preserve">конструювати </w:t>
      </w:r>
      <w:r w:rsidR="00FA0814" w:rsidRPr="00224DB1">
        <w:rPr>
          <w:rFonts w:ascii="Times New Roman" w:hAnsi="Times New Roman"/>
          <w:color w:val="000000"/>
          <w:sz w:val="20"/>
          <w:szCs w:val="20"/>
        </w:rPr>
        <w:t xml:space="preserve">тактики, необхідні для реалізації </w:t>
      </w:r>
      <w:r w:rsidR="00D6071F" w:rsidRPr="00224DB1">
        <w:rPr>
          <w:rFonts w:ascii="Times New Roman" w:hAnsi="Times New Roman"/>
          <w:color w:val="000000"/>
          <w:sz w:val="20"/>
          <w:szCs w:val="20"/>
          <w:lang w:val="uk-UA"/>
        </w:rPr>
        <w:t>жанрів педагогічного дискурсу</w:t>
      </w:r>
      <w:r w:rsidR="00855E8A" w:rsidRPr="00224DB1">
        <w:rPr>
          <w:rFonts w:ascii="Times New Roman" w:hAnsi="Times New Roman"/>
          <w:color w:val="000000"/>
          <w:sz w:val="20"/>
          <w:szCs w:val="20"/>
          <w:lang w:val="uk-UA"/>
        </w:rPr>
        <w:t xml:space="preserve"> – 0 балів</w:t>
      </w:r>
      <w:r w:rsidR="00FA0814" w:rsidRPr="00224DB1">
        <w:rPr>
          <w:rFonts w:ascii="Times New Roman" w:hAnsi="Times New Roman"/>
          <w:color w:val="000000"/>
          <w:sz w:val="20"/>
          <w:szCs w:val="20"/>
          <w:lang w:val="uk-UA"/>
        </w:rPr>
        <w:t>.</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Критерій - креативно-продуктивний.</w:t>
      </w:r>
    </w:p>
    <w:p w:rsidR="00FA0814" w:rsidRPr="00224DB1" w:rsidRDefault="00224DB1"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sz w:val="20"/>
          <w:szCs w:val="20"/>
          <w:lang w:val="uk-UA"/>
        </w:rPr>
        <w:t xml:space="preserve"> вміння аналізувати та моделювати комунікативну ситуацію.</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rPr>
        <w:t xml:space="preserve"> </w:t>
      </w:r>
      <w:r w:rsidR="00FA0814" w:rsidRPr="00224DB1">
        <w:rPr>
          <w:rFonts w:ascii="Times New Roman" w:hAnsi="Times New Roman"/>
          <w:sz w:val="20"/>
          <w:szCs w:val="20"/>
        </w:rPr>
        <w:t xml:space="preserve">Завдання 1. Мета: з’ясувати вміння студентів </w:t>
      </w:r>
      <w:r w:rsidR="00FA0814" w:rsidRPr="00224DB1">
        <w:rPr>
          <w:rFonts w:ascii="Times New Roman" w:hAnsi="Times New Roman"/>
          <w:sz w:val="20"/>
          <w:szCs w:val="20"/>
          <w:lang w:val="uk-UA"/>
        </w:rPr>
        <w:t>визначати складові комунікативної ситуації.</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Процедура виконання. Студентам пропонується проаналізувати протокольний</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запис комунікативної ситуації та визначити її складові.</w:t>
      </w:r>
    </w:p>
    <w:p w:rsidR="00FA0814" w:rsidRPr="00224DB1" w:rsidRDefault="00FA0814"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Завдання 2. Мета: з’</w:t>
      </w:r>
      <w:r w:rsidRPr="00224DB1">
        <w:rPr>
          <w:rFonts w:ascii="Times New Roman" w:hAnsi="Times New Roman"/>
          <w:sz w:val="20"/>
          <w:szCs w:val="20"/>
        </w:rPr>
        <w:t>ясувати вміння студентів</w:t>
      </w:r>
      <w:r w:rsidR="00224DB1" w:rsidRPr="00224DB1">
        <w:rPr>
          <w:rFonts w:ascii="Times New Roman" w:hAnsi="Times New Roman"/>
          <w:sz w:val="20"/>
          <w:szCs w:val="20"/>
        </w:rPr>
        <w:t xml:space="preserve"> </w:t>
      </w:r>
      <w:r w:rsidRPr="00224DB1">
        <w:rPr>
          <w:rFonts w:ascii="Times New Roman" w:hAnsi="Times New Roman"/>
          <w:sz w:val="20"/>
          <w:szCs w:val="20"/>
        </w:rPr>
        <w:t>аналізувати складові комунікативної ситуації</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Процедура виконання. Студентам пропонується проаналізувати особливості кожної складової комунікативної ситуації (</w:t>
      </w:r>
      <w:r w:rsidRPr="00224DB1">
        <w:rPr>
          <w:rFonts w:ascii="TimesNewRoman" w:hAnsi="TimesNewRoman" w:cs="TimesNewRoman"/>
          <w:sz w:val="20"/>
          <w:szCs w:val="20"/>
          <w:lang w:val="uk-UA"/>
        </w:rPr>
        <w:t>обставини, в яких відбувається комунікація; риси комунікантів; стосунки між комунікантами; мовленнєві наміри; способи реалізації акту спілкування; досягнення результату спілкування), скласти її узагальнену характеристику.</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Завдання 3. Мета: з’</w:t>
      </w:r>
      <w:r w:rsidRPr="00224DB1">
        <w:rPr>
          <w:rFonts w:ascii="Times New Roman" w:hAnsi="Times New Roman"/>
          <w:sz w:val="20"/>
          <w:szCs w:val="20"/>
        </w:rPr>
        <w:t>ясувати вміння студентів моделювати комунікативні ситуації відповідно до</w:t>
      </w:r>
      <w:r w:rsidRPr="00224DB1">
        <w:rPr>
          <w:rFonts w:ascii="Times New Roman" w:hAnsi="Times New Roman"/>
          <w:sz w:val="20"/>
          <w:szCs w:val="20"/>
          <w:lang w:val="uk-UA"/>
        </w:rPr>
        <w:t xml:space="preserve"> комунікативного завдання.</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Процедура виконання. Студентам пропонується: 1. Проаналізувати комунікативне завдання. 2. Зорієнтуватися в змісті комунікативної ситуації. 3. Скласти текстовий варіант комунікативної ситуації.</w:t>
      </w:r>
    </w:p>
    <w:p w:rsidR="00FA0814" w:rsidRPr="00224DB1" w:rsidRDefault="00FA0814"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rPr>
        <w:t>Оцінювання ступеня сформованості вмін</w:t>
      </w:r>
      <w:r w:rsidRPr="00224DB1">
        <w:rPr>
          <w:rFonts w:ascii="Times New Roman" w:hAnsi="Times New Roman"/>
          <w:sz w:val="20"/>
          <w:szCs w:val="20"/>
          <w:lang w:val="uk-UA"/>
        </w:rPr>
        <w:t>ня аналізувати реальну комунікативну ситуацію.</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Визначає та аналізує всі складов</w:t>
      </w:r>
      <w:r w:rsidR="00316035" w:rsidRPr="00224DB1">
        <w:rPr>
          <w:rFonts w:ascii="Times New Roman" w:hAnsi="Times New Roman"/>
          <w:color w:val="000000"/>
          <w:sz w:val="20"/>
          <w:szCs w:val="20"/>
          <w:lang w:val="uk-UA"/>
        </w:rPr>
        <w:t>і комунікативної ситуації,</w:t>
      </w:r>
      <w:r w:rsidRPr="00224DB1">
        <w:rPr>
          <w:rFonts w:ascii="Times New Roman" w:hAnsi="Times New Roman"/>
          <w:color w:val="000000"/>
          <w:sz w:val="20"/>
          <w:szCs w:val="20"/>
          <w:lang w:val="uk-UA"/>
        </w:rPr>
        <w:t xml:space="preserve"> моделює </w:t>
      </w:r>
      <w:r w:rsidR="0057747E" w:rsidRPr="00224DB1">
        <w:rPr>
          <w:rFonts w:ascii="Times New Roman" w:hAnsi="Times New Roman"/>
          <w:color w:val="000000"/>
          <w:sz w:val="20"/>
          <w:szCs w:val="20"/>
          <w:lang w:val="uk-UA"/>
        </w:rPr>
        <w:t>її</w:t>
      </w:r>
      <w:r w:rsidRPr="00224DB1">
        <w:rPr>
          <w:rFonts w:ascii="Times New Roman" w:hAnsi="Times New Roman"/>
          <w:color w:val="000000"/>
          <w:sz w:val="20"/>
          <w:szCs w:val="20"/>
          <w:lang w:val="uk-UA"/>
        </w:rPr>
        <w:t xml:space="preserve"> відповідно до комунікативного завдання – 3 бали.</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Частково визначає та аналізує складові комунікати</w:t>
      </w:r>
      <w:r w:rsidR="00316035" w:rsidRPr="00224DB1">
        <w:rPr>
          <w:rFonts w:ascii="Times New Roman" w:hAnsi="Times New Roman"/>
          <w:color w:val="000000"/>
          <w:sz w:val="20"/>
          <w:szCs w:val="20"/>
          <w:lang w:val="uk-UA"/>
        </w:rPr>
        <w:t>вної ситуації, розробляє неповну модель ситуації відповідно до комунікативного завдання</w:t>
      </w:r>
      <w:r w:rsidRPr="00224DB1">
        <w:rPr>
          <w:rFonts w:ascii="Times New Roman" w:hAnsi="Times New Roman"/>
          <w:color w:val="000000"/>
          <w:sz w:val="20"/>
          <w:szCs w:val="20"/>
          <w:lang w:val="uk-UA"/>
        </w:rPr>
        <w:t xml:space="preserve"> – 2 бали.</w:t>
      </w:r>
    </w:p>
    <w:p w:rsidR="00FA0814" w:rsidRPr="00224DB1" w:rsidRDefault="00316035"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Визначає,</w:t>
      </w:r>
      <w:r w:rsidR="00FA0814" w:rsidRPr="00224DB1">
        <w:rPr>
          <w:rFonts w:ascii="Times New Roman" w:hAnsi="Times New Roman"/>
          <w:color w:val="000000"/>
          <w:sz w:val="20"/>
          <w:szCs w:val="20"/>
          <w:lang w:val="uk-UA"/>
        </w:rPr>
        <w:t xml:space="preserve"> аналізує</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та моделює </w:t>
      </w:r>
      <w:r w:rsidR="00FA0814" w:rsidRPr="00224DB1">
        <w:rPr>
          <w:rFonts w:ascii="Times New Roman" w:hAnsi="Times New Roman"/>
          <w:color w:val="000000"/>
          <w:sz w:val="20"/>
          <w:szCs w:val="20"/>
          <w:lang w:val="uk-UA"/>
        </w:rPr>
        <w:t>окремі складові к</w:t>
      </w:r>
      <w:r w:rsidRPr="00224DB1">
        <w:rPr>
          <w:rFonts w:ascii="Times New Roman" w:hAnsi="Times New Roman"/>
          <w:color w:val="000000"/>
          <w:sz w:val="20"/>
          <w:szCs w:val="20"/>
          <w:lang w:val="uk-UA"/>
        </w:rPr>
        <w:t>омунікативної ситуації</w:t>
      </w:r>
      <w:r w:rsidR="00224DB1"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1 бал.</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Вміння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визначення складових комунікативної ситуації, їх аналізу та моделювання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відсутні – 0 балів.</w:t>
      </w:r>
    </w:p>
    <w:p w:rsidR="002E026D" w:rsidRPr="00224DB1" w:rsidRDefault="00224DB1"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Показник:</w:t>
      </w:r>
      <w:r w:rsidR="00FA0814" w:rsidRPr="00224DB1">
        <w:rPr>
          <w:rFonts w:ascii="Times New Roman" w:hAnsi="Times New Roman"/>
          <w:color w:val="FF0000"/>
          <w:sz w:val="20"/>
          <w:szCs w:val="20"/>
          <w:lang w:val="uk-UA"/>
        </w:rPr>
        <w:t xml:space="preserve"> </w:t>
      </w:r>
      <w:r w:rsidR="00456AF2" w:rsidRPr="00224DB1">
        <w:rPr>
          <w:rFonts w:ascii="Times New Roman" w:hAnsi="Times New Roman"/>
          <w:color w:val="000000"/>
          <w:sz w:val="20"/>
          <w:szCs w:val="20"/>
          <w:lang w:val="uk-UA"/>
        </w:rPr>
        <w:t>вміння конструювати</w:t>
      </w:r>
      <w:r w:rsidR="00FA0814" w:rsidRPr="00224DB1">
        <w:rPr>
          <w:rFonts w:ascii="Times New Roman" w:hAnsi="Times New Roman"/>
          <w:color w:val="000000"/>
          <w:sz w:val="20"/>
          <w:szCs w:val="20"/>
          <w:lang w:val="uk-UA"/>
        </w:rPr>
        <w:t xml:space="preserve"> комунікативні стратегії </w:t>
      </w:r>
      <w:r w:rsidR="00456AF2" w:rsidRPr="00224DB1">
        <w:rPr>
          <w:rFonts w:ascii="Times New Roman" w:hAnsi="Times New Roman"/>
          <w:color w:val="000000"/>
          <w:sz w:val="20"/>
          <w:szCs w:val="20"/>
          <w:lang w:val="uk-UA"/>
        </w:rPr>
        <w:t xml:space="preserve">й тактики </w:t>
      </w:r>
      <w:r w:rsidR="00FA0814" w:rsidRPr="00224DB1">
        <w:rPr>
          <w:rFonts w:ascii="Times New Roman" w:hAnsi="Times New Roman"/>
          <w:color w:val="000000"/>
          <w:sz w:val="20"/>
          <w:szCs w:val="20"/>
          <w:lang w:val="uk-UA"/>
        </w:rPr>
        <w:t>відповідно до комунікативної ситуації.</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rPr>
        <w:t xml:space="preserve"> </w:t>
      </w:r>
      <w:r w:rsidR="002E026D" w:rsidRPr="00224DB1">
        <w:rPr>
          <w:rFonts w:ascii="Times New Roman" w:hAnsi="Times New Roman"/>
          <w:color w:val="000000"/>
          <w:sz w:val="20"/>
          <w:szCs w:val="20"/>
          <w:lang w:val="uk-UA"/>
        </w:rPr>
        <w:t>Завдання 1</w:t>
      </w:r>
      <w:r w:rsidR="00FA0814" w:rsidRPr="00224DB1">
        <w:rPr>
          <w:rFonts w:ascii="Times New Roman" w:hAnsi="Times New Roman"/>
          <w:color w:val="000000"/>
          <w:sz w:val="20"/>
          <w:szCs w:val="20"/>
          <w:lang w:val="uk-UA"/>
        </w:rPr>
        <w:t>. Мета: з’ясувати вміння студентів самостійно визначати комунікативне завдання та тип</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комунікативної стратегії відповідно до комунікативної ситуації.</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 xml:space="preserve"> </w:t>
      </w:r>
      <w:r w:rsidR="00FA0814" w:rsidRPr="00224DB1">
        <w:rPr>
          <w:rFonts w:ascii="Times New Roman" w:hAnsi="Times New Roman"/>
          <w:color w:val="000000"/>
          <w:sz w:val="20"/>
          <w:szCs w:val="20"/>
          <w:lang w:val="uk-UA"/>
        </w:rPr>
        <w:t>Процедура виконання. Перед студентами поставлено завдання: 1. Проаналізувати відеозапис комунікативної ситуації. 2. Визначити комунікативне завдання відповідно до ситуації. 3. Визначити тип комунікативної стратегії відповідно до ситуації.</w:t>
      </w:r>
    </w:p>
    <w:p w:rsidR="002E026D"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2E026D" w:rsidRPr="00224DB1">
        <w:rPr>
          <w:rFonts w:ascii="Times New Roman" w:hAnsi="Times New Roman"/>
          <w:color w:val="000000"/>
          <w:sz w:val="20"/>
          <w:szCs w:val="20"/>
          <w:lang w:val="uk-UA"/>
        </w:rPr>
        <w:t>Завдання 2. Мета: з’ясувати вміння студентів самостійно визначати комунікативне завдання,</w:t>
      </w:r>
      <w:r w:rsidR="00B174C2" w:rsidRPr="00224DB1">
        <w:rPr>
          <w:rFonts w:ascii="Times New Roman" w:hAnsi="Times New Roman"/>
          <w:color w:val="000000"/>
          <w:sz w:val="20"/>
          <w:szCs w:val="20"/>
          <w:lang w:val="uk-UA"/>
        </w:rPr>
        <w:t xml:space="preserve"> тип комунікативної стратегії і тактики</w:t>
      </w:r>
      <w:r w:rsidR="002E026D" w:rsidRPr="00224DB1">
        <w:rPr>
          <w:rFonts w:ascii="Times New Roman" w:hAnsi="Times New Roman"/>
          <w:color w:val="000000"/>
          <w:sz w:val="20"/>
          <w:szCs w:val="20"/>
          <w:lang w:val="uk-UA"/>
        </w:rPr>
        <w:t xml:space="preserve"> її реалізації</w:t>
      </w:r>
      <w:r w:rsidRPr="00224DB1">
        <w:rPr>
          <w:rFonts w:ascii="Times New Roman" w:hAnsi="Times New Roman"/>
          <w:color w:val="000000"/>
          <w:sz w:val="20"/>
          <w:szCs w:val="20"/>
          <w:lang w:val="uk-UA"/>
        </w:rPr>
        <w:t xml:space="preserve"> </w:t>
      </w:r>
      <w:r w:rsidR="002E026D" w:rsidRPr="00224DB1">
        <w:rPr>
          <w:rFonts w:ascii="Times New Roman" w:hAnsi="Times New Roman"/>
          <w:color w:val="000000"/>
          <w:sz w:val="20"/>
          <w:szCs w:val="20"/>
          <w:lang w:val="uk-UA"/>
        </w:rPr>
        <w:t>відповідно до комунікативної ситуації.</w:t>
      </w:r>
    </w:p>
    <w:p w:rsidR="002E026D" w:rsidRPr="00224DB1" w:rsidRDefault="00224DB1" w:rsidP="00224DB1">
      <w:pPr>
        <w:spacing w:after="0" w:line="240" w:lineRule="auto"/>
        <w:ind w:firstLine="567"/>
        <w:jc w:val="both"/>
        <w:rPr>
          <w:rFonts w:ascii="Times New Roman" w:hAnsi="Times New Roman"/>
          <w:color w:val="FF0000"/>
          <w:sz w:val="20"/>
          <w:szCs w:val="20"/>
          <w:lang w:val="uk-UA"/>
        </w:rPr>
      </w:pPr>
      <w:r w:rsidRPr="00224DB1">
        <w:rPr>
          <w:rFonts w:ascii="Times New Roman" w:hAnsi="Times New Roman"/>
          <w:color w:val="000000"/>
          <w:sz w:val="20"/>
          <w:szCs w:val="20"/>
          <w:lang w:val="uk-UA"/>
        </w:rPr>
        <w:t xml:space="preserve"> </w:t>
      </w:r>
      <w:r w:rsidR="002E026D" w:rsidRPr="00224DB1">
        <w:rPr>
          <w:rFonts w:ascii="Times New Roman" w:hAnsi="Times New Roman"/>
          <w:color w:val="000000"/>
          <w:sz w:val="20"/>
          <w:szCs w:val="20"/>
          <w:lang w:val="uk-UA"/>
        </w:rPr>
        <w:t xml:space="preserve">Процедура виконання. Перед студентами поставлено завдання: 1. Проаналізувати опис комунікативної ситуації. 2. Визначити комунікативне завдання відповідно до ситуації. 3. Визначити тип комунікативної стратегії відповідно до ситуації. </w:t>
      </w:r>
      <w:r w:rsidR="00B174C2" w:rsidRPr="00224DB1">
        <w:rPr>
          <w:rFonts w:ascii="Times New Roman" w:hAnsi="Times New Roman"/>
          <w:color w:val="000000"/>
          <w:sz w:val="20"/>
          <w:szCs w:val="20"/>
          <w:lang w:val="uk-UA"/>
        </w:rPr>
        <w:t>4. Визначити</w:t>
      </w:r>
      <w:r w:rsidRPr="00224DB1">
        <w:rPr>
          <w:rFonts w:ascii="Times New Roman" w:hAnsi="Times New Roman"/>
          <w:color w:val="000000"/>
          <w:sz w:val="20"/>
          <w:szCs w:val="20"/>
          <w:lang w:val="uk-UA"/>
        </w:rPr>
        <w:t xml:space="preserve"> </w:t>
      </w:r>
      <w:r w:rsidR="002E026D" w:rsidRPr="00224DB1">
        <w:rPr>
          <w:rFonts w:ascii="Times New Roman" w:hAnsi="Times New Roman"/>
          <w:color w:val="000000"/>
          <w:sz w:val="20"/>
          <w:szCs w:val="20"/>
          <w:lang w:val="uk-UA"/>
        </w:rPr>
        <w:t>тактики реалізації визначеної комунікативної стратегії.</w:t>
      </w:r>
      <w:r w:rsidRPr="00224DB1">
        <w:rPr>
          <w:rFonts w:ascii="Times New Roman" w:hAnsi="Times New Roman"/>
          <w:color w:val="FF0000"/>
          <w:sz w:val="20"/>
          <w:szCs w:val="20"/>
          <w:lang w:val="uk-UA"/>
        </w:rPr>
        <w:t xml:space="preserve"> </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Завдання 3. Мета: з’ясувати</w:t>
      </w:r>
      <w:r w:rsidR="002E026D" w:rsidRPr="00224DB1">
        <w:rPr>
          <w:rFonts w:ascii="Times New Roman" w:hAnsi="Times New Roman"/>
          <w:sz w:val="20"/>
          <w:szCs w:val="20"/>
          <w:lang w:val="uk-UA"/>
        </w:rPr>
        <w:t xml:space="preserve"> вміння студентів сконструювати</w:t>
      </w:r>
      <w:r w:rsidR="00FA0814" w:rsidRPr="00224DB1">
        <w:rPr>
          <w:rFonts w:ascii="Times New Roman" w:hAnsi="Times New Roman"/>
          <w:sz w:val="20"/>
          <w:szCs w:val="20"/>
          <w:lang w:val="uk-UA"/>
        </w:rPr>
        <w:t xml:space="preserve"> комунікативну стратегію </w:t>
      </w:r>
      <w:r w:rsidR="0057747E" w:rsidRPr="00224DB1">
        <w:rPr>
          <w:rFonts w:ascii="Times New Roman" w:hAnsi="Times New Roman"/>
          <w:sz w:val="20"/>
          <w:szCs w:val="20"/>
          <w:lang w:val="uk-UA"/>
        </w:rPr>
        <w:t>й тактики та реалізувати їх у</w:t>
      </w:r>
      <w:r w:rsidR="00B174C2" w:rsidRPr="00224DB1">
        <w:rPr>
          <w:rFonts w:ascii="Times New Roman" w:hAnsi="Times New Roman"/>
          <w:sz w:val="20"/>
          <w:szCs w:val="20"/>
          <w:lang w:val="uk-UA"/>
        </w:rPr>
        <w:t xml:space="preserve"> діловій грі</w:t>
      </w:r>
      <w:r w:rsidR="00FA0814" w:rsidRPr="00224DB1">
        <w:rPr>
          <w:rFonts w:ascii="Times New Roman" w:hAnsi="Times New Roman"/>
          <w:sz w:val="20"/>
          <w:szCs w:val="20"/>
          <w:lang w:val="uk-UA"/>
        </w:rPr>
        <w:t xml:space="preserve"> відповідно до комунікативної ситуації.</w:t>
      </w:r>
    </w:p>
    <w:p w:rsidR="00B174C2"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Процедура виконання. Студентам пропонується: 1. Проаналізувати відеозапис комунікативної ситуації. 2. Визначити комунікативне завдання. 3. Визначити тип комунікативної стратегії </w:t>
      </w:r>
      <w:r w:rsidR="00B174C2" w:rsidRPr="00224DB1">
        <w:rPr>
          <w:rFonts w:ascii="Times New Roman" w:hAnsi="Times New Roman"/>
          <w:sz w:val="20"/>
          <w:szCs w:val="20"/>
          <w:lang w:val="uk-UA"/>
        </w:rPr>
        <w:t xml:space="preserve">й комунікативні тактики </w:t>
      </w:r>
      <w:r w:rsidR="00FA0814" w:rsidRPr="00224DB1">
        <w:rPr>
          <w:rFonts w:ascii="Times New Roman" w:hAnsi="Times New Roman"/>
          <w:sz w:val="20"/>
          <w:szCs w:val="20"/>
          <w:lang w:val="uk-UA"/>
        </w:rPr>
        <w:t xml:space="preserve">відповідно до ситуації. 4. </w:t>
      </w:r>
      <w:r w:rsidR="00B174C2" w:rsidRPr="00224DB1">
        <w:rPr>
          <w:rFonts w:ascii="Times New Roman" w:hAnsi="Times New Roman"/>
          <w:sz w:val="20"/>
          <w:szCs w:val="20"/>
          <w:lang w:val="uk-UA"/>
        </w:rPr>
        <w:t>Змоделювати комунікативну стратегію. 5. Реалізувати стратегію в діловій грі.</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Оцінювання ступеня сформованості вміння </w:t>
      </w:r>
      <w:r w:rsidR="00B174C2" w:rsidRPr="00224DB1">
        <w:rPr>
          <w:rFonts w:ascii="Times New Roman" w:hAnsi="Times New Roman"/>
          <w:color w:val="000000"/>
          <w:sz w:val="20"/>
          <w:szCs w:val="20"/>
          <w:lang w:val="uk-UA"/>
        </w:rPr>
        <w:t>конструювати</w:t>
      </w:r>
      <w:r w:rsidR="00FA0814" w:rsidRPr="00224DB1">
        <w:rPr>
          <w:rFonts w:ascii="Times New Roman" w:hAnsi="Times New Roman"/>
          <w:color w:val="000000"/>
          <w:sz w:val="20"/>
          <w:szCs w:val="20"/>
          <w:lang w:val="uk-UA"/>
        </w:rPr>
        <w:t xml:space="preserve"> комунікативні стратегії </w:t>
      </w:r>
      <w:r w:rsidR="00B174C2" w:rsidRPr="00224DB1">
        <w:rPr>
          <w:rFonts w:ascii="Times New Roman" w:hAnsi="Times New Roman"/>
          <w:color w:val="000000"/>
          <w:sz w:val="20"/>
          <w:szCs w:val="20"/>
          <w:lang w:val="uk-UA"/>
        </w:rPr>
        <w:t xml:space="preserve">й тактики </w:t>
      </w:r>
      <w:r w:rsidR="00FA0814" w:rsidRPr="00224DB1">
        <w:rPr>
          <w:rFonts w:ascii="Times New Roman" w:hAnsi="Times New Roman"/>
          <w:color w:val="000000"/>
          <w:sz w:val="20"/>
          <w:szCs w:val="20"/>
          <w:lang w:val="uk-UA"/>
        </w:rPr>
        <w:t>відповідно до комунікативної ситуації.</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Правильно визначає комунікативне завдання, тип комунікативної стратегії</w:t>
      </w:r>
      <w:r w:rsidR="00B174C2" w:rsidRPr="00224DB1">
        <w:rPr>
          <w:rFonts w:ascii="Times New Roman" w:hAnsi="Times New Roman"/>
          <w:color w:val="000000"/>
          <w:sz w:val="20"/>
          <w:szCs w:val="20"/>
          <w:lang w:val="uk-UA"/>
        </w:rPr>
        <w:t>, комунікативні тактики</w:t>
      </w:r>
      <w:r w:rsidRPr="00224DB1">
        <w:rPr>
          <w:rFonts w:ascii="Times New Roman" w:hAnsi="Times New Roman"/>
          <w:color w:val="000000"/>
          <w:sz w:val="20"/>
          <w:szCs w:val="20"/>
          <w:lang w:val="uk-UA"/>
        </w:rPr>
        <w:t xml:space="preserve"> </w:t>
      </w:r>
      <w:r w:rsidR="00B174C2" w:rsidRPr="00224DB1">
        <w:rPr>
          <w:rFonts w:ascii="Times New Roman" w:hAnsi="Times New Roman"/>
          <w:color w:val="000000"/>
          <w:sz w:val="20"/>
          <w:szCs w:val="20"/>
          <w:lang w:val="uk-UA"/>
        </w:rPr>
        <w:t>та конструює їх</w:t>
      </w:r>
      <w:r w:rsidR="00FA0814" w:rsidRPr="00224DB1">
        <w:rPr>
          <w:rFonts w:ascii="Times New Roman" w:hAnsi="Times New Roman"/>
          <w:color w:val="000000"/>
          <w:sz w:val="20"/>
          <w:szCs w:val="20"/>
          <w:lang w:val="uk-UA"/>
        </w:rPr>
        <w:t xml:space="preserve"> відповідно до комунікативного завдання і комунікативної ситуації – 3 бали.</w:t>
      </w:r>
    </w:p>
    <w:p w:rsidR="00FA0814" w:rsidRPr="00224DB1" w:rsidRDefault="00D80517"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w:t>
      </w:r>
      <w:r w:rsidR="00FA0814" w:rsidRPr="00224DB1">
        <w:rPr>
          <w:rFonts w:ascii="Times New Roman" w:hAnsi="Times New Roman"/>
          <w:color w:val="000000"/>
          <w:sz w:val="20"/>
          <w:szCs w:val="20"/>
          <w:lang w:val="uk-UA"/>
        </w:rPr>
        <w:t>равильно визначає комунікативне завдання,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тип комунікативної стратегії, </w:t>
      </w:r>
      <w:r w:rsidR="00B174C2" w:rsidRPr="00224DB1">
        <w:rPr>
          <w:rFonts w:ascii="Times New Roman" w:hAnsi="Times New Roman"/>
          <w:color w:val="000000"/>
          <w:sz w:val="20"/>
          <w:szCs w:val="20"/>
          <w:lang w:val="uk-UA"/>
        </w:rPr>
        <w:t xml:space="preserve">тактики її реалізації, частково конструює їх </w:t>
      </w:r>
      <w:r w:rsidR="00FA0814" w:rsidRPr="00224DB1">
        <w:rPr>
          <w:rFonts w:ascii="Times New Roman" w:hAnsi="Times New Roman"/>
          <w:color w:val="000000"/>
          <w:sz w:val="20"/>
          <w:szCs w:val="20"/>
          <w:lang w:val="uk-UA"/>
        </w:rPr>
        <w:t>відповідно до комунікативного завдання і комунікативної ситуації – 2 бали.</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Неточно визначає комунікативне завдання, тип комун</w:t>
      </w:r>
      <w:r w:rsidR="00D80517" w:rsidRPr="00224DB1">
        <w:rPr>
          <w:rFonts w:ascii="Times New Roman" w:hAnsi="Times New Roman"/>
          <w:color w:val="000000"/>
          <w:sz w:val="20"/>
          <w:szCs w:val="20"/>
          <w:lang w:val="uk-UA"/>
        </w:rPr>
        <w:t xml:space="preserve">ікативної стратегії, </w:t>
      </w:r>
      <w:r w:rsidR="00B174C2" w:rsidRPr="00224DB1">
        <w:rPr>
          <w:rFonts w:ascii="Times New Roman" w:hAnsi="Times New Roman"/>
          <w:color w:val="000000"/>
          <w:sz w:val="20"/>
          <w:szCs w:val="20"/>
          <w:lang w:val="uk-UA"/>
        </w:rPr>
        <w:t>комунікативні тактики,</w:t>
      </w:r>
      <w:r w:rsidR="00224DB1" w:rsidRPr="00224DB1">
        <w:rPr>
          <w:rFonts w:ascii="Times New Roman" w:hAnsi="Times New Roman"/>
          <w:color w:val="000000"/>
          <w:sz w:val="20"/>
          <w:szCs w:val="20"/>
          <w:lang w:val="uk-UA"/>
        </w:rPr>
        <w:t xml:space="preserve"> </w:t>
      </w:r>
      <w:r w:rsidR="00B174C2" w:rsidRPr="00224DB1">
        <w:rPr>
          <w:rFonts w:ascii="Times New Roman" w:hAnsi="Times New Roman"/>
          <w:color w:val="000000"/>
          <w:sz w:val="20"/>
          <w:szCs w:val="20"/>
          <w:lang w:val="uk-UA"/>
        </w:rPr>
        <w:t>конструює окремі комунікативні тактики</w:t>
      </w:r>
      <w:r w:rsidRPr="00224DB1">
        <w:rPr>
          <w:rFonts w:ascii="Times New Roman" w:hAnsi="Times New Roman"/>
          <w:color w:val="000000"/>
          <w:sz w:val="20"/>
          <w:szCs w:val="20"/>
          <w:lang w:val="uk-UA"/>
        </w:rPr>
        <w:t xml:space="preserve"> – 1 бал.</w:t>
      </w:r>
    </w:p>
    <w:p w:rsidR="00FA0814" w:rsidRPr="00224DB1" w:rsidRDefault="00B174C2"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Не володіє вміннями</w:t>
      </w:r>
      <w:r w:rsidR="00FA0814"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самостійно визнача</w:t>
      </w:r>
      <w:r w:rsidR="00FA0814" w:rsidRPr="00224DB1">
        <w:rPr>
          <w:rFonts w:ascii="Times New Roman" w:hAnsi="Times New Roman"/>
          <w:color w:val="000000"/>
          <w:sz w:val="20"/>
          <w:szCs w:val="20"/>
          <w:lang w:val="uk-UA"/>
        </w:rPr>
        <w:t xml:space="preserve">ти комунікативне завдання, тип комунікативної стратегії, </w:t>
      </w:r>
      <w:r w:rsidRPr="00224DB1">
        <w:rPr>
          <w:rFonts w:ascii="Times New Roman" w:hAnsi="Times New Roman"/>
          <w:color w:val="000000"/>
          <w:sz w:val="20"/>
          <w:szCs w:val="20"/>
          <w:lang w:val="uk-UA"/>
        </w:rPr>
        <w:t>комунікативні тактики</w:t>
      </w:r>
      <w:r w:rsidR="0057747E"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моделювати комунікативну стратегію – 0 балів.</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Показник:</w:t>
      </w:r>
      <w:r w:rsidRPr="00224DB1">
        <w:rPr>
          <w:rFonts w:ascii="Times New Roman" w:hAnsi="Times New Roman"/>
          <w:color w:val="000000"/>
          <w:sz w:val="20"/>
          <w:szCs w:val="20"/>
          <w:lang w:val="uk-UA"/>
        </w:rPr>
        <w:t xml:space="preserve"> вміння організовувати та здійснювати комунікативно-мовленнєву взаємодію.</w:t>
      </w:r>
    </w:p>
    <w:p w:rsidR="00FA0814" w:rsidRPr="00224DB1" w:rsidRDefault="00FA0814" w:rsidP="00224DB1">
      <w:pPr>
        <w:spacing w:after="0" w:line="240" w:lineRule="auto"/>
        <w:ind w:firstLine="567"/>
        <w:jc w:val="both"/>
        <w:rPr>
          <w:rFonts w:ascii="Times New Roman" w:hAnsi="Times New Roman"/>
          <w:color w:val="000000"/>
          <w:sz w:val="20"/>
          <w:szCs w:val="20"/>
        </w:rPr>
      </w:pPr>
      <w:r w:rsidRPr="00224DB1">
        <w:rPr>
          <w:rFonts w:ascii="Times New Roman" w:hAnsi="Times New Roman"/>
          <w:color w:val="000000"/>
          <w:sz w:val="20"/>
          <w:szCs w:val="20"/>
          <w:lang w:val="uk-UA"/>
        </w:rPr>
        <w:t>Завдання 1. Мета: з’</w:t>
      </w:r>
      <w:r w:rsidRPr="00224DB1">
        <w:rPr>
          <w:rFonts w:ascii="Times New Roman" w:hAnsi="Times New Roman"/>
          <w:color w:val="000000"/>
          <w:sz w:val="20"/>
          <w:szCs w:val="20"/>
        </w:rPr>
        <w:t>ясувати вміння студентів організовувати</w:t>
      </w:r>
      <w:r w:rsidRPr="00224DB1">
        <w:rPr>
          <w:rFonts w:ascii="Times New Roman" w:hAnsi="Times New Roman"/>
          <w:color w:val="000000"/>
          <w:sz w:val="20"/>
          <w:szCs w:val="20"/>
          <w:lang w:val="uk-UA"/>
        </w:rPr>
        <w:t xml:space="preserve"> та здійснювати</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rPr>
        <w:t>комунікативно-мовленнєву взаємодію.</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Процедура виконання. В умовах лабораторного заняття перед студентами ставиться завдання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познайомитися з молодшим школярем, вступити з ним у невимушений діалог.</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Завдання 2. Мета: виявити характер індивідуального стилю комунікативної взаємодії студентів</w:t>
      </w:r>
      <w:r w:rsidR="00B86F2E" w:rsidRPr="00224DB1">
        <w:rPr>
          <w:rFonts w:ascii="Times New Roman" w:hAnsi="Times New Roman"/>
          <w:color w:val="000000"/>
          <w:sz w:val="20"/>
          <w:szCs w:val="20"/>
          <w:lang w:val="uk-UA"/>
        </w:rPr>
        <w:t>.</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Процедура виконання. На практичному занятті</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студентам пропонується в малій групі (4 учасники) обговорити наукову проблему.</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Оцінювання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вміння організовувати та здійснювати комунікативно-мовленнєву взаємодію.</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Успішно організовує та здійснює комунікативно-мовленнєву взаємодію, творчо підходить до </w:t>
      </w:r>
      <w:r w:rsidR="0057747E" w:rsidRPr="00224DB1">
        <w:rPr>
          <w:rFonts w:ascii="Times New Roman" w:hAnsi="Times New Roman"/>
          <w:color w:val="000000"/>
          <w:sz w:val="20"/>
          <w:szCs w:val="20"/>
          <w:lang w:val="uk-UA"/>
        </w:rPr>
        <w:t>вибору стратегій і тактик комунікативної</w:t>
      </w:r>
      <w:r w:rsidRPr="00224DB1">
        <w:rPr>
          <w:rFonts w:ascii="Times New Roman" w:hAnsi="Times New Roman"/>
          <w:color w:val="000000"/>
          <w:sz w:val="20"/>
          <w:szCs w:val="20"/>
          <w:lang w:val="uk-UA"/>
        </w:rPr>
        <w:t xml:space="preserve"> взаємодії; </w:t>
      </w:r>
      <w:r w:rsidRPr="00224DB1">
        <w:rPr>
          <w:rFonts w:ascii="TimesNewRomanPSMT" w:hAnsi="TimesNewRomanPSMT" w:cs="TimesNewRomanPSMT"/>
          <w:color w:val="000000"/>
          <w:sz w:val="20"/>
          <w:szCs w:val="20"/>
          <w:lang w:val="uk-UA"/>
        </w:rPr>
        <w:t>індивідуальний стиль спілкування позитивно-активний, відкритий, творчий – 3 бали.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color w:val="000000"/>
          <w:sz w:val="20"/>
          <w:szCs w:val="20"/>
          <w:lang w:val="uk-UA"/>
        </w:rPr>
        <w:t xml:space="preserve"> </w:t>
      </w:r>
      <w:r w:rsidR="00FA0814" w:rsidRPr="00224DB1">
        <w:rPr>
          <w:rFonts w:ascii="Times New Roman" w:hAnsi="Times New Roman"/>
          <w:color w:val="000000"/>
          <w:sz w:val="20"/>
          <w:szCs w:val="20"/>
          <w:lang w:val="uk-UA"/>
        </w:rPr>
        <w:t>Організовує та здійснює комунікативно-мовленнєву взаємодію, використовуючи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ст</w:t>
      </w:r>
      <w:r w:rsidR="0057747E" w:rsidRPr="00224DB1">
        <w:rPr>
          <w:rFonts w:ascii="Times New Roman" w:hAnsi="Times New Roman"/>
          <w:color w:val="000000"/>
          <w:sz w:val="20"/>
          <w:szCs w:val="20"/>
          <w:lang w:val="uk-UA"/>
        </w:rPr>
        <w:t>андартні</w:t>
      </w:r>
      <w:r w:rsidRPr="00224DB1">
        <w:rPr>
          <w:rFonts w:ascii="Times New Roman" w:hAnsi="Times New Roman"/>
          <w:color w:val="000000"/>
          <w:sz w:val="20"/>
          <w:szCs w:val="20"/>
          <w:lang w:val="uk-UA"/>
        </w:rPr>
        <w:t xml:space="preserve"> </w:t>
      </w:r>
      <w:r w:rsidR="0057747E" w:rsidRPr="00224DB1">
        <w:rPr>
          <w:rFonts w:ascii="Times New Roman" w:hAnsi="Times New Roman"/>
          <w:color w:val="000000"/>
          <w:sz w:val="20"/>
          <w:szCs w:val="20"/>
          <w:lang w:val="uk-UA"/>
        </w:rPr>
        <w:t>комунікативні стратегії і тактики</w:t>
      </w:r>
      <w:r w:rsidR="00FA0814"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індивідуальний стиль спілкування позитивно-активний, відкритий – 2 бали.</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Відчуває труднощі в організації комунікативно-мовленнєвої взаємодії</w:t>
      </w:r>
      <w:r w:rsidR="0057747E" w:rsidRPr="00224DB1">
        <w:rPr>
          <w:rFonts w:ascii="Times New Roman" w:hAnsi="Times New Roman"/>
          <w:color w:val="000000"/>
          <w:sz w:val="20"/>
          <w:szCs w:val="20"/>
          <w:lang w:val="uk-UA"/>
        </w:rPr>
        <w:t>, не здійснює свідомий вибір комунікативних стратегій і тактик</w:t>
      </w:r>
      <w:r w:rsidRPr="00224DB1">
        <w:rPr>
          <w:rFonts w:ascii="Times New Roman" w:hAnsi="Times New Roman"/>
          <w:color w:val="000000"/>
          <w:sz w:val="20"/>
          <w:szCs w:val="20"/>
          <w:lang w:val="uk-UA"/>
        </w:rPr>
        <w:t>;</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індивідуальний стиль спілкування пасивний, відкритий – 1 бал.</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Не здатний організувати комунікативно-мовленнєву взаємодію; індивідуальний стиль спілкування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закритий, конфліктний – 0 балів.</w:t>
      </w:r>
    </w:p>
    <w:p w:rsidR="00FA0814"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uk-UA"/>
        </w:rPr>
        <w:t>Критерій – рефлексивно-оцінний.</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FA0814" w:rsidRPr="00224DB1">
        <w:rPr>
          <w:rFonts w:ascii="Times New Roman" w:hAnsi="Times New Roman"/>
          <w:b/>
          <w:color w:val="000000"/>
          <w:sz w:val="20"/>
          <w:szCs w:val="20"/>
          <w:lang w:val="uk-UA"/>
        </w:rPr>
        <w:t xml:space="preserve">Показник: </w:t>
      </w:r>
      <w:r w:rsidR="00FA0814" w:rsidRPr="00224DB1">
        <w:rPr>
          <w:rFonts w:ascii="Times New Roman" w:hAnsi="Times New Roman"/>
          <w:color w:val="000000"/>
          <w:sz w:val="20"/>
          <w:szCs w:val="20"/>
          <w:lang w:val="uk-UA"/>
        </w:rPr>
        <w:t>вміння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здійснювати рефлексію комунікативно-стратегічної діяльності.</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Завдання 1. Мета: з’</w:t>
      </w:r>
      <w:r w:rsidR="00FA0814" w:rsidRPr="00224DB1">
        <w:rPr>
          <w:rFonts w:ascii="Times New Roman" w:hAnsi="Times New Roman"/>
          <w:color w:val="000000"/>
          <w:sz w:val="20"/>
          <w:szCs w:val="20"/>
        </w:rPr>
        <w:t xml:space="preserve">ясувати вміння студентів </w:t>
      </w:r>
      <w:r w:rsidR="00FA0814" w:rsidRPr="00224DB1">
        <w:rPr>
          <w:rFonts w:ascii="Times New Roman" w:hAnsi="Times New Roman"/>
          <w:color w:val="000000"/>
          <w:sz w:val="20"/>
          <w:szCs w:val="20"/>
          <w:lang w:val="uk-UA"/>
        </w:rPr>
        <w:t>аналізувати</w:t>
      </w:r>
      <w:r w:rsidR="00FA0814" w:rsidRPr="00224DB1">
        <w:rPr>
          <w:rFonts w:ascii="Times New Roman" w:hAnsi="Times New Roman"/>
          <w:color w:val="000000"/>
          <w:sz w:val="20"/>
          <w:szCs w:val="20"/>
        </w:rPr>
        <w:t xml:space="preserve"> власн</w:t>
      </w:r>
      <w:r w:rsidR="00FA0814" w:rsidRPr="00224DB1">
        <w:rPr>
          <w:rFonts w:ascii="Times New Roman" w:hAnsi="Times New Roman"/>
          <w:color w:val="000000"/>
          <w:sz w:val="20"/>
          <w:szCs w:val="20"/>
          <w:lang w:val="uk-UA"/>
        </w:rPr>
        <w:t>у</w:t>
      </w:r>
      <w:r w:rsidR="00FA0814" w:rsidRPr="00224DB1">
        <w:rPr>
          <w:rFonts w:ascii="Times New Roman" w:hAnsi="Times New Roman"/>
          <w:color w:val="000000"/>
          <w:sz w:val="20"/>
          <w:szCs w:val="20"/>
        </w:rPr>
        <w:t xml:space="preserve"> комунікативно-стратегічн</w:t>
      </w:r>
      <w:r w:rsidR="00FA0814" w:rsidRPr="00224DB1">
        <w:rPr>
          <w:rFonts w:ascii="Times New Roman" w:hAnsi="Times New Roman"/>
          <w:color w:val="000000"/>
          <w:sz w:val="20"/>
          <w:szCs w:val="20"/>
          <w:lang w:val="uk-UA"/>
        </w:rPr>
        <w:t>у</w:t>
      </w:r>
      <w:r w:rsidR="00FA0814" w:rsidRPr="00224DB1">
        <w:rPr>
          <w:rFonts w:ascii="Times New Roman" w:hAnsi="Times New Roman"/>
          <w:color w:val="000000"/>
          <w:sz w:val="20"/>
          <w:szCs w:val="20"/>
        </w:rPr>
        <w:t xml:space="preserve"> діяльн</w:t>
      </w:r>
      <w:r w:rsidR="00FA0814" w:rsidRPr="00224DB1">
        <w:rPr>
          <w:rFonts w:ascii="Times New Roman" w:hAnsi="Times New Roman"/>
          <w:color w:val="000000"/>
          <w:sz w:val="20"/>
          <w:szCs w:val="20"/>
          <w:lang w:val="uk-UA"/>
        </w:rPr>
        <w:t>і</w:t>
      </w:r>
      <w:r w:rsidR="00FA0814" w:rsidRPr="00224DB1">
        <w:rPr>
          <w:rFonts w:ascii="Times New Roman" w:hAnsi="Times New Roman"/>
          <w:color w:val="000000"/>
          <w:sz w:val="20"/>
          <w:szCs w:val="20"/>
        </w:rPr>
        <w:t>ст</w:t>
      </w:r>
      <w:r w:rsidR="00FA0814" w:rsidRPr="00224DB1">
        <w:rPr>
          <w:rFonts w:ascii="Times New Roman" w:hAnsi="Times New Roman"/>
          <w:color w:val="000000"/>
          <w:sz w:val="20"/>
          <w:szCs w:val="20"/>
          <w:lang w:val="uk-UA"/>
        </w:rPr>
        <w:t>ь.</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Процедура виконання. Студентам запропоновано виконати завдання: 1. Ознайомитися з відеозаписом рольової гри, проведеної на одному із практичних занять. 2. Здійснити аналіз власних комунікативно-мовленнєвих дій. </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Завдання 2.</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Мета: з’ясувати вміння студентів визначати ставлення інших учасників комунікативної взаємодії до їхньої комунікативно-стратегічної діяльності.</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Процедура виконання. Студентам запропоновано виконати завдання: 1. Здійснити спостереження за власними комунікативними діями і реакцією на них інших студентів та викладача (на основі відеозапису фрагменту практичного заняття). 2. Проаналізувати особливості сприйняття власних комунікативних дій викладачем та іншими студентами.</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Оцінювання ступеня сформованості вміння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здійснювати рефлексію комунікативно-стратегічної діяльності.</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Здійснює розгорнутий об’єктивний аналіз власної комунікативно-стратегічної діяльності;</w:t>
      </w:r>
      <w:r w:rsidR="00224DB1" w:rsidRPr="00224DB1">
        <w:rPr>
          <w:rFonts w:ascii="Times New Roman" w:hAnsi="Times New Roman"/>
          <w:color w:val="000000"/>
          <w:sz w:val="20"/>
        </w:rPr>
        <w:t xml:space="preserve"> </w:t>
      </w:r>
      <w:r w:rsidRPr="00224DB1">
        <w:rPr>
          <w:rFonts w:ascii="Times New Roman" w:hAnsi="Times New Roman"/>
          <w:color w:val="000000"/>
          <w:sz w:val="20"/>
        </w:rPr>
        <w:t>адекватно сприймає ставлення інших комунікантів до власних комунікативно-мовленнєвих дій - 3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Здійснює неповний аналіз</w:t>
      </w:r>
      <w:r w:rsidR="00224DB1" w:rsidRPr="00224DB1">
        <w:rPr>
          <w:rFonts w:ascii="Times New Roman" w:hAnsi="Times New Roman"/>
          <w:color w:val="000000"/>
          <w:sz w:val="20"/>
        </w:rPr>
        <w:t xml:space="preserve"> </w:t>
      </w:r>
      <w:r w:rsidRPr="00224DB1">
        <w:rPr>
          <w:rFonts w:ascii="Times New Roman" w:hAnsi="Times New Roman"/>
          <w:color w:val="000000"/>
          <w:sz w:val="20"/>
        </w:rPr>
        <w:t>власної комунікативно-стратегічної діяльності;</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неадекватно сприймає ставлення частини інших комунікантів </w:t>
      </w:r>
      <w:r w:rsidRPr="00224DB1">
        <w:rPr>
          <w:rFonts w:ascii="Times New Roman" w:hAnsi="Times New Roman"/>
          <w:color w:val="000000"/>
          <w:sz w:val="20"/>
        </w:rPr>
        <w:lastRenderedPageBreak/>
        <w:t>до власних комунікативно-мовленнєвих дій ― 2 бали.</w:t>
      </w:r>
    </w:p>
    <w:p w:rsidR="00FA0814" w:rsidRPr="00224DB1" w:rsidRDefault="0057747E"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Здійснює</w:t>
      </w:r>
      <w:r w:rsidR="00224DB1"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аналіз </w:t>
      </w:r>
      <w:r w:rsidRPr="00224DB1">
        <w:rPr>
          <w:rFonts w:ascii="Times New Roman" w:hAnsi="Times New Roman"/>
          <w:color w:val="000000"/>
          <w:sz w:val="20"/>
        </w:rPr>
        <w:t xml:space="preserve">окремих аспектів </w:t>
      </w:r>
      <w:r w:rsidR="00FA0814" w:rsidRPr="00224DB1">
        <w:rPr>
          <w:rFonts w:ascii="Times New Roman" w:hAnsi="Times New Roman"/>
          <w:color w:val="000000"/>
          <w:sz w:val="20"/>
        </w:rPr>
        <w:t>власної комунікативно-стратегічної д</w:t>
      </w:r>
      <w:r w:rsidR="00C91FC7" w:rsidRPr="00224DB1">
        <w:rPr>
          <w:rFonts w:ascii="Times New Roman" w:hAnsi="Times New Roman"/>
          <w:color w:val="000000"/>
          <w:sz w:val="20"/>
        </w:rPr>
        <w:t>іяльності;</w:t>
      </w:r>
      <w:r w:rsidR="00224DB1" w:rsidRPr="00224DB1">
        <w:rPr>
          <w:rFonts w:ascii="Times New Roman" w:hAnsi="Times New Roman"/>
          <w:color w:val="000000"/>
          <w:sz w:val="20"/>
        </w:rPr>
        <w:t xml:space="preserve"> </w:t>
      </w:r>
      <w:r w:rsidR="00C91FC7" w:rsidRPr="00224DB1">
        <w:rPr>
          <w:rFonts w:ascii="Times New Roman" w:hAnsi="Times New Roman"/>
          <w:color w:val="000000"/>
          <w:sz w:val="20"/>
        </w:rPr>
        <w:t>не враховує ставлення</w:t>
      </w:r>
      <w:r w:rsidR="00224DB1" w:rsidRPr="00224DB1">
        <w:rPr>
          <w:rFonts w:ascii="Times New Roman" w:hAnsi="Times New Roman"/>
          <w:color w:val="000000"/>
          <w:sz w:val="20"/>
        </w:rPr>
        <w:t xml:space="preserve"> </w:t>
      </w:r>
      <w:r w:rsidR="00FA0814" w:rsidRPr="00224DB1">
        <w:rPr>
          <w:rFonts w:ascii="Times New Roman" w:hAnsi="Times New Roman"/>
          <w:color w:val="000000"/>
          <w:sz w:val="20"/>
        </w:rPr>
        <w:t>інших комунікантів до власних комунікативно-мовленнєвих дій – 1 бал.</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Уміння здійснювати рефлексію комунікативно-стратегічної діяльності не виявлено – 0 балів.</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FA0814" w:rsidRPr="00224DB1">
        <w:rPr>
          <w:rFonts w:ascii="Times New Roman" w:hAnsi="Times New Roman"/>
          <w:b/>
          <w:color w:val="000000"/>
          <w:sz w:val="20"/>
          <w:szCs w:val="20"/>
        </w:rPr>
        <w:t>Показник:</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вміння здійснювати взаємо- та самооцінювання комунікативно-стратегічної діяльності.</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color w:val="000000"/>
          <w:sz w:val="20"/>
          <w:szCs w:val="20"/>
          <w:lang w:val="uk-UA" w:eastAsia="ru-RU"/>
        </w:rPr>
        <w:t xml:space="preserve"> </w:t>
      </w:r>
      <w:r w:rsidR="00FA0814" w:rsidRPr="00224DB1">
        <w:rPr>
          <w:rFonts w:ascii="Times New Roman" w:hAnsi="Times New Roman"/>
          <w:color w:val="000000"/>
          <w:sz w:val="20"/>
          <w:szCs w:val="20"/>
          <w:lang w:val="uk-UA"/>
        </w:rPr>
        <w:t xml:space="preserve">Завдання 1. Мета: з’ясувати вміння студентів здійснювати взаємооцінювання комунікативно-стратегічної діяльності. </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Процедура виконання. Студентам пропонується виконати такі завдання: 1. Ознайомитися з протокольним записом практичного заняття, проведеного в формі дискусії. 2. Схарактеризувати позитивні та негативні сторони</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комунікативно-стратегічної діяльності учасників дискусії. 3. Здійснити взаємооцінювання комунікативно-стратегічної діяльності учасників дискусії.</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Завдання 2. Мета: з’ясувати вміння студентів здійснювати самооцінювання</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комунікативно-стратегічної діяльності. </w:t>
      </w:r>
    </w:p>
    <w:p w:rsidR="00FA0814" w:rsidRPr="00224DB1" w:rsidRDefault="00FA0814"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Процедура виконання. Студентам пропонується виконати такі завдання: 1. </w:t>
      </w:r>
    </w:p>
    <w:p w:rsidR="00FA0814" w:rsidRPr="00224DB1" w:rsidRDefault="002C078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rPr>
        <w:t>Ознайомитися з протокол</w:t>
      </w:r>
      <w:r w:rsidRPr="00224DB1">
        <w:rPr>
          <w:rFonts w:ascii="Times New Roman" w:hAnsi="Times New Roman"/>
          <w:color w:val="000000"/>
          <w:sz w:val="20"/>
          <w:szCs w:val="20"/>
          <w:lang w:val="uk-UA"/>
        </w:rPr>
        <w:t>ьним записом</w:t>
      </w:r>
      <w:r w:rsidR="00FA0814"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lang w:val="uk-UA"/>
        </w:rPr>
        <w:t xml:space="preserve">практичного заняття, </w:t>
      </w:r>
      <w:r w:rsidRPr="00224DB1">
        <w:rPr>
          <w:rFonts w:ascii="Times New Roman" w:hAnsi="Times New Roman"/>
          <w:color w:val="000000"/>
          <w:sz w:val="20"/>
          <w:szCs w:val="20"/>
        </w:rPr>
        <w:t xml:space="preserve">проведеного </w:t>
      </w:r>
      <w:r w:rsidRPr="00224DB1">
        <w:rPr>
          <w:rFonts w:ascii="Times New Roman" w:hAnsi="Times New Roman"/>
          <w:color w:val="000000"/>
          <w:sz w:val="20"/>
          <w:szCs w:val="20"/>
          <w:lang w:val="uk-UA"/>
        </w:rPr>
        <w:t>в</w:t>
      </w:r>
      <w:r w:rsidR="00FA0814" w:rsidRPr="00224DB1">
        <w:rPr>
          <w:rFonts w:ascii="Times New Roman" w:hAnsi="Times New Roman"/>
          <w:color w:val="000000"/>
          <w:sz w:val="20"/>
          <w:szCs w:val="20"/>
        </w:rPr>
        <w:t xml:space="preserve"> формі рольової гри</w:t>
      </w:r>
      <w:r w:rsidR="00FA0814" w:rsidRPr="00224DB1">
        <w:rPr>
          <w:rFonts w:ascii="Times New Roman" w:hAnsi="Times New Roman"/>
          <w:color w:val="000000"/>
          <w:sz w:val="20"/>
          <w:szCs w:val="20"/>
          <w:lang w:val="uk-UA"/>
        </w:rPr>
        <w:t>. 2. Схарактеризувати позитивні та негативні сторони власної комунікативно-стратегічної діяльності на занятті.</w:t>
      </w:r>
      <w:r w:rsidR="00224DB1"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3. Здійснити самооцінювання власної комунікативно-стратегічної діяльності.</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У повному обсязі володіє вміннями</w:t>
      </w:r>
      <w:r w:rsidR="00224DB1" w:rsidRPr="00224DB1">
        <w:rPr>
          <w:rFonts w:ascii="Times New Roman" w:hAnsi="Times New Roman"/>
          <w:color w:val="000000"/>
          <w:sz w:val="20"/>
        </w:rPr>
        <w:t xml:space="preserve"> </w:t>
      </w:r>
      <w:r w:rsidRPr="00224DB1">
        <w:rPr>
          <w:rFonts w:ascii="Times New Roman" w:hAnsi="Times New Roman"/>
          <w:color w:val="000000"/>
          <w:sz w:val="20"/>
        </w:rPr>
        <w:t>взаємо- та самооцінювання – 3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Частково характеризує позитивні та негативні сторони власної комунікативно-стратегічної діяльності та інших учасників комунікативної взаємодії; здійснює об’єктивне взаємо- та самооцінювання – 2 бали.</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Характеризує окремі позитивні та негативні сторони власної комунікативно-стратегічної діяльності та інших учасників комунікативної взаємодії; допускає некоректне взаємо- та самооцінювання – 1 бал.</w:t>
      </w:r>
    </w:p>
    <w:p w:rsidR="00FA0814" w:rsidRPr="00224DB1" w:rsidRDefault="00FA0814" w:rsidP="00224DB1">
      <w:pPr>
        <w:pStyle w:val="2f"/>
        <w:spacing w:line="240" w:lineRule="auto"/>
        <w:ind w:firstLine="567"/>
        <w:jc w:val="both"/>
        <w:rPr>
          <w:rFonts w:ascii="Times New Roman" w:hAnsi="Times New Roman"/>
          <w:color w:val="000000"/>
          <w:sz w:val="20"/>
          <w:lang w:val="ru-RU"/>
        </w:rPr>
      </w:pPr>
      <w:r w:rsidRPr="00224DB1">
        <w:rPr>
          <w:rFonts w:ascii="Times New Roman" w:hAnsi="Times New Roman"/>
          <w:color w:val="000000"/>
          <w:sz w:val="20"/>
        </w:rPr>
        <w:t>Не володіє вміннями взаємооцінювання та самооцінювання – 0 балів.</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lang w:val="ru-RU"/>
        </w:rPr>
        <w:t xml:space="preserve">На основі виділення сукупності комунікативних знань та вмінь майбутніх учителів початкових </w:t>
      </w:r>
      <w:r w:rsidR="002C0781" w:rsidRPr="00224DB1">
        <w:rPr>
          <w:rFonts w:ascii="Times New Roman" w:hAnsi="Times New Roman"/>
          <w:color w:val="000000"/>
          <w:sz w:val="20"/>
          <w:lang w:val="ru-RU"/>
        </w:rPr>
        <w:t xml:space="preserve">класів </w:t>
      </w:r>
      <w:r w:rsidRPr="00224DB1">
        <w:rPr>
          <w:rFonts w:ascii="Times New Roman" w:hAnsi="Times New Roman"/>
          <w:color w:val="000000"/>
          <w:sz w:val="20"/>
          <w:lang w:val="ru-RU"/>
        </w:rPr>
        <w:t>відповідно до визначених критеріїв та показників визначено</w:t>
      </w:r>
      <w:r w:rsidR="00224DB1" w:rsidRPr="00224DB1">
        <w:rPr>
          <w:rFonts w:ascii="Times New Roman" w:hAnsi="Times New Roman"/>
          <w:color w:val="000000"/>
          <w:sz w:val="20"/>
          <w:lang w:val="ru-RU"/>
        </w:rPr>
        <w:t xml:space="preserve"> </w:t>
      </w:r>
      <w:r w:rsidRPr="00224DB1">
        <w:rPr>
          <w:rFonts w:ascii="Times New Roman" w:hAnsi="Times New Roman"/>
          <w:color w:val="000000"/>
          <w:sz w:val="20"/>
          <w:lang w:val="ru-RU"/>
        </w:rPr>
        <w:t>такі рівні сформованості їхньої комунікативно-стратегічної компетентності: професійно</w:t>
      </w:r>
      <w:r w:rsidRPr="00224DB1">
        <w:rPr>
          <w:rFonts w:ascii="Times New Roman" w:hAnsi="Times New Roman"/>
          <w:color w:val="000000"/>
          <w:sz w:val="20"/>
        </w:rPr>
        <w:t>-</w:t>
      </w:r>
      <w:r w:rsidRPr="00224DB1">
        <w:rPr>
          <w:rFonts w:ascii="Times New Roman" w:hAnsi="Times New Roman"/>
          <w:color w:val="000000"/>
          <w:sz w:val="20"/>
          <w:lang w:val="ru-RU"/>
        </w:rPr>
        <w:t>креативний рівень;</w:t>
      </w:r>
      <w:r w:rsidR="00224DB1" w:rsidRPr="00224DB1">
        <w:rPr>
          <w:rFonts w:ascii="Times New Roman" w:hAnsi="Times New Roman"/>
          <w:color w:val="000000"/>
          <w:sz w:val="20"/>
          <w:lang w:val="ru-RU"/>
        </w:rPr>
        <w:t xml:space="preserve"> </w:t>
      </w:r>
      <w:r w:rsidRPr="00224DB1">
        <w:rPr>
          <w:rFonts w:ascii="Times New Roman" w:hAnsi="Times New Roman"/>
          <w:color w:val="000000"/>
          <w:sz w:val="20"/>
          <w:lang w:val="ru-RU"/>
        </w:rPr>
        <w:t>професійно</w:t>
      </w:r>
      <w:r w:rsidR="002C0781" w:rsidRPr="00224DB1">
        <w:rPr>
          <w:rFonts w:ascii="Times New Roman" w:hAnsi="Times New Roman"/>
          <w:color w:val="000000"/>
          <w:sz w:val="20"/>
          <w:lang w:val="ru-RU"/>
        </w:rPr>
        <w:t>-</w:t>
      </w:r>
      <w:r w:rsidRPr="00224DB1">
        <w:rPr>
          <w:rFonts w:ascii="Times New Roman" w:hAnsi="Times New Roman"/>
          <w:color w:val="000000"/>
          <w:sz w:val="20"/>
          <w:lang w:val="ru-RU"/>
        </w:rPr>
        <w:t>адаптований рівень;</w:t>
      </w:r>
      <w:r w:rsidR="002C0781" w:rsidRPr="00224DB1">
        <w:rPr>
          <w:rFonts w:ascii="Times New Roman" w:hAnsi="Times New Roman"/>
          <w:color w:val="000000"/>
          <w:sz w:val="20"/>
          <w:lang w:val="ru-RU"/>
        </w:rPr>
        <w:t xml:space="preserve"> професійно-репродуктивний рівень; </w:t>
      </w:r>
      <w:r w:rsidRPr="00224DB1">
        <w:rPr>
          <w:rFonts w:ascii="Times New Roman" w:hAnsi="Times New Roman"/>
          <w:color w:val="000000"/>
          <w:sz w:val="20"/>
          <w:lang w:val="ru-RU"/>
        </w:rPr>
        <w:t>професійно</w:t>
      </w:r>
      <w:r w:rsidRPr="00224DB1">
        <w:rPr>
          <w:rFonts w:ascii="Times New Roman" w:hAnsi="Times New Roman"/>
          <w:color w:val="000000"/>
          <w:sz w:val="20"/>
        </w:rPr>
        <w:t>-</w:t>
      </w:r>
      <w:r w:rsidRPr="00224DB1">
        <w:rPr>
          <w:rFonts w:ascii="Times New Roman" w:hAnsi="Times New Roman"/>
          <w:color w:val="000000"/>
          <w:sz w:val="20"/>
          <w:lang w:val="ru-RU"/>
        </w:rPr>
        <w:t>неадаптований</w:t>
      </w:r>
      <w:r w:rsidR="00224DB1" w:rsidRPr="00224DB1">
        <w:rPr>
          <w:rFonts w:ascii="Times New Roman" w:hAnsi="Times New Roman"/>
          <w:color w:val="000000"/>
          <w:sz w:val="20"/>
          <w:lang w:val="ru-RU"/>
        </w:rPr>
        <w:t xml:space="preserve"> </w:t>
      </w:r>
      <w:r w:rsidRPr="00224DB1">
        <w:rPr>
          <w:rFonts w:ascii="Times New Roman" w:hAnsi="Times New Roman"/>
          <w:color w:val="000000"/>
          <w:sz w:val="20"/>
          <w:lang w:val="ru-RU"/>
        </w:rPr>
        <w:t>рівень.</w:t>
      </w:r>
      <w:r w:rsidRPr="00224DB1">
        <w:rPr>
          <w:rFonts w:ascii="Times New Roman" w:hAnsi="Times New Roman"/>
          <w:color w:val="000000"/>
          <w:sz w:val="20"/>
        </w:rPr>
        <w:t xml:space="preserve"> Схарактеризуємо кожен з них.</w:t>
      </w:r>
    </w:p>
    <w:p w:rsidR="00FA0814"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FA0814" w:rsidRPr="00224DB1">
        <w:rPr>
          <w:rFonts w:ascii="Times New Roman" w:hAnsi="Times New Roman"/>
          <w:b/>
          <w:color w:val="000000"/>
          <w:sz w:val="20"/>
          <w:szCs w:val="20"/>
        </w:rPr>
        <w:t>Професійно-креативний рівень сформованості комунікативно-стратегічної компетентності майбутніх учителів початкових класів</w:t>
      </w:r>
      <w:r w:rsidR="00641C86" w:rsidRPr="00224DB1">
        <w:rPr>
          <w:rFonts w:ascii="Times New Roman" w:hAnsi="Times New Roman"/>
          <w:b/>
          <w:color w:val="000000"/>
          <w:sz w:val="20"/>
          <w:szCs w:val="20"/>
        </w:rPr>
        <w:t xml:space="preserve"> (</w:t>
      </w:r>
      <w:r w:rsidR="00641C86" w:rsidRPr="00224DB1">
        <w:rPr>
          <w:rFonts w:ascii="Times New Roman" w:hAnsi="Times New Roman"/>
          <w:b/>
          <w:color w:val="000000"/>
          <w:sz w:val="20"/>
          <w:szCs w:val="20"/>
          <w:lang w:val="uk-UA"/>
        </w:rPr>
        <w:t>35-</w:t>
      </w:r>
      <w:r w:rsidR="00641C86" w:rsidRPr="00224DB1">
        <w:rPr>
          <w:rFonts w:ascii="Times New Roman" w:hAnsi="Times New Roman"/>
          <w:b/>
          <w:color w:val="000000"/>
          <w:sz w:val="20"/>
          <w:szCs w:val="20"/>
          <w:lang w:val="uk-UA"/>
        </w:rPr>
        <w:lastRenderedPageBreak/>
        <w:t>39</w:t>
      </w:r>
      <w:r w:rsidR="00FA0814" w:rsidRPr="00224DB1">
        <w:rPr>
          <w:rFonts w:ascii="Times New Roman" w:hAnsi="Times New Roman"/>
          <w:b/>
          <w:color w:val="000000"/>
          <w:sz w:val="20"/>
          <w:szCs w:val="20"/>
        </w:rPr>
        <w:t xml:space="preserve"> бал</w:t>
      </w:r>
      <w:r w:rsidR="00641C86" w:rsidRPr="00224DB1">
        <w:rPr>
          <w:rFonts w:ascii="Times New Roman" w:hAnsi="Times New Roman"/>
          <w:b/>
          <w:color w:val="000000"/>
          <w:sz w:val="20"/>
          <w:szCs w:val="20"/>
          <w:lang w:val="uk-UA"/>
        </w:rPr>
        <w:t>ів</w:t>
      </w:r>
      <w:r w:rsidR="00FA0814" w:rsidRPr="00224DB1">
        <w:rPr>
          <w:rFonts w:ascii="Times New Roman" w:hAnsi="Times New Roman"/>
          <w:b/>
          <w:color w:val="000000"/>
          <w:sz w:val="20"/>
          <w:szCs w:val="20"/>
        </w:rPr>
        <w:t>).</w:t>
      </w:r>
      <w:r w:rsidR="00FA0814" w:rsidRPr="00224DB1">
        <w:rPr>
          <w:rFonts w:ascii="Times New Roman" w:hAnsi="Times New Roman"/>
          <w:sz w:val="20"/>
          <w:szCs w:val="20"/>
          <w:lang w:val="uk-UA"/>
        </w:rPr>
        <w:t xml:space="preserve"> Студенти, які характеризуються професійно-креативним рівнем комунікативно-стратегічної компетентності,</w:t>
      </w:r>
      <w:r w:rsidRPr="00224DB1">
        <w:rPr>
          <w:rFonts w:ascii="Times New Roman" w:hAnsi="Times New Roman"/>
          <w:sz w:val="20"/>
          <w:szCs w:val="20"/>
          <w:lang w:val="uk-UA"/>
        </w:rPr>
        <w:t xml:space="preserve"> </w:t>
      </w:r>
      <w:r w:rsidR="00FA0814" w:rsidRPr="00224DB1">
        <w:rPr>
          <w:rFonts w:ascii="TimesNewRomanPSMT" w:hAnsi="TimesNewRomanPSMT" w:cs="TimesNewRomanPSMT"/>
          <w:color w:val="000000"/>
          <w:sz w:val="20"/>
          <w:szCs w:val="20"/>
          <w:lang w:val="uk-UA"/>
        </w:rPr>
        <w:t xml:space="preserve">усвідомлюють цілі, завдання, цінності комунікативно-стратегічної діяльності як особистісне та суспільно значуще надбання. </w:t>
      </w:r>
      <w:r w:rsidR="002C0781" w:rsidRPr="00224DB1">
        <w:rPr>
          <w:rFonts w:ascii="TimesNewRomanPSMT" w:hAnsi="TimesNewRomanPSMT" w:cs="TimesNewRomanPSMT"/>
          <w:color w:val="000000"/>
          <w:sz w:val="20"/>
          <w:szCs w:val="20"/>
          <w:lang w:val="uk-UA"/>
        </w:rPr>
        <w:t>Мають стійку потребу спілкуванні, отримують задоволення від нього.</w:t>
      </w:r>
      <w:r w:rsidR="00FA0814" w:rsidRPr="00224DB1">
        <w:rPr>
          <w:rFonts w:ascii="TimesNewRomanPSMT" w:hAnsi="TimesNewRomanPSMT" w:cs="TimesNewRomanPSMT"/>
          <w:color w:val="000000"/>
          <w:sz w:val="20"/>
          <w:szCs w:val="20"/>
          <w:lang w:val="uk-UA"/>
        </w:rPr>
        <w:t xml:space="preserve"> Виявляють стійкий інтерес до по</w:t>
      </w:r>
      <w:r w:rsidR="002C0781" w:rsidRPr="00224DB1">
        <w:rPr>
          <w:rFonts w:ascii="TimesNewRomanPSMT" w:hAnsi="TimesNewRomanPSMT" w:cs="TimesNewRomanPSMT"/>
          <w:color w:val="000000"/>
          <w:sz w:val="20"/>
          <w:szCs w:val="20"/>
          <w:lang w:val="uk-UA"/>
        </w:rPr>
        <w:t>повнення знань про комунікативно-стратегічну</w:t>
      </w:r>
      <w:r w:rsidR="00FA0814" w:rsidRPr="00224DB1">
        <w:rPr>
          <w:rFonts w:ascii="TimesNewRomanPSMT" w:hAnsi="TimesNewRomanPSMT" w:cs="TimesNewRomanPSMT"/>
          <w:color w:val="000000"/>
          <w:sz w:val="20"/>
          <w:szCs w:val="20"/>
          <w:lang w:val="uk-UA"/>
        </w:rPr>
        <w:t xml:space="preserve"> діяльність учителя.</w:t>
      </w:r>
      <w:r w:rsidR="00FA0814" w:rsidRPr="00224DB1">
        <w:rPr>
          <w:rFonts w:ascii="TimesNewRomanPSMT" w:hAnsi="TimesNewRomanPSMT" w:cs="TimesNewRomanPSMT"/>
          <w:color w:val="FF0000"/>
          <w:sz w:val="20"/>
          <w:szCs w:val="20"/>
          <w:lang w:val="uk-UA"/>
        </w:rPr>
        <w:t xml:space="preserve"> </w:t>
      </w:r>
      <w:r w:rsidR="00FA0814" w:rsidRPr="00224DB1">
        <w:rPr>
          <w:rFonts w:ascii="Times New Roman" w:hAnsi="Times New Roman"/>
          <w:color w:val="000000"/>
          <w:sz w:val="20"/>
          <w:szCs w:val="20"/>
          <w:lang w:val="uk-UA"/>
        </w:rPr>
        <w:t>Характеризуються позитивно спрямованою комплексною мот</w:t>
      </w:r>
      <w:r w:rsidR="002C0781" w:rsidRPr="00224DB1">
        <w:rPr>
          <w:rFonts w:ascii="Times New Roman" w:hAnsi="Times New Roman"/>
          <w:color w:val="000000"/>
          <w:sz w:val="20"/>
          <w:szCs w:val="20"/>
          <w:lang w:val="uk-UA"/>
        </w:rPr>
        <w:t>ивацією</w:t>
      </w:r>
      <w:r w:rsidR="00FA0814" w:rsidRPr="00224DB1">
        <w:rPr>
          <w:rFonts w:ascii="Times New Roman" w:hAnsi="Times New Roman"/>
          <w:color w:val="000000"/>
          <w:sz w:val="20"/>
          <w:szCs w:val="20"/>
          <w:lang w:val="uk-UA"/>
        </w:rPr>
        <w:t xml:space="preserve"> оволодіння комунікативно-стратегічною компетентністю.</w:t>
      </w:r>
      <w:r w:rsidR="00FA0814" w:rsidRPr="00224DB1">
        <w:rPr>
          <w:rFonts w:ascii="Times New Roman" w:hAnsi="Times New Roman"/>
          <w:color w:val="FF0000"/>
          <w:sz w:val="20"/>
          <w:szCs w:val="20"/>
          <w:lang w:val="uk-UA"/>
        </w:rPr>
        <w:t xml:space="preserve"> </w:t>
      </w:r>
      <w:r w:rsidR="002C0781" w:rsidRPr="00224DB1">
        <w:rPr>
          <w:rFonts w:ascii="Times New Roman" w:hAnsi="Times New Roman"/>
          <w:sz w:val="20"/>
          <w:szCs w:val="20"/>
          <w:lang w:val="uk-UA"/>
        </w:rPr>
        <w:t>Правильно та в</w:t>
      </w:r>
      <w:r w:rsidR="00FA0814" w:rsidRPr="00224DB1">
        <w:rPr>
          <w:rFonts w:ascii="Times New Roman" w:hAnsi="Times New Roman"/>
          <w:sz w:val="20"/>
          <w:szCs w:val="20"/>
          <w:lang w:val="uk-UA"/>
        </w:rPr>
        <w:t xml:space="preserve"> повному обсязі розкривають зміст усіх основних понять, які визначають сутність комунікативно-стратегічної компетентності; обізнані з усіма жанрами педагогічного дискурсу; правильно і повно відображають структуру комунікативної стратегії і тактики;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у повному обсязі визначають типи комунікативних стратегій та різновиди комунікативних тактик; володіють</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системою вмінь розробляти структуру, конструювати та реалізувати основні жанри педагогічного дискурсу; добирати основні типи комунікативних стратегій для реалізації жанрів педагогічного дискурсу;</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відтворювати основні види та добирати комунікативні тактики, необхідні для реалізації комунікативних стратегій; аналізувати складові комунікативної ситуації, складати її узагальнену характеристику та моделювати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відповідно до комунікативного завдання; визначати комунікативне завдання, тип комунікативної стратегії та моделювати її відповідно до комунікативного завдання та комунікативної ситуації;</w:t>
      </w:r>
      <w:r w:rsidRPr="00224DB1">
        <w:rPr>
          <w:rFonts w:ascii="Times New Roman" w:hAnsi="Times New Roman"/>
          <w:sz w:val="20"/>
          <w:szCs w:val="20"/>
          <w:lang w:val="uk-UA"/>
        </w:rPr>
        <w:t xml:space="preserve"> </w:t>
      </w:r>
      <w:r w:rsidR="002C0781" w:rsidRPr="00224DB1">
        <w:rPr>
          <w:rFonts w:ascii="Times New Roman" w:hAnsi="Times New Roman"/>
          <w:sz w:val="20"/>
          <w:szCs w:val="20"/>
          <w:lang w:val="uk-UA"/>
        </w:rPr>
        <w:t>добирати та моделювати</w:t>
      </w:r>
      <w:r w:rsidRPr="00224DB1">
        <w:rPr>
          <w:rFonts w:ascii="Times New Roman" w:hAnsi="Times New Roman"/>
          <w:sz w:val="20"/>
          <w:szCs w:val="20"/>
          <w:lang w:val="uk-UA"/>
        </w:rPr>
        <w:t xml:space="preserve"> </w:t>
      </w:r>
      <w:r w:rsidR="002C0781" w:rsidRPr="00224DB1">
        <w:rPr>
          <w:rFonts w:ascii="Times New Roman" w:hAnsi="Times New Roman"/>
          <w:sz w:val="20"/>
          <w:szCs w:val="20"/>
          <w:lang w:val="uk-UA"/>
        </w:rPr>
        <w:t>тактики</w:t>
      </w:r>
      <w:r w:rsidR="00FA0814" w:rsidRPr="00224DB1">
        <w:rPr>
          <w:rFonts w:ascii="Times New Roman" w:hAnsi="Times New Roman"/>
          <w:sz w:val="20"/>
          <w:szCs w:val="20"/>
          <w:lang w:val="uk-UA"/>
        </w:rPr>
        <w:t xml:space="preserve"> реалізації</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комунікативної стратегії відповідно до комунікативного завдання та комунікативної ситуації</w:t>
      </w:r>
      <w:r w:rsidR="00FA0814" w:rsidRPr="00224DB1">
        <w:rPr>
          <w:rFonts w:ascii="Times New Roman" w:hAnsi="Times New Roman"/>
          <w:color w:val="000000"/>
          <w:sz w:val="20"/>
          <w:szCs w:val="20"/>
          <w:lang w:val="uk-UA"/>
        </w:rPr>
        <w:t xml:space="preserve">. </w:t>
      </w:r>
      <w:r w:rsidR="00FA0814" w:rsidRPr="00224DB1">
        <w:rPr>
          <w:rFonts w:ascii="TimesNewRomanPSMT" w:hAnsi="TimesNewRomanPSMT" w:cs="TimesNewRomanPSMT"/>
          <w:color w:val="000000"/>
          <w:sz w:val="20"/>
          <w:szCs w:val="20"/>
          <w:lang w:val="uk-UA"/>
        </w:rPr>
        <w:t>Співвідносять мету комунікації, комунікативну ситуацію і комунікативні засоби.</w:t>
      </w:r>
      <w:r w:rsidR="00FA0814" w:rsidRPr="00224DB1">
        <w:rPr>
          <w:rFonts w:ascii="Times New Roman" w:hAnsi="Times New Roman"/>
          <w:color w:val="000000"/>
          <w:sz w:val="20"/>
          <w:szCs w:val="20"/>
          <w:lang w:val="uk-UA"/>
        </w:rPr>
        <w:t xml:space="preserve"> </w:t>
      </w:r>
      <w:r w:rsidR="00FA0814" w:rsidRPr="00224DB1">
        <w:rPr>
          <w:rFonts w:ascii="TimesNewRomanPSMT" w:hAnsi="TimesNewRomanPSMT" w:cs="TimesNewRomanPSMT"/>
          <w:color w:val="000000"/>
          <w:sz w:val="20"/>
          <w:szCs w:val="20"/>
          <w:lang w:val="uk-UA"/>
        </w:rPr>
        <w:t>Успішно функціонують в умовах взаємодії з молодшими школярами. Характеризуються загальною позитивною спрямованістю комунікативної взаємодії з учнями. Успішно долають комунікативні бар’єри; надають перевагу комунікативним стратегіям співробітництва.</w:t>
      </w:r>
      <w:r w:rsidR="00FA0814" w:rsidRPr="00224DB1">
        <w:rPr>
          <w:rFonts w:ascii="TimesNewRomanPSMT" w:hAnsi="TimesNewRomanPSMT" w:cs="TimesNewRomanPSMT"/>
          <w:b/>
          <w:color w:val="FF0000"/>
          <w:sz w:val="20"/>
          <w:szCs w:val="20"/>
          <w:lang w:val="uk-UA"/>
        </w:rPr>
        <w:t xml:space="preserve"> </w:t>
      </w:r>
      <w:r w:rsidR="00FA0814" w:rsidRPr="00224DB1">
        <w:rPr>
          <w:rFonts w:ascii="TimesNewRomanPSMT" w:hAnsi="TimesNewRomanPSMT" w:cs="TimesNewRomanPSMT"/>
          <w:color w:val="000000"/>
          <w:sz w:val="20"/>
          <w:szCs w:val="20"/>
          <w:lang w:val="uk-UA"/>
        </w:rPr>
        <w:t>Орієнтовані на використання одержаних знань, на розв’язання комунікативних ситуацій. Спостережливі, вміють визначати психічний стан співбесідника, відповідно корегувати свою комунікативну поведінку, змінювати</w:t>
      </w:r>
      <w:r w:rsidRPr="00224DB1">
        <w:rPr>
          <w:rFonts w:ascii="TimesNewRomanPSMT" w:hAnsi="TimesNewRomanPSMT" w:cs="TimesNewRomanPSMT"/>
          <w:color w:val="000000"/>
          <w:sz w:val="20"/>
          <w:szCs w:val="20"/>
          <w:lang w:val="uk-UA"/>
        </w:rPr>
        <w:t xml:space="preserve"> </w:t>
      </w:r>
      <w:r w:rsidR="00FA0814" w:rsidRPr="00224DB1">
        <w:rPr>
          <w:rFonts w:ascii="TimesNewRomanPSMT" w:hAnsi="TimesNewRomanPSMT" w:cs="TimesNewRomanPSMT"/>
          <w:color w:val="000000"/>
          <w:sz w:val="20"/>
          <w:szCs w:val="20"/>
          <w:lang w:val="uk-UA"/>
        </w:rPr>
        <w:t>палітру емоційних та експресивних засобів. Постійно здійснюють професійну рефлексію власної</w:t>
      </w:r>
      <w:r w:rsidRPr="00224DB1">
        <w:rPr>
          <w:rFonts w:ascii="TimesNewRomanPSMT" w:hAnsi="TimesNewRomanPSMT" w:cs="TimesNewRomanPSMT"/>
          <w:color w:val="000000"/>
          <w:sz w:val="20"/>
          <w:szCs w:val="20"/>
          <w:lang w:val="uk-UA"/>
        </w:rPr>
        <w:t xml:space="preserve"> </w:t>
      </w:r>
      <w:r w:rsidR="00FA0814" w:rsidRPr="00224DB1">
        <w:rPr>
          <w:rFonts w:ascii="TimesNewRomanPSMT" w:hAnsi="TimesNewRomanPSMT" w:cs="TimesNewRomanPSMT"/>
          <w:color w:val="000000"/>
          <w:sz w:val="20"/>
          <w:szCs w:val="20"/>
          <w:lang w:val="uk-UA"/>
        </w:rPr>
        <w:t xml:space="preserve">комунікативно-стратегічної діяльності, </w:t>
      </w:r>
      <w:r w:rsidR="00FA0814" w:rsidRPr="00224DB1">
        <w:rPr>
          <w:rFonts w:ascii="Times New Roman" w:hAnsi="Times New Roman"/>
          <w:color w:val="000000"/>
          <w:sz w:val="20"/>
          <w:szCs w:val="20"/>
          <w:lang w:val="uk-UA"/>
        </w:rPr>
        <w:t>адекватно сприймають ставлення інших комунікантів до власних комунікативно-мовленнєвих дій; у повному обсязі володіють уміннями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взаємоконтролю та самоконтролю; характеризуються адекватною самооцінкою. </w:t>
      </w:r>
      <w:r w:rsidR="00FA0814" w:rsidRPr="00224DB1">
        <w:rPr>
          <w:rFonts w:ascii="TimesNewRomanPSMT" w:hAnsi="TimesNewRomanPSMT" w:cs="TimesNewRomanPSMT"/>
          <w:color w:val="000000"/>
          <w:sz w:val="20"/>
          <w:szCs w:val="20"/>
          <w:lang w:val="uk-UA"/>
        </w:rPr>
        <w:t>Знання, вміння,</w:t>
      </w:r>
      <w:r w:rsidRPr="00224DB1">
        <w:rPr>
          <w:rFonts w:ascii="TimesNewRomanPSMT" w:hAnsi="TimesNewRomanPSMT" w:cs="TimesNewRomanPSMT"/>
          <w:color w:val="000000"/>
          <w:sz w:val="20"/>
          <w:szCs w:val="20"/>
          <w:lang w:val="uk-UA"/>
        </w:rPr>
        <w:t xml:space="preserve"> </w:t>
      </w:r>
      <w:r w:rsidR="00FA0814" w:rsidRPr="00224DB1">
        <w:rPr>
          <w:rFonts w:ascii="TimesNewRomanPSMT" w:hAnsi="TimesNewRomanPSMT" w:cs="TimesNewRomanPSMT"/>
          <w:color w:val="000000"/>
          <w:sz w:val="20"/>
          <w:szCs w:val="20"/>
          <w:lang w:val="uk-UA"/>
        </w:rPr>
        <w:t>якості комунікативної особистості майбутніх вчителів інтегровані в їхню</w:t>
      </w:r>
      <w:r w:rsidRPr="00224DB1">
        <w:rPr>
          <w:rFonts w:ascii="TimesNewRomanPSMT" w:hAnsi="TimesNewRomanPSMT" w:cs="TimesNewRomanPSMT"/>
          <w:color w:val="000000"/>
          <w:sz w:val="20"/>
          <w:szCs w:val="20"/>
          <w:lang w:val="uk-UA"/>
        </w:rPr>
        <w:t xml:space="preserve"> </w:t>
      </w:r>
      <w:r w:rsidR="00FA0814" w:rsidRPr="00224DB1">
        <w:rPr>
          <w:rFonts w:ascii="TimesNewRomanPSMT" w:hAnsi="TimesNewRomanPSMT" w:cs="TimesNewRomanPSMT"/>
          <w:color w:val="000000"/>
          <w:sz w:val="20"/>
          <w:szCs w:val="20"/>
          <w:lang w:val="uk-UA"/>
        </w:rPr>
        <w:t>комунікативну поведінку. Мають стійку потребу в</w:t>
      </w:r>
      <w:r w:rsidR="002C0781" w:rsidRPr="00224DB1">
        <w:rPr>
          <w:rFonts w:ascii="TimesNewRomanPSMT" w:hAnsi="TimesNewRomanPSMT" w:cs="TimesNewRomanPSMT"/>
          <w:color w:val="000000"/>
          <w:sz w:val="20"/>
          <w:szCs w:val="20"/>
          <w:lang w:val="uk-UA"/>
        </w:rPr>
        <w:t xml:space="preserve"> професійному зростанні, намагаю</w:t>
      </w:r>
      <w:r w:rsidR="00FA0814" w:rsidRPr="00224DB1">
        <w:rPr>
          <w:rFonts w:ascii="TimesNewRomanPSMT" w:hAnsi="TimesNewRomanPSMT" w:cs="TimesNewRomanPSMT"/>
          <w:color w:val="000000"/>
          <w:sz w:val="20"/>
          <w:szCs w:val="20"/>
          <w:lang w:val="uk-UA"/>
        </w:rPr>
        <w:t>ться творчо використати набуті знання та вміння, створити власні зразки комунік</w:t>
      </w:r>
      <w:r w:rsidR="002C0781" w:rsidRPr="00224DB1">
        <w:rPr>
          <w:rFonts w:ascii="TimesNewRomanPSMT" w:hAnsi="TimesNewRomanPSMT" w:cs="TimesNewRomanPSMT"/>
          <w:color w:val="000000"/>
          <w:sz w:val="20"/>
          <w:szCs w:val="20"/>
          <w:lang w:val="uk-UA"/>
        </w:rPr>
        <w:t>ативної поведінки,</w:t>
      </w:r>
      <w:r w:rsidRPr="00224DB1">
        <w:rPr>
          <w:rFonts w:ascii="TimesNewRomanPSMT" w:hAnsi="TimesNewRomanPSMT" w:cs="TimesNewRomanPSMT"/>
          <w:color w:val="000000"/>
          <w:sz w:val="20"/>
          <w:szCs w:val="20"/>
          <w:lang w:val="uk-UA"/>
        </w:rPr>
        <w:t xml:space="preserve"> </w:t>
      </w:r>
      <w:r w:rsidR="00FA0814" w:rsidRPr="00224DB1">
        <w:rPr>
          <w:rFonts w:ascii="TimesNewRomanPSMT" w:hAnsi="TimesNewRomanPSMT" w:cs="TimesNewRomanPSMT"/>
          <w:color w:val="000000"/>
          <w:sz w:val="20"/>
          <w:szCs w:val="20"/>
          <w:lang w:val="uk-UA"/>
        </w:rPr>
        <w:t>нові комунікативні стратегії й тактики.</w:t>
      </w:r>
      <w:r w:rsidR="00FA0814" w:rsidRPr="00224DB1">
        <w:rPr>
          <w:rFonts w:ascii="TimesNewRomanPSMT" w:hAnsi="TimesNewRomanPSMT" w:cs="TimesNewRomanPSMT"/>
          <w:color w:val="FF0000"/>
          <w:sz w:val="20"/>
          <w:szCs w:val="20"/>
          <w:lang w:val="uk-UA"/>
        </w:rPr>
        <w:t xml:space="preserve"> </w:t>
      </w:r>
      <w:r w:rsidR="00FA0814" w:rsidRPr="00224DB1">
        <w:rPr>
          <w:rFonts w:ascii="TimesNewRomanPSMT" w:hAnsi="TimesNewRomanPSMT" w:cs="TimesNewRomanPSMT"/>
          <w:color w:val="000000"/>
          <w:sz w:val="20"/>
          <w:szCs w:val="20"/>
          <w:lang w:val="uk-UA"/>
        </w:rPr>
        <w:t xml:space="preserve">Індивідуальний стиль спілкування </w:t>
      </w:r>
      <w:r w:rsidR="00FA0814" w:rsidRPr="00224DB1">
        <w:rPr>
          <w:rFonts w:ascii="TimesNewRomanPSMT" w:hAnsi="TimesNewRomanPSMT" w:cs="TimesNewRomanPSMT"/>
          <w:color w:val="000000"/>
          <w:sz w:val="20"/>
          <w:szCs w:val="20"/>
          <w:lang w:val="uk-UA"/>
        </w:rPr>
        <w:lastRenderedPageBreak/>
        <w:t>позитивно-активний, відкритий, творчий. У різних комунікативних ситуаціях є носіями високої комунікативної культури, зразкової комунікативної поведінки.</w:t>
      </w:r>
      <w:r w:rsidRPr="00224DB1">
        <w:rPr>
          <w:rFonts w:ascii="TimesNewRomanPSMT" w:hAnsi="TimesNewRomanPSMT" w:cs="TimesNewRomanPSMT"/>
          <w:color w:val="000000"/>
          <w:sz w:val="20"/>
          <w:szCs w:val="20"/>
          <w:lang w:val="uk-UA"/>
        </w:rPr>
        <w:t xml:space="preserve"> </w:t>
      </w:r>
    </w:p>
    <w:p w:rsidR="00FA0814" w:rsidRPr="00224DB1" w:rsidRDefault="00FA0814" w:rsidP="00224DB1">
      <w:pPr>
        <w:pStyle w:val="2f"/>
        <w:spacing w:line="240" w:lineRule="auto"/>
        <w:ind w:firstLine="567"/>
        <w:jc w:val="both"/>
        <w:rPr>
          <w:rFonts w:ascii="TimesNewRomanPSMT" w:hAnsi="TimesNewRomanPSMT" w:cs="TimesNewRomanPSMT"/>
          <w:color w:val="000000"/>
          <w:sz w:val="20"/>
        </w:rPr>
      </w:pPr>
      <w:r w:rsidRPr="00224DB1">
        <w:rPr>
          <w:rFonts w:ascii="Times New Roman" w:hAnsi="Times New Roman"/>
          <w:b/>
          <w:color w:val="000000"/>
          <w:sz w:val="20"/>
        </w:rPr>
        <w:t>Професійно-адаптований рівень сформованості комунікативно-стратегічної компетентності майбутніх учителів початкових класів (2</w:t>
      </w:r>
      <w:r w:rsidR="002719DA" w:rsidRPr="00224DB1">
        <w:rPr>
          <w:rFonts w:ascii="Times New Roman" w:hAnsi="Times New Roman"/>
          <w:b/>
          <w:color w:val="000000"/>
          <w:sz w:val="20"/>
          <w:lang w:val="ru-RU"/>
        </w:rPr>
        <w:t>7</w:t>
      </w:r>
      <w:r w:rsidRPr="00224DB1">
        <w:rPr>
          <w:rFonts w:ascii="Times New Roman" w:hAnsi="Times New Roman"/>
          <w:b/>
          <w:color w:val="000000"/>
          <w:sz w:val="20"/>
        </w:rPr>
        <w:t>-3</w:t>
      </w:r>
      <w:r w:rsidR="002719DA" w:rsidRPr="00224DB1">
        <w:rPr>
          <w:rFonts w:ascii="Times New Roman" w:hAnsi="Times New Roman"/>
          <w:b/>
          <w:color w:val="000000"/>
          <w:sz w:val="20"/>
          <w:lang w:val="ru-RU"/>
        </w:rPr>
        <w:t>4</w:t>
      </w:r>
      <w:r w:rsidRPr="00224DB1">
        <w:rPr>
          <w:rFonts w:ascii="Times New Roman" w:hAnsi="Times New Roman"/>
          <w:b/>
          <w:color w:val="000000"/>
          <w:sz w:val="20"/>
        </w:rPr>
        <w:t xml:space="preserve"> балів).</w:t>
      </w:r>
      <w:r w:rsidRPr="00224DB1">
        <w:rPr>
          <w:rFonts w:ascii="Times New Roman" w:hAnsi="Times New Roman"/>
          <w:sz w:val="20"/>
        </w:rPr>
        <w:t xml:space="preserve"> Студенти</w:t>
      </w:r>
      <w:r w:rsidR="002C0781" w:rsidRPr="00224DB1">
        <w:rPr>
          <w:rFonts w:ascii="Times New Roman" w:hAnsi="Times New Roman"/>
          <w:sz w:val="20"/>
        </w:rPr>
        <w:t xml:space="preserve"> </w:t>
      </w:r>
      <w:r w:rsidRPr="00224DB1">
        <w:rPr>
          <w:rFonts w:ascii="TimesNewRomanPSMT" w:hAnsi="TimesNewRomanPSMT" w:cs="TimesNewRomanPSMT"/>
          <w:sz w:val="20"/>
        </w:rPr>
        <w:t>усвідомлюють цілі, завдання, особисту та суспільну значущість комунікативно-стратегічної діяльності. Виявляють інтерес до проблеми,</w:t>
      </w:r>
      <w:r w:rsidR="00224DB1" w:rsidRPr="00224DB1">
        <w:rPr>
          <w:rFonts w:ascii="TimesNewRomanPSMT" w:hAnsi="TimesNewRomanPSMT" w:cs="TimesNewRomanPSMT"/>
          <w:sz w:val="20"/>
        </w:rPr>
        <w:t xml:space="preserve"> </w:t>
      </w:r>
      <w:r w:rsidRPr="00224DB1">
        <w:rPr>
          <w:rFonts w:ascii="Times New Roman" w:hAnsi="Times New Roman"/>
          <w:color w:val="000000"/>
          <w:sz w:val="20"/>
        </w:rPr>
        <w:t>характеризуються позитивно спрямованими мотивами</w:t>
      </w:r>
      <w:r w:rsidR="00224DB1" w:rsidRPr="00224DB1">
        <w:rPr>
          <w:rFonts w:ascii="Times New Roman" w:hAnsi="Times New Roman"/>
          <w:color w:val="000000"/>
          <w:sz w:val="20"/>
        </w:rPr>
        <w:t xml:space="preserve"> </w:t>
      </w:r>
      <w:r w:rsidRPr="00224DB1">
        <w:rPr>
          <w:rFonts w:ascii="Times New Roman" w:hAnsi="Times New Roman"/>
          <w:color w:val="000000"/>
          <w:sz w:val="20"/>
        </w:rPr>
        <w:t>щодо оволодіння комунікативно-стратегічною компетентністю.</w:t>
      </w:r>
      <w:r w:rsidRPr="00224DB1">
        <w:rPr>
          <w:rFonts w:ascii="TimesNewRomanPSMT" w:hAnsi="TimesNewRomanPSMT" w:cs="TimesNewRomanPSMT"/>
          <w:sz w:val="20"/>
        </w:rPr>
        <w:t xml:space="preserve"> </w:t>
      </w:r>
      <w:r w:rsidRPr="00224DB1">
        <w:rPr>
          <w:rFonts w:ascii="TimesNewRomanPSMT" w:hAnsi="TimesNewRomanPSMT" w:cs="TimesNewRomanPSMT"/>
          <w:color w:val="000000"/>
          <w:sz w:val="20"/>
        </w:rPr>
        <w:t>Мають потребу в</w:t>
      </w:r>
      <w:r w:rsidR="00224DB1" w:rsidRPr="00224DB1">
        <w:rPr>
          <w:rFonts w:ascii="TimesNewRomanPSMT" w:hAnsi="TimesNewRomanPSMT" w:cs="TimesNewRomanPSMT"/>
          <w:color w:val="000000"/>
          <w:sz w:val="20"/>
        </w:rPr>
        <w:t xml:space="preserve"> </w:t>
      </w:r>
      <w:r w:rsidRPr="00224DB1">
        <w:rPr>
          <w:rFonts w:ascii="TimesNewRomanPSMT" w:hAnsi="TimesNewRomanPSMT" w:cs="TimesNewRomanPSMT"/>
          <w:color w:val="000000"/>
          <w:sz w:val="20"/>
        </w:rPr>
        <w:t>спілкуванні,</w:t>
      </w:r>
      <w:r w:rsidRPr="00224DB1">
        <w:rPr>
          <w:rFonts w:ascii="TimesNewRomanPSMT" w:hAnsi="TimesNewRomanPSMT" w:cs="TimesNewRomanPSMT"/>
          <w:sz w:val="20"/>
        </w:rPr>
        <w:t xml:space="preserve"> активні та ініціативні в налагодженні комунікативної взаємодії. </w:t>
      </w:r>
      <w:r w:rsidRPr="00224DB1">
        <w:rPr>
          <w:rFonts w:ascii="Times New Roman" w:hAnsi="Times New Roman"/>
          <w:sz w:val="20"/>
        </w:rPr>
        <w:t>Дають правильне, але недостатньо поширене визначення основних понять, які розкривають сутність комунікативно-стратегічної компетентності,</w:t>
      </w:r>
      <w:r w:rsidRPr="00224DB1">
        <w:rPr>
          <w:sz w:val="20"/>
        </w:rPr>
        <w:t xml:space="preserve"> </w:t>
      </w:r>
      <w:r w:rsidRPr="00224DB1">
        <w:rPr>
          <w:rFonts w:ascii="Times New Roman" w:hAnsi="Times New Roman"/>
          <w:sz w:val="20"/>
        </w:rPr>
        <w:t>педагогічного дискурсу; частково визначають жанри педагогічного дискурсу.</w:t>
      </w:r>
      <w:r w:rsidRPr="00224DB1">
        <w:rPr>
          <w:sz w:val="20"/>
        </w:rPr>
        <w:t xml:space="preserve"> </w:t>
      </w:r>
      <w:r w:rsidRPr="00224DB1">
        <w:rPr>
          <w:rFonts w:ascii="Times New Roman" w:hAnsi="Times New Roman"/>
          <w:sz w:val="20"/>
        </w:rPr>
        <w:t>Правильно, але неповно відображають структуру комунікативно</w:t>
      </w:r>
      <w:r w:rsidR="00DD758D" w:rsidRPr="00224DB1">
        <w:rPr>
          <w:rFonts w:ascii="Times New Roman" w:hAnsi="Times New Roman"/>
          <w:sz w:val="20"/>
        </w:rPr>
        <w:t>ї стратегії і тактики;</w:t>
      </w:r>
      <w:r w:rsidR="00224DB1" w:rsidRPr="00224DB1">
        <w:rPr>
          <w:rFonts w:ascii="Times New Roman" w:hAnsi="Times New Roman"/>
          <w:sz w:val="20"/>
        </w:rPr>
        <w:t xml:space="preserve"> </w:t>
      </w:r>
      <w:r w:rsidRPr="00224DB1">
        <w:rPr>
          <w:rFonts w:ascii="Times New Roman" w:hAnsi="Times New Roman"/>
          <w:sz w:val="20"/>
        </w:rPr>
        <w:t xml:space="preserve">визначають </w:t>
      </w:r>
      <w:r w:rsidR="00DD758D" w:rsidRPr="00224DB1">
        <w:rPr>
          <w:rFonts w:ascii="Times New Roman" w:hAnsi="Times New Roman"/>
          <w:sz w:val="20"/>
        </w:rPr>
        <w:t xml:space="preserve">основні </w:t>
      </w:r>
      <w:r w:rsidRPr="00224DB1">
        <w:rPr>
          <w:rFonts w:ascii="Times New Roman" w:hAnsi="Times New Roman"/>
          <w:sz w:val="20"/>
        </w:rPr>
        <w:t xml:space="preserve">типи комунікативних стратегій та </w:t>
      </w:r>
      <w:r w:rsidR="00DD758D" w:rsidRPr="00224DB1">
        <w:rPr>
          <w:rFonts w:ascii="Times New Roman" w:hAnsi="Times New Roman"/>
          <w:sz w:val="20"/>
        </w:rPr>
        <w:t>види комунікативних тактик. В</w:t>
      </w:r>
      <w:r w:rsidRPr="00224DB1">
        <w:rPr>
          <w:rFonts w:ascii="Times New Roman" w:hAnsi="Times New Roman"/>
          <w:sz w:val="20"/>
        </w:rPr>
        <w:t>олодіють</w:t>
      </w:r>
      <w:r w:rsidR="00224DB1" w:rsidRPr="00224DB1">
        <w:rPr>
          <w:rFonts w:ascii="Times New Roman" w:hAnsi="Times New Roman"/>
          <w:sz w:val="20"/>
        </w:rPr>
        <w:t xml:space="preserve"> </w:t>
      </w:r>
      <w:r w:rsidRPr="00224DB1">
        <w:rPr>
          <w:rFonts w:ascii="Times New Roman" w:hAnsi="Times New Roman"/>
          <w:sz w:val="20"/>
        </w:rPr>
        <w:t>вміннями розробляти структуру, конструювати та реалізувати основні жанри педагогічного дискурсу.</w:t>
      </w:r>
      <w:r w:rsidRPr="00224DB1">
        <w:rPr>
          <w:sz w:val="20"/>
        </w:rPr>
        <w:t xml:space="preserve"> </w:t>
      </w:r>
      <w:r w:rsidRPr="00224DB1">
        <w:rPr>
          <w:rFonts w:ascii="Times New Roman" w:hAnsi="Times New Roman"/>
          <w:sz w:val="20"/>
        </w:rPr>
        <w:t>Визначають</w:t>
      </w:r>
      <w:r w:rsidR="00DD758D" w:rsidRPr="00224DB1">
        <w:rPr>
          <w:rFonts w:ascii="Times New Roman" w:hAnsi="Times New Roman"/>
          <w:sz w:val="20"/>
        </w:rPr>
        <w:t xml:space="preserve"> відомі</w:t>
      </w:r>
      <w:r w:rsidRPr="00224DB1">
        <w:rPr>
          <w:rFonts w:ascii="Times New Roman" w:hAnsi="Times New Roman"/>
          <w:sz w:val="20"/>
        </w:rPr>
        <w:t xml:space="preserve"> типи та добирають комунікативні стратегії, необхідні для реалізації основних жанрів педагогічного дискурсу.</w:t>
      </w:r>
      <w:r w:rsidRPr="00224DB1">
        <w:rPr>
          <w:sz w:val="20"/>
        </w:rPr>
        <w:t xml:space="preserve"> </w:t>
      </w:r>
      <w:r w:rsidRPr="00224DB1">
        <w:rPr>
          <w:rFonts w:ascii="Times New Roman" w:hAnsi="Times New Roman"/>
          <w:sz w:val="20"/>
        </w:rPr>
        <w:t>Визначають</w:t>
      </w:r>
      <w:r w:rsidR="00DD758D" w:rsidRPr="00224DB1">
        <w:rPr>
          <w:rFonts w:ascii="Times New Roman" w:hAnsi="Times New Roman"/>
          <w:sz w:val="20"/>
        </w:rPr>
        <w:t xml:space="preserve"> відомі</w:t>
      </w:r>
      <w:r w:rsidRPr="00224DB1">
        <w:rPr>
          <w:rFonts w:ascii="Times New Roman" w:hAnsi="Times New Roman"/>
          <w:sz w:val="20"/>
        </w:rPr>
        <w:t xml:space="preserve"> види та добирають комунікативні тактики, необхідні для реалізації комунікативних стратегій</w:t>
      </w:r>
      <w:r w:rsidR="00DD758D" w:rsidRPr="00224DB1">
        <w:rPr>
          <w:rFonts w:ascii="Times New Roman" w:hAnsi="Times New Roman"/>
          <w:sz w:val="20"/>
        </w:rPr>
        <w:t>. А</w:t>
      </w:r>
      <w:r w:rsidRPr="00224DB1">
        <w:rPr>
          <w:rFonts w:ascii="Times New Roman" w:hAnsi="Times New Roman"/>
          <w:sz w:val="20"/>
        </w:rPr>
        <w:t xml:space="preserve">налізують </w:t>
      </w:r>
      <w:r w:rsidR="00DD758D" w:rsidRPr="00224DB1">
        <w:rPr>
          <w:rFonts w:ascii="Times New Roman" w:hAnsi="Times New Roman"/>
          <w:sz w:val="20"/>
        </w:rPr>
        <w:t xml:space="preserve">основні </w:t>
      </w:r>
      <w:r w:rsidRPr="00224DB1">
        <w:rPr>
          <w:rFonts w:ascii="Times New Roman" w:hAnsi="Times New Roman"/>
          <w:sz w:val="20"/>
        </w:rPr>
        <w:t>складові комунікативної ситуації, складають неповну її характеристику, моделюють ситуацію відповідно до комунікативного завдання.</w:t>
      </w:r>
      <w:r w:rsidRPr="00224DB1">
        <w:rPr>
          <w:sz w:val="20"/>
        </w:rPr>
        <w:t xml:space="preserve"> </w:t>
      </w:r>
      <w:r w:rsidRPr="00224DB1">
        <w:rPr>
          <w:rFonts w:ascii="Times New Roman" w:hAnsi="Times New Roman"/>
          <w:sz w:val="20"/>
        </w:rPr>
        <w:t>Правильно визначають комунікативне завдання, тип комунікативної стратегії та моделюють її відповідно до комунікативного завдання. Не зовсім точно моделюють тактики реалізації комунікативної стратегії.</w:t>
      </w:r>
      <w:r w:rsidRPr="00224DB1">
        <w:rPr>
          <w:sz w:val="20"/>
        </w:rPr>
        <w:t xml:space="preserve"> </w:t>
      </w:r>
      <w:r w:rsidRPr="00224DB1">
        <w:rPr>
          <w:rFonts w:ascii="Times New Roman" w:hAnsi="Times New Roman"/>
          <w:color w:val="000000"/>
          <w:sz w:val="20"/>
        </w:rPr>
        <w:t>Здійснюють</w:t>
      </w:r>
      <w:r w:rsidR="00224DB1" w:rsidRPr="00224DB1">
        <w:rPr>
          <w:rFonts w:ascii="Times New Roman" w:hAnsi="Times New Roman"/>
          <w:color w:val="000000"/>
          <w:sz w:val="20"/>
        </w:rPr>
        <w:t xml:space="preserve"> </w:t>
      </w:r>
      <w:r w:rsidRPr="00224DB1">
        <w:rPr>
          <w:rFonts w:ascii="Times New Roman" w:hAnsi="Times New Roman"/>
          <w:color w:val="000000"/>
          <w:sz w:val="20"/>
        </w:rPr>
        <w:t>неповний аналіз</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власної комунікативно-стратегічної діяльності. </w:t>
      </w:r>
      <w:r w:rsidR="00DD758D" w:rsidRPr="00224DB1">
        <w:rPr>
          <w:rFonts w:ascii="TimesNewRomanPSMT" w:hAnsi="TimesNewRomanPSMT" w:cs="TimesNewRomanPSMT"/>
          <w:color w:val="000000"/>
          <w:sz w:val="20"/>
        </w:rPr>
        <w:t>Володіють усіма необхідними в</w:t>
      </w:r>
      <w:r w:rsidRPr="00224DB1">
        <w:rPr>
          <w:rFonts w:ascii="TimesNewRomanPSMT" w:hAnsi="TimesNewRomanPSMT" w:cs="TimesNewRomanPSMT"/>
          <w:color w:val="000000"/>
          <w:sz w:val="20"/>
        </w:rPr>
        <w:t>міннями організації комунікативної взаємодії з молодшими школярами,</w:t>
      </w:r>
      <w:r w:rsidR="00224DB1" w:rsidRPr="00224DB1">
        <w:rPr>
          <w:rFonts w:ascii="TimesNewRomanPSMT" w:hAnsi="TimesNewRomanPSMT" w:cs="TimesNewRomanPSMT"/>
          <w:color w:val="000000"/>
          <w:sz w:val="20"/>
        </w:rPr>
        <w:t xml:space="preserve"> </w:t>
      </w:r>
      <w:r w:rsidRPr="00224DB1">
        <w:rPr>
          <w:rFonts w:ascii="TimesNewRomanPSMT" w:hAnsi="TimesNewRomanPSMT" w:cs="TimesNewRomanPSMT"/>
          <w:color w:val="000000"/>
          <w:sz w:val="20"/>
        </w:rPr>
        <w:t>вміють встановлювати контакт із ними і на належному рівні підтримувати спілкування</w:t>
      </w:r>
      <w:r w:rsidRPr="00224DB1">
        <w:rPr>
          <w:rFonts w:ascii="TimesNewRomanPSMT" w:hAnsi="TimesNewRomanPSMT" w:cs="TimesNewRomanPSMT"/>
          <w:color w:val="FF0000"/>
          <w:sz w:val="20"/>
        </w:rPr>
        <w:t xml:space="preserve">. </w:t>
      </w:r>
      <w:r w:rsidRPr="00224DB1">
        <w:rPr>
          <w:rFonts w:ascii="Times New Roman" w:hAnsi="Times New Roman"/>
          <w:color w:val="000000"/>
          <w:sz w:val="20"/>
        </w:rPr>
        <w:t>Не</w:t>
      </w:r>
      <w:r w:rsidR="00224DB1" w:rsidRPr="00224DB1">
        <w:rPr>
          <w:rFonts w:ascii="Times New Roman" w:hAnsi="Times New Roman"/>
          <w:color w:val="000000"/>
          <w:sz w:val="20"/>
        </w:rPr>
        <w:t xml:space="preserve"> </w:t>
      </w:r>
      <w:r w:rsidRPr="00224DB1">
        <w:rPr>
          <w:rFonts w:ascii="Times New Roman" w:hAnsi="Times New Roman"/>
          <w:color w:val="000000"/>
          <w:sz w:val="20"/>
        </w:rPr>
        <w:t>завжди адекватно сприймають ставлення</w:t>
      </w:r>
      <w:r w:rsidR="00224DB1" w:rsidRPr="00224DB1">
        <w:rPr>
          <w:rFonts w:ascii="Times New Roman" w:hAnsi="Times New Roman"/>
          <w:color w:val="000000"/>
          <w:sz w:val="20"/>
        </w:rPr>
        <w:t xml:space="preserve"> </w:t>
      </w:r>
      <w:r w:rsidRPr="00224DB1">
        <w:rPr>
          <w:rFonts w:ascii="Times New Roman" w:hAnsi="Times New Roman"/>
          <w:color w:val="000000"/>
          <w:sz w:val="20"/>
        </w:rPr>
        <w:t>інших комунікантів до власних комунікативно-мовленнєвих дій.</w:t>
      </w:r>
      <w:r w:rsidRPr="00224DB1">
        <w:rPr>
          <w:sz w:val="20"/>
        </w:rPr>
        <w:t xml:space="preserve"> </w:t>
      </w:r>
      <w:r w:rsidRPr="00224DB1">
        <w:rPr>
          <w:rFonts w:ascii="Times New Roman" w:hAnsi="Times New Roman"/>
          <w:color w:val="000000"/>
          <w:sz w:val="20"/>
        </w:rPr>
        <w:t>Частково характеризують позитивні та негативні сторони власної комунікативно-стратегічної діяльності та інших учасників комунікативної взаємодії; здійснюють об’єктивну взаємо- та самооцінку.</w:t>
      </w:r>
      <w:r w:rsidRPr="00224DB1">
        <w:rPr>
          <w:rFonts w:ascii="TimesNewRomanPSMT" w:hAnsi="TimesNewRomanPSMT" w:cs="TimesNewRomanPSMT"/>
          <w:sz w:val="20"/>
        </w:rPr>
        <w:t xml:space="preserve"> У творчих пошуках беруть участь епізодично, у зв’язку з практичною потребою, стійкої потреби у творчому зростанні не мають. Займаються самоосвітою, цікавляться досвідом комунікативно-стратегічної діяльності вчителів початкових класів.</w:t>
      </w:r>
      <w:r w:rsidRPr="00224DB1">
        <w:rPr>
          <w:sz w:val="20"/>
        </w:rPr>
        <w:t xml:space="preserve"> </w:t>
      </w:r>
      <w:r w:rsidRPr="00224DB1">
        <w:rPr>
          <w:rFonts w:ascii="TimesNewRomanPSMT" w:hAnsi="TimesNewRomanPSMT" w:cs="TimesNewRomanPSMT"/>
          <w:color w:val="000000"/>
          <w:sz w:val="20"/>
        </w:rPr>
        <w:t>Індивідуальний стиль спілкування позитивно-активний, відкритий.</w:t>
      </w:r>
    </w:p>
    <w:p w:rsidR="00FA0814" w:rsidRPr="00224DB1" w:rsidRDefault="00FA0814" w:rsidP="00224DB1">
      <w:pPr>
        <w:pStyle w:val="2f"/>
        <w:spacing w:line="240" w:lineRule="auto"/>
        <w:ind w:firstLine="567"/>
        <w:jc w:val="both"/>
        <w:rPr>
          <w:rFonts w:ascii="Times New Roman" w:hAnsi="Times New Roman"/>
          <w:color w:val="000000"/>
          <w:sz w:val="20"/>
        </w:rPr>
      </w:pPr>
      <w:r w:rsidRPr="00224DB1">
        <w:rPr>
          <w:rFonts w:ascii="Times New Roman" w:hAnsi="Times New Roman"/>
          <w:b/>
          <w:color w:val="000000"/>
          <w:sz w:val="20"/>
        </w:rPr>
        <w:t>Професійно-репродуктивний рівень сформованості комунікативно-стратегічної компетентності майбутніх учителів початкових класів (1</w:t>
      </w:r>
      <w:r w:rsidR="002719DA" w:rsidRPr="00224DB1">
        <w:rPr>
          <w:rFonts w:ascii="Times New Roman" w:hAnsi="Times New Roman"/>
          <w:b/>
          <w:color w:val="000000"/>
          <w:sz w:val="20"/>
        </w:rPr>
        <w:t>5</w:t>
      </w:r>
      <w:r w:rsidRPr="00224DB1">
        <w:rPr>
          <w:rFonts w:ascii="Times New Roman" w:hAnsi="Times New Roman"/>
          <w:b/>
          <w:color w:val="000000"/>
          <w:sz w:val="20"/>
        </w:rPr>
        <w:t>-2</w:t>
      </w:r>
      <w:r w:rsidR="002719DA" w:rsidRPr="00224DB1">
        <w:rPr>
          <w:rFonts w:ascii="Times New Roman" w:hAnsi="Times New Roman"/>
          <w:b/>
          <w:color w:val="000000"/>
          <w:sz w:val="20"/>
        </w:rPr>
        <w:t>6</w:t>
      </w:r>
      <w:r w:rsidRPr="00224DB1">
        <w:rPr>
          <w:rFonts w:ascii="Times New Roman" w:hAnsi="Times New Roman"/>
          <w:b/>
          <w:color w:val="000000"/>
          <w:sz w:val="20"/>
        </w:rPr>
        <w:t xml:space="preserve"> балів). </w:t>
      </w:r>
      <w:r w:rsidRPr="00224DB1">
        <w:rPr>
          <w:rFonts w:ascii="Times New Roman" w:hAnsi="Times New Roman"/>
          <w:color w:val="000000"/>
          <w:sz w:val="20"/>
        </w:rPr>
        <w:t xml:space="preserve">Цей рівень притаманний студентам, які </w:t>
      </w:r>
      <w:r w:rsidRPr="00224DB1">
        <w:rPr>
          <w:rFonts w:ascii="Times New Roman" w:hAnsi="Times New Roman"/>
          <w:color w:val="000000"/>
          <w:sz w:val="20"/>
        </w:rPr>
        <w:lastRenderedPageBreak/>
        <w:t xml:space="preserve">загалом усвідомлюють цілі, завдання, значущість комунікативно-стратегічної діяльності, однак виявляють незначний інтерес до оволодіння комунікативно-стратегічною компетентністю, характеризуються окремими мотивами щодо оволодіння комунікативно-стратегічною компетентністю. </w:t>
      </w:r>
      <w:r w:rsidRPr="00224DB1">
        <w:rPr>
          <w:rFonts w:ascii="TimesNewRomanPSMT" w:hAnsi="TimesNewRomanPSMT" w:cs="TimesNewRomanPSMT"/>
          <w:color w:val="000000"/>
          <w:sz w:val="20"/>
        </w:rPr>
        <w:t>Потреба в спілкуванні має ситуативний характер.</w:t>
      </w:r>
      <w:r w:rsidRPr="00224DB1">
        <w:rPr>
          <w:rFonts w:ascii="TimesNewRomanPSMT" w:hAnsi="TimesNewRomanPSMT" w:cs="TimesNewRomanPSMT"/>
          <w:sz w:val="20"/>
        </w:rPr>
        <w:t xml:space="preserve"> </w:t>
      </w:r>
      <w:r w:rsidRPr="00224DB1">
        <w:rPr>
          <w:rFonts w:ascii="Times New Roman" w:hAnsi="Times New Roman"/>
          <w:color w:val="000000"/>
          <w:sz w:val="20"/>
        </w:rPr>
        <w:t>У процесі спілкування почуваються скуто, однак загалом здатні налагодити комунікативну взаємодію відповідно до поставленого викладачем завдання. Ініціативу та активність у спілкуванні не виявляють. Дають частково правильні та недостатні поширені визначення окремих п</w:t>
      </w:r>
      <w:r w:rsidRPr="00224DB1">
        <w:rPr>
          <w:rFonts w:ascii="Times New Roman" w:hAnsi="Times New Roman"/>
          <w:sz w:val="20"/>
        </w:rPr>
        <w:t>онять, які розкривають сутність комунікативно-стратегічної компетентності, педагогічного дискурсу. Визначають окремі жанри педагогічного дискурсу</w:t>
      </w:r>
      <w:r w:rsidRPr="00224DB1">
        <w:rPr>
          <w:sz w:val="20"/>
        </w:rPr>
        <w:t xml:space="preserve">. </w:t>
      </w:r>
      <w:r w:rsidRPr="00224DB1">
        <w:rPr>
          <w:rFonts w:ascii="Times New Roman" w:hAnsi="Times New Roman"/>
          <w:sz w:val="20"/>
        </w:rPr>
        <w:t>Частково обізнані зі структурою та типами комунікативних стратег</w:t>
      </w:r>
      <w:r w:rsidR="00DD758D" w:rsidRPr="00224DB1">
        <w:rPr>
          <w:rFonts w:ascii="Times New Roman" w:hAnsi="Times New Roman"/>
          <w:sz w:val="20"/>
        </w:rPr>
        <w:t>ій. Частково</w:t>
      </w:r>
      <w:r w:rsidRPr="00224DB1">
        <w:rPr>
          <w:rFonts w:ascii="Times New Roman" w:hAnsi="Times New Roman"/>
          <w:sz w:val="20"/>
        </w:rPr>
        <w:t xml:space="preserve"> відображають структуру комунікативної стратегії та комунікативної тактики.</w:t>
      </w:r>
      <w:r w:rsidR="00224DB1" w:rsidRPr="00224DB1">
        <w:rPr>
          <w:rFonts w:ascii="Times New Roman" w:hAnsi="Times New Roman"/>
          <w:sz w:val="20"/>
        </w:rPr>
        <w:t xml:space="preserve"> </w:t>
      </w:r>
      <w:r w:rsidRPr="00224DB1">
        <w:rPr>
          <w:rFonts w:ascii="Times New Roman" w:hAnsi="Times New Roman"/>
          <w:sz w:val="20"/>
        </w:rPr>
        <w:t>Визначають окремі типи комунікативних стратегій та різновиди комунікативних тактик. Володіють</w:t>
      </w:r>
      <w:r w:rsidR="00224DB1" w:rsidRPr="00224DB1">
        <w:rPr>
          <w:rFonts w:ascii="Times New Roman" w:hAnsi="Times New Roman"/>
          <w:sz w:val="20"/>
        </w:rPr>
        <w:t xml:space="preserve"> </w:t>
      </w:r>
      <w:r w:rsidRPr="00224DB1">
        <w:rPr>
          <w:rFonts w:ascii="Times New Roman" w:hAnsi="Times New Roman"/>
          <w:sz w:val="20"/>
        </w:rPr>
        <w:t>вміннями розробляти структуру, кон</w:t>
      </w:r>
      <w:r w:rsidR="00DD758D" w:rsidRPr="00224DB1">
        <w:rPr>
          <w:rFonts w:ascii="Times New Roman" w:hAnsi="Times New Roman"/>
          <w:sz w:val="20"/>
        </w:rPr>
        <w:t>струювати та реалізувати окремі</w:t>
      </w:r>
      <w:r w:rsidRPr="00224DB1">
        <w:rPr>
          <w:rFonts w:ascii="Times New Roman" w:hAnsi="Times New Roman"/>
          <w:sz w:val="20"/>
        </w:rPr>
        <w:t xml:space="preserve"> жанри педагогічного дискурсу</w:t>
      </w:r>
      <w:r w:rsidRPr="00224DB1">
        <w:rPr>
          <w:sz w:val="20"/>
        </w:rPr>
        <w:t xml:space="preserve">. </w:t>
      </w:r>
      <w:r w:rsidRPr="00224DB1">
        <w:rPr>
          <w:rFonts w:ascii="Times New Roman" w:hAnsi="Times New Roman"/>
          <w:sz w:val="20"/>
        </w:rPr>
        <w:t>Недосконало визначають типи та добирають</w:t>
      </w:r>
      <w:r w:rsidR="00224DB1" w:rsidRPr="00224DB1">
        <w:rPr>
          <w:rFonts w:ascii="Times New Roman" w:hAnsi="Times New Roman"/>
          <w:sz w:val="20"/>
        </w:rPr>
        <w:t xml:space="preserve"> </w:t>
      </w:r>
      <w:r w:rsidRPr="00224DB1">
        <w:rPr>
          <w:rFonts w:ascii="Times New Roman" w:hAnsi="Times New Roman"/>
          <w:sz w:val="20"/>
        </w:rPr>
        <w:t>комунікативні стратегії, необхідні для реалізації основних жанрів педагогічного дискурсу.</w:t>
      </w:r>
      <w:r w:rsidRPr="00224DB1">
        <w:rPr>
          <w:sz w:val="20"/>
        </w:rPr>
        <w:t xml:space="preserve"> </w:t>
      </w:r>
      <w:r w:rsidRPr="00224DB1">
        <w:rPr>
          <w:rFonts w:ascii="Times New Roman" w:hAnsi="Times New Roman"/>
          <w:sz w:val="20"/>
        </w:rPr>
        <w:t>Не завжди вдало визначають види та добирають</w:t>
      </w:r>
      <w:r w:rsidR="00224DB1" w:rsidRPr="00224DB1">
        <w:rPr>
          <w:rFonts w:ascii="Times New Roman" w:hAnsi="Times New Roman"/>
          <w:sz w:val="20"/>
        </w:rPr>
        <w:t xml:space="preserve"> </w:t>
      </w:r>
      <w:r w:rsidRPr="00224DB1">
        <w:rPr>
          <w:rFonts w:ascii="Times New Roman" w:hAnsi="Times New Roman"/>
          <w:sz w:val="20"/>
        </w:rPr>
        <w:t>комунікативні тактики, необхідні для реалізації комунікативних стратегій.</w:t>
      </w:r>
      <w:r w:rsidRPr="00224DB1">
        <w:rPr>
          <w:sz w:val="20"/>
        </w:rPr>
        <w:t xml:space="preserve"> </w:t>
      </w:r>
      <w:r w:rsidRPr="00224DB1">
        <w:rPr>
          <w:rFonts w:ascii="Times New Roman" w:hAnsi="Times New Roman"/>
          <w:sz w:val="20"/>
        </w:rPr>
        <w:t>Аналізують та характеризують окремі складові комунікативної ситуації, розробляють неповну модель ситуації відповідно до комунікативного завдання</w:t>
      </w:r>
      <w:r w:rsidRPr="00224DB1">
        <w:rPr>
          <w:sz w:val="20"/>
        </w:rPr>
        <w:t xml:space="preserve">. </w:t>
      </w:r>
      <w:r w:rsidRPr="00224DB1">
        <w:rPr>
          <w:rFonts w:ascii="Times New Roman" w:hAnsi="Times New Roman"/>
          <w:sz w:val="20"/>
        </w:rPr>
        <w:t>Не здатні самостійно визначити комунікативне завдан</w:t>
      </w:r>
      <w:r w:rsidR="00DD758D" w:rsidRPr="00224DB1">
        <w:rPr>
          <w:rFonts w:ascii="Times New Roman" w:hAnsi="Times New Roman"/>
          <w:sz w:val="20"/>
        </w:rPr>
        <w:t>ня</w:t>
      </w:r>
      <w:r w:rsidRPr="00224DB1">
        <w:rPr>
          <w:rFonts w:ascii="Times New Roman" w:hAnsi="Times New Roman"/>
          <w:sz w:val="20"/>
        </w:rPr>
        <w:t xml:space="preserve">. </w:t>
      </w:r>
      <w:r w:rsidRPr="00224DB1">
        <w:rPr>
          <w:rFonts w:ascii="Times New Roman" w:hAnsi="Times New Roman"/>
          <w:color w:val="000000"/>
          <w:sz w:val="20"/>
        </w:rPr>
        <w:t>Здійснюють частковий аналіз власної комунікативно-стратегічної діяльності. Не завжди адекватно сприймають ставлення</w:t>
      </w:r>
      <w:r w:rsidR="00224DB1" w:rsidRPr="00224DB1">
        <w:rPr>
          <w:rFonts w:ascii="Times New Roman" w:hAnsi="Times New Roman"/>
          <w:color w:val="000000"/>
          <w:sz w:val="20"/>
        </w:rPr>
        <w:t xml:space="preserve"> </w:t>
      </w:r>
      <w:r w:rsidRPr="00224DB1">
        <w:rPr>
          <w:rFonts w:ascii="Times New Roman" w:hAnsi="Times New Roman"/>
          <w:color w:val="000000"/>
          <w:sz w:val="20"/>
        </w:rPr>
        <w:t>інших комунікантів до власних комунікативно-мовленнєвих дій</w:t>
      </w:r>
      <w:r w:rsidRPr="00224DB1">
        <w:rPr>
          <w:sz w:val="20"/>
        </w:rPr>
        <w:t xml:space="preserve">. </w:t>
      </w:r>
      <w:r w:rsidRPr="00224DB1">
        <w:rPr>
          <w:rFonts w:ascii="Times New Roman" w:hAnsi="Times New Roman"/>
          <w:color w:val="000000"/>
          <w:sz w:val="20"/>
        </w:rPr>
        <w:t>Характеризують окремі позитивні та негативні сторони власної комунікативно-стратегічної діяльності та інших учасників комунікативної взаємодії.</w:t>
      </w:r>
      <w:r w:rsidR="00224DB1" w:rsidRPr="00224DB1">
        <w:rPr>
          <w:rFonts w:ascii="Times New Roman" w:hAnsi="Times New Roman"/>
          <w:color w:val="000000"/>
          <w:sz w:val="20"/>
        </w:rPr>
        <w:t xml:space="preserve"> </w:t>
      </w:r>
      <w:r w:rsidRPr="00224DB1">
        <w:rPr>
          <w:rFonts w:ascii="Times New Roman" w:hAnsi="Times New Roman"/>
          <w:color w:val="000000"/>
          <w:sz w:val="20"/>
        </w:rPr>
        <w:t xml:space="preserve">Допускають некоректну взаємо- та самооцінку. Тип діяльності переважно репродуктивний. </w:t>
      </w:r>
      <w:r w:rsidRPr="00224DB1">
        <w:rPr>
          <w:rFonts w:ascii="TimesNewRomanPSMT" w:hAnsi="TimesNewRomanPSMT" w:cs="TimesNewRomanPSMT"/>
          <w:color w:val="000000"/>
          <w:sz w:val="20"/>
        </w:rPr>
        <w:t>Індивідуальний стиль спілкування пасивний, відкритий.</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FA0814" w:rsidRPr="00224DB1">
        <w:rPr>
          <w:rFonts w:ascii="Times New Roman" w:hAnsi="Times New Roman"/>
          <w:b/>
          <w:color w:val="000000"/>
          <w:sz w:val="20"/>
          <w:szCs w:val="20"/>
          <w:lang w:val="uk-UA"/>
        </w:rPr>
        <w:t>Професійно-неадаптований рівень сформованості комунікативно-стратегічної компетентності майбутніх учителів початкових класів (0-1</w:t>
      </w:r>
      <w:r w:rsidR="002719DA" w:rsidRPr="00224DB1">
        <w:rPr>
          <w:rFonts w:ascii="Times New Roman" w:hAnsi="Times New Roman"/>
          <w:b/>
          <w:color w:val="000000"/>
          <w:sz w:val="20"/>
          <w:szCs w:val="20"/>
          <w:lang w:val="uk-UA"/>
        </w:rPr>
        <w:t xml:space="preserve">4 </w:t>
      </w:r>
      <w:r w:rsidR="00FA0814" w:rsidRPr="00224DB1">
        <w:rPr>
          <w:rFonts w:ascii="Times New Roman" w:hAnsi="Times New Roman"/>
          <w:b/>
          <w:color w:val="000000"/>
          <w:sz w:val="20"/>
          <w:szCs w:val="20"/>
          <w:lang w:val="uk-UA"/>
        </w:rPr>
        <w:t>балів).</w:t>
      </w:r>
      <w:r w:rsidRPr="00224DB1">
        <w:rPr>
          <w:rFonts w:ascii="Times New Roman" w:hAnsi="Times New Roman"/>
          <w:b/>
          <w:color w:val="000000"/>
          <w:sz w:val="20"/>
          <w:szCs w:val="20"/>
          <w:lang w:val="uk-UA"/>
        </w:rPr>
        <w:t xml:space="preserve"> </w:t>
      </w:r>
      <w:r w:rsidR="00FA0814" w:rsidRPr="00224DB1">
        <w:rPr>
          <w:rFonts w:ascii="Times New Roman" w:hAnsi="Times New Roman"/>
          <w:color w:val="000000"/>
          <w:sz w:val="20"/>
          <w:szCs w:val="20"/>
        </w:rPr>
        <w:t>У</w:t>
      </w:r>
      <w:r w:rsidR="00FA0814" w:rsidRPr="00224DB1">
        <w:rPr>
          <w:rFonts w:ascii="TimesNewRomanPSMT" w:hAnsi="TimesNewRomanPSMT" w:cs="TimesNewRomanPSMT"/>
          <w:sz w:val="20"/>
          <w:szCs w:val="20"/>
        </w:rPr>
        <w:t xml:space="preserve"> студентів, які характеризуються професійно-неадаптованим рівнем,</w:t>
      </w:r>
      <w:r w:rsidRPr="00224DB1">
        <w:rPr>
          <w:rFonts w:ascii="TimesNewRomanPSMT" w:hAnsi="TimesNewRomanPSMT" w:cs="TimesNewRomanPSMT"/>
          <w:sz w:val="20"/>
          <w:szCs w:val="20"/>
        </w:rPr>
        <w:t xml:space="preserve"> </w:t>
      </w:r>
      <w:r w:rsidR="00FA0814" w:rsidRPr="00224DB1">
        <w:rPr>
          <w:rFonts w:ascii="TimesNewRomanPSMT" w:hAnsi="TimesNewRomanPSMT" w:cs="TimesNewRomanPSMT"/>
          <w:sz w:val="20"/>
          <w:szCs w:val="20"/>
          <w:lang w:val="uk-UA"/>
        </w:rPr>
        <w:t>відсут</w:t>
      </w:r>
      <w:r w:rsidR="00DD758D" w:rsidRPr="00224DB1">
        <w:rPr>
          <w:rFonts w:ascii="TimesNewRomanPSMT" w:hAnsi="TimesNewRomanPSMT" w:cs="TimesNewRomanPSMT"/>
          <w:sz w:val="20"/>
          <w:szCs w:val="20"/>
          <w:lang w:val="uk-UA"/>
        </w:rPr>
        <w:t>ній інтерес до проблеми формування</w:t>
      </w:r>
      <w:r w:rsidR="00FA0814" w:rsidRPr="00224DB1">
        <w:rPr>
          <w:rFonts w:ascii="TimesNewRomanPSMT" w:hAnsi="TimesNewRomanPSMT" w:cs="TimesNewRomanPSMT"/>
          <w:sz w:val="20"/>
          <w:szCs w:val="20"/>
          <w:lang w:val="uk-UA"/>
        </w:rPr>
        <w:t xml:space="preserve"> комунікати</w:t>
      </w:r>
      <w:r w:rsidR="00FA0814" w:rsidRPr="00224DB1">
        <w:rPr>
          <w:rFonts w:ascii="TimesNewRomanPSMT" w:hAnsi="TimesNewRomanPSMT" w:cs="TimesNewRomanPSMT"/>
          <w:sz w:val="20"/>
          <w:szCs w:val="20"/>
        </w:rPr>
        <w:t>вно-стратегічної компетентності.</w:t>
      </w:r>
      <w:r w:rsidR="00FA0814" w:rsidRPr="00224DB1">
        <w:rPr>
          <w:rFonts w:ascii="TimesNewRomanPSMT" w:hAnsi="TimesNewRomanPSMT" w:cs="TimesNewRomanPSMT"/>
          <w:sz w:val="20"/>
          <w:szCs w:val="20"/>
          <w:lang w:val="uk-UA"/>
        </w:rPr>
        <w:t xml:space="preserve"> </w:t>
      </w:r>
      <w:r w:rsidR="00FA0814" w:rsidRPr="00224DB1">
        <w:rPr>
          <w:rFonts w:ascii="TimesNewRomanPSMT" w:hAnsi="TimesNewRomanPSMT" w:cs="TimesNewRomanPSMT"/>
          <w:sz w:val="20"/>
          <w:szCs w:val="20"/>
        </w:rPr>
        <w:t>Ц</w:t>
      </w:r>
      <w:r w:rsidR="00FA0814" w:rsidRPr="00224DB1">
        <w:rPr>
          <w:rFonts w:ascii="TimesNewRomanPSMT" w:hAnsi="TimesNewRomanPSMT" w:cs="TimesNewRomanPSMT"/>
          <w:sz w:val="20"/>
          <w:szCs w:val="20"/>
          <w:lang w:val="uk-UA"/>
        </w:rPr>
        <w:t>ілі і завдання комунікативно-стратегічної діяльності</w:t>
      </w:r>
      <w:r w:rsidRPr="00224DB1">
        <w:rPr>
          <w:rFonts w:ascii="TimesNewRomanPSMT" w:hAnsi="TimesNewRomanPSMT" w:cs="TimesNewRomanPSMT"/>
          <w:sz w:val="20"/>
          <w:szCs w:val="20"/>
          <w:lang w:val="uk-UA"/>
        </w:rPr>
        <w:t xml:space="preserve"> </w:t>
      </w:r>
      <w:r w:rsidR="00FA0814" w:rsidRPr="00224DB1">
        <w:rPr>
          <w:rFonts w:ascii="TimesNewRomanPSMT" w:hAnsi="TimesNewRomanPSMT" w:cs="TimesNewRomanPSMT"/>
          <w:sz w:val="20"/>
          <w:szCs w:val="20"/>
          <w:lang w:val="uk-UA"/>
        </w:rPr>
        <w:t>не усвідомлюють,</w:t>
      </w:r>
      <w:r w:rsidR="00FA0814" w:rsidRPr="00224DB1">
        <w:rPr>
          <w:rFonts w:ascii="TimesNewRomanPSMT" w:hAnsi="TimesNewRomanPSMT" w:cs="TimesNewRomanPSMT"/>
          <w:sz w:val="20"/>
          <w:szCs w:val="20"/>
        </w:rPr>
        <w:t xml:space="preserve"> мотивація нес</w:t>
      </w:r>
      <w:r w:rsidR="00FA0814" w:rsidRPr="00224DB1">
        <w:rPr>
          <w:rFonts w:ascii="TimesNewRomanPSMT" w:hAnsi="TimesNewRomanPSMT" w:cs="TimesNewRomanPSMT"/>
          <w:sz w:val="20"/>
          <w:szCs w:val="20"/>
          <w:lang w:val="uk-UA"/>
        </w:rPr>
        <w:t>формована</w:t>
      </w:r>
      <w:r w:rsidR="00FA0814" w:rsidRPr="00224DB1">
        <w:rPr>
          <w:rFonts w:ascii="TimesNewRomanPSMT" w:hAnsi="TimesNewRomanPSMT" w:cs="TimesNewRomanPSMT"/>
          <w:sz w:val="20"/>
          <w:szCs w:val="20"/>
        </w:rPr>
        <w:t xml:space="preserve">. </w:t>
      </w:r>
      <w:r w:rsidR="00FA0814" w:rsidRPr="00224DB1">
        <w:rPr>
          <w:rFonts w:ascii="Times New Roman" w:hAnsi="Times New Roman"/>
          <w:color w:val="000000"/>
          <w:sz w:val="20"/>
          <w:szCs w:val="20"/>
        </w:rPr>
        <w:t>Вираженої потреби у спілкуванні не виявляють.</w:t>
      </w:r>
      <w:r w:rsidRPr="00224DB1">
        <w:rPr>
          <w:rFonts w:ascii="Times New Roman" w:hAnsi="Times New Roman"/>
          <w:color w:val="000000"/>
          <w:sz w:val="20"/>
          <w:szCs w:val="20"/>
        </w:rPr>
        <w:t xml:space="preserve"> </w:t>
      </w:r>
      <w:r w:rsidR="00FA0814" w:rsidRPr="00224DB1">
        <w:rPr>
          <w:rFonts w:ascii="TimesNewRomanPSMT" w:hAnsi="TimesNewRomanPSMT" w:cs="TimesNewRomanPSMT"/>
          <w:sz w:val="20"/>
          <w:szCs w:val="20"/>
        </w:rPr>
        <w:t>Відчувають значні труднощі у формулюванні понять, які стосуються сутності комунікативно-стратегічної компетентності, педагогічного дискурсу.</w:t>
      </w:r>
      <w:r w:rsidR="00FA0814" w:rsidRPr="00224DB1">
        <w:rPr>
          <w:rFonts w:ascii="Times New Roman" w:hAnsi="Times New Roman"/>
          <w:sz w:val="20"/>
          <w:szCs w:val="20"/>
          <w:lang w:val="uk-UA"/>
        </w:rPr>
        <w:t xml:space="preserve"> Не здатні визначити жанри педагогічного дискурсу. Не обізнані зі структурою та типами комунікативних стратегій і тактик.</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Не здатні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відобразити структуру комунікативної стратегії і тактики.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Не можуть визначити типи комунікативних стратегій та види тактик. </w:t>
      </w:r>
      <w:r w:rsidR="00FA0814" w:rsidRPr="00224DB1">
        <w:rPr>
          <w:rFonts w:ascii="Times New Roman" w:hAnsi="Times New Roman"/>
          <w:sz w:val="20"/>
          <w:szCs w:val="20"/>
        </w:rPr>
        <w:t>Не володі</w:t>
      </w:r>
      <w:r w:rsidR="00FA0814" w:rsidRPr="00224DB1">
        <w:rPr>
          <w:rFonts w:ascii="Times New Roman" w:hAnsi="Times New Roman"/>
          <w:sz w:val="20"/>
          <w:szCs w:val="20"/>
          <w:lang w:val="uk-UA"/>
        </w:rPr>
        <w:t>ють</w:t>
      </w:r>
      <w:r w:rsidRPr="00224DB1">
        <w:rPr>
          <w:rFonts w:ascii="Times New Roman" w:hAnsi="Times New Roman"/>
          <w:sz w:val="20"/>
          <w:szCs w:val="20"/>
        </w:rPr>
        <w:t xml:space="preserve"> </w:t>
      </w:r>
      <w:r w:rsidR="00FA0814" w:rsidRPr="00224DB1">
        <w:rPr>
          <w:rFonts w:ascii="Times New Roman" w:hAnsi="Times New Roman"/>
          <w:sz w:val="20"/>
          <w:szCs w:val="20"/>
          <w:lang w:val="uk-UA"/>
        </w:rPr>
        <w:t>у</w:t>
      </w:r>
      <w:r w:rsidR="00FA0814" w:rsidRPr="00224DB1">
        <w:rPr>
          <w:rFonts w:ascii="Times New Roman" w:hAnsi="Times New Roman"/>
          <w:sz w:val="20"/>
          <w:szCs w:val="20"/>
        </w:rPr>
        <w:t xml:space="preserve">міннями </w:t>
      </w:r>
      <w:r w:rsidR="00FA0814" w:rsidRPr="00224DB1">
        <w:rPr>
          <w:rFonts w:ascii="Times New Roman" w:hAnsi="Times New Roman"/>
          <w:sz w:val="20"/>
          <w:szCs w:val="20"/>
        </w:rPr>
        <w:lastRenderedPageBreak/>
        <w:t>розробляти структуру, конструювати та реалізувати основні жанри педагогічного дискурсу</w:t>
      </w:r>
      <w:r w:rsidR="00FA0814"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FA0814" w:rsidRPr="00224DB1">
        <w:rPr>
          <w:rFonts w:ascii="Times New Roman" w:hAnsi="Times New Roman"/>
          <w:sz w:val="20"/>
          <w:szCs w:val="20"/>
        </w:rPr>
        <w:t>визначати типи та добирати комунікативні стратегії</w:t>
      </w:r>
      <w:r w:rsidR="00DD758D"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й тактики, </w:t>
      </w:r>
      <w:r w:rsidR="00FA0814" w:rsidRPr="00224DB1">
        <w:rPr>
          <w:rFonts w:ascii="Times New Roman" w:hAnsi="Times New Roman"/>
          <w:sz w:val="20"/>
          <w:szCs w:val="20"/>
        </w:rPr>
        <w:t>необхідні для реалізації основних жанрів педагогічного дискурсу</w:t>
      </w:r>
      <w:r w:rsidR="00FA0814" w:rsidRPr="00224DB1">
        <w:rPr>
          <w:rFonts w:ascii="Times New Roman" w:hAnsi="Times New Roman"/>
          <w:sz w:val="20"/>
          <w:szCs w:val="20"/>
          <w:lang w:val="uk-UA"/>
        </w:rPr>
        <w:t xml:space="preserve">. Вміння аналізу та моделювання комунікативної ситуації відсутні. Не здатні самостійно визначити комунікативне завдання, тип комунікативної стратегії, змоделювати комунікативну стратегію й тактики її реалізації. </w:t>
      </w:r>
      <w:r w:rsidR="00FA0814" w:rsidRPr="00224DB1">
        <w:rPr>
          <w:rFonts w:ascii="TimesNewRomanPSMT" w:hAnsi="TimesNewRomanPSMT" w:cs="TimesNewRomanPSMT"/>
          <w:color w:val="000000"/>
          <w:sz w:val="20"/>
          <w:szCs w:val="20"/>
          <w:lang w:val="uk-UA"/>
        </w:rPr>
        <w:t>Не вміють встановлювати та підтримувати контакти з іншими людьми.</w:t>
      </w:r>
      <w:r w:rsidR="00FA0814" w:rsidRPr="00224DB1">
        <w:rPr>
          <w:rFonts w:ascii="TimesNewRomanPSMT" w:hAnsi="TimesNewRomanPSMT" w:cs="TimesNewRomanPSMT"/>
          <w:sz w:val="20"/>
          <w:szCs w:val="20"/>
          <w:lang w:val="uk-UA"/>
        </w:rPr>
        <w:t xml:space="preserve"> </w:t>
      </w:r>
      <w:r w:rsidR="00FA0814" w:rsidRPr="00224DB1">
        <w:rPr>
          <w:rFonts w:ascii="Times New Roman" w:hAnsi="Times New Roman"/>
          <w:color w:val="000000"/>
          <w:sz w:val="20"/>
          <w:szCs w:val="20"/>
          <w:lang w:val="uk-UA"/>
        </w:rPr>
        <w:t>Не виявляють у</w:t>
      </w:r>
      <w:r w:rsidR="00FA0814" w:rsidRPr="00224DB1">
        <w:rPr>
          <w:rFonts w:ascii="Times New Roman" w:hAnsi="Times New Roman"/>
          <w:color w:val="000000"/>
          <w:sz w:val="20"/>
          <w:szCs w:val="20"/>
        </w:rPr>
        <w:t>міння здійснювати рефлексію комунікативно-стратегічної діяльності</w:t>
      </w:r>
      <w:r w:rsidR="00FA0814" w:rsidRPr="00224DB1">
        <w:rPr>
          <w:rFonts w:ascii="Times New Roman" w:hAnsi="Times New Roman"/>
          <w:color w:val="000000"/>
          <w:sz w:val="20"/>
          <w:szCs w:val="20"/>
          <w:lang w:val="uk-UA"/>
        </w:rPr>
        <w:t>.</w:t>
      </w:r>
      <w:r w:rsidR="00FA0814" w:rsidRPr="00224DB1">
        <w:rPr>
          <w:rFonts w:ascii="Times New Roman" w:hAnsi="Times New Roman"/>
          <w:sz w:val="20"/>
          <w:szCs w:val="20"/>
          <w:lang w:val="uk-UA"/>
        </w:rPr>
        <w:t xml:space="preserve"> </w:t>
      </w:r>
      <w:r w:rsidR="00FA0814" w:rsidRPr="00224DB1">
        <w:rPr>
          <w:rFonts w:ascii="Times New Roman" w:hAnsi="Times New Roman"/>
          <w:color w:val="000000"/>
          <w:sz w:val="20"/>
          <w:szCs w:val="20"/>
        </w:rPr>
        <w:t>Не володі</w:t>
      </w:r>
      <w:r w:rsidR="00FA0814" w:rsidRPr="00224DB1">
        <w:rPr>
          <w:rFonts w:ascii="Times New Roman" w:hAnsi="Times New Roman"/>
          <w:color w:val="000000"/>
          <w:sz w:val="20"/>
          <w:szCs w:val="20"/>
          <w:lang w:val="uk-UA"/>
        </w:rPr>
        <w:t>ють</w:t>
      </w:r>
      <w:r w:rsidR="00FA0814" w:rsidRPr="00224DB1">
        <w:rPr>
          <w:rFonts w:ascii="Times New Roman" w:hAnsi="Times New Roman"/>
          <w:color w:val="000000"/>
          <w:sz w:val="20"/>
          <w:szCs w:val="20"/>
        </w:rPr>
        <w:t xml:space="preserve"> вміннями взаємоконтролю та самоконтролю</w:t>
      </w:r>
      <w:r w:rsidR="00FA0814" w:rsidRPr="00224DB1">
        <w:rPr>
          <w:rFonts w:ascii="Times New Roman" w:hAnsi="Times New Roman"/>
          <w:color w:val="000000"/>
          <w:sz w:val="20"/>
          <w:szCs w:val="20"/>
          <w:lang w:val="uk-UA"/>
        </w:rPr>
        <w:t>.</w:t>
      </w:r>
      <w:r w:rsidR="00FA0814" w:rsidRPr="00224DB1">
        <w:rPr>
          <w:rFonts w:ascii="Times New Roman" w:hAnsi="Times New Roman"/>
          <w:sz w:val="20"/>
          <w:szCs w:val="20"/>
          <w:lang w:val="uk-UA"/>
        </w:rPr>
        <w:t xml:space="preserve"> </w:t>
      </w:r>
      <w:r w:rsidR="00FA0814" w:rsidRPr="00224DB1">
        <w:rPr>
          <w:rFonts w:ascii="TimesNewRomanPSMT" w:hAnsi="TimesNewRomanPSMT" w:cs="TimesNewRomanPSMT"/>
          <w:sz w:val="20"/>
          <w:szCs w:val="20"/>
          <w:lang w:val="uk-UA"/>
        </w:rPr>
        <w:t>Пасивні щодо набуття нових знань та вмінь.</w:t>
      </w:r>
      <w:r w:rsidR="00FA0814" w:rsidRPr="00224DB1">
        <w:rPr>
          <w:rFonts w:ascii="Times New Roman" w:hAnsi="Times New Roman"/>
          <w:sz w:val="20"/>
          <w:szCs w:val="20"/>
          <w:lang w:val="uk-UA"/>
        </w:rPr>
        <w:t xml:space="preserve"> </w:t>
      </w:r>
      <w:r w:rsidR="00FA0814" w:rsidRPr="00224DB1">
        <w:rPr>
          <w:rFonts w:ascii="TimesNewRomanPSMT" w:hAnsi="TimesNewRomanPSMT" w:cs="TimesNewRomanPSMT"/>
          <w:color w:val="000000"/>
          <w:sz w:val="20"/>
          <w:szCs w:val="20"/>
          <w:lang w:val="uk-UA"/>
        </w:rPr>
        <w:t>Індивідуальний стиль спілкування закритий, конфліктний.</w:t>
      </w:r>
    </w:p>
    <w:p w:rsidR="00FA0814" w:rsidRPr="00224DB1" w:rsidRDefault="00224DB1" w:rsidP="00224DB1">
      <w:pPr>
        <w:spacing w:after="0" w:line="240" w:lineRule="auto"/>
        <w:ind w:firstLine="567"/>
        <w:jc w:val="both"/>
        <w:rPr>
          <w:rFonts w:ascii="TimesNewRomanPSMT" w:hAnsi="TimesNewRomanPSMT" w:cs="TimesNewRomanPSMT"/>
          <w:sz w:val="20"/>
          <w:szCs w:val="20"/>
          <w:lang w:val="uk-UA"/>
        </w:rPr>
      </w:pPr>
      <w:r w:rsidRPr="00224DB1">
        <w:rPr>
          <w:rFonts w:ascii="TimesNewRomanPSMT" w:hAnsi="TimesNewRomanPSMT" w:cs="TimesNewRomanPSMT"/>
          <w:sz w:val="20"/>
          <w:szCs w:val="20"/>
          <w:lang w:val="uk-UA"/>
        </w:rPr>
        <w:t xml:space="preserve"> </w:t>
      </w:r>
      <w:r w:rsidR="00FA0814" w:rsidRPr="00224DB1">
        <w:rPr>
          <w:rFonts w:ascii="TimesNewRomanPSMT" w:hAnsi="TimesNewRomanPSMT" w:cs="TimesNewRomanPSMT"/>
          <w:sz w:val="20"/>
          <w:szCs w:val="20"/>
          <w:lang w:val="uk-UA"/>
        </w:rPr>
        <w:t>З метою систематизації одержаних у процесі констатувального експер</w:t>
      </w:r>
      <w:r w:rsidR="00DD758D" w:rsidRPr="00224DB1">
        <w:rPr>
          <w:rFonts w:ascii="TimesNewRomanPSMT" w:hAnsi="TimesNewRomanPSMT" w:cs="TimesNewRomanPSMT"/>
          <w:sz w:val="20"/>
          <w:szCs w:val="20"/>
          <w:lang w:val="uk-UA"/>
        </w:rPr>
        <w:t>именту даних було виявлено ступені</w:t>
      </w:r>
      <w:r w:rsidR="00FA0814" w:rsidRPr="00224DB1">
        <w:rPr>
          <w:rFonts w:ascii="TimesNewRomanPSMT" w:hAnsi="TimesNewRomanPSMT" w:cs="TimesNewRomanPSMT"/>
          <w:sz w:val="20"/>
          <w:szCs w:val="20"/>
          <w:lang w:val="uk-UA"/>
        </w:rPr>
        <w:t xml:space="preserve"> сформованості комунікативно-стратегічної компетентності майбутніх учителів початкових класів за кожним з визначених критеріїв та показників.</w:t>
      </w:r>
      <w:r w:rsidRPr="00224DB1">
        <w:rPr>
          <w:rFonts w:ascii="TimesNewRomanPSMT" w:hAnsi="TimesNewRomanPSMT" w:cs="TimesNewRomanPSMT"/>
          <w:sz w:val="20"/>
          <w:szCs w:val="20"/>
          <w:lang w:val="uk-UA"/>
        </w:rPr>
        <w:t xml:space="preserve"> </w:t>
      </w:r>
      <w:r w:rsidR="00FA0814" w:rsidRPr="00224DB1">
        <w:rPr>
          <w:rFonts w:ascii="TimesNewRomanPSMT" w:hAnsi="TimesNewRomanPSMT" w:cs="TimesNewRomanPSMT"/>
          <w:sz w:val="20"/>
          <w:szCs w:val="20"/>
          <w:lang w:val="uk-UA"/>
        </w:rPr>
        <w:t>Для цього методом серійної вибірки механічним способом, який забезпечує найбільш високу репрезентативність обстеження, сформовано 2 ко</w:t>
      </w:r>
      <w:r w:rsidR="00597F34" w:rsidRPr="00224DB1">
        <w:rPr>
          <w:rFonts w:ascii="TimesNewRomanPSMT" w:hAnsi="TimesNewRomanPSMT" w:cs="TimesNewRomanPSMT"/>
          <w:sz w:val="20"/>
          <w:szCs w:val="20"/>
          <w:lang w:val="uk-UA"/>
        </w:rPr>
        <w:t>нтрольні групи</w:t>
      </w:r>
      <w:r w:rsidRPr="00224DB1">
        <w:rPr>
          <w:rFonts w:ascii="TimesNewRomanPSMT" w:hAnsi="TimesNewRomanPSMT" w:cs="TimesNewRomanPSMT"/>
          <w:sz w:val="20"/>
          <w:szCs w:val="20"/>
          <w:lang w:val="uk-UA"/>
        </w:rPr>
        <w:t xml:space="preserve"> </w:t>
      </w:r>
      <w:r w:rsidR="00597F34" w:rsidRPr="00224DB1">
        <w:rPr>
          <w:rFonts w:ascii="TimesNewRomanPSMT" w:hAnsi="TimesNewRomanPSMT" w:cs="TimesNewRomanPSMT"/>
          <w:sz w:val="20"/>
          <w:szCs w:val="20"/>
          <w:lang w:val="uk-UA"/>
        </w:rPr>
        <w:t xml:space="preserve">КГ-1 </w:t>
      </w:r>
      <w:r w:rsidR="00FA0814" w:rsidRPr="00224DB1">
        <w:rPr>
          <w:rFonts w:ascii="TimesNewRomanPSMT" w:hAnsi="TimesNewRomanPSMT" w:cs="TimesNewRomanPSMT"/>
          <w:sz w:val="20"/>
          <w:szCs w:val="20"/>
          <w:lang w:val="uk-UA"/>
        </w:rPr>
        <w:t>та КГ-2 зі студентів 5 курсу спеціальності «Початкова освіта», які отримали фахову підготовку</w:t>
      </w:r>
      <w:r w:rsidRPr="00224DB1">
        <w:rPr>
          <w:rFonts w:ascii="TimesNewRomanPSMT" w:hAnsi="TimesNewRomanPSMT" w:cs="TimesNewRomanPSMT"/>
          <w:sz w:val="20"/>
          <w:szCs w:val="20"/>
          <w:lang w:val="uk-UA"/>
        </w:rPr>
        <w:t xml:space="preserve"> </w:t>
      </w:r>
      <w:r w:rsidR="00FA0814" w:rsidRPr="00224DB1">
        <w:rPr>
          <w:rFonts w:ascii="TimesNewRomanPSMT" w:hAnsi="TimesNewRomanPSMT" w:cs="TimesNewRomanPSMT"/>
          <w:sz w:val="20"/>
          <w:szCs w:val="20"/>
          <w:lang w:val="uk-UA"/>
        </w:rPr>
        <w:t>в регіональних ВНЗ м. Івано-Франківська і м. Одеси та пройшли виробничу педагогічну практику в загальноосвітніх навчальних закладах 1 ступен</w:t>
      </w:r>
      <w:r w:rsidR="00597F34" w:rsidRPr="00224DB1">
        <w:rPr>
          <w:rFonts w:ascii="TimesNewRomanPSMT" w:hAnsi="TimesNewRomanPSMT" w:cs="TimesNewRomanPSMT"/>
          <w:sz w:val="20"/>
          <w:szCs w:val="20"/>
          <w:lang w:val="uk-UA"/>
        </w:rPr>
        <w:t>я (по 90</w:t>
      </w:r>
      <w:r w:rsidR="00FA0814" w:rsidRPr="00224DB1">
        <w:rPr>
          <w:rFonts w:ascii="TimesNewRomanPSMT" w:hAnsi="TimesNewRomanPSMT" w:cs="TimesNewRomanPSMT"/>
          <w:sz w:val="20"/>
          <w:szCs w:val="20"/>
          <w:lang w:val="uk-UA"/>
        </w:rPr>
        <w:t xml:space="preserve"> студентів у кожн</w:t>
      </w:r>
      <w:r w:rsidR="00597F34" w:rsidRPr="00224DB1">
        <w:rPr>
          <w:rFonts w:ascii="TimesNewRomanPSMT" w:hAnsi="TimesNewRomanPSMT" w:cs="TimesNewRomanPSMT"/>
          <w:sz w:val="20"/>
          <w:szCs w:val="20"/>
          <w:lang w:val="uk-UA"/>
        </w:rPr>
        <w:t>ій групі</w:t>
      </w:r>
      <w:r w:rsidR="00FA0814" w:rsidRPr="00224DB1">
        <w:rPr>
          <w:rFonts w:ascii="TimesNewRomanPSMT" w:hAnsi="TimesNewRomanPSMT" w:cs="TimesNewRomanPSMT"/>
          <w:sz w:val="20"/>
          <w:szCs w:val="20"/>
          <w:lang w:val="uk-UA"/>
        </w:rPr>
        <w:t xml:space="preserve">). </w:t>
      </w:r>
    </w:p>
    <w:p w:rsidR="00FA0814" w:rsidRPr="00224DB1" w:rsidRDefault="00FA0814" w:rsidP="00224DB1">
      <w:pPr>
        <w:pStyle w:val="2f"/>
        <w:spacing w:line="240" w:lineRule="auto"/>
        <w:ind w:firstLine="567"/>
        <w:jc w:val="both"/>
        <w:rPr>
          <w:rFonts w:ascii="TimesNewRomanPSMT" w:hAnsi="TimesNewRomanPSMT" w:cs="TimesNewRomanPSMT"/>
          <w:sz w:val="20"/>
        </w:rPr>
      </w:pPr>
      <w:r w:rsidRPr="00224DB1">
        <w:rPr>
          <w:rFonts w:ascii="Times New Roman" w:hAnsi="Times New Roman"/>
          <w:color w:val="000000"/>
          <w:sz w:val="20"/>
        </w:rPr>
        <w:t>Проаналізуємо ступінь сформованості</w:t>
      </w:r>
      <w:r w:rsidRPr="00224DB1">
        <w:rPr>
          <w:rFonts w:ascii="TimesNewRomanPSMT" w:hAnsi="TimesNewRomanPSMT" w:cs="TimesNewRomanPSMT"/>
          <w:sz w:val="20"/>
        </w:rPr>
        <w:t xml:space="preserve"> комунікативно-стратегічної компетентності майбутніх учителів початкових класів за кожним критерієм.</w:t>
      </w:r>
    </w:p>
    <w:p w:rsidR="00FA0814" w:rsidRPr="00224DB1" w:rsidRDefault="00FA0814" w:rsidP="00224DB1">
      <w:pPr>
        <w:pStyle w:val="2f"/>
        <w:spacing w:line="240" w:lineRule="auto"/>
        <w:ind w:firstLine="567"/>
        <w:jc w:val="both"/>
        <w:rPr>
          <w:rFonts w:ascii="Times New Roman" w:hAnsi="Times New Roman"/>
          <w:color w:val="000000"/>
          <w:sz w:val="20"/>
        </w:rPr>
      </w:pPr>
    </w:p>
    <w:p w:rsidR="00A34196" w:rsidRPr="00224DB1" w:rsidRDefault="00A34196" w:rsidP="00224DB1">
      <w:pPr>
        <w:pStyle w:val="2f"/>
        <w:spacing w:line="240" w:lineRule="auto"/>
        <w:ind w:firstLine="567"/>
        <w:jc w:val="right"/>
        <w:rPr>
          <w:rFonts w:ascii="Times New Roman" w:hAnsi="Times New Roman"/>
          <w:sz w:val="20"/>
        </w:rPr>
      </w:pPr>
    </w:p>
    <w:p w:rsidR="00A34196" w:rsidRPr="00224DB1" w:rsidRDefault="00A34196" w:rsidP="00224DB1">
      <w:pPr>
        <w:pStyle w:val="2f"/>
        <w:spacing w:line="240" w:lineRule="auto"/>
        <w:ind w:firstLine="567"/>
        <w:jc w:val="right"/>
        <w:rPr>
          <w:rFonts w:ascii="Times New Roman" w:hAnsi="Times New Roman"/>
          <w:sz w:val="20"/>
        </w:rPr>
      </w:pPr>
    </w:p>
    <w:p w:rsidR="00A34196" w:rsidRPr="00224DB1" w:rsidRDefault="00A34196" w:rsidP="00224DB1">
      <w:pPr>
        <w:pStyle w:val="2f"/>
        <w:spacing w:line="240" w:lineRule="auto"/>
        <w:ind w:firstLine="567"/>
        <w:jc w:val="right"/>
        <w:rPr>
          <w:rFonts w:ascii="Times New Roman" w:hAnsi="Times New Roman"/>
          <w:sz w:val="20"/>
        </w:rPr>
      </w:pPr>
    </w:p>
    <w:p w:rsidR="00FA0814" w:rsidRPr="00224DB1" w:rsidRDefault="00FA0814" w:rsidP="00224DB1">
      <w:pPr>
        <w:pStyle w:val="2f"/>
        <w:spacing w:line="240" w:lineRule="auto"/>
        <w:ind w:firstLine="567"/>
        <w:jc w:val="right"/>
        <w:rPr>
          <w:rFonts w:ascii="Times New Roman" w:hAnsi="Times New Roman"/>
          <w:sz w:val="20"/>
        </w:rPr>
      </w:pPr>
      <w:r w:rsidRPr="00224DB1">
        <w:rPr>
          <w:rFonts w:ascii="Times New Roman" w:hAnsi="Times New Roman"/>
          <w:sz w:val="20"/>
        </w:rPr>
        <w:t>Таблиця ….</w:t>
      </w:r>
    </w:p>
    <w:p w:rsidR="00FA0814" w:rsidRPr="00224DB1" w:rsidRDefault="00A34196" w:rsidP="00224DB1">
      <w:pPr>
        <w:pStyle w:val="2f"/>
        <w:spacing w:line="240" w:lineRule="auto"/>
        <w:ind w:firstLine="567"/>
        <w:jc w:val="center"/>
        <w:rPr>
          <w:rFonts w:ascii="Times New Roman" w:hAnsi="Times New Roman"/>
          <w:b/>
          <w:sz w:val="20"/>
        </w:rPr>
      </w:pPr>
      <w:r w:rsidRPr="00224DB1">
        <w:rPr>
          <w:rFonts w:ascii="Times New Roman" w:hAnsi="Times New Roman"/>
          <w:b/>
          <w:sz w:val="20"/>
        </w:rPr>
        <w:t>Ступінь</w:t>
      </w:r>
      <w:r w:rsidR="00FA0814" w:rsidRPr="00224DB1">
        <w:rPr>
          <w:rFonts w:ascii="Times New Roman" w:hAnsi="Times New Roman"/>
          <w:b/>
          <w:sz w:val="20"/>
        </w:rPr>
        <w:t xml:space="preserve"> сформованості комунікативно-стратегічної компетентності майбутніх учителів початкових класів за показниками </w:t>
      </w:r>
      <w:r w:rsidR="00FA0814" w:rsidRPr="00224DB1">
        <w:rPr>
          <w:rFonts w:ascii="Times New Roman" w:hAnsi="Times New Roman"/>
          <w:b/>
          <w:color w:val="FF0000"/>
          <w:sz w:val="20"/>
        </w:rPr>
        <w:t>когнітивно-мовленнєвого</w:t>
      </w:r>
      <w:r w:rsidR="00FA0814" w:rsidRPr="00224DB1">
        <w:rPr>
          <w:rFonts w:ascii="Times New Roman" w:hAnsi="Times New Roman"/>
          <w:b/>
          <w:sz w:val="20"/>
        </w:rPr>
        <w:t xml:space="preserve"> критерію (у %)</w:t>
      </w:r>
      <w:r w:rsidR="003265D7" w:rsidRPr="00224DB1">
        <w:rPr>
          <w:rFonts w:ascii="Times New Roman" w:hAnsi="Times New Roman"/>
          <w:b/>
          <w:sz w:val="20"/>
        </w:rPr>
        <w:t xml:space="preserve"> (констатувальний зріз)</w:t>
      </w:r>
    </w:p>
    <w:p w:rsidR="00FA0814" w:rsidRPr="00224DB1" w:rsidRDefault="00FA0814" w:rsidP="00224DB1">
      <w:pPr>
        <w:pStyle w:val="2f"/>
        <w:spacing w:line="240" w:lineRule="auto"/>
        <w:ind w:firstLine="567"/>
        <w:jc w:val="center"/>
        <w:rPr>
          <w:rFonts w:ascii="Times New Roman" w:hAnsi="Times New Roman"/>
          <w:b/>
          <w:sz w:val="20"/>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81"/>
        <w:gridCol w:w="1128"/>
        <w:gridCol w:w="577"/>
        <w:gridCol w:w="1049"/>
        <w:gridCol w:w="1127"/>
        <w:gridCol w:w="1049"/>
        <w:gridCol w:w="1110"/>
      </w:tblGrid>
      <w:tr w:rsidR="00FA0814" w:rsidRPr="00224DB1" w:rsidTr="00224DB1">
        <w:trPr>
          <w:trHeight w:val="562"/>
        </w:trPr>
        <w:tc>
          <w:tcPr>
            <w:tcW w:w="675" w:type="dxa"/>
            <w:vMerge w:val="restart"/>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 п/п</w:t>
            </w:r>
          </w:p>
        </w:tc>
        <w:tc>
          <w:tcPr>
            <w:tcW w:w="1843" w:type="dxa"/>
            <w:vMerge w:val="restart"/>
          </w:tcPr>
          <w:p w:rsidR="00FA0814" w:rsidRPr="00224DB1" w:rsidRDefault="00FA0814" w:rsidP="00224DB1">
            <w:pPr>
              <w:pStyle w:val="2f"/>
              <w:tabs>
                <w:tab w:val="left" w:pos="193"/>
              </w:tabs>
              <w:spacing w:line="240" w:lineRule="auto"/>
              <w:jc w:val="center"/>
              <w:rPr>
                <w:rFonts w:ascii="Times New Roman" w:hAnsi="Times New Roman"/>
                <w:b/>
                <w:sz w:val="20"/>
              </w:rPr>
            </w:pPr>
          </w:p>
          <w:p w:rsidR="00FA0814" w:rsidRPr="00224DB1" w:rsidRDefault="00FA0814" w:rsidP="00224DB1">
            <w:pPr>
              <w:pStyle w:val="2f"/>
              <w:tabs>
                <w:tab w:val="left" w:pos="193"/>
              </w:tabs>
              <w:spacing w:line="240" w:lineRule="auto"/>
              <w:jc w:val="center"/>
              <w:rPr>
                <w:rFonts w:ascii="Times New Roman" w:hAnsi="Times New Roman"/>
                <w:b/>
                <w:sz w:val="20"/>
              </w:rPr>
            </w:pPr>
            <w:r w:rsidRPr="00224DB1">
              <w:rPr>
                <w:rFonts w:ascii="Times New Roman" w:hAnsi="Times New Roman"/>
                <w:b/>
                <w:sz w:val="20"/>
              </w:rPr>
              <w:t>Показники</w:t>
            </w:r>
          </w:p>
        </w:tc>
        <w:tc>
          <w:tcPr>
            <w:tcW w:w="851" w:type="dxa"/>
            <w:vMerge w:val="restart"/>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Гру-пи</w:t>
            </w:r>
          </w:p>
        </w:tc>
        <w:tc>
          <w:tcPr>
            <w:tcW w:w="7055" w:type="dxa"/>
            <w:gridSpan w:val="4"/>
            <w:tcBorders>
              <w:bottom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Рівні</w:t>
            </w:r>
          </w:p>
        </w:tc>
      </w:tr>
      <w:tr w:rsidR="00FA0814" w:rsidRPr="00224DB1" w:rsidTr="00224DB1">
        <w:trPr>
          <w:trHeight w:val="386"/>
        </w:trPr>
        <w:tc>
          <w:tcPr>
            <w:tcW w:w="675" w:type="dxa"/>
            <w:vMerge/>
          </w:tcPr>
          <w:p w:rsidR="00FA0814" w:rsidRPr="00224DB1" w:rsidRDefault="00FA0814" w:rsidP="00224DB1">
            <w:pPr>
              <w:pStyle w:val="2f"/>
              <w:spacing w:line="240" w:lineRule="auto"/>
              <w:jc w:val="center"/>
              <w:rPr>
                <w:rFonts w:ascii="Times New Roman" w:hAnsi="Times New Roman"/>
                <w:b/>
                <w:sz w:val="20"/>
              </w:rPr>
            </w:pPr>
          </w:p>
        </w:tc>
        <w:tc>
          <w:tcPr>
            <w:tcW w:w="1843" w:type="dxa"/>
            <w:vMerge/>
          </w:tcPr>
          <w:p w:rsidR="00FA0814" w:rsidRPr="00224DB1" w:rsidRDefault="00FA0814" w:rsidP="00224DB1">
            <w:pPr>
              <w:pStyle w:val="2f"/>
              <w:tabs>
                <w:tab w:val="left" w:pos="193"/>
              </w:tabs>
              <w:spacing w:line="240" w:lineRule="auto"/>
              <w:jc w:val="center"/>
              <w:rPr>
                <w:rFonts w:ascii="Times New Roman" w:hAnsi="Times New Roman"/>
                <w:b/>
                <w:sz w:val="20"/>
              </w:rPr>
            </w:pPr>
          </w:p>
        </w:tc>
        <w:tc>
          <w:tcPr>
            <w:tcW w:w="851" w:type="dxa"/>
            <w:vMerge/>
          </w:tcPr>
          <w:p w:rsidR="00FA0814" w:rsidRPr="00224DB1" w:rsidRDefault="00FA0814" w:rsidP="00224DB1">
            <w:pPr>
              <w:pStyle w:val="2f"/>
              <w:spacing w:line="240" w:lineRule="auto"/>
              <w:jc w:val="center"/>
              <w:rPr>
                <w:rFonts w:ascii="Times New Roman" w:hAnsi="Times New Roman"/>
                <w:b/>
                <w:sz w:val="20"/>
              </w:rPr>
            </w:pPr>
          </w:p>
        </w:tc>
        <w:tc>
          <w:tcPr>
            <w:tcW w:w="170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Професійно-креативний</w:t>
            </w:r>
          </w:p>
        </w:tc>
        <w:tc>
          <w:tcPr>
            <w:tcW w:w="1842"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Професійно-адаптований</w:t>
            </w:r>
          </w:p>
        </w:tc>
        <w:tc>
          <w:tcPr>
            <w:tcW w:w="1701" w:type="dxa"/>
            <w:tcBorders>
              <w:top w:val="single" w:sz="4" w:space="0" w:color="auto"/>
              <w:right w:val="single" w:sz="4" w:space="0" w:color="auto"/>
            </w:tcBorders>
          </w:tcPr>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Професійно-репродук-</w:t>
            </w: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тивний</w:t>
            </w:r>
          </w:p>
        </w:tc>
        <w:tc>
          <w:tcPr>
            <w:tcW w:w="181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Професійно-неадаптова-ний</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1.</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 xml:space="preserve">Обізнаність з </w:t>
            </w:r>
            <w:r w:rsidRPr="00224DB1">
              <w:rPr>
                <w:rFonts w:ascii="Times New Roman" w:hAnsi="Times New Roman"/>
                <w:sz w:val="20"/>
              </w:rPr>
              <w:lastRenderedPageBreak/>
              <w:t>понятійно-термінологі-чним апара-том комуні-кативно-стратегічної компетен-тності</w:t>
            </w:r>
          </w:p>
        </w:tc>
        <w:tc>
          <w:tcPr>
            <w:tcW w:w="85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w:t>
            </w:r>
            <w:r w:rsidRPr="00224DB1">
              <w:rPr>
                <w:rFonts w:ascii="Times New Roman" w:hAnsi="Times New Roman"/>
                <w:sz w:val="20"/>
              </w:rPr>
              <w:lastRenderedPageBreak/>
              <w:t>1</w:t>
            </w:r>
            <w:r w:rsidR="00224DB1" w:rsidRPr="00224DB1">
              <w:rPr>
                <w:rFonts w:ascii="Times New Roman" w:hAnsi="Times New Roman"/>
                <w:sz w:val="20"/>
              </w:rPr>
              <w:t xml:space="preserve"> </w:t>
            </w: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КГ-2</w:t>
            </w:r>
            <w:r w:rsidR="00224DB1" w:rsidRPr="00224DB1">
              <w:rPr>
                <w:rFonts w:ascii="Times New Roman" w:hAnsi="Times New Roman"/>
                <w:sz w:val="20"/>
                <w:szCs w:val="20"/>
                <w:lang w:val="uk-UA" w:eastAsia="ru-RU"/>
              </w:rPr>
              <w:t xml:space="preserve"> </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lastRenderedPageBreak/>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p w:rsidR="00FA0814" w:rsidRPr="00224DB1" w:rsidRDefault="00FA0814" w:rsidP="00224DB1">
            <w:pPr>
              <w:spacing w:after="0" w:line="240" w:lineRule="auto"/>
              <w:jc w:val="center"/>
              <w:rPr>
                <w:sz w:val="20"/>
                <w:szCs w:val="20"/>
                <w:lang w:val="uk-UA" w:eastAsia="ru-RU"/>
              </w:rPr>
            </w:pP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lastRenderedPageBreak/>
              <w:t>6,7</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7,8</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lastRenderedPageBreak/>
              <w:t>61,1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60</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lastRenderedPageBreak/>
              <w:t>32,2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32,2</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lastRenderedPageBreak/>
              <w:t>2.</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Обізнаність із жанрами педагогічно-го дискурсу</w:t>
            </w:r>
          </w:p>
        </w:tc>
        <w:tc>
          <w:tcPr>
            <w:tcW w:w="851"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sz w:val="20"/>
                <w:szCs w:val="20"/>
                <w:lang w:val="uk-UA" w:eastAsia="ru-RU"/>
              </w:rPr>
            </w:pPr>
            <w:r w:rsidRPr="00224DB1">
              <w:rPr>
                <w:rFonts w:ascii="Times New Roman" w:hAnsi="Times New Roman"/>
                <w:sz w:val="20"/>
                <w:szCs w:val="20"/>
                <w:lang w:val="uk-UA" w:eastAsia="ru-RU"/>
              </w:rPr>
              <w:t>КГ-2</w:t>
            </w:r>
          </w:p>
        </w:tc>
        <w:tc>
          <w:tcPr>
            <w:tcW w:w="1701" w:type="dxa"/>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sz w:val="20"/>
                <w:szCs w:val="20"/>
                <w:lang w:val="uk-UA" w:eastAsia="ru-RU"/>
              </w:rPr>
            </w:pPr>
            <w:r w:rsidRPr="00224DB1">
              <w:rPr>
                <w:rFonts w:ascii="Times New Roman" w:hAnsi="Times New Roman"/>
                <w:sz w:val="20"/>
                <w:szCs w:val="20"/>
                <w:lang w:val="uk-UA" w:eastAsia="ru-RU"/>
              </w:rPr>
              <w:t>-</w:t>
            </w:r>
          </w:p>
        </w:tc>
        <w:tc>
          <w:tcPr>
            <w:tcW w:w="1842"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13,3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1</w:t>
            </w:r>
            <w:r w:rsidR="00EC6986" w:rsidRPr="00224DB1">
              <w:rPr>
                <w:rFonts w:ascii="Times New Roman" w:hAnsi="Times New Roman"/>
                <w:sz w:val="20"/>
                <w:szCs w:val="20"/>
                <w:lang w:val="uk-UA" w:eastAsia="ru-RU"/>
              </w:rPr>
              <w:t>4,4</w:t>
            </w:r>
          </w:p>
        </w:tc>
        <w:tc>
          <w:tcPr>
            <w:tcW w:w="1701"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53,4</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w:t>
            </w:r>
            <w:r w:rsidR="00EC6986" w:rsidRPr="00224DB1">
              <w:rPr>
                <w:rFonts w:ascii="Times New Roman" w:hAnsi="Times New Roman"/>
                <w:sz w:val="20"/>
                <w:szCs w:val="20"/>
                <w:lang w:val="uk-UA" w:eastAsia="ru-RU"/>
              </w:rPr>
              <w:t>4,5</w:t>
            </w:r>
          </w:p>
        </w:tc>
        <w:tc>
          <w:tcPr>
            <w:tcW w:w="1811"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33,3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31,3</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3.</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Обізнаність із структу-рою та типа-ми комуніка-тивних стратегій</w:t>
            </w:r>
          </w:p>
        </w:tc>
        <w:tc>
          <w:tcPr>
            <w:tcW w:w="851" w:type="dxa"/>
          </w:tcPr>
          <w:p w:rsidR="00FA0814" w:rsidRPr="00224DB1" w:rsidRDefault="00FA0814" w:rsidP="00224DB1">
            <w:pPr>
              <w:pStyle w:val="2f"/>
              <w:spacing w:line="240" w:lineRule="auto"/>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sz w:val="20"/>
                <w:szCs w:val="20"/>
                <w:lang w:val="uk-UA" w:eastAsia="ru-RU"/>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КГ-2</w:t>
            </w:r>
          </w:p>
          <w:p w:rsidR="00FA0814" w:rsidRPr="00224DB1" w:rsidRDefault="00FA0814" w:rsidP="00224DB1">
            <w:pPr>
              <w:spacing w:after="0" w:line="240" w:lineRule="auto"/>
              <w:rPr>
                <w:sz w:val="20"/>
                <w:szCs w:val="20"/>
                <w:lang w:val="uk-UA" w:eastAsia="ru-RU"/>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3,3</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45,6</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44</w:t>
            </w:r>
            <w:r w:rsidR="00FA0814" w:rsidRPr="00224DB1">
              <w:rPr>
                <w:rFonts w:ascii="Times New Roman" w:hAnsi="Times New Roman"/>
                <w:sz w:val="20"/>
                <w:szCs w:val="20"/>
                <w:lang w:val="uk-UA" w:eastAsia="ru-RU"/>
              </w:rPr>
              <w:t>,5</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52,2</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4.</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Обізнаність із структу-рою та вида-ми комуніка-тивних тактик</w:t>
            </w:r>
          </w:p>
        </w:tc>
        <w:tc>
          <w:tcPr>
            <w:tcW w:w="851" w:type="dxa"/>
          </w:tcPr>
          <w:p w:rsidR="00FA0814" w:rsidRPr="00224DB1" w:rsidRDefault="00FA0814" w:rsidP="00224DB1">
            <w:pPr>
              <w:pStyle w:val="2f"/>
              <w:spacing w:line="240" w:lineRule="auto"/>
              <w:jc w:val="center"/>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КГ-1</w:t>
            </w:r>
          </w:p>
          <w:p w:rsidR="00FA0814" w:rsidRPr="00224DB1" w:rsidRDefault="00FA0814" w:rsidP="00224DB1">
            <w:pPr>
              <w:pStyle w:val="2f"/>
              <w:spacing w:line="240" w:lineRule="auto"/>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КГ-2</w:t>
            </w:r>
          </w:p>
          <w:p w:rsidR="00FA0814" w:rsidRPr="00224DB1" w:rsidRDefault="00FA0814" w:rsidP="00224DB1">
            <w:pPr>
              <w:pStyle w:val="2f"/>
              <w:spacing w:line="240" w:lineRule="auto"/>
              <w:rPr>
                <w:rFonts w:ascii="Times New Roman" w:hAnsi="Times New Roman"/>
                <w:sz w:val="20"/>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1,1</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42,2</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54,5</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56,7</w:t>
            </w:r>
          </w:p>
        </w:tc>
      </w:tr>
    </w:tbl>
    <w:p w:rsidR="00FA0814" w:rsidRPr="00224DB1" w:rsidRDefault="00FA0814" w:rsidP="00224DB1">
      <w:pPr>
        <w:pStyle w:val="2f"/>
        <w:spacing w:line="240" w:lineRule="auto"/>
        <w:ind w:firstLine="567"/>
        <w:jc w:val="center"/>
        <w:rPr>
          <w:rFonts w:ascii="Times New Roman" w:hAnsi="Times New Roman"/>
          <w:b/>
          <w:sz w:val="20"/>
        </w:rPr>
      </w:pP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rPr>
        <w:t xml:space="preserve"> </w:t>
      </w:r>
      <w:r w:rsidR="00FA0814" w:rsidRPr="00224DB1">
        <w:rPr>
          <w:rFonts w:ascii="Times New Roman" w:hAnsi="Times New Roman"/>
          <w:sz w:val="20"/>
          <w:szCs w:val="20"/>
        </w:rPr>
        <w:t xml:space="preserve">За даними таблиці, професійно-креативний </w:t>
      </w:r>
      <w:r w:rsidR="00FA0814" w:rsidRPr="00224DB1">
        <w:rPr>
          <w:rFonts w:ascii="Times New Roman" w:hAnsi="Times New Roman"/>
          <w:sz w:val="20"/>
          <w:szCs w:val="20"/>
          <w:lang w:val="uk-UA"/>
        </w:rPr>
        <w:t>рівень</w:t>
      </w:r>
      <w:r w:rsidR="00FA0814" w:rsidRPr="00224DB1">
        <w:rPr>
          <w:rFonts w:ascii="Times New Roman" w:hAnsi="Times New Roman"/>
          <w:sz w:val="20"/>
          <w:szCs w:val="20"/>
        </w:rPr>
        <w:t xml:space="preserve"> за когнітивно-мовленнєвим критерієм сформованості КСК майбутніх учителів початкових класів виявлено не було.</w:t>
      </w:r>
      <w:r w:rsidRPr="00224DB1">
        <w:rPr>
          <w:rFonts w:ascii="Times New Roman" w:hAnsi="Times New Roman"/>
          <w:sz w:val="20"/>
          <w:szCs w:val="20"/>
        </w:rPr>
        <w:t xml:space="preserve"> </w:t>
      </w:r>
      <w:r w:rsidR="00FA0814" w:rsidRPr="00224DB1">
        <w:rPr>
          <w:rFonts w:ascii="Times New Roman" w:hAnsi="Times New Roman"/>
          <w:sz w:val="20"/>
          <w:szCs w:val="20"/>
        </w:rPr>
        <w:t>На професійно-адаптованому рівні за показником</w:t>
      </w:r>
      <w:r w:rsidRPr="00224DB1">
        <w:rPr>
          <w:rFonts w:ascii="Times New Roman" w:hAnsi="Times New Roman"/>
          <w:sz w:val="20"/>
          <w:szCs w:val="20"/>
        </w:rPr>
        <w:t xml:space="preserve"> </w:t>
      </w:r>
      <w:r w:rsidR="00FA0814" w:rsidRPr="00224DB1">
        <w:rPr>
          <w:rFonts w:ascii="Times New Roman" w:hAnsi="Times New Roman"/>
          <w:sz w:val="20"/>
          <w:szCs w:val="20"/>
        </w:rPr>
        <w:t>«обізнаність з понятійно-термінологічним апаратом комунікативно-стратегічної</w:t>
      </w:r>
      <w:r w:rsidR="00EC6986" w:rsidRPr="00224DB1">
        <w:rPr>
          <w:rFonts w:ascii="Times New Roman" w:hAnsi="Times New Roman"/>
          <w:sz w:val="20"/>
          <w:szCs w:val="20"/>
        </w:rPr>
        <w:t xml:space="preserve"> компетентності» знаходилось </w:t>
      </w:r>
      <w:r w:rsidR="00EC6986" w:rsidRPr="00224DB1">
        <w:rPr>
          <w:rFonts w:ascii="Times New Roman" w:hAnsi="Times New Roman"/>
          <w:sz w:val="20"/>
          <w:szCs w:val="20"/>
          <w:lang w:val="uk-UA"/>
        </w:rPr>
        <w:t>6,7</w:t>
      </w:r>
      <w:r w:rsidR="00EC6986" w:rsidRPr="00224DB1">
        <w:rPr>
          <w:rFonts w:ascii="Times New Roman" w:hAnsi="Times New Roman"/>
          <w:sz w:val="20"/>
          <w:szCs w:val="20"/>
        </w:rPr>
        <w:t xml:space="preserve">% студентів КГ-1 та </w:t>
      </w:r>
      <w:r w:rsidR="00EC6986" w:rsidRPr="00224DB1">
        <w:rPr>
          <w:rFonts w:ascii="Times New Roman" w:hAnsi="Times New Roman"/>
          <w:sz w:val="20"/>
          <w:szCs w:val="20"/>
          <w:lang w:val="uk-UA"/>
        </w:rPr>
        <w:t>7,8</w:t>
      </w:r>
      <w:r w:rsidR="00FA0814" w:rsidRPr="00224DB1">
        <w:rPr>
          <w:rFonts w:ascii="Times New Roman" w:hAnsi="Times New Roman"/>
          <w:sz w:val="20"/>
          <w:szCs w:val="20"/>
        </w:rPr>
        <w:t>% студентів КГ-2. Ці студенти в основному правильно, але недостатньо поширено</w:t>
      </w:r>
      <w:r w:rsidR="00FA0814" w:rsidRPr="00224DB1">
        <w:rPr>
          <w:rFonts w:ascii="Times New Roman" w:hAnsi="Times New Roman"/>
          <w:sz w:val="20"/>
          <w:szCs w:val="20"/>
          <w:lang w:val="uk-UA"/>
        </w:rPr>
        <w:t xml:space="preserve"> давали визначення понять «компетенція»,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«компетентність», «комунікативна компетентність», не змогли дати </w:t>
      </w:r>
      <w:r w:rsidR="00FA0814" w:rsidRPr="00224DB1">
        <w:rPr>
          <w:rFonts w:ascii="Times New Roman" w:hAnsi="Times New Roman"/>
          <w:sz w:val="20"/>
          <w:szCs w:val="20"/>
          <w:lang w:val="uk-UA"/>
        </w:rPr>
        <w:lastRenderedPageBreak/>
        <w:t>точного визначення поняття «комунікативно-стратегічна компетентн</w:t>
      </w:r>
      <w:r w:rsidR="00A34196" w:rsidRPr="00224DB1">
        <w:rPr>
          <w:rFonts w:ascii="Times New Roman" w:hAnsi="Times New Roman"/>
          <w:sz w:val="20"/>
          <w:szCs w:val="20"/>
          <w:lang w:val="uk-UA"/>
        </w:rPr>
        <w:t>ість». Наприклад, к</w:t>
      </w:r>
      <w:r w:rsidR="00FA0814" w:rsidRPr="00224DB1">
        <w:rPr>
          <w:rFonts w:ascii="Times New Roman" w:hAnsi="Times New Roman"/>
          <w:sz w:val="20"/>
          <w:szCs w:val="20"/>
          <w:lang w:val="uk-UA"/>
        </w:rPr>
        <w:t>омунікативна компетентність визначалася ними як умін</w:t>
      </w:r>
      <w:r w:rsidR="00A34196" w:rsidRPr="00224DB1">
        <w:rPr>
          <w:rFonts w:ascii="Times New Roman" w:hAnsi="Times New Roman"/>
          <w:sz w:val="20"/>
          <w:szCs w:val="20"/>
          <w:lang w:val="uk-UA"/>
        </w:rPr>
        <w:t>ня використовувати знання мови в</w:t>
      </w:r>
      <w:r w:rsidR="00FA0814" w:rsidRPr="00224DB1">
        <w:rPr>
          <w:rFonts w:ascii="Times New Roman" w:hAnsi="Times New Roman"/>
          <w:sz w:val="20"/>
          <w:szCs w:val="20"/>
          <w:lang w:val="uk-UA"/>
        </w:rPr>
        <w:t xml:space="preserve"> процесі спілкування;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комунікативно-стратегічну компетентність студенти визначали як уміння планувати свою мовленнєву діяльність, використовувати комунікативні стратегії.</w:t>
      </w:r>
      <w:r w:rsidR="00FA0814" w:rsidRPr="00224DB1">
        <w:rPr>
          <w:rFonts w:ascii="Times New Roman" w:hAnsi="Times New Roman"/>
          <w:sz w:val="20"/>
          <w:szCs w:val="20"/>
          <w:lang w:val="uk-UA" w:eastAsia="ru-RU"/>
        </w:rPr>
        <w:t xml:space="preserve"> </w:t>
      </w:r>
      <w:r w:rsidR="00A34196" w:rsidRPr="00224DB1">
        <w:rPr>
          <w:rFonts w:ascii="Times New Roman" w:hAnsi="Times New Roman"/>
          <w:sz w:val="20"/>
          <w:szCs w:val="20"/>
          <w:lang w:val="uk-UA"/>
        </w:rPr>
        <w:t>Частина студентів вказали, що ця компетентність пов’</w:t>
      </w:r>
      <w:r w:rsidR="00A34196" w:rsidRPr="00224DB1">
        <w:rPr>
          <w:rFonts w:ascii="Times New Roman" w:hAnsi="Times New Roman"/>
          <w:sz w:val="20"/>
          <w:szCs w:val="20"/>
        </w:rPr>
        <w:t>язана з комунікативною, становить її складову</w:t>
      </w:r>
      <w:r w:rsidR="00A34196" w:rsidRPr="00224DB1">
        <w:rPr>
          <w:rFonts w:ascii="Times New Roman" w:hAnsi="Times New Roman"/>
          <w:sz w:val="20"/>
          <w:szCs w:val="20"/>
          <w:lang w:val="uk-UA"/>
        </w:rPr>
        <w:t xml:space="preserve">. </w:t>
      </w:r>
      <w:r w:rsidR="00EC6986" w:rsidRPr="00224DB1">
        <w:rPr>
          <w:rFonts w:ascii="Times New Roman" w:hAnsi="Times New Roman"/>
          <w:sz w:val="20"/>
          <w:szCs w:val="20"/>
          <w:lang w:val="uk-UA" w:eastAsia="ru-RU"/>
        </w:rPr>
        <w:t>61,1</w:t>
      </w:r>
      <w:r w:rsidR="00FA0814" w:rsidRPr="00224DB1">
        <w:rPr>
          <w:rFonts w:ascii="Times New Roman" w:hAnsi="Times New Roman"/>
          <w:sz w:val="20"/>
          <w:szCs w:val="20"/>
          <w:lang w:val="uk-UA" w:eastAsia="ru-RU"/>
        </w:rPr>
        <w:t>% с</w:t>
      </w:r>
      <w:r w:rsidR="00EC6986" w:rsidRPr="00224DB1">
        <w:rPr>
          <w:rFonts w:ascii="Times New Roman" w:hAnsi="Times New Roman"/>
          <w:sz w:val="20"/>
          <w:szCs w:val="20"/>
          <w:lang w:val="uk-UA" w:eastAsia="ru-RU"/>
        </w:rPr>
        <w:t>тудентів КГ-1 та 60</w:t>
      </w:r>
      <w:r w:rsidR="00FA0814" w:rsidRPr="00224DB1">
        <w:rPr>
          <w:rFonts w:ascii="Times New Roman" w:hAnsi="Times New Roman"/>
          <w:sz w:val="20"/>
          <w:szCs w:val="20"/>
          <w:lang w:val="uk-UA" w:eastAsia="ru-RU"/>
        </w:rPr>
        <w:t xml:space="preserve">% КГ-2 </w:t>
      </w:r>
      <w:r w:rsidR="00FA0814" w:rsidRPr="00224DB1">
        <w:rPr>
          <w:rFonts w:ascii="Times New Roman" w:hAnsi="Times New Roman"/>
          <w:sz w:val="20"/>
          <w:szCs w:val="20"/>
          <w:lang w:val="uk-UA"/>
        </w:rPr>
        <w:t>давали частково правильне та недостатньо поширене визначення</w:t>
      </w:r>
      <w:r w:rsidR="00FA0814" w:rsidRPr="00224DB1">
        <w:rPr>
          <w:rFonts w:ascii="Times New Roman" w:hAnsi="Times New Roman"/>
          <w:sz w:val="20"/>
          <w:szCs w:val="20"/>
        </w:rPr>
        <w:t xml:space="preserve"> </w:t>
      </w:r>
      <w:r w:rsidR="00FA0814" w:rsidRPr="00224DB1">
        <w:rPr>
          <w:rFonts w:ascii="Times New Roman" w:hAnsi="Times New Roman"/>
          <w:sz w:val="20"/>
          <w:szCs w:val="20"/>
          <w:lang w:val="uk-UA"/>
        </w:rPr>
        <w:t xml:space="preserve">окремих </w:t>
      </w:r>
      <w:r w:rsidR="00FA0814" w:rsidRPr="00224DB1">
        <w:rPr>
          <w:rFonts w:ascii="Times New Roman" w:hAnsi="Times New Roman"/>
          <w:sz w:val="20"/>
          <w:szCs w:val="20"/>
        </w:rPr>
        <w:t>понят</w:t>
      </w:r>
      <w:r w:rsidR="00FA0814" w:rsidRPr="00224DB1">
        <w:rPr>
          <w:rFonts w:ascii="Times New Roman" w:hAnsi="Times New Roman"/>
          <w:sz w:val="20"/>
          <w:szCs w:val="20"/>
          <w:lang w:val="uk-UA"/>
        </w:rPr>
        <w:t>ь</w:t>
      </w:r>
      <w:r w:rsidR="00FA0814" w:rsidRPr="00224DB1">
        <w:rPr>
          <w:rFonts w:ascii="Times New Roman" w:hAnsi="Times New Roman"/>
          <w:sz w:val="20"/>
          <w:szCs w:val="20"/>
        </w:rPr>
        <w:t xml:space="preserve">, які </w:t>
      </w:r>
      <w:r w:rsidR="00FA0814" w:rsidRPr="00224DB1">
        <w:rPr>
          <w:rFonts w:ascii="Times New Roman" w:hAnsi="Times New Roman"/>
          <w:sz w:val="20"/>
          <w:szCs w:val="20"/>
          <w:lang w:val="uk-UA"/>
        </w:rPr>
        <w:t>розкривають</w:t>
      </w:r>
      <w:r w:rsidR="00FA0814" w:rsidRPr="00224DB1">
        <w:rPr>
          <w:rFonts w:ascii="Times New Roman" w:hAnsi="Times New Roman"/>
          <w:sz w:val="20"/>
          <w:szCs w:val="20"/>
        </w:rPr>
        <w:t xml:space="preserve"> сутність комунікативно-стратегічної компетентності</w:t>
      </w:r>
      <w:r w:rsidR="00FA0814" w:rsidRPr="00224DB1">
        <w:rPr>
          <w:rFonts w:ascii="Times New Roman" w:hAnsi="Times New Roman"/>
          <w:sz w:val="20"/>
          <w:szCs w:val="20"/>
          <w:lang w:val="uk-UA"/>
        </w:rPr>
        <w:t>. Зокрема, не всі з них розрізняли поняття «компетенція» і «компетентність», не могли розкрити сутність комунікативно-стратегічної компетеності.</w:t>
      </w:r>
      <w:r w:rsidR="00FA0814"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32,2% студентів КГ-1 та 32,2</w:t>
      </w:r>
      <w:r w:rsidR="00FA0814" w:rsidRPr="00224DB1">
        <w:rPr>
          <w:rFonts w:ascii="Times New Roman" w:hAnsi="Times New Roman"/>
          <w:sz w:val="20"/>
          <w:szCs w:val="20"/>
          <w:lang w:val="uk-UA" w:eastAsia="ru-RU"/>
        </w:rPr>
        <w:t>% КГ-2 не змогли п</w:t>
      </w:r>
      <w:r w:rsidR="00A34196" w:rsidRPr="00224DB1">
        <w:rPr>
          <w:rFonts w:ascii="Times New Roman" w:hAnsi="Times New Roman"/>
          <w:sz w:val="20"/>
          <w:szCs w:val="20"/>
          <w:lang w:val="uk-UA" w:eastAsia="ru-RU"/>
        </w:rPr>
        <w:t>равильно визначити</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 xml:space="preserve">поняття </w:t>
      </w:r>
      <w:r w:rsidR="00FA0814" w:rsidRPr="00224DB1">
        <w:rPr>
          <w:rFonts w:ascii="Times New Roman" w:hAnsi="Times New Roman"/>
          <w:sz w:val="20"/>
          <w:szCs w:val="20"/>
          <w:lang w:val="uk-UA"/>
        </w:rPr>
        <w:t>«компетенці</w:t>
      </w:r>
      <w:r w:rsidR="00A34196" w:rsidRPr="00224DB1">
        <w:rPr>
          <w:rFonts w:ascii="Times New Roman" w:hAnsi="Times New Roman"/>
          <w:sz w:val="20"/>
          <w:szCs w:val="20"/>
          <w:lang w:val="uk-UA"/>
        </w:rPr>
        <w:t>я» і «компетентність»,</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розкрити сутність комунікативної та комунікативно-стратегічної компетентності.</w:t>
      </w:r>
    </w:p>
    <w:p w:rsidR="00FA0814" w:rsidRPr="00224DB1" w:rsidRDefault="00224DB1" w:rsidP="00224DB1">
      <w:pPr>
        <w:spacing w:after="0" w:line="240" w:lineRule="auto"/>
        <w:ind w:firstLine="567"/>
        <w:jc w:val="both"/>
        <w:rPr>
          <w:rFonts w:ascii="Times New Roman" w:hAnsi="Times New Roman"/>
          <w:sz w:val="20"/>
          <w:szCs w:val="20"/>
          <w:lang w:val="uk-UA" w:eastAsia="ru-RU"/>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Як видно з таблиці, </w:t>
      </w:r>
      <w:r w:rsidR="00FA0814" w:rsidRPr="00224DB1">
        <w:rPr>
          <w:rFonts w:ascii="Times New Roman" w:hAnsi="Times New Roman"/>
          <w:sz w:val="20"/>
          <w:szCs w:val="20"/>
        </w:rPr>
        <w:t>професійно-креативни</w:t>
      </w:r>
      <w:r w:rsidR="00FA0814" w:rsidRPr="00224DB1">
        <w:rPr>
          <w:rFonts w:ascii="Times New Roman" w:hAnsi="Times New Roman"/>
          <w:sz w:val="20"/>
          <w:szCs w:val="20"/>
          <w:lang w:val="uk-UA"/>
        </w:rPr>
        <w:t>м</w:t>
      </w:r>
      <w:r w:rsidR="00FA0814" w:rsidRPr="00224DB1">
        <w:rPr>
          <w:rFonts w:ascii="Times New Roman" w:hAnsi="Times New Roman"/>
          <w:sz w:val="20"/>
          <w:szCs w:val="20"/>
        </w:rPr>
        <w:t xml:space="preserve"> </w:t>
      </w:r>
      <w:r w:rsidR="00FA0814" w:rsidRPr="00224DB1">
        <w:rPr>
          <w:rFonts w:ascii="Times New Roman" w:hAnsi="Times New Roman"/>
          <w:sz w:val="20"/>
          <w:szCs w:val="20"/>
          <w:lang w:val="uk-UA"/>
        </w:rPr>
        <w:t>рівнем за показником</w:t>
      </w:r>
      <w:r w:rsidR="00FA0814" w:rsidRPr="00224DB1">
        <w:rPr>
          <w:rFonts w:ascii="Times New Roman" w:hAnsi="Times New Roman"/>
          <w:sz w:val="20"/>
          <w:szCs w:val="20"/>
        </w:rPr>
        <w:t xml:space="preserve"> </w:t>
      </w:r>
      <w:r w:rsidR="00FA0814" w:rsidRPr="00224DB1">
        <w:rPr>
          <w:rFonts w:ascii="Times New Roman" w:hAnsi="Times New Roman"/>
          <w:sz w:val="20"/>
          <w:szCs w:val="20"/>
          <w:lang w:val="uk-UA"/>
        </w:rPr>
        <w:t>«о</w:t>
      </w:r>
      <w:r w:rsidR="00FA0814" w:rsidRPr="00224DB1">
        <w:rPr>
          <w:rFonts w:ascii="Times New Roman" w:hAnsi="Times New Roman"/>
          <w:sz w:val="20"/>
          <w:szCs w:val="20"/>
        </w:rPr>
        <w:t>бізнаність із жанрами педагогічного дискурсу</w:t>
      </w:r>
      <w:r w:rsidR="00FA0814" w:rsidRPr="00224DB1">
        <w:rPr>
          <w:rFonts w:ascii="Times New Roman" w:hAnsi="Times New Roman"/>
          <w:sz w:val="20"/>
          <w:szCs w:val="20"/>
          <w:lang w:val="uk-UA"/>
        </w:rPr>
        <w:t xml:space="preserve">» також не оволодів жоден із студентів. Професійно-адаптований рівень виявлено у </w:t>
      </w:r>
      <w:r w:rsidR="00EC6986" w:rsidRPr="00224DB1">
        <w:rPr>
          <w:rFonts w:ascii="Times New Roman" w:hAnsi="Times New Roman"/>
          <w:sz w:val="20"/>
          <w:szCs w:val="20"/>
          <w:lang w:val="uk-UA" w:eastAsia="ru-RU"/>
        </w:rPr>
        <w:t>13,3</w:t>
      </w:r>
      <w:r w:rsidR="00FA0814" w:rsidRPr="00224DB1">
        <w:rPr>
          <w:rFonts w:ascii="Times New Roman" w:hAnsi="Times New Roman"/>
          <w:sz w:val="20"/>
          <w:szCs w:val="20"/>
          <w:lang w:val="uk-UA" w:eastAsia="ru-RU"/>
        </w:rPr>
        <w:t>% студе</w:t>
      </w:r>
      <w:r w:rsidR="00EC6986" w:rsidRPr="00224DB1">
        <w:rPr>
          <w:rFonts w:ascii="Times New Roman" w:hAnsi="Times New Roman"/>
          <w:sz w:val="20"/>
          <w:szCs w:val="20"/>
          <w:lang w:val="uk-UA" w:eastAsia="ru-RU"/>
        </w:rPr>
        <w:t>нтів КГ-1 та 14,4</w:t>
      </w:r>
      <w:r w:rsidR="00FA0814" w:rsidRPr="00224DB1">
        <w:rPr>
          <w:rFonts w:ascii="Times New Roman" w:hAnsi="Times New Roman"/>
          <w:sz w:val="20"/>
          <w:szCs w:val="20"/>
          <w:lang w:val="uk-UA" w:eastAsia="ru-RU"/>
        </w:rPr>
        <w:t xml:space="preserve">% КГ-2. Ці студенти </w:t>
      </w:r>
      <w:r w:rsidR="00FA0814" w:rsidRPr="00224DB1">
        <w:rPr>
          <w:rFonts w:ascii="Times New Roman" w:hAnsi="Times New Roman"/>
          <w:sz w:val="20"/>
          <w:szCs w:val="20"/>
          <w:lang w:val="uk-UA"/>
        </w:rPr>
        <w:t>достатньо обізнані із жанрами педагогічного дискурсу, зокрема давали правильне, але недостатньо розгорнуте визначення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понять «дискурс», «педагогічний дискурс», «жанр педагогічного дискурсу», частково називали жанри педагогічного дискурсу. Наприклад, дискурс студенти пояснювали як активне мовлення, комунікацію; зміст педагогічного дискурсу розкривали через поняття педагогічного спілкування; подавали неповний перелік основних жанрів педагогічного дискурсу, а саме: розповідь, бесіда, пояснення, опитування, домашнє завдання, зауваження, формулювання питань, діалог, похвала, наказ, вимога, порада тощо. Професійно-репродуктивний рівень продемонстрували більшість студентів: </w:t>
      </w:r>
      <w:r w:rsidR="00EC6986" w:rsidRPr="00224DB1">
        <w:rPr>
          <w:rFonts w:ascii="Times New Roman" w:hAnsi="Times New Roman"/>
          <w:sz w:val="20"/>
          <w:szCs w:val="20"/>
          <w:lang w:val="uk-UA" w:eastAsia="ru-RU"/>
        </w:rPr>
        <w:t>53,4%</w:t>
      </w: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КГ-1 та 54,5</w:t>
      </w:r>
      <w:r w:rsidR="00FA0814" w:rsidRPr="00224DB1">
        <w:rPr>
          <w:rFonts w:ascii="Times New Roman" w:hAnsi="Times New Roman"/>
          <w:sz w:val="20"/>
          <w:szCs w:val="20"/>
          <w:lang w:val="uk-UA" w:eastAsia="ru-RU"/>
        </w:rPr>
        <w:t>% КГ-2.</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Ці студенти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давали не зовсім</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правильні та недостатньо розгорнуті визначення</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понять, пов’язаних з педагогічним дискурсом (наприклад, дискурс – це текст; жанр педагогічного дискурсу – різновид тексту), називали окремі найбільш відомі жанри педагогічного дискурсу (розповідь, бесіда, пояснення, міркування, зауваження тощо). Професійно-неадаптований рівень був характерний для </w:t>
      </w:r>
      <w:r w:rsidR="00EC6986" w:rsidRPr="00224DB1">
        <w:rPr>
          <w:rFonts w:ascii="Times New Roman" w:hAnsi="Times New Roman"/>
          <w:sz w:val="20"/>
          <w:szCs w:val="20"/>
          <w:lang w:val="uk-UA" w:eastAsia="ru-RU"/>
        </w:rPr>
        <w:t>33,3%</w:t>
      </w: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студентів КГ-1 та 31,1</w:t>
      </w:r>
      <w:r w:rsidR="00FA0814" w:rsidRPr="00224DB1">
        <w:rPr>
          <w:rFonts w:ascii="Times New Roman" w:hAnsi="Times New Roman"/>
          <w:sz w:val="20"/>
          <w:szCs w:val="20"/>
          <w:lang w:val="uk-UA" w:eastAsia="ru-RU"/>
        </w:rPr>
        <w:t>% КГ-2.</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Ці студенти продемонстрували необізнаність</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із жанрами педагогічного дискурсу, не змогли пояснити поняття, які розкривають сутність педагогічного дискурсу.</w:t>
      </w:r>
    </w:p>
    <w:p w:rsidR="00FA0814" w:rsidRPr="00224DB1" w:rsidRDefault="00224DB1" w:rsidP="00224DB1">
      <w:pPr>
        <w:spacing w:after="0" w:line="240" w:lineRule="auto"/>
        <w:ind w:firstLine="567"/>
        <w:jc w:val="both"/>
        <w:rPr>
          <w:rFonts w:ascii="Times New Roman" w:hAnsi="Times New Roman"/>
          <w:sz w:val="20"/>
          <w:szCs w:val="20"/>
          <w:lang w:val="uk-UA" w:eastAsia="ru-RU"/>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 показником «о</w:t>
      </w:r>
      <w:r w:rsidR="00FA0814" w:rsidRPr="00224DB1">
        <w:rPr>
          <w:rFonts w:ascii="Times New Roman" w:hAnsi="Times New Roman"/>
          <w:sz w:val="20"/>
          <w:szCs w:val="20"/>
        </w:rPr>
        <w:t>бізнаність із структурою та типами комунікативних стратегій</w:t>
      </w:r>
      <w:r w:rsidR="00FA0814" w:rsidRPr="00224DB1">
        <w:rPr>
          <w:rFonts w:ascii="Times New Roman" w:hAnsi="Times New Roman"/>
          <w:sz w:val="20"/>
          <w:szCs w:val="20"/>
          <w:lang w:val="uk-UA"/>
        </w:rPr>
        <w:t xml:space="preserve">» професійно-креативного рівня не виявлено у жодного зі студентів. Професійно-адаптований рівень продемонстрували </w:t>
      </w:r>
      <w:r w:rsidR="00EC6986" w:rsidRPr="00224DB1">
        <w:rPr>
          <w:rFonts w:ascii="Times New Roman" w:hAnsi="Times New Roman"/>
          <w:sz w:val="20"/>
          <w:szCs w:val="20"/>
          <w:lang w:val="uk-UA" w:eastAsia="ru-RU"/>
        </w:rPr>
        <w:t>2,2% студентів КГ-1 та 3,3</w:t>
      </w:r>
      <w:r w:rsidR="00FA0814" w:rsidRPr="00224DB1">
        <w:rPr>
          <w:rFonts w:ascii="Times New Roman" w:hAnsi="Times New Roman"/>
          <w:sz w:val="20"/>
          <w:szCs w:val="20"/>
          <w:lang w:val="uk-UA" w:eastAsia="ru-RU"/>
        </w:rPr>
        <w:t xml:space="preserve">% КГ-2. Вони назвали частину типів комунікативних стратегій, в основному пов’язаних з жанрами </w:t>
      </w:r>
      <w:r w:rsidR="00FA0814" w:rsidRPr="00224DB1">
        <w:rPr>
          <w:rFonts w:ascii="Times New Roman" w:hAnsi="Times New Roman"/>
          <w:sz w:val="20"/>
          <w:szCs w:val="20"/>
          <w:lang w:val="uk-UA" w:eastAsia="ru-RU"/>
        </w:rPr>
        <w:lastRenderedPageBreak/>
        <w:t>педагогічного дискурсу (пояснювальна, діалогічна, оцінювальна, аргументувальна, етикетна, емоційна, імперативна, риторична тощо).</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 xml:space="preserve">Майбутні учителі також називали не всі </w:t>
      </w:r>
      <w:r w:rsidR="00FA0814" w:rsidRPr="00224DB1">
        <w:rPr>
          <w:rFonts w:ascii="Times New Roman" w:hAnsi="Times New Roman"/>
          <w:color w:val="000000"/>
          <w:sz w:val="20"/>
          <w:szCs w:val="20"/>
          <w:lang w:val="uk-UA" w:eastAsia="ru-RU"/>
        </w:rPr>
        <w:t>компоненти структури комунікативної стратегії, зокрема, не були названі такі важливі її складники, як вибір жанру педагогічного дискурсу,</w:t>
      </w:r>
      <w:r w:rsidR="00FA0814" w:rsidRPr="00224DB1">
        <w:rPr>
          <w:rFonts w:ascii="Times New Roman" w:hAnsi="Times New Roman"/>
          <w:color w:val="FF0000"/>
          <w:sz w:val="20"/>
          <w:szCs w:val="20"/>
          <w:lang w:val="uk-UA" w:eastAsia="ru-RU"/>
        </w:rPr>
        <w:t xml:space="preserve"> </w:t>
      </w:r>
      <w:r w:rsidR="00FA0814" w:rsidRPr="00224DB1">
        <w:rPr>
          <w:rFonts w:ascii="Times New Roman" w:eastAsia="TimesNewRoman" w:hAnsi="Times New Roman"/>
          <w:color w:val="000000"/>
          <w:sz w:val="20"/>
          <w:szCs w:val="20"/>
          <w:lang w:val="uk-UA"/>
        </w:rPr>
        <w:t>встановлення співвідношення</w:t>
      </w:r>
      <w:r w:rsidRPr="00224DB1">
        <w:rPr>
          <w:rFonts w:ascii="Times New Roman" w:eastAsia="TimesNewRoman" w:hAnsi="Times New Roman"/>
          <w:color w:val="000000"/>
          <w:sz w:val="20"/>
          <w:szCs w:val="20"/>
          <w:lang w:val="uk-UA"/>
        </w:rPr>
        <w:t xml:space="preserve"> </w:t>
      </w:r>
      <w:r w:rsidR="00FA0814" w:rsidRPr="00224DB1">
        <w:rPr>
          <w:rFonts w:ascii="Times New Roman" w:eastAsia="TimesNewRoman" w:hAnsi="Times New Roman"/>
          <w:color w:val="000000"/>
          <w:sz w:val="20"/>
          <w:szCs w:val="20"/>
          <w:lang w:val="uk-UA"/>
        </w:rPr>
        <w:t>інформації</w:t>
      </w:r>
      <w:r w:rsidRPr="00224DB1">
        <w:rPr>
          <w:rFonts w:ascii="Times New Roman" w:eastAsia="TimesNewRoman" w:hAnsi="Times New Roman"/>
          <w:color w:val="000000"/>
          <w:sz w:val="20"/>
          <w:szCs w:val="20"/>
          <w:lang w:val="uk-UA"/>
        </w:rPr>
        <w:t xml:space="preserve"> </w:t>
      </w:r>
      <w:r w:rsidR="00FA0814" w:rsidRPr="00224DB1">
        <w:rPr>
          <w:rFonts w:ascii="Times New Roman" w:eastAsia="TimesNewRoman" w:hAnsi="Times New Roman"/>
          <w:color w:val="000000"/>
          <w:sz w:val="20"/>
          <w:szCs w:val="20"/>
          <w:lang w:val="uk-UA"/>
        </w:rPr>
        <w:t>зі станом свідомості співбесідників і чинником емпатії, рефлексія</w:t>
      </w:r>
      <w:r w:rsidR="00FA0814" w:rsidRPr="00224DB1">
        <w:rPr>
          <w:rFonts w:ascii="Times New Roman" w:hAnsi="Times New Roman"/>
          <w:color w:val="FF0000"/>
          <w:sz w:val="20"/>
          <w:szCs w:val="20"/>
          <w:lang w:val="uk-UA" w:eastAsia="ru-RU"/>
        </w:rPr>
        <w:t>.</w:t>
      </w:r>
      <w:r w:rsidR="00FA0814"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Значна частина студентів (45,6%</w:t>
      </w: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КГ-1 та 44,5</w:t>
      </w:r>
      <w:r w:rsidR="00FA0814" w:rsidRPr="00224DB1">
        <w:rPr>
          <w:rFonts w:ascii="Times New Roman" w:hAnsi="Times New Roman"/>
          <w:sz w:val="20"/>
          <w:szCs w:val="20"/>
          <w:lang w:val="uk-UA" w:eastAsia="ru-RU"/>
        </w:rPr>
        <w:t>% КГ-2) оволоділи названим показником сформованості КСК на професійно-репродуктивному рівні. Вони допускали різні помилки при відображенні структури комунікативної стратегії, а саме: не дотримувалися послідовності етапів здійснення комунікативної стратегії, не називали такі важливі етапи, як аналіз комунікативної ситуації, визначення конкретних завдань комунікативної взаємодії, рефлексія та корекція досвіду комунікативної взаємодії тощо,</w:t>
      </w:r>
      <w:r w:rsidRPr="00224DB1">
        <w:rPr>
          <w:rFonts w:ascii="Times New Roman" w:hAnsi="Times New Roman"/>
          <w:sz w:val="20"/>
          <w:szCs w:val="20"/>
          <w:lang w:val="uk-UA" w:eastAsia="ru-RU"/>
        </w:rPr>
        <w:t xml:space="preserve"> </w:t>
      </w:r>
      <w:r w:rsidR="00A34196" w:rsidRPr="00224DB1">
        <w:rPr>
          <w:rFonts w:ascii="Times New Roman" w:hAnsi="Times New Roman"/>
          <w:sz w:val="20"/>
          <w:szCs w:val="20"/>
          <w:lang w:val="uk-UA"/>
        </w:rPr>
        <w:t>згадали</w:t>
      </w:r>
      <w:r w:rsidR="00FA0814" w:rsidRPr="00224DB1">
        <w:rPr>
          <w:rFonts w:ascii="Times New Roman" w:hAnsi="Times New Roman"/>
          <w:sz w:val="20"/>
          <w:szCs w:val="20"/>
          <w:lang w:val="uk-UA"/>
        </w:rPr>
        <w:t xml:space="preserve"> лише окремі типи комуніка</w:t>
      </w:r>
      <w:r w:rsidR="00EC6986" w:rsidRPr="00224DB1">
        <w:rPr>
          <w:rFonts w:ascii="Times New Roman" w:hAnsi="Times New Roman"/>
          <w:sz w:val="20"/>
          <w:szCs w:val="20"/>
          <w:lang w:val="uk-UA"/>
        </w:rPr>
        <w:t>тивних стратегій. Більшість</w:t>
      </w:r>
      <w:r w:rsidR="00FA0814" w:rsidRPr="00224DB1">
        <w:rPr>
          <w:rFonts w:ascii="Times New Roman" w:hAnsi="Times New Roman"/>
          <w:sz w:val="20"/>
          <w:szCs w:val="20"/>
          <w:lang w:val="uk-UA"/>
        </w:rPr>
        <w:t xml:space="preserve"> студентів </w:t>
      </w:r>
      <w:r w:rsidR="00EC6986" w:rsidRPr="00224DB1">
        <w:rPr>
          <w:rFonts w:ascii="Times New Roman" w:hAnsi="Times New Roman"/>
          <w:sz w:val="20"/>
          <w:szCs w:val="20"/>
          <w:lang w:val="uk-UA" w:eastAsia="ru-RU"/>
        </w:rPr>
        <w:t>(52,2%</w:t>
      </w: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КГ-1 та</w:t>
      </w:r>
      <w:r w:rsidR="00FA0814" w:rsidRPr="00224DB1">
        <w:rPr>
          <w:rFonts w:ascii="Times New Roman" w:hAnsi="Times New Roman"/>
          <w:sz w:val="20"/>
          <w:szCs w:val="20"/>
          <w:lang w:val="uk-UA" w:eastAsia="ru-RU"/>
        </w:rPr>
        <w:t xml:space="preserve"> КГ-2)</w:t>
      </w:r>
      <w:r w:rsidR="00FA0814" w:rsidRPr="00224DB1">
        <w:rPr>
          <w:rFonts w:ascii="Times New Roman" w:hAnsi="Times New Roman"/>
          <w:sz w:val="20"/>
          <w:szCs w:val="20"/>
          <w:lang w:val="uk-UA"/>
        </w:rPr>
        <w:t xml:space="preserve"> виявилась необізнаною зі структурою та типами комунікативних стратегій.</w:t>
      </w:r>
    </w:p>
    <w:p w:rsidR="00194403"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 xml:space="preserve">Як демонструє таблиця, </w:t>
      </w:r>
      <w:r w:rsidR="00FA0814" w:rsidRPr="00224DB1">
        <w:rPr>
          <w:rFonts w:ascii="Times New Roman" w:hAnsi="Times New Roman"/>
          <w:sz w:val="20"/>
          <w:szCs w:val="20"/>
          <w:lang w:val="uk-UA"/>
        </w:rPr>
        <w:t>професійно-креативний рівень за показником «о</w:t>
      </w:r>
      <w:r w:rsidR="00FA0814" w:rsidRPr="00224DB1">
        <w:rPr>
          <w:rFonts w:ascii="Times New Roman" w:hAnsi="Times New Roman"/>
          <w:sz w:val="20"/>
          <w:szCs w:val="20"/>
        </w:rPr>
        <w:t>бізнаність із структурою та видами комунікативних тактик</w:t>
      </w:r>
      <w:r w:rsidR="00FA0814" w:rsidRPr="00224DB1">
        <w:rPr>
          <w:rFonts w:ascii="Times New Roman" w:hAnsi="Times New Roman"/>
          <w:sz w:val="20"/>
          <w:szCs w:val="20"/>
          <w:lang w:val="uk-UA"/>
        </w:rPr>
        <w:t>» не продемонстрував жоден зі студентів. Професійно</w:t>
      </w:r>
      <w:r w:rsidR="00EC6986" w:rsidRPr="00224DB1">
        <w:rPr>
          <w:rFonts w:ascii="Times New Roman" w:hAnsi="Times New Roman"/>
          <w:sz w:val="20"/>
          <w:szCs w:val="20"/>
          <w:lang w:val="uk-UA"/>
        </w:rPr>
        <w:t>-адаптований рівень виявили</w:t>
      </w:r>
      <w:r w:rsidRPr="00224DB1">
        <w:rPr>
          <w:rFonts w:ascii="Times New Roman" w:hAnsi="Times New Roman"/>
          <w:sz w:val="20"/>
          <w:szCs w:val="20"/>
          <w:lang w:val="uk-UA"/>
        </w:rPr>
        <w:t xml:space="preserve"> </w:t>
      </w:r>
      <w:r w:rsidR="00EC6986" w:rsidRPr="00224DB1">
        <w:rPr>
          <w:rFonts w:ascii="Times New Roman" w:hAnsi="Times New Roman"/>
          <w:sz w:val="20"/>
          <w:szCs w:val="20"/>
          <w:lang w:val="uk-UA" w:eastAsia="ru-RU"/>
        </w:rPr>
        <w:t>2,2</w:t>
      </w:r>
      <w:r w:rsidR="00FA0814" w:rsidRPr="00224DB1">
        <w:rPr>
          <w:rFonts w:ascii="Times New Roman" w:hAnsi="Times New Roman"/>
          <w:sz w:val="20"/>
          <w:szCs w:val="20"/>
          <w:lang w:val="uk-UA" w:eastAsia="ru-RU"/>
        </w:rPr>
        <w:t>% студентів групи КГ-1</w:t>
      </w:r>
      <w:r w:rsidR="00EC6986" w:rsidRPr="00224DB1">
        <w:rPr>
          <w:rFonts w:ascii="Times New Roman" w:hAnsi="Times New Roman"/>
          <w:sz w:val="20"/>
          <w:szCs w:val="20"/>
          <w:lang w:val="uk-UA" w:eastAsia="ru-RU"/>
        </w:rPr>
        <w:t xml:space="preserve"> та 1,1% студентів групи КГ-2</w:t>
      </w:r>
      <w:r w:rsidR="00FA0814" w:rsidRPr="00224DB1">
        <w:rPr>
          <w:rFonts w:ascii="Times New Roman" w:hAnsi="Times New Roman"/>
          <w:sz w:val="20"/>
          <w:szCs w:val="20"/>
          <w:lang w:val="uk-UA" w:eastAsia="ru-RU"/>
        </w:rPr>
        <w:t xml:space="preserve">, які </w:t>
      </w:r>
      <w:r w:rsidR="00FA0814" w:rsidRPr="00224DB1">
        <w:rPr>
          <w:rFonts w:ascii="Times New Roman" w:hAnsi="Times New Roman"/>
          <w:sz w:val="20"/>
          <w:szCs w:val="20"/>
          <w:lang w:val="uk-UA"/>
        </w:rPr>
        <w:t>правильно, але неповно відображали структуру комунікативної тактики, частково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визначали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види комунікативних тактик. Зокрема, частина студентів не назвала такі складові структури комунікативної тактики, як визначення умов успішності обраної тактики, врахування можливих перлокутивних ефектів, визначення послідовності комунікативних кроків.</w:t>
      </w:r>
      <w:r w:rsidRPr="00224DB1">
        <w:rPr>
          <w:rFonts w:ascii="Times New Roman" w:hAnsi="Times New Roman"/>
          <w:color w:val="FF0000"/>
          <w:sz w:val="20"/>
          <w:szCs w:val="20"/>
          <w:lang w:val="uk-UA"/>
        </w:rPr>
        <w:t xml:space="preserve"> </w:t>
      </w:r>
      <w:r w:rsidR="00FA0814" w:rsidRPr="00224DB1">
        <w:rPr>
          <w:rFonts w:ascii="Times New Roman" w:hAnsi="Times New Roman"/>
          <w:sz w:val="20"/>
          <w:szCs w:val="20"/>
          <w:lang w:val="uk-UA"/>
        </w:rPr>
        <w:t>Студенти назвали найбільш відомі види комунікативних тактик, а саме: тактику встановлення контакту, підтримання розмови, переривання розмови, постановки запитань, емоційної підтримки, ухиляння від відповіді, некомпетентності, гумору, чорного опонування, провокації тощо.</w:t>
      </w:r>
      <w:r w:rsidR="00FA0814" w:rsidRPr="00224DB1">
        <w:rPr>
          <w:rFonts w:ascii="Times New Roman" w:hAnsi="Times New Roman"/>
          <w:sz w:val="20"/>
          <w:szCs w:val="20"/>
          <w:lang w:val="uk-UA" w:eastAsia="ru-RU"/>
        </w:rPr>
        <w:t xml:space="preserve"> Професійно-репродуктивний рівень</w:t>
      </w: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був характерни</w:t>
      </w:r>
      <w:r w:rsidR="00EC6986" w:rsidRPr="00224DB1">
        <w:rPr>
          <w:rFonts w:ascii="Times New Roman" w:hAnsi="Times New Roman"/>
          <w:sz w:val="20"/>
          <w:szCs w:val="20"/>
          <w:lang w:val="uk-UA" w:eastAsia="ru-RU"/>
        </w:rPr>
        <w:t>й для 43,3% студентів КГ-1 та 42,2</w:t>
      </w:r>
      <w:r w:rsidR="00FA0814" w:rsidRPr="00224DB1">
        <w:rPr>
          <w:rFonts w:ascii="Times New Roman" w:hAnsi="Times New Roman"/>
          <w:sz w:val="20"/>
          <w:szCs w:val="20"/>
          <w:lang w:val="uk-UA" w:eastAsia="ru-RU"/>
        </w:rPr>
        <w:t xml:space="preserve">% КГ-2. Ці студенти допускали </w:t>
      </w:r>
      <w:r w:rsidR="00FA0814" w:rsidRPr="00224DB1">
        <w:rPr>
          <w:rFonts w:ascii="Times New Roman" w:hAnsi="Times New Roman"/>
          <w:color w:val="000000"/>
          <w:sz w:val="20"/>
          <w:szCs w:val="20"/>
          <w:lang w:val="uk-UA"/>
        </w:rPr>
        <w:t>суттєві помилки,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відображаючи структуру комунікативної тактики, наприклад, не вказували на необхідність враховувати тип комунікативної стратегії, здійснювати добір мовних ресурсів, рефлексію та корекцію досвіду комунікативної взаємодії.</w:t>
      </w:r>
      <w:r w:rsidR="00FA0814" w:rsidRPr="00224DB1">
        <w:rPr>
          <w:rFonts w:ascii="Times New Roman" w:hAnsi="Times New Roman"/>
          <w:sz w:val="20"/>
          <w:szCs w:val="20"/>
          <w:lang w:val="uk-UA"/>
        </w:rPr>
        <w:t xml:space="preserve"> Вони змогли назвати лише поодинокі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різновиди комунікативних тактик. Більшість студентів (</w:t>
      </w:r>
      <w:r w:rsidR="00EC6986" w:rsidRPr="00224DB1">
        <w:rPr>
          <w:rFonts w:ascii="Times New Roman" w:hAnsi="Times New Roman"/>
          <w:sz w:val="20"/>
          <w:szCs w:val="20"/>
          <w:lang w:val="uk-UA" w:eastAsia="ru-RU"/>
        </w:rPr>
        <w:t>54,5</w:t>
      </w:r>
      <w:r w:rsidR="009809CE" w:rsidRPr="00224DB1">
        <w:rPr>
          <w:rFonts w:ascii="Times New Roman" w:hAnsi="Times New Roman"/>
          <w:sz w:val="20"/>
          <w:szCs w:val="20"/>
          <w:lang w:val="uk-UA" w:eastAsia="ru-RU"/>
        </w:rPr>
        <w:t xml:space="preserve">% КГ-1 та </w:t>
      </w:r>
      <w:r w:rsidR="00EC6986" w:rsidRPr="00224DB1">
        <w:rPr>
          <w:rFonts w:ascii="Times New Roman" w:hAnsi="Times New Roman"/>
          <w:sz w:val="20"/>
          <w:szCs w:val="20"/>
          <w:lang w:val="uk-UA" w:eastAsia="ru-RU"/>
        </w:rPr>
        <w:t>56,7</w:t>
      </w:r>
      <w:r w:rsidR="00FA0814" w:rsidRPr="00224DB1">
        <w:rPr>
          <w:rFonts w:ascii="Times New Roman" w:hAnsi="Times New Roman"/>
          <w:sz w:val="20"/>
          <w:szCs w:val="20"/>
          <w:lang w:val="uk-UA" w:eastAsia="ru-RU"/>
        </w:rPr>
        <w:t>% КГ-2) продемонстрували професійно-неадаптований рівень сформованості КСК.</w:t>
      </w:r>
      <w:r w:rsidR="00FA0814" w:rsidRPr="00224DB1">
        <w:rPr>
          <w:rFonts w:ascii="Times New Roman" w:hAnsi="Times New Roman"/>
          <w:sz w:val="20"/>
          <w:szCs w:val="20"/>
          <w:lang w:val="uk-UA"/>
        </w:rPr>
        <w:t xml:space="preserve"> Вони виявилися нездатними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відобразити структуру комунікативної тактики,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не змогли назвати жодного виду комунікативних тактик.</w:t>
      </w:r>
    </w:p>
    <w:p w:rsidR="00194403" w:rsidRPr="00224DB1" w:rsidRDefault="00224DB1" w:rsidP="00224DB1">
      <w:pPr>
        <w:pStyle w:val="2f"/>
        <w:spacing w:line="240" w:lineRule="auto"/>
        <w:ind w:firstLine="567"/>
        <w:jc w:val="both"/>
        <w:rPr>
          <w:rFonts w:ascii="Times New Roman" w:hAnsi="Times New Roman"/>
          <w:b/>
          <w:color w:val="000000"/>
          <w:sz w:val="20"/>
        </w:rPr>
      </w:pPr>
      <w:r w:rsidRPr="00224DB1">
        <w:rPr>
          <w:rFonts w:ascii="TimesNewRomanPSMT" w:hAnsi="TimesNewRomanPSMT" w:cs="TimesNewRomanPSMT"/>
          <w:color w:val="FF0000"/>
          <w:sz w:val="20"/>
        </w:rPr>
        <w:t xml:space="preserve"> </w:t>
      </w:r>
      <w:r w:rsidR="00194403" w:rsidRPr="00224DB1">
        <w:rPr>
          <w:rFonts w:ascii="TimesNewRomanPSMT" w:hAnsi="TimesNewRomanPSMT" w:cs="TimesNewRomanPSMT"/>
          <w:color w:val="000000"/>
          <w:sz w:val="20"/>
        </w:rPr>
        <w:t>Комплексне оцінювання ступенів сформованості КСК за визначеними кр</w:t>
      </w:r>
      <w:r w:rsidR="0091199F" w:rsidRPr="00224DB1">
        <w:rPr>
          <w:rFonts w:ascii="TimesNewRomanPSMT" w:hAnsi="TimesNewRomanPSMT" w:cs="TimesNewRomanPSMT"/>
          <w:color w:val="000000"/>
          <w:sz w:val="20"/>
        </w:rPr>
        <w:t>итеріми здійснювалося</w:t>
      </w:r>
      <w:r w:rsidR="00194403" w:rsidRPr="00224DB1">
        <w:rPr>
          <w:rFonts w:ascii="Times New Roman" w:hAnsi="Times New Roman"/>
          <w:color w:val="000000"/>
          <w:sz w:val="20"/>
        </w:rPr>
        <w:t xml:space="preserve"> за формулою</w:t>
      </w:r>
      <w:r w:rsidR="00194403" w:rsidRPr="00224DB1">
        <w:rPr>
          <w:rFonts w:ascii="Times New Roman" w:hAnsi="Times New Roman"/>
          <w:b/>
          <w:color w:val="000000"/>
          <w:sz w:val="20"/>
        </w:rPr>
        <w:t xml:space="preserve"> </w:t>
      </w:r>
      <w:r w:rsidR="00194403" w:rsidRPr="00224DB1">
        <w:rPr>
          <w:rFonts w:ascii="Times New Roman" w:hAnsi="Times New Roman"/>
          <w:color w:val="000000"/>
          <w:sz w:val="20"/>
        </w:rPr>
        <w:t xml:space="preserve">середньої арифметичної інтервального ряду на основі інтегрального показника </w:t>
      </w:r>
      <w:r w:rsidR="00194403" w:rsidRPr="00224DB1">
        <w:rPr>
          <w:rFonts w:ascii="Times New Roman" w:hAnsi="Times New Roman"/>
          <w:color w:val="000000"/>
          <w:sz w:val="20"/>
        </w:rPr>
        <w:lastRenderedPageBreak/>
        <w:t>кількості одержаних студентами балів</w:t>
      </w:r>
      <w:r w:rsidR="0091199F" w:rsidRPr="00224DB1">
        <w:rPr>
          <w:rFonts w:ascii="Times New Roman" w:hAnsi="Times New Roman"/>
          <w:color w:val="000000"/>
          <w:sz w:val="20"/>
        </w:rPr>
        <w:t>:</w:t>
      </w:r>
    </w:p>
    <w:p w:rsidR="00194403" w:rsidRPr="00224DB1" w:rsidRDefault="00194403" w:rsidP="00224DB1">
      <w:pPr>
        <w:pStyle w:val="af"/>
        <w:widowControl w:val="0"/>
        <w:spacing w:after="0" w:line="240" w:lineRule="auto"/>
        <w:ind w:left="0" w:firstLine="567"/>
        <w:rPr>
          <w:rFonts w:ascii="Times New Roman" w:hAnsi="Times New Roman"/>
          <w:b/>
          <w:color w:val="000000"/>
          <w:sz w:val="20"/>
          <w:szCs w:val="20"/>
          <w:lang w:val="uk-UA"/>
        </w:rPr>
      </w:pPr>
      <w:r w:rsidRPr="00224DB1">
        <w:rPr>
          <w:rFonts w:ascii="Times New Roman" w:hAnsi="Times New Roman"/>
          <w:b/>
          <w:color w:val="000000"/>
          <w:sz w:val="20"/>
          <w:szCs w:val="20"/>
        </w:rPr>
        <w:object w:dxaOrig="1240" w:dyaOrig="680">
          <v:shape id="_x0000_i1050" type="#_x0000_t75" style="width:61.5pt;height:33.75pt" o:ole="" fillcolor="window">
            <v:imagedata r:id="rId9" o:title=""/>
          </v:shape>
          <o:OLEObject Type="Embed" ProgID="Equation.3" ShapeID="_x0000_i1050" DrawAspect="Content" ObjectID="_1537085551" r:id="rId62"/>
        </w:object>
      </w:r>
    </w:p>
    <w:p w:rsidR="00596A07" w:rsidRPr="00224DB1" w:rsidRDefault="00224DB1" w:rsidP="00224DB1">
      <w:pPr>
        <w:pStyle w:val="af"/>
        <w:widowControl w:val="0"/>
        <w:spacing w:after="0" w:line="240" w:lineRule="auto"/>
        <w:ind w:left="0" w:firstLine="567"/>
        <w:jc w:val="both"/>
        <w:rPr>
          <w:rFonts w:ascii="TimesNewRomanPSMT" w:hAnsi="TimesNewRomanPSMT" w:cs="TimesNewRomanPSMT"/>
          <w:color w:val="000000"/>
          <w:sz w:val="20"/>
          <w:szCs w:val="20"/>
          <w:lang w:val="uk-UA"/>
        </w:rPr>
      </w:pPr>
      <w:r w:rsidRPr="00224DB1">
        <w:rPr>
          <w:rFonts w:ascii="TimesNewRomanPSMT" w:hAnsi="TimesNewRomanPSMT" w:cs="TimesNewRomanPSMT"/>
          <w:color w:val="000000"/>
          <w:sz w:val="20"/>
          <w:szCs w:val="20"/>
          <w:lang w:val="uk-UA"/>
        </w:rPr>
        <w:t xml:space="preserve"> </w:t>
      </w:r>
      <w:r w:rsidR="00194403" w:rsidRPr="00224DB1">
        <w:rPr>
          <w:rFonts w:ascii="TimesNewRomanPSMT" w:hAnsi="TimesNewRomanPSMT" w:cs="TimesNewRomanPSMT"/>
          <w:color w:val="000000"/>
          <w:sz w:val="20"/>
          <w:szCs w:val="20"/>
          <w:lang w:val="uk-UA"/>
        </w:rPr>
        <w:t>Отримані результати представлені в додатку…….</w:t>
      </w:r>
    </w:p>
    <w:p w:rsidR="00596A07" w:rsidRPr="00224DB1" w:rsidRDefault="00224DB1" w:rsidP="00224DB1">
      <w:pPr>
        <w:pStyle w:val="af"/>
        <w:widowControl w:val="0"/>
        <w:spacing w:after="0" w:line="240" w:lineRule="auto"/>
        <w:ind w:left="0" w:firstLine="567"/>
        <w:jc w:val="both"/>
        <w:rPr>
          <w:rFonts w:ascii="Times New Roman" w:hAnsi="Times New Roman"/>
          <w:b/>
          <w:color w:val="000000"/>
          <w:sz w:val="20"/>
          <w:szCs w:val="20"/>
          <w:lang w:val="uk-UA"/>
        </w:rPr>
      </w:pPr>
      <w:r w:rsidRPr="00224DB1">
        <w:rPr>
          <w:rFonts w:ascii="TimesNewRomanPSMT" w:hAnsi="TimesNewRomanPSMT" w:cs="TimesNewRomanPSMT"/>
          <w:color w:val="000000"/>
          <w:sz w:val="20"/>
          <w:szCs w:val="20"/>
          <w:lang w:val="uk-UA"/>
        </w:rPr>
        <w:t xml:space="preserve"> </w:t>
      </w:r>
      <w:r w:rsidR="00596A07" w:rsidRPr="00224DB1">
        <w:rPr>
          <w:rFonts w:ascii="Times New Roman" w:hAnsi="Times New Roman"/>
          <w:b/>
          <w:color w:val="000000"/>
          <w:sz w:val="20"/>
          <w:szCs w:val="20"/>
        </w:rPr>
        <w:object w:dxaOrig="280" w:dyaOrig="320">
          <v:shape id="_x0000_i1051" type="#_x0000_t75" style="width:14.25pt;height:15.75pt" o:ole="" fillcolor="window">
            <v:imagedata r:id="rId11" o:title=""/>
          </v:shape>
          <o:OLEObject Type="Embed" ProgID="Equation.3" ShapeID="_x0000_i1051" DrawAspect="Content" ObjectID="_1537085552" r:id="rId63"/>
        </w:object>
      </w:r>
      <w:r w:rsidR="00596A07" w:rsidRPr="00224DB1">
        <w:rPr>
          <w:rFonts w:ascii="Times New Roman" w:hAnsi="Times New Roman"/>
          <w:b/>
          <w:color w:val="000000"/>
          <w:sz w:val="20"/>
          <w:szCs w:val="20"/>
        </w:rPr>
        <w:t xml:space="preserve"> </w:t>
      </w:r>
      <w:r w:rsidR="00C45C9C" w:rsidRPr="00224DB1">
        <w:rPr>
          <w:rFonts w:ascii="Times New Roman" w:hAnsi="Times New Roman"/>
          <w:color w:val="000000"/>
          <w:sz w:val="20"/>
          <w:szCs w:val="20"/>
          <w:lang w:val="uk-UA"/>
        </w:rPr>
        <w:t>одержаних студентами балів</w:t>
      </w:r>
      <w:r w:rsidR="00596A07" w:rsidRPr="00224DB1">
        <w:rPr>
          <w:rFonts w:ascii="Times New Roman" w:hAnsi="Times New Roman"/>
          <w:color w:val="000000"/>
          <w:sz w:val="20"/>
          <w:szCs w:val="20"/>
        </w:rPr>
        <w:t xml:space="preserve"> за когнітивно-м</w:t>
      </w:r>
      <w:r w:rsidR="00596A07" w:rsidRPr="00224DB1">
        <w:rPr>
          <w:rFonts w:ascii="Times New Roman" w:hAnsi="Times New Roman"/>
          <w:color w:val="000000"/>
          <w:sz w:val="20"/>
          <w:szCs w:val="20"/>
          <w:lang w:val="uk-UA"/>
        </w:rPr>
        <w:t>овленнєвим</w:t>
      </w:r>
      <w:r w:rsidRPr="00224DB1">
        <w:rPr>
          <w:rFonts w:ascii="Times New Roman" w:hAnsi="Times New Roman"/>
          <w:color w:val="000000"/>
          <w:sz w:val="20"/>
          <w:szCs w:val="20"/>
          <w:lang w:val="uk-UA"/>
        </w:rPr>
        <w:t xml:space="preserve"> </w:t>
      </w:r>
      <w:r w:rsidR="00596A07" w:rsidRPr="00224DB1">
        <w:rPr>
          <w:rFonts w:ascii="Times New Roman" w:hAnsi="Times New Roman"/>
          <w:color w:val="000000"/>
          <w:sz w:val="20"/>
          <w:szCs w:val="20"/>
        </w:rPr>
        <w:t>критерієм</w:t>
      </w:r>
      <w:r w:rsidRPr="00224DB1">
        <w:rPr>
          <w:rFonts w:ascii="Times New Roman" w:hAnsi="Times New Roman"/>
          <w:color w:val="000000"/>
          <w:sz w:val="20"/>
          <w:szCs w:val="20"/>
        </w:rPr>
        <w:t xml:space="preserve"> </w:t>
      </w:r>
      <w:r w:rsidR="00596A07" w:rsidRPr="00224DB1">
        <w:rPr>
          <w:rFonts w:ascii="Times New Roman" w:hAnsi="Times New Roman"/>
          <w:color w:val="000000"/>
          <w:sz w:val="20"/>
          <w:szCs w:val="20"/>
          <w:lang w:val="uk-UA"/>
        </w:rPr>
        <w:t>становить у КГ-1</w:t>
      </w:r>
      <w:r w:rsidRPr="00224DB1">
        <w:rPr>
          <w:rFonts w:ascii="Times New Roman" w:hAnsi="Times New Roman"/>
          <w:color w:val="000000"/>
          <w:sz w:val="20"/>
          <w:szCs w:val="20"/>
          <w:lang w:val="uk-UA"/>
        </w:rPr>
        <w:t xml:space="preserve"> </w:t>
      </w:r>
      <w:r w:rsidR="00596A07" w:rsidRPr="00224DB1">
        <w:rPr>
          <w:rFonts w:ascii="Times New Roman" w:hAnsi="Times New Roman"/>
          <w:color w:val="000000"/>
          <w:sz w:val="20"/>
          <w:szCs w:val="20"/>
          <w:lang w:val="uk-UA"/>
        </w:rPr>
        <w:t>15,3 бала, у КГ-2 – 15,35 бала, що відповідає проф</w:t>
      </w:r>
      <w:r w:rsidR="001525F5" w:rsidRPr="00224DB1">
        <w:rPr>
          <w:rFonts w:ascii="Times New Roman" w:hAnsi="Times New Roman"/>
          <w:color w:val="000000"/>
          <w:sz w:val="20"/>
          <w:szCs w:val="20"/>
          <w:lang w:val="uk-UA"/>
        </w:rPr>
        <w:t>е</w:t>
      </w:r>
      <w:r w:rsidR="00596A07" w:rsidRPr="00224DB1">
        <w:rPr>
          <w:rFonts w:ascii="Times New Roman" w:hAnsi="Times New Roman"/>
          <w:color w:val="000000"/>
          <w:sz w:val="20"/>
          <w:szCs w:val="20"/>
          <w:lang w:val="uk-UA"/>
        </w:rPr>
        <w:t>сійно-репродуктивному рівневі.</w:t>
      </w:r>
    </w:p>
    <w:p w:rsidR="00382EEF" w:rsidRPr="00224DB1" w:rsidRDefault="00224DB1" w:rsidP="00224DB1">
      <w:pPr>
        <w:pStyle w:val="af"/>
        <w:widowControl w:val="0"/>
        <w:spacing w:after="0" w:line="240" w:lineRule="auto"/>
        <w:ind w:left="0" w:firstLine="567"/>
        <w:jc w:val="both"/>
        <w:rPr>
          <w:rFonts w:ascii="Times New Roman" w:hAnsi="Times New Roman"/>
          <w:color w:val="FF0000"/>
          <w:sz w:val="20"/>
          <w:szCs w:val="20"/>
          <w:lang w:val="uk-UA"/>
        </w:rPr>
      </w:pPr>
      <w:r w:rsidRPr="00224DB1">
        <w:rPr>
          <w:rFonts w:ascii="Times New Roman" w:hAnsi="Times New Roman"/>
          <w:color w:val="000000"/>
          <w:sz w:val="20"/>
          <w:szCs w:val="20"/>
          <w:lang w:val="uk-UA"/>
        </w:rPr>
        <w:t xml:space="preserve"> </w:t>
      </w:r>
      <w:r w:rsidR="00382EEF" w:rsidRPr="00224DB1">
        <w:rPr>
          <w:rFonts w:ascii="Times New Roman" w:hAnsi="Times New Roman"/>
          <w:color w:val="000000"/>
          <w:sz w:val="20"/>
          <w:szCs w:val="20"/>
          <w:lang w:val="uk-UA"/>
        </w:rPr>
        <w:t>Представимо ступінь сформованості</w:t>
      </w:r>
      <w:r w:rsidR="00382EEF" w:rsidRPr="00224DB1">
        <w:rPr>
          <w:rFonts w:ascii="TimesNewRomanPSMT" w:hAnsi="TimesNewRomanPSMT" w:cs="TimesNewRomanPSMT"/>
          <w:color w:val="000000"/>
          <w:sz w:val="20"/>
          <w:szCs w:val="20"/>
          <w:lang w:val="uk-UA"/>
        </w:rPr>
        <w:t xml:space="preserve"> комунікативно-стратегічної компетентності майбутніх учителів початкових класів за комунікативно-діяльнісним критерієм (таблиця………..).</w:t>
      </w:r>
      <w:r w:rsidR="00382EEF" w:rsidRPr="00224DB1">
        <w:rPr>
          <w:rFonts w:ascii="Times New Roman" w:hAnsi="Times New Roman"/>
          <w:color w:val="FF0000"/>
          <w:sz w:val="20"/>
          <w:szCs w:val="20"/>
          <w:lang w:val="uk-UA"/>
        </w:rPr>
        <w:t xml:space="preserve"> </w:t>
      </w:r>
    </w:p>
    <w:p w:rsidR="00382EEF" w:rsidRPr="00224DB1" w:rsidRDefault="00382EEF" w:rsidP="00224DB1">
      <w:pPr>
        <w:pStyle w:val="af"/>
        <w:widowControl w:val="0"/>
        <w:spacing w:after="0" w:line="240" w:lineRule="auto"/>
        <w:ind w:left="0" w:firstLine="567"/>
        <w:jc w:val="both"/>
        <w:rPr>
          <w:rFonts w:ascii="Times New Roman" w:hAnsi="Times New Roman"/>
          <w:color w:val="FF0000"/>
          <w:sz w:val="20"/>
          <w:szCs w:val="20"/>
          <w:lang w:val="uk-UA"/>
        </w:rPr>
      </w:pPr>
    </w:p>
    <w:p w:rsidR="00A3475D" w:rsidRPr="00224DB1" w:rsidRDefault="00224DB1" w:rsidP="00224DB1">
      <w:pPr>
        <w:pStyle w:val="af"/>
        <w:widowControl w:val="0"/>
        <w:spacing w:after="0" w:line="240" w:lineRule="auto"/>
        <w:ind w:left="0" w:firstLine="567"/>
        <w:jc w:val="both"/>
        <w:rPr>
          <w:rFonts w:ascii="Times New Roman" w:hAnsi="Times New Roman"/>
          <w:color w:val="FF0000"/>
          <w:sz w:val="20"/>
          <w:szCs w:val="20"/>
          <w:lang w:val="uk-UA"/>
        </w:rPr>
      </w:pPr>
      <w:r w:rsidRPr="00224DB1">
        <w:rPr>
          <w:rFonts w:ascii="Times New Roman" w:hAnsi="Times New Roman"/>
          <w:color w:val="FF0000"/>
          <w:sz w:val="20"/>
          <w:szCs w:val="20"/>
          <w:lang w:val="uk-UA"/>
        </w:rPr>
        <w:t xml:space="preserve"> </w:t>
      </w:r>
    </w:p>
    <w:p w:rsidR="00FA0814" w:rsidRPr="00224DB1" w:rsidRDefault="00FA0814" w:rsidP="00224DB1">
      <w:pPr>
        <w:pStyle w:val="2f"/>
        <w:spacing w:line="240" w:lineRule="auto"/>
        <w:ind w:firstLine="567"/>
        <w:jc w:val="right"/>
        <w:rPr>
          <w:rFonts w:ascii="Times New Roman" w:hAnsi="Times New Roman"/>
          <w:sz w:val="20"/>
        </w:rPr>
      </w:pPr>
      <w:r w:rsidRPr="00224DB1">
        <w:rPr>
          <w:rFonts w:ascii="Times New Roman" w:hAnsi="Times New Roman"/>
          <w:sz w:val="20"/>
        </w:rPr>
        <w:t>Таблиця ….</w:t>
      </w:r>
    </w:p>
    <w:p w:rsidR="003265D7" w:rsidRPr="00224DB1" w:rsidRDefault="00FA0814" w:rsidP="00224DB1">
      <w:pPr>
        <w:pStyle w:val="2f"/>
        <w:spacing w:line="240" w:lineRule="auto"/>
        <w:ind w:firstLine="567"/>
        <w:jc w:val="center"/>
        <w:rPr>
          <w:rFonts w:ascii="Times New Roman" w:hAnsi="Times New Roman"/>
          <w:b/>
          <w:sz w:val="20"/>
        </w:rPr>
      </w:pPr>
      <w:r w:rsidRPr="00224DB1">
        <w:rPr>
          <w:rFonts w:ascii="Times New Roman" w:hAnsi="Times New Roman"/>
          <w:b/>
          <w:sz w:val="20"/>
        </w:rPr>
        <w:t xml:space="preserve">Ступінь сформованості комунікативно-стратегічної компетентності майбутніх учителів початкових класів за показниками </w:t>
      </w:r>
      <w:r w:rsidRPr="00224DB1">
        <w:rPr>
          <w:rFonts w:ascii="Times New Roman" w:hAnsi="Times New Roman"/>
          <w:b/>
          <w:color w:val="FF0000"/>
          <w:sz w:val="20"/>
        </w:rPr>
        <w:t>комунікативно-діяльнісного</w:t>
      </w:r>
      <w:r w:rsidRPr="00224DB1">
        <w:rPr>
          <w:rFonts w:ascii="Times New Roman" w:hAnsi="Times New Roman"/>
          <w:b/>
          <w:sz w:val="20"/>
        </w:rPr>
        <w:t xml:space="preserve"> критерію (у %)</w:t>
      </w:r>
      <w:r w:rsidR="003265D7" w:rsidRPr="00224DB1">
        <w:rPr>
          <w:rFonts w:ascii="Times New Roman" w:hAnsi="Times New Roman"/>
          <w:b/>
          <w:sz w:val="20"/>
        </w:rPr>
        <w:t xml:space="preserve"> (констатувальний зріз)</w:t>
      </w:r>
    </w:p>
    <w:p w:rsidR="00FA0814" w:rsidRPr="00224DB1" w:rsidRDefault="00FA0814" w:rsidP="00224DB1">
      <w:pPr>
        <w:pStyle w:val="2f"/>
        <w:spacing w:line="240" w:lineRule="auto"/>
        <w:ind w:firstLine="567"/>
        <w:jc w:val="center"/>
        <w:rPr>
          <w:rFonts w:ascii="Times New Roman" w:hAnsi="Times New Roman"/>
          <w:b/>
          <w:sz w:val="20"/>
        </w:rPr>
      </w:pPr>
    </w:p>
    <w:p w:rsidR="00FA0814" w:rsidRPr="00224DB1" w:rsidRDefault="00FA0814" w:rsidP="00224DB1">
      <w:pPr>
        <w:pStyle w:val="2f"/>
        <w:spacing w:line="240" w:lineRule="auto"/>
        <w:ind w:firstLine="567"/>
        <w:jc w:val="center"/>
        <w:rPr>
          <w:rFonts w:ascii="Times New Roman" w:hAnsi="Times New Roman"/>
          <w:b/>
          <w:sz w:val="20"/>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81"/>
        <w:gridCol w:w="1128"/>
        <w:gridCol w:w="577"/>
        <w:gridCol w:w="1049"/>
        <w:gridCol w:w="1127"/>
        <w:gridCol w:w="1049"/>
        <w:gridCol w:w="1110"/>
      </w:tblGrid>
      <w:tr w:rsidR="00FA0814" w:rsidRPr="00224DB1" w:rsidTr="00224DB1">
        <w:trPr>
          <w:trHeight w:val="562"/>
        </w:trPr>
        <w:tc>
          <w:tcPr>
            <w:tcW w:w="675" w:type="dxa"/>
            <w:vMerge w:val="restart"/>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 п/п</w:t>
            </w:r>
          </w:p>
        </w:tc>
        <w:tc>
          <w:tcPr>
            <w:tcW w:w="1843" w:type="dxa"/>
            <w:vMerge w:val="restart"/>
          </w:tcPr>
          <w:p w:rsidR="00FA0814" w:rsidRPr="00224DB1" w:rsidRDefault="00FA0814" w:rsidP="00224DB1">
            <w:pPr>
              <w:pStyle w:val="2f"/>
              <w:tabs>
                <w:tab w:val="left" w:pos="193"/>
              </w:tabs>
              <w:spacing w:line="240" w:lineRule="auto"/>
              <w:jc w:val="center"/>
              <w:rPr>
                <w:rFonts w:ascii="Times New Roman" w:hAnsi="Times New Roman"/>
                <w:b/>
                <w:sz w:val="20"/>
              </w:rPr>
            </w:pPr>
          </w:p>
          <w:p w:rsidR="00FA0814" w:rsidRPr="00224DB1" w:rsidRDefault="00FA0814" w:rsidP="00224DB1">
            <w:pPr>
              <w:pStyle w:val="2f"/>
              <w:tabs>
                <w:tab w:val="left" w:pos="193"/>
              </w:tabs>
              <w:spacing w:line="240" w:lineRule="auto"/>
              <w:jc w:val="center"/>
              <w:rPr>
                <w:rFonts w:ascii="Times New Roman" w:hAnsi="Times New Roman"/>
                <w:b/>
                <w:sz w:val="20"/>
              </w:rPr>
            </w:pPr>
            <w:r w:rsidRPr="00224DB1">
              <w:rPr>
                <w:rFonts w:ascii="Times New Roman" w:hAnsi="Times New Roman"/>
                <w:b/>
                <w:sz w:val="20"/>
              </w:rPr>
              <w:t>Показники</w:t>
            </w:r>
          </w:p>
        </w:tc>
        <w:tc>
          <w:tcPr>
            <w:tcW w:w="851" w:type="dxa"/>
            <w:vMerge w:val="restart"/>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Гру-пи</w:t>
            </w:r>
          </w:p>
        </w:tc>
        <w:tc>
          <w:tcPr>
            <w:tcW w:w="7055" w:type="dxa"/>
            <w:gridSpan w:val="4"/>
            <w:tcBorders>
              <w:bottom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Рівні</w:t>
            </w:r>
          </w:p>
        </w:tc>
      </w:tr>
      <w:tr w:rsidR="00FA0814" w:rsidRPr="00224DB1" w:rsidTr="00224DB1">
        <w:trPr>
          <w:trHeight w:val="386"/>
        </w:trPr>
        <w:tc>
          <w:tcPr>
            <w:tcW w:w="675" w:type="dxa"/>
            <w:vMerge/>
          </w:tcPr>
          <w:p w:rsidR="00FA0814" w:rsidRPr="00224DB1" w:rsidRDefault="00FA0814" w:rsidP="00224DB1">
            <w:pPr>
              <w:pStyle w:val="2f"/>
              <w:spacing w:line="240" w:lineRule="auto"/>
              <w:jc w:val="center"/>
              <w:rPr>
                <w:rFonts w:ascii="Times New Roman" w:hAnsi="Times New Roman"/>
                <w:b/>
                <w:sz w:val="20"/>
              </w:rPr>
            </w:pPr>
          </w:p>
        </w:tc>
        <w:tc>
          <w:tcPr>
            <w:tcW w:w="1843" w:type="dxa"/>
            <w:vMerge/>
          </w:tcPr>
          <w:p w:rsidR="00FA0814" w:rsidRPr="00224DB1" w:rsidRDefault="00FA0814" w:rsidP="00224DB1">
            <w:pPr>
              <w:pStyle w:val="2f"/>
              <w:tabs>
                <w:tab w:val="left" w:pos="193"/>
              </w:tabs>
              <w:spacing w:line="240" w:lineRule="auto"/>
              <w:jc w:val="center"/>
              <w:rPr>
                <w:rFonts w:ascii="Times New Roman" w:hAnsi="Times New Roman"/>
                <w:b/>
                <w:sz w:val="20"/>
              </w:rPr>
            </w:pPr>
          </w:p>
        </w:tc>
        <w:tc>
          <w:tcPr>
            <w:tcW w:w="851" w:type="dxa"/>
            <w:vMerge/>
          </w:tcPr>
          <w:p w:rsidR="00FA0814" w:rsidRPr="00224DB1" w:rsidRDefault="00FA0814" w:rsidP="00224DB1">
            <w:pPr>
              <w:pStyle w:val="2f"/>
              <w:spacing w:line="240" w:lineRule="auto"/>
              <w:jc w:val="center"/>
              <w:rPr>
                <w:rFonts w:ascii="Times New Roman" w:hAnsi="Times New Roman"/>
                <w:b/>
                <w:sz w:val="20"/>
              </w:rPr>
            </w:pPr>
          </w:p>
        </w:tc>
        <w:tc>
          <w:tcPr>
            <w:tcW w:w="170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Професійно-креативний</w:t>
            </w:r>
          </w:p>
        </w:tc>
        <w:tc>
          <w:tcPr>
            <w:tcW w:w="1842"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Професійно-адаптований</w:t>
            </w:r>
          </w:p>
        </w:tc>
        <w:tc>
          <w:tcPr>
            <w:tcW w:w="1701" w:type="dxa"/>
            <w:tcBorders>
              <w:top w:val="single" w:sz="4" w:space="0" w:color="auto"/>
              <w:right w:val="single" w:sz="4" w:space="0" w:color="auto"/>
            </w:tcBorders>
          </w:tcPr>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Професійно-репродук-</w:t>
            </w: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тивний</w:t>
            </w:r>
          </w:p>
        </w:tc>
        <w:tc>
          <w:tcPr>
            <w:tcW w:w="181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Професійно-неадаптова-ний</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1.</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color w:val="000000"/>
                <w:sz w:val="20"/>
              </w:rPr>
              <w:t>Наявність у студентів позитивної мотиваційно-ціннісної спрямованос-ті на оволодіння комунікативно-стратегічн</w:t>
            </w:r>
            <w:r w:rsidRPr="00224DB1">
              <w:rPr>
                <w:rFonts w:ascii="Times New Roman" w:hAnsi="Times New Roman"/>
                <w:color w:val="000000"/>
                <w:sz w:val="20"/>
              </w:rPr>
              <w:lastRenderedPageBreak/>
              <w:t>ою компетентні-стю</w:t>
            </w:r>
          </w:p>
        </w:tc>
        <w:tc>
          <w:tcPr>
            <w:tcW w:w="85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r w:rsidR="00224DB1" w:rsidRPr="00224DB1">
              <w:rPr>
                <w:rFonts w:ascii="Times New Roman" w:hAnsi="Times New Roman"/>
                <w:sz w:val="20"/>
              </w:rPr>
              <w:t xml:space="preserve"> </w:t>
            </w: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КГ-2</w:t>
            </w:r>
            <w:r w:rsidR="00224DB1" w:rsidRPr="00224DB1">
              <w:rPr>
                <w:rFonts w:ascii="Times New Roman" w:hAnsi="Times New Roman"/>
                <w:sz w:val="20"/>
                <w:szCs w:val="20"/>
                <w:lang w:val="uk-UA" w:eastAsia="ru-RU"/>
              </w:rPr>
              <w:t xml:space="preserve"> </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p w:rsidR="00FA0814" w:rsidRPr="00224DB1" w:rsidRDefault="00FA0814" w:rsidP="00224DB1">
            <w:pPr>
              <w:spacing w:after="0" w:line="240" w:lineRule="auto"/>
              <w:jc w:val="center"/>
              <w:rPr>
                <w:sz w:val="20"/>
                <w:szCs w:val="20"/>
                <w:lang w:val="uk-UA" w:eastAsia="ru-RU"/>
              </w:rPr>
            </w:pP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35,6</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w:t>
            </w:r>
            <w:r w:rsidR="00EC6986" w:rsidRPr="00224DB1">
              <w:rPr>
                <w:rFonts w:ascii="Times New Roman" w:hAnsi="Times New Roman"/>
                <w:sz w:val="20"/>
                <w:szCs w:val="20"/>
                <w:lang w:val="uk-UA" w:eastAsia="ru-RU"/>
              </w:rPr>
              <w:t>3,3</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24,5</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21,1</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lastRenderedPageBreak/>
              <w:t>2.</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Вміння конструюва-ти</w:t>
            </w:r>
            <w:r w:rsidR="00224DB1" w:rsidRPr="00224DB1">
              <w:rPr>
                <w:rFonts w:ascii="Times New Roman" w:hAnsi="Times New Roman"/>
                <w:sz w:val="20"/>
              </w:rPr>
              <w:t xml:space="preserve"> </w:t>
            </w:r>
            <w:r w:rsidRPr="00224DB1">
              <w:rPr>
                <w:rFonts w:ascii="Times New Roman" w:hAnsi="Times New Roman"/>
                <w:sz w:val="20"/>
              </w:rPr>
              <w:t>та реалі-зовувати основні жанри педа-гогічного дискурсу</w:t>
            </w:r>
          </w:p>
        </w:tc>
        <w:tc>
          <w:tcPr>
            <w:tcW w:w="851"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sz w:val="20"/>
                <w:szCs w:val="20"/>
                <w:lang w:val="uk-UA" w:eastAsia="ru-RU"/>
              </w:rPr>
            </w:pPr>
            <w:r w:rsidRPr="00224DB1">
              <w:rPr>
                <w:rFonts w:ascii="Times New Roman" w:hAnsi="Times New Roman"/>
                <w:sz w:val="20"/>
                <w:szCs w:val="20"/>
                <w:lang w:val="uk-UA" w:eastAsia="ru-RU"/>
              </w:rPr>
              <w:t>КГ-2</w:t>
            </w:r>
          </w:p>
        </w:tc>
        <w:tc>
          <w:tcPr>
            <w:tcW w:w="1701" w:type="dxa"/>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sz w:val="20"/>
                <w:szCs w:val="20"/>
                <w:lang w:val="uk-UA" w:eastAsia="ru-RU"/>
              </w:rPr>
            </w:pPr>
            <w:r w:rsidRPr="00224DB1">
              <w:rPr>
                <w:rFonts w:ascii="Times New Roman" w:hAnsi="Times New Roman"/>
                <w:sz w:val="20"/>
                <w:szCs w:val="20"/>
                <w:lang w:val="uk-UA" w:eastAsia="ru-RU"/>
              </w:rPr>
              <w:t>-</w:t>
            </w:r>
          </w:p>
        </w:tc>
        <w:tc>
          <w:tcPr>
            <w:tcW w:w="1842"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13,3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12,</w:t>
            </w:r>
            <w:r w:rsidR="00EC6986" w:rsidRPr="00224DB1">
              <w:rPr>
                <w:rFonts w:ascii="Times New Roman" w:hAnsi="Times New Roman"/>
                <w:sz w:val="20"/>
                <w:szCs w:val="20"/>
                <w:lang w:val="uk-UA" w:eastAsia="ru-RU"/>
              </w:rPr>
              <w:t>2</w:t>
            </w:r>
          </w:p>
        </w:tc>
        <w:tc>
          <w:tcPr>
            <w:tcW w:w="1701"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40</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38,</w:t>
            </w:r>
            <w:r w:rsidR="00AA5BE7" w:rsidRPr="00224DB1">
              <w:rPr>
                <w:rFonts w:ascii="Times New Roman" w:hAnsi="Times New Roman"/>
                <w:sz w:val="20"/>
                <w:szCs w:val="20"/>
                <w:lang w:val="uk-UA" w:eastAsia="ru-RU"/>
              </w:rPr>
              <w:t>9</w:t>
            </w:r>
          </w:p>
        </w:tc>
        <w:tc>
          <w:tcPr>
            <w:tcW w:w="1811" w:type="dxa"/>
          </w:tcPr>
          <w:p w:rsidR="00FA0814" w:rsidRPr="00224DB1" w:rsidRDefault="00EC6986" w:rsidP="00224DB1">
            <w:pPr>
              <w:pStyle w:val="2f"/>
              <w:spacing w:line="240" w:lineRule="auto"/>
              <w:jc w:val="center"/>
              <w:rPr>
                <w:rFonts w:ascii="Times New Roman" w:hAnsi="Times New Roman"/>
                <w:sz w:val="20"/>
              </w:rPr>
            </w:pPr>
            <w:r w:rsidRPr="00224DB1">
              <w:rPr>
                <w:rFonts w:ascii="Times New Roman" w:hAnsi="Times New Roman"/>
                <w:sz w:val="20"/>
              </w:rPr>
              <w:t>46,6</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9809CE"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w:t>
            </w:r>
            <w:r w:rsidR="00EC6986" w:rsidRPr="00224DB1">
              <w:rPr>
                <w:rFonts w:ascii="Times New Roman" w:hAnsi="Times New Roman"/>
                <w:sz w:val="20"/>
                <w:szCs w:val="20"/>
                <w:lang w:val="uk-UA" w:eastAsia="ru-RU"/>
              </w:rPr>
              <w:t>8,9</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3.</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Вміння добирати комунікатив-ні стратегії для реалізації основних жанрів педагогічно-го дискурсу</w:t>
            </w:r>
          </w:p>
        </w:tc>
        <w:tc>
          <w:tcPr>
            <w:tcW w:w="851" w:type="dxa"/>
          </w:tcPr>
          <w:p w:rsidR="00FA0814" w:rsidRPr="00224DB1" w:rsidRDefault="00FA0814" w:rsidP="00224DB1">
            <w:pPr>
              <w:pStyle w:val="2f"/>
              <w:spacing w:line="240" w:lineRule="auto"/>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sz w:val="20"/>
                <w:szCs w:val="20"/>
                <w:lang w:val="uk-UA" w:eastAsia="ru-RU"/>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КГ-2</w:t>
            </w:r>
          </w:p>
          <w:p w:rsidR="00FA0814" w:rsidRPr="00224DB1" w:rsidRDefault="00FA0814" w:rsidP="00224DB1">
            <w:pPr>
              <w:spacing w:after="0" w:line="240" w:lineRule="auto"/>
              <w:rPr>
                <w:sz w:val="20"/>
                <w:szCs w:val="20"/>
                <w:lang w:val="uk-UA" w:eastAsia="ru-RU"/>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4,5</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5,6</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5</w:t>
            </w:r>
            <w:r w:rsidR="00EC6986" w:rsidRPr="00224DB1">
              <w:rPr>
                <w:rFonts w:ascii="Times New Roman" w:hAnsi="Times New Roman"/>
                <w:sz w:val="20"/>
                <w:szCs w:val="20"/>
                <w:lang w:val="uk-UA" w:eastAsia="ru-RU"/>
              </w:rPr>
              <w:t>2,2</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EC698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EC6986" w:rsidRPr="00224DB1">
              <w:rPr>
                <w:rFonts w:ascii="Times New Roman" w:hAnsi="Times New Roman"/>
                <w:sz w:val="20"/>
                <w:szCs w:val="20"/>
                <w:lang w:val="uk-UA" w:eastAsia="ru-RU"/>
              </w:rPr>
              <w:t>42,2</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4.</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Вміння добирати</w:t>
            </w:r>
            <w:r w:rsidR="00224DB1" w:rsidRPr="00224DB1">
              <w:rPr>
                <w:rFonts w:ascii="Times New Roman" w:hAnsi="Times New Roman"/>
                <w:sz w:val="20"/>
              </w:rPr>
              <w:t xml:space="preserve"> </w:t>
            </w:r>
            <w:r w:rsidRPr="00224DB1">
              <w:rPr>
                <w:rFonts w:ascii="Times New Roman" w:hAnsi="Times New Roman"/>
                <w:sz w:val="20"/>
              </w:rPr>
              <w:t>тактики реалізації типових комунікативних стратегій</w:t>
            </w:r>
          </w:p>
        </w:tc>
        <w:tc>
          <w:tcPr>
            <w:tcW w:w="851" w:type="dxa"/>
          </w:tcPr>
          <w:p w:rsidR="00FA0814" w:rsidRPr="00224DB1" w:rsidRDefault="00FA0814" w:rsidP="00224DB1">
            <w:pPr>
              <w:pStyle w:val="2f"/>
              <w:spacing w:line="240" w:lineRule="auto"/>
              <w:jc w:val="center"/>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КГ-1</w:t>
            </w:r>
          </w:p>
          <w:p w:rsidR="00FA0814" w:rsidRPr="00224DB1" w:rsidRDefault="00FA0814" w:rsidP="00224DB1">
            <w:pPr>
              <w:pStyle w:val="2f"/>
              <w:spacing w:line="240" w:lineRule="auto"/>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КГ-2</w:t>
            </w:r>
          </w:p>
          <w:p w:rsidR="00FA0814" w:rsidRPr="00224DB1" w:rsidRDefault="00FA0814" w:rsidP="00224DB1">
            <w:pPr>
              <w:pStyle w:val="2f"/>
              <w:spacing w:line="240" w:lineRule="auto"/>
              <w:rPr>
                <w:rFonts w:ascii="Times New Roman" w:hAnsi="Times New Roman"/>
                <w:sz w:val="20"/>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4,5</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AA5BE7" w:rsidRPr="00224DB1">
              <w:rPr>
                <w:rFonts w:ascii="Times New Roman" w:hAnsi="Times New Roman"/>
                <w:sz w:val="20"/>
                <w:szCs w:val="20"/>
                <w:lang w:val="uk-UA" w:eastAsia="ru-RU"/>
              </w:rPr>
              <w:t>4,4</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51,1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AA5BE7" w:rsidRPr="00224DB1">
              <w:rPr>
                <w:rFonts w:ascii="Times New Roman" w:hAnsi="Times New Roman"/>
                <w:sz w:val="20"/>
                <w:szCs w:val="20"/>
                <w:lang w:val="uk-UA" w:eastAsia="ru-RU"/>
              </w:rPr>
              <w:t>50</w:t>
            </w:r>
          </w:p>
          <w:p w:rsidR="00FA0814" w:rsidRPr="00224DB1" w:rsidRDefault="00FA0814" w:rsidP="00224DB1">
            <w:pPr>
              <w:spacing w:after="0" w:line="240" w:lineRule="auto"/>
              <w:rPr>
                <w:rFonts w:ascii="Times New Roman" w:hAnsi="Times New Roman"/>
                <w:sz w:val="20"/>
                <w:szCs w:val="20"/>
                <w:lang w:val="uk-UA" w:eastAsia="ru-RU"/>
              </w:rPr>
            </w:pP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44,4</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45,6</w:t>
            </w:r>
          </w:p>
          <w:p w:rsidR="00FA0814" w:rsidRPr="00224DB1" w:rsidRDefault="00FA0814" w:rsidP="00224DB1">
            <w:pPr>
              <w:spacing w:after="0" w:line="240" w:lineRule="auto"/>
              <w:jc w:val="center"/>
              <w:rPr>
                <w:rFonts w:ascii="Times New Roman" w:hAnsi="Times New Roman"/>
                <w:sz w:val="20"/>
                <w:szCs w:val="20"/>
                <w:lang w:val="uk-UA" w:eastAsia="ru-RU"/>
              </w:rPr>
            </w:pPr>
          </w:p>
        </w:tc>
      </w:tr>
    </w:tbl>
    <w:p w:rsidR="00FA0814" w:rsidRPr="00224DB1" w:rsidRDefault="00FA0814" w:rsidP="00224DB1">
      <w:pPr>
        <w:pStyle w:val="2f"/>
        <w:spacing w:line="240" w:lineRule="auto"/>
        <w:ind w:firstLine="567"/>
        <w:jc w:val="center"/>
        <w:rPr>
          <w:rFonts w:ascii="Times New Roman" w:hAnsi="Times New Roman"/>
          <w:b/>
          <w:sz w:val="20"/>
        </w:rPr>
      </w:pPr>
    </w:p>
    <w:p w:rsidR="00FA0814" w:rsidRPr="00224DB1" w:rsidRDefault="00224DB1" w:rsidP="00224DB1">
      <w:pPr>
        <w:pStyle w:val="2f"/>
        <w:tabs>
          <w:tab w:val="left" w:pos="299"/>
        </w:tabs>
        <w:spacing w:line="240" w:lineRule="auto"/>
        <w:ind w:firstLine="567"/>
        <w:jc w:val="both"/>
        <w:rPr>
          <w:rFonts w:ascii="Times New Roman" w:hAnsi="Times New Roman"/>
          <w:sz w:val="20"/>
        </w:rPr>
      </w:pPr>
      <w:r w:rsidRPr="00224DB1">
        <w:rPr>
          <w:rFonts w:ascii="Times New Roman" w:hAnsi="Times New Roman"/>
          <w:sz w:val="20"/>
        </w:rPr>
        <w:t xml:space="preserve"> </w:t>
      </w:r>
      <w:r w:rsidR="00FA0814" w:rsidRPr="00224DB1">
        <w:rPr>
          <w:rFonts w:ascii="Times New Roman" w:hAnsi="Times New Roman"/>
          <w:sz w:val="20"/>
        </w:rPr>
        <w:t xml:space="preserve">За даними таблиці, професійно-креативного рівня сформованості КСК майбутніх учителів початкових класів за жодним з показників комунікативно-діяльнісного критерію зафіксовано не було. За показником </w:t>
      </w:r>
      <w:r w:rsidR="00FA0814" w:rsidRPr="00224DB1">
        <w:rPr>
          <w:rFonts w:ascii="Times New Roman" w:hAnsi="Times New Roman"/>
          <w:color w:val="000000"/>
          <w:sz w:val="20"/>
        </w:rPr>
        <w:t>«наявність у студентів позитивної мотиваційно-ціннісної спрямованості на оволодіння комунікативно-с</w:t>
      </w:r>
      <w:r w:rsidR="00AA5BE7" w:rsidRPr="00224DB1">
        <w:rPr>
          <w:rFonts w:ascii="Times New Roman" w:hAnsi="Times New Roman"/>
          <w:color w:val="000000"/>
          <w:sz w:val="20"/>
        </w:rPr>
        <w:t>тратегічною компетентністю» 33,3% студентів КГ-1 та 35,6</w:t>
      </w:r>
      <w:r w:rsidR="00FA0814" w:rsidRPr="00224DB1">
        <w:rPr>
          <w:rFonts w:ascii="Times New Roman" w:hAnsi="Times New Roman"/>
          <w:color w:val="000000"/>
          <w:sz w:val="20"/>
        </w:rPr>
        <w:t>% КГ-2 продемонстрували професійно-адаптований рівень. Ці студенти характеризувалися</w:t>
      </w: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постійною потребою </w:t>
      </w:r>
      <w:r w:rsidR="00382EEF" w:rsidRPr="00224DB1">
        <w:rPr>
          <w:rFonts w:ascii="Times New Roman" w:hAnsi="Times New Roman"/>
          <w:color w:val="000000"/>
          <w:sz w:val="20"/>
        </w:rPr>
        <w:t>в спілкуванні, в</w:t>
      </w:r>
      <w:r w:rsidR="00FA0814" w:rsidRPr="00224DB1">
        <w:rPr>
          <w:rFonts w:ascii="Times New Roman" w:hAnsi="Times New Roman"/>
          <w:color w:val="000000"/>
          <w:sz w:val="20"/>
        </w:rPr>
        <w:t>иявляли інтерес до оволодіння комунікативно</w:t>
      </w:r>
      <w:r w:rsidR="00382EEF" w:rsidRPr="00224DB1">
        <w:rPr>
          <w:rFonts w:ascii="Times New Roman" w:hAnsi="Times New Roman"/>
          <w:color w:val="000000"/>
          <w:sz w:val="20"/>
        </w:rPr>
        <w:t xml:space="preserve">-стратегічною компетентністю, </w:t>
      </w:r>
      <w:r w:rsidR="00382EEF" w:rsidRPr="00224DB1">
        <w:rPr>
          <w:rFonts w:ascii="Times New Roman" w:hAnsi="Times New Roman"/>
          <w:color w:val="000000"/>
          <w:sz w:val="20"/>
        </w:rPr>
        <w:lastRenderedPageBreak/>
        <w:t>х</w:t>
      </w:r>
      <w:r w:rsidR="00FA0814" w:rsidRPr="00224DB1">
        <w:rPr>
          <w:rFonts w:ascii="Times New Roman" w:hAnsi="Times New Roman"/>
          <w:color w:val="000000"/>
          <w:sz w:val="20"/>
        </w:rPr>
        <w:t>арактеризувалися позитивно спрямованими мотивами</w:t>
      </w:r>
      <w:r w:rsidRPr="00224DB1">
        <w:rPr>
          <w:rFonts w:ascii="Times New Roman" w:hAnsi="Times New Roman"/>
          <w:color w:val="000000"/>
          <w:sz w:val="20"/>
        </w:rPr>
        <w:t xml:space="preserve"> </w:t>
      </w:r>
      <w:r w:rsidR="00FA0814" w:rsidRPr="00224DB1">
        <w:rPr>
          <w:rFonts w:ascii="Times New Roman" w:hAnsi="Times New Roman"/>
          <w:color w:val="000000"/>
          <w:sz w:val="20"/>
        </w:rPr>
        <w:t>щодо оволодіння комунікативно-стратегічною компетентністю (мотиви майбутньої професійної діяльності; навчальні; гума</w:t>
      </w:r>
      <w:r w:rsidR="00382EEF" w:rsidRPr="00224DB1">
        <w:rPr>
          <w:rFonts w:ascii="Times New Roman" w:hAnsi="Times New Roman"/>
          <w:color w:val="000000"/>
          <w:sz w:val="20"/>
        </w:rPr>
        <w:t>ністичні),</w:t>
      </w:r>
      <w:r w:rsidRPr="00224DB1">
        <w:rPr>
          <w:rFonts w:ascii="Times New Roman" w:hAnsi="Times New Roman"/>
          <w:color w:val="000000"/>
          <w:sz w:val="20"/>
        </w:rPr>
        <w:t xml:space="preserve"> </w:t>
      </w:r>
      <w:r w:rsidR="00382EEF" w:rsidRPr="00224DB1">
        <w:rPr>
          <w:rFonts w:ascii="Times New Roman" w:hAnsi="Times New Roman"/>
          <w:color w:val="000000"/>
          <w:sz w:val="20"/>
        </w:rPr>
        <w:t>р</w:t>
      </w:r>
      <w:r w:rsidR="00FA0814" w:rsidRPr="00224DB1">
        <w:rPr>
          <w:rFonts w:ascii="Times New Roman" w:hAnsi="Times New Roman"/>
          <w:color w:val="000000"/>
          <w:sz w:val="20"/>
        </w:rPr>
        <w:t>озв’язували комунікативну ситуацію, керуючись особистими та професійними гуманістично спрямованими мотивами</w:t>
      </w:r>
      <w:r w:rsidR="00FA0814" w:rsidRPr="00224DB1">
        <w:rPr>
          <w:rFonts w:ascii="Times New Roman" w:hAnsi="Times New Roman"/>
          <w:sz w:val="20"/>
        </w:rPr>
        <w:t xml:space="preserve">, </w:t>
      </w:r>
      <w:r w:rsidR="00FA0814" w:rsidRPr="00224DB1">
        <w:rPr>
          <w:rFonts w:ascii="Times New Roman" w:hAnsi="Times New Roman"/>
          <w:color w:val="000000"/>
          <w:sz w:val="20"/>
        </w:rPr>
        <w:t xml:space="preserve">наприклад, пропонували використати кооперативні стратегії співробітництва з учнем у конфліктній ситуації («Миколко, допоможи мені, будь-ласка, пояснити учням цю задачу»; «Дмитрику, ви з товаришем, мабуть, обговорюєте щось дуже цікаве. Чи можна нам до вас приєднатися?» тощо). </w:t>
      </w:r>
      <w:r w:rsidR="00AA5BE7" w:rsidRPr="00224DB1">
        <w:rPr>
          <w:rFonts w:ascii="Times New Roman" w:hAnsi="Times New Roman"/>
          <w:color w:val="000000"/>
          <w:sz w:val="20"/>
        </w:rPr>
        <w:t>42,2% студентів КГ-1 та 43,3</w:t>
      </w:r>
      <w:r w:rsidR="00FA0814" w:rsidRPr="00224DB1">
        <w:rPr>
          <w:rFonts w:ascii="Times New Roman" w:hAnsi="Times New Roman"/>
          <w:color w:val="000000"/>
          <w:sz w:val="20"/>
        </w:rPr>
        <w:t>% КГ-2</w:t>
      </w:r>
      <w:r w:rsidRPr="00224DB1">
        <w:rPr>
          <w:rFonts w:ascii="Times New Roman" w:hAnsi="Times New Roman"/>
          <w:color w:val="000000"/>
          <w:sz w:val="20"/>
        </w:rPr>
        <w:t xml:space="preserve"> </w:t>
      </w:r>
      <w:r w:rsidR="00FA0814" w:rsidRPr="00224DB1">
        <w:rPr>
          <w:rFonts w:ascii="Times New Roman" w:hAnsi="Times New Roman"/>
          <w:color w:val="000000"/>
          <w:sz w:val="20"/>
        </w:rPr>
        <w:t>вирізнялися ситуативною потребою в спілкуванні, виявляли незначний інтерес до оволодіння комунікативно-стратегічною компетентністю, характеризувалися окремими мотивами щодо оволодіння комунікативно-стратегічною компетентністю (особисті;</w:t>
      </w:r>
      <w:r w:rsidRPr="00224DB1">
        <w:rPr>
          <w:rFonts w:ascii="Times New Roman" w:hAnsi="Times New Roman"/>
          <w:color w:val="000000"/>
          <w:sz w:val="20"/>
        </w:rPr>
        <w:t xml:space="preserve"> </w:t>
      </w:r>
      <w:r w:rsidR="00FA0814" w:rsidRPr="00224DB1">
        <w:rPr>
          <w:rFonts w:ascii="Times New Roman" w:hAnsi="Times New Roman"/>
          <w:color w:val="000000"/>
          <w:sz w:val="20"/>
        </w:rPr>
        <w:t>навчальні). Про розв’язанні</w:t>
      </w:r>
      <w:r w:rsidRPr="00224DB1">
        <w:rPr>
          <w:rFonts w:ascii="Times New Roman" w:hAnsi="Times New Roman"/>
          <w:color w:val="000000"/>
          <w:sz w:val="20"/>
        </w:rPr>
        <w:t xml:space="preserve"> </w:t>
      </w:r>
      <w:r w:rsidR="00FA0814" w:rsidRPr="00224DB1">
        <w:rPr>
          <w:rFonts w:ascii="Times New Roman" w:hAnsi="Times New Roman"/>
          <w:color w:val="000000"/>
          <w:sz w:val="20"/>
        </w:rPr>
        <w:t>комунікативної ситуації керувались антигуманними</w:t>
      </w:r>
      <w:r w:rsidRPr="00224DB1">
        <w:rPr>
          <w:rFonts w:ascii="Times New Roman" w:hAnsi="Times New Roman"/>
          <w:color w:val="000000"/>
          <w:sz w:val="20"/>
        </w:rPr>
        <w:t xml:space="preserve"> </w:t>
      </w:r>
      <w:r w:rsidR="00FA0814" w:rsidRPr="00224DB1">
        <w:rPr>
          <w:rFonts w:ascii="Times New Roman" w:hAnsi="Times New Roman"/>
          <w:color w:val="000000"/>
          <w:sz w:val="20"/>
        </w:rPr>
        <w:t>мотивами, наприклад, пропонували такі варіанти: «Петрику, вийди з класу і не заходь до кінця уроку, а завтра нехай до школи прийдуть батьки», «Дай мені, будь-ласка, щоденник, я запишу зауваження», «Як тобі не соромно, ти мені заважаєш проводити урок» тощо. Професійно-неадаптован</w:t>
      </w:r>
      <w:r w:rsidR="00AA5BE7" w:rsidRPr="00224DB1">
        <w:rPr>
          <w:rFonts w:ascii="Times New Roman" w:hAnsi="Times New Roman"/>
          <w:color w:val="000000"/>
          <w:sz w:val="20"/>
        </w:rPr>
        <w:t>ий рівень був характерний для 24,5</w:t>
      </w:r>
      <w:r w:rsidR="00FA0814" w:rsidRPr="00224DB1">
        <w:rPr>
          <w:rFonts w:ascii="Times New Roman" w:hAnsi="Times New Roman"/>
          <w:color w:val="000000"/>
          <w:sz w:val="20"/>
        </w:rPr>
        <w:t>% студентів</w:t>
      </w:r>
      <w:r w:rsidR="00AA5BE7" w:rsidRPr="00224DB1">
        <w:rPr>
          <w:rFonts w:ascii="Times New Roman" w:hAnsi="Times New Roman"/>
          <w:color w:val="000000"/>
          <w:sz w:val="20"/>
        </w:rPr>
        <w:t xml:space="preserve"> КГ-1 та 21,1</w:t>
      </w:r>
      <w:r w:rsidR="00FA0814" w:rsidRPr="00224DB1">
        <w:rPr>
          <w:rFonts w:ascii="Times New Roman" w:hAnsi="Times New Roman"/>
          <w:color w:val="000000"/>
          <w:sz w:val="20"/>
        </w:rPr>
        <w:t>% КГ-2. Студенти цього рівня</w:t>
      </w:r>
      <w:r w:rsidRPr="00224DB1">
        <w:rPr>
          <w:rFonts w:ascii="Times New Roman" w:hAnsi="Times New Roman"/>
          <w:color w:val="000000"/>
          <w:sz w:val="20"/>
        </w:rPr>
        <w:t xml:space="preserve"> </w:t>
      </w:r>
      <w:r w:rsidR="00382EEF" w:rsidRPr="00224DB1">
        <w:rPr>
          <w:rFonts w:ascii="Times New Roman" w:hAnsi="Times New Roman"/>
          <w:color w:val="000000"/>
          <w:sz w:val="20"/>
        </w:rPr>
        <w:t>не</w:t>
      </w:r>
      <w:r w:rsidR="00FA0814" w:rsidRPr="00224DB1">
        <w:rPr>
          <w:rFonts w:ascii="Times New Roman" w:hAnsi="Times New Roman"/>
          <w:color w:val="000000"/>
          <w:sz w:val="20"/>
        </w:rPr>
        <w:t xml:space="preserve"> відчували потреби в спілкуванні, а також не виявляли інтересу до оволодіння комунікативно-стратегічною компетентністю. Мотивація щодо оволодіння комунікативно-стратегічною компетентністю у них не сформована. Студенти</w:t>
      </w:r>
      <w:r w:rsidRPr="00224DB1">
        <w:rPr>
          <w:rFonts w:ascii="Times New Roman" w:hAnsi="Times New Roman"/>
          <w:color w:val="000000"/>
          <w:sz w:val="20"/>
        </w:rPr>
        <w:t xml:space="preserve"> </w:t>
      </w:r>
      <w:r w:rsidR="00FA0814" w:rsidRPr="00224DB1">
        <w:rPr>
          <w:rFonts w:ascii="Times New Roman" w:hAnsi="Times New Roman"/>
          <w:color w:val="000000"/>
          <w:sz w:val="20"/>
        </w:rPr>
        <w:t>не пропонували жодного варінту вирішення комунікативної ситуації.</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 показником «в</w:t>
      </w:r>
      <w:r w:rsidR="00FA0814" w:rsidRPr="00224DB1">
        <w:rPr>
          <w:rFonts w:ascii="Times New Roman" w:hAnsi="Times New Roman"/>
          <w:sz w:val="20"/>
          <w:szCs w:val="20"/>
        </w:rPr>
        <w:t>міння конструювати</w:t>
      </w:r>
      <w:r w:rsidRPr="00224DB1">
        <w:rPr>
          <w:rFonts w:ascii="Times New Roman" w:hAnsi="Times New Roman"/>
          <w:sz w:val="20"/>
          <w:szCs w:val="20"/>
        </w:rPr>
        <w:t xml:space="preserve"> </w:t>
      </w:r>
      <w:r w:rsidR="00FA0814" w:rsidRPr="00224DB1">
        <w:rPr>
          <w:rFonts w:ascii="Times New Roman" w:hAnsi="Times New Roman"/>
          <w:sz w:val="20"/>
          <w:szCs w:val="20"/>
        </w:rPr>
        <w:t>та реалізовувати основні жанри педагогічного дискурсу</w:t>
      </w:r>
      <w:r w:rsidR="00FA0814" w:rsidRPr="00224DB1">
        <w:rPr>
          <w:rFonts w:ascii="Times New Roman" w:hAnsi="Times New Roman"/>
          <w:sz w:val="20"/>
          <w:szCs w:val="20"/>
          <w:lang w:val="uk-UA"/>
        </w:rPr>
        <w:t xml:space="preserve"> </w:t>
      </w:r>
      <w:r w:rsidR="00AA5BE7" w:rsidRPr="00224DB1">
        <w:rPr>
          <w:rFonts w:ascii="Times New Roman" w:hAnsi="Times New Roman"/>
          <w:color w:val="000000"/>
          <w:sz w:val="20"/>
          <w:szCs w:val="20"/>
          <w:lang w:val="uk-UA"/>
        </w:rPr>
        <w:t>13,3</w:t>
      </w:r>
      <w:r w:rsidR="00FA0814" w:rsidRPr="00224DB1">
        <w:rPr>
          <w:rFonts w:ascii="Times New Roman" w:hAnsi="Times New Roman"/>
          <w:color w:val="000000"/>
          <w:sz w:val="20"/>
          <w:szCs w:val="20"/>
        </w:rPr>
        <w:t xml:space="preserve">% студентів КГ-1 та </w:t>
      </w:r>
      <w:r w:rsidR="00FA0814" w:rsidRPr="00224DB1">
        <w:rPr>
          <w:rFonts w:ascii="Times New Roman" w:hAnsi="Times New Roman"/>
          <w:color w:val="000000"/>
          <w:sz w:val="20"/>
          <w:szCs w:val="20"/>
          <w:lang w:val="uk-UA"/>
        </w:rPr>
        <w:t>1</w:t>
      </w:r>
      <w:r w:rsidR="00AA5BE7" w:rsidRPr="00224DB1">
        <w:rPr>
          <w:rFonts w:ascii="Times New Roman" w:hAnsi="Times New Roman"/>
          <w:color w:val="000000"/>
          <w:sz w:val="20"/>
          <w:szCs w:val="20"/>
        </w:rPr>
        <w:t>2,</w:t>
      </w:r>
      <w:r w:rsidR="00AA5BE7" w:rsidRPr="00224DB1">
        <w:rPr>
          <w:rFonts w:ascii="Times New Roman" w:hAnsi="Times New Roman"/>
          <w:color w:val="000000"/>
          <w:sz w:val="20"/>
          <w:szCs w:val="20"/>
          <w:lang w:val="uk-UA"/>
        </w:rPr>
        <w:t>2</w:t>
      </w:r>
      <w:r w:rsidR="00FA0814" w:rsidRPr="00224DB1">
        <w:rPr>
          <w:rFonts w:ascii="Times New Roman" w:hAnsi="Times New Roman"/>
          <w:color w:val="000000"/>
          <w:sz w:val="20"/>
          <w:szCs w:val="20"/>
        </w:rPr>
        <w:t>% КГ-2</w:t>
      </w:r>
      <w:r w:rsidR="00FA0814" w:rsidRPr="00224DB1">
        <w:rPr>
          <w:rFonts w:ascii="Times New Roman" w:hAnsi="Times New Roman"/>
          <w:color w:val="000000"/>
          <w:sz w:val="20"/>
          <w:szCs w:val="20"/>
          <w:lang w:val="uk-UA"/>
        </w:rPr>
        <w:t xml:space="preserve"> досягли професійно-адаптованого рівня.</w:t>
      </w:r>
      <w:r w:rsidRPr="00224DB1">
        <w:rPr>
          <w:rFonts w:ascii="Times New Roman" w:hAnsi="Times New Roman"/>
          <w:color w:val="000000"/>
          <w:sz w:val="20"/>
          <w:szCs w:val="20"/>
          <w:lang w:val="uk-UA"/>
        </w:rPr>
        <w:t xml:space="preserve"> </w:t>
      </w:r>
      <w:r w:rsidR="00FA0814" w:rsidRPr="00224DB1">
        <w:rPr>
          <w:rFonts w:ascii="Times New Roman" w:hAnsi="Times New Roman"/>
          <w:sz w:val="20"/>
          <w:szCs w:val="20"/>
          <w:lang w:val="uk-UA"/>
        </w:rPr>
        <w:t>Студенти ч</w:t>
      </w:r>
      <w:r w:rsidR="00FA0814" w:rsidRPr="00224DB1">
        <w:rPr>
          <w:rFonts w:ascii="Times New Roman" w:hAnsi="Times New Roman"/>
          <w:sz w:val="20"/>
          <w:szCs w:val="20"/>
        </w:rPr>
        <w:t xml:space="preserve">астково </w:t>
      </w:r>
      <w:r w:rsidR="00FA0814" w:rsidRPr="00224DB1">
        <w:rPr>
          <w:rFonts w:ascii="Times New Roman" w:hAnsi="Times New Roman"/>
          <w:sz w:val="20"/>
          <w:szCs w:val="20"/>
          <w:lang w:val="uk-UA"/>
        </w:rPr>
        <w:t>о</w:t>
      </w:r>
      <w:r w:rsidR="00FA0814" w:rsidRPr="00224DB1">
        <w:rPr>
          <w:rFonts w:ascii="Times New Roman" w:hAnsi="Times New Roman"/>
          <w:sz w:val="20"/>
          <w:szCs w:val="20"/>
        </w:rPr>
        <w:t>володі</w:t>
      </w:r>
      <w:r w:rsidR="00FA0814" w:rsidRPr="00224DB1">
        <w:rPr>
          <w:rFonts w:ascii="Times New Roman" w:hAnsi="Times New Roman"/>
          <w:sz w:val="20"/>
          <w:szCs w:val="20"/>
          <w:lang w:val="uk-UA"/>
        </w:rPr>
        <w:t>ли</w:t>
      </w:r>
      <w:r w:rsidRPr="00224DB1">
        <w:rPr>
          <w:rFonts w:ascii="Times New Roman" w:hAnsi="Times New Roman"/>
          <w:sz w:val="20"/>
          <w:szCs w:val="20"/>
        </w:rPr>
        <w:t xml:space="preserve"> </w:t>
      </w:r>
      <w:r w:rsidR="00FA0814" w:rsidRPr="00224DB1">
        <w:rPr>
          <w:rFonts w:ascii="Times New Roman" w:hAnsi="Times New Roman"/>
          <w:sz w:val="20"/>
          <w:szCs w:val="20"/>
        </w:rPr>
        <w:t>вміннями розробляти структуру</w:t>
      </w:r>
      <w:r w:rsidR="00FA0814" w:rsidRPr="00224DB1">
        <w:rPr>
          <w:rFonts w:ascii="Times New Roman" w:hAnsi="Times New Roman"/>
          <w:sz w:val="20"/>
          <w:szCs w:val="20"/>
          <w:lang w:val="uk-UA"/>
        </w:rPr>
        <w:t xml:space="preserve"> основних жанрів педагогічного дискурсу, зокрема фронтальної бесіди, а саме: виділили етапи проведення бесіди, визначили частину вимог до кожного з етапів</w:t>
      </w:r>
      <w:r w:rsidR="00FA0814" w:rsidRPr="00224DB1">
        <w:rPr>
          <w:rFonts w:ascii="Times New Roman" w:hAnsi="Times New Roman"/>
          <w:sz w:val="20"/>
          <w:szCs w:val="20"/>
        </w:rPr>
        <w:t>,</w:t>
      </w:r>
      <w:r w:rsidR="00FA0814" w:rsidRPr="00224DB1">
        <w:rPr>
          <w:rFonts w:ascii="Times New Roman" w:hAnsi="Times New Roman"/>
          <w:sz w:val="20"/>
          <w:szCs w:val="20"/>
          <w:lang w:val="uk-UA"/>
        </w:rPr>
        <w:t xml:space="preserve"> а також назвали окремі комунікативні стратегії, які може використати вчитель упродовж бесіди (стратегія розкриття суті бесіди, стратегія залучення учнів до діалогу, стратегія використання позитивного прикладу, стратегія самооцінки тощо). Майбутні вчителі відповідно до визначених правил</w:t>
      </w:r>
      <w:r w:rsidR="00FA0814" w:rsidRPr="00224DB1">
        <w:rPr>
          <w:rFonts w:ascii="Times New Roman" w:hAnsi="Times New Roman"/>
          <w:sz w:val="20"/>
          <w:szCs w:val="20"/>
        </w:rPr>
        <w:t xml:space="preserve"> </w:t>
      </w:r>
      <w:r w:rsidR="00FA0814" w:rsidRPr="00224DB1">
        <w:rPr>
          <w:rFonts w:ascii="Times New Roman" w:hAnsi="Times New Roman"/>
          <w:sz w:val="20"/>
          <w:szCs w:val="20"/>
          <w:lang w:val="uk-UA"/>
        </w:rPr>
        <w:t>с</w:t>
      </w:r>
      <w:r w:rsidR="00FA0814" w:rsidRPr="00224DB1">
        <w:rPr>
          <w:rFonts w:ascii="Times New Roman" w:hAnsi="Times New Roman"/>
          <w:sz w:val="20"/>
          <w:szCs w:val="20"/>
        </w:rPr>
        <w:t>конструюва</w:t>
      </w:r>
      <w:r w:rsidR="00FA0814" w:rsidRPr="00224DB1">
        <w:rPr>
          <w:rFonts w:ascii="Times New Roman" w:hAnsi="Times New Roman"/>
          <w:sz w:val="20"/>
          <w:szCs w:val="20"/>
          <w:lang w:val="uk-UA"/>
        </w:rPr>
        <w:t>ли текстовий варіант бесіди, однак не завжди прогнозували можливу реакцію учнів та добирали необхідні комунікативні тактики.</w:t>
      </w:r>
      <w:r w:rsidR="00FA0814" w:rsidRPr="00224DB1">
        <w:rPr>
          <w:rFonts w:ascii="Times New Roman" w:hAnsi="Times New Roman"/>
          <w:sz w:val="20"/>
          <w:szCs w:val="20"/>
        </w:rPr>
        <w:t xml:space="preserve"> </w:t>
      </w:r>
      <w:r w:rsidR="00FA0814" w:rsidRPr="00224DB1">
        <w:rPr>
          <w:rFonts w:ascii="Times New Roman" w:hAnsi="Times New Roman"/>
          <w:sz w:val="20"/>
          <w:szCs w:val="20"/>
          <w:lang w:val="uk-UA"/>
        </w:rPr>
        <w:t>У процесі реалізації визначеного</w:t>
      </w:r>
      <w:r w:rsidR="00FA0814" w:rsidRPr="00224DB1">
        <w:rPr>
          <w:rFonts w:ascii="Times New Roman" w:hAnsi="Times New Roman"/>
          <w:sz w:val="20"/>
          <w:szCs w:val="20"/>
        </w:rPr>
        <w:t xml:space="preserve"> жанр</w:t>
      </w:r>
      <w:r w:rsidR="00FA0814" w:rsidRPr="00224DB1">
        <w:rPr>
          <w:rFonts w:ascii="Times New Roman" w:hAnsi="Times New Roman"/>
          <w:sz w:val="20"/>
          <w:szCs w:val="20"/>
          <w:lang w:val="uk-UA"/>
        </w:rPr>
        <w:t xml:space="preserve">у </w:t>
      </w:r>
      <w:r w:rsidR="00FA0814" w:rsidRPr="00224DB1">
        <w:rPr>
          <w:rFonts w:ascii="Times New Roman" w:hAnsi="Times New Roman"/>
          <w:sz w:val="20"/>
          <w:szCs w:val="20"/>
        </w:rPr>
        <w:t>педагогічного дискурсу</w:t>
      </w:r>
      <w:r w:rsidR="00FA0814" w:rsidRPr="00224DB1">
        <w:rPr>
          <w:rFonts w:ascii="Times New Roman" w:hAnsi="Times New Roman"/>
          <w:sz w:val="20"/>
          <w:szCs w:val="20"/>
          <w:lang w:val="uk-UA"/>
        </w:rPr>
        <w:t xml:space="preserve"> відсутність попереднього прогнозування ходу комунікативної ситуації оберталася певними комунікативними невдачами (неадекватна реакція студентів на поведінку учнів; невдалі відповіді на запитання дітей; не до кінця продуманий завершальний етап бесіди тощо). </w:t>
      </w:r>
      <w:r w:rsidR="00AA5BE7" w:rsidRPr="00224DB1">
        <w:rPr>
          <w:rFonts w:ascii="Times New Roman" w:hAnsi="Times New Roman"/>
          <w:sz w:val="20"/>
          <w:szCs w:val="20"/>
          <w:lang w:val="uk-UA"/>
        </w:rPr>
        <w:t>40</w:t>
      </w:r>
      <w:r w:rsidR="00FA0814" w:rsidRPr="00224DB1">
        <w:rPr>
          <w:rFonts w:ascii="Times New Roman" w:hAnsi="Times New Roman"/>
          <w:sz w:val="20"/>
          <w:szCs w:val="20"/>
          <w:lang w:val="uk-UA"/>
        </w:rPr>
        <w:t xml:space="preserve"> % студентів КГ-1 та </w:t>
      </w:r>
      <w:r w:rsidR="00AA5BE7" w:rsidRPr="00224DB1">
        <w:rPr>
          <w:rFonts w:ascii="Times New Roman" w:hAnsi="Times New Roman"/>
          <w:sz w:val="20"/>
          <w:szCs w:val="20"/>
          <w:lang w:val="uk-UA"/>
        </w:rPr>
        <w:t>38,9</w:t>
      </w:r>
      <w:r w:rsidR="00FA0814" w:rsidRPr="00224DB1">
        <w:rPr>
          <w:rFonts w:ascii="Times New Roman" w:hAnsi="Times New Roman"/>
          <w:sz w:val="20"/>
          <w:szCs w:val="20"/>
          <w:lang w:val="uk-UA"/>
        </w:rPr>
        <w:t xml:space="preserve">% КГ-2 оволоділи окремими вміннями розробляти структуру, конструювати та </w:t>
      </w:r>
      <w:r w:rsidR="00FA0814" w:rsidRPr="00224DB1">
        <w:rPr>
          <w:rFonts w:ascii="Times New Roman" w:hAnsi="Times New Roman"/>
          <w:sz w:val="20"/>
          <w:szCs w:val="20"/>
          <w:lang w:val="uk-UA"/>
        </w:rPr>
        <w:lastRenderedPageBreak/>
        <w:t>реалізувати основні жанри педагогічного дискурсу, зокрема виділили не всі етапи проведення бесіди, не змогли визначити комунікативні стратегії, що відповідють цьому жанрові. Текстові варіанти бесіди, складені цими студентами, не були поширеним</w:t>
      </w:r>
      <w:r w:rsidR="00382EEF" w:rsidRPr="00224DB1">
        <w:rPr>
          <w:rFonts w:ascii="Times New Roman" w:hAnsi="Times New Roman"/>
          <w:sz w:val="20"/>
          <w:szCs w:val="20"/>
          <w:lang w:val="uk-UA"/>
        </w:rPr>
        <w:t>и, не містили необхідного фактич</w:t>
      </w:r>
      <w:r w:rsidR="00FA0814" w:rsidRPr="00224DB1">
        <w:rPr>
          <w:rFonts w:ascii="Times New Roman" w:hAnsi="Times New Roman"/>
          <w:sz w:val="20"/>
          <w:szCs w:val="20"/>
          <w:lang w:val="uk-UA"/>
        </w:rPr>
        <w:t xml:space="preserve">ного матеріалу. Тому в процесі реалізації бесіди під час лабораторного заняття майбутні вчителі часто не могли зорієнтуватися в комунікативній ситуації, адекватно зреагувати на репліки учнів, поводилися невпевнено, допускали мовленнєві помилки, а в підсумку не змогли досягнути визначеної комунікативної мети (учні повинні були усвідомити значення розглянутої проблеми для </w:t>
      </w:r>
      <w:r w:rsidR="00382EEF" w:rsidRPr="00224DB1">
        <w:rPr>
          <w:rFonts w:ascii="Times New Roman" w:hAnsi="Times New Roman"/>
          <w:sz w:val="20"/>
          <w:szCs w:val="20"/>
          <w:lang w:val="uk-UA"/>
        </w:rPr>
        <w:t xml:space="preserve">корекції </w:t>
      </w:r>
      <w:r w:rsidR="00FA0814" w:rsidRPr="00224DB1">
        <w:rPr>
          <w:rFonts w:ascii="Times New Roman" w:hAnsi="Times New Roman"/>
          <w:sz w:val="20"/>
          <w:szCs w:val="20"/>
          <w:lang w:val="uk-UA"/>
        </w:rPr>
        <w:t>власної поведінки).</w:t>
      </w:r>
      <w:r w:rsidR="00FA0814" w:rsidRPr="00224DB1">
        <w:rPr>
          <w:rFonts w:ascii="Times New Roman" w:hAnsi="Times New Roman"/>
          <w:color w:val="000000"/>
          <w:sz w:val="20"/>
          <w:szCs w:val="20"/>
          <w:lang w:val="uk-UA"/>
        </w:rPr>
        <w:t xml:space="preserve"> </w:t>
      </w:r>
      <w:r w:rsidR="00AA5BE7" w:rsidRPr="00224DB1">
        <w:rPr>
          <w:rFonts w:ascii="Times New Roman" w:hAnsi="Times New Roman"/>
          <w:color w:val="000000"/>
          <w:sz w:val="20"/>
          <w:szCs w:val="20"/>
          <w:lang w:val="uk-UA"/>
        </w:rPr>
        <w:t>46,6</w:t>
      </w:r>
      <w:r w:rsidR="00FA0814" w:rsidRPr="00224DB1">
        <w:rPr>
          <w:rFonts w:ascii="Times New Roman" w:hAnsi="Times New Roman"/>
          <w:color w:val="000000"/>
          <w:sz w:val="20"/>
          <w:szCs w:val="20"/>
        </w:rPr>
        <w:t xml:space="preserve">% студентів КГ-1 та </w:t>
      </w:r>
      <w:r w:rsidR="00FA0814" w:rsidRPr="00224DB1">
        <w:rPr>
          <w:rFonts w:ascii="Times New Roman" w:hAnsi="Times New Roman"/>
          <w:color w:val="000000"/>
          <w:sz w:val="20"/>
          <w:szCs w:val="20"/>
          <w:lang w:val="uk-UA"/>
        </w:rPr>
        <w:t>4</w:t>
      </w:r>
      <w:r w:rsidR="00AA5BE7" w:rsidRPr="00224DB1">
        <w:rPr>
          <w:rFonts w:ascii="Times New Roman" w:hAnsi="Times New Roman"/>
          <w:color w:val="000000"/>
          <w:sz w:val="20"/>
          <w:szCs w:val="20"/>
          <w:lang w:val="uk-UA"/>
        </w:rPr>
        <w:t>8,9</w:t>
      </w:r>
      <w:r w:rsidR="00FA0814" w:rsidRPr="00224DB1">
        <w:rPr>
          <w:rFonts w:ascii="Times New Roman" w:hAnsi="Times New Roman"/>
          <w:color w:val="000000"/>
          <w:sz w:val="20"/>
          <w:szCs w:val="20"/>
        </w:rPr>
        <w:t>% КГ-2</w:t>
      </w:r>
      <w:r w:rsidRPr="00224DB1">
        <w:rPr>
          <w:rFonts w:ascii="Times New Roman" w:hAnsi="Times New Roman"/>
          <w:sz w:val="20"/>
          <w:szCs w:val="20"/>
        </w:rPr>
        <w:t xml:space="preserve"> </w:t>
      </w:r>
      <w:r w:rsidR="00FA0814" w:rsidRPr="00224DB1">
        <w:rPr>
          <w:rFonts w:ascii="Times New Roman" w:hAnsi="Times New Roman"/>
          <w:sz w:val="20"/>
          <w:szCs w:val="20"/>
        </w:rPr>
        <w:t>володі</w:t>
      </w:r>
      <w:r w:rsidR="00FA0814" w:rsidRPr="00224DB1">
        <w:rPr>
          <w:rFonts w:ascii="Times New Roman" w:hAnsi="Times New Roman"/>
          <w:sz w:val="20"/>
          <w:szCs w:val="20"/>
          <w:lang w:val="uk-UA"/>
        </w:rPr>
        <w:t>ли</w:t>
      </w:r>
      <w:r w:rsidRPr="00224DB1">
        <w:rPr>
          <w:rFonts w:ascii="Times New Roman" w:hAnsi="Times New Roman"/>
          <w:sz w:val="20"/>
          <w:szCs w:val="20"/>
        </w:rPr>
        <w:t xml:space="preserve"> </w:t>
      </w:r>
      <w:r w:rsidR="00FA0814" w:rsidRPr="00224DB1">
        <w:rPr>
          <w:rFonts w:ascii="Times New Roman" w:hAnsi="Times New Roman"/>
          <w:sz w:val="20"/>
          <w:szCs w:val="20"/>
        </w:rPr>
        <w:t>вміннями розробляти структуру</w:t>
      </w:r>
      <w:r w:rsidR="00FA0814" w:rsidRPr="00224DB1">
        <w:rPr>
          <w:rFonts w:ascii="Times New Roman" w:hAnsi="Times New Roman"/>
          <w:sz w:val="20"/>
          <w:szCs w:val="20"/>
          <w:lang w:val="uk-UA"/>
        </w:rPr>
        <w:t xml:space="preserve"> та </w:t>
      </w:r>
      <w:r w:rsidR="00FA0814" w:rsidRPr="00224DB1">
        <w:rPr>
          <w:rFonts w:ascii="Times New Roman" w:hAnsi="Times New Roman"/>
          <w:sz w:val="20"/>
          <w:szCs w:val="20"/>
        </w:rPr>
        <w:t xml:space="preserve">конструювати </w:t>
      </w:r>
      <w:r w:rsidR="00FA0814" w:rsidRPr="00224DB1">
        <w:rPr>
          <w:rFonts w:ascii="Times New Roman" w:hAnsi="Times New Roman"/>
          <w:sz w:val="20"/>
          <w:szCs w:val="20"/>
          <w:lang w:val="uk-UA"/>
        </w:rPr>
        <w:t>такий жанр педагогічного дискурсу, як бесіда. Студенти не змогли визначити етапи бесіди, не розробили її текстовий варіант, у результаті чого під час лабораторного заняття відмовилися проводити бесіду з учнями початкових класів.</w:t>
      </w:r>
    </w:p>
    <w:p w:rsidR="00FA0814" w:rsidRPr="00224DB1" w:rsidRDefault="00FA0814" w:rsidP="00224DB1">
      <w:pPr>
        <w:pStyle w:val="2f"/>
        <w:spacing w:line="240" w:lineRule="auto"/>
        <w:ind w:firstLine="567"/>
        <w:jc w:val="both"/>
        <w:rPr>
          <w:rFonts w:ascii="Times New Roman" w:hAnsi="Times New Roman"/>
          <w:b/>
          <w:sz w:val="20"/>
        </w:rPr>
      </w:pPr>
      <w:r w:rsidRPr="00224DB1">
        <w:rPr>
          <w:rFonts w:ascii="Times New Roman" w:hAnsi="Times New Roman"/>
          <w:sz w:val="20"/>
        </w:rPr>
        <w:t>Як демонструє таблиця, за показником «вміння добирати</w:t>
      </w:r>
      <w:r w:rsidR="00224DB1" w:rsidRPr="00224DB1">
        <w:rPr>
          <w:rFonts w:ascii="Times New Roman" w:hAnsi="Times New Roman"/>
          <w:sz w:val="20"/>
        </w:rPr>
        <w:t xml:space="preserve"> </w:t>
      </w:r>
      <w:r w:rsidRPr="00224DB1">
        <w:rPr>
          <w:rFonts w:ascii="Times New Roman" w:hAnsi="Times New Roman"/>
          <w:sz w:val="20"/>
        </w:rPr>
        <w:t xml:space="preserve">комунікативні стратегії для реалізації основних жанрів педагогічного дискурсу» професійно-адаптованого рівня досягли </w:t>
      </w:r>
      <w:r w:rsidR="00AA5BE7" w:rsidRPr="00224DB1">
        <w:rPr>
          <w:rFonts w:ascii="Times New Roman" w:hAnsi="Times New Roman"/>
          <w:color w:val="000000"/>
          <w:sz w:val="20"/>
        </w:rPr>
        <w:t>4,5% студентів КГ-1 та 5,6</w:t>
      </w:r>
      <w:r w:rsidRPr="00224DB1">
        <w:rPr>
          <w:rFonts w:ascii="Times New Roman" w:hAnsi="Times New Roman"/>
          <w:color w:val="000000"/>
          <w:sz w:val="20"/>
        </w:rPr>
        <w:t>% КГ-2</w:t>
      </w:r>
      <w:r w:rsidRPr="00224DB1">
        <w:rPr>
          <w:rFonts w:ascii="Times New Roman" w:hAnsi="Times New Roman"/>
          <w:sz w:val="20"/>
        </w:rPr>
        <w:t>, які визначили окремі типи комунікативних стратегій, необхідні для реалізації</w:t>
      </w:r>
      <w:r w:rsidR="00224DB1" w:rsidRPr="00224DB1">
        <w:rPr>
          <w:rFonts w:ascii="Times New Roman" w:hAnsi="Times New Roman"/>
          <w:sz w:val="20"/>
        </w:rPr>
        <w:t xml:space="preserve"> </w:t>
      </w:r>
      <w:r w:rsidRPr="00224DB1">
        <w:rPr>
          <w:rFonts w:ascii="Times New Roman" w:hAnsi="Times New Roman"/>
          <w:sz w:val="20"/>
        </w:rPr>
        <w:t>жанру педагогічного дискурсу</w:t>
      </w:r>
      <w:r w:rsidR="00224DB1" w:rsidRPr="00224DB1">
        <w:rPr>
          <w:rFonts w:ascii="Times New Roman" w:hAnsi="Times New Roman"/>
          <w:sz w:val="20"/>
        </w:rPr>
        <w:t xml:space="preserve"> </w:t>
      </w:r>
      <w:r w:rsidRPr="00224DB1">
        <w:rPr>
          <w:rFonts w:ascii="Times New Roman" w:hAnsi="Times New Roman"/>
          <w:sz w:val="20"/>
        </w:rPr>
        <w:t>«домашнє завдання»</w:t>
      </w:r>
      <w:r w:rsidR="00224DB1" w:rsidRPr="00224DB1">
        <w:rPr>
          <w:rFonts w:ascii="Times New Roman" w:hAnsi="Times New Roman"/>
          <w:sz w:val="20"/>
        </w:rPr>
        <w:t xml:space="preserve"> </w:t>
      </w:r>
      <w:r w:rsidRPr="00224DB1">
        <w:rPr>
          <w:rFonts w:ascii="Times New Roman" w:hAnsi="Times New Roman"/>
          <w:sz w:val="20"/>
        </w:rPr>
        <w:t>(стратегія</w:t>
      </w:r>
      <w:r w:rsidR="00224DB1" w:rsidRPr="00224DB1">
        <w:rPr>
          <w:rFonts w:ascii="Times New Roman" w:hAnsi="Times New Roman"/>
          <w:sz w:val="20"/>
        </w:rPr>
        <w:t xml:space="preserve"> </w:t>
      </w:r>
      <w:r w:rsidRPr="00224DB1">
        <w:rPr>
          <w:rFonts w:ascii="Times New Roman" w:hAnsi="Times New Roman"/>
          <w:sz w:val="20"/>
        </w:rPr>
        <w:t>привернення уваги; стратегія пояснення),</w:t>
      </w:r>
    </w:p>
    <w:p w:rsidR="00FA0814" w:rsidRPr="00224DB1" w:rsidRDefault="00FA0814" w:rsidP="00224DB1">
      <w:pPr>
        <w:pStyle w:val="2f"/>
        <w:spacing w:line="240" w:lineRule="auto"/>
        <w:ind w:firstLine="567"/>
        <w:jc w:val="both"/>
        <w:rPr>
          <w:rFonts w:ascii="Times New Roman" w:hAnsi="Times New Roman"/>
          <w:sz w:val="20"/>
        </w:rPr>
      </w:pPr>
      <w:r w:rsidRPr="00224DB1">
        <w:rPr>
          <w:rFonts w:ascii="Times New Roman" w:hAnsi="Times New Roman"/>
          <w:sz w:val="20"/>
          <w:lang w:val="ru-RU"/>
        </w:rPr>
        <w:t>свідомо сконструювали цей жанр з використанням визначених комунікативних стратегій. У розроблених студентами текстових варіантах жанру «домашнє завдання» чітко вказано, яка саме стратегія використана, з якою метою. На професійно-репродуктивному рівні перебува</w:t>
      </w:r>
      <w:r w:rsidR="00AA5BE7" w:rsidRPr="00224DB1">
        <w:rPr>
          <w:rFonts w:ascii="Times New Roman" w:hAnsi="Times New Roman"/>
          <w:sz w:val="20"/>
          <w:lang w:val="ru-RU"/>
        </w:rPr>
        <w:t>ла більшість студентів К-1 (53,3%) та К-2 (52,2</w:t>
      </w:r>
      <w:r w:rsidRPr="00224DB1">
        <w:rPr>
          <w:rFonts w:ascii="Times New Roman" w:hAnsi="Times New Roman"/>
          <w:sz w:val="20"/>
          <w:lang w:val="ru-RU"/>
        </w:rPr>
        <w:t>%). Ці студенти визначили типи стратегій, які рідко використовуються або не використовуються в жанрі «домашнє завдання» (етикетні, оцінюв</w:t>
      </w:r>
      <w:r w:rsidR="00382EEF" w:rsidRPr="00224DB1">
        <w:rPr>
          <w:rFonts w:ascii="Times New Roman" w:hAnsi="Times New Roman"/>
          <w:sz w:val="20"/>
          <w:lang w:val="ru-RU"/>
        </w:rPr>
        <w:t>альні</w:t>
      </w:r>
      <w:r w:rsidRPr="00224DB1">
        <w:rPr>
          <w:rFonts w:ascii="Times New Roman" w:hAnsi="Times New Roman"/>
          <w:sz w:val="20"/>
          <w:lang w:val="ru-RU"/>
        </w:rPr>
        <w:t>), частково конструювали дискурсивний жанр,</w:t>
      </w:r>
      <w:r w:rsidR="00382EEF" w:rsidRPr="00224DB1">
        <w:rPr>
          <w:rFonts w:ascii="Times New Roman" w:hAnsi="Times New Roman"/>
          <w:sz w:val="20"/>
          <w:lang w:val="ru-RU"/>
        </w:rPr>
        <w:t xml:space="preserve"> не використовуючи названі типи</w:t>
      </w:r>
      <w:r w:rsidRPr="00224DB1">
        <w:rPr>
          <w:rFonts w:ascii="Times New Roman" w:hAnsi="Times New Roman"/>
          <w:sz w:val="20"/>
          <w:lang w:val="ru-RU"/>
        </w:rPr>
        <w:t xml:space="preserve"> стратегій.</w:t>
      </w:r>
      <w:r w:rsidRPr="00224DB1">
        <w:rPr>
          <w:rFonts w:ascii="Times New Roman" w:hAnsi="Times New Roman"/>
          <w:color w:val="000000"/>
          <w:sz w:val="20"/>
        </w:rPr>
        <w:t xml:space="preserve"> </w:t>
      </w:r>
      <w:r w:rsidR="00AA5BE7" w:rsidRPr="00224DB1">
        <w:rPr>
          <w:rFonts w:ascii="Times New Roman" w:hAnsi="Times New Roman"/>
          <w:color w:val="000000"/>
          <w:sz w:val="20"/>
        </w:rPr>
        <w:t>42,2% студентів КГ-1 та</w:t>
      </w:r>
      <w:r w:rsidRPr="00224DB1">
        <w:rPr>
          <w:rFonts w:ascii="Times New Roman" w:hAnsi="Times New Roman"/>
          <w:color w:val="000000"/>
          <w:sz w:val="20"/>
        </w:rPr>
        <w:t xml:space="preserve"> КГ-2 продемонстрували професійно-неадаптований рівень. Майбутні педагоги не оволоділи</w:t>
      </w:r>
      <w:r w:rsidRPr="00224DB1">
        <w:rPr>
          <w:rFonts w:ascii="Times New Roman" w:hAnsi="Times New Roman"/>
          <w:color w:val="FF0000"/>
          <w:sz w:val="20"/>
        </w:rPr>
        <w:t xml:space="preserve"> </w:t>
      </w:r>
      <w:r w:rsidRPr="00224DB1">
        <w:rPr>
          <w:rFonts w:ascii="Times New Roman" w:hAnsi="Times New Roman"/>
          <w:color w:val="000000"/>
          <w:sz w:val="20"/>
        </w:rPr>
        <w:t>вміннями визначати типи</w:t>
      </w:r>
      <w:r w:rsidR="00224DB1" w:rsidRPr="00224DB1">
        <w:rPr>
          <w:rFonts w:ascii="Times New Roman" w:hAnsi="Times New Roman"/>
          <w:color w:val="000000"/>
          <w:sz w:val="20"/>
        </w:rPr>
        <w:t xml:space="preserve"> </w:t>
      </w:r>
      <w:r w:rsidRPr="00224DB1">
        <w:rPr>
          <w:rFonts w:ascii="Times New Roman" w:hAnsi="Times New Roman"/>
          <w:color w:val="000000"/>
          <w:sz w:val="20"/>
        </w:rPr>
        <w:t>комунікативних стратегій, необхідних для реалізації основних жанрів педагогічного дискурсу, виявилися не здатними сконструювати визначений жанр педагогічного дискурсу.</w:t>
      </w:r>
      <w:r w:rsidRPr="00224DB1">
        <w:rPr>
          <w:rFonts w:ascii="Times New Roman" w:hAnsi="Times New Roman"/>
          <w:color w:val="000000"/>
          <w:sz w:val="20"/>
        </w:rPr>
        <w:tab/>
      </w:r>
      <w:r w:rsidR="00224DB1" w:rsidRPr="00224DB1">
        <w:rPr>
          <w:rFonts w:ascii="Times New Roman" w:hAnsi="Times New Roman"/>
          <w:color w:val="000000"/>
          <w:sz w:val="20"/>
        </w:rPr>
        <w:t xml:space="preserve"> </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За показником «у</w:t>
      </w:r>
      <w:r w:rsidR="00FA0814" w:rsidRPr="00224DB1">
        <w:rPr>
          <w:rFonts w:ascii="Times New Roman" w:hAnsi="Times New Roman"/>
          <w:sz w:val="20"/>
          <w:szCs w:val="20"/>
        </w:rPr>
        <w:t>міння добирати</w:t>
      </w:r>
      <w:r w:rsidRPr="00224DB1">
        <w:rPr>
          <w:rFonts w:ascii="Times New Roman" w:hAnsi="Times New Roman"/>
          <w:sz w:val="20"/>
          <w:szCs w:val="20"/>
        </w:rPr>
        <w:t xml:space="preserve"> </w:t>
      </w:r>
      <w:r w:rsidR="00FA0814" w:rsidRPr="00224DB1">
        <w:rPr>
          <w:rFonts w:ascii="Times New Roman" w:hAnsi="Times New Roman"/>
          <w:sz w:val="20"/>
          <w:szCs w:val="20"/>
        </w:rPr>
        <w:t>тактики реалізації типових комунікативних стратегій</w:t>
      </w:r>
      <w:r w:rsidR="00AA5BE7"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AA5BE7" w:rsidRPr="00224DB1">
        <w:rPr>
          <w:rFonts w:ascii="Times New Roman" w:hAnsi="Times New Roman"/>
          <w:sz w:val="20"/>
          <w:szCs w:val="20"/>
          <w:lang w:val="uk-UA"/>
        </w:rPr>
        <w:t>лише 4,5</w:t>
      </w:r>
      <w:r w:rsidR="00FA0814" w:rsidRPr="00224DB1">
        <w:rPr>
          <w:rFonts w:ascii="Times New Roman" w:hAnsi="Times New Roman"/>
          <w:sz w:val="20"/>
          <w:szCs w:val="20"/>
          <w:lang w:val="uk-UA"/>
        </w:rPr>
        <w:t>% студентів КГ-1 та КГ-2 перебували на професійно-адаптованому рівні.</w:t>
      </w:r>
      <w:r w:rsidR="00FA0814" w:rsidRPr="00224DB1">
        <w:rPr>
          <w:rFonts w:ascii="Times New Roman" w:hAnsi="Times New Roman"/>
          <w:color w:val="FF0000"/>
          <w:sz w:val="20"/>
          <w:szCs w:val="20"/>
        </w:rPr>
        <w:t xml:space="preserve"> </w:t>
      </w:r>
      <w:r w:rsidR="00FA0814" w:rsidRPr="00224DB1">
        <w:rPr>
          <w:rFonts w:ascii="Times New Roman" w:hAnsi="Times New Roman"/>
          <w:color w:val="000000"/>
          <w:sz w:val="20"/>
          <w:szCs w:val="20"/>
          <w:lang w:val="uk-UA"/>
        </w:rPr>
        <w:t>Вони оволоділи вміннями ч</w:t>
      </w:r>
      <w:r w:rsidR="00FA0814" w:rsidRPr="00224DB1">
        <w:rPr>
          <w:rFonts w:ascii="Times New Roman" w:hAnsi="Times New Roman"/>
          <w:color w:val="000000"/>
          <w:sz w:val="20"/>
          <w:szCs w:val="20"/>
        </w:rPr>
        <w:t>астково відтворю</w:t>
      </w:r>
      <w:r w:rsidR="00FA0814" w:rsidRPr="00224DB1">
        <w:rPr>
          <w:rFonts w:ascii="Times New Roman" w:hAnsi="Times New Roman"/>
          <w:color w:val="000000"/>
          <w:sz w:val="20"/>
          <w:szCs w:val="20"/>
          <w:lang w:val="uk-UA"/>
        </w:rPr>
        <w:t>вати</w:t>
      </w:r>
      <w:r w:rsidR="00FA0814" w:rsidRPr="00224DB1">
        <w:rPr>
          <w:rFonts w:ascii="Times New Roman" w:hAnsi="Times New Roman"/>
          <w:color w:val="000000"/>
          <w:sz w:val="20"/>
          <w:szCs w:val="20"/>
        </w:rPr>
        <w:t xml:space="preserve"> зміст та добира</w:t>
      </w:r>
      <w:r w:rsidR="00FA0814" w:rsidRPr="00224DB1">
        <w:rPr>
          <w:rFonts w:ascii="Times New Roman" w:hAnsi="Times New Roman"/>
          <w:color w:val="000000"/>
          <w:sz w:val="20"/>
          <w:szCs w:val="20"/>
          <w:lang w:val="uk-UA"/>
        </w:rPr>
        <w:t>ти</w:t>
      </w:r>
      <w:r w:rsidRPr="00224DB1">
        <w:rPr>
          <w:rFonts w:ascii="Times New Roman" w:hAnsi="Times New Roman"/>
          <w:color w:val="000000"/>
          <w:sz w:val="20"/>
          <w:szCs w:val="20"/>
        </w:rPr>
        <w:t xml:space="preserve"> </w:t>
      </w:r>
      <w:r w:rsidR="00FA0814" w:rsidRPr="00224DB1">
        <w:rPr>
          <w:rFonts w:ascii="Times New Roman" w:hAnsi="Times New Roman"/>
          <w:color w:val="000000"/>
          <w:sz w:val="20"/>
          <w:szCs w:val="20"/>
        </w:rPr>
        <w:t>тактики, необхідні для реалізації типових комунікативних стратегій</w:t>
      </w:r>
      <w:r w:rsidR="00FA0814" w:rsidRPr="00224DB1">
        <w:rPr>
          <w:rFonts w:ascii="Times New Roman" w:hAnsi="Times New Roman"/>
          <w:color w:val="000000"/>
          <w:sz w:val="20"/>
          <w:szCs w:val="20"/>
          <w:lang w:val="uk-UA"/>
        </w:rPr>
        <w:t>. Так, відтворюючи зміст тактики «апеляція до авторитетів», майбутні педагоги посилалися на авторитет педагогів-класиків, відомих сучасних учених, діячів культури, однак аргументація була не завжди ло</w:t>
      </w:r>
      <w:r w:rsidR="00382EEF" w:rsidRPr="00224DB1">
        <w:rPr>
          <w:rFonts w:ascii="Times New Roman" w:hAnsi="Times New Roman"/>
          <w:color w:val="000000"/>
          <w:sz w:val="20"/>
          <w:szCs w:val="20"/>
          <w:lang w:val="uk-UA"/>
        </w:rPr>
        <w:t>гічною, приклади іноді недоречні</w:t>
      </w:r>
      <w:r w:rsidR="00FA0814" w:rsidRPr="00224DB1">
        <w:rPr>
          <w:rFonts w:ascii="Times New Roman" w:hAnsi="Times New Roman"/>
          <w:color w:val="000000"/>
          <w:sz w:val="20"/>
          <w:szCs w:val="20"/>
          <w:lang w:val="uk-UA"/>
        </w:rPr>
        <w:t xml:space="preserve">. Визначаючи тактики </w:t>
      </w:r>
      <w:r w:rsidR="00FA0814" w:rsidRPr="00224DB1">
        <w:rPr>
          <w:rFonts w:ascii="Times New Roman" w:hAnsi="Times New Roman"/>
          <w:color w:val="000000"/>
          <w:sz w:val="20"/>
          <w:szCs w:val="20"/>
          <w:lang w:val="uk-UA"/>
        </w:rPr>
        <w:lastRenderedPageBreak/>
        <w:t>реалізації типової комунікативної стратегії «порада», студенти в основному називали ті з них, що характеризують демократичний стиль спілкування, однак у процесі ділової гри використовували також тактики авторитарного спрямування (тактика примусу, погрози, суперечки).</w:t>
      </w:r>
      <w:r w:rsidR="00FA0814" w:rsidRPr="00224DB1">
        <w:rPr>
          <w:rFonts w:ascii="Times New Roman" w:hAnsi="Times New Roman"/>
          <w:color w:val="000000"/>
          <w:sz w:val="20"/>
          <w:szCs w:val="20"/>
        </w:rPr>
        <w:t xml:space="preserve"> </w:t>
      </w:r>
      <w:r w:rsidR="00AA5BE7" w:rsidRPr="00224DB1">
        <w:rPr>
          <w:rFonts w:ascii="Times New Roman" w:hAnsi="Times New Roman"/>
          <w:color w:val="000000"/>
          <w:sz w:val="20"/>
          <w:szCs w:val="20"/>
          <w:lang w:val="uk-UA"/>
        </w:rPr>
        <w:t>51,1</w:t>
      </w:r>
      <w:r w:rsidR="00FA0814" w:rsidRPr="00224DB1">
        <w:rPr>
          <w:rFonts w:ascii="Times New Roman" w:hAnsi="Times New Roman"/>
          <w:color w:val="000000"/>
          <w:sz w:val="20"/>
          <w:szCs w:val="20"/>
        </w:rPr>
        <w:t xml:space="preserve">% студентів КГ-1 та </w:t>
      </w:r>
      <w:r w:rsidR="00FA0814" w:rsidRPr="00224DB1">
        <w:rPr>
          <w:rFonts w:ascii="Times New Roman" w:hAnsi="Times New Roman"/>
          <w:color w:val="000000"/>
          <w:sz w:val="20"/>
          <w:szCs w:val="20"/>
          <w:lang w:val="uk-UA"/>
        </w:rPr>
        <w:t>5</w:t>
      </w:r>
      <w:r w:rsidR="00AA5BE7" w:rsidRPr="00224DB1">
        <w:rPr>
          <w:rFonts w:ascii="Times New Roman" w:hAnsi="Times New Roman"/>
          <w:color w:val="000000"/>
          <w:sz w:val="20"/>
          <w:szCs w:val="20"/>
          <w:lang w:val="uk-UA"/>
        </w:rPr>
        <w:t>0</w:t>
      </w:r>
      <w:r w:rsidR="00FA0814" w:rsidRPr="00224DB1">
        <w:rPr>
          <w:rFonts w:ascii="Times New Roman" w:hAnsi="Times New Roman"/>
          <w:color w:val="000000"/>
          <w:sz w:val="20"/>
          <w:szCs w:val="20"/>
        </w:rPr>
        <w:t>% КГ-2</w:t>
      </w:r>
      <w:r w:rsidR="00FA0814" w:rsidRPr="00224DB1">
        <w:rPr>
          <w:rFonts w:ascii="Times New Roman" w:hAnsi="Times New Roman"/>
          <w:color w:val="000000"/>
          <w:sz w:val="20"/>
          <w:szCs w:val="20"/>
          <w:lang w:val="uk-UA"/>
        </w:rPr>
        <w:t xml:space="preserve"> змогли частково відтворити зміст тактики «апеляція до авторитетів», обираючи апеляцію лише до одного автора та недостатньо аргументуючи основну думку. При доборі комунікативних тактик, що реалізують стратегію «порада», студенти відчували значні труднощі, переважно називали лише одну тактику, яку не зовсім вдало відтворювали під час ділової гри. </w:t>
      </w:r>
      <w:r w:rsidR="00AA5BE7" w:rsidRPr="00224DB1">
        <w:rPr>
          <w:rFonts w:ascii="Times New Roman" w:hAnsi="Times New Roman"/>
          <w:color w:val="000000"/>
          <w:sz w:val="20"/>
          <w:szCs w:val="20"/>
          <w:lang w:val="uk-UA"/>
        </w:rPr>
        <w:t>44,4</w:t>
      </w:r>
      <w:r w:rsidR="00FA0814" w:rsidRPr="00224DB1">
        <w:rPr>
          <w:rFonts w:ascii="Times New Roman" w:hAnsi="Times New Roman"/>
          <w:color w:val="000000"/>
          <w:sz w:val="20"/>
          <w:szCs w:val="20"/>
          <w:lang w:val="uk-UA"/>
        </w:rPr>
        <w:t xml:space="preserve">% студентів КГ-1 та </w:t>
      </w:r>
      <w:r w:rsidR="00AA5BE7" w:rsidRPr="00224DB1">
        <w:rPr>
          <w:rFonts w:ascii="Times New Roman" w:hAnsi="Times New Roman"/>
          <w:color w:val="000000"/>
          <w:sz w:val="20"/>
          <w:szCs w:val="20"/>
          <w:lang w:val="uk-UA"/>
        </w:rPr>
        <w:t>45,5</w:t>
      </w:r>
      <w:r w:rsidR="00FA0814" w:rsidRPr="00224DB1">
        <w:rPr>
          <w:rFonts w:ascii="Times New Roman" w:hAnsi="Times New Roman"/>
          <w:color w:val="000000"/>
          <w:sz w:val="20"/>
          <w:szCs w:val="20"/>
          <w:lang w:val="uk-UA"/>
        </w:rPr>
        <w:t>% КГ-2</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не володіли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вміннями відтворювати види комунікативних тактик та добирати тактики, необхідні для реалізації типової комунікативної стратегії. Ці студенти не змогли відтворити зміст тактики «апеляція до авторитетів» у процесі ділової гри, не назвати жодної тактики, необхідної для реалізації комунікативної стратегії «порада».</w:t>
      </w:r>
    </w:p>
    <w:p w:rsidR="00103680" w:rsidRPr="00224DB1" w:rsidRDefault="00224DB1" w:rsidP="00224DB1">
      <w:pPr>
        <w:pStyle w:val="af"/>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103680" w:rsidRPr="00224DB1">
        <w:rPr>
          <w:rFonts w:ascii="Times New Roman" w:hAnsi="Times New Roman"/>
          <w:b/>
          <w:color w:val="000000"/>
          <w:sz w:val="20"/>
          <w:szCs w:val="20"/>
        </w:rPr>
        <w:object w:dxaOrig="280" w:dyaOrig="320">
          <v:shape id="_x0000_i1052" type="#_x0000_t75" style="width:14.25pt;height:15.75pt" o:ole="" fillcolor="window">
            <v:imagedata r:id="rId11" o:title=""/>
          </v:shape>
          <o:OLEObject Type="Embed" ProgID="Equation.3" ShapeID="_x0000_i1052" DrawAspect="Content" ObjectID="_1537085553" r:id="rId64"/>
        </w:object>
      </w:r>
      <w:r w:rsidR="00103680" w:rsidRPr="00224DB1">
        <w:rPr>
          <w:rFonts w:ascii="Times New Roman" w:hAnsi="Times New Roman"/>
          <w:b/>
          <w:color w:val="000000"/>
          <w:sz w:val="20"/>
          <w:szCs w:val="20"/>
        </w:rPr>
        <w:t xml:space="preserve"> </w:t>
      </w:r>
      <w:r w:rsidR="00103680" w:rsidRPr="00224DB1">
        <w:rPr>
          <w:rFonts w:ascii="Times New Roman" w:hAnsi="Times New Roman"/>
          <w:color w:val="000000"/>
          <w:sz w:val="20"/>
          <w:szCs w:val="20"/>
          <w:lang w:val="uk-UA"/>
        </w:rPr>
        <w:t>одержаних студентами балів</w:t>
      </w:r>
      <w:r w:rsidR="00103680" w:rsidRPr="00224DB1">
        <w:rPr>
          <w:rFonts w:ascii="Times New Roman" w:hAnsi="Times New Roman"/>
          <w:color w:val="000000"/>
          <w:sz w:val="20"/>
          <w:szCs w:val="20"/>
        </w:rPr>
        <w:t xml:space="preserve"> за комунікативно</w:t>
      </w:r>
      <w:r w:rsidR="00103680" w:rsidRPr="00224DB1">
        <w:rPr>
          <w:rFonts w:ascii="Times New Roman" w:hAnsi="Times New Roman"/>
          <w:color w:val="000000"/>
          <w:sz w:val="20"/>
          <w:szCs w:val="20"/>
          <w:lang w:val="uk-UA"/>
        </w:rPr>
        <w:t>-діяльнісним</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rPr>
        <w:t>критерієм</w:t>
      </w:r>
      <w:r w:rsidRPr="00224DB1">
        <w:rPr>
          <w:rFonts w:ascii="Times New Roman" w:hAnsi="Times New Roman"/>
          <w:color w:val="000000"/>
          <w:sz w:val="20"/>
          <w:szCs w:val="20"/>
        </w:rPr>
        <w:t xml:space="preserve"> </w:t>
      </w:r>
      <w:r w:rsidR="00103680" w:rsidRPr="00224DB1">
        <w:rPr>
          <w:rFonts w:ascii="Times New Roman" w:hAnsi="Times New Roman"/>
          <w:color w:val="000000"/>
          <w:sz w:val="20"/>
          <w:szCs w:val="20"/>
          <w:lang w:val="uk-UA"/>
        </w:rPr>
        <w:t>становить у КГ-1</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lang w:val="uk-UA"/>
        </w:rPr>
        <w:t>16,56 бала, у КГ-2 – 16,62 бала, що відповідає професійно-репродуктивному рівнем.</w:t>
      </w:r>
    </w:p>
    <w:p w:rsidR="00FA0814" w:rsidRPr="00224DB1" w:rsidRDefault="00224DB1" w:rsidP="00224DB1">
      <w:pPr>
        <w:pStyle w:val="af"/>
        <w:widowControl w:val="0"/>
        <w:spacing w:after="0" w:line="240" w:lineRule="auto"/>
        <w:ind w:left="0" w:firstLine="567"/>
        <w:jc w:val="both"/>
        <w:rPr>
          <w:rFonts w:ascii="TimesNewRomanPSMT" w:hAnsi="TimesNewRomanPSMT" w:cs="TimesNewRomanPSMT"/>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Представимо ступінь сформованості</w:t>
      </w:r>
      <w:r w:rsidR="00FA0814" w:rsidRPr="00224DB1">
        <w:rPr>
          <w:rFonts w:ascii="TimesNewRomanPSMT" w:hAnsi="TimesNewRomanPSMT" w:cs="TimesNewRomanPSMT"/>
          <w:color w:val="000000"/>
          <w:sz w:val="20"/>
          <w:szCs w:val="20"/>
          <w:lang w:val="uk-UA"/>
        </w:rPr>
        <w:t xml:space="preserve"> комунікативно-стратегічної компетентності майбутніх учителів початкових класів за креативно-продуктивним критерієм (таблиця………..).</w:t>
      </w:r>
    </w:p>
    <w:p w:rsidR="00FA0814" w:rsidRPr="00224DB1" w:rsidRDefault="00FA0814" w:rsidP="00224DB1">
      <w:pPr>
        <w:pStyle w:val="af"/>
        <w:widowControl w:val="0"/>
        <w:tabs>
          <w:tab w:val="left" w:pos="7218"/>
        </w:tabs>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ab/>
        <w:t>Таблиця…………</w:t>
      </w:r>
    </w:p>
    <w:p w:rsidR="003265D7" w:rsidRPr="00224DB1" w:rsidRDefault="00FA0814" w:rsidP="00224DB1">
      <w:pPr>
        <w:pStyle w:val="2f"/>
        <w:spacing w:line="240" w:lineRule="auto"/>
        <w:ind w:firstLine="567"/>
        <w:jc w:val="center"/>
        <w:rPr>
          <w:rFonts w:ascii="Times New Roman" w:hAnsi="Times New Roman"/>
          <w:b/>
          <w:sz w:val="20"/>
        </w:rPr>
      </w:pPr>
      <w:r w:rsidRPr="00224DB1">
        <w:rPr>
          <w:rFonts w:ascii="Times New Roman" w:hAnsi="Times New Roman"/>
          <w:b/>
          <w:sz w:val="20"/>
        </w:rPr>
        <w:t xml:space="preserve">Ступінь сформованості комунікативно-стратегічної компетентності майбутніх учителів початкових класів за показниками </w:t>
      </w:r>
      <w:r w:rsidRPr="00224DB1">
        <w:rPr>
          <w:rFonts w:ascii="Times New Roman" w:hAnsi="Times New Roman"/>
          <w:b/>
          <w:color w:val="FF0000"/>
          <w:sz w:val="20"/>
        </w:rPr>
        <w:t>креативно-продуктивного</w:t>
      </w:r>
      <w:r w:rsidRPr="00224DB1">
        <w:rPr>
          <w:rFonts w:ascii="Times New Roman" w:hAnsi="Times New Roman"/>
          <w:b/>
          <w:sz w:val="20"/>
        </w:rPr>
        <w:t xml:space="preserve"> критерію (у %)</w:t>
      </w:r>
      <w:r w:rsidR="003265D7" w:rsidRPr="00224DB1">
        <w:rPr>
          <w:rFonts w:ascii="Times New Roman" w:hAnsi="Times New Roman"/>
          <w:b/>
          <w:sz w:val="20"/>
        </w:rPr>
        <w:t xml:space="preserve"> (констатувальний зріз)</w:t>
      </w:r>
    </w:p>
    <w:p w:rsidR="00FA0814" w:rsidRPr="00224DB1" w:rsidRDefault="00FA0814" w:rsidP="00224DB1">
      <w:pPr>
        <w:pStyle w:val="2f"/>
        <w:spacing w:line="240" w:lineRule="auto"/>
        <w:ind w:firstLine="567"/>
        <w:jc w:val="center"/>
        <w:rPr>
          <w:rFonts w:ascii="Times New Roman" w:hAnsi="Times New Roman"/>
          <w:b/>
          <w:sz w:val="20"/>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81"/>
        <w:gridCol w:w="1128"/>
        <w:gridCol w:w="577"/>
        <w:gridCol w:w="1049"/>
        <w:gridCol w:w="1127"/>
        <w:gridCol w:w="1049"/>
        <w:gridCol w:w="1110"/>
      </w:tblGrid>
      <w:tr w:rsidR="00FA0814" w:rsidRPr="00224DB1" w:rsidTr="00224DB1">
        <w:trPr>
          <w:trHeight w:val="562"/>
        </w:trPr>
        <w:tc>
          <w:tcPr>
            <w:tcW w:w="675" w:type="dxa"/>
            <w:vMerge w:val="restart"/>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 п/п</w:t>
            </w:r>
          </w:p>
        </w:tc>
        <w:tc>
          <w:tcPr>
            <w:tcW w:w="1843" w:type="dxa"/>
            <w:vMerge w:val="restart"/>
          </w:tcPr>
          <w:p w:rsidR="00FA0814" w:rsidRPr="00224DB1" w:rsidRDefault="00FA0814" w:rsidP="00224DB1">
            <w:pPr>
              <w:pStyle w:val="2f"/>
              <w:tabs>
                <w:tab w:val="left" w:pos="193"/>
              </w:tabs>
              <w:spacing w:line="240" w:lineRule="auto"/>
              <w:jc w:val="center"/>
              <w:rPr>
                <w:rFonts w:ascii="Times New Roman" w:hAnsi="Times New Roman"/>
                <w:b/>
                <w:sz w:val="20"/>
              </w:rPr>
            </w:pPr>
          </w:p>
          <w:p w:rsidR="00FA0814" w:rsidRPr="00224DB1" w:rsidRDefault="00FA0814" w:rsidP="00224DB1">
            <w:pPr>
              <w:pStyle w:val="2f"/>
              <w:tabs>
                <w:tab w:val="left" w:pos="193"/>
              </w:tabs>
              <w:spacing w:line="240" w:lineRule="auto"/>
              <w:jc w:val="center"/>
              <w:rPr>
                <w:rFonts w:ascii="Times New Roman" w:hAnsi="Times New Roman"/>
                <w:b/>
                <w:sz w:val="20"/>
              </w:rPr>
            </w:pPr>
            <w:r w:rsidRPr="00224DB1">
              <w:rPr>
                <w:rFonts w:ascii="Times New Roman" w:hAnsi="Times New Roman"/>
                <w:b/>
                <w:sz w:val="20"/>
              </w:rPr>
              <w:t>Показники</w:t>
            </w:r>
          </w:p>
        </w:tc>
        <w:tc>
          <w:tcPr>
            <w:tcW w:w="851" w:type="dxa"/>
            <w:vMerge w:val="restart"/>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Гру-пи</w:t>
            </w:r>
          </w:p>
        </w:tc>
        <w:tc>
          <w:tcPr>
            <w:tcW w:w="7055" w:type="dxa"/>
            <w:gridSpan w:val="4"/>
            <w:tcBorders>
              <w:bottom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Рівні</w:t>
            </w:r>
          </w:p>
        </w:tc>
      </w:tr>
      <w:tr w:rsidR="00FA0814" w:rsidRPr="00224DB1" w:rsidTr="00224DB1">
        <w:trPr>
          <w:trHeight w:val="386"/>
        </w:trPr>
        <w:tc>
          <w:tcPr>
            <w:tcW w:w="675" w:type="dxa"/>
            <w:vMerge/>
          </w:tcPr>
          <w:p w:rsidR="00FA0814" w:rsidRPr="00224DB1" w:rsidRDefault="00FA0814" w:rsidP="00224DB1">
            <w:pPr>
              <w:pStyle w:val="2f"/>
              <w:spacing w:line="240" w:lineRule="auto"/>
              <w:jc w:val="center"/>
              <w:rPr>
                <w:rFonts w:ascii="Times New Roman" w:hAnsi="Times New Roman"/>
                <w:b/>
                <w:sz w:val="20"/>
              </w:rPr>
            </w:pPr>
          </w:p>
        </w:tc>
        <w:tc>
          <w:tcPr>
            <w:tcW w:w="1843" w:type="dxa"/>
            <w:vMerge/>
          </w:tcPr>
          <w:p w:rsidR="00FA0814" w:rsidRPr="00224DB1" w:rsidRDefault="00FA0814" w:rsidP="00224DB1">
            <w:pPr>
              <w:pStyle w:val="2f"/>
              <w:tabs>
                <w:tab w:val="left" w:pos="193"/>
              </w:tabs>
              <w:spacing w:line="240" w:lineRule="auto"/>
              <w:jc w:val="center"/>
              <w:rPr>
                <w:rFonts w:ascii="Times New Roman" w:hAnsi="Times New Roman"/>
                <w:b/>
                <w:sz w:val="20"/>
              </w:rPr>
            </w:pPr>
          </w:p>
        </w:tc>
        <w:tc>
          <w:tcPr>
            <w:tcW w:w="851" w:type="dxa"/>
            <w:vMerge/>
          </w:tcPr>
          <w:p w:rsidR="00FA0814" w:rsidRPr="00224DB1" w:rsidRDefault="00FA0814" w:rsidP="00224DB1">
            <w:pPr>
              <w:pStyle w:val="2f"/>
              <w:spacing w:line="240" w:lineRule="auto"/>
              <w:jc w:val="center"/>
              <w:rPr>
                <w:rFonts w:ascii="Times New Roman" w:hAnsi="Times New Roman"/>
                <w:b/>
                <w:sz w:val="20"/>
              </w:rPr>
            </w:pPr>
          </w:p>
        </w:tc>
        <w:tc>
          <w:tcPr>
            <w:tcW w:w="170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Професійно-креативний</w:t>
            </w:r>
          </w:p>
        </w:tc>
        <w:tc>
          <w:tcPr>
            <w:tcW w:w="1842"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Професійно-адаптований</w:t>
            </w:r>
          </w:p>
        </w:tc>
        <w:tc>
          <w:tcPr>
            <w:tcW w:w="1701" w:type="dxa"/>
            <w:tcBorders>
              <w:top w:val="single" w:sz="4" w:space="0" w:color="auto"/>
              <w:right w:val="single" w:sz="4" w:space="0" w:color="auto"/>
            </w:tcBorders>
          </w:tcPr>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Професійно-репродук-</w:t>
            </w: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тивний</w:t>
            </w:r>
          </w:p>
        </w:tc>
        <w:tc>
          <w:tcPr>
            <w:tcW w:w="181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Професійно-неадаптова-ний</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1.</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sz w:val="20"/>
              </w:rPr>
              <w:t>Вміння аналізувати та моделю-вати комуні-кативну ситуацію</w:t>
            </w:r>
          </w:p>
        </w:tc>
        <w:tc>
          <w:tcPr>
            <w:tcW w:w="85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r w:rsidR="00224DB1" w:rsidRPr="00224DB1">
              <w:rPr>
                <w:rFonts w:ascii="Times New Roman" w:hAnsi="Times New Roman"/>
                <w:sz w:val="20"/>
              </w:rPr>
              <w:t xml:space="preserve"> </w:t>
            </w: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КГ-2</w:t>
            </w:r>
            <w:r w:rsidR="00224DB1" w:rsidRPr="00224DB1">
              <w:rPr>
                <w:rFonts w:ascii="Times New Roman" w:hAnsi="Times New Roman"/>
                <w:sz w:val="20"/>
                <w:szCs w:val="20"/>
                <w:lang w:val="uk-UA" w:eastAsia="ru-RU"/>
              </w:rPr>
              <w:t xml:space="preserve"> </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p w:rsidR="00FA0814" w:rsidRPr="00224DB1" w:rsidRDefault="00FA0814" w:rsidP="00224DB1">
            <w:pPr>
              <w:spacing w:after="0" w:line="240" w:lineRule="auto"/>
              <w:jc w:val="center"/>
              <w:rPr>
                <w:sz w:val="20"/>
                <w:szCs w:val="20"/>
                <w:lang w:val="uk-UA" w:eastAsia="ru-RU"/>
              </w:rPr>
            </w:pP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6,7</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w:t>
            </w:r>
            <w:r w:rsidR="00AA5BE7" w:rsidRPr="00224DB1">
              <w:rPr>
                <w:rFonts w:ascii="Times New Roman" w:hAnsi="Times New Roman"/>
                <w:sz w:val="20"/>
                <w:szCs w:val="20"/>
                <w:lang w:val="uk-UA" w:eastAsia="ru-RU"/>
              </w:rPr>
              <w:t>,6</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55,6</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54,4</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37,7</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40</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lastRenderedPageBreak/>
              <w:t>2.</w:t>
            </w:r>
          </w:p>
        </w:tc>
        <w:tc>
          <w:tcPr>
            <w:tcW w:w="1843" w:type="dxa"/>
          </w:tcPr>
          <w:p w:rsidR="00FA0814" w:rsidRPr="00224DB1" w:rsidRDefault="00F84746" w:rsidP="00224DB1">
            <w:pPr>
              <w:pStyle w:val="2f"/>
              <w:spacing w:line="240" w:lineRule="auto"/>
              <w:rPr>
                <w:rFonts w:ascii="Times New Roman" w:hAnsi="Times New Roman"/>
                <w:b/>
                <w:sz w:val="20"/>
              </w:rPr>
            </w:pPr>
            <w:r w:rsidRPr="00224DB1">
              <w:rPr>
                <w:rFonts w:ascii="Times New Roman" w:hAnsi="Times New Roman"/>
                <w:sz w:val="20"/>
              </w:rPr>
              <w:t xml:space="preserve">Вміння конструюва-ти </w:t>
            </w:r>
            <w:r w:rsidR="00FA0814" w:rsidRPr="00224DB1">
              <w:rPr>
                <w:rFonts w:ascii="Times New Roman" w:hAnsi="Times New Roman"/>
                <w:sz w:val="20"/>
              </w:rPr>
              <w:t>комуніка</w:t>
            </w:r>
            <w:r w:rsidRPr="00224DB1">
              <w:rPr>
                <w:rFonts w:ascii="Times New Roman" w:hAnsi="Times New Roman"/>
                <w:sz w:val="20"/>
              </w:rPr>
              <w:t>-тив</w:t>
            </w:r>
            <w:r w:rsidR="00FA0814" w:rsidRPr="00224DB1">
              <w:rPr>
                <w:rFonts w:ascii="Times New Roman" w:hAnsi="Times New Roman"/>
                <w:sz w:val="20"/>
              </w:rPr>
              <w:t>ні стратегії відповідно</w:t>
            </w:r>
            <w:r w:rsidR="00224DB1" w:rsidRPr="00224DB1">
              <w:rPr>
                <w:rFonts w:ascii="Times New Roman" w:hAnsi="Times New Roman"/>
                <w:sz w:val="20"/>
              </w:rPr>
              <w:t xml:space="preserve"> </w:t>
            </w:r>
            <w:r w:rsidR="00FA0814" w:rsidRPr="00224DB1">
              <w:rPr>
                <w:rFonts w:ascii="Times New Roman" w:hAnsi="Times New Roman"/>
                <w:sz w:val="20"/>
              </w:rPr>
              <w:t>до комуні-кативної ситуації</w:t>
            </w:r>
          </w:p>
        </w:tc>
        <w:tc>
          <w:tcPr>
            <w:tcW w:w="851"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sz w:val="20"/>
                <w:szCs w:val="20"/>
                <w:lang w:val="uk-UA" w:eastAsia="ru-RU"/>
              </w:rPr>
            </w:pPr>
            <w:r w:rsidRPr="00224DB1">
              <w:rPr>
                <w:rFonts w:ascii="Times New Roman" w:hAnsi="Times New Roman"/>
                <w:sz w:val="20"/>
                <w:szCs w:val="20"/>
                <w:lang w:val="uk-UA" w:eastAsia="ru-RU"/>
              </w:rPr>
              <w:t>КГ-2</w:t>
            </w:r>
          </w:p>
        </w:tc>
        <w:tc>
          <w:tcPr>
            <w:tcW w:w="1701" w:type="dxa"/>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sz w:val="20"/>
                <w:szCs w:val="20"/>
                <w:lang w:val="uk-UA" w:eastAsia="ru-RU"/>
              </w:rPr>
            </w:pPr>
            <w:r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tc>
        <w:tc>
          <w:tcPr>
            <w:tcW w:w="1701" w:type="dxa"/>
          </w:tcPr>
          <w:p w:rsidR="00FA0814" w:rsidRPr="00224DB1" w:rsidRDefault="00AA5BE7" w:rsidP="00224DB1">
            <w:pPr>
              <w:pStyle w:val="2f"/>
              <w:spacing w:line="240" w:lineRule="auto"/>
              <w:jc w:val="center"/>
              <w:rPr>
                <w:rFonts w:ascii="Times New Roman" w:hAnsi="Times New Roman"/>
                <w:sz w:val="20"/>
              </w:rPr>
            </w:pPr>
            <w:r w:rsidRPr="00224DB1">
              <w:rPr>
                <w:rFonts w:ascii="Times New Roman" w:hAnsi="Times New Roman"/>
                <w:sz w:val="20"/>
              </w:rPr>
              <w:t>48,9</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47,8</w:t>
            </w:r>
          </w:p>
        </w:tc>
        <w:tc>
          <w:tcPr>
            <w:tcW w:w="1811" w:type="dxa"/>
          </w:tcPr>
          <w:p w:rsidR="00FA0814" w:rsidRPr="00224DB1" w:rsidRDefault="00AA5BE7" w:rsidP="00224DB1">
            <w:pPr>
              <w:pStyle w:val="2f"/>
              <w:spacing w:line="240" w:lineRule="auto"/>
              <w:jc w:val="center"/>
              <w:rPr>
                <w:rFonts w:ascii="Times New Roman" w:hAnsi="Times New Roman"/>
                <w:sz w:val="20"/>
              </w:rPr>
            </w:pPr>
            <w:r w:rsidRPr="00224DB1">
              <w:rPr>
                <w:rFonts w:ascii="Times New Roman" w:hAnsi="Times New Roman"/>
                <w:sz w:val="20"/>
              </w:rPr>
              <w:t>51,1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52,2</w:t>
            </w:r>
          </w:p>
        </w:tc>
      </w:tr>
      <w:tr w:rsidR="00FA0814" w:rsidRPr="00224DB1" w:rsidTr="00224DB1">
        <w:tc>
          <w:tcPr>
            <w:tcW w:w="675" w:type="dxa"/>
          </w:tcPr>
          <w:p w:rsidR="00FA0814" w:rsidRPr="00224DB1" w:rsidRDefault="00AA5BE7" w:rsidP="00224DB1">
            <w:pPr>
              <w:pStyle w:val="2f"/>
              <w:spacing w:line="240" w:lineRule="auto"/>
              <w:jc w:val="center"/>
              <w:rPr>
                <w:rFonts w:ascii="Times New Roman" w:hAnsi="Times New Roman"/>
                <w:sz w:val="20"/>
              </w:rPr>
            </w:pPr>
            <w:r w:rsidRPr="00224DB1">
              <w:rPr>
                <w:rFonts w:ascii="Times New Roman" w:hAnsi="Times New Roman"/>
                <w:sz w:val="20"/>
              </w:rPr>
              <w:t>3</w:t>
            </w:r>
            <w:r w:rsidR="00FA0814" w:rsidRPr="00224DB1">
              <w:rPr>
                <w:rFonts w:ascii="Times New Roman" w:hAnsi="Times New Roman"/>
                <w:sz w:val="20"/>
              </w:rPr>
              <w:t>.</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color w:val="000000"/>
                <w:sz w:val="20"/>
              </w:rPr>
              <w:t>Вміння організовува-ти та здій-снювати комунікатив-но-мовленнє-ву взаємодію</w:t>
            </w:r>
          </w:p>
        </w:tc>
        <w:tc>
          <w:tcPr>
            <w:tcW w:w="851" w:type="dxa"/>
          </w:tcPr>
          <w:p w:rsidR="00FA0814" w:rsidRPr="00224DB1" w:rsidRDefault="00FA0814" w:rsidP="00224DB1">
            <w:pPr>
              <w:pStyle w:val="2f"/>
              <w:spacing w:line="240" w:lineRule="auto"/>
              <w:jc w:val="center"/>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КГ-1</w:t>
            </w:r>
          </w:p>
          <w:p w:rsidR="00FA0814" w:rsidRPr="00224DB1" w:rsidRDefault="00FA0814" w:rsidP="00224DB1">
            <w:pPr>
              <w:pStyle w:val="2f"/>
              <w:spacing w:line="240" w:lineRule="auto"/>
              <w:rPr>
                <w:rFonts w:ascii="Times New Roman" w:hAnsi="Times New Roman"/>
                <w:sz w:val="20"/>
              </w:rPr>
            </w:pP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КГ-2</w:t>
            </w:r>
          </w:p>
          <w:p w:rsidR="00FA0814" w:rsidRPr="00224DB1" w:rsidRDefault="00FA0814" w:rsidP="00224DB1">
            <w:pPr>
              <w:pStyle w:val="2f"/>
              <w:spacing w:line="240" w:lineRule="auto"/>
              <w:rPr>
                <w:rFonts w:ascii="Times New Roman" w:hAnsi="Times New Roman"/>
                <w:sz w:val="20"/>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CC522E"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16,6</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CC522E" w:rsidRPr="00224DB1">
              <w:rPr>
                <w:rFonts w:ascii="Times New Roman" w:hAnsi="Times New Roman"/>
                <w:sz w:val="20"/>
                <w:szCs w:val="20"/>
                <w:lang w:val="uk-UA" w:eastAsia="ru-RU"/>
              </w:rPr>
              <w:t>17,8</w:t>
            </w:r>
          </w:p>
          <w:p w:rsidR="00FA0814" w:rsidRPr="00224DB1" w:rsidRDefault="00FA0814" w:rsidP="00224DB1">
            <w:pPr>
              <w:spacing w:after="0" w:line="240" w:lineRule="auto"/>
              <w:rPr>
                <w:rFonts w:ascii="Times New Roman" w:hAnsi="Times New Roman"/>
                <w:sz w:val="20"/>
                <w:szCs w:val="20"/>
                <w:lang w:val="uk-UA" w:eastAsia="ru-RU"/>
              </w:rPr>
            </w:pP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CC522E"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50</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CC522E" w:rsidRPr="00224DB1">
              <w:rPr>
                <w:rFonts w:ascii="Times New Roman" w:hAnsi="Times New Roman"/>
                <w:sz w:val="20"/>
                <w:szCs w:val="20"/>
                <w:lang w:val="uk-UA" w:eastAsia="ru-RU"/>
              </w:rPr>
              <w:t>48,9</w:t>
            </w:r>
          </w:p>
          <w:p w:rsidR="00FA0814" w:rsidRPr="00224DB1" w:rsidRDefault="00FA0814" w:rsidP="00224DB1">
            <w:pPr>
              <w:spacing w:after="0" w:line="240" w:lineRule="auto"/>
              <w:jc w:val="center"/>
              <w:rPr>
                <w:rFonts w:ascii="Times New Roman" w:hAnsi="Times New Roman"/>
                <w:sz w:val="20"/>
                <w:szCs w:val="20"/>
                <w:lang w:val="uk-UA" w:eastAsia="ru-RU"/>
              </w:rPr>
            </w:pP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AA5BE7"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33,3</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AA5BE7" w:rsidRPr="00224DB1">
              <w:rPr>
                <w:rFonts w:ascii="Times New Roman" w:hAnsi="Times New Roman"/>
                <w:sz w:val="20"/>
                <w:szCs w:val="20"/>
                <w:lang w:val="uk-UA" w:eastAsia="ru-RU"/>
              </w:rPr>
              <w:t>33,3</w:t>
            </w:r>
          </w:p>
          <w:p w:rsidR="00FA0814" w:rsidRPr="00224DB1" w:rsidRDefault="00FA0814" w:rsidP="00224DB1">
            <w:pPr>
              <w:spacing w:after="0" w:line="240" w:lineRule="auto"/>
              <w:jc w:val="center"/>
              <w:rPr>
                <w:rFonts w:ascii="Times New Roman" w:hAnsi="Times New Roman"/>
                <w:sz w:val="20"/>
                <w:szCs w:val="20"/>
                <w:lang w:val="uk-UA" w:eastAsia="ru-RU"/>
              </w:rPr>
            </w:pPr>
          </w:p>
        </w:tc>
      </w:tr>
    </w:tbl>
    <w:p w:rsidR="00FA0814" w:rsidRPr="00224DB1" w:rsidRDefault="00FA0814" w:rsidP="00224DB1">
      <w:pPr>
        <w:pStyle w:val="2f"/>
        <w:spacing w:line="240" w:lineRule="auto"/>
        <w:ind w:firstLine="567"/>
        <w:jc w:val="both"/>
        <w:rPr>
          <w:rFonts w:ascii="Times New Roman" w:hAnsi="Times New Roman"/>
          <w:sz w:val="20"/>
        </w:rPr>
      </w:pP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rPr>
        <w:t xml:space="preserve"> </w:t>
      </w:r>
      <w:r w:rsidR="00FA0814" w:rsidRPr="00224DB1">
        <w:rPr>
          <w:rFonts w:ascii="Times New Roman" w:hAnsi="Times New Roman"/>
          <w:sz w:val="20"/>
          <w:szCs w:val="20"/>
        </w:rPr>
        <w:t xml:space="preserve">За даними таблиці, професійно-креативного рівня сформованості КСК майбутніх учителів початкових класів за жодним з показників комунікативно-діяльнісного критерію </w:t>
      </w:r>
      <w:r w:rsidR="00FA0814" w:rsidRPr="00224DB1">
        <w:rPr>
          <w:rFonts w:ascii="Times New Roman" w:hAnsi="Times New Roman"/>
          <w:sz w:val="20"/>
          <w:szCs w:val="20"/>
          <w:lang w:val="uk-UA"/>
        </w:rPr>
        <w:t xml:space="preserve">не </w:t>
      </w:r>
      <w:r w:rsidR="00FA0814" w:rsidRPr="00224DB1">
        <w:rPr>
          <w:rFonts w:ascii="Times New Roman" w:hAnsi="Times New Roman"/>
          <w:sz w:val="20"/>
          <w:szCs w:val="20"/>
        </w:rPr>
        <w:t>зафіксовано.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Професійно-адаптований рівень</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вміння аналізувати та моделювати комун</w:t>
      </w:r>
      <w:r w:rsidR="00CC522E" w:rsidRPr="00224DB1">
        <w:rPr>
          <w:rFonts w:ascii="Times New Roman" w:hAnsi="Times New Roman"/>
          <w:color w:val="000000"/>
          <w:sz w:val="20"/>
          <w:szCs w:val="20"/>
          <w:lang w:val="uk-UA"/>
        </w:rPr>
        <w:t>ікативну ситуацію виявлено у 6,7</w:t>
      </w:r>
      <w:r w:rsidR="00FA0814" w:rsidRPr="00224DB1">
        <w:rPr>
          <w:rFonts w:ascii="Times New Roman" w:hAnsi="Times New Roman"/>
          <w:color w:val="000000"/>
          <w:sz w:val="20"/>
          <w:szCs w:val="20"/>
          <w:lang w:val="uk-UA"/>
        </w:rPr>
        <w:t>% студентів КГ-1 та 5</w:t>
      </w:r>
      <w:r w:rsidR="00CC522E" w:rsidRPr="00224DB1">
        <w:rPr>
          <w:rFonts w:ascii="Times New Roman" w:hAnsi="Times New Roman"/>
          <w:color w:val="000000"/>
          <w:sz w:val="20"/>
          <w:szCs w:val="20"/>
          <w:lang w:val="uk-UA"/>
        </w:rPr>
        <w:t>,6</w:t>
      </w:r>
      <w:r w:rsidR="00FA0814" w:rsidRPr="00224DB1">
        <w:rPr>
          <w:rFonts w:ascii="Times New Roman" w:hAnsi="Times New Roman"/>
          <w:color w:val="000000"/>
          <w:sz w:val="20"/>
          <w:szCs w:val="20"/>
          <w:lang w:val="uk-UA"/>
        </w:rPr>
        <w:t xml:space="preserve">% КГ-2, які змогли частково проаналізувати складові комунікативної ситуації, скласти неповну її характеристику, а також змоделювати ситуацію відповідно до комунікативного завдання. Зокрема, майбутні вчителі за протокольним записом комунікативної ситуації визначили такі її складові, як </w:t>
      </w:r>
      <w:r w:rsidR="00FA0814" w:rsidRPr="00224DB1">
        <w:rPr>
          <w:rFonts w:ascii="TimesNewRoman" w:hAnsi="TimesNewRoman" w:cs="TimesNewRoman"/>
          <w:color w:val="000000"/>
          <w:sz w:val="20"/>
          <w:szCs w:val="20"/>
          <w:lang w:val="uk-UA"/>
        </w:rPr>
        <w:t>обставини, в яких відбувається комунікація, риси комунікантів та стосунки між ними;</w:t>
      </w:r>
      <w:r w:rsidRPr="00224DB1">
        <w:rPr>
          <w:rFonts w:ascii="TimesNewRoman" w:hAnsi="TimesNewRoman" w:cs="TimesNewRoman"/>
          <w:color w:val="000000"/>
          <w:sz w:val="20"/>
          <w:szCs w:val="20"/>
          <w:lang w:val="uk-UA"/>
        </w:rPr>
        <w:t xml:space="preserve"> </w:t>
      </w:r>
      <w:r w:rsidR="00FA0814" w:rsidRPr="00224DB1">
        <w:rPr>
          <w:rFonts w:ascii="TimesNewRoman" w:hAnsi="TimesNewRoman" w:cs="TimesNewRoman"/>
          <w:color w:val="000000"/>
          <w:sz w:val="20"/>
          <w:szCs w:val="20"/>
          <w:lang w:val="uk-UA"/>
        </w:rPr>
        <w:t>способи реалізації акту спілкування (комунікативні стратегії); досягнення результ</w:t>
      </w:r>
      <w:r w:rsidR="00A424B1" w:rsidRPr="00224DB1">
        <w:rPr>
          <w:rFonts w:ascii="TimesNewRoman" w:hAnsi="TimesNewRoman" w:cs="TimesNewRoman"/>
          <w:color w:val="000000"/>
          <w:sz w:val="20"/>
          <w:szCs w:val="20"/>
          <w:lang w:val="uk-UA"/>
        </w:rPr>
        <w:t>ату спілкування. Важче майбутнім учителям</w:t>
      </w:r>
      <w:r w:rsidR="00FA0814" w:rsidRPr="00224DB1">
        <w:rPr>
          <w:rFonts w:ascii="TimesNewRoman" w:hAnsi="TimesNewRoman" w:cs="TimesNewRoman"/>
          <w:color w:val="000000"/>
          <w:sz w:val="20"/>
          <w:szCs w:val="20"/>
          <w:lang w:val="uk-UA"/>
        </w:rPr>
        <w:t xml:space="preserve"> було схарактеризувати мовленнєві наміри комунікантів, визначити комунікативні тактики.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 xml:space="preserve">Певні труднощі студенти відчували також у процесі моделювання комунікативної </w:t>
      </w:r>
      <w:r w:rsidR="00FA0814" w:rsidRPr="00224DB1">
        <w:rPr>
          <w:rFonts w:ascii="Times New Roman" w:hAnsi="Times New Roman"/>
          <w:color w:val="000000"/>
          <w:sz w:val="20"/>
          <w:szCs w:val="20"/>
          <w:lang w:val="uk-UA"/>
        </w:rPr>
        <w:lastRenderedPageBreak/>
        <w:t>ситуації. Текстові варіанти комунікативної ситуації, розроблені студентами, переважно були виконані в формі діалогу, а інші складові ситуації (умови спілкування, характеристик</w:t>
      </w:r>
      <w:r w:rsidR="006E33D7" w:rsidRPr="00224DB1">
        <w:rPr>
          <w:rFonts w:ascii="Times New Roman" w:hAnsi="Times New Roman"/>
          <w:color w:val="000000"/>
          <w:sz w:val="20"/>
          <w:szCs w:val="20"/>
          <w:lang w:val="uk-UA"/>
        </w:rPr>
        <w:t>а комунікантів) упускалися. 55,6% студентів КГ-1 та 54,4</w:t>
      </w:r>
      <w:r w:rsidR="00FA0814" w:rsidRPr="00224DB1">
        <w:rPr>
          <w:rFonts w:ascii="Times New Roman" w:hAnsi="Times New Roman"/>
          <w:color w:val="000000"/>
          <w:sz w:val="20"/>
          <w:szCs w:val="20"/>
          <w:lang w:val="uk-UA"/>
        </w:rPr>
        <w:t>% КГ-2</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знаходились на професійно-репродуктивному рівні за названим показником. Вони змогли схарактеризувати лише</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окремі складові комунікативної ситуації (обставини, в яких відбува</w:t>
      </w:r>
      <w:r w:rsidR="00A424B1" w:rsidRPr="00224DB1">
        <w:rPr>
          <w:rFonts w:ascii="Times New Roman" w:hAnsi="Times New Roman"/>
          <w:color w:val="000000"/>
          <w:sz w:val="20"/>
          <w:szCs w:val="20"/>
          <w:lang w:val="uk-UA"/>
        </w:rPr>
        <w:t>ється комунікація, риси комуні</w:t>
      </w:r>
      <w:r w:rsidR="00FA0814" w:rsidRPr="00224DB1">
        <w:rPr>
          <w:rFonts w:ascii="Times New Roman" w:hAnsi="Times New Roman"/>
          <w:color w:val="000000"/>
          <w:sz w:val="20"/>
          <w:szCs w:val="20"/>
          <w:lang w:val="uk-UA"/>
        </w:rPr>
        <w:t>кантів, досягнення результату), розробили неповну модель ситуації, невдало до</w:t>
      </w:r>
      <w:r w:rsidR="00A424B1" w:rsidRPr="00224DB1">
        <w:rPr>
          <w:rFonts w:ascii="Times New Roman" w:hAnsi="Times New Roman"/>
          <w:color w:val="000000"/>
          <w:sz w:val="20"/>
          <w:szCs w:val="20"/>
          <w:lang w:val="uk-UA"/>
        </w:rPr>
        <w:t>бирали комунікативні стратегії й</w:t>
      </w:r>
      <w:r w:rsidR="00FA0814" w:rsidRPr="00224DB1">
        <w:rPr>
          <w:rFonts w:ascii="Times New Roman" w:hAnsi="Times New Roman"/>
          <w:color w:val="000000"/>
          <w:sz w:val="20"/>
          <w:szCs w:val="20"/>
          <w:lang w:val="uk-UA"/>
        </w:rPr>
        <w:t xml:space="preserve"> тактики відповід</w:t>
      </w:r>
      <w:r w:rsidR="006E33D7" w:rsidRPr="00224DB1">
        <w:rPr>
          <w:rFonts w:ascii="Times New Roman" w:hAnsi="Times New Roman"/>
          <w:color w:val="000000"/>
          <w:sz w:val="20"/>
          <w:szCs w:val="20"/>
          <w:lang w:val="uk-UA"/>
        </w:rPr>
        <w:t>но до завдання та ситуації. У 37,7% студентів КГ-1 та 40</w:t>
      </w:r>
      <w:r w:rsidR="00FA0814" w:rsidRPr="00224DB1">
        <w:rPr>
          <w:rFonts w:ascii="Times New Roman" w:hAnsi="Times New Roman"/>
          <w:color w:val="000000"/>
          <w:sz w:val="20"/>
          <w:szCs w:val="20"/>
          <w:lang w:val="uk-UA"/>
        </w:rPr>
        <w:t xml:space="preserve">% КГ-2 законстатовано відсутність умінь аналізу та моделювання комунікативної ситуації. Ці студенти не змогли визначити </w:t>
      </w:r>
      <w:r w:rsidR="00A424B1" w:rsidRPr="00224DB1">
        <w:rPr>
          <w:rFonts w:ascii="Times New Roman" w:hAnsi="Times New Roman"/>
          <w:color w:val="000000"/>
          <w:sz w:val="20"/>
          <w:szCs w:val="20"/>
          <w:lang w:val="uk-UA"/>
        </w:rPr>
        <w:t xml:space="preserve">її </w:t>
      </w:r>
      <w:r w:rsidR="00FA0814" w:rsidRPr="00224DB1">
        <w:rPr>
          <w:rFonts w:ascii="Times New Roman" w:hAnsi="Times New Roman"/>
          <w:color w:val="000000"/>
          <w:sz w:val="20"/>
          <w:szCs w:val="20"/>
          <w:lang w:val="uk-UA"/>
        </w:rPr>
        <w:t>скл</w:t>
      </w:r>
      <w:r w:rsidR="00A424B1" w:rsidRPr="00224DB1">
        <w:rPr>
          <w:rFonts w:ascii="Times New Roman" w:hAnsi="Times New Roman"/>
          <w:color w:val="000000"/>
          <w:sz w:val="20"/>
          <w:szCs w:val="20"/>
          <w:lang w:val="uk-UA"/>
        </w:rPr>
        <w:t>адові та</w:t>
      </w:r>
      <w:r w:rsidR="00FA0814" w:rsidRPr="00224DB1">
        <w:rPr>
          <w:rFonts w:ascii="Times New Roman" w:hAnsi="Times New Roman"/>
          <w:color w:val="000000"/>
          <w:sz w:val="20"/>
          <w:szCs w:val="20"/>
          <w:lang w:val="uk-UA"/>
        </w:rPr>
        <w:t xml:space="preserve"> схарактеризувати їх, не виконали завдання щодо моделювання ситуації.</w:t>
      </w:r>
    </w:p>
    <w:p w:rsidR="00FA0814"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F84746" w:rsidRPr="00224DB1">
        <w:rPr>
          <w:rFonts w:ascii="Times New Roman" w:hAnsi="Times New Roman"/>
          <w:sz w:val="20"/>
          <w:szCs w:val="20"/>
          <w:lang w:val="uk-UA"/>
        </w:rPr>
        <w:t>Вміння конструювати</w:t>
      </w:r>
      <w:r w:rsidR="00FA0814" w:rsidRPr="00224DB1">
        <w:rPr>
          <w:rFonts w:ascii="Times New Roman" w:hAnsi="Times New Roman"/>
          <w:sz w:val="20"/>
          <w:szCs w:val="20"/>
          <w:lang w:val="uk-UA"/>
        </w:rPr>
        <w:t xml:space="preserve"> комунікативні стратегії </w:t>
      </w:r>
      <w:r w:rsidR="00F84746" w:rsidRPr="00224DB1">
        <w:rPr>
          <w:rFonts w:ascii="Times New Roman" w:hAnsi="Times New Roman"/>
          <w:sz w:val="20"/>
          <w:szCs w:val="20"/>
          <w:lang w:val="uk-UA"/>
        </w:rPr>
        <w:t xml:space="preserve">й тактики </w:t>
      </w:r>
      <w:r w:rsidR="00FA0814" w:rsidRPr="00224DB1">
        <w:rPr>
          <w:rFonts w:ascii="Times New Roman" w:hAnsi="Times New Roman"/>
          <w:sz w:val="20"/>
          <w:szCs w:val="20"/>
          <w:lang w:val="uk-UA"/>
        </w:rPr>
        <w:t>відповідно</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до комунікативної ситуації</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було достатньо складним, оскільки передбачало не відтворення відомих студентам комунікативних стратегій, а створення нових на основі одержаних у ВНЗ знань та власного досвіду комунікативної взаємодії. Цим, на нашу думку, пояснюється, що жоден із студентів не характеризувався не лише професійно-креативним, але й професійно-адаптованим рівнем.</w:t>
      </w:r>
      <w:r w:rsidR="00FA0814" w:rsidRPr="00224DB1">
        <w:rPr>
          <w:rFonts w:ascii="Times New Roman" w:hAnsi="Times New Roman"/>
          <w:color w:val="000000"/>
          <w:sz w:val="20"/>
          <w:szCs w:val="20"/>
          <w:lang w:val="uk-UA"/>
        </w:rPr>
        <w:t xml:space="preserve"> </w:t>
      </w:r>
      <w:r w:rsidR="006E33D7" w:rsidRPr="00224DB1">
        <w:rPr>
          <w:rFonts w:ascii="Times New Roman" w:hAnsi="Times New Roman"/>
          <w:color w:val="000000"/>
          <w:sz w:val="20"/>
          <w:szCs w:val="20"/>
          <w:lang w:val="uk-UA"/>
        </w:rPr>
        <w:t>48,9% студентів КГ-1 та 47,8</w:t>
      </w:r>
      <w:r w:rsidR="00FA0814" w:rsidRPr="00224DB1">
        <w:rPr>
          <w:rFonts w:ascii="Times New Roman" w:hAnsi="Times New Roman"/>
          <w:color w:val="000000"/>
          <w:sz w:val="20"/>
          <w:szCs w:val="20"/>
          <w:lang w:val="uk-UA"/>
        </w:rPr>
        <w:t>% КГ-2 виявили професійно-репродуктивний рівень.</w:t>
      </w:r>
      <w:r w:rsidR="00FA0814" w:rsidRPr="00224DB1">
        <w:rPr>
          <w:rFonts w:ascii="Times New Roman" w:hAnsi="Times New Roman"/>
          <w:sz w:val="20"/>
          <w:szCs w:val="20"/>
          <w:lang w:val="uk-UA"/>
        </w:rPr>
        <w:t xml:space="preserve"> Вони не змогли точно визначити комунікативне завдання, тип комунікативної стратегі</w:t>
      </w:r>
      <w:r w:rsidR="00A424B1" w:rsidRPr="00224DB1">
        <w:rPr>
          <w:rFonts w:ascii="Times New Roman" w:hAnsi="Times New Roman"/>
          <w:sz w:val="20"/>
          <w:szCs w:val="20"/>
          <w:lang w:val="uk-UA"/>
        </w:rPr>
        <w:t>ї, частково правильно конструювали</w:t>
      </w:r>
      <w:r w:rsidR="00FA0814" w:rsidRPr="00224DB1">
        <w:rPr>
          <w:rFonts w:ascii="Times New Roman" w:hAnsi="Times New Roman"/>
          <w:sz w:val="20"/>
          <w:szCs w:val="20"/>
          <w:lang w:val="uk-UA"/>
        </w:rPr>
        <w:t xml:space="preserve"> комунікативну стратегію, користуючись власним досвідом спілкування. Наприклад, відповідно до комунікативного завдання «З’ясуйте, чи самостійно учень виконав домашнє завдання” лише частина студентів визначила стратегію сумніву, інші називали</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діалогові, контролювальні, діагностичні стратегії та добирали відповідні тактики. За описом комунікативної ситуації (Іванко та Петрик – давні друзі. Петрик розсердився на Іванка за те, що той не поділився з ним цукерками. Іванко хоче помиритися з другом) частина студентів визначила комунікативну мету відновлення спілкування</w:t>
      </w:r>
      <w:r w:rsidR="00A424B1" w:rsidRPr="00224DB1">
        <w:rPr>
          <w:rFonts w:ascii="Times New Roman" w:hAnsi="Times New Roman"/>
          <w:sz w:val="20"/>
          <w:szCs w:val="20"/>
          <w:lang w:val="uk-UA"/>
        </w:rPr>
        <w:t xml:space="preserve"> з другом</w:t>
      </w:r>
      <w:r w:rsidR="00FA0814" w:rsidRPr="00224DB1">
        <w:rPr>
          <w:rFonts w:ascii="Times New Roman" w:hAnsi="Times New Roman"/>
          <w:sz w:val="20"/>
          <w:szCs w:val="20"/>
          <w:lang w:val="uk-UA"/>
        </w:rPr>
        <w:t xml:space="preserve">, </w:t>
      </w:r>
      <w:r w:rsidR="00A424B1" w:rsidRPr="00224DB1">
        <w:rPr>
          <w:rFonts w:ascii="Times New Roman" w:hAnsi="Times New Roman"/>
          <w:sz w:val="20"/>
          <w:szCs w:val="20"/>
          <w:lang w:val="uk-UA"/>
        </w:rPr>
        <w:t xml:space="preserve">інша - </w:t>
      </w:r>
      <w:r w:rsidR="00FA0814" w:rsidRPr="00224DB1">
        <w:rPr>
          <w:rFonts w:ascii="Times New Roman" w:hAnsi="Times New Roman"/>
          <w:sz w:val="20"/>
          <w:szCs w:val="20"/>
          <w:lang w:val="uk-UA"/>
        </w:rPr>
        <w:t xml:space="preserve">мету </w:t>
      </w:r>
      <w:r w:rsidR="00A424B1" w:rsidRPr="00224DB1">
        <w:rPr>
          <w:rFonts w:ascii="Times New Roman" w:hAnsi="Times New Roman"/>
          <w:sz w:val="20"/>
          <w:szCs w:val="20"/>
          <w:lang w:val="uk-UA"/>
        </w:rPr>
        <w:t>покаятися щодо своєї поведінки</w:t>
      </w:r>
      <w:r w:rsidR="00FA0814" w:rsidRPr="00224DB1">
        <w:rPr>
          <w:rFonts w:ascii="Times New Roman" w:hAnsi="Times New Roman"/>
          <w:sz w:val="20"/>
          <w:szCs w:val="20"/>
          <w:lang w:val="uk-UA"/>
        </w:rPr>
        <w:t xml:space="preserve">. </w:t>
      </w:r>
      <w:r w:rsidR="00F84746" w:rsidRPr="00224DB1">
        <w:rPr>
          <w:rFonts w:ascii="Times New Roman" w:hAnsi="Times New Roman"/>
          <w:sz w:val="20"/>
          <w:szCs w:val="20"/>
        </w:rPr>
        <w:t xml:space="preserve">Відповідно неточно були визначені комунікативні </w:t>
      </w:r>
      <w:r w:rsidR="00A424B1" w:rsidRPr="00224DB1">
        <w:rPr>
          <w:rFonts w:ascii="Times New Roman" w:hAnsi="Times New Roman"/>
          <w:sz w:val="20"/>
          <w:szCs w:val="20"/>
          <w:lang w:val="uk-UA"/>
        </w:rPr>
        <w:t xml:space="preserve">стратегії і </w:t>
      </w:r>
      <w:r w:rsidR="00F84746" w:rsidRPr="00224DB1">
        <w:rPr>
          <w:rFonts w:ascii="Times New Roman" w:hAnsi="Times New Roman"/>
          <w:sz w:val="20"/>
          <w:szCs w:val="20"/>
        </w:rPr>
        <w:t>тактики</w:t>
      </w:r>
      <w:r w:rsidR="00F84746" w:rsidRPr="00224DB1">
        <w:rPr>
          <w:rFonts w:ascii="Times New Roman" w:hAnsi="Times New Roman"/>
          <w:sz w:val="20"/>
          <w:szCs w:val="20"/>
          <w:lang w:val="uk-UA"/>
        </w:rPr>
        <w:t xml:space="preserve">. </w:t>
      </w:r>
      <w:r w:rsidR="00F84746" w:rsidRPr="00224DB1">
        <w:rPr>
          <w:rFonts w:ascii="Times New Roman" w:hAnsi="Times New Roman"/>
          <w:sz w:val="20"/>
          <w:szCs w:val="20"/>
        </w:rPr>
        <w:t xml:space="preserve">Під час </w:t>
      </w:r>
      <w:r w:rsidR="00F84746" w:rsidRPr="00224DB1">
        <w:rPr>
          <w:rFonts w:ascii="Times New Roman" w:hAnsi="Times New Roman"/>
          <w:sz w:val="20"/>
          <w:szCs w:val="20"/>
          <w:lang w:val="uk-UA"/>
        </w:rPr>
        <w:t>конструюваня</w:t>
      </w:r>
      <w:r w:rsidR="00F84746" w:rsidRPr="00224DB1">
        <w:rPr>
          <w:rFonts w:ascii="Times New Roman" w:hAnsi="Times New Roman"/>
          <w:sz w:val="20"/>
          <w:szCs w:val="20"/>
        </w:rPr>
        <w:t xml:space="preserve"> визначених тактик</w:t>
      </w:r>
      <w:r w:rsidRPr="00224DB1">
        <w:rPr>
          <w:rFonts w:ascii="Times New Roman" w:hAnsi="Times New Roman"/>
          <w:sz w:val="20"/>
          <w:szCs w:val="20"/>
        </w:rPr>
        <w:t xml:space="preserve"> </w:t>
      </w:r>
      <w:r w:rsidR="00F84746" w:rsidRPr="00224DB1">
        <w:rPr>
          <w:rFonts w:ascii="Times New Roman" w:hAnsi="Times New Roman"/>
          <w:sz w:val="20"/>
          <w:szCs w:val="20"/>
        </w:rPr>
        <w:t>виявилося, що багатьом студентам важко було правильно дібрати запитання, які відповідали б змістові обраної тактики, а також доречні мовні засоби, вони невдало формулювали завершальні фрази, що розкривали суть ста</w:t>
      </w:r>
      <w:r w:rsidR="00A424B1" w:rsidRPr="00224DB1">
        <w:rPr>
          <w:rFonts w:ascii="Times New Roman" w:hAnsi="Times New Roman"/>
          <w:sz w:val="20"/>
          <w:szCs w:val="20"/>
          <w:lang w:val="uk-UA"/>
        </w:rPr>
        <w:t>в</w:t>
      </w:r>
      <w:r w:rsidR="00F84746" w:rsidRPr="00224DB1">
        <w:rPr>
          <w:rFonts w:ascii="Times New Roman" w:hAnsi="Times New Roman"/>
          <w:sz w:val="20"/>
          <w:szCs w:val="20"/>
        </w:rPr>
        <w:t>лення до проблеми</w:t>
      </w:r>
      <w:r w:rsidR="00F84746" w:rsidRPr="00224DB1">
        <w:rPr>
          <w:rFonts w:ascii="Times New Roman" w:hAnsi="Times New Roman"/>
          <w:sz w:val="20"/>
          <w:szCs w:val="20"/>
          <w:lang w:val="uk-UA"/>
        </w:rPr>
        <w:t>.</w:t>
      </w:r>
      <w:r w:rsidR="00F84746" w:rsidRPr="00224DB1">
        <w:rPr>
          <w:rFonts w:ascii="Times New Roman" w:hAnsi="Times New Roman"/>
          <w:sz w:val="20"/>
          <w:szCs w:val="20"/>
        </w:rPr>
        <w:t xml:space="preserve"> </w:t>
      </w:r>
      <w:r w:rsidR="006E33D7" w:rsidRPr="00224DB1">
        <w:rPr>
          <w:rFonts w:ascii="Times New Roman" w:hAnsi="Times New Roman"/>
          <w:color w:val="000000"/>
          <w:sz w:val="20"/>
          <w:szCs w:val="20"/>
          <w:lang w:val="uk-UA"/>
        </w:rPr>
        <w:t>51,1</w:t>
      </w:r>
      <w:r w:rsidR="00FA0814" w:rsidRPr="00224DB1">
        <w:rPr>
          <w:rFonts w:ascii="Times New Roman" w:hAnsi="Times New Roman"/>
          <w:color w:val="000000"/>
          <w:sz w:val="20"/>
          <w:szCs w:val="20"/>
          <w:lang w:val="uk-UA"/>
        </w:rPr>
        <w:t xml:space="preserve">% студентів КГ-1 та </w:t>
      </w:r>
      <w:r w:rsidR="006E33D7" w:rsidRPr="00224DB1">
        <w:rPr>
          <w:rFonts w:ascii="Times New Roman" w:hAnsi="Times New Roman"/>
          <w:color w:val="000000"/>
          <w:sz w:val="20"/>
          <w:szCs w:val="20"/>
          <w:lang w:val="uk-UA"/>
        </w:rPr>
        <w:t>52,2</w:t>
      </w:r>
      <w:r w:rsidR="00FA0814" w:rsidRPr="00224DB1">
        <w:rPr>
          <w:rFonts w:ascii="Times New Roman" w:hAnsi="Times New Roman"/>
          <w:color w:val="000000"/>
          <w:sz w:val="20"/>
          <w:szCs w:val="20"/>
          <w:lang w:val="uk-UA"/>
        </w:rPr>
        <w:t>%</w:t>
      </w:r>
      <w:r w:rsidR="00FA0814" w:rsidRPr="00224DB1">
        <w:rPr>
          <w:rFonts w:ascii="Times New Roman" w:hAnsi="Times New Roman"/>
          <w:color w:val="FF0000"/>
          <w:sz w:val="20"/>
          <w:szCs w:val="20"/>
          <w:lang w:val="uk-UA"/>
        </w:rPr>
        <w:t xml:space="preserve"> </w:t>
      </w:r>
      <w:r w:rsidR="00FA0814" w:rsidRPr="00224DB1">
        <w:rPr>
          <w:rFonts w:ascii="Times New Roman" w:hAnsi="Times New Roman"/>
          <w:color w:val="000000"/>
          <w:sz w:val="20"/>
          <w:szCs w:val="20"/>
          <w:lang w:val="uk-UA"/>
        </w:rPr>
        <w:t>не змогли</w:t>
      </w: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самостійно визначити комунікативне завдання, тип комунікативної стратегії, змоделювати комунікативну стратегію.</w:t>
      </w:r>
    </w:p>
    <w:p w:rsidR="00FA0814" w:rsidRPr="00224DB1" w:rsidRDefault="00224DB1"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За показником «уміння організовувати та здійснювати комунікативно-мовленнєву взаємодію» </w:t>
      </w:r>
      <w:r w:rsidR="00F84746" w:rsidRPr="00224DB1">
        <w:rPr>
          <w:rFonts w:ascii="Times New Roman" w:hAnsi="Times New Roman"/>
          <w:color w:val="000000"/>
          <w:sz w:val="20"/>
        </w:rPr>
        <w:t>16,6% студ</w:t>
      </w:r>
      <w:r w:rsidR="006E33D7" w:rsidRPr="00224DB1">
        <w:rPr>
          <w:rFonts w:ascii="Times New Roman" w:hAnsi="Times New Roman"/>
          <w:color w:val="000000"/>
          <w:sz w:val="20"/>
        </w:rPr>
        <w:t>ентів КГ-1 та 17,8</w:t>
      </w:r>
      <w:r w:rsidR="00FA0814" w:rsidRPr="00224DB1">
        <w:rPr>
          <w:rFonts w:ascii="Times New Roman" w:hAnsi="Times New Roman"/>
          <w:color w:val="000000"/>
          <w:sz w:val="20"/>
        </w:rPr>
        <w:t xml:space="preserve">% КГ-2 виявили професійно-адаптований рівень. Вони легко вступали в контакт з </w:t>
      </w:r>
      <w:r w:rsidR="00FA0814" w:rsidRPr="00224DB1">
        <w:rPr>
          <w:rFonts w:ascii="Times New Roman" w:hAnsi="Times New Roman"/>
          <w:color w:val="000000"/>
          <w:sz w:val="20"/>
        </w:rPr>
        <w:lastRenderedPageBreak/>
        <w:t>молодшими школярами, використовуючи стандартні етикетні прийоми («Дозволь з тобою познайомитися», «Чи можна з тобою познайомитися?»). У процесі діалогу з дітьми займали відкриту активну позицію, однак використовували лише наперед заготовлені запитання. Водночас студенти намагалися уважно вислухати відповідь дитини, вдало реагували на неї власними репліками для підтримання розмови. Під час обговорення наукової проблеми в малій групі були активними, позитивно сприймали позиції інших співрозмовників,</w:t>
      </w:r>
      <w:r w:rsidRPr="00224DB1">
        <w:rPr>
          <w:rFonts w:ascii="Times New Roman" w:hAnsi="Times New Roman"/>
          <w:color w:val="000000"/>
          <w:sz w:val="20"/>
        </w:rPr>
        <w:t xml:space="preserve"> </w:t>
      </w:r>
      <w:r w:rsidR="00FA0814" w:rsidRPr="00224DB1">
        <w:rPr>
          <w:rFonts w:ascii="Times New Roman" w:hAnsi="Times New Roman"/>
          <w:color w:val="000000"/>
          <w:sz w:val="20"/>
        </w:rPr>
        <w:t>прагнули знайти компроміс у суперечливих ситуаціях, однак не завжди аргументовано могли відстояти власну позицію, відчували труднощі в доборі мовленнєвих засобів, з</w:t>
      </w:r>
      <w:r w:rsidR="00F84746" w:rsidRPr="00224DB1">
        <w:rPr>
          <w:rFonts w:ascii="Times New Roman" w:hAnsi="Times New Roman"/>
          <w:color w:val="000000"/>
          <w:sz w:val="20"/>
        </w:rPr>
        <w:t>окрема наукової термі</w:t>
      </w:r>
      <w:r w:rsidR="006E33D7" w:rsidRPr="00224DB1">
        <w:rPr>
          <w:rFonts w:ascii="Times New Roman" w:hAnsi="Times New Roman"/>
          <w:color w:val="000000"/>
          <w:sz w:val="20"/>
        </w:rPr>
        <w:t>нології. 50% студентів КГ-1 та 48,9</w:t>
      </w:r>
      <w:r w:rsidR="00FA0814" w:rsidRPr="00224DB1">
        <w:rPr>
          <w:rFonts w:ascii="Times New Roman" w:hAnsi="Times New Roman"/>
          <w:color w:val="000000"/>
          <w:sz w:val="20"/>
        </w:rPr>
        <w:t>% КГ-2 відчували труднощі у процесі організації комунікативно-мовленнєвої взаємодії з молодшими школярами. Ці студенти вдало вступали в контакти з дітьми, однак</w:t>
      </w:r>
      <w:r w:rsidRPr="00224DB1">
        <w:rPr>
          <w:rFonts w:ascii="Times New Roman" w:hAnsi="Times New Roman"/>
          <w:color w:val="000000"/>
          <w:sz w:val="20"/>
        </w:rPr>
        <w:t xml:space="preserve"> </w:t>
      </w:r>
      <w:r w:rsidR="00FA0814" w:rsidRPr="00224DB1">
        <w:rPr>
          <w:rFonts w:ascii="Times New Roman" w:hAnsi="Times New Roman"/>
          <w:color w:val="000000"/>
          <w:sz w:val="20"/>
        </w:rPr>
        <w:t>у випадку відмови від знайомства не могли знайти вирішення ситуації, відмовлялися від подальшого спілкування з</w:t>
      </w:r>
      <w:r w:rsidRPr="00224DB1">
        <w:rPr>
          <w:rFonts w:ascii="Times New Roman" w:hAnsi="Times New Roman"/>
          <w:color w:val="000000"/>
          <w:sz w:val="20"/>
        </w:rPr>
        <w:t xml:space="preserve"> </w:t>
      </w:r>
      <w:r w:rsidR="00FA0814" w:rsidRPr="00224DB1">
        <w:rPr>
          <w:rFonts w:ascii="Times New Roman" w:hAnsi="Times New Roman"/>
          <w:color w:val="000000"/>
          <w:sz w:val="20"/>
        </w:rPr>
        <w:t>учнем та обирали іншого. Під час діалогу почувалися скуто, зосереджувалися на тому, щоб у визначеній послідовності задати учневі заготовлені питання,</w:t>
      </w:r>
      <w:r w:rsidRPr="00224DB1">
        <w:rPr>
          <w:rFonts w:ascii="Times New Roman" w:hAnsi="Times New Roman"/>
          <w:color w:val="000000"/>
          <w:sz w:val="20"/>
        </w:rPr>
        <w:t xml:space="preserve"> </w:t>
      </w:r>
      <w:r w:rsidR="00FA0814" w:rsidRPr="00224DB1">
        <w:rPr>
          <w:rFonts w:ascii="Times New Roman" w:hAnsi="Times New Roman"/>
          <w:color w:val="000000"/>
          <w:sz w:val="20"/>
        </w:rPr>
        <w:t>не завжди вислуховували дитину до кінця, не виявляти вміння гнучко та доречно реагувати на непередбачувані відповіді учня, на зустрічні запитання. Під час обговорення наукової проблеми в малій групі виявляли певне зацікавлення предметом розмови, однак у комунікативному відношенні були переважно пасивними, рідко вступали в діалог, не висловлювали власну думку щодо предмета обговорення або не аргументували її.</w:t>
      </w:r>
      <w:r w:rsidRPr="00224DB1">
        <w:rPr>
          <w:rFonts w:ascii="Times New Roman" w:hAnsi="Times New Roman"/>
          <w:color w:val="000000"/>
          <w:sz w:val="20"/>
        </w:rPr>
        <w:t xml:space="preserve"> </w:t>
      </w:r>
      <w:r w:rsidR="00F84746" w:rsidRPr="00224DB1">
        <w:rPr>
          <w:rFonts w:ascii="Times New Roman" w:hAnsi="Times New Roman"/>
          <w:color w:val="000000"/>
          <w:sz w:val="20"/>
        </w:rPr>
        <w:t>33,3% студентів КГ-1 та</w:t>
      </w:r>
      <w:r w:rsidRPr="00224DB1">
        <w:rPr>
          <w:rFonts w:ascii="Times New Roman" w:hAnsi="Times New Roman"/>
          <w:color w:val="000000"/>
          <w:sz w:val="20"/>
        </w:rPr>
        <w:t xml:space="preserve"> </w:t>
      </w:r>
      <w:r w:rsidR="00FA0814" w:rsidRPr="00224DB1">
        <w:rPr>
          <w:rFonts w:ascii="Times New Roman" w:hAnsi="Times New Roman"/>
          <w:color w:val="000000"/>
          <w:sz w:val="20"/>
        </w:rPr>
        <w:t>КГ-2 не продемонстрували вмінь організувати комунікативно-мовленнєву взаємодію з молодшими школярами. Ці студенти уникали контакту з дітьми або не могли його належним</w:t>
      </w:r>
      <w:r w:rsidRPr="00224DB1">
        <w:rPr>
          <w:rFonts w:ascii="Times New Roman" w:hAnsi="Times New Roman"/>
          <w:color w:val="000000"/>
          <w:sz w:val="20"/>
        </w:rPr>
        <w:t xml:space="preserve"> </w:t>
      </w:r>
      <w:r w:rsidR="00FA0814" w:rsidRPr="00224DB1">
        <w:rPr>
          <w:rFonts w:ascii="Times New Roman" w:hAnsi="Times New Roman"/>
          <w:color w:val="000000"/>
          <w:sz w:val="20"/>
        </w:rPr>
        <w:t>чином</w:t>
      </w:r>
      <w:r w:rsidRPr="00224DB1">
        <w:rPr>
          <w:rFonts w:ascii="Times New Roman" w:hAnsi="Times New Roman"/>
          <w:color w:val="000000"/>
          <w:sz w:val="20"/>
        </w:rPr>
        <w:t xml:space="preserve"> </w:t>
      </w:r>
      <w:r w:rsidR="00FA0814" w:rsidRPr="00224DB1">
        <w:rPr>
          <w:rFonts w:ascii="Times New Roman" w:hAnsi="Times New Roman"/>
          <w:color w:val="000000"/>
          <w:sz w:val="20"/>
        </w:rPr>
        <w:t>налагодити,</w:t>
      </w:r>
      <w:r w:rsidRPr="00224DB1">
        <w:rPr>
          <w:rFonts w:ascii="Times New Roman" w:hAnsi="Times New Roman"/>
          <w:color w:val="000000"/>
          <w:sz w:val="20"/>
        </w:rPr>
        <w:t xml:space="preserve"> </w:t>
      </w:r>
      <w:r w:rsidR="00FA0814" w:rsidRPr="00224DB1">
        <w:rPr>
          <w:rFonts w:ascii="Times New Roman" w:hAnsi="Times New Roman"/>
          <w:color w:val="000000"/>
          <w:sz w:val="20"/>
        </w:rPr>
        <w:t>в</w:t>
      </w:r>
      <w:r w:rsidRPr="00224DB1">
        <w:rPr>
          <w:rFonts w:ascii="Times New Roman" w:hAnsi="Times New Roman"/>
          <w:color w:val="000000"/>
          <w:sz w:val="20"/>
        </w:rPr>
        <w:t xml:space="preserve"> </w:t>
      </w:r>
      <w:r w:rsidR="00FA0814" w:rsidRPr="00224DB1">
        <w:rPr>
          <w:rFonts w:ascii="Times New Roman" w:hAnsi="Times New Roman"/>
          <w:color w:val="000000"/>
          <w:sz w:val="20"/>
        </w:rPr>
        <w:t>результаті</w:t>
      </w:r>
      <w:r w:rsidRPr="00224DB1">
        <w:rPr>
          <w:rFonts w:ascii="Times New Roman" w:hAnsi="Times New Roman"/>
          <w:color w:val="000000"/>
          <w:sz w:val="20"/>
        </w:rPr>
        <w:t xml:space="preserve"> </w:t>
      </w:r>
      <w:r w:rsidR="00FA0814" w:rsidRPr="00224DB1">
        <w:rPr>
          <w:rFonts w:ascii="Times New Roman" w:hAnsi="Times New Roman"/>
          <w:color w:val="000000"/>
          <w:sz w:val="20"/>
        </w:rPr>
        <w:t>чого</w:t>
      </w:r>
      <w:r w:rsidRPr="00224DB1">
        <w:rPr>
          <w:rFonts w:ascii="Times New Roman" w:hAnsi="Times New Roman"/>
          <w:color w:val="000000"/>
          <w:sz w:val="20"/>
        </w:rPr>
        <w:t xml:space="preserve"> </w:t>
      </w:r>
      <w:r w:rsidR="00FA0814" w:rsidRPr="00224DB1">
        <w:rPr>
          <w:rFonts w:ascii="Times New Roman" w:hAnsi="Times New Roman"/>
          <w:color w:val="000000"/>
          <w:sz w:val="20"/>
        </w:rPr>
        <w:t>діалог</w:t>
      </w:r>
      <w:r w:rsidRPr="00224DB1">
        <w:rPr>
          <w:rFonts w:ascii="Times New Roman" w:hAnsi="Times New Roman"/>
          <w:color w:val="000000"/>
          <w:sz w:val="20"/>
        </w:rPr>
        <w:t xml:space="preserve"> </w:t>
      </w:r>
      <w:r w:rsidR="00FA0814" w:rsidRPr="00224DB1">
        <w:rPr>
          <w:rFonts w:ascii="Times New Roman" w:hAnsi="Times New Roman"/>
          <w:color w:val="000000"/>
          <w:sz w:val="20"/>
        </w:rPr>
        <w:t>переривався</w:t>
      </w:r>
      <w:r w:rsidRPr="00224DB1">
        <w:rPr>
          <w:rFonts w:ascii="Times New Roman" w:hAnsi="Times New Roman"/>
          <w:color w:val="000000"/>
          <w:sz w:val="20"/>
        </w:rPr>
        <w:t xml:space="preserve"> </w:t>
      </w:r>
      <w:r w:rsidR="00FA0814" w:rsidRPr="00224DB1">
        <w:rPr>
          <w:rFonts w:ascii="Times New Roman" w:hAnsi="Times New Roman"/>
          <w:color w:val="000000"/>
          <w:sz w:val="20"/>
        </w:rPr>
        <w:t>чи</w:t>
      </w: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не відбувався. При обговоренні наукової проблеми в малій групі не виявляти зацікавлення предметом </w:t>
      </w:r>
      <w:r w:rsidR="00F84746" w:rsidRPr="00224DB1">
        <w:rPr>
          <w:rFonts w:ascii="Times New Roman" w:hAnsi="Times New Roman"/>
          <w:color w:val="000000"/>
          <w:sz w:val="20"/>
        </w:rPr>
        <w:t>розмови, займали пасивну</w:t>
      </w:r>
      <w:r w:rsidR="00FA0814" w:rsidRPr="00224DB1">
        <w:rPr>
          <w:rFonts w:ascii="Times New Roman" w:hAnsi="Times New Roman"/>
          <w:color w:val="000000"/>
          <w:sz w:val="20"/>
        </w:rPr>
        <w:t xml:space="preserve"> або неконструктивну</w:t>
      </w:r>
      <w:r w:rsidR="00F84746" w:rsidRPr="00224DB1">
        <w:rPr>
          <w:rFonts w:ascii="Times New Roman" w:hAnsi="Times New Roman"/>
          <w:color w:val="000000"/>
          <w:sz w:val="20"/>
        </w:rPr>
        <w:t xml:space="preserve"> позицію</w:t>
      </w:r>
      <w:r w:rsidR="00FA0814" w:rsidRPr="00224DB1">
        <w:rPr>
          <w:rFonts w:ascii="Times New Roman" w:hAnsi="Times New Roman"/>
          <w:color w:val="000000"/>
          <w:sz w:val="20"/>
        </w:rPr>
        <w:t>, вступаючи в суперечку з товаришами.</w:t>
      </w:r>
    </w:p>
    <w:p w:rsidR="00103680" w:rsidRPr="00224DB1" w:rsidRDefault="00224DB1" w:rsidP="00224DB1">
      <w:pPr>
        <w:pStyle w:val="af"/>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103680" w:rsidRPr="00224DB1">
        <w:rPr>
          <w:rFonts w:ascii="Times New Roman" w:hAnsi="Times New Roman"/>
          <w:b/>
          <w:color w:val="000000"/>
          <w:sz w:val="20"/>
          <w:szCs w:val="20"/>
        </w:rPr>
        <w:object w:dxaOrig="280" w:dyaOrig="320">
          <v:shape id="_x0000_i1053" type="#_x0000_t75" style="width:14.25pt;height:15.75pt" o:ole="" fillcolor="window">
            <v:imagedata r:id="rId11" o:title=""/>
          </v:shape>
          <o:OLEObject Type="Embed" ProgID="Equation.3" ShapeID="_x0000_i1053" DrawAspect="Content" ObjectID="_1537085554" r:id="rId65"/>
        </w:object>
      </w:r>
      <w:r w:rsidR="00103680" w:rsidRPr="00224DB1">
        <w:rPr>
          <w:rFonts w:ascii="Times New Roman" w:hAnsi="Times New Roman"/>
          <w:b/>
          <w:color w:val="000000"/>
          <w:sz w:val="20"/>
          <w:szCs w:val="20"/>
        </w:rPr>
        <w:t xml:space="preserve"> </w:t>
      </w:r>
      <w:r w:rsidR="00103680" w:rsidRPr="00224DB1">
        <w:rPr>
          <w:rFonts w:ascii="Times New Roman" w:hAnsi="Times New Roman"/>
          <w:color w:val="000000"/>
          <w:sz w:val="20"/>
          <w:szCs w:val="20"/>
        </w:rPr>
        <w:t xml:space="preserve">ступеня </w:t>
      </w:r>
      <w:r w:rsidR="00103680" w:rsidRPr="00224DB1">
        <w:rPr>
          <w:rFonts w:ascii="Times New Roman" w:hAnsi="Times New Roman"/>
          <w:color w:val="000000"/>
          <w:sz w:val="20"/>
          <w:szCs w:val="20"/>
          <w:lang w:val="uk-UA"/>
        </w:rPr>
        <w:t>сформованості КСК</w:t>
      </w:r>
      <w:r w:rsidR="00103680" w:rsidRPr="00224DB1">
        <w:rPr>
          <w:rFonts w:ascii="Times New Roman" w:hAnsi="Times New Roman"/>
          <w:color w:val="000000"/>
          <w:sz w:val="20"/>
          <w:szCs w:val="20"/>
        </w:rPr>
        <w:t xml:space="preserve"> за к</w:t>
      </w:r>
      <w:r w:rsidR="00103680" w:rsidRPr="00224DB1">
        <w:rPr>
          <w:rFonts w:ascii="Times New Roman" w:hAnsi="Times New Roman"/>
          <w:color w:val="000000"/>
          <w:sz w:val="20"/>
          <w:szCs w:val="20"/>
          <w:lang w:val="uk-UA"/>
        </w:rPr>
        <w:t>реативно-продуктивним</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rPr>
        <w:t>критерієм</w:t>
      </w:r>
      <w:r w:rsidRPr="00224DB1">
        <w:rPr>
          <w:rFonts w:ascii="Times New Roman" w:hAnsi="Times New Roman"/>
          <w:color w:val="000000"/>
          <w:sz w:val="20"/>
          <w:szCs w:val="20"/>
        </w:rPr>
        <w:t xml:space="preserve"> </w:t>
      </w:r>
      <w:r w:rsidR="00103680" w:rsidRPr="00224DB1">
        <w:rPr>
          <w:rFonts w:ascii="Times New Roman" w:hAnsi="Times New Roman"/>
          <w:color w:val="000000"/>
          <w:sz w:val="20"/>
          <w:szCs w:val="20"/>
          <w:lang w:val="uk-UA"/>
        </w:rPr>
        <w:t>становить у КГ-1</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lang w:val="uk-UA"/>
        </w:rPr>
        <w:t>15,78 бала, у КГ-2 – 15,63 бала, що відповідає проф</w:t>
      </w:r>
      <w:r w:rsidR="00A424B1" w:rsidRPr="00224DB1">
        <w:rPr>
          <w:rFonts w:ascii="Times New Roman" w:hAnsi="Times New Roman"/>
          <w:color w:val="000000"/>
          <w:sz w:val="20"/>
          <w:szCs w:val="20"/>
          <w:lang w:val="uk-UA"/>
        </w:rPr>
        <w:t>е</w:t>
      </w:r>
      <w:r w:rsidR="00103680" w:rsidRPr="00224DB1">
        <w:rPr>
          <w:rFonts w:ascii="Times New Roman" w:hAnsi="Times New Roman"/>
          <w:color w:val="000000"/>
          <w:sz w:val="20"/>
          <w:szCs w:val="20"/>
          <w:lang w:val="uk-UA"/>
        </w:rPr>
        <w:t>сійно-репродуктивному рівневі.</w:t>
      </w:r>
    </w:p>
    <w:p w:rsidR="00FA0814" w:rsidRPr="00224DB1" w:rsidRDefault="00224DB1" w:rsidP="00224DB1">
      <w:pPr>
        <w:pStyle w:val="af"/>
        <w:widowControl w:val="0"/>
        <w:spacing w:after="0" w:line="240" w:lineRule="auto"/>
        <w:ind w:left="0" w:firstLine="567"/>
        <w:jc w:val="both"/>
        <w:rPr>
          <w:rFonts w:ascii="TimesNewRomanPSMT" w:hAnsi="TimesNewRomanPSMT" w:cs="TimesNewRomanPSMT"/>
          <w:color w:val="000000"/>
          <w:sz w:val="20"/>
          <w:szCs w:val="20"/>
          <w:lang w:val="uk-UA"/>
        </w:rPr>
      </w:pPr>
      <w:r w:rsidRPr="00224DB1">
        <w:rPr>
          <w:rFonts w:ascii="Times New Roman" w:hAnsi="Times New Roman"/>
          <w:color w:val="000000"/>
          <w:sz w:val="20"/>
          <w:szCs w:val="20"/>
          <w:lang w:val="uk-UA"/>
        </w:rPr>
        <w:t xml:space="preserve"> </w:t>
      </w:r>
      <w:r w:rsidR="00FA0814" w:rsidRPr="00224DB1">
        <w:rPr>
          <w:rFonts w:ascii="Times New Roman" w:hAnsi="Times New Roman"/>
          <w:color w:val="000000"/>
          <w:sz w:val="20"/>
          <w:szCs w:val="20"/>
          <w:lang w:val="uk-UA"/>
        </w:rPr>
        <w:t>Представимо ступінь сформованості</w:t>
      </w:r>
      <w:r w:rsidR="00FA0814" w:rsidRPr="00224DB1">
        <w:rPr>
          <w:rFonts w:ascii="TimesNewRomanPSMT" w:hAnsi="TimesNewRomanPSMT" w:cs="TimesNewRomanPSMT"/>
          <w:color w:val="000000"/>
          <w:sz w:val="20"/>
          <w:szCs w:val="20"/>
          <w:lang w:val="uk-UA"/>
        </w:rPr>
        <w:t xml:space="preserve"> комунікативно-стратегічної компетентності майбутніх учителів початкових класів за рефлексивно-оцінним критерієм (таблиця………..).</w:t>
      </w:r>
    </w:p>
    <w:p w:rsidR="00FA0814" w:rsidRPr="00224DB1" w:rsidRDefault="00FA0814" w:rsidP="00224DB1">
      <w:pPr>
        <w:pStyle w:val="af"/>
        <w:widowControl w:val="0"/>
        <w:tabs>
          <w:tab w:val="left" w:pos="7218"/>
        </w:tabs>
        <w:spacing w:after="0" w:line="240" w:lineRule="auto"/>
        <w:ind w:left="0" w:firstLine="567"/>
        <w:jc w:val="right"/>
        <w:rPr>
          <w:rFonts w:ascii="Times New Roman" w:hAnsi="Times New Roman"/>
          <w:color w:val="000000"/>
          <w:sz w:val="20"/>
          <w:szCs w:val="20"/>
          <w:lang w:val="uk-UA"/>
        </w:rPr>
      </w:pPr>
      <w:r w:rsidRPr="00224DB1">
        <w:rPr>
          <w:rFonts w:ascii="Times New Roman" w:hAnsi="Times New Roman"/>
          <w:color w:val="000000"/>
          <w:sz w:val="20"/>
          <w:szCs w:val="20"/>
          <w:lang w:val="uk-UA"/>
        </w:rPr>
        <w:t>Таблиця…</w:t>
      </w:r>
    </w:p>
    <w:p w:rsidR="00FA0814" w:rsidRPr="00224DB1" w:rsidRDefault="00FA0814" w:rsidP="00224DB1">
      <w:pPr>
        <w:pStyle w:val="2f"/>
        <w:spacing w:line="240" w:lineRule="auto"/>
        <w:ind w:firstLine="567"/>
        <w:jc w:val="center"/>
        <w:rPr>
          <w:rFonts w:ascii="Times New Roman" w:hAnsi="Times New Roman"/>
          <w:b/>
          <w:color w:val="FF0000"/>
          <w:sz w:val="20"/>
        </w:rPr>
      </w:pPr>
      <w:r w:rsidRPr="00224DB1">
        <w:rPr>
          <w:rFonts w:ascii="Times New Roman" w:hAnsi="Times New Roman"/>
          <w:b/>
          <w:sz w:val="20"/>
        </w:rPr>
        <w:t xml:space="preserve">Ступінь сформованості комунікативно-стратегічної компетентності майбутніх учителів початкових класів за показниками </w:t>
      </w:r>
      <w:r w:rsidRPr="00224DB1">
        <w:rPr>
          <w:rFonts w:ascii="Times New Roman" w:hAnsi="Times New Roman"/>
          <w:b/>
          <w:color w:val="FF0000"/>
          <w:sz w:val="20"/>
        </w:rPr>
        <w:t>рефлексивно-оцінного</w:t>
      </w:r>
    </w:p>
    <w:p w:rsidR="003265D7" w:rsidRPr="00224DB1" w:rsidRDefault="00FA0814" w:rsidP="00224DB1">
      <w:pPr>
        <w:pStyle w:val="2f"/>
        <w:spacing w:line="240" w:lineRule="auto"/>
        <w:ind w:firstLine="567"/>
        <w:jc w:val="center"/>
        <w:rPr>
          <w:rFonts w:ascii="Times New Roman" w:hAnsi="Times New Roman"/>
          <w:b/>
          <w:sz w:val="20"/>
        </w:rPr>
      </w:pPr>
      <w:r w:rsidRPr="00224DB1">
        <w:rPr>
          <w:rFonts w:ascii="Times New Roman" w:hAnsi="Times New Roman"/>
          <w:b/>
          <w:sz w:val="20"/>
        </w:rPr>
        <w:t xml:space="preserve"> критерію (у %)</w:t>
      </w:r>
      <w:r w:rsidR="003265D7" w:rsidRPr="00224DB1">
        <w:rPr>
          <w:rFonts w:ascii="Times New Roman" w:hAnsi="Times New Roman"/>
          <w:b/>
          <w:sz w:val="20"/>
        </w:rPr>
        <w:t xml:space="preserve"> (констатувальний зріз)</w:t>
      </w:r>
    </w:p>
    <w:p w:rsidR="00FA0814" w:rsidRPr="00224DB1" w:rsidRDefault="00FA0814" w:rsidP="00224DB1">
      <w:pPr>
        <w:pStyle w:val="2f"/>
        <w:spacing w:line="240" w:lineRule="auto"/>
        <w:ind w:firstLine="567"/>
        <w:jc w:val="center"/>
        <w:rPr>
          <w:rFonts w:ascii="Times New Roman" w:hAnsi="Times New Roman"/>
          <w:b/>
          <w:sz w:val="20"/>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81"/>
        <w:gridCol w:w="1128"/>
        <w:gridCol w:w="577"/>
        <w:gridCol w:w="1049"/>
        <w:gridCol w:w="1127"/>
        <w:gridCol w:w="1049"/>
        <w:gridCol w:w="1110"/>
      </w:tblGrid>
      <w:tr w:rsidR="00FA0814" w:rsidRPr="00224DB1" w:rsidTr="00224DB1">
        <w:trPr>
          <w:trHeight w:val="562"/>
        </w:trPr>
        <w:tc>
          <w:tcPr>
            <w:tcW w:w="675" w:type="dxa"/>
            <w:vMerge w:val="restart"/>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lastRenderedPageBreak/>
              <w:t>№ п/п</w:t>
            </w:r>
          </w:p>
        </w:tc>
        <w:tc>
          <w:tcPr>
            <w:tcW w:w="1843" w:type="dxa"/>
            <w:vMerge w:val="restart"/>
          </w:tcPr>
          <w:p w:rsidR="00FA0814" w:rsidRPr="00224DB1" w:rsidRDefault="00FA0814" w:rsidP="00224DB1">
            <w:pPr>
              <w:pStyle w:val="2f"/>
              <w:tabs>
                <w:tab w:val="left" w:pos="193"/>
              </w:tabs>
              <w:spacing w:line="240" w:lineRule="auto"/>
              <w:jc w:val="center"/>
              <w:rPr>
                <w:rFonts w:ascii="Times New Roman" w:hAnsi="Times New Roman"/>
                <w:b/>
                <w:sz w:val="20"/>
              </w:rPr>
            </w:pPr>
          </w:p>
          <w:p w:rsidR="00FA0814" w:rsidRPr="00224DB1" w:rsidRDefault="00FA0814" w:rsidP="00224DB1">
            <w:pPr>
              <w:pStyle w:val="2f"/>
              <w:tabs>
                <w:tab w:val="left" w:pos="193"/>
              </w:tabs>
              <w:spacing w:line="240" w:lineRule="auto"/>
              <w:jc w:val="center"/>
              <w:rPr>
                <w:rFonts w:ascii="Times New Roman" w:hAnsi="Times New Roman"/>
                <w:b/>
                <w:sz w:val="20"/>
              </w:rPr>
            </w:pPr>
            <w:r w:rsidRPr="00224DB1">
              <w:rPr>
                <w:rFonts w:ascii="Times New Roman" w:hAnsi="Times New Roman"/>
                <w:b/>
                <w:sz w:val="20"/>
              </w:rPr>
              <w:t>Показники</w:t>
            </w:r>
          </w:p>
        </w:tc>
        <w:tc>
          <w:tcPr>
            <w:tcW w:w="851" w:type="dxa"/>
            <w:vMerge w:val="restart"/>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Гру-пи</w:t>
            </w:r>
          </w:p>
        </w:tc>
        <w:tc>
          <w:tcPr>
            <w:tcW w:w="7055" w:type="dxa"/>
            <w:gridSpan w:val="4"/>
            <w:tcBorders>
              <w:bottom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Рівні</w:t>
            </w:r>
          </w:p>
        </w:tc>
      </w:tr>
      <w:tr w:rsidR="00FA0814" w:rsidRPr="00224DB1" w:rsidTr="00224DB1">
        <w:trPr>
          <w:trHeight w:val="386"/>
        </w:trPr>
        <w:tc>
          <w:tcPr>
            <w:tcW w:w="675" w:type="dxa"/>
            <w:vMerge/>
          </w:tcPr>
          <w:p w:rsidR="00FA0814" w:rsidRPr="00224DB1" w:rsidRDefault="00FA0814" w:rsidP="00224DB1">
            <w:pPr>
              <w:pStyle w:val="2f"/>
              <w:spacing w:line="240" w:lineRule="auto"/>
              <w:jc w:val="center"/>
              <w:rPr>
                <w:rFonts w:ascii="Times New Roman" w:hAnsi="Times New Roman"/>
                <w:b/>
                <w:sz w:val="20"/>
              </w:rPr>
            </w:pPr>
          </w:p>
        </w:tc>
        <w:tc>
          <w:tcPr>
            <w:tcW w:w="1843" w:type="dxa"/>
            <w:vMerge/>
          </w:tcPr>
          <w:p w:rsidR="00FA0814" w:rsidRPr="00224DB1" w:rsidRDefault="00FA0814" w:rsidP="00224DB1">
            <w:pPr>
              <w:pStyle w:val="2f"/>
              <w:tabs>
                <w:tab w:val="left" w:pos="193"/>
              </w:tabs>
              <w:spacing w:line="240" w:lineRule="auto"/>
              <w:jc w:val="center"/>
              <w:rPr>
                <w:rFonts w:ascii="Times New Roman" w:hAnsi="Times New Roman"/>
                <w:b/>
                <w:sz w:val="20"/>
              </w:rPr>
            </w:pPr>
          </w:p>
        </w:tc>
        <w:tc>
          <w:tcPr>
            <w:tcW w:w="851" w:type="dxa"/>
            <w:vMerge/>
          </w:tcPr>
          <w:p w:rsidR="00FA0814" w:rsidRPr="00224DB1" w:rsidRDefault="00FA0814" w:rsidP="00224DB1">
            <w:pPr>
              <w:pStyle w:val="2f"/>
              <w:spacing w:line="240" w:lineRule="auto"/>
              <w:jc w:val="center"/>
              <w:rPr>
                <w:rFonts w:ascii="Times New Roman" w:hAnsi="Times New Roman"/>
                <w:b/>
                <w:sz w:val="20"/>
              </w:rPr>
            </w:pPr>
          </w:p>
        </w:tc>
        <w:tc>
          <w:tcPr>
            <w:tcW w:w="170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Професійно-креативний</w:t>
            </w:r>
          </w:p>
        </w:tc>
        <w:tc>
          <w:tcPr>
            <w:tcW w:w="1842"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Професійно-адаптований</w:t>
            </w:r>
          </w:p>
        </w:tc>
        <w:tc>
          <w:tcPr>
            <w:tcW w:w="1701" w:type="dxa"/>
            <w:tcBorders>
              <w:top w:val="single" w:sz="4" w:space="0" w:color="auto"/>
              <w:right w:val="single" w:sz="4" w:space="0" w:color="auto"/>
            </w:tcBorders>
          </w:tcPr>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Професійно-репродук-</w:t>
            </w:r>
          </w:p>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тивний</w:t>
            </w:r>
          </w:p>
        </w:tc>
        <w:tc>
          <w:tcPr>
            <w:tcW w:w="1811" w:type="dxa"/>
            <w:tcBorders>
              <w:top w:val="single" w:sz="4" w:space="0" w:color="auto"/>
              <w:right w:val="single" w:sz="4" w:space="0" w:color="auto"/>
            </w:tcBorders>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Професійно-неадаптова-ний</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1.</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color w:val="000000"/>
                <w:sz w:val="20"/>
              </w:rPr>
              <w:t>Вміння</w:t>
            </w:r>
            <w:r w:rsidR="00224DB1" w:rsidRPr="00224DB1">
              <w:rPr>
                <w:rFonts w:ascii="Times New Roman" w:hAnsi="Times New Roman"/>
                <w:color w:val="000000"/>
                <w:sz w:val="20"/>
              </w:rPr>
              <w:t xml:space="preserve"> </w:t>
            </w:r>
            <w:r w:rsidRPr="00224DB1">
              <w:rPr>
                <w:rFonts w:ascii="Times New Roman" w:hAnsi="Times New Roman"/>
                <w:color w:val="000000"/>
                <w:sz w:val="20"/>
              </w:rPr>
              <w:t>здійснювати рефлексію комунікативно-страте-гічної діяльності</w:t>
            </w:r>
          </w:p>
        </w:tc>
        <w:tc>
          <w:tcPr>
            <w:tcW w:w="85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r w:rsidR="00224DB1" w:rsidRPr="00224DB1">
              <w:rPr>
                <w:rFonts w:ascii="Times New Roman" w:hAnsi="Times New Roman"/>
                <w:sz w:val="20"/>
              </w:rPr>
              <w:t xml:space="preserve"> </w:t>
            </w: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КГ-2</w:t>
            </w:r>
            <w:r w:rsidR="00224DB1" w:rsidRPr="00224DB1">
              <w:rPr>
                <w:rFonts w:ascii="Times New Roman" w:hAnsi="Times New Roman"/>
                <w:sz w:val="20"/>
                <w:szCs w:val="20"/>
                <w:lang w:val="uk-UA" w:eastAsia="ru-RU"/>
              </w:rPr>
              <w:t xml:space="preserve"> </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224DB1"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 xml:space="preserve"> </w:t>
            </w:r>
            <w:r w:rsidR="00FA0814" w:rsidRPr="00224DB1">
              <w:rPr>
                <w:rFonts w:ascii="Times New Roman" w:hAnsi="Times New Roman"/>
                <w:sz w:val="20"/>
                <w:szCs w:val="20"/>
                <w:lang w:val="uk-UA" w:eastAsia="ru-RU"/>
              </w:rPr>
              <w:t>-</w:t>
            </w:r>
          </w:p>
          <w:p w:rsidR="00FA0814" w:rsidRPr="00224DB1" w:rsidRDefault="00FA0814" w:rsidP="00224DB1">
            <w:pPr>
              <w:spacing w:after="0" w:line="240" w:lineRule="auto"/>
              <w:jc w:val="center"/>
              <w:rPr>
                <w:sz w:val="20"/>
                <w:szCs w:val="20"/>
                <w:lang w:val="uk-UA" w:eastAsia="ru-RU"/>
              </w:rPr>
            </w:pPr>
          </w:p>
        </w:tc>
        <w:tc>
          <w:tcPr>
            <w:tcW w:w="1842"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4,5</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5,6</w:t>
            </w:r>
          </w:p>
        </w:tc>
        <w:tc>
          <w:tcPr>
            <w:tcW w:w="170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w:t>
            </w:r>
            <w:r w:rsidR="00F84746" w:rsidRPr="00224DB1">
              <w:rPr>
                <w:rFonts w:ascii="Times New Roman" w:hAnsi="Times New Roman"/>
                <w:sz w:val="20"/>
                <w:szCs w:val="20"/>
                <w:lang w:val="uk-UA" w:eastAsia="ru-RU"/>
              </w:rPr>
              <w:t>1,1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52,2</w:t>
            </w:r>
          </w:p>
        </w:tc>
        <w:tc>
          <w:tcPr>
            <w:tcW w:w="1811" w:type="dxa"/>
          </w:tcPr>
          <w:p w:rsidR="00FA0814" w:rsidRPr="00224DB1" w:rsidRDefault="00FA0814" w:rsidP="00224DB1">
            <w:pPr>
              <w:pStyle w:val="2f"/>
              <w:spacing w:line="240" w:lineRule="auto"/>
              <w:jc w:val="center"/>
              <w:rPr>
                <w:rFonts w:ascii="Times New Roman" w:hAnsi="Times New Roman"/>
                <w:b/>
                <w:sz w:val="20"/>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44,4</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42,2</w:t>
            </w:r>
          </w:p>
        </w:tc>
      </w:tr>
      <w:tr w:rsidR="00FA0814" w:rsidRPr="00224DB1" w:rsidTr="00224DB1">
        <w:tc>
          <w:tcPr>
            <w:tcW w:w="675"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2.</w:t>
            </w:r>
          </w:p>
        </w:tc>
        <w:tc>
          <w:tcPr>
            <w:tcW w:w="1843" w:type="dxa"/>
          </w:tcPr>
          <w:p w:rsidR="00FA0814" w:rsidRPr="00224DB1" w:rsidRDefault="00FA0814" w:rsidP="00224DB1">
            <w:pPr>
              <w:pStyle w:val="2f"/>
              <w:spacing w:line="240" w:lineRule="auto"/>
              <w:rPr>
                <w:rFonts w:ascii="Times New Roman" w:hAnsi="Times New Roman"/>
                <w:b/>
                <w:sz w:val="20"/>
              </w:rPr>
            </w:pPr>
            <w:r w:rsidRPr="00224DB1">
              <w:rPr>
                <w:rFonts w:ascii="Times New Roman" w:hAnsi="Times New Roman"/>
                <w:color w:val="000000"/>
                <w:sz w:val="20"/>
              </w:rPr>
              <w:t>Вміння здій-снювати взаємо- та самооціню-вання кому-нікативно-стратегічної діяльності</w:t>
            </w:r>
          </w:p>
        </w:tc>
        <w:tc>
          <w:tcPr>
            <w:tcW w:w="851"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КГ-1</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rPr>
                <w:sz w:val="20"/>
                <w:szCs w:val="20"/>
                <w:lang w:val="uk-UA" w:eastAsia="ru-RU"/>
              </w:rPr>
            </w:pPr>
            <w:r w:rsidRPr="00224DB1">
              <w:rPr>
                <w:rFonts w:ascii="Times New Roman" w:hAnsi="Times New Roman"/>
                <w:sz w:val="20"/>
                <w:szCs w:val="20"/>
                <w:lang w:val="uk-UA" w:eastAsia="ru-RU"/>
              </w:rPr>
              <w:t>КГ-2</w:t>
            </w:r>
          </w:p>
        </w:tc>
        <w:tc>
          <w:tcPr>
            <w:tcW w:w="1701" w:type="dxa"/>
          </w:tcPr>
          <w:p w:rsidR="00FA0814" w:rsidRPr="00224DB1" w:rsidRDefault="00FA0814" w:rsidP="00224DB1">
            <w:pPr>
              <w:pStyle w:val="2f"/>
              <w:spacing w:line="240" w:lineRule="auto"/>
              <w:jc w:val="center"/>
              <w:rPr>
                <w:rFonts w:ascii="Times New Roman" w:hAnsi="Times New Roman"/>
                <w:b/>
                <w:sz w:val="20"/>
              </w:rPr>
            </w:pPr>
            <w:r w:rsidRPr="00224DB1">
              <w:rPr>
                <w:rFonts w:ascii="Times New Roman" w:hAnsi="Times New Roman"/>
                <w:b/>
                <w:sz w:val="20"/>
              </w:rPr>
              <w:t>-</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sz w:val="20"/>
                <w:szCs w:val="20"/>
                <w:lang w:val="uk-UA" w:eastAsia="ru-RU"/>
              </w:rPr>
            </w:pPr>
            <w:r w:rsidRPr="00224DB1">
              <w:rPr>
                <w:rFonts w:ascii="Times New Roman" w:hAnsi="Times New Roman"/>
                <w:sz w:val="20"/>
                <w:szCs w:val="20"/>
                <w:lang w:val="uk-UA" w:eastAsia="ru-RU"/>
              </w:rPr>
              <w:t>-</w:t>
            </w:r>
          </w:p>
        </w:tc>
        <w:tc>
          <w:tcPr>
            <w:tcW w:w="1842" w:type="dxa"/>
          </w:tcPr>
          <w:p w:rsidR="00FA0814" w:rsidRPr="00224DB1" w:rsidRDefault="00FA0814" w:rsidP="00224DB1">
            <w:pPr>
              <w:pStyle w:val="2f"/>
              <w:spacing w:line="240" w:lineRule="auto"/>
              <w:jc w:val="center"/>
              <w:rPr>
                <w:rFonts w:ascii="Times New Roman" w:hAnsi="Times New Roman"/>
                <w:sz w:val="20"/>
              </w:rPr>
            </w:pPr>
            <w:r w:rsidRPr="00224DB1">
              <w:rPr>
                <w:rFonts w:ascii="Times New Roman" w:hAnsi="Times New Roman"/>
                <w:sz w:val="20"/>
              </w:rPr>
              <w:t>10</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A0814"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1</w:t>
            </w:r>
            <w:r w:rsidR="00F84746" w:rsidRPr="00224DB1">
              <w:rPr>
                <w:rFonts w:ascii="Times New Roman" w:hAnsi="Times New Roman"/>
                <w:sz w:val="20"/>
                <w:szCs w:val="20"/>
                <w:lang w:val="uk-UA" w:eastAsia="ru-RU"/>
              </w:rPr>
              <w:t>1,1</w:t>
            </w:r>
          </w:p>
        </w:tc>
        <w:tc>
          <w:tcPr>
            <w:tcW w:w="1701" w:type="dxa"/>
          </w:tcPr>
          <w:p w:rsidR="00FA0814" w:rsidRPr="00224DB1" w:rsidRDefault="00F84746" w:rsidP="00224DB1">
            <w:pPr>
              <w:pStyle w:val="2f"/>
              <w:spacing w:line="240" w:lineRule="auto"/>
              <w:jc w:val="center"/>
              <w:rPr>
                <w:rFonts w:ascii="Times New Roman" w:hAnsi="Times New Roman"/>
                <w:sz w:val="20"/>
              </w:rPr>
            </w:pPr>
            <w:r w:rsidRPr="00224DB1">
              <w:rPr>
                <w:rFonts w:ascii="Times New Roman" w:hAnsi="Times New Roman"/>
                <w:sz w:val="20"/>
              </w:rPr>
              <w:t>57,8</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55,6</w:t>
            </w:r>
          </w:p>
        </w:tc>
        <w:tc>
          <w:tcPr>
            <w:tcW w:w="1811" w:type="dxa"/>
          </w:tcPr>
          <w:p w:rsidR="00FA0814" w:rsidRPr="00224DB1" w:rsidRDefault="00F84746" w:rsidP="00224DB1">
            <w:pPr>
              <w:pStyle w:val="2f"/>
              <w:spacing w:line="240" w:lineRule="auto"/>
              <w:jc w:val="center"/>
              <w:rPr>
                <w:rFonts w:ascii="Times New Roman" w:hAnsi="Times New Roman"/>
                <w:sz w:val="20"/>
              </w:rPr>
            </w:pPr>
            <w:r w:rsidRPr="00224DB1">
              <w:rPr>
                <w:rFonts w:ascii="Times New Roman" w:hAnsi="Times New Roman"/>
                <w:sz w:val="20"/>
              </w:rPr>
              <w:t>32,2</w:t>
            </w:r>
          </w:p>
          <w:p w:rsidR="00FA0814" w:rsidRPr="00224DB1" w:rsidRDefault="00FA0814" w:rsidP="00224DB1">
            <w:pPr>
              <w:spacing w:after="0" w:line="240" w:lineRule="auto"/>
              <w:rPr>
                <w:rFonts w:ascii="Times New Roman" w:hAnsi="Times New Roman"/>
                <w:sz w:val="20"/>
                <w:szCs w:val="20"/>
                <w:lang w:val="uk-UA" w:eastAsia="ru-RU"/>
              </w:rPr>
            </w:pPr>
          </w:p>
          <w:p w:rsidR="00FA0814" w:rsidRPr="00224DB1" w:rsidRDefault="00F84746"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33,3</w:t>
            </w:r>
          </w:p>
        </w:tc>
      </w:tr>
    </w:tbl>
    <w:p w:rsidR="00FA0814" w:rsidRPr="00224DB1" w:rsidRDefault="00FA0814" w:rsidP="00224DB1">
      <w:pPr>
        <w:pStyle w:val="2f"/>
        <w:tabs>
          <w:tab w:val="left" w:pos="299"/>
        </w:tabs>
        <w:spacing w:line="240" w:lineRule="auto"/>
        <w:ind w:firstLine="567"/>
        <w:rPr>
          <w:rFonts w:ascii="Times New Roman" w:hAnsi="Times New Roman"/>
          <w:b/>
          <w:sz w:val="20"/>
        </w:rPr>
      </w:pPr>
    </w:p>
    <w:p w:rsidR="00FA0814" w:rsidRPr="00224DB1" w:rsidRDefault="00224DB1" w:rsidP="00224DB1">
      <w:pPr>
        <w:pStyle w:val="2f"/>
        <w:spacing w:line="240" w:lineRule="auto"/>
        <w:ind w:firstLine="567"/>
        <w:jc w:val="both"/>
        <w:rPr>
          <w:rFonts w:ascii="Times New Roman" w:hAnsi="Times New Roman"/>
          <w:color w:val="000000"/>
          <w:sz w:val="20"/>
        </w:rPr>
      </w:pPr>
      <w:r w:rsidRPr="00224DB1">
        <w:rPr>
          <w:rFonts w:ascii="Times New Roman" w:hAnsi="Times New Roman"/>
          <w:color w:val="000000"/>
          <w:sz w:val="20"/>
        </w:rPr>
        <w:t xml:space="preserve"> </w:t>
      </w:r>
      <w:r w:rsidR="00FA0814" w:rsidRPr="00224DB1">
        <w:rPr>
          <w:rFonts w:ascii="Times New Roman" w:hAnsi="Times New Roman"/>
          <w:color w:val="000000"/>
          <w:sz w:val="20"/>
        </w:rPr>
        <w:t>Як демонструють дані таблиці, за показниками рефлексивно-оцінного критерію у студентів КГ-1 та К-2</w:t>
      </w:r>
      <w:r w:rsidRPr="00224DB1">
        <w:rPr>
          <w:rFonts w:ascii="Times New Roman" w:hAnsi="Times New Roman"/>
          <w:color w:val="000000"/>
          <w:sz w:val="20"/>
        </w:rPr>
        <w:t xml:space="preserve"> </w:t>
      </w:r>
      <w:r w:rsidR="00FA0814" w:rsidRPr="00224DB1">
        <w:rPr>
          <w:rFonts w:ascii="Times New Roman" w:hAnsi="Times New Roman"/>
          <w:color w:val="000000"/>
          <w:sz w:val="20"/>
        </w:rPr>
        <w:t>професійно-креативного рівня виявлено не було. На професійно-адаптованому рівні виявили вміння</w:t>
      </w:r>
      <w:r w:rsidRPr="00224DB1">
        <w:rPr>
          <w:rFonts w:ascii="Times New Roman" w:hAnsi="Times New Roman"/>
          <w:color w:val="000000"/>
          <w:sz w:val="20"/>
        </w:rPr>
        <w:t xml:space="preserve"> </w:t>
      </w:r>
      <w:r w:rsidR="00FA0814" w:rsidRPr="00224DB1">
        <w:rPr>
          <w:rFonts w:ascii="Times New Roman" w:hAnsi="Times New Roman"/>
          <w:color w:val="000000"/>
          <w:sz w:val="20"/>
        </w:rPr>
        <w:t>здійснювати рефлексію комунікативно</w:t>
      </w:r>
      <w:r w:rsidR="00F84746" w:rsidRPr="00224DB1">
        <w:rPr>
          <w:rFonts w:ascii="Times New Roman" w:hAnsi="Times New Roman"/>
          <w:color w:val="000000"/>
          <w:sz w:val="20"/>
        </w:rPr>
        <w:t>-стратегічної діяльності 4,5% студентів КГ-1 та 5,6</w:t>
      </w:r>
      <w:r w:rsidR="00FA0814" w:rsidRPr="00224DB1">
        <w:rPr>
          <w:rFonts w:ascii="Times New Roman" w:hAnsi="Times New Roman"/>
          <w:color w:val="000000"/>
          <w:sz w:val="20"/>
        </w:rPr>
        <w:t>% КГ-2, що здійснили об’єктивний, але неповний аналіз власної комунікативно-стратегічної діяльності на практичному занятті на основі відеозапису. Зокрема, май</w:t>
      </w:r>
      <w:r w:rsidR="009B53D4" w:rsidRPr="00224DB1">
        <w:rPr>
          <w:rFonts w:ascii="Times New Roman" w:hAnsi="Times New Roman"/>
          <w:color w:val="000000"/>
          <w:sz w:val="20"/>
        </w:rPr>
        <w:t>бутні вчителі зосередили</w:t>
      </w:r>
      <w:r w:rsidR="00FA0814" w:rsidRPr="00224DB1">
        <w:rPr>
          <w:rFonts w:ascii="Times New Roman" w:hAnsi="Times New Roman"/>
          <w:color w:val="000000"/>
          <w:sz w:val="20"/>
        </w:rPr>
        <w:t xml:space="preserve"> увагу на змісті комунікативно-стратегічної діяльності, правильності відповідей на запитання викладача, а також достатньо повно схарактеризували власну комунікативну поведінку відповідно до ситуації спілкування (умови спілкування, коло комунікантів та їхні особливості, відносини між ними, дотримання правил етикету, норм культури мовлення, жести, міміка, інтонація тощо). Водночас</w:t>
      </w: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студенти відчували труднощі у визначенні типів використаних ними комунікативних стратегій, а також тактик їх реалізації. </w:t>
      </w:r>
      <w:r w:rsidR="00FA0814" w:rsidRPr="00224DB1">
        <w:rPr>
          <w:rFonts w:ascii="Times New Roman" w:hAnsi="Times New Roman"/>
          <w:color w:val="000000"/>
          <w:sz w:val="20"/>
        </w:rPr>
        <w:lastRenderedPageBreak/>
        <w:t>Це свідчило про те, що майбутні вчителі попередньо не планують свою комунікативну діяльність, а також не володіють достатнім досвідом використання комунікативних стратегій і тактик.</w:t>
      </w:r>
      <w:r w:rsidRPr="00224DB1">
        <w:rPr>
          <w:rFonts w:ascii="Times New Roman" w:hAnsi="Times New Roman"/>
          <w:color w:val="000000"/>
          <w:sz w:val="20"/>
        </w:rPr>
        <w:t xml:space="preserve"> </w:t>
      </w:r>
      <w:r w:rsidR="00FA0814" w:rsidRPr="00224DB1">
        <w:rPr>
          <w:rFonts w:ascii="Times New Roman" w:hAnsi="Times New Roman"/>
          <w:color w:val="000000"/>
          <w:sz w:val="20"/>
        </w:rPr>
        <w:t>Студенти адекватно сприйняли критичні зауваження викладача стосовно власних комунікативних дій, однак зауваження і поради товаришів по групі були сприйняті ними неоднозначно.</w:t>
      </w:r>
      <w:r w:rsidRPr="00224DB1">
        <w:rPr>
          <w:rFonts w:ascii="Times New Roman" w:hAnsi="Times New Roman"/>
          <w:color w:val="000000"/>
          <w:sz w:val="20"/>
        </w:rPr>
        <w:t xml:space="preserve"> </w:t>
      </w:r>
      <w:r w:rsidR="00577905" w:rsidRPr="00224DB1">
        <w:rPr>
          <w:rFonts w:ascii="Times New Roman" w:hAnsi="Times New Roman"/>
          <w:color w:val="000000"/>
          <w:sz w:val="20"/>
        </w:rPr>
        <w:t>51,1% студентів КГ-1 та 52,2</w:t>
      </w:r>
      <w:r w:rsidR="00FA0814" w:rsidRPr="00224DB1">
        <w:rPr>
          <w:rFonts w:ascii="Times New Roman" w:hAnsi="Times New Roman"/>
          <w:color w:val="000000"/>
          <w:sz w:val="20"/>
        </w:rPr>
        <w:t xml:space="preserve">% КГ змогли проаналізувати умови спілкування, </w:t>
      </w:r>
      <w:r w:rsidR="009B53D4" w:rsidRPr="00224DB1">
        <w:rPr>
          <w:rFonts w:ascii="Times New Roman" w:hAnsi="Times New Roman"/>
          <w:color w:val="000000"/>
          <w:sz w:val="20"/>
        </w:rPr>
        <w:t xml:space="preserve">однак, </w:t>
      </w:r>
      <w:r w:rsidR="00FA0814" w:rsidRPr="00224DB1">
        <w:rPr>
          <w:rFonts w:ascii="Times New Roman" w:hAnsi="Times New Roman"/>
          <w:color w:val="000000"/>
          <w:sz w:val="20"/>
        </w:rPr>
        <w:t>характеризуючи власну комунікативно-стратегічну діяльність, зосередились лише на змісті власних висловлювань,</w:t>
      </w:r>
      <w:r w:rsidRPr="00224DB1">
        <w:rPr>
          <w:rFonts w:ascii="Times New Roman" w:hAnsi="Times New Roman"/>
          <w:color w:val="000000"/>
          <w:sz w:val="20"/>
        </w:rPr>
        <w:t xml:space="preserve"> </w:t>
      </w:r>
      <w:r w:rsidR="00FA0814" w:rsidRPr="00224DB1">
        <w:rPr>
          <w:rFonts w:ascii="Times New Roman" w:hAnsi="Times New Roman"/>
          <w:color w:val="000000"/>
          <w:sz w:val="20"/>
        </w:rPr>
        <w:t>а також звернули увагу на окремі мовленнєві недоліки (невдало сконструйовані речення, русизми, слова-паразити). Стратегічний бік комунікативної діяльності ними проаналізований не був.</w:t>
      </w:r>
      <w:r w:rsidR="00FA0814" w:rsidRPr="00224DB1">
        <w:rPr>
          <w:rFonts w:ascii="Times New Roman" w:hAnsi="Times New Roman"/>
          <w:color w:val="FF0000"/>
          <w:sz w:val="20"/>
        </w:rPr>
        <w:t xml:space="preserve"> </w:t>
      </w:r>
      <w:r w:rsidR="00FA0814" w:rsidRPr="00224DB1">
        <w:rPr>
          <w:rFonts w:ascii="Times New Roman" w:hAnsi="Times New Roman"/>
          <w:color w:val="000000"/>
          <w:sz w:val="20"/>
        </w:rPr>
        <w:t>На критичні зауваження викладача та товаришів по групі не реагували або реагували негативно.</w:t>
      </w:r>
      <w:r w:rsidR="00FA0814" w:rsidRPr="00224DB1">
        <w:rPr>
          <w:rFonts w:ascii="Times New Roman" w:hAnsi="Times New Roman"/>
          <w:color w:val="FF0000"/>
          <w:sz w:val="20"/>
        </w:rPr>
        <w:t xml:space="preserve"> </w:t>
      </w:r>
      <w:r w:rsidR="00577905" w:rsidRPr="00224DB1">
        <w:rPr>
          <w:rFonts w:ascii="Times New Roman" w:hAnsi="Times New Roman"/>
          <w:color w:val="000000"/>
          <w:sz w:val="20"/>
        </w:rPr>
        <w:t>У 44,4% студентів КГ-1 та 42,2</w:t>
      </w:r>
      <w:r w:rsidR="00FA0814" w:rsidRPr="00224DB1">
        <w:rPr>
          <w:rFonts w:ascii="Times New Roman" w:hAnsi="Times New Roman"/>
          <w:color w:val="000000"/>
          <w:sz w:val="20"/>
        </w:rPr>
        <w:t>% уміння здійснювати рефлексію комунікативно-стратегічної діяльності не виявлено. Ці студенти не змогли зорієнтуватися в умовах комунікативної взаємодії,</w:t>
      </w:r>
      <w:r w:rsidRPr="00224DB1">
        <w:rPr>
          <w:rFonts w:ascii="Times New Roman" w:hAnsi="Times New Roman"/>
          <w:color w:val="000000"/>
          <w:sz w:val="20"/>
        </w:rPr>
        <w:t xml:space="preserve"> </w:t>
      </w:r>
      <w:r w:rsidR="00FA0814" w:rsidRPr="00224DB1">
        <w:rPr>
          <w:rFonts w:ascii="Times New Roman" w:hAnsi="Times New Roman"/>
          <w:color w:val="000000"/>
          <w:sz w:val="20"/>
        </w:rPr>
        <w:t>проаналізувати власну комунікативно-стратегічну діяльність, не реагували на критичні</w:t>
      </w:r>
      <w:r w:rsidRPr="00224DB1">
        <w:rPr>
          <w:rFonts w:ascii="Times New Roman" w:hAnsi="Times New Roman"/>
          <w:color w:val="000000"/>
          <w:sz w:val="20"/>
        </w:rPr>
        <w:t xml:space="preserve"> </w:t>
      </w:r>
      <w:r w:rsidR="00FA0814" w:rsidRPr="00224DB1">
        <w:rPr>
          <w:rFonts w:ascii="Times New Roman" w:hAnsi="Times New Roman"/>
          <w:color w:val="000000"/>
          <w:sz w:val="20"/>
        </w:rPr>
        <w:t>зауваження.</w:t>
      </w:r>
    </w:p>
    <w:p w:rsidR="00103680" w:rsidRPr="00224DB1" w:rsidRDefault="00224DB1" w:rsidP="00224DB1">
      <w:pPr>
        <w:pStyle w:val="2f"/>
        <w:spacing w:line="240" w:lineRule="auto"/>
        <w:ind w:firstLine="567"/>
        <w:jc w:val="both"/>
        <w:rPr>
          <w:rFonts w:ascii="Times New Roman" w:hAnsi="Times New Roman"/>
          <w:color w:val="000000"/>
          <w:sz w:val="20"/>
          <w:lang w:val="ru-RU"/>
        </w:rPr>
      </w:pP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За показником «уміння здійснювати взаємо- та самооцінювання комунікативно-стратегічної діяльності» </w:t>
      </w:r>
      <w:r w:rsidR="00577905" w:rsidRPr="00224DB1">
        <w:rPr>
          <w:rFonts w:ascii="Times New Roman" w:hAnsi="Times New Roman"/>
          <w:color w:val="000000"/>
          <w:sz w:val="20"/>
        </w:rPr>
        <w:t>10% студентів КГ-1 та 11,1</w:t>
      </w:r>
      <w:r w:rsidR="00FA0814" w:rsidRPr="00224DB1">
        <w:rPr>
          <w:rFonts w:ascii="Times New Roman" w:hAnsi="Times New Roman"/>
          <w:color w:val="000000"/>
          <w:sz w:val="20"/>
        </w:rPr>
        <w:t xml:space="preserve">% КГ-2 змогли досягнути професійно-адаптованого рівня. Вони частково характеризували </w:t>
      </w:r>
      <w:r w:rsidR="009B53D4" w:rsidRPr="00224DB1">
        <w:rPr>
          <w:rFonts w:ascii="Times New Roman" w:hAnsi="Times New Roman"/>
          <w:color w:val="000000"/>
          <w:sz w:val="20"/>
        </w:rPr>
        <w:t>найбільш виразні позитивні і</w:t>
      </w:r>
      <w:r w:rsidR="00FA0814" w:rsidRPr="00224DB1">
        <w:rPr>
          <w:rFonts w:ascii="Times New Roman" w:hAnsi="Times New Roman"/>
          <w:color w:val="000000"/>
          <w:sz w:val="20"/>
        </w:rPr>
        <w:t xml:space="preserve"> негативні сторони власної комунікативно-стратегічної діяльності та інших учасників комунікативної взаємодії (активність, рівень інтелекту, вміння висловлювати власну думку, відстоювати її)</w:t>
      </w:r>
      <w:r w:rsidR="009B53D4" w:rsidRPr="00224DB1">
        <w:rPr>
          <w:rFonts w:ascii="Times New Roman" w:hAnsi="Times New Roman"/>
          <w:color w:val="000000"/>
          <w:sz w:val="20"/>
        </w:rPr>
        <w:t>,</w:t>
      </w:r>
      <w:r w:rsidR="00FA0814" w:rsidRPr="00224DB1">
        <w:rPr>
          <w:rFonts w:ascii="Times New Roman" w:hAnsi="Times New Roman"/>
          <w:color w:val="000000"/>
          <w:sz w:val="20"/>
        </w:rPr>
        <w:t xml:space="preserve"> демонструючи</w:t>
      </w: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свідоме ставлення до комунікативно-мовленнєвих дій, однак мало </w:t>
      </w:r>
      <w:r w:rsidR="009B53D4" w:rsidRPr="00224DB1">
        <w:rPr>
          <w:rFonts w:ascii="Times New Roman" w:hAnsi="Times New Roman"/>
          <w:color w:val="000000"/>
          <w:sz w:val="20"/>
        </w:rPr>
        <w:t>зосереджувалися</w:t>
      </w:r>
      <w:r w:rsidRPr="00224DB1">
        <w:rPr>
          <w:rFonts w:ascii="Times New Roman" w:hAnsi="Times New Roman"/>
          <w:color w:val="000000"/>
          <w:sz w:val="20"/>
        </w:rPr>
        <w:t xml:space="preserve"> </w:t>
      </w:r>
      <w:r w:rsidR="009B53D4" w:rsidRPr="00224DB1">
        <w:rPr>
          <w:rFonts w:ascii="Times New Roman" w:hAnsi="Times New Roman"/>
          <w:color w:val="000000"/>
          <w:sz w:val="20"/>
        </w:rPr>
        <w:t>на стратегічному</w:t>
      </w:r>
      <w:r w:rsidRPr="00224DB1">
        <w:rPr>
          <w:rFonts w:ascii="Times New Roman" w:hAnsi="Times New Roman"/>
          <w:color w:val="000000"/>
          <w:sz w:val="20"/>
        </w:rPr>
        <w:t xml:space="preserve"> </w:t>
      </w:r>
      <w:r w:rsidR="009B53D4" w:rsidRPr="00224DB1">
        <w:rPr>
          <w:rFonts w:ascii="Times New Roman" w:hAnsi="Times New Roman"/>
          <w:color w:val="000000"/>
          <w:sz w:val="20"/>
        </w:rPr>
        <w:t>аспекті</w:t>
      </w:r>
      <w:r w:rsidR="00FA0814" w:rsidRPr="00224DB1">
        <w:rPr>
          <w:rFonts w:ascii="Times New Roman" w:hAnsi="Times New Roman"/>
          <w:color w:val="000000"/>
          <w:sz w:val="20"/>
        </w:rPr>
        <w:t xml:space="preserve"> комунікативної діяльності. Було помітно, що студенти недостатньо інформовані про правила організації такого жанру педагогічного дискурсу, як дискусія, а тому не звертали</w:t>
      </w:r>
      <w:r w:rsidR="009B53D4" w:rsidRPr="00224DB1">
        <w:rPr>
          <w:rFonts w:ascii="Times New Roman" w:hAnsi="Times New Roman"/>
          <w:color w:val="000000"/>
          <w:sz w:val="20"/>
        </w:rPr>
        <w:t xml:space="preserve"> уваги на окремі важливі ознаки</w:t>
      </w:r>
      <w:r w:rsidR="00FA0814" w:rsidRPr="00224DB1">
        <w:rPr>
          <w:rFonts w:ascii="Times New Roman" w:hAnsi="Times New Roman"/>
          <w:color w:val="000000"/>
          <w:sz w:val="20"/>
        </w:rPr>
        <w:t xml:space="preserve"> цього жанру, зокрема досягнення мети комунікативної взаємодії (зміцнити чи змінити власну думку, набути нових знань), що зумовило недостатню глибину здійсненого аналізу. Водночас оцінювання, здійснене цими студентами, було позитивно спрямованим та д</w:t>
      </w:r>
      <w:r w:rsidR="00577905" w:rsidRPr="00224DB1">
        <w:rPr>
          <w:rFonts w:ascii="Times New Roman" w:hAnsi="Times New Roman"/>
          <w:color w:val="000000"/>
          <w:sz w:val="20"/>
        </w:rPr>
        <w:t>остатньо аргументованим («Наталя</w:t>
      </w:r>
      <w:r w:rsidR="00FA0814" w:rsidRPr="00224DB1">
        <w:rPr>
          <w:rFonts w:ascii="Times New Roman" w:hAnsi="Times New Roman"/>
          <w:color w:val="000000"/>
          <w:sz w:val="20"/>
        </w:rPr>
        <w:t xml:space="preserve"> зас</w:t>
      </w:r>
      <w:r w:rsidR="00577905" w:rsidRPr="00224DB1">
        <w:rPr>
          <w:rFonts w:ascii="Times New Roman" w:hAnsi="Times New Roman"/>
          <w:color w:val="000000"/>
          <w:sz w:val="20"/>
        </w:rPr>
        <w:t>луговує на високу оцінку, бо вона була активною</w:t>
      </w:r>
      <w:r w:rsidR="00FA0814" w:rsidRPr="00224DB1">
        <w:rPr>
          <w:rFonts w:ascii="Times New Roman" w:hAnsi="Times New Roman"/>
          <w:color w:val="000000"/>
          <w:sz w:val="20"/>
        </w:rPr>
        <w:t>, добре підготу</w:t>
      </w:r>
      <w:r w:rsidR="00577905" w:rsidRPr="00224DB1">
        <w:rPr>
          <w:rFonts w:ascii="Times New Roman" w:hAnsi="Times New Roman"/>
          <w:color w:val="000000"/>
          <w:sz w:val="20"/>
        </w:rPr>
        <w:t>валася до дискусії, наводила цікаві приклади, відстоювала свою думку, а також поводила</w:t>
      </w:r>
      <w:r w:rsidR="00FA0814" w:rsidRPr="00224DB1">
        <w:rPr>
          <w:rFonts w:ascii="Times New Roman" w:hAnsi="Times New Roman"/>
          <w:color w:val="000000"/>
          <w:sz w:val="20"/>
        </w:rPr>
        <w:t xml:space="preserve">ся спокійно і врівноважено»). </w:t>
      </w:r>
      <w:r w:rsidR="00577905" w:rsidRPr="00224DB1">
        <w:rPr>
          <w:rFonts w:ascii="Times New Roman" w:hAnsi="Times New Roman"/>
          <w:color w:val="000000"/>
          <w:sz w:val="20"/>
        </w:rPr>
        <w:t>Переважна більшість студентів (57,8%</w:t>
      </w:r>
      <w:r w:rsidRPr="00224DB1">
        <w:rPr>
          <w:rFonts w:ascii="Times New Roman" w:hAnsi="Times New Roman"/>
          <w:color w:val="000000"/>
          <w:sz w:val="20"/>
        </w:rPr>
        <w:t xml:space="preserve"> </w:t>
      </w:r>
      <w:r w:rsidR="00577905" w:rsidRPr="00224DB1">
        <w:rPr>
          <w:rFonts w:ascii="Times New Roman" w:hAnsi="Times New Roman"/>
          <w:color w:val="000000"/>
          <w:sz w:val="20"/>
        </w:rPr>
        <w:t>та КГ-1 та 55,6</w:t>
      </w:r>
      <w:r w:rsidR="00FA0814" w:rsidRPr="00224DB1">
        <w:rPr>
          <w:rFonts w:ascii="Times New Roman" w:hAnsi="Times New Roman"/>
          <w:color w:val="000000"/>
          <w:sz w:val="20"/>
        </w:rPr>
        <w:t>%</w:t>
      </w:r>
      <w:r w:rsidR="00577905" w:rsidRPr="00224DB1">
        <w:rPr>
          <w:rFonts w:ascii="Times New Roman" w:hAnsi="Times New Roman"/>
          <w:color w:val="000000"/>
          <w:sz w:val="20"/>
        </w:rPr>
        <w:t xml:space="preserve"> КГ-2</w:t>
      </w:r>
      <w:r w:rsidR="00FA0814" w:rsidRPr="00224DB1">
        <w:rPr>
          <w:rFonts w:ascii="Times New Roman" w:hAnsi="Times New Roman"/>
          <w:color w:val="000000"/>
          <w:sz w:val="20"/>
        </w:rPr>
        <w:t>) продемонстрували професійно-репродуктивний</w:t>
      </w:r>
      <w:r w:rsidR="00FA0814" w:rsidRPr="00224DB1">
        <w:rPr>
          <w:rFonts w:ascii="Times New Roman" w:hAnsi="Times New Roman"/>
          <w:color w:val="000000"/>
          <w:sz w:val="20"/>
        </w:rPr>
        <w:tab/>
        <w:t xml:space="preserve"> рівень. Вони здійснювали загалом об’єктивне взаємо- та самооцінювання окремих комунікативних дій, використовували частіше позитивну чи негативну неаргументовану оцінку</w:t>
      </w:r>
      <w:r w:rsidRPr="00224DB1">
        <w:rPr>
          <w:rFonts w:ascii="Times New Roman" w:hAnsi="Times New Roman"/>
          <w:color w:val="000000"/>
          <w:sz w:val="20"/>
        </w:rPr>
        <w:t xml:space="preserve"> </w:t>
      </w:r>
      <w:r w:rsidR="00FA0814" w:rsidRPr="00224DB1">
        <w:rPr>
          <w:rFonts w:ascii="Times New Roman" w:hAnsi="Times New Roman"/>
          <w:color w:val="000000"/>
          <w:sz w:val="20"/>
        </w:rPr>
        <w:t xml:space="preserve">(«Мені не вдалося правильно поставити питання» «Марійка вдало використала приклад зі шкільної практики»). Однак в окремих випадках взаємооцінювання здійснювалося некоректно, з використанням тактик </w:t>
      </w:r>
      <w:r w:rsidR="00FA0814" w:rsidRPr="00224DB1">
        <w:rPr>
          <w:rFonts w:ascii="Times New Roman" w:hAnsi="Times New Roman"/>
          <w:color w:val="000000"/>
          <w:sz w:val="20"/>
        </w:rPr>
        <w:lastRenderedPageBreak/>
        <w:t>різкого критичного зауваження,</w:t>
      </w:r>
      <w:r w:rsidRPr="00224DB1">
        <w:rPr>
          <w:rFonts w:ascii="Times New Roman" w:hAnsi="Times New Roman"/>
          <w:color w:val="000000"/>
          <w:sz w:val="20"/>
        </w:rPr>
        <w:t xml:space="preserve"> </w:t>
      </w:r>
      <w:r w:rsidR="00577905" w:rsidRPr="00224DB1">
        <w:rPr>
          <w:rFonts w:ascii="Times New Roman" w:hAnsi="Times New Roman"/>
          <w:color w:val="000000"/>
          <w:sz w:val="20"/>
          <w:lang w:val="ru-RU"/>
        </w:rPr>
        <w:t>повчання, нотації, осуду тощо. 32,2</w:t>
      </w:r>
      <w:r w:rsidR="00577905" w:rsidRPr="00224DB1">
        <w:rPr>
          <w:rFonts w:ascii="Times New Roman" w:hAnsi="Times New Roman"/>
          <w:color w:val="000000"/>
          <w:sz w:val="20"/>
        </w:rPr>
        <w:t>% студентів КГ-1 та 33,3</w:t>
      </w:r>
      <w:r w:rsidR="00FA0814" w:rsidRPr="00224DB1">
        <w:rPr>
          <w:rFonts w:ascii="Times New Roman" w:hAnsi="Times New Roman"/>
          <w:color w:val="000000"/>
          <w:sz w:val="20"/>
        </w:rPr>
        <w:t>% КГ-2 не володіли вміннями само- та взаємооцінювання. Їхні оцінні судження були необ’</w:t>
      </w:r>
      <w:r w:rsidR="00FA0814" w:rsidRPr="00224DB1">
        <w:rPr>
          <w:rFonts w:ascii="Times New Roman" w:hAnsi="Times New Roman"/>
          <w:color w:val="000000"/>
          <w:sz w:val="20"/>
          <w:lang w:val="ru-RU"/>
        </w:rPr>
        <w:t>єктивними, неаргументованими, не відображали реальний хід та результати навчальної дискусії. Частина студентів не виконала запропоновані завдання.</w:t>
      </w:r>
    </w:p>
    <w:p w:rsidR="00103680" w:rsidRPr="00224DB1" w:rsidRDefault="00224DB1" w:rsidP="00224DB1">
      <w:pPr>
        <w:pStyle w:val="af"/>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b/>
          <w:color w:val="FF0000"/>
          <w:sz w:val="20"/>
          <w:szCs w:val="20"/>
          <w:lang w:val="uk-UA"/>
        </w:rPr>
        <w:t xml:space="preserve"> </w:t>
      </w:r>
      <w:r w:rsidR="00103680" w:rsidRPr="00224DB1">
        <w:rPr>
          <w:rFonts w:ascii="Times New Roman" w:hAnsi="Times New Roman"/>
          <w:b/>
          <w:color w:val="000000"/>
          <w:sz w:val="20"/>
          <w:szCs w:val="20"/>
        </w:rPr>
        <w:object w:dxaOrig="280" w:dyaOrig="320">
          <v:shape id="_x0000_i1054" type="#_x0000_t75" style="width:14.25pt;height:15.75pt" o:ole="" fillcolor="window">
            <v:imagedata r:id="rId11" o:title=""/>
          </v:shape>
          <o:OLEObject Type="Embed" ProgID="Equation.3" ShapeID="_x0000_i1054" DrawAspect="Content" ObjectID="_1537085555" r:id="rId66"/>
        </w:object>
      </w:r>
      <w:r w:rsidR="00103680" w:rsidRPr="00224DB1">
        <w:rPr>
          <w:rFonts w:ascii="Times New Roman" w:hAnsi="Times New Roman"/>
          <w:b/>
          <w:color w:val="000000"/>
          <w:sz w:val="20"/>
          <w:szCs w:val="20"/>
        </w:rPr>
        <w:t xml:space="preserve"> </w:t>
      </w:r>
      <w:r w:rsidR="00103680" w:rsidRPr="00224DB1">
        <w:rPr>
          <w:rFonts w:ascii="Times New Roman" w:hAnsi="Times New Roman"/>
          <w:color w:val="000000"/>
          <w:sz w:val="20"/>
          <w:szCs w:val="20"/>
        </w:rPr>
        <w:t xml:space="preserve">ступеня </w:t>
      </w:r>
      <w:r w:rsidR="00103680" w:rsidRPr="00224DB1">
        <w:rPr>
          <w:rFonts w:ascii="Times New Roman" w:hAnsi="Times New Roman"/>
          <w:color w:val="000000"/>
          <w:sz w:val="20"/>
          <w:szCs w:val="20"/>
          <w:lang w:val="uk-UA"/>
        </w:rPr>
        <w:t>сформованості КСК</w:t>
      </w:r>
      <w:r w:rsidR="00103680" w:rsidRPr="00224DB1">
        <w:rPr>
          <w:rFonts w:ascii="Times New Roman" w:hAnsi="Times New Roman"/>
          <w:color w:val="000000"/>
          <w:sz w:val="20"/>
          <w:szCs w:val="20"/>
        </w:rPr>
        <w:t xml:space="preserve"> за </w:t>
      </w:r>
      <w:r w:rsidR="00103680" w:rsidRPr="00224DB1">
        <w:rPr>
          <w:rFonts w:ascii="Times New Roman" w:hAnsi="Times New Roman"/>
          <w:color w:val="000000"/>
          <w:sz w:val="20"/>
          <w:szCs w:val="20"/>
          <w:lang w:val="uk-UA"/>
        </w:rPr>
        <w:t>рефлексивно-оцінним</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rPr>
        <w:t>критерієм</w:t>
      </w:r>
      <w:r w:rsidRPr="00224DB1">
        <w:rPr>
          <w:rFonts w:ascii="Times New Roman" w:hAnsi="Times New Roman"/>
          <w:color w:val="000000"/>
          <w:sz w:val="20"/>
          <w:szCs w:val="20"/>
        </w:rPr>
        <w:t xml:space="preserve"> </w:t>
      </w:r>
      <w:r w:rsidR="00103680" w:rsidRPr="00224DB1">
        <w:rPr>
          <w:rFonts w:ascii="Times New Roman" w:hAnsi="Times New Roman"/>
          <w:color w:val="000000"/>
          <w:sz w:val="20"/>
          <w:szCs w:val="20"/>
          <w:lang w:val="uk-UA"/>
        </w:rPr>
        <w:t>становить у КГ-1</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lang w:val="uk-UA"/>
        </w:rPr>
        <w:t>16,05 бала, у КГ-2 – 16,23 бала, що відповідає проф</w:t>
      </w:r>
      <w:r w:rsidR="009B53D4" w:rsidRPr="00224DB1">
        <w:rPr>
          <w:rFonts w:ascii="Times New Roman" w:hAnsi="Times New Roman"/>
          <w:color w:val="000000"/>
          <w:sz w:val="20"/>
          <w:szCs w:val="20"/>
          <w:lang w:val="uk-UA"/>
        </w:rPr>
        <w:t>е</w:t>
      </w:r>
      <w:r w:rsidR="00103680" w:rsidRPr="00224DB1">
        <w:rPr>
          <w:rFonts w:ascii="Times New Roman" w:hAnsi="Times New Roman"/>
          <w:color w:val="000000"/>
          <w:sz w:val="20"/>
          <w:szCs w:val="20"/>
          <w:lang w:val="uk-UA"/>
        </w:rPr>
        <w:t>сійно-репродуктивному рівневі.</w:t>
      </w:r>
    </w:p>
    <w:p w:rsidR="00103680" w:rsidRPr="00224DB1" w:rsidRDefault="00224DB1" w:rsidP="00224DB1">
      <w:pPr>
        <w:pStyle w:val="af"/>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lang w:val="uk-UA"/>
        </w:rPr>
        <w:t>У таблиці……. подано результати оцінювання ступенів сформованості КСК майбутніх учителів у констатувальному експерименті за всіма критеріями.</w:t>
      </w:r>
    </w:p>
    <w:p w:rsidR="00103680" w:rsidRPr="00224DB1" w:rsidRDefault="00224DB1" w:rsidP="00224DB1">
      <w:pPr>
        <w:pStyle w:val="2f"/>
        <w:tabs>
          <w:tab w:val="left" w:pos="326"/>
        </w:tabs>
        <w:spacing w:line="240" w:lineRule="auto"/>
        <w:ind w:firstLine="567"/>
        <w:rPr>
          <w:rFonts w:ascii="Times New Roman" w:hAnsi="Times New Roman"/>
          <w:sz w:val="20"/>
        </w:rPr>
      </w:pPr>
      <w:r w:rsidRPr="00224DB1">
        <w:rPr>
          <w:rFonts w:ascii="Times New Roman" w:hAnsi="Times New Roman"/>
          <w:b/>
          <w:sz w:val="20"/>
        </w:rPr>
        <w:t xml:space="preserve"> </w:t>
      </w:r>
      <w:r w:rsidR="00103680" w:rsidRPr="00224DB1">
        <w:rPr>
          <w:rFonts w:ascii="Times New Roman" w:hAnsi="Times New Roman"/>
          <w:sz w:val="20"/>
        </w:rPr>
        <w:t>Таблиця………</w:t>
      </w:r>
    </w:p>
    <w:p w:rsidR="00103680" w:rsidRPr="00224DB1" w:rsidRDefault="00103680" w:rsidP="00224DB1">
      <w:pPr>
        <w:pStyle w:val="af"/>
        <w:widowControl w:val="0"/>
        <w:spacing w:after="0" w:line="240" w:lineRule="auto"/>
        <w:ind w:left="0" w:firstLine="567"/>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Порівняльна таблиця результатів оцінювання ступенів сформованості комунікативно-стратегічної компетентності майбутніх учителів початкових класів в констатувальному експерименті (у балах)</w:t>
      </w:r>
    </w:p>
    <w:tbl>
      <w:tblPr>
        <w:tblW w:w="6521" w:type="dxa"/>
        <w:jc w:val="center"/>
        <w:tblLook w:val="01E0"/>
      </w:tblPr>
      <w:tblGrid>
        <w:gridCol w:w="3691"/>
        <w:gridCol w:w="1426"/>
        <w:gridCol w:w="1404"/>
      </w:tblGrid>
      <w:tr w:rsidR="00103680" w:rsidRPr="00224DB1" w:rsidTr="00224DB1">
        <w:trPr>
          <w:jc w:val="center"/>
        </w:trPr>
        <w:tc>
          <w:tcPr>
            <w:tcW w:w="5684"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t>Критерії</w:t>
            </w:r>
          </w:p>
        </w:tc>
        <w:tc>
          <w:tcPr>
            <w:tcW w:w="2040"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t>Група КГ(1)</w:t>
            </w:r>
          </w:p>
        </w:tc>
        <w:tc>
          <w:tcPr>
            <w:tcW w:w="1997"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t>Група КГ (2)</w:t>
            </w:r>
          </w:p>
        </w:tc>
      </w:tr>
      <w:tr w:rsidR="00103680" w:rsidRPr="00224DB1" w:rsidTr="00224DB1">
        <w:trPr>
          <w:jc w:val="center"/>
        </w:trPr>
        <w:tc>
          <w:tcPr>
            <w:tcW w:w="5684"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both"/>
              <w:rPr>
                <w:rFonts w:ascii="Times New Roman" w:hAnsi="Times New Roman"/>
                <w:sz w:val="20"/>
              </w:rPr>
            </w:pPr>
            <w:r w:rsidRPr="00224DB1">
              <w:rPr>
                <w:rFonts w:ascii="Times New Roman" w:hAnsi="Times New Roman"/>
                <w:sz w:val="20"/>
              </w:rPr>
              <w:t>Когнітивно-мовленнєвий</w:t>
            </w:r>
          </w:p>
        </w:tc>
        <w:tc>
          <w:tcPr>
            <w:tcW w:w="2040"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55" type="#_x0000_t75" style="width:14.25pt;height:15.75pt" o:ole="" fillcolor="window">
                  <v:imagedata r:id="rId11" o:title=""/>
                </v:shape>
                <o:OLEObject Type="Embed" ProgID="Equation.3" ShapeID="_x0000_i1055" DrawAspect="Content" ObjectID="_1537085556" r:id="rId67"/>
              </w:object>
            </w:r>
            <w:r w:rsidRPr="00224DB1">
              <w:rPr>
                <w:rFonts w:ascii="Times New Roman" w:hAnsi="Times New Roman"/>
                <w:sz w:val="20"/>
              </w:rPr>
              <w:t>=15,3</w:t>
            </w:r>
          </w:p>
        </w:tc>
        <w:tc>
          <w:tcPr>
            <w:tcW w:w="1997"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56" type="#_x0000_t75" style="width:14.25pt;height:15.75pt" o:ole="" fillcolor="window">
                  <v:imagedata r:id="rId11" o:title=""/>
                </v:shape>
                <o:OLEObject Type="Embed" ProgID="Equation.3" ShapeID="_x0000_i1056" DrawAspect="Content" ObjectID="_1537085557" r:id="rId68"/>
              </w:object>
            </w:r>
            <w:r w:rsidRPr="00224DB1">
              <w:rPr>
                <w:rFonts w:ascii="Times New Roman" w:hAnsi="Times New Roman"/>
                <w:sz w:val="20"/>
              </w:rPr>
              <w:t>=15,35</w:t>
            </w:r>
          </w:p>
        </w:tc>
      </w:tr>
      <w:tr w:rsidR="00103680" w:rsidRPr="00224DB1" w:rsidTr="00224DB1">
        <w:trPr>
          <w:jc w:val="center"/>
        </w:trPr>
        <w:tc>
          <w:tcPr>
            <w:tcW w:w="5684"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both"/>
              <w:rPr>
                <w:rFonts w:ascii="Times New Roman" w:hAnsi="Times New Roman"/>
                <w:sz w:val="20"/>
              </w:rPr>
            </w:pPr>
            <w:r w:rsidRPr="00224DB1">
              <w:rPr>
                <w:rFonts w:ascii="Times New Roman" w:hAnsi="Times New Roman"/>
                <w:sz w:val="20"/>
              </w:rPr>
              <w:t>Комунікативно-діяльнісний</w:t>
            </w:r>
          </w:p>
        </w:tc>
        <w:tc>
          <w:tcPr>
            <w:tcW w:w="2040"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57" type="#_x0000_t75" style="width:14.25pt;height:15.75pt" o:ole="" fillcolor="window">
                  <v:imagedata r:id="rId11" o:title=""/>
                </v:shape>
                <o:OLEObject Type="Embed" ProgID="Equation.3" ShapeID="_x0000_i1057" DrawAspect="Content" ObjectID="_1537085558" r:id="rId69"/>
              </w:object>
            </w:r>
            <w:r w:rsidRPr="00224DB1">
              <w:rPr>
                <w:rFonts w:ascii="Times New Roman" w:hAnsi="Times New Roman"/>
                <w:sz w:val="20"/>
              </w:rPr>
              <w:t>=16,56</w:t>
            </w:r>
          </w:p>
        </w:tc>
        <w:tc>
          <w:tcPr>
            <w:tcW w:w="1997"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58" type="#_x0000_t75" style="width:14.25pt;height:15.75pt" o:ole="" fillcolor="window">
                  <v:imagedata r:id="rId11" o:title=""/>
                </v:shape>
                <o:OLEObject Type="Embed" ProgID="Equation.3" ShapeID="_x0000_i1058" DrawAspect="Content" ObjectID="_1537085559" r:id="rId70"/>
              </w:object>
            </w:r>
            <w:r w:rsidRPr="00224DB1">
              <w:rPr>
                <w:rFonts w:ascii="Times New Roman" w:hAnsi="Times New Roman"/>
                <w:sz w:val="20"/>
              </w:rPr>
              <w:t>=16,62</w:t>
            </w:r>
          </w:p>
        </w:tc>
      </w:tr>
      <w:tr w:rsidR="00103680" w:rsidRPr="00224DB1" w:rsidTr="00224DB1">
        <w:trPr>
          <w:jc w:val="center"/>
        </w:trPr>
        <w:tc>
          <w:tcPr>
            <w:tcW w:w="5684"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both"/>
              <w:rPr>
                <w:rFonts w:ascii="Times New Roman" w:hAnsi="Times New Roman"/>
                <w:sz w:val="20"/>
              </w:rPr>
            </w:pPr>
            <w:r w:rsidRPr="00224DB1">
              <w:rPr>
                <w:rFonts w:ascii="Times New Roman" w:hAnsi="Times New Roman"/>
                <w:sz w:val="20"/>
              </w:rPr>
              <w:t>Креативно-продуктивний</w:t>
            </w:r>
          </w:p>
        </w:tc>
        <w:tc>
          <w:tcPr>
            <w:tcW w:w="2040"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59" type="#_x0000_t75" style="width:14.25pt;height:15.75pt" o:ole="" fillcolor="window">
                  <v:imagedata r:id="rId11" o:title=""/>
                </v:shape>
                <o:OLEObject Type="Embed" ProgID="Equation.3" ShapeID="_x0000_i1059" DrawAspect="Content" ObjectID="_1537085560" r:id="rId71"/>
              </w:object>
            </w:r>
            <w:r w:rsidRPr="00224DB1">
              <w:rPr>
                <w:rFonts w:ascii="Times New Roman" w:hAnsi="Times New Roman"/>
                <w:sz w:val="20"/>
              </w:rPr>
              <w:t>=15,78</w:t>
            </w:r>
          </w:p>
        </w:tc>
        <w:tc>
          <w:tcPr>
            <w:tcW w:w="1997"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60" type="#_x0000_t75" style="width:14.25pt;height:15.75pt" o:ole="" fillcolor="window">
                  <v:imagedata r:id="rId11" o:title=""/>
                </v:shape>
                <o:OLEObject Type="Embed" ProgID="Equation.3" ShapeID="_x0000_i1060" DrawAspect="Content" ObjectID="_1537085561" r:id="rId72"/>
              </w:object>
            </w:r>
            <w:r w:rsidRPr="00224DB1">
              <w:rPr>
                <w:rFonts w:ascii="Times New Roman" w:hAnsi="Times New Roman"/>
                <w:sz w:val="20"/>
              </w:rPr>
              <w:t>=15,63</w:t>
            </w:r>
          </w:p>
        </w:tc>
      </w:tr>
      <w:tr w:rsidR="00103680" w:rsidRPr="00224DB1" w:rsidTr="00224DB1">
        <w:trPr>
          <w:jc w:val="center"/>
        </w:trPr>
        <w:tc>
          <w:tcPr>
            <w:tcW w:w="5684"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both"/>
              <w:rPr>
                <w:rFonts w:ascii="Times New Roman" w:hAnsi="Times New Roman"/>
                <w:sz w:val="20"/>
              </w:rPr>
            </w:pPr>
            <w:r w:rsidRPr="00224DB1">
              <w:rPr>
                <w:rFonts w:ascii="Times New Roman" w:hAnsi="Times New Roman"/>
                <w:sz w:val="20"/>
              </w:rPr>
              <w:t>Рефлексивно-оцінний</w:t>
            </w:r>
          </w:p>
        </w:tc>
        <w:tc>
          <w:tcPr>
            <w:tcW w:w="2040"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61" type="#_x0000_t75" style="width:14.25pt;height:15.75pt" o:ole="" fillcolor="window">
                  <v:imagedata r:id="rId11" o:title=""/>
                </v:shape>
                <o:OLEObject Type="Embed" ProgID="Equation.3" ShapeID="_x0000_i1061" DrawAspect="Content" ObjectID="_1537085562" r:id="rId73"/>
              </w:object>
            </w:r>
            <w:r w:rsidRPr="00224DB1">
              <w:rPr>
                <w:rFonts w:ascii="Times New Roman" w:hAnsi="Times New Roman"/>
                <w:sz w:val="20"/>
              </w:rPr>
              <w:t>=16,05</w:t>
            </w:r>
          </w:p>
        </w:tc>
        <w:tc>
          <w:tcPr>
            <w:tcW w:w="1997" w:type="dxa"/>
            <w:tcBorders>
              <w:top w:val="single" w:sz="4" w:space="0" w:color="auto"/>
              <w:left w:val="single" w:sz="4" w:space="0" w:color="auto"/>
              <w:bottom w:val="single" w:sz="4" w:space="0" w:color="auto"/>
              <w:right w:val="single" w:sz="4" w:space="0" w:color="auto"/>
            </w:tcBorders>
          </w:tcPr>
          <w:p w:rsidR="00103680" w:rsidRPr="00224DB1" w:rsidRDefault="00103680" w:rsidP="00224DB1">
            <w:pPr>
              <w:pStyle w:val="2f"/>
              <w:spacing w:line="240" w:lineRule="auto"/>
              <w:jc w:val="center"/>
              <w:rPr>
                <w:rFonts w:ascii="Times New Roman" w:hAnsi="Times New Roman"/>
                <w:sz w:val="20"/>
              </w:rPr>
            </w:pPr>
            <w:r w:rsidRPr="00224DB1">
              <w:rPr>
                <w:rFonts w:ascii="Times New Roman" w:hAnsi="Times New Roman"/>
                <w:sz w:val="20"/>
              </w:rPr>
              <w:object w:dxaOrig="280" w:dyaOrig="320">
                <v:shape id="_x0000_i1062" type="#_x0000_t75" style="width:14.25pt;height:15.75pt" o:ole="" fillcolor="window">
                  <v:imagedata r:id="rId11" o:title=""/>
                </v:shape>
                <o:OLEObject Type="Embed" ProgID="Equation.3" ShapeID="_x0000_i1062" DrawAspect="Content" ObjectID="_1537085563" r:id="rId74"/>
              </w:object>
            </w:r>
            <w:r w:rsidRPr="00224DB1">
              <w:rPr>
                <w:rFonts w:ascii="Times New Roman" w:hAnsi="Times New Roman"/>
                <w:sz w:val="20"/>
              </w:rPr>
              <w:t>=16,23</w:t>
            </w:r>
          </w:p>
        </w:tc>
      </w:tr>
    </w:tbl>
    <w:p w:rsidR="00FA0814" w:rsidRPr="00224DB1" w:rsidRDefault="00224DB1" w:rsidP="00224DB1">
      <w:pPr>
        <w:pStyle w:val="af"/>
        <w:widowControl w:val="0"/>
        <w:spacing w:after="0" w:line="240" w:lineRule="auto"/>
        <w:ind w:left="0" w:firstLine="567"/>
        <w:jc w:val="both"/>
        <w:rPr>
          <w:rFonts w:ascii="Times New Roman" w:hAnsi="Times New Roman"/>
          <w:color w:val="000000"/>
          <w:sz w:val="20"/>
          <w:szCs w:val="20"/>
          <w:lang w:val="uk-UA"/>
        </w:rPr>
      </w:pPr>
      <w:r w:rsidRPr="00224DB1">
        <w:rPr>
          <w:rFonts w:ascii="Times New Roman" w:hAnsi="Times New Roman"/>
          <w:b/>
          <w:color w:val="FF0000"/>
          <w:sz w:val="20"/>
          <w:szCs w:val="20"/>
          <w:lang w:val="uk-UA"/>
        </w:rPr>
        <w:t xml:space="preserve"> </w:t>
      </w:r>
      <w:r w:rsidR="00103680" w:rsidRPr="00224DB1">
        <w:rPr>
          <w:rFonts w:ascii="Times New Roman" w:hAnsi="Times New Roman"/>
          <w:color w:val="000000"/>
          <w:sz w:val="20"/>
          <w:szCs w:val="20"/>
          <w:lang w:val="uk-UA"/>
        </w:rPr>
        <w:t>Як демонструє таблиця, середні бали в КГ-1 та КГ-2 різняться на 0,05-0,18, що засвідчує однорідн</w:t>
      </w:r>
      <w:r w:rsidR="009B53D4" w:rsidRPr="00224DB1">
        <w:rPr>
          <w:rFonts w:ascii="Times New Roman" w:hAnsi="Times New Roman"/>
          <w:color w:val="000000"/>
          <w:sz w:val="20"/>
          <w:szCs w:val="20"/>
          <w:lang w:val="uk-UA"/>
        </w:rPr>
        <w:t>ість здійснених</w:t>
      </w:r>
      <w:r w:rsidRPr="00224DB1">
        <w:rPr>
          <w:rFonts w:ascii="Times New Roman" w:hAnsi="Times New Roman"/>
          <w:color w:val="000000"/>
          <w:sz w:val="20"/>
          <w:szCs w:val="20"/>
          <w:lang w:val="uk-UA"/>
        </w:rPr>
        <w:t xml:space="preserve"> </w:t>
      </w:r>
      <w:r w:rsidR="00103680" w:rsidRPr="00224DB1">
        <w:rPr>
          <w:rFonts w:ascii="Times New Roman" w:hAnsi="Times New Roman"/>
          <w:color w:val="000000"/>
          <w:sz w:val="20"/>
          <w:szCs w:val="20"/>
          <w:lang w:val="uk-UA"/>
        </w:rPr>
        <w:t>вибірок.</w:t>
      </w:r>
    </w:p>
    <w:p w:rsidR="00FA0814"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A6546" w:rsidRPr="00224DB1">
        <w:rPr>
          <w:rFonts w:ascii="Times New Roman" w:hAnsi="Times New Roman"/>
          <w:sz w:val="20"/>
          <w:szCs w:val="20"/>
          <w:lang w:val="uk-UA"/>
        </w:rPr>
        <w:t>На основі аналізу</w:t>
      </w:r>
      <w:r w:rsidR="00FA0814" w:rsidRPr="00224DB1">
        <w:rPr>
          <w:rFonts w:ascii="Times New Roman" w:hAnsi="Times New Roman"/>
          <w:sz w:val="20"/>
          <w:szCs w:val="20"/>
          <w:lang w:val="uk-UA"/>
        </w:rPr>
        <w:t xml:space="preserve"> ступенів сформованості КСК майбутніх учителів початкових класів за окремими критеріями та пок</w:t>
      </w:r>
      <w:r w:rsidR="004009C5" w:rsidRPr="00224DB1">
        <w:rPr>
          <w:rFonts w:ascii="Times New Roman" w:hAnsi="Times New Roman"/>
          <w:sz w:val="20"/>
          <w:szCs w:val="20"/>
          <w:lang w:val="uk-UA"/>
        </w:rPr>
        <w:t xml:space="preserve">азниками було визначено середні </w:t>
      </w:r>
      <w:r w:rsidR="00FA0814" w:rsidRPr="00224DB1">
        <w:rPr>
          <w:rFonts w:ascii="Times New Roman" w:hAnsi="Times New Roman"/>
          <w:sz w:val="20"/>
          <w:szCs w:val="20"/>
          <w:lang w:val="uk-UA"/>
        </w:rPr>
        <w:t>рівні</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 xml:space="preserve">сформованості КСК </w:t>
      </w:r>
      <w:r w:rsidR="004009C5" w:rsidRPr="00224DB1">
        <w:rPr>
          <w:rFonts w:ascii="Times New Roman" w:hAnsi="Times New Roman"/>
          <w:sz w:val="20"/>
          <w:szCs w:val="20"/>
          <w:lang w:val="uk-UA"/>
        </w:rPr>
        <w:t>студентів КГ-1 та К</w:t>
      </w:r>
      <w:r w:rsidR="006C7095" w:rsidRPr="00224DB1">
        <w:rPr>
          <w:rFonts w:ascii="Times New Roman" w:hAnsi="Times New Roman"/>
          <w:sz w:val="20"/>
          <w:szCs w:val="20"/>
          <w:lang w:val="uk-UA"/>
        </w:rPr>
        <w:t>Г</w:t>
      </w:r>
      <w:r w:rsidR="004009C5" w:rsidRPr="00224DB1">
        <w:rPr>
          <w:rFonts w:ascii="Times New Roman" w:hAnsi="Times New Roman"/>
          <w:sz w:val="20"/>
          <w:szCs w:val="20"/>
          <w:lang w:val="uk-UA"/>
        </w:rPr>
        <w:t xml:space="preserve">-2 </w:t>
      </w:r>
      <w:r w:rsidR="00FA0814" w:rsidRPr="00224DB1">
        <w:rPr>
          <w:rFonts w:ascii="Times New Roman" w:hAnsi="Times New Roman"/>
          <w:sz w:val="20"/>
          <w:szCs w:val="20"/>
          <w:lang w:val="uk-UA"/>
        </w:rPr>
        <w:t>в констатувальному експерименті</w:t>
      </w:r>
      <w:r w:rsidRPr="00224DB1">
        <w:rPr>
          <w:rFonts w:ascii="Times New Roman" w:hAnsi="Times New Roman"/>
          <w:sz w:val="20"/>
          <w:szCs w:val="20"/>
          <w:lang w:val="uk-UA"/>
        </w:rPr>
        <w:t xml:space="preserve"> </w:t>
      </w:r>
      <w:r w:rsidR="00A5435F" w:rsidRPr="00224DB1">
        <w:rPr>
          <w:rFonts w:ascii="Times New Roman" w:hAnsi="Times New Roman"/>
          <w:sz w:val="20"/>
          <w:szCs w:val="20"/>
          <w:lang w:val="uk-UA"/>
        </w:rPr>
        <w:t>за формулою:</w:t>
      </w:r>
      <w:r w:rsidRPr="00224DB1">
        <w:rPr>
          <w:rFonts w:ascii="Times New Roman" w:hAnsi="Times New Roman"/>
          <w:sz w:val="20"/>
          <w:szCs w:val="20"/>
          <w:lang w:val="uk-UA"/>
        </w:rPr>
        <w:t xml:space="preserve"> </w:t>
      </w:r>
      <w:r w:rsidR="00FA0814" w:rsidRPr="00224DB1">
        <w:rPr>
          <w:rFonts w:ascii="Times New Roman" w:hAnsi="Times New Roman"/>
          <w:sz w:val="20"/>
          <w:szCs w:val="20"/>
          <w:lang w:val="uk-UA"/>
        </w:rPr>
        <w:tab/>
      </w:r>
    </w:p>
    <w:p w:rsidR="00FA0814" w:rsidRPr="00224DB1" w:rsidRDefault="00224DB1" w:rsidP="00224DB1">
      <w:pPr>
        <w:tabs>
          <w:tab w:val="left" w:pos="2554"/>
        </w:tabs>
        <w:spacing w:after="0" w:line="240" w:lineRule="auto"/>
        <w:ind w:firstLine="567"/>
        <w:jc w:val="both"/>
        <w:rPr>
          <w:rFonts w:ascii="Times New Roman" w:hAnsi="Times New Roman"/>
          <w:b/>
          <w:noProof/>
          <w:sz w:val="20"/>
          <w:szCs w:val="20"/>
          <w:u w:val="single"/>
          <w:lang w:val="uk-UA"/>
        </w:rPr>
      </w:pPr>
      <w:r w:rsidRPr="00224DB1">
        <w:rPr>
          <w:rFonts w:ascii="Times New Roman" w:hAnsi="Times New Roman"/>
          <w:sz w:val="20"/>
          <w:szCs w:val="20"/>
          <w:lang w:val="uk-UA"/>
        </w:rPr>
        <w:t xml:space="preserve"> </w:t>
      </w:r>
      <w:r w:rsidR="00FA0814" w:rsidRPr="00224DB1">
        <w:rPr>
          <w:rFonts w:ascii="Times New Roman" w:hAnsi="Times New Roman"/>
          <w:b/>
          <w:sz w:val="20"/>
          <w:szCs w:val="20"/>
          <w:lang w:val="en-US"/>
        </w:rPr>
        <w:t>R</w:t>
      </w:r>
      <w:r w:rsidR="004009C5" w:rsidRPr="00224DB1">
        <w:rPr>
          <w:rFonts w:ascii="Times New Roman" w:hAnsi="Times New Roman"/>
          <w:b/>
          <w:sz w:val="20"/>
          <w:szCs w:val="20"/>
          <w:lang w:val="uk-UA"/>
        </w:rPr>
        <w:t xml:space="preserve"> сер</w:t>
      </w:r>
      <w:r w:rsidR="00FA0814" w:rsidRPr="00224DB1">
        <w:rPr>
          <w:rFonts w:ascii="Times New Roman" w:hAnsi="Times New Roman"/>
          <w:b/>
          <w:sz w:val="20"/>
          <w:szCs w:val="20"/>
          <w:lang w:val="uk-UA"/>
        </w:rPr>
        <w:t>.</w:t>
      </w:r>
      <w:r w:rsidRPr="00224DB1">
        <w:rPr>
          <w:rFonts w:ascii="Times New Roman" w:hAnsi="Times New Roman"/>
          <w:b/>
          <w:sz w:val="20"/>
          <w:szCs w:val="20"/>
          <w:lang w:val="uk-UA"/>
        </w:rPr>
        <w:t xml:space="preserve"> </w:t>
      </w:r>
      <w:r w:rsidR="00FA0814" w:rsidRPr="00224DB1">
        <w:rPr>
          <w:rFonts w:ascii="Times New Roman" w:hAnsi="Times New Roman"/>
          <w:b/>
          <w:sz w:val="20"/>
          <w:szCs w:val="20"/>
          <w:lang w:val="uk-UA"/>
        </w:rPr>
        <w:t xml:space="preserve">= </w:t>
      </w:r>
      <w:r w:rsidR="00FA0814" w:rsidRPr="00224DB1">
        <w:rPr>
          <w:rFonts w:ascii="Times New Roman" w:hAnsi="Times New Roman"/>
          <w:b/>
          <w:sz w:val="20"/>
          <w:szCs w:val="20"/>
          <w:u w:val="single"/>
          <w:lang w:val="en-US"/>
        </w:rPr>
        <w:t>R</w:t>
      </w:r>
      <w:r w:rsidR="00FA0814" w:rsidRPr="00224DB1">
        <w:rPr>
          <w:rFonts w:ascii="Times New Roman" w:hAnsi="Times New Roman"/>
          <w:b/>
          <w:sz w:val="20"/>
          <w:szCs w:val="20"/>
          <w:u w:val="single"/>
          <w:lang w:val="uk-UA"/>
        </w:rPr>
        <w:t xml:space="preserve">1 + </w:t>
      </w:r>
      <w:r w:rsidR="00FA0814" w:rsidRPr="00224DB1">
        <w:rPr>
          <w:rFonts w:ascii="Times New Roman" w:hAnsi="Times New Roman"/>
          <w:b/>
          <w:sz w:val="20"/>
          <w:szCs w:val="20"/>
          <w:u w:val="single"/>
          <w:lang w:val="en-US"/>
        </w:rPr>
        <w:t>R</w:t>
      </w:r>
      <w:r w:rsidR="00FA0814" w:rsidRPr="00224DB1">
        <w:rPr>
          <w:rFonts w:ascii="Times New Roman" w:hAnsi="Times New Roman"/>
          <w:b/>
          <w:sz w:val="20"/>
          <w:szCs w:val="20"/>
          <w:u w:val="single"/>
          <w:lang w:val="uk-UA"/>
        </w:rPr>
        <w:t xml:space="preserve">2 + </w:t>
      </w:r>
      <w:r w:rsidR="00FA0814" w:rsidRPr="00224DB1">
        <w:rPr>
          <w:rFonts w:ascii="Times New Roman" w:hAnsi="Times New Roman"/>
          <w:b/>
          <w:sz w:val="20"/>
          <w:szCs w:val="20"/>
          <w:u w:val="single"/>
          <w:lang w:val="en-US"/>
        </w:rPr>
        <w:t>R</w:t>
      </w:r>
      <w:r w:rsidR="00FA0814" w:rsidRPr="00224DB1">
        <w:rPr>
          <w:rFonts w:ascii="Times New Roman" w:hAnsi="Times New Roman"/>
          <w:b/>
          <w:sz w:val="20"/>
          <w:szCs w:val="20"/>
          <w:u w:val="single"/>
          <w:lang w:val="uk-UA"/>
        </w:rPr>
        <w:t>3</w:t>
      </w:r>
      <w:r w:rsidR="00FA0814" w:rsidRPr="00224DB1">
        <w:rPr>
          <w:rFonts w:ascii="Times New Roman" w:hAnsi="Times New Roman"/>
          <w:b/>
          <w:noProof/>
          <w:sz w:val="20"/>
          <w:szCs w:val="20"/>
          <w:u w:val="single"/>
          <w:lang w:val="uk-UA"/>
        </w:rPr>
        <w:t xml:space="preserve"> + ….</w:t>
      </w:r>
      <w:r w:rsidR="00FA0814" w:rsidRPr="00224DB1">
        <w:rPr>
          <w:rFonts w:ascii="Times New Roman" w:hAnsi="Times New Roman"/>
          <w:b/>
          <w:noProof/>
          <w:sz w:val="20"/>
          <w:szCs w:val="20"/>
          <w:u w:val="single"/>
          <w:lang w:val="en-US"/>
        </w:rPr>
        <w:t>Rn</w:t>
      </w:r>
      <w:r w:rsidRPr="00224DB1">
        <w:rPr>
          <w:rFonts w:ascii="Times New Roman" w:hAnsi="Times New Roman"/>
          <w:b/>
          <w:noProof/>
          <w:sz w:val="20"/>
          <w:szCs w:val="20"/>
          <w:u w:val="single"/>
          <w:lang w:val="uk-UA"/>
        </w:rPr>
        <w:t xml:space="preserve"> </w:t>
      </w:r>
      <w:r w:rsidR="00FA0814" w:rsidRPr="00224DB1">
        <w:rPr>
          <w:rFonts w:ascii="Times New Roman" w:hAnsi="Times New Roman"/>
          <w:b/>
          <w:noProof/>
          <w:sz w:val="20"/>
          <w:szCs w:val="20"/>
          <w:lang w:val="uk-UA"/>
        </w:rPr>
        <w:t>,</w:t>
      </w:r>
    </w:p>
    <w:p w:rsidR="00FA0814" w:rsidRPr="00224DB1" w:rsidRDefault="00224DB1" w:rsidP="00224DB1">
      <w:pPr>
        <w:tabs>
          <w:tab w:val="left" w:pos="2554"/>
        </w:tabs>
        <w:spacing w:after="0" w:line="240" w:lineRule="auto"/>
        <w:ind w:firstLine="567"/>
        <w:jc w:val="both"/>
        <w:rPr>
          <w:rFonts w:ascii="Times New Roman" w:hAnsi="Times New Roman"/>
          <w:b/>
          <w:noProof/>
          <w:sz w:val="20"/>
          <w:szCs w:val="20"/>
          <w:lang w:val="uk-UA"/>
        </w:rPr>
      </w:pPr>
      <w:r w:rsidRPr="00224DB1">
        <w:rPr>
          <w:rFonts w:ascii="Times New Roman" w:hAnsi="Times New Roman"/>
          <w:b/>
          <w:noProof/>
          <w:sz w:val="20"/>
          <w:szCs w:val="20"/>
          <w:lang w:val="uk-UA"/>
        </w:rPr>
        <w:t xml:space="preserve"> </w:t>
      </w:r>
      <w:r w:rsidR="00FA0814" w:rsidRPr="00224DB1">
        <w:rPr>
          <w:rFonts w:ascii="Times New Roman" w:hAnsi="Times New Roman"/>
          <w:b/>
          <w:noProof/>
          <w:sz w:val="20"/>
          <w:szCs w:val="20"/>
          <w:lang w:val="uk-UA"/>
        </w:rPr>
        <w:t>n</w:t>
      </w:r>
    </w:p>
    <w:p w:rsidR="00FA0814" w:rsidRPr="00224DB1" w:rsidRDefault="00FA0814" w:rsidP="00224DB1">
      <w:pPr>
        <w:tabs>
          <w:tab w:val="left" w:pos="2554"/>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де </w:t>
      </w:r>
      <w:r w:rsidR="002162AB" w:rsidRPr="00224DB1">
        <w:rPr>
          <w:rFonts w:ascii="Times New Roman" w:hAnsi="Times New Roman"/>
          <w:b/>
          <w:sz w:val="20"/>
          <w:szCs w:val="20"/>
          <w:lang w:val="en-US"/>
        </w:rPr>
        <w:t>R</w:t>
      </w:r>
      <w:r w:rsidR="002162AB" w:rsidRPr="00224DB1">
        <w:rPr>
          <w:rFonts w:ascii="Times New Roman" w:hAnsi="Times New Roman"/>
          <w:b/>
          <w:sz w:val="20"/>
          <w:szCs w:val="20"/>
          <w:lang w:val="uk-UA"/>
        </w:rPr>
        <w:t xml:space="preserve"> сер.</w:t>
      </w:r>
      <w:r w:rsidR="00224DB1" w:rsidRPr="00224DB1">
        <w:rPr>
          <w:rFonts w:ascii="Times New Roman" w:hAnsi="Times New Roman"/>
          <w:b/>
          <w:sz w:val="20"/>
          <w:szCs w:val="20"/>
          <w:lang w:val="uk-UA"/>
        </w:rPr>
        <w:t xml:space="preserve"> </w:t>
      </w:r>
      <w:r w:rsidR="002162AB" w:rsidRPr="00224DB1">
        <w:rPr>
          <w:rFonts w:ascii="Times New Roman" w:hAnsi="Times New Roman"/>
          <w:b/>
          <w:sz w:val="20"/>
          <w:szCs w:val="20"/>
          <w:lang w:val="uk-UA"/>
        </w:rPr>
        <w:t xml:space="preserve">– </w:t>
      </w:r>
      <w:r w:rsidR="002162AB" w:rsidRPr="00224DB1">
        <w:rPr>
          <w:rFonts w:ascii="Times New Roman" w:hAnsi="Times New Roman"/>
          <w:sz w:val="20"/>
          <w:szCs w:val="20"/>
          <w:lang w:val="uk-UA"/>
        </w:rPr>
        <w:t>середній рівень сформованості КСК</w:t>
      </w:r>
      <w:r w:rsidR="00A5435F" w:rsidRPr="00224DB1">
        <w:rPr>
          <w:rFonts w:ascii="Times New Roman" w:hAnsi="Times New Roman"/>
          <w:sz w:val="20"/>
          <w:szCs w:val="20"/>
          <w:lang w:val="uk-UA"/>
        </w:rPr>
        <w:t xml:space="preserve"> у групі</w:t>
      </w:r>
      <w:r w:rsidR="002162AB" w:rsidRPr="00224DB1">
        <w:rPr>
          <w:rFonts w:ascii="Times New Roman" w:hAnsi="Times New Roman"/>
          <w:sz w:val="20"/>
          <w:szCs w:val="20"/>
          <w:lang w:val="uk-UA"/>
        </w:rPr>
        <w:t>,</w:t>
      </w:r>
      <w:r w:rsidR="002162AB" w:rsidRPr="00224DB1">
        <w:rPr>
          <w:rFonts w:ascii="Times New Roman" w:hAnsi="Times New Roman"/>
          <w:b/>
          <w:sz w:val="20"/>
          <w:szCs w:val="20"/>
          <w:lang w:val="uk-UA"/>
        </w:rPr>
        <w:t xml:space="preserve"> </w:t>
      </w:r>
      <w:r w:rsidRPr="00224DB1">
        <w:rPr>
          <w:rFonts w:ascii="Times New Roman" w:hAnsi="Times New Roman"/>
          <w:b/>
          <w:sz w:val="20"/>
          <w:szCs w:val="20"/>
          <w:lang w:val="en-US"/>
        </w:rPr>
        <w:t>R</w:t>
      </w:r>
      <w:r w:rsidRPr="00224DB1">
        <w:rPr>
          <w:rFonts w:ascii="Times New Roman" w:hAnsi="Times New Roman"/>
          <w:sz w:val="20"/>
          <w:szCs w:val="20"/>
          <w:lang w:val="uk-UA"/>
        </w:rPr>
        <w:t xml:space="preserve"> –</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значення ступеня сформованості КСК за окремим показником,</w:t>
      </w:r>
      <w:r w:rsidR="00224DB1" w:rsidRPr="00224DB1">
        <w:rPr>
          <w:rFonts w:ascii="Times New Roman" w:hAnsi="Times New Roman"/>
          <w:sz w:val="20"/>
          <w:szCs w:val="20"/>
          <w:lang w:val="uk-UA"/>
        </w:rPr>
        <w:t xml:space="preserve"> </w:t>
      </w:r>
      <w:r w:rsidRPr="00224DB1">
        <w:rPr>
          <w:rFonts w:ascii="Times New Roman" w:hAnsi="Times New Roman"/>
          <w:b/>
          <w:sz w:val="20"/>
          <w:szCs w:val="20"/>
          <w:lang w:val="en-US"/>
        </w:rPr>
        <w:t>n</w:t>
      </w:r>
      <w:r w:rsidRPr="00224DB1">
        <w:rPr>
          <w:rFonts w:ascii="Times New Roman" w:hAnsi="Times New Roman"/>
          <w:sz w:val="20"/>
          <w:szCs w:val="20"/>
          <w:lang w:val="uk-UA"/>
        </w:rPr>
        <w:t xml:space="preserve"> – загальна кількість показників.</w:t>
      </w:r>
    </w:p>
    <w:p w:rsidR="00FA0814" w:rsidRPr="00224DB1" w:rsidRDefault="00224DB1" w:rsidP="00224DB1">
      <w:pPr>
        <w:tabs>
          <w:tab w:val="left" w:pos="2554"/>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FA0814" w:rsidRPr="00224DB1">
        <w:rPr>
          <w:rFonts w:ascii="Times New Roman" w:hAnsi="Times New Roman"/>
          <w:sz w:val="20"/>
          <w:szCs w:val="20"/>
        </w:rPr>
        <w:t xml:space="preserve">Одержані </w:t>
      </w:r>
      <w:r w:rsidR="00FA0814" w:rsidRPr="00224DB1">
        <w:rPr>
          <w:rFonts w:ascii="Times New Roman" w:hAnsi="Times New Roman"/>
          <w:sz w:val="20"/>
          <w:szCs w:val="20"/>
          <w:lang w:val="uk-UA"/>
        </w:rPr>
        <w:t xml:space="preserve">в ході констатувального експерименту </w:t>
      </w:r>
      <w:r w:rsidR="00FA0814" w:rsidRPr="00224DB1">
        <w:rPr>
          <w:rFonts w:ascii="Times New Roman" w:hAnsi="Times New Roman"/>
          <w:sz w:val="20"/>
          <w:szCs w:val="20"/>
        </w:rPr>
        <w:t>цифрові дані представлені в таблиц</w:t>
      </w:r>
      <w:r w:rsidR="00FA0814" w:rsidRPr="00224DB1">
        <w:rPr>
          <w:rFonts w:ascii="Times New Roman" w:hAnsi="Times New Roman"/>
          <w:sz w:val="20"/>
          <w:szCs w:val="20"/>
          <w:lang w:val="uk-UA"/>
        </w:rPr>
        <w:t>і</w:t>
      </w:r>
      <w:r w:rsidR="00FA0814" w:rsidRPr="00224DB1">
        <w:rPr>
          <w:rFonts w:ascii="Times New Roman" w:hAnsi="Times New Roman"/>
          <w:sz w:val="20"/>
          <w:szCs w:val="20"/>
        </w:rPr>
        <w:t>…</w:t>
      </w:r>
      <w:r w:rsidR="00FA0814" w:rsidRPr="00224DB1">
        <w:rPr>
          <w:rFonts w:ascii="Times New Roman" w:hAnsi="Times New Roman"/>
          <w:sz w:val="20"/>
          <w:szCs w:val="20"/>
          <w:lang w:val="uk-UA"/>
        </w:rPr>
        <w:t>……..</w:t>
      </w:r>
      <w:r w:rsidR="00C415DC" w:rsidRPr="00224DB1">
        <w:rPr>
          <w:rFonts w:ascii="Times New Roman" w:hAnsi="Times New Roman"/>
          <w:sz w:val="20"/>
          <w:szCs w:val="20"/>
          <w:lang w:val="uk-UA"/>
        </w:rPr>
        <w:t xml:space="preserve"> </w:t>
      </w:r>
      <w:r w:rsidR="009C4CF1" w:rsidRPr="00224DB1">
        <w:rPr>
          <w:rFonts w:ascii="Times New Roman" w:hAnsi="Times New Roman"/>
          <w:sz w:val="20"/>
          <w:szCs w:val="20"/>
          <w:lang w:val="uk-UA"/>
        </w:rPr>
        <w:t>. Групу КГ-1 умовно позначено як експериментальну, групу К-2 – як контрольну для зручності порівняння з результатами прикінцевого зрізу.</w:t>
      </w:r>
    </w:p>
    <w:p w:rsidR="00FA0814" w:rsidRPr="00224DB1" w:rsidRDefault="00FA0814" w:rsidP="00224DB1">
      <w:pPr>
        <w:tabs>
          <w:tab w:val="left" w:pos="8060"/>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ab/>
        <w:t>Таблиця..</w:t>
      </w:r>
    </w:p>
    <w:p w:rsidR="00FA0814" w:rsidRPr="00224DB1" w:rsidRDefault="00FA0814" w:rsidP="00224DB1">
      <w:pPr>
        <w:snapToGrid w:val="0"/>
        <w:spacing w:after="0" w:line="240" w:lineRule="auto"/>
        <w:ind w:firstLine="567"/>
        <w:rPr>
          <w:rFonts w:ascii="Times New Roman" w:hAnsi="Times New Roman"/>
          <w:b/>
          <w:sz w:val="20"/>
          <w:szCs w:val="20"/>
          <w:lang w:val="uk-UA"/>
        </w:rPr>
      </w:pPr>
      <w:r w:rsidRPr="00224DB1">
        <w:rPr>
          <w:rFonts w:ascii="Times New Roman" w:hAnsi="Times New Roman"/>
          <w:b/>
          <w:sz w:val="20"/>
          <w:szCs w:val="20"/>
          <w:lang w:val="uk-UA"/>
        </w:rPr>
        <w:t>Рівні сформованості комунікати</w:t>
      </w:r>
      <w:r w:rsidR="004009C5" w:rsidRPr="00224DB1">
        <w:rPr>
          <w:rFonts w:ascii="Times New Roman" w:hAnsi="Times New Roman"/>
          <w:b/>
          <w:sz w:val="20"/>
          <w:szCs w:val="20"/>
          <w:lang w:val="uk-UA"/>
        </w:rPr>
        <w:t>вно-стратегічної компетентності</w:t>
      </w:r>
      <w:r w:rsidR="00224DB1" w:rsidRPr="00224DB1">
        <w:rPr>
          <w:rFonts w:ascii="Times New Roman" w:hAnsi="Times New Roman"/>
          <w:b/>
          <w:sz w:val="20"/>
          <w:szCs w:val="20"/>
          <w:lang w:val="uk-UA"/>
        </w:rPr>
        <w:t xml:space="preserve"> </w:t>
      </w:r>
      <w:r w:rsidR="004009C5" w:rsidRPr="00224DB1">
        <w:rPr>
          <w:rFonts w:ascii="Times New Roman" w:hAnsi="Times New Roman"/>
          <w:b/>
          <w:sz w:val="20"/>
          <w:szCs w:val="20"/>
          <w:lang w:val="uk-UA"/>
        </w:rPr>
        <w:br/>
      </w:r>
      <w:r w:rsidR="00224DB1" w:rsidRPr="00224DB1">
        <w:rPr>
          <w:rFonts w:ascii="Times New Roman" w:hAnsi="Times New Roman"/>
          <w:b/>
          <w:sz w:val="20"/>
          <w:szCs w:val="20"/>
          <w:lang w:val="uk-UA"/>
        </w:rPr>
        <w:t xml:space="preserve"> </w:t>
      </w:r>
      <w:r w:rsidRPr="00224DB1">
        <w:rPr>
          <w:rFonts w:ascii="Times New Roman" w:hAnsi="Times New Roman"/>
          <w:b/>
          <w:sz w:val="20"/>
          <w:szCs w:val="20"/>
          <w:lang w:val="uk-UA"/>
        </w:rPr>
        <w:t>майбутніх учителів початкових класів (констатувальний</w:t>
      </w:r>
      <w:r w:rsidR="00224DB1" w:rsidRPr="00224DB1">
        <w:rPr>
          <w:rFonts w:ascii="Times New Roman" w:hAnsi="Times New Roman"/>
          <w:b/>
          <w:sz w:val="20"/>
          <w:szCs w:val="20"/>
          <w:lang w:val="uk-UA"/>
        </w:rPr>
        <w:t xml:space="preserve"> </w:t>
      </w:r>
      <w:r w:rsidRPr="00224DB1">
        <w:rPr>
          <w:rFonts w:ascii="Times New Roman" w:hAnsi="Times New Roman"/>
          <w:b/>
          <w:sz w:val="20"/>
          <w:szCs w:val="20"/>
          <w:lang w:val="uk-UA"/>
        </w:rPr>
        <w:t>зріз у %)</w:t>
      </w:r>
    </w:p>
    <w:p w:rsidR="00FA0814" w:rsidRPr="00224DB1" w:rsidRDefault="00FA0814" w:rsidP="00224DB1">
      <w:pPr>
        <w:snapToGrid w:val="0"/>
        <w:spacing w:after="0" w:line="240" w:lineRule="auto"/>
        <w:ind w:firstLine="567"/>
        <w:jc w:val="center"/>
        <w:rPr>
          <w:rFonts w:ascii="Times New Roman" w:hAnsi="Times New Roman"/>
          <w:b/>
          <w:sz w:val="20"/>
          <w:szCs w:val="20"/>
          <w:lang w:val="uk-UA"/>
        </w:rPr>
      </w:pPr>
    </w:p>
    <w:tbl>
      <w:tblPr>
        <w:tblW w:w="65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1" w:type="dxa"/>
          <w:right w:w="51" w:type="dxa"/>
        </w:tblCellMar>
        <w:tblLook w:val="00A0"/>
      </w:tblPr>
      <w:tblGrid>
        <w:gridCol w:w="671"/>
        <w:gridCol w:w="998"/>
        <w:gridCol w:w="1213"/>
        <w:gridCol w:w="1213"/>
        <w:gridCol w:w="1213"/>
        <w:gridCol w:w="1213"/>
      </w:tblGrid>
      <w:tr w:rsidR="00FA0814" w:rsidRPr="00224DB1" w:rsidTr="00224DB1">
        <w:tc>
          <w:tcPr>
            <w:tcW w:w="1595"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 xml:space="preserve">Група </w:t>
            </w:r>
          </w:p>
        </w:tc>
        <w:tc>
          <w:tcPr>
            <w:tcW w:w="1595"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 xml:space="preserve">Зріз </w:t>
            </w:r>
          </w:p>
        </w:tc>
        <w:tc>
          <w:tcPr>
            <w:tcW w:w="1595" w:type="dxa"/>
          </w:tcPr>
          <w:p w:rsidR="00FA0814" w:rsidRPr="00224DB1" w:rsidRDefault="00FA0814" w:rsidP="00224DB1">
            <w:pPr>
              <w:snapToGrid w:val="0"/>
              <w:spacing w:after="0" w:line="240" w:lineRule="auto"/>
              <w:rPr>
                <w:rFonts w:ascii="Times New Roman" w:hAnsi="Times New Roman"/>
                <w:sz w:val="20"/>
                <w:szCs w:val="20"/>
                <w:lang w:val="uk-UA"/>
              </w:rPr>
            </w:pPr>
            <w:r w:rsidRPr="00224DB1">
              <w:rPr>
                <w:rFonts w:ascii="Times New Roman" w:hAnsi="Times New Roman"/>
                <w:sz w:val="20"/>
                <w:szCs w:val="20"/>
              </w:rPr>
              <w:t>Професійно-креативний</w:t>
            </w:r>
          </w:p>
        </w:tc>
        <w:tc>
          <w:tcPr>
            <w:tcW w:w="1595"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 xml:space="preserve">Професійно-адаптований </w:t>
            </w:r>
          </w:p>
        </w:tc>
        <w:tc>
          <w:tcPr>
            <w:tcW w:w="1595" w:type="dxa"/>
          </w:tcPr>
          <w:p w:rsidR="00FA0814" w:rsidRPr="00224DB1" w:rsidRDefault="00FA0814" w:rsidP="00224DB1">
            <w:pPr>
              <w:pStyle w:val="2f"/>
              <w:spacing w:line="240" w:lineRule="auto"/>
              <w:rPr>
                <w:rFonts w:ascii="Times New Roman" w:hAnsi="Times New Roman"/>
                <w:sz w:val="20"/>
              </w:rPr>
            </w:pPr>
            <w:r w:rsidRPr="00224DB1">
              <w:rPr>
                <w:rFonts w:ascii="Times New Roman" w:hAnsi="Times New Roman"/>
                <w:sz w:val="20"/>
              </w:rPr>
              <w:t>Професійно-репродук-</w:t>
            </w:r>
          </w:p>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 xml:space="preserve">тивний </w:t>
            </w:r>
          </w:p>
        </w:tc>
        <w:tc>
          <w:tcPr>
            <w:tcW w:w="1596"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 xml:space="preserve">Професійно-неадаптова-ний </w:t>
            </w:r>
          </w:p>
        </w:tc>
      </w:tr>
      <w:tr w:rsidR="00FA0814" w:rsidRPr="00224DB1" w:rsidTr="00224DB1">
        <w:trPr>
          <w:trHeight w:val="771"/>
        </w:trPr>
        <w:tc>
          <w:tcPr>
            <w:tcW w:w="1595" w:type="dxa"/>
          </w:tcPr>
          <w:p w:rsidR="00FA0814" w:rsidRPr="00224DB1" w:rsidRDefault="009C4CF1"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ЕГ</w:t>
            </w:r>
          </w:p>
        </w:tc>
        <w:tc>
          <w:tcPr>
            <w:tcW w:w="1595"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Констату</w:t>
            </w:r>
            <w:r w:rsidRPr="00224DB1">
              <w:rPr>
                <w:rFonts w:ascii="Times New Roman" w:hAnsi="Times New Roman"/>
                <w:sz w:val="20"/>
                <w:szCs w:val="20"/>
                <w:lang w:val="uk-UA"/>
              </w:rPr>
              <w:t>-</w:t>
            </w:r>
            <w:r w:rsidRPr="00224DB1">
              <w:rPr>
                <w:rFonts w:ascii="Times New Roman" w:hAnsi="Times New Roman"/>
                <w:sz w:val="20"/>
                <w:szCs w:val="20"/>
              </w:rPr>
              <w:t>вальний</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FA0814"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D1075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8,9</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C415D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50</w:t>
            </w:r>
          </w:p>
          <w:p w:rsidR="00FA0814" w:rsidRPr="00224DB1" w:rsidRDefault="00FA0814" w:rsidP="00224DB1">
            <w:pPr>
              <w:snapToGrid w:val="0"/>
              <w:spacing w:after="0" w:line="240" w:lineRule="auto"/>
              <w:jc w:val="center"/>
              <w:rPr>
                <w:rFonts w:ascii="Times New Roman" w:hAnsi="Times New Roman"/>
                <w:sz w:val="20"/>
                <w:szCs w:val="20"/>
              </w:rPr>
            </w:pPr>
          </w:p>
        </w:tc>
        <w:tc>
          <w:tcPr>
            <w:tcW w:w="1596" w:type="dxa"/>
          </w:tcPr>
          <w:p w:rsidR="00FA0814" w:rsidRPr="00224DB1" w:rsidRDefault="00C415D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41,1</w:t>
            </w:r>
          </w:p>
          <w:p w:rsidR="00FA0814" w:rsidRPr="00224DB1" w:rsidRDefault="00FA0814" w:rsidP="00224DB1">
            <w:pPr>
              <w:snapToGrid w:val="0"/>
              <w:spacing w:after="0" w:line="240" w:lineRule="auto"/>
              <w:jc w:val="center"/>
              <w:rPr>
                <w:rFonts w:ascii="Times New Roman" w:hAnsi="Times New Roman"/>
                <w:sz w:val="20"/>
                <w:szCs w:val="20"/>
              </w:rPr>
            </w:pPr>
          </w:p>
        </w:tc>
      </w:tr>
      <w:tr w:rsidR="00FA0814" w:rsidRPr="00224DB1" w:rsidTr="00224DB1">
        <w:trPr>
          <w:trHeight w:val="790"/>
        </w:trPr>
        <w:tc>
          <w:tcPr>
            <w:tcW w:w="1595" w:type="dxa"/>
          </w:tcPr>
          <w:p w:rsidR="00FA0814" w:rsidRPr="00224DB1" w:rsidRDefault="00FA0814"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rPr>
              <w:t>КГ</w:t>
            </w:r>
          </w:p>
        </w:tc>
        <w:tc>
          <w:tcPr>
            <w:tcW w:w="1595" w:type="dxa"/>
          </w:tcPr>
          <w:p w:rsidR="00FA0814" w:rsidRPr="00224DB1" w:rsidRDefault="00FA0814" w:rsidP="00224DB1">
            <w:pPr>
              <w:snapToGrid w:val="0"/>
              <w:spacing w:after="0" w:line="240" w:lineRule="auto"/>
              <w:jc w:val="center"/>
              <w:rPr>
                <w:rFonts w:ascii="Times New Roman" w:hAnsi="Times New Roman"/>
                <w:sz w:val="20"/>
                <w:szCs w:val="20"/>
              </w:rPr>
            </w:pPr>
            <w:r w:rsidRPr="00224DB1">
              <w:rPr>
                <w:rFonts w:ascii="Times New Roman" w:hAnsi="Times New Roman"/>
                <w:sz w:val="20"/>
                <w:szCs w:val="20"/>
              </w:rPr>
              <w:t>Констату</w:t>
            </w:r>
            <w:r w:rsidRPr="00224DB1">
              <w:rPr>
                <w:rFonts w:ascii="Times New Roman" w:hAnsi="Times New Roman"/>
                <w:sz w:val="20"/>
                <w:szCs w:val="20"/>
                <w:lang w:val="uk-UA"/>
              </w:rPr>
              <w:t>-</w:t>
            </w:r>
            <w:r w:rsidRPr="00224DB1">
              <w:rPr>
                <w:rFonts w:ascii="Times New Roman" w:hAnsi="Times New Roman"/>
                <w:sz w:val="20"/>
                <w:szCs w:val="20"/>
              </w:rPr>
              <w:t>вальний</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FA0814"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C415D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7,8</w:t>
            </w:r>
          </w:p>
          <w:p w:rsidR="00FA0814" w:rsidRPr="00224DB1" w:rsidRDefault="00FA0814" w:rsidP="00224DB1">
            <w:pPr>
              <w:snapToGrid w:val="0"/>
              <w:spacing w:after="0" w:line="240" w:lineRule="auto"/>
              <w:jc w:val="center"/>
              <w:rPr>
                <w:rFonts w:ascii="Times New Roman" w:hAnsi="Times New Roman"/>
                <w:sz w:val="20"/>
                <w:szCs w:val="20"/>
              </w:rPr>
            </w:pPr>
          </w:p>
        </w:tc>
        <w:tc>
          <w:tcPr>
            <w:tcW w:w="1595" w:type="dxa"/>
          </w:tcPr>
          <w:p w:rsidR="00FA0814" w:rsidRPr="00224DB1" w:rsidRDefault="00C415D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50</w:t>
            </w:r>
          </w:p>
          <w:p w:rsidR="00FA0814" w:rsidRPr="00224DB1" w:rsidRDefault="00FA0814" w:rsidP="00224DB1">
            <w:pPr>
              <w:snapToGrid w:val="0"/>
              <w:spacing w:after="0" w:line="240" w:lineRule="auto"/>
              <w:jc w:val="center"/>
              <w:rPr>
                <w:rFonts w:ascii="Times New Roman" w:hAnsi="Times New Roman"/>
                <w:sz w:val="20"/>
                <w:szCs w:val="20"/>
              </w:rPr>
            </w:pPr>
          </w:p>
        </w:tc>
        <w:tc>
          <w:tcPr>
            <w:tcW w:w="1596" w:type="dxa"/>
          </w:tcPr>
          <w:p w:rsidR="00FA0814" w:rsidRPr="00224DB1" w:rsidRDefault="00C415DC" w:rsidP="00224DB1">
            <w:pPr>
              <w:snapToGrid w:val="0"/>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42,2</w:t>
            </w:r>
          </w:p>
          <w:p w:rsidR="00FA0814" w:rsidRPr="00224DB1" w:rsidRDefault="00FA0814" w:rsidP="00224DB1">
            <w:pPr>
              <w:snapToGrid w:val="0"/>
              <w:spacing w:after="0" w:line="240" w:lineRule="auto"/>
              <w:jc w:val="center"/>
              <w:rPr>
                <w:rFonts w:ascii="Times New Roman" w:hAnsi="Times New Roman"/>
                <w:sz w:val="20"/>
                <w:szCs w:val="20"/>
              </w:rPr>
            </w:pPr>
          </w:p>
        </w:tc>
      </w:tr>
    </w:tbl>
    <w:p w:rsidR="00FA0814" w:rsidRPr="00224DB1" w:rsidRDefault="00FA0814" w:rsidP="00224DB1">
      <w:pPr>
        <w:pStyle w:val="2f"/>
        <w:spacing w:line="240" w:lineRule="auto"/>
        <w:ind w:firstLine="567"/>
        <w:rPr>
          <w:rFonts w:ascii="Times New Roman" w:hAnsi="Times New Roman"/>
          <w:b/>
          <w:sz w:val="20"/>
        </w:rPr>
      </w:pPr>
    </w:p>
    <w:p w:rsidR="006E33D7" w:rsidRPr="00224DB1" w:rsidRDefault="00224DB1" w:rsidP="00224DB1">
      <w:pPr>
        <w:pStyle w:val="2f"/>
        <w:spacing w:line="240" w:lineRule="auto"/>
        <w:ind w:firstLine="567"/>
        <w:jc w:val="both"/>
        <w:rPr>
          <w:rFonts w:ascii="Times New Roman" w:hAnsi="Times New Roman"/>
          <w:sz w:val="20"/>
        </w:rPr>
      </w:pPr>
      <w:r w:rsidRPr="00224DB1">
        <w:rPr>
          <w:rFonts w:ascii="Times New Roman" w:hAnsi="Times New Roman"/>
          <w:sz w:val="20"/>
        </w:rPr>
        <w:t xml:space="preserve"> </w:t>
      </w:r>
      <w:r w:rsidR="006E33D7" w:rsidRPr="00224DB1">
        <w:rPr>
          <w:rFonts w:ascii="Times New Roman" w:hAnsi="Times New Roman"/>
          <w:sz w:val="20"/>
        </w:rPr>
        <w:t>П</w:t>
      </w:r>
      <w:r w:rsidR="00FA0814" w:rsidRPr="00224DB1">
        <w:rPr>
          <w:rFonts w:ascii="Times New Roman" w:hAnsi="Times New Roman"/>
          <w:sz w:val="20"/>
        </w:rPr>
        <w:t>рофесійно</w:t>
      </w:r>
      <w:r w:rsidR="006E33D7" w:rsidRPr="00224DB1">
        <w:rPr>
          <w:rFonts w:ascii="Times New Roman" w:hAnsi="Times New Roman"/>
          <w:sz w:val="20"/>
        </w:rPr>
        <w:t>-</w:t>
      </w:r>
      <w:r w:rsidR="00FA0814" w:rsidRPr="00224DB1">
        <w:rPr>
          <w:rFonts w:ascii="Times New Roman" w:hAnsi="Times New Roman"/>
          <w:sz w:val="20"/>
        </w:rPr>
        <w:t>креатив</w:t>
      </w:r>
      <w:r w:rsidR="006E33D7" w:rsidRPr="00224DB1">
        <w:rPr>
          <w:rFonts w:ascii="Times New Roman" w:hAnsi="Times New Roman"/>
          <w:sz w:val="20"/>
        </w:rPr>
        <w:t>ний рівень</w:t>
      </w:r>
      <w:r w:rsidRPr="00224DB1">
        <w:rPr>
          <w:rFonts w:ascii="Times New Roman" w:hAnsi="Times New Roman"/>
          <w:sz w:val="20"/>
        </w:rPr>
        <w:t xml:space="preserve"> </w:t>
      </w:r>
      <w:r w:rsidR="00FA0814" w:rsidRPr="00224DB1">
        <w:rPr>
          <w:rFonts w:ascii="Times New Roman" w:hAnsi="Times New Roman"/>
          <w:sz w:val="20"/>
        </w:rPr>
        <w:t>не виявлено. На професійно-а</w:t>
      </w:r>
      <w:r w:rsidR="00C415DC" w:rsidRPr="00224DB1">
        <w:rPr>
          <w:rFonts w:ascii="Times New Roman" w:hAnsi="Times New Roman"/>
          <w:sz w:val="20"/>
        </w:rPr>
        <w:t>даптованому рівн</w:t>
      </w:r>
      <w:r w:rsidR="0091178F" w:rsidRPr="00224DB1">
        <w:rPr>
          <w:rFonts w:ascii="Times New Roman" w:hAnsi="Times New Roman"/>
          <w:sz w:val="20"/>
        </w:rPr>
        <w:t>і перебували 8,9% студентів ЕГ</w:t>
      </w:r>
      <w:r w:rsidR="00C415DC" w:rsidRPr="00224DB1">
        <w:rPr>
          <w:rFonts w:ascii="Times New Roman" w:hAnsi="Times New Roman"/>
          <w:sz w:val="20"/>
        </w:rPr>
        <w:t xml:space="preserve"> та 7,8</w:t>
      </w:r>
      <w:r w:rsidR="0091178F" w:rsidRPr="00224DB1">
        <w:rPr>
          <w:rFonts w:ascii="Times New Roman" w:hAnsi="Times New Roman"/>
          <w:sz w:val="20"/>
        </w:rPr>
        <w:t>% КГ</w:t>
      </w:r>
      <w:r w:rsidR="00FA0814" w:rsidRPr="00224DB1">
        <w:rPr>
          <w:rFonts w:ascii="Times New Roman" w:hAnsi="Times New Roman"/>
          <w:sz w:val="20"/>
        </w:rPr>
        <w:t>. Переважна більші</w:t>
      </w:r>
      <w:r w:rsidR="00C415DC" w:rsidRPr="00224DB1">
        <w:rPr>
          <w:rFonts w:ascii="Times New Roman" w:hAnsi="Times New Roman"/>
          <w:sz w:val="20"/>
        </w:rPr>
        <w:t>сть студентів</w:t>
      </w:r>
      <w:r w:rsidRPr="00224DB1">
        <w:rPr>
          <w:rFonts w:ascii="Times New Roman" w:hAnsi="Times New Roman"/>
          <w:sz w:val="20"/>
        </w:rPr>
        <w:t xml:space="preserve"> </w:t>
      </w:r>
      <w:r w:rsidR="006E33D7" w:rsidRPr="00224DB1">
        <w:rPr>
          <w:rFonts w:ascii="Times New Roman" w:hAnsi="Times New Roman"/>
          <w:sz w:val="20"/>
        </w:rPr>
        <w:t>засвідчила</w:t>
      </w:r>
      <w:r w:rsidRPr="00224DB1">
        <w:rPr>
          <w:rFonts w:ascii="Times New Roman" w:hAnsi="Times New Roman"/>
          <w:sz w:val="20"/>
        </w:rPr>
        <w:t xml:space="preserve"> </w:t>
      </w:r>
      <w:r w:rsidR="00FA0814" w:rsidRPr="00224DB1">
        <w:rPr>
          <w:rFonts w:ascii="Times New Roman" w:hAnsi="Times New Roman"/>
          <w:sz w:val="20"/>
        </w:rPr>
        <w:t>профес</w:t>
      </w:r>
      <w:r w:rsidR="006E33D7" w:rsidRPr="00224DB1">
        <w:rPr>
          <w:rFonts w:ascii="Times New Roman" w:hAnsi="Times New Roman"/>
          <w:sz w:val="20"/>
        </w:rPr>
        <w:t>ійно-репродуктивний рівень (</w:t>
      </w:r>
      <w:r w:rsidR="00C415DC" w:rsidRPr="00224DB1">
        <w:rPr>
          <w:rFonts w:ascii="Times New Roman" w:hAnsi="Times New Roman"/>
          <w:sz w:val="20"/>
        </w:rPr>
        <w:t>по 50% в обох групах</w:t>
      </w:r>
      <w:r w:rsidR="00FA0814" w:rsidRPr="00224DB1">
        <w:rPr>
          <w:rFonts w:ascii="Times New Roman" w:hAnsi="Times New Roman"/>
          <w:sz w:val="20"/>
        </w:rPr>
        <w:t>). На професійно-неа</w:t>
      </w:r>
      <w:r w:rsidR="006E33D7" w:rsidRPr="00224DB1">
        <w:rPr>
          <w:rFonts w:ascii="Times New Roman" w:hAnsi="Times New Roman"/>
          <w:sz w:val="20"/>
        </w:rPr>
        <w:t>да</w:t>
      </w:r>
      <w:r w:rsidR="00C415DC" w:rsidRPr="00224DB1">
        <w:rPr>
          <w:rFonts w:ascii="Times New Roman" w:hAnsi="Times New Roman"/>
          <w:sz w:val="20"/>
        </w:rPr>
        <w:t>птованому рівні знаходились 41,1</w:t>
      </w:r>
      <w:r w:rsidR="0091178F" w:rsidRPr="00224DB1">
        <w:rPr>
          <w:rFonts w:ascii="Times New Roman" w:hAnsi="Times New Roman"/>
          <w:sz w:val="20"/>
        </w:rPr>
        <w:t>% студентів ЕГ</w:t>
      </w:r>
      <w:r w:rsidR="00FA0814" w:rsidRPr="00224DB1">
        <w:rPr>
          <w:rFonts w:ascii="Times New Roman" w:hAnsi="Times New Roman"/>
          <w:sz w:val="20"/>
        </w:rPr>
        <w:t xml:space="preserve"> та </w:t>
      </w:r>
      <w:r w:rsidR="00C415DC" w:rsidRPr="00224DB1">
        <w:rPr>
          <w:rFonts w:ascii="Times New Roman" w:hAnsi="Times New Roman"/>
          <w:sz w:val="20"/>
        </w:rPr>
        <w:t>42,2</w:t>
      </w:r>
      <w:r w:rsidR="0091178F" w:rsidRPr="00224DB1">
        <w:rPr>
          <w:rFonts w:ascii="Times New Roman" w:hAnsi="Times New Roman"/>
          <w:sz w:val="20"/>
        </w:rPr>
        <w:t>% КГ</w:t>
      </w:r>
      <w:r w:rsidR="006E33D7" w:rsidRPr="00224DB1">
        <w:rPr>
          <w:rFonts w:ascii="Times New Roman" w:hAnsi="Times New Roman"/>
          <w:sz w:val="20"/>
        </w:rPr>
        <w:t xml:space="preserve">. </w:t>
      </w:r>
    </w:p>
    <w:p w:rsidR="00FA0814" w:rsidRPr="00224DB1" w:rsidRDefault="00224DB1" w:rsidP="00224DB1">
      <w:pPr>
        <w:pStyle w:val="2f"/>
        <w:spacing w:line="240" w:lineRule="auto"/>
        <w:ind w:firstLine="567"/>
        <w:jc w:val="both"/>
        <w:rPr>
          <w:rFonts w:ascii="Times New Roman" w:hAnsi="Times New Roman"/>
          <w:sz w:val="20"/>
        </w:rPr>
      </w:pPr>
      <w:r w:rsidRPr="00224DB1">
        <w:rPr>
          <w:rFonts w:ascii="Times New Roman" w:hAnsi="Times New Roman"/>
          <w:sz w:val="20"/>
        </w:rPr>
        <w:t xml:space="preserve"> </w:t>
      </w:r>
      <w:r w:rsidR="002162AB" w:rsidRPr="00224DB1">
        <w:rPr>
          <w:rFonts w:ascii="Times New Roman" w:hAnsi="Times New Roman"/>
          <w:sz w:val="20"/>
        </w:rPr>
        <w:t>Отримані результати</w:t>
      </w:r>
      <w:r w:rsidR="00FA0814" w:rsidRPr="00224DB1">
        <w:rPr>
          <w:rFonts w:ascii="Times New Roman" w:hAnsi="Times New Roman"/>
          <w:sz w:val="20"/>
        </w:rPr>
        <w:t xml:space="preserve"> не відповідають вимогам до фахової підготовки майбутніх педагогів.</w:t>
      </w:r>
      <w:r w:rsidR="006E33D7" w:rsidRPr="00224DB1">
        <w:rPr>
          <w:rFonts w:ascii="Times New Roman" w:hAnsi="Times New Roman"/>
          <w:sz w:val="20"/>
        </w:rPr>
        <w:t xml:space="preserve"> </w:t>
      </w:r>
      <w:r w:rsidR="002162AB" w:rsidRPr="00224DB1">
        <w:rPr>
          <w:rFonts w:ascii="Times New Roman" w:hAnsi="Times New Roman"/>
          <w:sz w:val="20"/>
        </w:rPr>
        <w:t>Отже, підтверджено</w:t>
      </w:r>
      <w:r w:rsidR="00FA0814" w:rsidRPr="00224DB1">
        <w:rPr>
          <w:rFonts w:ascii="Times New Roman" w:hAnsi="Times New Roman"/>
          <w:sz w:val="20"/>
        </w:rPr>
        <w:t xml:space="preserve"> необхідність розроблення моделі та експериментальної методики формування КСК майбутніх учителів початкових класів.</w:t>
      </w:r>
    </w:p>
    <w:p w:rsidR="00A5435F" w:rsidRPr="00224DB1" w:rsidRDefault="00A5435F" w:rsidP="00224DB1">
      <w:pPr>
        <w:pStyle w:val="2f"/>
        <w:spacing w:line="240" w:lineRule="auto"/>
        <w:ind w:firstLine="567"/>
        <w:jc w:val="both"/>
        <w:rPr>
          <w:rFonts w:ascii="Times New Roman" w:hAnsi="Times New Roman"/>
          <w:sz w:val="20"/>
        </w:rPr>
      </w:pPr>
    </w:p>
    <w:p w:rsidR="0091178F" w:rsidRPr="00224DB1" w:rsidRDefault="00224DB1" w:rsidP="00224DB1">
      <w:pPr>
        <w:pStyle w:val="2f"/>
        <w:spacing w:line="240" w:lineRule="auto"/>
        <w:ind w:firstLine="567"/>
        <w:jc w:val="both"/>
        <w:rPr>
          <w:rFonts w:ascii="TimesNewRomanPSMT" w:hAnsi="TimesNewRomanPSMT" w:cs="TimesNewRomanPSMT"/>
          <w:color w:val="FF0000"/>
          <w:sz w:val="20"/>
        </w:rPr>
      </w:pPr>
      <w:r w:rsidRPr="00224DB1">
        <w:rPr>
          <w:rFonts w:ascii="TimesNewRomanPSMT" w:hAnsi="TimesNewRomanPSMT" w:cs="TimesNewRomanPSMT"/>
          <w:color w:val="FF0000"/>
          <w:sz w:val="20"/>
        </w:rPr>
        <w:t xml:space="preserve"> </w:t>
      </w:r>
    </w:p>
    <w:p w:rsidR="00E4611B" w:rsidRPr="00224DB1" w:rsidRDefault="00E4611B" w:rsidP="00224DB1">
      <w:pPr>
        <w:pStyle w:val="2f"/>
        <w:spacing w:line="240" w:lineRule="auto"/>
        <w:ind w:firstLine="567"/>
        <w:jc w:val="both"/>
        <w:rPr>
          <w:rFonts w:ascii="TimesNewRomanPSMT" w:hAnsi="TimesNewRomanPSMT" w:cs="TimesNewRomanPSMT"/>
          <w:color w:val="FF0000"/>
          <w:sz w:val="20"/>
        </w:rPr>
      </w:pPr>
    </w:p>
    <w:p w:rsidR="00E4611B" w:rsidRPr="00224DB1" w:rsidRDefault="00E4611B" w:rsidP="00224DB1">
      <w:pPr>
        <w:pStyle w:val="2f"/>
        <w:spacing w:line="240" w:lineRule="auto"/>
        <w:ind w:firstLine="567"/>
        <w:jc w:val="both"/>
        <w:rPr>
          <w:rFonts w:ascii="TimesNewRomanPSMT" w:hAnsi="TimesNewRomanPSMT" w:cs="TimesNewRomanPSMT"/>
          <w:color w:val="FF0000"/>
          <w:sz w:val="20"/>
        </w:rPr>
      </w:pPr>
    </w:p>
    <w:p w:rsidR="00986A37"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91178F" w:rsidRPr="00224DB1">
        <w:rPr>
          <w:rFonts w:ascii="Times New Roman" w:hAnsi="Times New Roman"/>
          <w:b/>
          <w:sz w:val="20"/>
          <w:szCs w:val="20"/>
          <w:lang w:val="uk-UA"/>
        </w:rPr>
        <w:t>4.4</w:t>
      </w:r>
      <w:r w:rsidR="00986A37" w:rsidRPr="00224DB1">
        <w:rPr>
          <w:rFonts w:ascii="Times New Roman" w:hAnsi="Times New Roman"/>
          <w:b/>
          <w:sz w:val="20"/>
          <w:szCs w:val="20"/>
          <w:lang w:val="uk-UA"/>
        </w:rPr>
        <w:t>.</w:t>
      </w:r>
      <w:r w:rsidRPr="00224DB1">
        <w:rPr>
          <w:rFonts w:ascii="Times New Roman" w:hAnsi="Times New Roman"/>
          <w:b/>
          <w:sz w:val="20"/>
          <w:szCs w:val="20"/>
          <w:lang w:val="uk-UA"/>
        </w:rPr>
        <w:t xml:space="preserve"> </w:t>
      </w:r>
      <w:r w:rsidR="00986A37" w:rsidRPr="00224DB1">
        <w:rPr>
          <w:rFonts w:ascii="Times New Roman" w:hAnsi="Times New Roman"/>
          <w:b/>
          <w:sz w:val="20"/>
          <w:szCs w:val="20"/>
          <w:lang w:val="uk-UA"/>
        </w:rPr>
        <w:t>Модель</w:t>
      </w:r>
      <w:r w:rsidRPr="00224DB1">
        <w:rPr>
          <w:rFonts w:ascii="Times New Roman" w:hAnsi="Times New Roman"/>
          <w:b/>
          <w:sz w:val="20"/>
          <w:szCs w:val="20"/>
          <w:lang w:val="uk-UA"/>
        </w:rPr>
        <w:t xml:space="preserve"> </w:t>
      </w:r>
      <w:r w:rsidR="00986A37" w:rsidRPr="00224DB1">
        <w:rPr>
          <w:rFonts w:ascii="Times New Roman" w:hAnsi="Times New Roman"/>
          <w:b/>
          <w:sz w:val="20"/>
          <w:szCs w:val="20"/>
          <w:lang w:val="uk-UA"/>
        </w:rPr>
        <w:t>та експериментальна методика формування комунікативно-стратегічної компетентності майбутніх учителів початкових класів</w:t>
      </w:r>
    </w:p>
    <w:p w:rsidR="00986A37"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E4611B" w:rsidRPr="00224DB1">
        <w:rPr>
          <w:rFonts w:ascii="Times New Roman" w:hAnsi="Times New Roman"/>
          <w:b/>
          <w:sz w:val="20"/>
          <w:szCs w:val="20"/>
          <w:lang w:val="uk-UA"/>
        </w:rPr>
        <w:t>4.4</w:t>
      </w:r>
      <w:r w:rsidR="00986A37" w:rsidRPr="00224DB1">
        <w:rPr>
          <w:rFonts w:ascii="Times New Roman" w:hAnsi="Times New Roman"/>
          <w:b/>
          <w:sz w:val="20"/>
          <w:szCs w:val="20"/>
          <w:lang w:val="uk-UA"/>
        </w:rPr>
        <w:t>.1. Модель формування комунікативно-</w:t>
      </w:r>
      <w:r w:rsidR="00E4611B" w:rsidRPr="00224DB1">
        <w:rPr>
          <w:rFonts w:ascii="Times New Roman" w:hAnsi="Times New Roman"/>
          <w:b/>
          <w:sz w:val="20"/>
          <w:szCs w:val="20"/>
          <w:lang w:val="uk-UA"/>
        </w:rPr>
        <w:t>стратегічної компетентності студентів напряму «Початкова освіта»</w:t>
      </w:r>
    </w:p>
    <w:p w:rsidR="00986A37" w:rsidRPr="00224DB1" w:rsidRDefault="00986A37"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На пропедевтичному етапі </w:t>
      </w:r>
      <w:r w:rsidR="00E4611B" w:rsidRPr="00224DB1">
        <w:rPr>
          <w:rFonts w:ascii="Times New Roman" w:hAnsi="Times New Roman"/>
          <w:sz w:val="20"/>
          <w:szCs w:val="20"/>
          <w:lang w:val="uk-UA"/>
        </w:rPr>
        <w:t xml:space="preserve">експериментального дослідження </w:t>
      </w:r>
      <w:r w:rsidRPr="00224DB1">
        <w:rPr>
          <w:rFonts w:ascii="Times New Roman" w:hAnsi="Times New Roman"/>
          <w:sz w:val="20"/>
          <w:szCs w:val="20"/>
          <w:lang w:val="uk-UA"/>
        </w:rPr>
        <w:t>проведено підготовчу роботу з викладачами, які були задіяні в експерименті. З ними проведено темат</w:t>
      </w:r>
      <w:r w:rsidR="00E4611B" w:rsidRPr="00224DB1">
        <w:rPr>
          <w:rFonts w:ascii="Times New Roman" w:hAnsi="Times New Roman"/>
          <w:sz w:val="20"/>
          <w:szCs w:val="20"/>
          <w:lang w:val="uk-UA"/>
        </w:rPr>
        <w:t>ичний семінар</w:t>
      </w:r>
      <w:r w:rsidRPr="00224DB1">
        <w:rPr>
          <w:rFonts w:ascii="Times New Roman" w:hAnsi="Times New Roman"/>
          <w:sz w:val="20"/>
          <w:szCs w:val="20"/>
          <w:lang w:val="uk-UA"/>
        </w:rPr>
        <w:t xml:space="preserve"> «Проблема формування комунікативно-стратегічної компетентності майбутніх учителів початкових класів у практиці професійної освіти» (20 год.) з метою</w:t>
      </w:r>
      <w:r w:rsidR="00224DB1" w:rsidRPr="00224DB1">
        <w:rPr>
          <w:rFonts w:ascii="Times New Roman" w:hAnsi="Times New Roman"/>
          <w:sz w:val="20"/>
          <w:szCs w:val="20"/>
          <w:lang w:val="uk-UA"/>
        </w:rPr>
        <w:t xml:space="preserve"> </w:t>
      </w:r>
      <w:r w:rsidRPr="00224DB1">
        <w:rPr>
          <w:rFonts w:ascii="Times New Roman" w:eastAsia="TimesNewRoman" w:hAnsi="Times New Roman"/>
          <w:iCs/>
          <w:color w:val="000000"/>
          <w:sz w:val="20"/>
          <w:szCs w:val="20"/>
          <w:lang w:val="uk-UA"/>
        </w:rPr>
        <w:t>інтеграції змісту</w:t>
      </w:r>
      <w:r w:rsidR="00224DB1" w:rsidRPr="00224DB1">
        <w:rPr>
          <w:rFonts w:ascii="Times New Roman" w:eastAsia="TimesNewRoman" w:hAnsi="Times New Roman"/>
          <w:iCs/>
          <w:color w:val="000000"/>
          <w:sz w:val="20"/>
          <w:szCs w:val="20"/>
          <w:lang w:val="uk-UA"/>
        </w:rPr>
        <w:t xml:space="preserve"> </w:t>
      </w:r>
      <w:r w:rsidRPr="00224DB1">
        <w:rPr>
          <w:rFonts w:ascii="Times New Roman" w:eastAsia="TimesNewRoman" w:hAnsi="Times New Roman"/>
          <w:iCs/>
          <w:color w:val="000000"/>
          <w:sz w:val="20"/>
          <w:szCs w:val="20"/>
          <w:lang w:val="uk-UA"/>
        </w:rPr>
        <w:t>навчальних дисциплін лінгвістичного та педагогічного циклів на трансдисциплінарній основі</w:t>
      </w:r>
      <w:r w:rsidRPr="00224DB1">
        <w:rPr>
          <w:rFonts w:ascii="Times New Roman" w:hAnsi="Times New Roman"/>
          <w:color w:val="000000"/>
          <w:sz w:val="20"/>
          <w:szCs w:val="20"/>
          <w:lang w:val="uk-UA" w:eastAsia="ru-RU"/>
        </w:rPr>
        <w:t>, пожвавлення дослідницько-експериментальної роботи</w:t>
      </w:r>
      <w:r w:rsidRPr="00224DB1">
        <w:rPr>
          <w:rFonts w:ascii="Times New Roman" w:hAnsi="Times New Roman"/>
          <w:sz w:val="20"/>
          <w:szCs w:val="20"/>
          <w:lang w:val="uk-UA"/>
        </w:rPr>
        <w:t xml:space="preserve"> щодо формування комунікативної сфери майбутніх педагогів </w:t>
      </w:r>
      <w:r w:rsidRPr="00224DB1">
        <w:rPr>
          <w:rFonts w:ascii="Times New Roman" w:hAnsi="Times New Roman"/>
          <w:b/>
          <w:sz w:val="20"/>
          <w:szCs w:val="20"/>
          <w:lang w:val="uk-UA"/>
        </w:rPr>
        <w:t>(див. додаток…..).</w:t>
      </w:r>
      <w:r w:rsidRPr="00224DB1">
        <w:rPr>
          <w:rFonts w:ascii="Times New Roman" w:hAnsi="Times New Roman"/>
          <w:sz w:val="20"/>
          <w:szCs w:val="20"/>
          <w:lang w:val="uk-UA"/>
        </w:rPr>
        <w:t xml:space="preserve"> Розгля</w:t>
      </w:r>
      <w:r w:rsidR="00E4611B" w:rsidRPr="00224DB1">
        <w:rPr>
          <w:rFonts w:ascii="Times New Roman" w:hAnsi="Times New Roman"/>
          <w:sz w:val="20"/>
          <w:szCs w:val="20"/>
          <w:lang w:val="uk-UA"/>
        </w:rPr>
        <w:t>нуто та обговорено такі теми</w:t>
      </w:r>
      <w:r w:rsidRPr="00224DB1">
        <w:rPr>
          <w:rFonts w:ascii="Times New Roman" w:hAnsi="Times New Roman"/>
          <w:sz w:val="20"/>
          <w:szCs w:val="20"/>
          <w:lang w:val="uk-UA"/>
        </w:rPr>
        <w:t>: «Зміст та структура КСК майбутнього вчителя початкових класів», «Комунікативні стратегії педагогічного мовлення, їх характеристика»,</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w:t>
      </w:r>
      <w:r w:rsidR="00E4611B" w:rsidRPr="00224DB1">
        <w:rPr>
          <w:rFonts w:ascii="Times New Roman" w:hAnsi="Times New Roman"/>
          <w:sz w:val="20"/>
          <w:szCs w:val="20"/>
          <w:lang w:val="uk-UA"/>
        </w:rPr>
        <w:t>Комунікативна тактика</w:t>
      </w:r>
      <w:r w:rsidRPr="00224DB1">
        <w:rPr>
          <w:rFonts w:ascii="Times New Roman" w:hAnsi="Times New Roman"/>
          <w:sz w:val="20"/>
          <w:szCs w:val="20"/>
          <w:lang w:val="uk-UA"/>
        </w:rPr>
        <w:t xml:space="preserve"> як засіб реалізації </w:t>
      </w:r>
      <w:r w:rsidRPr="00224DB1">
        <w:rPr>
          <w:rFonts w:ascii="Times New Roman" w:hAnsi="Times New Roman"/>
          <w:sz w:val="20"/>
          <w:szCs w:val="20"/>
          <w:lang w:val="uk-UA"/>
        </w:rPr>
        <w:lastRenderedPageBreak/>
        <w:t>комунікативної стратегії»,</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«Взаємозв’язок комунікативної ситуації і комунікативної стратегії»,</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«Методика формування КСК майбутнього педагога»,</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«Технології формування КСК студентів напряму підготовки «Початкова освіта». У межах тематичного семінару проведено практикум, у процесі якого відбувались </w:t>
      </w:r>
      <w:r w:rsidRPr="00224DB1">
        <w:rPr>
          <w:rFonts w:ascii="Times New Roman" w:hAnsi="Times New Roman"/>
          <w:b/>
          <w:color w:val="FF0000"/>
          <w:sz w:val="20"/>
          <w:szCs w:val="20"/>
          <w:lang w:val="uk-UA"/>
        </w:rPr>
        <w:t>майстер-класи</w:t>
      </w:r>
      <w:r w:rsidRPr="00224DB1">
        <w:rPr>
          <w:rFonts w:ascii="Times New Roman" w:hAnsi="Times New Roman"/>
          <w:sz w:val="20"/>
          <w:szCs w:val="20"/>
          <w:lang w:val="uk-UA"/>
        </w:rPr>
        <w:t xml:space="preserve"> з</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технологій формування КСК майбутніх учителів (6 год.).</w:t>
      </w:r>
    </w:p>
    <w:p w:rsidR="00986A37"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Розроблено модель формування КСК майбутніх учителів початкових класів. На основі теоретичного аналізу підходів учених до моделювання педагогічних явищ (</w:t>
      </w:r>
      <w:r w:rsidR="00986A37" w:rsidRPr="00224DB1">
        <w:rPr>
          <w:rFonts w:ascii="Times New Roman" w:hAnsi="Times New Roman"/>
          <w:color w:val="000000"/>
          <w:sz w:val="20"/>
          <w:szCs w:val="20"/>
          <w:lang w:val="uk-UA" w:eastAsia="ru-RU"/>
        </w:rPr>
        <w:t>особистісна модель</w:t>
      </w:r>
      <w:r w:rsidR="00986A37" w:rsidRPr="00224DB1">
        <w:rPr>
          <w:rFonts w:ascii="Times New Roman" w:eastAsia="Times New Roman" w:hAnsi="Times New Roman"/>
          <w:color w:val="000000"/>
          <w:sz w:val="20"/>
          <w:szCs w:val="20"/>
          <w:lang w:val="uk-UA"/>
        </w:rPr>
        <w:t xml:space="preserve"> - </w:t>
      </w:r>
      <w:r w:rsidR="00986A37" w:rsidRPr="00224DB1">
        <w:rPr>
          <w:rFonts w:ascii="Times New Roman" w:hAnsi="Times New Roman"/>
          <w:color w:val="000000"/>
          <w:sz w:val="20"/>
          <w:szCs w:val="20"/>
          <w:lang w:val="uk-UA"/>
        </w:rPr>
        <w:t>Л.Занков, І.Нечаєв та ін.</w:t>
      </w:r>
      <w:r w:rsidR="00986A37" w:rsidRPr="00224DB1">
        <w:rPr>
          <w:rFonts w:ascii="Times New Roman" w:eastAsia="Times New Roman" w:hAnsi="Times New Roman"/>
          <w:color w:val="000000"/>
          <w:sz w:val="20"/>
          <w:szCs w:val="20"/>
          <w:lang w:val="uk-UA"/>
        </w:rPr>
        <w:t>,</w:t>
      </w:r>
      <w:r w:rsidRPr="00224DB1">
        <w:rPr>
          <w:rFonts w:ascii="Times New Roman" w:eastAsia="Times New Roman" w:hAnsi="Times New Roman"/>
          <w:color w:val="000000"/>
          <w:sz w:val="20"/>
          <w:szCs w:val="20"/>
          <w:lang w:val="uk-UA"/>
        </w:rPr>
        <w:t xml:space="preserve"> </w:t>
      </w:r>
      <w:r w:rsidR="00986A37" w:rsidRPr="00224DB1">
        <w:rPr>
          <w:rFonts w:ascii="Times New Roman" w:eastAsia="Times New Roman" w:hAnsi="Times New Roman"/>
          <w:color w:val="000000"/>
          <w:sz w:val="20"/>
          <w:szCs w:val="20"/>
          <w:lang w:val="uk-UA"/>
        </w:rPr>
        <w:t xml:space="preserve">розвивальна </w:t>
      </w:r>
      <w:r w:rsidR="00986A37" w:rsidRPr="00224DB1">
        <w:rPr>
          <w:rFonts w:ascii="Times New Roman" w:hAnsi="Times New Roman"/>
          <w:color w:val="000000"/>
          <w:sz w:val="20"/>
          <w:szCs w:val="20"/>
          <w:lang w:val="uk-UA"/>
        </w:rPr>
        <w:t>- Л.Занков, В.Давидов, Д.Ельконин та ін</w:t>
      </w:r>
      <w:r w:rsidR="00986A37" w:rsidRPr="00224DB1">
        <w:rPr>
          <w:rFonts w:ascii="Times New Roman" w:eastAsia="Times New Roman" w:hAnsi="Times New Roman"/>
          <w:color w:val="000000"/>
          <w:sz w:val="20"/>
          <w:szCs w:val="20"/>
          <w:lang w:val="uk-UA"/>
        </w:rPr>
        <w:t>.,</w:t>
      </w:r>
      <w:r w:rsidR="00986A37" w:rsidRPr="00224DB1">
        <w:rPr>
          <w:rFonts w:ascii="Times New Roman" w:eastAsia="Times New Roman" w:hAnsi="Times New Roman"/>
          <w:i/>
          <w:iCs/>
          <w:color w:val="000000"/>
          <w:sz w:val="20"/>
          <w:szCs w:val="20"/>
          <w:lang w:val="uk-UA"/>
        </w:rPr>
        <w:t xml:space="preserve"> </w:t>
      </w:r>
      <w:r w:rsidR="00986A37" w:rsidRPr="00224DB1">
        <w:rPr>
          <w:rFonts w:ascii="Times New Roman" w:hAnsi="Times New Roman"/>
          <w:iCs/>
          <w:color w:val="000000"/>
          <w:sz w:val="20"/>
          <w:szCs w:val="20"/>
          <w:lang w:val="uk-UA"/>
        </w:rPr>
        <w:t>а</w:t>
      </w:r>
      <w:r w:rsidR="00986A37" w:rsidRPr="00224DB1">
        <w:rPr>
          <w:rFonts w:ascii="Times New Roman" w:eastAsia="Times New Roman" w:hAnsi="Times New Roman"/>
          <w:iCs/>
          <w:color w:val="000000"/>
          <w:sz w:val="20"/>
          <w:szCs w:val="20"/>
          <w:lang w:val="uk-UA"/>
        </w:rPr>
        <w:t>ктив</w:t>
      </w:r>
      <w:r w:rsidR="00986A37" w:rsidRPr="00224DB1">
        <w:rPr>
          <w:rFonts w:ascii="Times New Roman" w:hAnsi="Times New Roman"/>
          <w:iCs/>
          <w:color w:val="000000"/>
          <w:sz w:val="20"/>
          <w:szCs w:val="20"/>
          <w:lang w:val="uk-UA"/>
        </w:rPr>
        <w:t xml:space="preserve">ізуюча </w:t>
      </w:r>
      <w:r w:rsidR="00986A37" w:rsidRPr="00224DB1">
        <w:rPr>
          <w:rFonts w:ascii="Times New Roman" w:eastAsia="Times New Roman" w:hAnsi="Times New Roman"/>
          <w:iCs/>
          <w:color w:val="000000"/>
          <w:sz w:val="20"/>
          <w:szCs w:val="20"/>
          <w:lang w:val="uk-UA"/>
        </w:rPr>
        <w:t>модель</w:t>
      </w:r>
      <w:r w:rsidRPr="00224DB1">
        <w:rPr>
          <w:rFonts w:ascii="Times New Roman" w:eastAsia="Times New Roman" w:hAnsi="Times New Roman"/>
          <w:iCs/>
          <w:color w:val="000000"/>
          <w:sz w:val="20"/>
          <w:szCs w:val="20"/>
          <w:lang w:val="uk-UA"/>
        </w:rPr>
        <w:t xml:space="preserve"> </w:t>
      </w:r>
      <w:r w:rsidR="00986A37" w:rsidRPr="00224DB1">
        <w:rPr>
          <w:rFonts w:ascii="Times New Roman" w:eastAsia="Times New Roman" w:hAnsi="Times New Roman"/>
          <w:iCs/>
          <w:color w:val="000000"/>
          <w:sz w:val="20"/>
          <w:szCs w:val="20"/>
          <w:lang w:val="uk-UA"/>
        </w:rPr>
        <w:t xml:space="preserve">- </w:t>
      </w:r>
      <w:r w:rsidR="00986A37" w:rsidRPr="00224DB1">
        <w:rPr>
          <w:rFonts w:ascii="Times New Roman" w:hAnsi="Times New Roman"/>
          <w:color w:val="000000"/>
          <w:sz w:val="20"/>
          <w:szCs w:val="20"/>
          <w:lang w:val="uk-UA"/>
        </w:rPr>
        <w:t>М.</w:t>
      </w:r>
      <w:r w:rsidR="00986A37" w:rsidRPr="00224DB1">
        <w:rPr>
          <w:rFonts w:ascii="Times New Roman" w:eastAsia="Times New Roman" w:hAnsi="Times New Roman"/>
          <w:color w:val="000000"/>
          <w:sz w:val="20"/>
          <w:szCs w:val="20"/>
          <w:lang w:val="uk-UA"/>
        </w:rPr>
        <w:t>Махмутов,</w:t>
      </w:r>
      <w:r w:rsidR="00986A37" w:rsidRPr="00224DB1">
        <w:rPr>
          <w:rFonts w:ascii="Times New Roman" w:hAnsi="Times New Roman"/>
          <w:color w:val="000000"/>
          <w:sz w:val="20"/>
          <w:szCs w:val="20"/>
          <w:lang w:val="uk-UA"/>
        </w:rPr>
        <w:t xml:space="preserve"> М.Скаткін, Г.Щукіна та ін</w:t>
      </w:r>
      <w:r w:rsidR="00986A37" w:rsidRPr="00224DB1">
        <w:rPr>
          <w:rFonts w:ascii="Times New Roman" w:eastAsia="Times New Roman" w:hAnsi="Times New Roman"/>
          <w:color w:val="000000"/>
          <w:sz w:val="20"/>
          <w:szCs w:val="20"/>
          <w:lang w:val="uk-UA"/>
        </w:rPr>
        <w:t>.,</w:t>
      </w:r>
      <w:r w:rsidR="00986A37" w:rsidRPr="00224DB1">
        <w:rPr>
          <w:rFonts w:ascii="Times New Roman" w:eastAsia="Times New Roman" w:hAnsi="Times New Roman"/>
          <w:i/>
          <w:iCs/>
          <w:color w:val="000000"/>
          <w:sz w:val="20"/>
          <w:szCs w:val="20"/>
          <w:lang w:val="uk-UA"/>
        </w:rPr>
        <w:t xml:space="preserve"> </w:t>
      </w:r>
      <w:r w:rsidR="00986A37" w:rsidRPr="00224DB1">
        <w:rPr>
          <w:rFonts w:ascii="Times New Roman" w:hAnsi="Times New Roman"/>
          <w:iCs/>
          <w:color w:val="000000"/>
          <w:sz w:val="20"/>
          <w:szCs w:val="20"/>
          <w:lang w:val="uk-UA"/>
        </w:rPr>
        <w:t>формувальна</w:t>
      </w:r>
      <w:r w:rsidRPr="00224DB1">
        <w:rPr>
          <w:rFonts w:ascii="Times New Roman" w:hAnsi="Times New Roman"/>
          <w:iCs/>
          <w:color w:val="000000"/>
          <w:sz w:val="20"/>
          <w:szCs w:val="20"/>
          <w:lang w:val="uk-UA"/>
        </w:rPr>
        <w:t xml:space="preserve"> </w:t>
      </w:r>
      <w:r w:rsidR="00986A37" w:rsidRPr="00224DB1">
        <w:rPr>
          <w:rFonts w:ascii="Times New Roman" w:eastAsia="Times New Roman" w:hAnsi="Times New Roman"/>
          <w:iCs/>
          <w:color w:val="000000"/>
          <w:sz w:val="20"/>
          <w:szCs w:val="20"/>
          <w:lang w:val="uk-UA"/>
        </w:rPr>
        <w:t>модель</w:t>
      </w:r>
      <w:r w:rsidR="00986A37" w:rsidRPr="00224DB1">
        <w:rPr>
          <w:rFonts w:ascii="Times New Roman" w:eastAsia="Times New Roman" w:hAnsi="Times New Roman"/>
          <w:i/>
          <w:iCs/>
          <w:color w:val="000000"/>
          <w:sz w:val="20"/>
          <w:szCs w:val="20"/>
          <w:lang w:val="uk-UA"/>
        </w:rPr>
        <w:t xml:space="preserve"> </w:t>
      </w:r>
      <w:r w:rsidR="00986A37" w:rsidRPr="00224DB1">
        <w:rPr>
          <w:rFonts w:ascii="Times New Roman" w:hAnsi="Times New Roman"/>
          <w:color w:val="000000"/>
          <w:sz w:val="20"/>
          <w:szCs w:val="20"/>
          <w:lang w:val="uk-UA"/>
        </w:rPr>
        <w:t>- В.Беспалько,</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Н.Тали</w:t>
      </w:r>
      <w:r w:rsidR="00986A37" w:rsidRPr="00224DB1">
        <w:rPr>
          <w:rFonts w:ascii="Times New Roman" w:eastAsia="Times New Roman" w:hAnsi="Times New Roman"/>
          <w:color w:val="000000"/>
          <w:sz w:val="20"/>
          <w:szCs w:val="20"/>
          <w:lang w:val="uk-UA"/>
        </w:rPr>
        <w:t xml:space="preserve">зина, </w:t>
      </w:r>
      <w:r w:rsidR="00986A37" w:rsidRPr="00224DB1">
        <w:rPr>
          <w:rFonts w:ascii="Times New Roman" w:hAnsi="Times New Roman"/>
          <w:color w:val="000000"/>
          <w:sz w:val="20"/>
          <w:szCs w:val="20"/>
          <w:lang w:val="uk-UA"/>
        </w:rPr>
        <w:t>С.Шипіро та ін</w:t>
      </w:r>
      <w:r w:rsidR="00986A37" w:rsidRPr="00224DB1">
        <w:rPr>
          <w:rFonts w:ascii="Times New Roman" w:eastAsia="Times New Roman" w:hAnsi="Times New Roman"/>
          <w:color w:val="000000"/>
          <w:sz w:val="20"/>
          <w:szCs w:val="20"/>
          <w:lang w:val="uk-UA"/>
        </w:rPr>
        <w:t>.) встановлено, що модель є</w:t>
      </w:r>
      <w:r w:rsidR="00986A37" w:rsidRPr="00224DB1">
        <w:rPr>
          <w:rFonts w:ascii="Times New Roman" w:hAnsi="Times New Roman"/>
          <w:bCs/>
          <w:color w:val="000000"/>
          <w:sz w:val="20"/>
          <w:szCs w:val="20"/>
          <w:lang w:val="uk-UA"/>
        </w:rPr>
        <w:t xml:space="preserve"> штучно створеним відображенням об’єкта дослідження, яке відповідає оригіналу і в схематичному вигляді відображає взаємозв’язки та відношення між його елементами. Модель дозволяє відображати найбільш суттєві, стійкі властивості об’єктів, про які існують принципово неповні знання </w:t>
      </w:r>
      <w:r w:rsidR="00986A37" w:rsidRPr="00224DB1">
        <w:rPr>
          <w:rFonts w:ascii="Times New Roman" w:hAnsi="Times New Roman"/>
          <w:b/>
          <w:bCs/>
          <w:color w:val="000000"/>
          <w:sz w:val="20"/>
          <w:szCs w:val="20"/>
          <w:lang w:val="uk-UA"/>
        </w:rPr>
        <w:t xml:space="preserve">(Грибанова, с. 632). </w:t>
      </w:r>
      <w:r w:rsidR="00986A37" w:rsidRPr="00224DB1">
        <w:rPr>
          <w:rFonts w:ascii="Times New Roman" w:hAnsi="Times New Roman"/>
          <w:bCs/>
          <w:color w:val="000000"/>
          <w:sz w:val="20"/>
          <w:szCs w:val="20"/>
          <w:lang w:val="uk-UA"/>
        </w:rPr>
        <w:t>Це також образ бажаного стану об’єкта, який необхідно реалізувати.</w:t>
      </w:r>
    </w:p>
    <w:p w:rsidR="00986A37" w:rsidRPr="00224DB1" w:rsidRDefault="00224DB1" w:rsidP="00224DB1">
      <w:pPr>
        <w:shd w:val="clear" w:color="auto" w:fill="FFFFFF"/>
        <w:spacing w:after="0" w:line="240" w:lineRule="auto"/>
        <w:ind w:firstLine="567"/>
        <w:jc w:val="both"/>
        <w:rPr>
          <w:rFonts w:ascii="Times New Roman" w:hAnsi="Times New Roman"/>
          <w:bCs/>
          <w:color w:val="000000"/>
          <w:sz w:val="20"/>
          <w:szCs w:val="20"/>
          <w:lang w:val="uk-UA"/>
        </w:rPr>
      </w:pPr>
      <w:r w:rsidRPr="00224DB1">
        <w:rPr>
          <w:rFonts w:ascii="Times New Roman" w:hAnsi="Times New Roman"/>
          <w:bCs/>
          <w:color w:val="000000"/>
          <w:sz w:val="20"/>
          <w:szCs w:val="20"/>
          <w:lang w:val="uk-UA"/>
        </w:rPr>
        <w:t xml:space="preserve"> </w:t>
      </w:r>
      <w:r w:rsidR="00986A37" w:rsidRPr="00224DB1">
        <w:rPr>
          <w:rFonts w:ascii="Times New Roman" w:hAnsi="Times New Roman"/>
          <w:bCs/>
          <w:color w:val="000000"/>
          <w:sz w:val="20"/>
          <w:szCs w:val="20"/>
          <w:lang w:val="uk-UA"/>
        </w:rPr>
        <w:t>Модель є універсальною формою дослідження і перетворення явищ будь-якої сфери людської діяльності (</w:t>
      </w:r>
      <w:r w:rsidR="00986A37" w:rsidRPr="00224DB1">
        <w:rPr>
          <w:rFonts w:ascii="Times New Roman" w:eastAsia="Times New Roman" w:hAnsi="Times New Roman"/>
          <w:b/>
          <w:sz w:val="20"/>
          <w:szCs w:val="20"/>
        </w:rPr>
        <w:t>Исследовательская деятельность</w:t>
      </w:r>
      <w:r w:rsidR="00986A37" w:rsidRPr="00224DB1">
        <w:rPr>
          <w:rFonts w:ascii="Times New Roman" w:eastAsia="Times New Roman" w:hAnsi="Times New Roman"/>
          <w:b/>
          <w:sz w:val="20"/>
          <w:szCs w:val="20"/>
          <w:lang w:val="uk-UA"/>
        </w:rPr>
        <w:t>)</w:t>
      </w:r>
      <w:r w:rsidR="00986A37" w:rsidRPr="00224DB1">
        <w:rPr>
          <w:rFonts w:ascii="Times New Roman" w:hAnsi="Times New Roman"/>
          <w:bCs/>
          <w:color w:val="000000"/>
          <w:sz w:val="20"/>
          <w:szCs w:val="20"/>
          <w:lang w:val="uk-UA"/>
        </w:rPr>
        <w:t>.</w:t>
      </w:r>
      <w:r w:rsidRPr="00224DB1">
        <w:rPr>
          <w:rFonts w:ascii="Times New Roman" w:hAnsi="Times New Roman"/>
          <w:bCs/>
          <w:color w:val="000000"/>
          <w:sz w:val="20"/>
          <w:szCs w:val="20"/>
          <w:lang w:val="uk-UA"/>
        </w:rPr>
        <w:t xml:space="preserve"> </w:t>
      </w:r>
      <w:r w:rsidR="00986A37" w:rsidRPr="00224DB1">
        <w:rPr>
          <w:rFonts w:ascii="Times New Roman" w:hAnsi="Times New Roman"/>
          <w:bCs/>
          <w:color w:val="000000"/>
          <w:sz w:val="20"/>
          <w:szCs w:val="20"/>
          <w:lang w:val="uk-UA"/>
        </w:rPr>
        <w:t>Моделювання дозволяє глибше проникнути в суть досліджуваного об’єкта, відобразити особливості його функціонування, в процесі її побудови та аналізу одержати нову інформацію про оригінал моделювання з метою подальшої реалізації на практиці.</w:t>
      </w:r>
    </w:p>
    <w:p w:rsidR="00F4038B"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sz w:val="20"/>
          <w:szCs w:val="20"/>
          <w:lang w:val="uk-UA"/>
        </w:rPr>
        <w:t xml:space="preserve"> </w:t>
      </w:r>
      <w:r w:rsidR="00986A37" w:rsidRPr="00224DB1">
        <w:rPr>
          <w:rFonts w:ascii="Times New Roman" w:eastAsia="Times New Roman" w:hAnsi="Times New Roman"/>
          <w:sz w:val="20"/>
          <w:szCs w:val="20"/>
          <w:lang w:val="uk-UA"/>
        </w:rPr>
        <w:t>Отже, метою здійсненого</w:t>
      </w:r>
      <w:r w:rsidRPr="00224DB1">
        <w:rPr>
          <w:rFonts w:ascii="Times New Roman" w:eastAsia="Times New Roman" w:hAnsi="Times New Roman"/>
          <w:sz w:val="20"/>
          <w:szCs w:val="20"/>
          <w:lang w:val="uk-UA"/>
        </w:rPr>
        <w:t xml:space="preserve"> </w:t>
      </w:r>
      <w:r w:rsidR="00986A37" w:rsidRPr="00224DB1">
        <w:rPr>
          <w:rFonts w:ascii="Times New Roman" w:eastAsia="Times New Roman" w:hAnsi="Times New Roman"/>
          <w:sz w:val="20"/>
          <w:szCs w:val="20"/>
          <w:lang w:val="uk-UA"/>
        </w:rPr>
        <w:t>моделювання є відображення структури формування КСК студентів, а метою впровадження моделі в процес фахової підготовки майбутніх учителів початкових класів є забезпечення сформованості їхньої КСК. З</w:t>
      </w:r>
      <w:r w:rsidR="00986A37" w:rsidRPr="00224DB1">
        <w:rPr>
          <w:rFonts w:ascii="Times New Roman" w:hAnsi="Times New Roman"/>
          <w:color w:val="000000"/>
          <w:sz w:val="20"/>
          <w:szCs w:val="20"/>
          <w:lang w:val="uk-UA"/>
        </w:rPr>
        <w:t>агальна мета визначає цілі процесу формування КСК, які</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відображають</w:t>
      </w:r>
      <w:r w:rsidR="00E4611B" w:rsidRPr="00224DB1">
        <w:rPr>
          <w:rFonts w:ascii="Times New Roman" w:hAnsi="Times New Roman"/>
          <w:color w:val="000000"/>
          <w:sz w:val="20"/>
          <w:szCs w:val="20"/>
          <w:lang w:val="uk-UA"/>
        </w:rPr>
        <w:t xml:space="preserve"> суспільні вимоги до професійної підготовки</w:t>
      </w:r>
      <w:r w:rsidR="00986A37" w:rsidRPr="00224DB1">
        <w:rPr>
          <w:rFonts w:ascii="Times New Roman" w:hAnsi="Times New Roman"/>
          <w:color w:val="000000"/>
          <w:sz w:val="20"/>
          <w:szCs w:val="20"/>
          <w:lang w:val="uk-UA"/>
        </w:rPr>
        <w:t xml:space="preserve"> фахівця з урахуванням його особистісних можливостей (</w:t>
      </w:r>
      <w:r w:rsidR="00986A37" w:rsidRPr="00224DB1">
        <w:rPr>
          <w:rFonts w:ascii="Times New Roman" w:hAnsi="Times New Roman"/>
          <w:color w:val="FF0000"/>
          <w:sz w:val="20"/>
          <w:szCs w:val="20"/>
          <w:lang w:val="uk-UA"/>
        </w:rPr>
        <w:t>див. схему…..).</w:t>
      </w:r>
      <w:r w:rsidR="00986A37" w:rsidRPr="00224DB1">
        <w:rPr>
          <w:rFonts w:ascii="Times New Roman" w:hAnsi="Times New Roman"/>
          <w:color w:val="000000"/>
          <w:sz w:val="20"/>
          <w:szCs w:val="20"/>
          <w:lang w:val="uk-UA"/>
        </w:rPr>
        <w:t xml:space="preserve"> </w:t>
      </w:r>
    </w:p>
    <w:p w:rsidR="00986A37" w:rsidRPr="00224DB1" w:rsidRDefault="00986A37" w:rsidP="00224DB1">
      <w:pPr>
        <w:spacing w:after="0" w:line="240" w:lineRule="auto"/>
        <w:ind w:firstLine="567"/>
        <w:jc w:val="center"/>
        <w:rPr>
          <w:rFonts w:ascii="Times New Roman" w:hAnsi="Times New Roman"/>
          <w:b/>
          <w:sz w:val="20"/>
          <w:szCs w:val="20"/>
          <w:lang w:val="uk-UA" w:eastAsia="ru-RU"/>
        </w:rPr>
      </w:pPr>
      <w:r w:rsidRPr="00224DB1">
        <w:rPr>
          <w:rFonts w:ascii="Times New Roman" w:hAnsi="Times New Roman"/>
          <w:b/>
          <w:sz w:val="20"/>
          <w:szCs w:val="20"/>
          <w:lang w:val="uk-UA" w:eastAsia="ru-RU"/>
        </w:rPr>
        <w:t>МЕТА</w:t>
      </w:r>
      <w:r w:rsidR="00224DB1" w:rsidRPr="00224DB1">
        <w:rPr>
          <w:rFonts w:ascii="Times New Roman" w:hAnsi="Times New Roman"/>
          <w:b/>
          <w:sz w:val="20"/>
          <w:szCs w:val="20"/>
          <w:lang w:val="uk-UA" w:eastAsia="ru-RU"/>
        </w:rPr>
        <w:t xml:space="preserve"> </w:t>
      </w:r>
      <w:r w:rsidRPr="00224DB1">
        <w:rPr>
          <w:rFonts w:ascii="Times New Roman" w:hAnsi="Times New Roman"/>
          <w:b/>
          <w:sz w:val="20"/>
          <w:szCs w:val="20"/>
          <w:lang w:val="uk-UA" w:eastAsia="ru-RU"/>
        </w:rPr>
        <w:t>ФОРМУВАННЯ КСК МАЙБУТНЬОГО ВЧИТЕЛЯ</w:t>
      </w:r>
    </w:p>
    <w:p w:rsidR="00986A37" w:rsidRPr="00224DB1" w:rsidRDefault="00986A37" w:rsidP="00224DB1">
      <w:pPr>
        <w:spacing w:after="0" w:line="240" w:lineRule="auto"/>
        <w:ind w:firstLine="567"/>
        <w:jc w:val="center"/>
        <w:rPr>
          <w:rFonts w:ascii="Times New Roman" w:hAnsi="Times New Roman"/>
          <w:b/>
          <w:sz w:val="20"/>
          <w:szCs w:val="20"/>
          <w:lang w:val="uk-UA" w:eastAsia="ru-RU"/>
        </w:rPr>
      </w:pPr>
      <w:r w:rsidRPr="00224DB1">
        <w:rPr>
          <w:rFonts w:ascii="Times New Roman" w:hAnsi="Times New Roman"/>
          <w:b/>
          <w:sz w:val="20"/>
          <w:szCs w:val="20"/>
          <w:lang w:val="uk-UA" w:eastAsia="ru-RU"/>
        </w:rPr>
        <w:t>ТА ШЛЯХИ ЇЇ РЕАЛІЗАЦІЇ</w:t>
      </w:r>
    </w:p>
    <w:p w:rsidR="00986A37" w:rsidRPr="00224DB1" w:rsidRDefault="005A3F18" w:rsidP="00224DB1">
      <w:pPr>
        <w:pStyle w:val="Default"/>
        <w:ind w:firstLine="567"/>
        <w:jc w:val="both"/>
        <w:rPr>
          <w:sz w:val="20"/>
          <w:szCs w:val="20"/>
          <w:lang w:val="uk-UA"/>
        </w:rPr>
      </w:pPr>
      <w:r>
        <w:rPr>
          <w:noProof/>
          <w:sz w:val="20"/>
          <w:szCs w:val="20"/>
        </w:rPr>
        <w:pict>
          <v:shape id="_x0000_s1625" type="#_x0000_t32" style="position:absolute;left:0;text-align:left;margin-left:435.3pt;margin-top:11.85pt;width:0;height:6.1pt;flip:y;z-index:251199488" o:connectortype="straight"/>
        </w:pict>
      </w:r>
      <w:r>
        <w:rPr>
          <w:noProof/>
          <w:sz w:val="20"/>
          <w:szCs w:val="20"/>
        </w:rPr>
        <w:pict>
          <v:shape id="_x0000_s1626" type="#_x0000_t32" style="position:absolute;left:0;text-align:left;margin-left:304.35pt;margin-top:11.85pt;width:130.95pt;height:0;z-index:251200512" o:connectortype="straight"/>
        </w:pict>
      </w:r>
      <w:r>
        <w:rPr>
          <w:noProof/>
          <w:sz w:val="20"/>
          <w:szCs w:val="20"/>
        </w:rPr>
        <w:pict>
          <v:shape id="_x0000_s1627" type="#_x0000_t32" style="position:absolute;left:0;text-align:left;margin-left:304.35pt;margin-top:11.85pt;width:0;height:372.15pt;z-index:251201536" o:connectortype="straight"/>
        </w:pict>
      </w:r>
      <w:r>
        <w:rPr>
          <w:noProof/>
          <w:sz w:val="20"/>
          <w:szCs w:val="20"/>
        </w:rPr>
        <w:pict>
          <v:shape id="_x0000_s1628" type="#_x0000_t32" style="position:absolute;left:0;text-align:left;margin-left:260.1pt;margin-top:11.85pt;width:0;height:434.6pt;z-index:251202560" o:connectortype="straight"/>
        </w:pict>
      </w:r>
      <w:r>
        <w:rPr>
          <w:noProof/>
          <w:sz w:val="20"/>
          <w:szCs w:val="20"/>
        </w:rPr>
        <w:pict>
          <v:shape id="_x0000_s1629" type="#_x0000_t32" style="position:absolute;left:0;text-align:left;margin-left:150.8pt;margin-top:11.85pt;width:0;height:444.15pt;z-index:251203584" o:connectortype="straight"/>
        </w:pict>
      </w:r>
      <w:r>
        <w:rPr>
          <w:noProof/>
          <w:sz w:val="20"/>
          <w:szCs w:val="20"/>
        </w:rPr>
        <w:pict>
          <v:shape id="_x0000_s1630" type="#_x0000_t32" style="position:absolute;left:0;text-align:left;margin-left:150.8pt;margin-top:11.85pt;width:109.3pt;height:0;z-index:251204608" o:connectortype="straight"/>
        </w:pict>
      </w:r>
      <w:r>
        <w:rPr>
          <w:noProof/>
          <w:sz w:val="20"/>
          <w:szCs w:val="20"/>
        </w:rPr>
        <w:pict>
          <v:shape id="_x0000_s1631" type="#_x0000_t32" style="position:absolute;left:0;text-align:left;margin-left:108.3pt;margin-top:11.85pt;width:0;height:229.1pt;z-index:251205632" o:connectortype="straight"/>
        </w:pict>
      </w:r>
      <w:r>
        <w:rPr>
          <w:noProof/>
          <w:sz w:val="20"/>
          <w:szCs w:val="20"/>
        </w:rPr>
        <w:pict>
          <v:shape id="_x0000_s1632" type="#_x0000_t32" style="position:absolute;left:0;text-align:left;margin-left:.7pt;margin-top:11.85pt;width:0;height:229.1pt;z-index:251206656" o:connectortype="straight"/>
        </w:pict>
      </w:r>
      <w:r>
        <w:rPr>
          <w:noProof/>
          <w:sz w:val="20"/>
          <w:szCs w:val="20"/>
        </w:rPr>
        <w:pict>
          <v:shape id="_x0000_s1633" type="#_x0000_t32" style="position:absolute;left:0;text-align:left;margin-left:.7pt;margin-top:11.85pt;width:107.6pt;height:0;z-index:251207680" o:connectortype="straight"/>
        </w:pict>
      </w:r>
    </w:p>
    <w:p w:rsidR="00986A37" w:rsidRPr="00224DB1" w:rsidRDefault="005A3F18" w:rsidP="00224DB1">
      <w:pPr>
        <w:pStyle w:val="Default"/>
        <w:tabs>
          <w:tab w:val="left" w:pos="3487"/>
          <w:tab w:val="left" w:pos="7027"/>
        </w:tabs>
        <w:ind w:firstLine="567"/>
        <w:jc w:val="both"/>
        <w:rPr>
          <w:sz w:val="20"/>
          <w:szCs w:val="20"/>
          <w:lang w:val="uk-UA"/>
        </w:rPr>
      </w:pPr>
      <w:r>
        <w:rPr>
          <w:noProof/>
          <w:sz w:val="20"/>
          <w:szCs w:val="20"/>
        </w:rPr>
        <w:pict>
          <v:shape id="_x0000_s1634" type="#_x0000_t32" style="position:absolute;left:0;text-align:left;margin-left:435.3pt;margin-top:1.85pt;width:0;height:504.85pt;z-index:251208704" o:connectortype="straight"/>
        </w:pict>
      </w:r>
      <w:r w:rsidR="00224DB1" w:rsidRPr="00224DB1">
        <w:rPr>
          <w:color w:val="FF0000"/>
          <w:sz w:val="20"/>
          <w:szCs w:val="20"/>
          <w:lang w:val="uk-UA"/>
        </w:rPr>
        <w:t xml:space="preserve"> </w:t>
      </w:r>
      <w:r w:rsidR="00986A37" w:rsidRPr="00224DB1">
        <w:rPr>
          <w:sz w:val="20"/>
          <w:szCs w:val="20"/>
          <w:lang w:val="uk-UA"/>
        </w:rPr>
        <w:t>СУСПІЛЬНЕ</w:t>
      </w:r>
      <w:r w:rsidR="00224DB1" w:rsidRPr="00224DB1">
        <w:rPr>
          <w:sz w:val="20"/>
          <w:szCs w:val="20"/>
          <w:lang w:val="uk-UA"/>
        </w:rPr>
        <w:t xml:space="preserve"> </w:t>
      </w:r>
      <w:r w:rsidR="00986A37" w:rsidRPr="00224DB1">
        <w:rPr>
          <w:sz w:val="20"/>
          <w:szCs w:val="20"/>
          <w:lang w:val="uk-UA"/>
        </w:rPr>
        <w:t>СПОСОБИ І</w:t>
      </w:r>
      <w:r w:rsidR="00224DB1" w:rsidRPr="00224DB1">
        <w:rPr>
          <w:sz w:val="20"/>
          <w:szCs w:val="20"/>
          <w:lang w:val="uk-UA"/>
        </w:rPr>
        <w:t xml:space="preserve"> </w:t>
      </w:r>
      <w:r w:rsidR="00986A37" w:rsidRPr="00224DB1">
        <w:rPr>
          <w:sz w:val="20"/>
          <w:szCs w:val="20"/>
          <w:lang w:val="uk-UA"/>
        </w:rPr>
        <w:t>РЕЗУЛЬТАТ</w:t>
      </w:r>
    </w:p>
    <w:p w:rsidR="00986A37" w:rsidRPr="00224DB1" w:rsidRDefault="005A3F18" w:rsidP="00224DB1">
      <w:pPr>
        <w:pStyle w:val="Default"/>
        <w:tabs>
          <w:tab w:val="left" w:pos="3487"/>
          <w:tab w:val="left" w:pos="7027"/>
        </w:tabs>
        <w:ind w:firstLine="567"/>
        <w:jc w:val="both"/>
        <w:rPr>
          <w:sz w:val="20"/>
          <w:szCs w:val="20"/>
          <w:lang w:val="uk-UA"/>
        </w:rPr>
      </w:pPr>
      <w:r>
        <w:rPr>
          <w:noProof/>
          <w:sz w:val="20"/>
          <w:szCs w:val="20"/>
        </w:rPr>
        <w:pict>
          <v:shape id="_x0000_s1635" type="#_x0000_t32" style="position:absolute;left:0;text-align:left;margin-left:260.1pt;margin-top:12.6pt;width:44.25pt;height:0;z-index:251209728" o:connectortype="straight">
            <v:stroke endarrow="block"/>
          </v:shape>
        </w:pict>
      </w:r>
      <w:r>
        <w:rPr>
          <w:noProof/>
          <w:sz w:val="20"/>
          <w:szCs w:val="20"/>
        </w:rPr>
        <w:pict>
          <v:shape id="_x0000_s1636" type="#_x0000_t32" style="position:absolute;left:0;text-align:left;margin-left:108.3pt;margin-top:12.6pt;width:42.5pt;height:0;z-index:251210752" o:connectortype="straight">
            <v:stroke endarrow="block"/>
          </v:shape>
        </w:pict>
      </w:r>
      <w:r w:rsidR="00224DB1" w:rsidRPr="00224DB1">
        <w:rPr>
          <w:sz w:val="20"/>
          <w:szCs w:val="20"/>
          <w:lang w:val="uk-UA"/>
        </w:rPr>
        <w:t xml:space="preserve"> </w:t>
      </w:r>
      <w:r w:rsidR="00986A37" w:rsidRPr="00224DB1">
        <w:rPr>
          <w:sz w:val="20"/>
          <w:szCs w:val="20"/>
          <w:lang w:val="uk-UA"/>
        </w:rPr>
        <w:t>ЗАМОВЛЕННЯ</w:t>
      </w:r>
      <w:r w:rsidR="00224DB1" w:rsidRPr="00224DB1">
        <w:rPr>
          <w:sz w:val="20"/>
          <w:szCs w:val="20"/>
          <w:lang w:val="uk-UA"/>
        </w:rPr>
        <w:t xml:space="preserve"> </w:t>
      </w:r>
      <w:r w:rsidR="00986A37" w:rsidRPr="00224DB1">
        <w:rPr>
          <w:sz w:val="20"/>
          <w:szCs w:val="20"/>
          <w:lang w:val="uk-UA"/>
        </w:rPr>
        <w:t>ЗАСОБИ</w:t>
      </w:r>
      <w:r w:rsidR="00224DB1" w:rsidRPr="00224DB1">
        <w:rPr>
          <w:sz w:val="20"/>
          <w:szCs w:val="20"/>
          <w:lang w:val="uk-UA"/>
        </w:rPr>
        <w:t xml:space="preserve"> </w:t>
      </w:r>
      <w:r w:rsidR="00986A37" w:rsidRPr="00224DB1">
        <w:rPr>
          <w:sz w:val="20"/>
          <w:szCs w:val="20"/>
          <w:lang w:val="uk-UA"/>
        </w:rPr>
        <w:t>НАВЧАННЯ</w:t>
      </w:r>
    </w:p>
    <w:p w:rsidR="00986A37" w:rsidRPr="00224DB1" w:rsidRDefault="00224DB1" w:rsidP="00224DB1">
      <w:pPr>
        <w:pStyle w:val="Default"/>
        <w:tabs>
          <w:tab w:val="left" w:pos="3487"/>
        </w:tabs>
        <w:ind w:firstLine="567"/>
        <w:jc w:val="both"/>
        <w:rPr>
          <w:sz w:val="20"/>
          <w:szCs w:val="20"/>
          <w:lang w:val="uk-UA"/>
        </w:rPr>
      </w:pPr>
      <w:r w:rsidRPr="00224DB1">
        <w:rPr>
          <w:sz w:val="20"/>
          <w:szCs w:val="20"/>
          <w:lang w:val="uk-UA"/>
        </w:rPr>
        <w:t xml:space="preserve"> </w:t>
      </w:r>
      <w:r w:rsidR="00986A37" w:rsidRPr="00224DB1">
        <w:rPr>
          <w:sz w:val="20"/>
          <w:szCs w:val="20"/>
          <w:lang w:val="uk-UA"/>
        </w:rPr>
        <w:t>(стратегічні</w:t>
      </w:r>
      <w:r w:rsidRPr="00224DB1">
        <w:rPr>
          <w:sz w:val="20"/>
          <w:szCs w:val="20"/>
          <w:lang w:val="uk-UA"/>
        </w:rPr>
        <w:t xml:space="preserve"> </w:t>
      </w:r>
      <w:r w:rsidR="00986A37" w:rsidRPr="00224DB1">
        <w:rPr>
          <w:sz w:val="20"/>
          <w:szCs w:val="20"/>
          <w:lang w:val="uk-UA"/>
        </w:rPr>
        <w:t>РЕАЛІЗАЦІЇ</w:t>
      </w:r>
      <w:r w:rsidRPr="00224DB1">
        <w:rPr>
          <w:sz w:val="20"/>
          <w:szCs w:val="20"/>
          <w:lang w:val="uk-UA"/>
        </w:rPr>
        <w:t xml:space="preserve"> </w:t>
      </w:r>
    </w:p>
    <w:p w:rsidR="00986A37" w:rsidRPr="00224DB1" w:rsidRDefault="00224DB1" w:rsidP="00224DB1">
      <w:pPr>
        <w:pStyle w:val="Default"/>
        <w:tabs>
          <w:tab w:val="left" w:pos="3487"/>
        </w:tabs>
        <w:ind w:firstLine="567"/>
        <w:jc w:val="both"/>
        <w:rPr>
          <w:sz w:val="20"/>
          <w:szCs w:val="20"/>
          <w:lang w:val="uk-UA"/>
        </w:rPr>
      </w:pPr>
      <w:r w:rsidRPr="00224DB1">
        <w:rPr>
          <w:sz w:val="20"/>
          <w:szCs w:val="20"/>
          <w:lang w:val="uk-UA"/>
        </w:rPr>
        <w:t xml:space="preserve"> </w:t>
      </w:r>
      <w:r w:rsidR="00986A37" w:rsidRPr="00224DB1">
        <w:rPr>
          <w:sz w:val="20"/>
          <w:szCs w:val="20"/>
          <w:lang w:val="uk-UA"/>
        </w:rPr>
        <w:t>цілі)</w:t>
      </w:r>
      <w:r w:rsidRPr="00224DB1">
        <w:rPr>
          <w:sz w:val="20"/>
          <w:szCs w:val="20"/>
          <w:lang w:val="uk-UA"/>
        </w:rPr>
        <w:t xml:space="preserve"> </w:t>
      </w:r>
      <w:r w:rsidR="00986A37" w:rsidRPr="00224DB1">
        <w:rPr>
          <w:sz w:val="20"/>
          <w:szCs w:val="20"/>
          <w:lang w:val="uk-UA"/>
        </w:rPr>
        <w:tab/>
      </w:r>
      <w:r w:rsidRPr="00224DB1">
        <w:rPr>
          <w:sz w:val="20"/>
          <w:szCs w:val="20"/>
          <w:lang w:val="uk-UA"/>
        </w:rPr>
        <w:t xml:space="preserve"> </w:t>
      </w:r>
      <w:r w:rsidR="00986A37" w:rsidRPr="00224DB1">
        <w:rPr>
          <w:sz w:val="20"/>
          <w:szCs w:val="20"/>
          <w:lang w:val="uk-UA"/>
        </w:rPr>
        <w:t>МЕТИ</w:t>
      </w:r>
    </w:p>
    <w:p w:rsidR="00986A37" w:rsidRPr="00224DB1" w:rsidRDefault="00986A37" w:rsidP="00224DB1">
      <w:pPr>
        <w:pStyle w:val="Default"/>
        <w:tabs>
          <w:tab w:val="left" w:pos="6246"/>
        </w:tabs>
        <w:ind w:firstLine="567"/>
        <w:jc w:val="both"/>
        <w:rPr>
          <w:sz w:val="20"/>
          <w:szCs w:val="20"/>
          <w:lang w:val="uk-UA"/>
        </w:rPr>
      </w:pPr>
      <w:r w:rsidRPr="00224DB1">
        <w:rPr>
          <w:color w:val="FF0000"/>
          <w:sz w:val="20"/>
          <w:szCs w:val="20"/>
          <w:lang w:val="uk-UA"/>
        </w:rPr>
        <w:tab/>
      </w:r>
    </w:p>
    <w:p w:rsidR="00986A37" w:rsidRPr="00224DB1" w:rsidRDefault="00224DB1" w:rsidP="00224DB1">
      <w:pPr>
        <w:pStyle w:val="Default"/>
        <w:tabs>
          <w:tab w:val="left" w:pos="3487"/>
          <w:tab w:val="left" w:pos="6610"/>
        </w:tabs>
        <w:ind w:firstLine="567"/>
        <w:jc w:val="both"/>
        <w:rPr>
          <w:sz w:val="20"/>
          <w:szCs w:val="20"/>
          <w:lang w:val="uk-UA"/>
        </w:rPr>
      </w:pPr>
      <w:r w:rsidRPr="00224DB1">
        <w:rPr>
          <w:color w:val="FF0000"/>
          <w:sz w:val="20"/>
          <w:szCs w:val="20"/>
          <w:lang w:val="uk-UA"/>
        </w:rPr>
        <w:t xml:space="preserve"> </w:t>
      </w:r>
      <w:r w:rsidR="00986A37" w:rsidRPr="00224DB1">
        <w:rPr>
          <w:sz w:val="20"/>
          <w:szCs w:val="20"/>
          <w:lang w:val="uk-UA"/>
        </w:rPr>
        <w:t>Закономірності</w:t>
      </w:r>
      <w:r w:rsidRPr="00224DB1">
        <w:rPr>
          <w:sz w:val="20"/>
          <w:szCs w:val="20"/>
          <w:lang w:val="uk-UA"/>
        </w:rPr>
        <w:t xml:space="preserve"> </w:t>
      </w:r>
    </w:p>
    <w:p w:rsidR="00986A37" w:rsidRPr="00224DB1" w:rsidRDefault="00986A37" w:rsidP="00224DB1">
      <w:pPr>
        <w:pStyle w:val="Default"/>
        <w:tabs>
          <w:tab w:val="left" w:pos="3487"/>
          <w:tab w:val="left" w:pos="6610"/>
        </w:tabs>
        <w:ind w:firstLine="567"/>
        <w:jc w:val="both"/>
        <w:rPr>
          <w:sz w:val="20"/>
          <w:szCs w:val="20"/>
          <w:lang w:val="uk-UA"/>
        </w:rPr>
      </w:pPr>
      <w:r w:rsidRPr="00224DB1">
        <w:rPr>
          <w:sz w:val="20"/>
          <w:szCs w:val="20"/>
          <w:lang w:val="uk-UA"/>
        </w:rPr>
        <w:tab/>
        <w:t>і принципи</w:t>
      </w:r>
      <w:r w:rsidR="00224DB1" w:rsidRPr="00224DB1">
        <w:rPr>
          <w:sz w:val="20"/>
          <w:szCs w:val="20"/>
          <w:lang w:val="uk-UA"/>
        </w:rPr>
        <w:t xml:space="preserve"> </w:t>
      </w:r>
    </w:p>
    <w:p w:rsidR="00986A37" w:rsidRPr="00224DB1" w:rsidRDefault="00224DB1" w:rsidP="00224DB1">
      <w:pPr>
        <w:pStyle w:val="Default"/>
        <w:tabs>
          <w:tab w:val="left" w:pos="3487"/>
          <w:tab w:val="left" w:pos="6610"/>
        </w:tabs>
        <w:ind w:firstLine="567"/>
        <w:jc w:val="both"/>
        <w:rPr>
          <w:sz w:val="20"/>
          <w:szCs w:val="20"/>
          <w:lang w:val="uk-UA"/>
        </w:rPr>
      </w:pPr>
      <w:r w:rsidRPr="00224DB1">
        <w:rPr>
          <w:sz w:val="20"/>
          <w:szCs w:val="20"/>
          <w:lang w:val="uk-UA"/>
        </w:rPr>
        <w:t xml:space="preserve"> </w:t>
      </w:r>
      <w:r w:rsidR="00986A37" w:rsidRPr="00224DB1">
        <w:rPr>
          <w:sz w:val="20"/>
          <w:szCs w:val="20"/>
          <w:lang w:val="uk-UA"/>
        </w:rPr>
        <w:t>Державний</w:t>
      </w:r>
      <w:r w:rsidR="00986A37" w:rsidRPr="00224DB1">
        <w:rPr>
          <w:sz w:val="20"/>
          <w:szCs w:val="20"/>
          <w:lang w:val="uk-UA"/>
        </w:rPr>
        <w:tab/>
        <w:t xml:space="preserve"> організації</w:t>
      </w:r>
      <w:r w:rsidR="00986A37" w:rsidRPr="00224DB1">
        <w:rPr>
          <w:sz w:val="20"/>
          <w:szCs w:val="20"/>
          <w:lang w:val="uk-UA"/>
        </w:rPr>
        <w:tab/>
      </w:r>
      <w:r w:rsidRPr="00224DB1">
        <w:rPr>
          <w:sz w:val="20"/>
          <w:szCs w:val="20"/>
          <w:lang w:val="uk-UA"/>
        </w:rPr>
        <w:t xml:space="preserve"> </w:t>
      </w:r>
    </w:p>
    <w:p w:rsidR="00986A37" w:rsidRPr="00224DB1" w:rsidRDefault="00986A37" w:rsidP="00224DB1">
      <w:pPr>
        <w:pStyle w:val="Default"/>
        <w:tabs>
          <w:tab w:val="left" w:pos="416"/>
          <w:tab w:val="left" w:pos="3487"/>
        </w:tabs>
        <w:ind w:firstLine="567"/>
        <w:jc w:val="both"/>
        <w:rPr>
          <w:sz w:val="20"/>
          <w:szCs w:val="20"/>
          <w:lang w:val="uk-UA"/>
        </w:rPr>
      </w:pPr>
      <w:r w:rsidRPr="00224DB1">
        <w:rPr>
          <w:color w:val="FF0000"/>
          <w:sz w:val="20"/>
          <w:szCs w:val="20"/>
          <w:lang w:val="uk-UA"/>
        </w:rPr>
        <w:lastRenderedPageBreak/>
        <w:tab/>
      </w:r>
      <w:r w:rsidRPr="00224DB1">
        <w:rPr>
          <w:sz w:val="20"/>
          <w:szCs w:val="20"/>
          <w:lang w:val="uk-UA"/>
        </w:rPr>
        <w:t>освітній</w:t>
      </w:r>
      <w:r w:rsidRPr="00224DB1">
        <w:rPr>
          <w:sz w:val="20"/>
          <w:szCs w:val="20"/>
          <w:lang w:val="uk-UA"/>
        </w:rPr>
        <w:tab/>
      </w:r>
      <w:r w:rsidR="00224DB1" w:rsidRPr="00224DB1">
        <w:rPr>
          <w:sz w:val="20"/>
          <w:szCs w:val="20"/>
          <w:lang w:val="uk-UA"/>
        </w:rPr>
        <w:t xml:space="preserve"> </w:t>
      </w:r>
      <w:r w:rsidRPr="00224DB1">
        <w:rPr>
          <w:sz w:val="20"/>
          <w:szCs w:val="20"/>
          <w:lang w:val="uk-UA"/>
        </w:rPr>
        <w:t>навчання</w:t>
      </w:r>
    </w:p>
    <w:p w:rsidR="00986A37" w:rsidRPr="00224DB1" w:rsidRDefault="00224DB1" w:rsidP="00224DB1">
      <w:pPr>
        <w:pStyle w:val="Default"/>
        <w:tabs>
          <w:tab w:val="left" w:pos="6402"/>
        </w:tabs>
        <w:ind w:firstLine="567"/>
        <w:jc w:val="both"/>
        <w:rPr>
          <w:sz w:val="20"/>
          <w:szCs w:val="20"/>
          <w:lang w:val="uk-UA"/>
        </w:rPr>
      </w:pPr>
      <w:r w:rsidRPr="00224DB1">
        <w:rPr>
          <w:sz w:val="20"/>
          <w:szCs w:val="20"/>
          <w:lang w:val="uk-UA"/>
        </w:rPr>
        <w:t xml:space="preserve"> </w:t>
      </w:r>
      <w:r w:rsidR="00986A37" w:rsidRPr="00224DB1">
        <w:rPr>
          <w:sz w:val="20"/>
          <w:szCs w:val="20"/>
          <w:lang w:val="uk-UA"/>
        </w:rPr>
        <w:t>стандарт,</w:t>
      </w:r>
      <w:r w:rsidR="00986A37" w:rsidRPr="00224DB1">
        <w:rPr>
          <w:sz w:val="20"/>
          <w:szCs w:val="20"/>
          <w:lang w:val="uk-UA"/>
        </w:rPr>
        <w:tab/>
        <w:t>Сформована КСК</w:t>
      </w:r>
    </w:p>
    <w:p w:rsidR="00986A37" w:rsidRPr="00224DB1" w:rsidRDefault="00224DB1" w:rsidP="00224DB1">
      <w:pPr>
        <w:pStyle w:val="Default"/>
        <w:tabs>
          <w:tab w:val="left" w:pos="3453"/>
          <w:tab w:val="left" w:pos="6402"/>
        </w:tabs>
        <w:ind w:firstLine="567"/>
        <w:jc w:val="both"/>
        <w:rPr>
          <w:sz w:val="20"/>
          <w:szCs w:val="20"/>
          <w:lang w:val="uk-UA"/>
        </w:rPr>
      </w:pPr>
      <w:r w:rsidRPr="00224DB1">
        <w:rPr>
          <w:sz w:val="20"/>
          <w:szCs w:val="20"/>
          <w:lang w:val="uk-UA"/>
        </w:rPr>
        <w:t xml:space="preserve"> </w:t>
      </w:r>
      <w:r w:rsidR="00986A37" w:rsidRPr="00224DB1">
        <w:rPr>
          <w:sz w:val="20"/>
          <w:szCs w:val="20"/>
          <w:lang w:val="uk-UA"/>
        </w:rPr>
        <w:t>навчальні</w:t>
      </w:r>
      <w:r w:rsidR="00986A37" w:rsidRPr="00224DB1">
        <w:rPr>
          <w:sz w:val="20"/>
          <w:szCs w:val="20"/>
          <w:lang w:val="uk-UA"/>
        </w:rPr>
        <w:tab/>
        <w:t xml:space="preserve"> </w:t>
      </w:r>
      <w:r w:rsidR="00986A37" w:rsidRPr="00224DB1">
        <w:rPr>
          <w:sz w:val="20"/>
          <w:szCs w:val="20"/>
          <w:lang w:val="uk-UA"/>
        </w:rPr>
        <w:tab/>
      </w:r>
      <w:r w:rsidRPr="00224DB1">
        <w:rPr>
          <w:sz w:val="20"/>
          <w:szCs w:val="20"/>
          <w:lang w:val="uk-UA"/>
        </w:rPr>
        <w:t xml:space="preserve"> </w:t>
      </w:r>
      <w:r w:rsidR="00986A37" w:rsidRPr="00224DB1">
        <w:rPr>
          <w:sz w:val="20"/>
          <w:szCs w:val="20"/>
          <w:lang w:val="uk-UA"/>
        </w:rPr>
        <w:t>майбутнього</w:t>
      </w:r>
    </w:p>
    <w:p w:rsidR="00986A37" w:rsidRPr="00224DB1" w:rsidRDefault="00224DB1" w:rsidP="00224DB1">
      <w:pPr>
        <w:pStyle w:val="Default"/>
        <w:tabs>
          <w:tab w:val="left" w:pos="6402"/>
        </w:tabs>
        <w:ind w:firstLine="567"/>
        <w:jc w:val="both"/>
        <w:rPr>
          <w:sz w:val="20"/>
          <w:szCs w:val="20"/>
          <w:lang w:val="uk-UA"/>
        </w:rPr>
      </w:pPr>
      <w:r w:rsidRPr="00224DB1">
        <w:rPr>
          <w:sz w:val="20"/>
          <w:szCs w:val="20"/>
          <w:lang w:val="uk-UA"/>
        </w:rPr>
        <w:t xml:space="preserve"> </w:t>
      </w:r>
      <w:r w:rsidR="00986A37" w:rsidRPr="00224DB1">
        <w:rPr>
          <w:sz w:val="20"/>
          <w:szCs w:val="20"/>
          <w:lang w:val="uk-UA"/>
        </w:rPr>
        <w:t>плани,</w:t>
      </w:r>
      <w:r w:rsidR="00986A37" w:rsidRPr="00224DB1">
        <w:rPr>
          <w:sz w:val="20"/>
          <w:szCs w:val="20"/>
          <w:lang w:val="uk-UA"/>
        </w:rPr>
        <w:tab/>
      </w:r>
      <w:r w:rsidRPr="00224DB1">
        <w:rPr>
          <w:sz w:val="20"/>
          <w:szCs w:val="20"/>
          <w:lang w:val="uk-UA"/>
        </w:rPr>
        <w:t xml:space="preserve"> </w:t>
      </w:r>
      <w:r w:rsidR="00986A37" w:rsidRPr="00224DB1">
        <w:rPr>
          <w:sz w:val="20"/>
          <w:szCs w:val="20"/>
          <w:lang w:val="uk-UA"/>
        </w:rPr>
        <w:t>вчителя</w:t>
      </w:r>
    </w:p>
    <w:p w:rsidR="00986A37" w:rsidRPr="00224DB1" w:rsidRDefault="005A3F18" w:rsidP="00224DB1">
      <w:pPr>
        <w:pStyle w:val="Default"/>
        <w:tabs>
          <w:tab w:val="left" w:pos="3453"/>
          <w:tab w:val="left" w:pos="6593"/>
        </w:tabs>
        <w:ind w:firstLine="567"/>
        <w:jc w:val="both"/>
        <w:rPr>
          <w:sz w:val="20"/>
          <w:szCs w:val="20"/>
          <w:lang w:val="uk-UA"/>
        </w:rPr>
      </w:pPr>
      <w:r>
        <w:rPr>
          <w:noProof/>
          <w:sz w:val="20"/>
          <w:szCs w:val="20"/>
        </w:rPr>
        <w:pict>
          <v:shape id="_x0000_s1637" type="#_x0000_t32" style="position:absolute;left:0;text-align:left;margin-left:.7pt;margin-top:31.7pt;width:107.6pt;height:0;z-index:251211776" o:connectortype="straight"/>
        </w:pict>
      </w:r>
      <w:r w:rsidR="00224DB1" w:rsidRPr="00224DB1">
        <w:rPr>
          <w:sz w:val="20"/>
          <w:szCs w:val="20"/>
          <w:lang w:val="uk-UA"/>
        </w:rPr>
        <w:t xml:space="preserve"> </w:t>
      </w:r>
      <w:r w:rsidR="000610AF" w:rsidRPr="00224DB1">
        <w:rPr>
          <w:sz w:val="20"/>
          <w:szCs w:val="20"/>
          <w:lang w:val="uk-UA"/>
        </w:rPr>
        <w:t>програми</w:t>
      </w:r>
      <w:r w:rsidR="00224DB1" w:rsidRPr="00224DB1">
        <w:rPr>
          <w:sz w:val="20"/>
          <w:szCs w:val="20"/>
          <w:lang w:val="uk-UA"/>
        </w:rPr>
        <w:t xml:space="preserve"> </w:t>
      </w:r>
      <w:r w:rsidR="00986A37" w:rsidRPr="00224DB1">
        <w:rPr>
          <w:sz w:val="20"/>
          <w:szCs w:val="20"/>
          <w:lang w:val="uk-UA"/>
        </w:rPr>
        <w:br/>
      </w:r>
      <w:r w:rsidR="00224DB1" w:rsidRPr="00224DB1">
        <w:rPr>
          <w:sz w:val="20"/>
          <w:szCs w:val="20"/>
          <w:lang w:val="uk-UA"/>
        </w:rPr>
        <w:t xml:space="preserve"> </w:t>
      </w:r>
      <w:r w:rsidR="00986A37" w:rsidRPr="00224DB1">
        <w:rPr>
          <w:sz w:val="20"/>
          <w:szCs w:val="20"/>
          <w:lang w:val="uk-UA"/>
        </w:rPr>
        <w:t>Зміст і структура</w:t>
      </w:r>
      <w:r w:rsidR="00224DB1" w:rsidRPr="00224DB1">
        <w:rPr>
          <w:sz w:val="20"/>
          <w:szCs w:val="20"/>
          <w:lang w:val="uk-UA"/>
        </w:rPr>
        <w:t xml:space="preserve"> </w:t>
      </w:r>
      <w:r w:rsidR="00986A37" w:rsidRPr="00224DB1">
        <w:rPr>
          <w:sz w:val="20"/>
          <w:szCs w:val="20"/>
          <w:lang w:val="uk-UA"/>
        </w:rPr>
        <w:t>Здатність</w:t>
      </w:r>
      <w:r w:rsidR="00986A37" w:rsidRPr="00224DB1">
        <w:rPr>
          <w:sz w:val="20"/>
          <w:szCs w:val="20"/>
          <w:lang w:val="uk-UA"/>
        </w:rPr>
        <w:tab/>
      </w:r>
      <w:r w:rsidR="00986A37" w:rsidRPr="00224DB1">
        <w:rPr>
          <w:sz w:val="20"/>
          <w:szCs w:val="20"/>
          <w:lang w:val="uk-UA"/>
        </w:rPr>
        <w:tab/>
      </w:r>
      <w:r w:rsidR="00224DB1" w:rsidRPr="00224DB1">
        <w:rPr>
          <w:sz w:val="20"/>
          <w:szCs w:val="20"/>
          <w:lang w:val="uk-UA"/>
        </w:rPr>
        <w:t xml:space="preserve"> </w:t>
      </w:r>
      <w:r w:rsidR="00986A37" w:rsidRPr="00224DB1">
        <w:rPr>
          <w:sz w:val="20"/>
          <w:szCs w:val="20"/>
          <w:lang w:val="uk-UA"/>
        </w:rPr>
        <w:br/>
      </w:r>
      <w:r w:rsidR="00224DB1" w:rsidRPr="00224DB1">
        <w:rPr>
          <w:sz w:val="20"/>
          <w:szCs w:val="20"/>
          <w:lang w:val="uk-UA"/>
        </w:rPr>
        <w:t xml:space="preserve"> </w:t>
      </w:r>
      <w:r w:rsidR="00986A37" w:rsidRPr="00224DB1">
        <w:rPr>
          <w:sz w:val="20"/>
          <w:szCs w:val="20"/>
          <w:lang w:val="uk-UA"/>
        </w:rPr>
        <w:t>навчання</w:t>
      </w:r>
      <w:r w:rsidR="00224DB1" w:rsidRPr="00224DB1">
        <w:rPr>
          <w:sz w:val="20"/>
          <w:szCs w:val="20"/>
          <w:lang w:val="uk-UA"/>
        </w:rPr>
        <w:t xml:space="preserve"> </w:t>
      </w:r>
      <w:r w:rsidR="00986A37" w:rsidRPr="00224DB1">
        <w:rPr>
          <w:sz w:val="20"/>
          <w:szCs w:val="20"/>
          <w:lang w:val="uk-UA"/>
        </w:rPr>
        <w:t>майбутнього</w:t>
      </w:r>
      <w:r w:rsidR="00224DB1" w:rsidRPr="00224DB1">
        <w:rPr>
          <w:sz w:val="20"/>
          <w:szCs w:val="20"/>
          <w:lang w:val="uk-UA"/>
        </w:rPr>
        <w:t xml:space="preserve"> </w:t>
      </w:r>
    </w:p>
    <w:p w:rsidR="00986A37" w:rsidRPr="00224DB1" w:rsidRDefault="00224DB1" w:rsidP="00224DB1">
      <w:pPr>
        <w:pStyle w:val="Default"/>
        <w:tabs>
          <w:tab w:val="left" w:pos="6593"/>
        </w:tabs>
        <w:ind w:firstLine="567"/>
        <w:jc w:val="both"/>
        <w:rPr>
          <w:sz w:val="20"/>
          <w:szCs w:val="20"/>
          <w:lang w:val="uk-UA"/>
        </w:rPr>
      </w:pPr>
      <w:r w:rsidRPr="00224DB1">
        <w:rPr>
          <w:sz w:val="20"/>
          <w:szCs w:val="20"/>
          <w:lang w:val="uk-UA"/>
        </w:rPr>
        <w:t xml:space="preserve"> </w:t>
      </w:r>
      <w:r w:rsidR="00986A37" w:rsidRPr="00224DB1">
        <w:rPr>
          <w:sz w:val="20"/>
          <w:szCs w:val="20"/>
          <w:lang w:val="uk-UA"/>
        </w:rPr>
        <w:tab/>
        <w:t>вчителя до</w:t>
      </w:r>
    </w:p>
    <w:p w:rsidR="00986A37" w:rsidRPr="00224DB1" w:rsidRDefault="00224DB1" w:rsidP="00224DB1">
      <w:pPr>
        <w:pStyle w:val="Default"/>
        <w:tabs>
          <w:tab w:val="left" w:pos="6593"/>
        </w:tabs>
        <w:ind w:firstLine="567"/>
        <w:jc w:val="both"/>
        <w:rPr>
          <w:sz w:val="20"/>
          <w:szCs w:val="20"/>
          <w:lang w:val="uk-UA"/>
        </w:rPr>
      </w:pPr>
      <w:r w:rsidRPr="00224DB1">
        <w:rPr>
          <w:sz w:val="20"/>
          <w:szCs w:val="20"/>
          <w:lang w:val="uk-UA"/>
        </w:rPr>
        <w:t xml:space="preserve"> </w:t>
      </w:r>
      <w:r w:rsidR="00986A37" w:rsidRPr="00224DB1">
        <w:rPr>
          <w:sz w:val="20"/>
          <w:szCs w:val="20"/>
          <w:lang w:val="uk-UA"/>
        </w:rPr>
        <w:tab/>
        <w:t>здійснення</w:t>
      </w:r>
    </w:p>
    <w:p w:rsidR="00986A37" w:rsidRPr="00224DB1" w:rsidRDefault="00224DB1" w:rsidP="00224DB1">
      <w:pPr>
        <w:pStyle w:val="Default"/>
        <w:tabs>
          <w:tab w:val="left" w:pos="3453"/>
          <w:tab w:val="left" w:pos="6593"/>
        </w:tabs>
        <w:ind w:firstLine="567"/>
        <w:jc w:val="both"/>
        <w:rPr>
          <w:sz w:val="20"/>
          <w:szCs w:val="20"/>
          <w:lang w:val="uk-UA"/>
        </w:rPr>
      </w:pPr>
      <w:r w:rsidRPr="00224DB1">
        <w:rPr>
          <w:sz w:val="20"/>
          <w:szCs w:val="20"/>
          <w:lang w:val="uk-UA"/>
        </w:rPr>
        <w:t xml:space="preserve"> </w:t>
      </w:r>
      <w:r w:rsidR="00986A37" w:rsidRPr="00224DB1">
        <w:rPr>
          <w:sz w:val="20"/>
          <w:szCs w:val="20"/>
          <w:lang w:val="uk-UA"/>
        </w:rPr>
        <w:tab/>
        <w:t xml:space="preserve"> Методичне і</w:t>
      </w:r>
      <w:r w:rsidRPr="00224DB1">
        <w:rPr>
          <w:sz w:val="20"/>
          <w:szCs w:val="20"/>
          <w:lang w:val="uk-UA"/>
        </w:rPr>
        <w:t xml:space="preserve"> </w:t>
      </w:r>
      <w:r w:rsidR="00986A37" w:rsidRPr="00224DB1">
        <w:rPr>
          <w:sz w:val="20"/>
          <w:szCs w:val="20"/>
          <w:lang w:val="uk-UA"/>
        </w:rPr>
        <w:t>комунікативно-</w:t>
      </w:r>
    </w:p>
    <w:p w:rsidR="00986A37" w:rsidRPr="00224DB1" w:rsidRDefault="00224DB1" w:rsidP="00224DB1">
      <w:pPr>
        <w:pStyle w:val="Default"/>
        <w:tabs>
          <w:tab w:val="left" w:pos="6593"/>
        </w:tabs>
        <w:ind w:firstLine="567"/>
        <w:jc w:val="both"/>
        <w:rPr>
          <w:sz w:val="20"/>
          <w:szCs w:val="20"/>
          <w:lang w:val="uk-UA"/>
        </w:rPr>
      </w:pPr>
      <w:r w:rsidRPr="00224DB1">
        <w:rPr>
          <w:sz w:val="20"/>
          <w:szCs w:val="20"/>
          <w:lang w:val="uk-UA"/>
        </w:rPr>
        <w:t xml:space="preserve"> </w:t>
      </w:r>
      <w:r w:rsidR="00986A37" w:rsidRPr="00224DB1">
        <w:rPr>
          <w:sz w:val="20"/>
          <w:szCs w:val="20"/>
          <w:lang w:val="uk-UA"/>
        </w:rPr>
        <w:t>технологічне</w:t>
      </w:r>
      <w:r w:rsidR="00986A37" w:rsidRPr="00224DB1">
        <w:rPr>
          <w:sz w:val="20"/>
          <w:szCs w:val="20"/>
          <w:lang w:val="uk-UA"/>
        </w:rPr>
        <w:tab/>
        <w:t>стратегічної</w:t>
      </w:r>
    </w:p>
    <w:p w:rsidR="00986A37" w:rsidRPr="00224DB1" w:rsidRDefault="00224DB1" w:rsidP="00224DB1">
      <w:pPr>
        <w:pStyle w:val="Default"/>
        <w:tabs>
          <w:tab w:val="left" w:pos="3643"/>
          <w:tab w:val="left" w:pos="6593"/>
        </w:tabs>
        <w:ind w:firstLine="567"/>
        <w:jc w:val="both"/>
        <w:rPr>
          <w:sz w:val="20"/>
          <w:szCs w:val="20"/>
          <w:lang w:val="uk-UA"/>
        </w:rPr>
      </w:pPr>
      <w:r w:rsidRPr="00224DB1">
        <w:rPr>
          <w:sz w:val="20"/>
          <w:szCs w:val="20"/>
          <w:lang w:val="uk-UA"/>
        </w:rPr>
        <w:t xml:space="preserve"> </w:t>
      </w:r>
      <w:r w:rsidR="00986A37" w:rsidRPr="00224DB1">
        <w:rPr>
          <w:sz w:val="20"/>
          <w:szCs w:val="20"/>
          <w:lang w:val="uk-UA"/>
        </w:rPr>
        <w:t>забезпечення</w:t>
      </w:r>
      <w:r w:rsidR="00986A37" w:rsidRPr="00224DB1">
        <w:rPr>
          <w:sz w:val="20"/>
          <w:szCs w:val="20"/>
          <w:lang w:val="uk-UA"/>
        </w:rPr>
        <w:tab/>
        <w:t xml:space="preserve"> діяльності </w:t>
      </w:r>
    </w:p>
    <w:p w:rsidR="00986A37" w:rsidRPr="00224DB1" w:rsidRDefault="00986A37" w:rsidP="00224DB1">
      <w:pPr>
        <w:pStyle w:val="Default"/>
        <w:tabs>
          <w:tab w:val="left" w:pos="3643"/>
          <w:tab w:val="left" w:pos="6593"/>
        </w:tabs>
        <w:ind w:firstLine="567"/>
        <w:jc w:val="both"/>
        <w:rPr>
          <w:sz w:val="20"/>
          <w:szCs w:val="20"/>
          <w:lang w:val="uk-UA"/>
        </w:rPr>
      </w:pPr>
      <w:r w:rsidRPr="00224DB1">
        <w:rPr>
          <w:sz w:val="20"/>
          <w:szCs w:val="20"/>
          <w:lang w:val="uk-UA"/>
        </w:rPr>
        <w:tab/>
        <w:t xml:space="preserve"> процесу</w:t>
      </w:r>
      <w:r w:rsidRPr="00224DB1">
        <w:rPr>
          <w:sz w:val="20"/>
          <w:szCs w:val="20"/>
          <w:lang w:val="uk-UA"/>
        </w:rPr>
        <w:tab/>
      </w:r>
      <w:r w:rsidR="00224DB1" w:rsidRPr="00224DB1">
        <w:rPr>
          <w:sz w:val="20"/>
          <w:szCs w:val="20"/>
          <w:lang w:val="uk-UA"/>
        </w:rPr>
        <w:t xml:space="preserve"> </w:t>
      </w:r>
    </w:p>
    <w:p w:rsidR="00986A37" w:rsidRPr="00224DB1" w:rsidRDefault="00986A37" w:rsidP="00224DB1">
      <w:pPr>
        <w:pStyle w:val="Default"/>
        <w:tabs>
          <w:tab w:val="left" w:pos="3643"/>
        </w:tabs>
        <w:ind w:firstLine="567"/>
        <w:jc w:val="both"/>
        <w:rPr>
          <w:sz w:val="20"/>
          <w:szCs w:val="20"/>
          <w:lang w:val="uk-UA"/>
        </w:rPr>
      </w:pPr>
      <w:r w:rsidRPr="00224DB1">
        <w:rPr>
          <w:sz w:val="20"/>
          <w:szCs w:val="20"/>
          <w:lang w:val="uk-UA"/>
        </w:rPr>
        <w:tab/>
        <w:t>навчання</w:t>
      </w:r>
    </w:p>
    <w:p w:rsidR="00986A37" w:rsidRPr="00224DB1" w:rsidRDefault="005A3F18" w:rsidP="00224DB1">
      <w:pPr>
        <w:pStyle w:val="Default"/>
        <w:tabs>
          <w:tab w:val="left" w:pos="6350"/>
        </w:tabs>
        <w:ind w:firstLine="567"/>
        <w:jc w:val="both"/>
        <w:rPr>
          <w:sz w:val="20"/>
          <w:szCs w:val="20"/>
          <w:lang w:val="uk-UA"/>
        </w:rPr>
      </w:pPr>
      <w:r>
        <w:rPr>
          <w:noProof/>
          <w:sz w:val="20"/>
          <w:szCs w:val="20"/>
        </w:rPr>
        <w:pict>
          <v:shape id="_x0000_s1638" type="#_x0000_t32" style="position:absolute;left:0;text-align:left;margin-left:304.35pt;margin-top:5.7pt;width:0;height:138.8pt;z-index:251212800" o:connectortype="straight"/>
        </w:pict>
      </w:r>
      <w:r w:rsidR="00224DB1" w:rsidRPr="00224DB1">
        <w:rPr>
          <w:sz w:val="20"/>
          <w:szCs w:val="20"/>
          <w:lang w:val="uk-UA"/>
        </w:rPr>
        <w:t xml:space="preserve"> </w:t>
      </w:r>
      <w:r w:rsidR="00986A37" w:rsidRPr="00224DB1">
        <w:rPr>
          <w:sz w:val="20"/>
          <w:szCs w:val="20"/>
          <w:lang w:val="uk-UA"/>
        </w:rPr>
        <w:t>Спрямованість на</w:t>
      </w:r>
    </w:p>
    <w:p w:rsidR="00986A37" w:rsidRPr="00224DB1" w:rsidRDefault="00224DB1" w:rsidP="00224DB1">
      <w:pPr>
        <w:pStyle w:val="Default"/>
        <w:tabs>
          <w:tab w:val="left" w:pos="3661"/>
          <w:tab w:val="left" w:pos="6714"/>
        </w:tabs>
        <w:ind w:firstLine="567"/>
        <w:jc w:val="both"/>
        <w:rPr>
          <w:sz w:val="20"/>
          <w:szCs w:val="20"/>
          <w:lang w:val="uk-UA"/>
        </w:rPr>
      </w:pPr>
      <w:r w:rsidRPr="00224DB1">
        <w:rPr>
          <w:sz w:val="20"/>
          <w:szCs w:val="20"/>
          <w:lang w:val="uk-UA"/>
        </w:rPr>
        <w:t xml:space="preserve"> </w:t>
      </w:r>
      <w:r w:rsidR="00986A37" w:rsidRPr="00224DB1">
        <w:rPr>
          <w:sz w:val="20"/>
          <w:szCs w:val="20"/>
          <w:lang w:val="uk-UA"/>
        </w:rPr>
        <w:t>Матеріально-</w:t>
      </w:r>
      <w:r w:rsidRPr="00224DB1">
        <w:rPr>
          <w:sz w:val="20"/>
          <w:szCs w:val="20"/>
          <w:lang w:val="uk-UA"/>
        </w:rPr>
        <w:t xml:space="preserve"> </w:t>
      </w:r>
      <w:r w:rsidR="00986A37" w:rsidRPr="00224DB1">
        <w:rPr>
          <w:sz w:val="20"/>
          <w:szCs w:val="20"/>
          <w:lang w:val="uk-UA"/>
        </w:rPr>
        <w:t>самовдосконалення</w:t>
      </w:r>
    </w:p>
    <w:p w:rsidR="00986A37" w:rsidRPr="00224DB1" w:rsidRDefault="00986A37" w:rsidP="00224DB1">
      <w:pPr>
        <w:pStyle w:val="Default"/>
        <w:tabs>
          <w:tab w:val="left" w:pos="3661"/>
          <w:tab w:val="left" w:pos="6714"/>
        </w:tabs>
        <w:ind w:firstLine="567"/>
        <w:jc w:val="both"/>
        <w:rPr>
          <w:sz w:val="20"/>
          <w:szCs w:val="20"/>
          <w:lang w:val="uk-UA"/>
        </w:rPr>
      </w:pPr>
      <w:r w:rsidRPr="00224DB1">
        <w:rPr>
          <w:sz w:val="20"/>
          <w:szCs w:val="20"/>
          <w:lang w:val="uk-UA"/>
        </w:rPr>
        <w:tab/>
        <w:t xml:space="preserve"> технічна</w:t>
      </w:r>
      <w:r w:rsidRPr="00224DB1">
        <w:rPr>
          <w:sz w:val="20"/>
          <w:szCs w:val="20"/>
          <w:lang w:val="uk-UA"/>
        </w:rPr>
        <w:tab/>
        <w:t>майбутнього</w:t>
      </w:r>
    </w:p>
    <w:p w:rsidR="00986A37" w:rsidRPr="00224DB1" w:rsidRDefault="005A3F18" w:rsidP="00224DB1">
      <w:pPr>
        <w:pStyle w:val="Default"/>
        <w:tabs>
          <w:tab w:val="left" w:pos="3661"/>
          <w:tab w:val="left" w:pos="6714"/>
        </w:tabs>
        <w:ind w:firstLine="567"/>
        <w:jc w:val="both"/>
        <w:rPr>
          <w:sz w:val="20"/>
          <w:szCs w:val="20"/>
          <w:lang w:val="uk-UA"/>
        </w:rPr>
      </w:pPr>
      <w:r>
        <w:rPr>
          <w:noProof/>
          <w:sz w:val="20"/>
          <w:szCs w:val="20"/>
        </w:rPr>
        <w:pict>
          <v:shape id="_x0000_s1639" type="#_x0000_t32" style="position:absolute;left:0;text-align:left;margin-left:260.1pt;margin-top:11.8pt;width:0;height:118.85pt;z-index:251213824" o:connectortype="straight"/>
        </w:pict>
      </w:r>
      <w:r w:rsidR="00986A37" w:rsidRPr="00224DB1">
        <w:rPr>
          <w:sz w:val="20"/>
          <w:szCs w:val="20"/>
          <w:lang w:val="uk-UA"/>
        </w:rPr>
        <w:tab/>
      </w:r>
      <w:r w:rsidR="00224DB1" w:rsidRPr="00224DB1">
        <w:rPr>
          <w:sz w:val="20"/>
          <w:szCs w:val="20"/>
          <w:lang w:val="uk-UA"/>
        </w:rPr>
        <w:t xml:space="preserve"> </w:t>
      </w:r>
      <w:r w:rsidR="00986A37" w:rsidRPr="00224DB1">
        <w:rPr>
          <w:sz w:val="20"/>
          <w:szCs w:val="20"/>
          <w:lang w:val="uk-UA"/>
        </w:rPr>
        <w:t>база</w:t>
      </w:r>
      <w:r w:rsidR="00224DB1" w:rsidRPr="00224DB1">
        <w:rPr>
          <w:sz w:val="20"/>
          <w:szCs w:val="20"/>
          <w:lang w:val="uk-UA"/>
        </w:rPr>
        <w:t xml:space="preserve"> </w:t>
      </w:r>
      <w:r w:rsidR="00986A37" w:rsidRPr="00224DB1">
        <w:rPr>
          <w:sz w:val="20"/>
          <w:szCs w:val="20"/>
          <w:lang w:val="uk-UA"/>
        </w:rPr>
        <w:t xml:space="preserve">педагога </w:t>
      </w:r>
    </w:p>
    <w:p w:rsidR="00986A37" w:rsidRPr="00224DB1" w:rsidRDefault="005A3F18" w:rsidP="00224DB1">
      <w:pPr>
        <w:pStyle w:val="Default"/>
        <w:tabs>
          <w:tab w:val="left" w:pos="3765"/>
          <w:tab w:val="left" w:pos="6714"/>
        </w:tabs>
        <w:ind w:firstLine="567"/>
        <w:jc w:val="both"/>
        <w:rPr>
          <w:sz w:val="20"/>
          <w:szCs w:val="20"/>
          <w:lang w:val="uk-UA"/>
        </w:rPr>
      </w:pPr>
      <w:r>
        <w:rPr>
          <w:noProof/>
          <w:sz w:val="20"/>
          <w:szCs w:val="20"/>
        </w:rPr>
        <w:pict>
          <v:shape id="_x0000_s1640" type="#_x0000_t32" style="position:absolute;left:0;text-align:left;margin-left:150.8pt;margin-top:5.25pt;width:0;height:109.3pt;z-index:251214848" o:connectortype="straight"/>
        </w:pict>
      </w:r>
      <w:r w:rsidR="00224DB1" w:rsidRPr="00224DB1">
        <w:rPr>
          <w:sz w:val="20"/>
          <w:szCs w:val="20"/>
          <w:lang w:val="uk-UA"/>
        </w:rPr>
        <w:t xml:space="preserve"> </w:t>
      </w:r>
      <w:r w:rsidR="00986A37" w:rsidRPr="00224DB1">
        <w:rPr>
          <w:sz w:val="20"/>
          <w:szCs w:val="20"/>
          <w:lang w:val="uk-UA"/>
        </w:rPr>
        <w:t>в</w:t>
      </w:r>
      <w:r w:rsidR="00224DB1" w:rsidRPr="00224DB1">
        <w:rPr>
          <w:sz w:val="20"/>
          <w:szCs w:val="20"/>
          <w:lang w:val="uk-UA"/>
        </w:rPr>
        <w:t xml:space="preserve"> </w:t>
      </w:r>
      <w:r w:rsidR="00986A37" w:rsidRPr="00224DB1">
        <w:rPr>
          <w:sz w:val="20"/>
          <w:szCs w:val="20"/>
          <w:lang w:val="uk-UA"/>
        </w:rPr>
        <w:t>комунікативній</w:t>
      </w:r>
    </w:p>
    <w:p w:rsidR="00986A37" w:rsidRPr="00224DB1" w:rsidRDefault="00224DB1" w:rsidP="00224DB1">
      <w:pPr>
        <w:pStyle w:val="Default"/>
        <w:tabs>
          <w:tab w:val="left" w:pos="3765"/>
          <w:tab w:val="left" w:pos="7096"/>
        </w:tabs>
        <w:ind w:firstLine="567"/>
        <w:jc w:val="both"/>
        <w:rPr>
          <w:sz w:val="20"/>
          <w:szCs w:val="20"/>
          <w:lang w:val="uk-UA"/>
        </w:rPr>
      </w:pPr>
      <w:r w:rsidRPr="00224DB1">
        <w:rPr>
          <w:sz w:val="20"/>
          <w:szCs w:val="20"/>
          <w:lang w:val="uk-UA"/>
        </w:rPr>
        <w:t xml:space="preserve"> </w:t>
      </w:r>
      <w:r w:rsidR="00986A37" w:rsidRPr="00224DB1">
        <w:rPr>
          <w:sz w:val="20"/>
          <w:szCs w:val="20"/>
          <w:lang w:val="uk-UA"/>
        </w:rPr>
        <w:tab/>
        <w:t>сфері</w:t>
      </w:r>
    </w:p>
    <w:p w:rsidR="00986A37" w:rsidRPr="00224DB1" w:rsidRDefault="00224DB1" w:rsidP="00224DB1">
      <w:pPr>
        <w:pStyle w:val="Default"/>
        <w:tabs>
          <w:tab w:val="left" w:pos="3765"/>
        </w:tabs>
        <w:ind w:firstLine="567"/>
        <w:jc w:val="both"/>
        <w:rPr>
          <w:sz w:val="20"/>
          <w:szCs w:val="20"/>
          <w:lang w:val="uk-UA"/>
        </w:rPr>
      </w:pPr>
      <w:r w:rsidRPr="00224DB1">
        <w:rPr>
          <w:sz w:val="20"/>
          <w:szCs w:val="20"/>
          <w:lang w:val="uk-UA"/>
        </w:rPr>
        <w:t xml:space="preserve"> </w:t>
      </w:r>
      <w:r w:rsidR="00986A37" w:rsidRPr="00224DB1">
        <w:rPr>
          <w:sz w:val="20"/>
          <w:szCs w:val="20"/>
          <w:lang w:val="uk-UA"/>
        </w:rPr>
        <w:t>Діяльність</w:t>
      </w:r>
    </w:p>
    <w:p w:rsidR="00986A37" w:rsidRPr="00224DB1" w:rsidRDefault="00224DB1" w:rsidP="00224DB1">
      <w:pPr>
        <w:pStyle w:val="Default"/>
        <w:tabs>
          <w:tab w:val="left" w:pos="3782"/>
        </w:tabs>
        <w:ind w:firstLine="567"/>
        <w:jc w:val="both"/>
        <w:rPr>
          <w:sz w:val="20"/>
          <w:szCs w:val="20"/>
          <w:lang w:val="uk-UA"/>
        </w:rPr>
      </w:pPr>
      <w:r w:rsidRPr="00224DB1">
        <w:rPr>
          <w:sz w:val="20"/>
          <w:szCs w:val="20"/>
          <w:lang w:val="uk-UA"/>
        </w:rPr>
        <w:t xml:space="preserve"> </w:t>
      </w:r>
      <w:r w:rsidR="00986A37" w:rsidRPr="00224DB1">
        <w:rPr>
          <w:sz w:val="20"/>
          <w:szCs w:val="20"/>
          <w:lang w:val="uk-UA"/>
        </w:rPr>
        <w:t>викладачів</w:t>
      </w:r>
    </w:p>
    <w:p w:rsidR="00986A37" w:rsidRPr="00224DB1" w:rsidRDefault="005A3F18" w:rsidP="00224DB1">
      <w:pPr>
        <w:pStyle w:val="Default"/>
        <w:tabs>
          <w:tab w:val="left" w:pos="3782"/>
        </w:tabs>
        <w:ind w:firstLine="567"/>
        <w:jc w:val="both"/>
        <w:rPr>
          <w:sz w:val="20"/>
          <w:szCs w:val="20"/>
          <w:lang w:val="uk-UA"/>
        </w:rPr>
      </w:pPr>
      <w:r>
        <w:rPr>
          <w:noProof/>
          <w:sz w:val="20"/>
          <w:szCs w:val="20"/>
        </w:rPr>
        <w:pict>
          <v:shape id="_x0000_s1641" type="#_x0000_t32" style="position:absolute;left:0;text-align:left;margin-left:304.35pt;margin-top:15.7pt;width:130.95pt;height:0;z-index:251215872" o:connectortype="straight"/>
        </w:pict>
      </w:r>
      <w:r w:rsidR="00224DB1" w:rsidRPr="00224DB1">
        <w:rPr>
          <w:sz w:val="20"/>
          <w:szCs w:val="20"/>
          <w:lang w:val="uk-UA"/>
        </w:rPr>
        <w:t xml:space="preserve"> </w:t>
      </w:r>
    </w:p>
    <w:p w:rsidR="00986A37" w:rsidRPr="00224DB1" w:rsidRDefault="00224DB1" w:rsidP="00224DB1">
      <w:pPr>
        <w:pStyle w:val="Default"/>
        <w:tabs>
          <w:tab w:val="left" w:pos="3782"/>
        </w:tabs>
        <w:ind w:firstLine="567"/>
        <w:jc w:val="both"/>
        <w:rPr>
          <w:sz w:val="20"/>
          <w:szCs w:val="20"/>
          <w:lang w:val="uk-UA"/>
        </w:rPr>
      </w:pPr>
      <w:r w:rsidRPr="00224DB1">
        <w:rPr>
          <w:sz w:val="20"/>
          <w:szCs w:val="20"/>
          <w:lang w:val="uk-UA"/>
        </w:rPr>
        <w:t xml:space="preserve"> </w:t>
      </w:r>
      <w:r w:rsidR="00986A37" w:rsidRPr="00224DB1">
        <w:rPr>
          <w:sz w:val="20"/>
          <w:szCs w:val="20"/>
          <w:lang w:val="uk-UA"/>
        </w:rPr>
        <w:t>Діяльність</w:t>
      </w:r>
    </w:p>
    <w:p w:rsidR="00531730" w:rsidRPr="00224DB1" w:rsidRDefault="00224DB1" w:rsidP="00224DB1">
      <w:pPr>
        <w:pStyle w:val="Default"/>
        <w:tabs>
          <w:tab w:val="left" w:pos="3782"/>
        </w:tabs>
        <w:ind w:firstLine="567"/>
        <w:jc w:val="both"/>
        <w:rPr>
          <w:sz w:val="20"/>
          <w:szCs w:val="20"/>
          <w:lang w:val="uk-UA"/>
        </w:rPr>
      </w:pPr>
      <w:r w:rsidRPr="00224DB1">
        <w:rPr>
          <w:sz w:val="20"/>
          <w:szCs w:val="20"/>
          <w:lang w:val="uk-UA"/>
        </w:rPr>
        <w:t xml:space="preserve"> </w:t>
      </w:r>
      <w:r w:rsidR="00531730" w:rsidRPr="00224DB1">
        <w:rPr>
          <w:sz w:val="20"/>
          <w:szCs w:val="20"/>
          <w:lang w:val="uk-UA"/>
        </w:rPr>
        <w:t>с</w:t>
      </w:r>
      <w:r w:rsidR="00986A37" w:rsidRPr="00224DB1">
        <w:rPr>
          <w:sz w:val="20"/>
          <w:szCs w:val="20"/>
          <w:lang w:val="uk-UA"/>
        </w:rPr>
        <w:t>туденті</w:t>
      </w:r>
      <w:r w:rsidR="00531730" w:rsidRPr="00224DB1">
        <w:rPr>
          <w:sz w:val="20"/>
          <w:szCs w:val="20"/>
          <w:lang w:val="uk-UA"/>
        </w:rPr>
        <w:t>в</w:t>
      </w:r>
    </w:p>
    <w:p w:rsidR="00986A37" w:rsidRPr="00224DB1" w:rsidRDefault="005A3F18" w:rsidP="00224DB1">
      <w:pPr>
        <w:pStyle w:val="Default"/>
        <w:tabs>
          <w:tab w:val="left" w:pos="3782"/>
        </w:tabs>
        <w:ind w:firstLine="567"/>
        <w:jc w:val="both"/>
        <w:rPr>
          <w:sz w:val="20"/>
          <w:szCs w:val="20"/>
          <w:lang w:val="uk-UA"/>
        </w:rPr>
      </w:pPr>
      <w:r w:rsidRPr="005A3F18">
        <w:rPr>
          <w:b/>
          <w:noProof/>
          <w:sz w:val="20"/>
          <w:szCs w:val="20"/>
        </w:rPr>
        <w:pict>
          <v:shape id="_x0000_s1642" type="#_x0000_t32" style="position:absolute;left:0;text-align:left;margin-left:150.8pt;margin-top:1.85pt;width:109.3pt;height:0;z-index:251216896" o:connectortype="straight"/>
        </w:pict>
      </w:r>
    </w:p>
    <w:p w:rsidR="000610AF"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b/>
          <w:sz w:val="20"/>
          <w:szCs w:val="20"/>
          <w:lang w:val="uk-UA"/>
        </w:rPr>
      </w:pPr>
      <w:r w:rsidRPr="00224DB1">
        <w:rPr>
          <w:rFonts w:ascii="Times New Roman" w:eastAsia="Times New Roman" w:hAnsi="Times New Roman"/>
          <w:sz w:val="20"/>
          <w:szCs w:val="20"/>
          <w:lang w:val="uk-UA"/>
        </w:rPr>
        <w:t xml:space="preserve"> </w:t>
      </w:r>
      <w:r w:rsidR="00531730" w:rsidRPr="00224DB1">
        <w:rPr>
          <w:rFonts w:ascii="Times New Roman" w:eastAsia="Times New Roman" w:hAnsi="Times New Roman"/>
          <w:b/>
          <w:sz w:val="20"/>
          <w:szCs w:val="20"/>
          <w:lang w:val="uk-UA"/>
        </w:rPr>
        <w:t>Схема…………</w:t>
      </w:r>
      <w:r w:rsidRPr="00224DB1">
        <w:rPr>
          <w:rFonts w:ascii="Times New Roman" w:hAnsi="Times New Roman"/>
          <w:color w:val="000000"/>
          <w:sz w:val="20"/>
          <w:szCs w:val="20"/>
          <w:lang w:val="uk-UA"/>
        </w:rPr>
        <w:t xml:space="preserve"> </w:t>
      </w:r>
    </w:p>
    <w:p w:rsidR="000610AF"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0610AF" w:rsidRPr="00224DB1">
        <w:rPr>
          <w:rFonts w:ascii="Times New Roman" w:hAnsi="Times New Roman"/>
          <w:color w:val="000000"/>
          <w:sz w:val="20"/>
          <w:szCs w:val="20"/>
          <w:lang w:val="uk-UA"/>
        </w:rPr>
        <w:t>Водночас слід враховувати, що цілі – це лише відображення бажаного результату. Тому вони, з одного боку, мають ознаки певної стабільності і визначають специфіку, структуру, зміст, форми, методи педагогічного процесу відповідно до суспільного замовлення, а з іншого боку, цілі є явищем динамічним, оскільки можуть поточнюватися або змінюватися в процесі досягнення</w:t>
      </w:r>
      <w:r w:rsidRPr="00224DB1">
        <w:rPr>
          <w:rFonts w:ascii="Times New Roman" w:hAnsi="Times New Roman"/>
          <w:color w:val="000000"/>
          <w:sz w:val="20"/>
          <w:szCs w:val="20"/>
          <w:lang w:val="uk-UA"/>
        </w:rPr>
        <w:t xml:space="preserve"> </w:t>
      </w:r>
      <w:r w:rsidR="000610AF" w:rsidRPr="00224DB1">
        <w:rPr>
          <w:rFonts w:ascii="Times New Roman" w:hAnsi="Times New Roman"/>
          <w:color w:val="000000"/>
          <w:sz w:val="20"/>
          <w:szCs w:val="20"/>
          <w:lang w:val="uk-UA"/>
        </w:rPr>
        <w:t>необхідного результату, що закономірно спричинює зміну структури педагогічного процесу. Однак найважливішою відповідно до ос</w:t>
      </w:r>
      <w:r w:rsidR="00E4611B" w:rsidRPr="00224DB1">
        <w:rPr>
          <w:rFonts w:ascii="Times New Roman" w:hAnsi="Times New Roman"/>
          <w:color w:val="000000"/>
          <w:sz w:val="20"/>
          <w:szCs w:val="20"/>
          <w:lang w:val="uk-UA"/>
        </w:rPr>
        <w:t>обистісно-прагматичного підходу</w:t>
      </w:r>
      <w:r w:rsidR="000610AF" w:rsidRPr="00224DB1">
        <w:rPr>
          <w:rFonts w:ascii="Times New Roman" w:hAnsi="Times New Roman"/>
          <w:color w:val="000000"/>
          <w:sz w:val="20"/>
          <w:szCs w:val="20"/>
          <w:lang w:val="uk-UA"/>
        </w:rPr>
        <w:t xml:space="preserve"> є відповідність між цілями навчання та особистісними цілями студентів. Тому одним з першочергових завдань викладача є донести до студентів цілі формування їх КСК так, щоб вони були прийняті майбутніми педагогами як особистісно </w:t>
      </w:r>
      <w:r w:rsidR="000610AF" w:rsidRPr="00224DB1">
        <w:rPr>
          <w:rFonts w:ascii="Times New Roman" w:hAnsi="Times New Roman"/>
          <w:color w:val="000000"/>
          <w:sz w:val="20"/>
          <w:szCs w:val="20"/>
          <w:lang w:val="uk-UA"/>
        </w:rPr>
        <w:lastRenderedPageBreak/>
        <w:t>значущі і стали передумовою активного включення майбутніх педагогів у навчальний процес. На основі стратегічних цілей</w:t>
      </w:r>
      <w:r w:rsidRPr="00224DB1">
        <w:rPr>
          <w:rFonts w:ascii="Times New Roman" w:hAnsi="Times New Roman"/>
          <w:color w:val="000000"/>
          <w:sz w:val="20"/>
          <w:szCs w:val="20"/>
          <w:lang w:val="uk-UA"/>
        </w:rPr>
        <w:t xml:space="preserve"> </w:t>
      </w:r>
      <w:r w:rsidR="000610AF" w:rsidRPr="00224DB1">
        <w:rPr>
          <w:rFonts w:ascii="Times New Roman" w:hAnsi="Times New Roman"/>
          <w:color w:val="000000"/>
          <w:sz w:val="20"/>
          <w:szCs w:val="20"/>
          <w:lang w:val="uk-UA"/>
        </w:rPr>
        <w:t>визначено тактичні (стосуються професійних якостей майбутніх учителів) та оперативні (способи вирішення тактичних завдань) цілі у вигляді критеріїв сформованості КСК (когнітивно-мовленнєвого, комунікативно-діяльнісного, креативно-продуктивного, рефлексивно-оцінного) та їх показників.</w:t>
      </w:r>
    </w:p>
    <w:p w:rsidR="00531730"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sz w:val="20"/>
          <w:szCs w:val="20"/>
          <w:lang w:val="uk-UA"/>
        </w:rPr>
        <w:t xml:space="preserve"> </w:t>
      </w:r>
      <w:r w:rsidR="00986A37" w:rsidRPr="00224DB1">
        <w:rPr>
          <w:rFonts w:ascii="Times New Roman" w:eastAsia="Times New Roman" w:hAnsi="Times New Roman"/>
          <w:sz w:val="20"/>
          <w:szCs w:val="20"/>
          <w:lang w:val="uk-UA"/>
        </w:rPr>
        <w:t>Розроблена модель ґрунтується на комунікативно-діяльнісному, особистісно-прагматичному, компетентнісному та культурологічному підходах. Розроблення моделі здійснювалося з урахуванням таких лінгводидактичних категорій, що логічно витікають з аналізу методологічної бази дослідження, структури та змісту КСК,</w:t>
      </w:r>
      <w:r w:rsidRPr="00224DB1">
        <w:rPr>
          <w:rFonts w:ascii="Times New Roman" w:eastAsia="Times New Roman" w:hAnsi="Times New Roman"/>
          <w:sz w:val="20"/>
          <w:szCs w:val="20"/>
          <w:lang w:val="uk-UA"/>
        </w:rPr>
        <w:t xml:space="preserve"> </w:t>
      </w:r>
      <w:r w:rsidR="00986A37" w:rsidRPr="00224DB1">
        <w:rPr>
          <w:rFonts w:ascii="Times New Roman" w:eastAsia="Times New Roman" w:hAnsi="Times New Roman"/>
          <w:sz w:val="20"/>
          <w:szCs w:val="20"/>
          <w:lang w:val="uk-UA"/>
        </w:rPr>
        <w:t>як закономірності формування КСК (</w:t>
      </w:r>
      <w:r w:rsidR="00986A37" w:rsidRPr="00224DB1">
        <w:rPr>
          <w:rFonts w:ascii="Times New Roman" w:hAnsi="Times New Roman"/>
          <w:color w:val="000000"/>
          <w:sz w:val="20"/>
          <w:szCs w:val="20"/>
          <w:lang w:val="uk-UA"/>
        </w:rPr>
        <w:t>обумовленість формування КСК</w:t>
      </w:r>
      <w:r w:rsidR="00531730" w:rsidRPr="00224DB1">
        <w:rPr>
          <w:rFonts w:ascii="Times New Roman" w:hAnsi="Times New Roman"/>
          <w:color w:val="000000"/>
          <w:sz w:val="20"/>
          <w:szCs w:val="20"/>
          <w:lang w:val="uk-UA"/>
        </w:rPr>
        <w:t xml:space="preserve"> майбутніх педагогів суспільною потребою в високосвічених, конкурентоздатних, мобільних</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фахівцях</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з</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високим</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рівнем</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комунікативної</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культури;</w:t>
      </w:r>
      <w:r w:rsidRPr="00224DB1">
        <w:rPr>
          <w:rFonts w:ascii="Times New Roman" w:hAnsi="Times New Roman"/>
          <w:color w:val="000000"/>
          <w:sz w:val="20"/>
          <w:szCs w:val="20"/>
          <w:lang w:val="uk-UA"/>
        </w:rPr>
        <w:t xml:space="preserve"> </w:t>
      </w:r>
      <w:r w:rsidR="00531730" w:rsidRPr="00224DB1">
        <w:rPr>
          <w:rFonts w:ascii="Times New Roman" w:hAnsi="Times New Roman"/>
          <w:color w:val="000000"/>
          <w:sz w:val="20"/>
          <w:szCs w:val="20"/>
          <w:lang w:val="uk-UA"/>
        </w:rPr>
        <w:t>залежність</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eastAsia="ru-RU"/>
        </w:rPr>
        <w:pict>
          <v:shape id="_x0000_s1878" type="#_x0000_t32" style="position:absolute;left:0;text-align:left;margin-left:377.7pt;margin-top:10.05pt;width:0;height:29.85pt;z-index:251220992" o:connectortype="straight"/>
        </w:pict>
      </w:r>
      <w:r>
        <w:rPr>
          <w:rFonts w:eastAsia="Times New Roman"/>
          <w:b/>
          <w:noProof/>
          <w:sz w:val="20"/>
          <w:szCs w:val="20"/>
          <w:lang w:eastAsia="ru-RU"/>
        </w:rPr>
        <w:pict>
          <v:shape id="_x0000_s1876" type="#_x0000_t32" style="position:absolute;left:0;text-align:left;margin-left:87.05pt;margin-top:10.05pt;width:0;height:29.85pt;z-index:251218944" o:connectortype="straight"/>
        </w:pict>
      </w:r>
      <w:r>
        <w:rPr>
          <w:rFonts w:eastAsia="Times New Roman"/>
          <w:b/>
          <w:noProof/>
          <w:sz w:val="20"/>
          <w:szCs w:val="20"/>
          <w:lang w:eastAsia="ru-RU"/>
        </w:rPr>
        <w:pict>
          <v:shape id="_x0000_s1875" type="#_x0000_t32" style="position:absolute;left:0;text-align:left;margin-left:87.05pt;margin-top:10.05pt;width:290.65pt;height:0;z-index:251217920" o:connectortype="straight"/>
        </w:pict>
      </w:r>
    </w:p>
    <w:p w:rsidR="00531730" w:rsidRPr="00224DB1" w:rsidRDefault="00224DB1"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sidRPr="00224DB1">
        <w:rPr>
          <w:rFonts w:eastAsia="Times New Roman"/>
          <w:b/>
          <w:sz w:val="20"/>
          <w:szCs w:val="20"/>
          <w:lang w:val="uk-UA"/>
        </w:rPr>
        <w:t xml:space="preserve"> </w:t>
      </w:r>
      <w:r w:rsidR="00531730" w:rsidRPr="00224DB1">
        <w:rPr>
          <w:rFonts w:eastAsia="Times New Roman"/>
          <w:b/>
          <w:sz w:val="20"/>
          <w:szCs w:val="20"/>
          <w:lang w:val="uk-UA"/>
        </w:rPr>
        <w:t>Мета - забезпечення сформованості комунікативно-стратегічної</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eastAsia="ru-RU"/>
        </w:rPr>
        <w:pict>
          <v:shape id="_x0000_s1984" type="#_x0000_t32" style="position:absolute;left:0;text-align:left;margin-left:377.7pt;margin-top:3.2pt;width:86.05pt;height:0;z-index:251329536" o:connectortype="straight">
            <v:stroke endarrow="block"/>
          </v:shape>
        </w:pict>
      </w:r>
      <w:r>
        <w:rPr>
          <w:rFonts w:eastAsia="Times New Roman"/>
          <w:b/>
          <w:noProof/>
          <w:sz w:val="20"/>
          <w:szCs w:val="20"/>
          <w:lang w:eastAsia="ru-RU"/>
        </w:rPr>
        <w:pict>
          <v:shape id="_x0000_s1983" type="#_x0000_t32" style="position:absolute;left:0;text-align:left;margin-left:463.75pt;margin-top:3.2pt;width:0;height:619pt;z-index:251328512" o:connectortype="straight"/>
        </w:pict>
      </w:r>
      <w:r>
        <w:rPr>
          <w:rFonts w:eastAsia="Times New Roman"/>
          <w:b/>
          <w:noProof/>
          <w:sz w:val="20"/>
          <w:szCs w:val="20"/>
          <w:lang w:eastAsia="ru-RU"/>
        </w:rPr>
        <w:pict>
          <v:shape id="_x0000_s1982" type="#_x0000_t32" style="position:absolute;left:0;text-align:left;margin-left:-16.55pt;margin-top:3.2pt;width:103.6pt;height:0;flip:x;z-index:251327488" o:connectortype="straight">
            <v:stroke endarrow="block"/>
          </v:shape>
        </w:pict>
      </w:r>
      <w:r>
        <w:rPr>
          <w:rFonts w:eastAsia="Times New Roman"/>
          <w:b/>
          <w:noProof/>
          <w:sz w:val="20"/>
          <w:szCs w:val="20"/>
          <w:lang w:eastAsia="ru-RU"/>
        </w:rPr>
        <w:pict>
          <v:shape id="_x0000_s1979" type="#_x0000_t32" style="position:absolute;left:0;text-align:left;margin-left:-16.55pt;margin-top:3.2pt;width:0;height:343.3pt;z-index:251324416" o:connectortype="straight"/>
        </w:pict>
      </w:r>
      <w:r w:rsidR="00224DB1" w:rsidRPr="00224DB1">
        <w:rPr>
          <w:rFonts w:eastAsia="Times New Roman"/>
          <w:b/>
          <w:sz w:val="20"/>
          <w:szCs w:val="20"/>
          <w:lang w:val="uk-UA"/>
        </w:rPr>
        <w:t xml:space="preserve"> </w:t>
      </w:r>
      <w:r w:rsidR="00531730" w:rsidRPr="00224DB1">
        <w:rPr>
          <w:rFonts w:eastAsia="Times New Roman"/>
          <w:b/>
          <w:sz w:val="20"/>
          <w:szCs w:val="20"/>
          <w:lang w:val="uk-UA"/>
        </w:rPr>
        <w:t>компетентності майбутніх учителів початкових класів</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jc w:val="both"/>
        <w:rPr>
          <w:rFonts w:eastAsia="Times New Roman"/>
          <w:sz w:val="20"/>
          <w:szCs w:val="20"/>
          <w:lang w:val="uk-UA"/>
        </w:rPr>
      </w:pPr>
      <w:r>
        <w:rPr>
          <w:rFonts w:eastAsia="Times New Roman"/>
          <w:noProof/>
          <w:sz w:val="20"/>
          <w:szCs w:val="20"/>
          <w:lang w:eastAsia="ru-RU"/>
        </w:rPr>
        <w:pict>
          <v:shape id="_x0000_s1902" type="#_x0000_t32" style="position:absolute;left:0;text-align:left;margin-left:231.05pt;margin-top:3.3pt;width:0;height:14.9pt;z-index:251245568" o:connectortype="straight">
            <v:stroke endarrow="block"/>
          </v:shape>
        </w:pict>
      </w:r>
      <w:r>
        <w:rPr>
          <w:rFonts w:eastAsia="Times New Roman"/>
          <w:noProof/>
          <w:sz w:val="20"/>
          <w:szCs w:val="20"/>
          <w:lang w:eastAsia="ru-RU"/>
        </w:rPr>
        <w:pict>
          <v:shape id="_x0000_s1877" type="#_x0000_t32" style="position:absolute;left:0;text-align:left;margin-left:87.05pt;margin-top:3.3pt;width:290.65pt;height:0;z-index:251219968" o:connectortype="straight"/>
        </w:pict>
      </w:r>
    </w:p>
    <w:p w:rsidR="00531730" w:rsidRPr="00224DB1" w:rsidRDefault="005A3F18" w:rsidP="00224DB1">
      <w:pPr>
        <w:widowControl w:val="0"/>
        <w:shd w:val="clear" w:color="auto" w:fill="FFFFFF"/>
        <w:tabs>
          <w:tab w:val="left" w:pos="2529"/>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eastAsia="ru-RU"/>
        </w:rPr>
        <w:pict>
          <v:shape id="_x0000_s1882" type="#_x0000_t32" style="position:absolute;left:0;text-align:left;margin-left:288.1pt;margin-top:-.15pt;width:0;height:17.55pt;z-index:251225088" o:connectortype="straight"/>
        </w:pict>
      </w:r>
      <w:r>
        <w:rPr>
          <w:rFonts w:eastAsia="Times New Roman"/>
          <w:b/>
          <w:noProof/>
          <w:sz w:val="20"/>
          <w:szCs w:val="20"/>
          <w:lang w:eastAsia="ru-RU"/>
        </w:rPr>
        <w:pict>
          <v:shape id="_x0000_s1880" type="#_x0000_t32" style="position:absolute;left:0;text-align:left;margin-left:174.85pt;margin-top:-.15pt;width:0;height:17.55pt;z-index:251223040" o:connectortype="straight"/>
        </w:pict>
      </w:r>
      <w:r>
        <w:rPr>
          <w:rFonts w:eastAsia="Times New Roman"/>
          <w:b/>
          <w:noProof/>
          <w:sz w:val="20"/>
          <w:szCs w:val="20"/>
          <w:lang w:eastAsia="ru-RU"/>
        </w:rPr>
        <w:pict>
          <v:shape id="_x0000_s1879" type="#_x0000_t32" style="position:absolute;left:0;text-align:left;margin-left:174.85pt;margin-top:-.15pt;width:113.25pt;height:0;z-index:251222016" o:connectortype="straight"/>
        </w:pict>
      </w:r>
      <w:r w:rsidR="00224DB1" w:rsidRPr="00224DB1">
        <w:rPr>
          <w:rFonts w:eastAsia="Times New Roman"/>
          <w:b/>
          <w:sz w:val="20"/>
          <w:szCs w:val="20"/>
          <w:lang w:val="uk-UA"/>
        </w:rPr>
        <w:t xml:space="preserve"> </w:t>
      </w:r>
      <w:r w:rsidR="00531730" w:rsidRPr="00224DB1">
        <w:rPr>
          <w:rFonts w:eastAsia="Times New Roman"/>
          <w:b/>
          <w:sz w:val="20"/>
          <w:szCs w:val="20"/>
          <w:lang w:val="uk-UA"/>
        </w:rPr>
        <w:t>Критерії сформованості</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jc w:val="center"/>
        <w:rPr>
          <w:color w:val="000000"/>
          <w:sz w:val="20"/>
          <w:szCs w:val="20"/>
          <w:lang w:val="uk-UA"/>
        </w:rPr>
      </w:pPr>
      <w:r>
        <w:rPr>
          <w:noProof/>
          <w:color w:val="000000"/>
          <w:sz w:val="20"/>
          <w:szCs w:val="20"/>
          <w:lang w:eastAsia="ru-RU"/>
        </w:rPr>
        <w:pict>
          <v:shape id="_x0000_s1906" type="#_x0000_t32" style="position:absolute;left:0;text-align:left;margin-left:262.65pt;margin-top:5.2pt;width:25.45pt;height:14.95pt;z-index:251249664" o:connectortype="straight">
            <v:stroke endarrow="block"/>
          </v:shape>
        </w:pict>
      </w:r>
      <w:r>
        <w:rPr>
          <w:noProof/>
          <w:color w:val="000000"/>
          <w:sz w:val="20"/>
          <w:szCs w:val="20"/>
          <w:lang w:eastAsia="ru-RU"/>
        </w:rPr>
        <w:pict>
          <v:shape id="_x0000_s1905" type="#_x0000_t32" style="position:absolute;left:0;text-align:left;margin-left:288.1pt;margin-top:5.2pt;width:81.7pt;height:13.2pt;z-index:251248640" o:connectortype="straight">
            <v:stroke endarrow="block"/>
          </v:shape>
        </w:pict>
      </w:r>
      <w:r>
        <w:rPr>
          <w:noProof/>
          <w:color w:val="000000"/>
          <w:sz w:val="20"/>
          <w:szCs w:val="20"/>
          <w:lang w:eastAsia="ru-RU"/>
        </w:rPr>
        <w:pict>
          <v:shape id="_x0000_s1904" type="#_x0000_t32" style="position:absolute;left:0;text-align:left;margin-left:187.15pt;margin-top:5.2pt;width:14.05pt;height:13.2pt;flip:x;z-index:251247616" o:connectortype="straight">
            <v:stroke endarrow="block"/>
          </v:shape>
        </w:pict>
      </w:r>
      <w:r>
        <w:rPr>
          <w:noProof/>
          <w:color w:val="000000"/>
          <w:sz w:val="20"/>
          <w:szCs w:val="20"/>
          <w:lang w:eastAsia="ru-RU"/>
        </w:rPr>
        <w:pict>
          <v:shape id="_x0000_s1903" type="#_x0000_t32" style="position:absolute;left:0;text-align:left;margin-left:65.95pt;margin-top:5.2pt;width:108.9pt;height:13.2pt;flip:x;z-index:251246592" o:connectortype="straight">
            <v:stroke endarrow="block"/>
          </v:shape>
        </w:pict>
      </w:r>
      <w:r>
        <w:rPr>
          <w:noProof/>
          <w:color w:val="000000"/>
          <w:sz w:val="20"/>
          <w:szCs w:val="20"/>
          <w:lang w:eastAsia="ru-RU"/>
        </w:rPr>
        <w:pict>
          <v:shape id="_x0000_s1881" type="#_x0000_t32" style="position:absolute;left:0;text-align:left;margin-left:174.85pt;margin-top:5.2pt;width:113.25pt;height:0;z-index:251224064" o:connectortype="straight"/>
        </w:pict>
      </w:r>
    </w:p>
    <w:p w:rsidR="00531730" w:rsidRPr="00224DB1" w:rsidRDefault="005A3F18" w:rsidP="00224DB1">
      <w:pPr>
        <w:widowControl w:val="0"/>
        <w:shd w:val="clear" w:color="auto" w:fill="FFFFFF"/>
        <w:tabs>
          <w:tab w:val="left" w:pos="1181"/>
          <w:tab w:val="left" w:pos="2125"/>
          <w:tab w:val="center" w:pos="4665"/>
          <w:tab w:val="left" w:pos="7340"/>
        </w:tabs>
        <w:autoSpaceDE w:val="0"/>
        <w:autoSpaceDN w:val="0"/>
        <w:adjustRightInd w:val="0"/>
        <w:spacing w:after="0" w:line="240" w:lineRule="auto"/>
        <w:ind w:firstLine="567"/>
        <w:jc w:val="both"/>
        <w:rPr>
          <w:color w:val="000000"/>
          <w:sz w:val="20"/>
          <w:szCs w:val="20"/>
          <w:lang w:val="uk-UA"/>
        </w:rPr>
      </w:pPr>
      <w:r>
        <w:rPr>
          <w:noProof/>
          <w:color w:val="000000"/>
          <w:sz w:val="20"/>
          <w:szCs w:val="20"/>
          <w:lang w:eastAsia="ru-RU"/>
        </w:rPr>
        <w:pict>
          <v:shape id="_x0000_s1889" type="#_x0000_t32" style="position:absolute;left:0;text-align:left;margin-left:336.4pt;margin-top:7.95pt;width:0;height:29pt;z-index:251232256" o:connectortype="straight"/>
        </w:pict>
      </w:r>
      <w:r>
        <w:rPr>
          <w:noProof/>
          <w:color w:val="000000"/>
          <w:sz w:val="20"/>
          <w:szCs w:val="20"/>
          <w:lang w:eastAsia="ru-RU"/>
        </w:rPr>
        <w:pict>
          <v:shape id="_x0000_s1888" type="#_x0000_t32" style="position:absolute;left:0;text-align:left;margin-left:211.75pt;margin-top:6.2pt;width:0;height:30.75pt;z-index:251231232" o:connectortype="straight"/>
        </w:pict>
      </w:r>
      <w:r>
        <w:rPr>
          <w:noProof/>
          <w:color w:val="000000"/>
          <w:sz w:val="20"/>
          <w:szCs w:val="20"/>
          <w:lang w:eastAsia="ru-RU"/>
        </w:rPr>
        <w:pict>
          <v:shape id="_x0000_s1887" type="#_x0000_t32" style="position:absolute;left:0;text-align:left;margin-left:87.05pt;margin-top:6.2pt;width:0;height:30.75pt;z-index:251230208" o:connectortype="straight"/>
        </w:pict>
      </w:r>
      <w:r>
        <w:rPr>
          <w:noProof/>
          <w:color w:val="000000"/>
          <w:sz w:val="20"/>
          <w:szCs w:val="20"/>
          <w:lang w:eastAsia="ru-RU"/>
        </w:rPr>
        <w:pict>
          <v:shape id="_x0000_s1886" type="#_x0000_t32" style="position:absolute;left:0;text-align:left;margin-left:447.95pt;margin-top:7.95pt;width:0;height:29pt;z-index:251229184" o:connectortype="straight"/>
        </w:pict>
      </w:r>
      <w:r>
        <w:rPr>
          <w:noProof/>
          <w:color w:val="000000"/>
          <w:sz w:val="20"/>
          <w:szCs w:val="20"/>
          <w:lang w:eastAsia="ru-RU"/>
        </w:rPr>
        <w:pict>
          <v:shape id="_x0000_s1884" type="#_x0000_t32" style="position:absolute;left:0;text-align:left;margin-left:.1pt;margin-top:6.2pt;width:0;height:30.75pt;z-index:251227136" o:connectortype="straight"/>
        </w:pict>
      </w:r>
      <w:r>
        <w:rPr>
          <w:noProof/>
          <w:color w:val="000000"/>
          <w:sz w:val="20"/>
          <w:szCs w:val="20"/>
          <w:lang w:eastAsia="ru-RU"/>
        </w:rPr>
        <w:pict>
          <v:shape id="_x0000_s1883" type="#_x0000_t32" style="position:absolute;left:0;text-align:left;margin-left:.1pt;margin-top:6.2pt;width:447.85pt;height:1.75pt;z-index:251226112" o:connectortype="straight"/>
        </w:pict>
      </w:r>
    </w:p>
    <w:p w:rsidR="00531730" w:rsidRPr="00224DB1" w:rsidRDefault="00224DB1" w:rsidP="00224DB1">
      <w:pPr>
        <w:widowControl w:val="0"/>
        <w:shd w:val="clear" w:color="auto" w:fill="FFFFFF"/>
        <w:tabs>
          <w:tab w:val="left" w:pos="1181"/>
          <w:tab w:val="left" w:pos="2125"/>
          <w:tab w:val="center" w:pos="4665"/>
          <w:tab w:val="left" w:pos="7340"/>
        </w:tabs>
        <w:autoSpaceDE w:val="0"/>
        <w:autoSpaceDN w:val="0"/>
        <w:adjustRightInd w:val="0"/>
        <w:spacing w:after="0" w:line="240" w:lineRule="auto"/>
        <w:ind w:firstLine="567"/>
        <w:jc w:val="both"/>
        <w:rPr>
          <w:color w:val="000000"/>
          <w:sz w:val="20"/>
          <w:szCs w:val="20"/>
          <w:lang w:val="uk-UA"/>
        </w:rPr>
      </w:pPr>
      <w:r w:rsidRPr="00224DB1">
        <w:rPr>
          <w:color w:val="000000"/>
          <w:sz w:val="20"/>
          <w:szCs w:val="20"/>
          <w:lang w:val="uk-UA"/>
        </w:rPr>
        <w:t xml:space="preserve"> </w:t>
      </w:r>
      <w:r w:rsidR="00531730" w:rsidRPr="00224DB1">
        <w:rPr>
          <w:color w:val="000000"/>
          <w:sz w:val="20"/>
          <w:szCs w:val="20"/>
          <w:lang w:val="uk-UA"/>
        </w:rPr>
        <w:t>Когнітивно-</w:t>
      </w:r>
      <w:r w:rsidR="00531730" w:rsidRPr="00224DB1">
        <w:rPr>
          <w:color w:val="000000"/>
          <w:sz w:val="20"/>
          <w:szCs w:val="20"/>
          <w:lang w:val="uk-UA"/>
        </w:rPr>
        <w:tab/>
      </w:r>
      <w:r w:rsidRPr="00224DB1">
        <w:rPr>
          <w:color w:val="000000"/>
          <w:sz w:val="20"/>
          <w:szCs w:val="20"/>
          <w:lang w:val="uk-UA"/>
        </w:rPr>
        <w:t xml:space="preserve"> </w:t>
      </w:r>
      <w:r w:rsidR="00531730" w:rsidRPr="00224DB1">
        <w:rPr>
          <w:color w:val="000000"/>
          <w:sz w:val="20"/>
          <w:szCs w:val="20"/>
          <w:lang w:val="uk-UA"/>
        </w:rPr>
        <w:t>Комунікативно-</w:t>
      </w:r>
      <w:r w:rsidR="00531730" w:rsidRPr="00224DB1">
        <w:rPr>
          <w:color w:val="000000"/>
          <w:sz w:val="20"/>
          <w:szCs w:val="20"/>
          <w:lang w:val="uk-UA"/>
        </w:rPr>
        <w:tab/>
      </w:r>
      <w:r w:rsidRPr="00224DB1">
        <w:rPr>
          <w:color w:val="000000"/>
          <w:sz w:val="20"/>
          <w:szCs w:val="20"/>
          <w:lang w:val="uk-UA"/>
        </w:rPr>
        <w:t xml:space="preserve"> </w:t>
      </w:r>
      <w:r w:rsidR="00531730" w:rsidRPr="00224DB1">
        <w:rPr>
          <w:color w:val="000000"/>
          <w:sz w:val="20"/>
          <w:szCs w:val="20"/>
          <w:lang w:val="uk-UA"/>
        </w:rPr>
        <w:t>Креативно-</w:t>
      </w:r>
      <w:r w:rsidR="00531730" w:rsidRPr="00224DB1">
        <w:rPr>
          <w:color w:val="000000"/>
          <w:sz w:val="20"/>
          <w:szCs w:val="20"/>
          <w:lang w:val="uk-UA"/>
        </w:rPr>
        <w:tab/>
        <w:t>Рефлексивно-</w:t>
      </w:r>
    </w:p>
    <w:p w:rsidR="00531730" w:rsidRPr="00224DB1" w:rsidRDefault="00224DB1" w:rsidP="00224DB1">
      <w:pPr>
        <w:widowControl w:val="0"/>
        <w:shd w:val="clear" w:color="auto" w:fill="FFFFFF"/>
        <w:tabs>
          <w:tab w:val="left" w:pos="1181"/>
          <w:tab w:val="left" w:pos="7340"/>
        </w:tabs>
        <w:autoSpaceDE w:val="0"/>
        <w:autoSpaceDN w:val="0"/>
        <w:adjustRightInd w:val="0"/>
        <w:spacing w:after="0" w:line="240" w:lineRule="auto"/>
        <w:ind w:firstLine="567"/>
        <w:jc w:val="both"/>
        <w:rPr>
          <w:color w:val="000000"/>
          <w:sz w:val="20"/>
          <w:szCs w:val="20"/>
          <w:lang w:val="uk-UA"/>
        </w:rPr>
      </w:pPr>
      <w:r w:rsidRPr="00224DB1">
        <w:rPr>
          <w:color w:val="000000"/>
          <w:sz w:val="20"/>
          <w:szCs w:val="20"/>
          <w:lang w:val="uk-UA"/>
        </w:rPr>
        <w:t xml:space="preserve"> </w:t>
      </w:r>
      <w:r w:rsidR="00531730" w:rsidRPr="00224DB1">
        <w:rPr>
          <w:color w:val="000000"/>
          <w:sz w:val="20"/>
          <w:szCs w:val="20"/>
          <w:lang w:val="uk-UA"/>
        </w:rPr>
        <w:t>мовленнєвий</w:t>
      </w:r>
      <w:r w:rsidRPr="00224DB1">
        <w:rPr>
          <w:color w:val="000000"/>
          <w:sz w:val="20"/>
          <w:szCs w:val="20"/>
          <w:lang w:val="uk-UA"/>
        </w:rPr>
        <w:t xml:space="preserve"> </w:t>
      </w:r>
      <w:r w:rsidR="00531730" w:rsidRPr="00224DB1">
        <w:rPr>
          <w:color w:val="000000"/>
          <w:sz w:val="20"/>
          <w:szCs w:val="20"/>
          <w:lang w:val="uk-UA"/>
        </w:rPr>
        <w:t>діяльнісний,</w:t>
      </w:r>
      <w:r w:rsidRPr="00224DB1">
        <w:rPr>
          <w:color w:val="000000"/>
          <w:sz w:val="20"/>
          <w:szCs w:val="20"/>
          <w:lang w:val="uk-UA"/>
        </w:rPr>
        <w:t xml:space="preserve"> </w:t>
      </w:r>
      <w:r w:rsidR="00531730" w:rsidRPr="00224DB1">
        <w:rPr>
          <w:color w:val="000000"/>
          <w:sz w:val="20"/>
          <w:szCs w:val="20"/>
          <w:lang w:val="uk-UA"/>
        </w:rPr>
        <w:t xml:space="preserve">продуктивний </w:t>
      </w:r>
      <w:r w:rsidR="00531730" w:rsidRPr="00224DB1">
        <w:rPr>
          <w:color w:val="000000"/>
          <w:sz w:val="20"/>
          <w:szCs w:val="20"/>
          <w:lang w:val="uk-UA"/>
        </w:rPr>
        <w:tab/>
      </w:r>
      <w:r w:rsidRPr="00224DB1">
        <w:rPr>
          <w:color w:val="000000"/>
          <w:sz w:val="20"/>
          <w:szCs w:val="20"/>
          <w:lang w:val="uk-UA"/>
        </w:rPr>
        <w:t xml:space="preserve"> </w:t>
      </w:r>
      <w:r w:rsidR="00531730" w:rsidRPr="00224DB1">
        <w:rPr>
          <w:color w:val="000000"/>
          <w:sz w:val="20"/>
          <w:szCs w:val="20"/>
          <w:lang w:val="uk-UA"/>
        </w:rPr>
        <w:t>оцінний</w:t>
      </w:r>
    </w:p>
    <w:p w:rsidR="00531730" w:rsidRPr="00224DB1" w:rsidRDefault="005A3F18" w:rsidP="00224DB1">
      <w:pPr>
        <w:widowControl w:val="0"/>
        <w:shd w:val="clear" w:color="auto" w:fill="FFFFFF"/>
        <w:tabs>
          <w:tab w:val="left" w:pos="1181"/>
          <w:tab w:val="left" w:pos="7340"/>
        </w:tabs>
        <w:autoSpaceDE w:val="0"/>
        <w:autoSpaceDN w:val="0"/>
        <w:adjustRightInd w:val="0"/>
        <w:spacing w:after="0" w:line="240" w:lineRule="auto"/>
        <w:ind w:firstLine="567"/>
        <w:jc w:val="both"/>
        <w:rPr>
          <w:color w:val="000000"/>
          <w:sz w:val="20"/>
          <w:szCs w:val="20"/>
          <w:lang w:val="uk-UA"/>
        </w:rPr>
      </w:pPr>
      <w:r>
        <w:rPr>
          <w:noProof/>
          <w:color w:val="000000"/>
          <w:sz w:val="20"/>
          <w:szCs w:val="20"/>
          <w:lang w:eastAsia="ru-RU"/>
        </w:rPr>
        <w:pict>
          <v:shape id="_x0000_s1907" type="#_x0000_t32" style="position:absolute;left:0;text-align:left;margin-left:231.05pt;margin-top:.35pt;width:0;height:21.95pt;z-index:251250688" o:connectortype="straight">
            <v:stroke endarrow="block"/>
          </v:shape>
        </w:pict>
      </w:r>
      <w:r>
        <w:rPr>
          <w:noProof/>
          <w:color w:val="000000"/>
          <w:sz w:val="20"/>
          <w:szCs w:val="20"/>
          <w:lang w:eastAsia="ru-RU"/>
        </w:rPr>
        <w:pict>
          <v:shape id="_x0000_s1894" type="#_x0000_t32" style="position:absolute;left:0;text-align:left;margin-left:288.1pt;margin-top:21.4pt;width:0;height:18.45pt;z-index:251237376" o:connectortype="straight"/>
        </w:pict>
      </w:r>
      <w:r>
        <w:rPr>
          <w:noProof/>
          <w:color w:val="000000"/>
          <w:sz w:val="20"/>
          <w:szCs w:val="20"/>
          <w:lang w:eastAsia="ru-RU"/>
        </w:rPr>
        <w:pict>
          <v:shape id="_x0000_s1892" type="#_x0000_t32" style="position:absolute;left:0;text-align:left;margin-left:179.25pt;margin-top:21.4pt;width:0;height:18.45pt;z-index:251235328" o:connectortype="straight"/>
        </w:pict>
      </w:r>
      <w:r>
        <w:rPr>
          <w:noProof/>
          <w:color w:val="000000"/>
          <w:sz w:val="20"/>
          <w:szCs w:val="20"/>
          <w:lang w:eastAsia="ru-RU"/>
        </w:rPr>
        <w:pict>
          <v:shape id="_x0000_s1890" type="#_x0000_t32" style="position:absolute;left:0;text-align:left;margin-left:179.25pt;margin-top:21.4pt;width:108.85pt;height:.9pt;z-index:251233280" o:connectortype="straight"/>
        </w:pict>
      </w:r>
      <w:r>
        <w:rPr>
          <w:noProof/>
          <w:color w:val="000000"/>
          <w:sz w:val="20"/>
          <w:szCs w:val="20"/>
          <w:lang w:eastAsia="ru-RU"/>
        </w:rPr>
        <w:pict>
          <v:shape id="_x0000_s1885" type="#_x0000_t32" style="position:absolute;left:0;text-align:left;margin-left:.1pt;margin-top:.35pt;width:447.85pt;height:0;z-index:251228160" o:connectortype="straight"/>
        </w:pict>
      </w:r>
      <w:r w:rsidR="00224DB1" w:rsidRPr="00224DB1">
        <w:rPr>
          <w:color w:val="000000"/>
          <w:sz w:val="20"/>
          <w:szCs w:val="20"/>
          <w:lang w:val="uk-UA"/>
        </w:rPr>
        <w:t xml:space="preserve"> </w:t>
      </w:r>
      <w:r w:rsidR="00531730" w:rsidRPr="00224DB1">
        <w:rPr>
          <w:color w:val="000000"/>
          <w:sz w:val="20"/>
          <w:szCs w:val="20"/>
          <w:lang w:val="uk-UA"/>
        </w:rPr>
        <w:br/>
      </w:r>
    </w:p>
    <w:p w:rsidR="00531730" w:rsidRPr="00224DB1" w:rsidRDefault="005A3F18" w:rsidP="00224DB1">
      <w:pPr>
        <w:widowControl w:val="0"/>
        <w:shd w:val="clear" w:color="auto" w:fill="FFFFFF"/>
        <w:tabs>
          <w:tab w:val="left" w:pos="3301"/>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eastAsia="ru-RU"/>
        </w:rPr>
        <w:pict>
          <v:shape id="_x0000_s1891" type="#_x0000_t32" style="position:absolute;left:0;text-align:left;margin-left:179.25pt;margin-top:3.1pt;width:0;height:6.15pt;flip:y;z-index:251234304" o:connectortype="straight"/>
        </w:pict>
      </w:r>
      <w:r w:rsidR="00224DB1" w:rsidRPr="00224DB1">
        <w:rPr>
          <w:rFonts w:eastAsia="Times New Roman"/>
          <w:b/>
          <w:sz w:val="20"/>
          <w:szCs w:val="20"/>
          <w:lang w:val="uk-UA"/>
        </w:rPr>
        <w:t xml:space="preserve"> </w:t>
      </w:r>
      <w:r w:rsidR="00531730" w:rsidRPr="00224DB1">
        <w:rPr>
          <w:rFonts w:eastAsia="Times New Roman"/>
          <w:b/>
          <w:sz w:val="20"/>
          <w:szCs w:val="20"/>
          <w:lang w:val="uk-UA"/>
        </w:rPr>
        <w:t>Методологічні підходи</w:t>
      </w:r>
    </w:p>
    <w:p w:rsidR="00531730" w:rsidRPr="00224DB1" w:rsidRDefault="005A3F18" w:rsidP="00224DB1">
      <w:pPr>
        <w:widowControl w:val="0"/>
        <w:shd w:val="clear" w:color="auto" w:fill="FFFFFF"/>
        <w:tabs>
          <w:tab w:val="left" w:pos="1181"/>
          <w:tab w:val="left" w:pos="2230"/>
          <w:tab w:val="center" w:pos="4665"/>
          <w:tab w:val="left" w:pos="7024"/>
        </w:tabs>
        <w:autoSpaceDE w:val="0"/>
        <w:autoSpaceDN w:val="0"/>
        <w:adjustRightInd w:val="0"/>
        <w:spacing w:after="0" w:line="240" w:lineRule="auto"/>
        <w:ind w:firstLine="567"/>
        <w:jc w:val="center"/>
        <w:rPr>
          <w:rFonts w:eastAsia="Times New Roman"/>
          <w:sz w:val="20"/>
          <w:szCs w:val="20"/>
          <w:lang w:val="uk-UA"/>
        </w:rPr>
      </w:pPr>
      <w:r>
        <w:rPr>
          <w:rFonts w:eastAsia="Times New Roman"/>
          <w:noProof/>
          <w:sz w:val="20"/>
          <w:szCs w:val="20"/>
          <w:lang w:eastAsia="ru-RU"/>
        </w:rPr>
        <w:pict>
          <v:shape id="_x0000_s1911" type="#_x0000_t32" style="position:absolute;left:0;text-align:left;margin-left:288.1pt;margin-top:3.2pt;width:106.25pt;height:17.55pt;z-index:251254784" o:connectortype="straight">
            <v:stroke endarrow="block"/>
          </v:shape>
        </w:pict>
      </w:r>
      <w:r>
        <w:rPr>
          <w:rFonts w:eastAsia="Times New Roman"/>
          <w:noProof/>
          <w:sz w:val="20"/>
          <w:szCs w:val="20"/>
          <w:lang w:eastAsia="ru-RU"/>
        </w:rPr>
        <w:pict>
          <v:shape id="_x0000_s1910" type="#_x0000_t32" style="position:absolute;left:0;text-align:left;margin-left:262.65pt;margin-top:3.2pt;width:17.55pt;height:17.55pt;z-index:251253760" o:connectortype="straight">
            <v:stroke endarrow="block"/>
          </v:shape>
        </w:pict>
      </w:r>
      <w:r>
        <w:rPr>
          <w:rFonts w:eastAsia="Times New Roman"/>
          <w:noProof/>
          <w:sz w:val="20"/>
          <w:szCs w:val="20"/>
          <w:lang w:eastAsia="ru-RU"/>
        </w:rPr>
        <w:pict>
          <v:shape id="_x0000_s1909" type="#_x0000_t32" style="position:absolute;left:0;text-align:left;margin-left:191.55pt;margin-top:3.2pt;width:14.9pt;height:17.55pt;flip:x;z-index:251252736" o:connectortype="straight">
            <v:stroke endarrow="block"/>
          </v:shape>
        </w:pict>
      </w:r>
      <w:r>
        <w:rPr>
          <w:rFonts w:eastAsia="Times New Roman"/>
          <w:noProof/>
          <w:sz w:val="20"/>
          <w:szCs w:val="20"/>
          <w:lang w:eastAsia="ru-RU"/>
        </w:rPr>
        <w:pict>
          <v:shape id="_x0000_s1908" type="#_x0000_t32" style="position:absolute;left:0;text-align:left;margin-left:53.7pt;margin-top:3.2pt;width:125.55pt;height:17.55pt;flip:x;z-index:251251712" o:connectortype="straight">
            <v:stroke endarrow="block"/>
          </v:shape>
        </w:pict>
      </w:r>
      <w:r>
        <w:rPr>
          <w:rFonts w:eastAsia="Times New Roman"/>
          <w:noProof/>
          <w:sz w:val="20"/>
          <w:szCs w:val="20"/>
          <w:lang w:eastAsia="ru-RU"/>
        </w:rPr>
        <w:pict>
          <v:shape id="_x0000_s1893" type="#_x0000_t32" style="position:absolute;left:0;text-align:left;margin-left:179.25pt;margin-top:3.2pt;width:108.85pt;height:0;z-index:251236352" o:connectortype="straight"/>
        </w:pict>
      </w:r>
    </w:p>
    <w:p w:rsidR="00531730" w:rsidRPr="00224DB1" w:rsidRDefault="005A3F18" w:rsidP="00224DB1">
      <w:pPr>
        <w:widowControl w:val="0"/>
        <w:shd w:val="clear" w:color="auto" w:fill="FFFFFF"/>
        <w:tabs>
          <w:tab w:val="left" w:pos="1181"/>
          <w:tab w:val="left" w:pos="2230"/>
          <w:tab w:val="center" w:pos="4665"/>
          <w:tab w:val="left" w:pos="7024"/>
        </w:tabs>
        <w:autoSpaceDE w:val="0"/>
        <w:autoSpaceDN w:val="0"/>
        <w:adjustRightInd w:val="0"/>
        <w:spacing w:after="0" w:line="240" w:lineRule="auto"/>
        <w:ind w:firstLine="567"/>
        <w:jc w:val="both"/>
        <w:rPr>
          <w:rFonts w:eastAsia="Times New Roman"/>
          <w:sz w:val="20"/>
          <w:szCs w:val="20"/>
          <w:lang w:val="uk-UA"/>
        </w:rPr>
      </w:pPr>
      <w:r>
        <w:rPr>
          <w:rFonts w:eastAsia="Times New Roman"/>
          <w:noProof/>
          <w:sz w:val="20"/>
          <w:szCs w:val="20"/>
          <w:lang w:eastAsia="ru-RU"/>
        </w:rPr>
        <w:pict>
          <v:shape id="_x0000_s1901" type="#_x0000_t32" style="position:absolute;left:0;text-align:left;margin-left:336.4pt;margin-top:9.45pt;width:0;height:30.7pt;z-index:251244544" o:connectortype="straight"/>
        </w:pict>
      </w:r>
      <w:r>
        <w:rPr>
          <w:rFonts w:eastAsia="Times New Roman"/>
          <w:noProof/>
          <w:sz w:val="20"/>
          <w:szCs w:val="20"/>
          <w:lang w:eastAsia="ru-RU"/>
        </w:rPr>
        <w:pict>
          <v:shape id="_x0000_s1900" type="#_x0000_t32" style="position:absolute;left:0;text-align:left;margin-left:211.75pt;margin-top:8.55pt;width:0;height:31.6pt;z-index:251243520" o:connectortype="straight"/>
        </w:pict>
      </w:r>
      <w:r>
        <w:rPr>
          <w:rFonts w:eastAsia="Times New Roman"/>
          <w:noProof/>
          <w:sz w:val="20"/>
          <w:szCs w:val="20"/>
          <w:lang w:eastAsia="ru-RU"/>
        </w:rPr>
        <w:pict>
          <v:shape id="_x0000_s1899" type="#_x0000_t32" style="position:absolute;left:0;text-align:left;margin-left:87.05pt;margin-top:8.55pt;width:0;height:31.6pt;z-index:251242496" o:connectortype="straight"/>
        </w:pict>
      </w:r>
      <w:r>
        <w:rPr>
          <w:rFonts w:eastAsia="Times New Roman"/>
          <w:noProof/>
          <w:sz w:val="20"/>
          <w:szCs w:val="20"/>
          <w:lang w:eastAsia="ru-RU"/>
        </w:rPr>
        <w:pict>
          <v:shape id="_x0000_s1897" type="#_x0000_t32" style="position:absolute;left:0;text-align:left;margin-left:447.95pt;margin-top:8.55pt;width:0;height:31.6pt;z-index:251240448" o:connectortype="straight"/>
        </w:pict>
      </w:r>
      <w:r>
        <w:rPr>
          <w:rFonts w:eastAsia="Times New Roman"/>
          <w:noProof/>
          <w:sz w:val="20"/>
          <w:szCs w:val="20"/>
          <w:lang w:eastAsia="ru-RU"/>
        </w:rPr>
        <w:pict>
          <v:shape id="_x0000_s1896" type="#_x0000_t32" style="position:absolute;left:0;text-align:left;margin-left:.1pt;margin-top:8.55pt;width:0;height:31.6pt;z-index:251239424" o:connectortype="straight"/>
        </w:pict>
      </w:r>
      <w:r>
        <w:rPr>
          <w:rFonts w:eastAsia="Times New Roman"/>
          <w:noProof/>
          <w:sz w:val="20"/>
          <w:szCs w:val="20"/>
          <w:lang w:eastAsia="ru-RU"/>
        </w:rPr>
        <w:pict>
          <v:shape id="_x0000_s1895" type="#_x0000_t32" style="position:absolute;left:0;text-align:left;margin-left:.1pt;margin-top:8.55pt;width:447.85pt;height:.9pt;z-index:251238400" o:connectortype="straight"/>
        </w:pict>
      </w:r>
      <w:r w:rsidR="00224DB1" w:rsidRPr="00224DB1">
        <w:rPr>
          <w:rFonts w:eastAsia="Times New Roman"/>
          <w:sz w:val="20"/>
          <w:szCs w:val="20"/>
          <w:lang w:val="uk-UA"/>
        </w:rPr>
        <w:t xml:space="preserve"> </w:t>
      </w:r>
    </w:p>
    <w:p w:rsidR="00531730" w:rsidRPr="00224DB1" w:rsidRDefault="00224DB1" w:rsidP="00224DB1">
      <w:pPr>
        <w:widowControl w:val="0"/>
        <w:shd w:val="clear" w:color="auto" w:fill="FFFFFF"/>
        <w:tabs>
          <w:tab w:val="left" w:pos="1181"/>
          <w:tab w:val="left" w:pos="2230"/>
          <w:tab w:val="center" w:pos="4665"/>
          <w:tab w:val="left" w:pos="7024"/>
        </w:tabs>
        <w:autoSpaceDE w:val="0"/>
        <w:autoSpaceDN w:val="0"/>
        <w:adjustRightInd w:val="0"/>
        <w:spacing w:after="0" w:line="240" w:lineRule="auto"/>
        <w:ind w:firstLine="567"/>
        <w:jc w:val="both"/>
        <w:rPr>
          <w:rFonts w:eastAsia="Times New Roman"/>
          <w:sz w:val="20"/>
          <w:szCs w:val="20"/>
          <w:lang w:val="uk-UA"/>
        </w:rPr>
      </w:pPr>
      <w:r w:rsidRPr="00224DB1">
        <w:rPr>
          <w:rFonts w:eastAsia="Times New Roman"/>
          <w:sz w:val="20"/>
          <w:szCs w:val="20"/>
          <w:lang w:val="uk-UA"/>
        </w:rPr>
        <w:t xml:space="preserve"> </w:t>
      </w:r>
      <w:r w:rsidR="00531730" w:rsidRPr="00224DB1">
        <w:rPr>
          <w:rFonts w:eastAsia="Times New Roman"/>
          <w:sz w:val="20"/>
          <w:szCs w:val="20"/>
          <w:lang w:val="uk-UA"/>
        </w:rPr>
        <w:t>Комунікативно-</w:t>
      </w:r>
      <w:r w:rsidR="00531730" w:rsidRPr="00224DB1">
        <w:rPr>
          <w:rFonts w:eastAsia="Times New Roman"/>
          <w:sz w:val="20"/>
          <w:szCs w:val="20"/>
          <w:lang w:val="uk-UA"/>
        </w:rPr>
        <w:tab/>
      </w:r>
      <w:r w:rsidRPr="00224DB1">
        <w:rPr>
          <w:rFonts w:eastAsia="Times New Roman"/>
          <w:sz w:val="20"/>
          <w:szCs w:val="20"/>
          <w:lang w:val="uk-UA"/>
        </w:rPr>
        <w:t xml:space="preserve"> </w:t>
      </w:r>
      <w:r w:rsidR="00531730" w:rsidRPr="00224DB1">
        <w:rPr>
          <w:rFonts w:eastAsia="Times New Roman"/>
          <w:sz w:val="20"/>
          <w:szCs w:val="20"/>
          <w:lang w:val="uk-UA"/>
        </w:rPr>
        <w:t>Особистісно-</w:t>
      </w:r>
      <w:r w:rsidR="00531730" w:rsidRPr="00224DB1">
        <w:rPr>
          <w:rFonts w:eastAsia="Times New Roman"/>
          <w:sz w:val="20"/>
          <w:szCs w:val="20"/>
          <w:lang w:val="uk-UA"/>
        </w:rPr>
        <w:tab/>
      </w:r>
      <w:r w:rsidRPr="00224DB1">
        <w:rPr>
          <w:rFonts w:eastAsia="Times New Roman"/>
          <w:sz w:val="20"/>
          <w:szCs w:val="20"/>
          <w:lang w:val="uk-UA"/>
        </w:rPr>
        <w:t xml:space="preserve"> </w:t>
      </w:r>
      <w:r w:rsidR="00531730" w:rsidRPr="00224DB1">
        <w:rPr>
          <w:rFonts w:eastAsia="Times New Roman"/>
          <w:sz w:val="20"/>
          <w:szCs w:val="20"/>
          <w:lang w:val="uk-UA"/>
        </w:rPr>
        <w:t>Компетентнісний</w:t>
      </w:r>
      <w:r w:rsidR="00531730" w:rsidRPr="00224DB1">
        <w:rPr>
          <w:rFonts w:eastAsia="Times New Roman"/>
          <w:sz w:val="20"/>
          <w:szCs w:val="20"/>
          <w:lang w:val="uk-UA"/>
        </w:rPr>
        <w:tab/>
      </w:r>
      <w:r w:rsidRPr="00224DB1">
        <w:rPr>
          <w:rFonts w:eastAsia="Times New Roman"/>
          <w:sz w:val="20"/>
          <w:szCs w:val="20"/>
          <w:lang w:val="uk-UA"/>
        </w:rPr>
        <w:t xml:space="preserve"> </w:t>
      </w:r>
      <w:r w:rsidR="00531730" w:rsidRPr="00224DB1">
        <w:rPr>
          <w:rFonts w:eastAsia="Times New Roman"/>
          <w:sz w:val="20"/>
          <w:szCs w:val="20"/>
          <w:lang w:val="uk-UA"/>
        </w:rPr>
        <w:t>Культурологічний</w:t>
      </w:r>
    </w:p>
    <w:p w:rsidR="00531730"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eastAsia="Times New Roman"/>
          <w:sz w:val="20"/>
          <w:szCs w:val="20"/>
          <w:lang w:val="uk-UA"/>
        </w:rPr>
      </w:pPr>
      <w:r w:rsidRPr="00224DB1">
        <w:rPr>
          <w:rFonts w:eastAsia="Times New Roman"/>
          <w:sz w:val="20"/>
          <w:szCs w:val="20"/>
          <w:lang w:val="uk-UA"/>
        </w:rPr>
        <w:t xml:space="preserve"> </w:t>
      </w:r>
      <w:r w:rsidR="00531730" w:rsidRPr="00224DB1">
        <w:rPr>
          <w:rFonts w:eastAsia="Times New Roman"/>
          <w:sz w:val="20"/>
          <w:szCs w:val="20"/>
          <w:lang w:val="uk-UA"/>
        </w:rPr>
        <w:t>діяльнісний,</w:t>
      </w:r>
      <w:r w:rsidRPr="00224DB1">
        <w:rPr>
          <w:rFonts w:eastAsia="Times New Roman"/>
          <w:sz w:val="20"/>
          <w:szCs w:val="20"/>
          <w:lang w:val="uk-UA"/>
        </w:rPr>
        <w:t xml:space="preserve"> </w:t>
      </w:r>
      <w:r w:rsidR="00531730" w:rsidRPr="00224DB1">
        <w:rPr>
          <w:rFonts w:eastAsia="Times New Roman"/>
          <w:sz w:val="20"/>
          <w:szCs w:val="20"/>
          <w:lang w:val="uk-UA"/>
        </w:rPr>
        <w:t>прагматичний</w:t>
      </w:r>
      <w:r w:rsidRPr="00224DB1">
        <w:rPr>
          <w:rFonts w:eastAsia="Times New Roman"/>
          <w:sz w:val="20"/>
          <w:szCs w:val="20"/>
          <w:lang w:val="uk-UA"/>
        </w:rPr>
        <w:t xml:space="preserve"> </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jc w:val="both"/>
        <w:rPr>
          <w:rFonts w:eastAsia="Times New Roman"/>
          <w:sz w:val="20"/>
          <w:szCs w:val="20"/>
          <w:lang w:val="uk-UA"/>
        </w:rPr>
      </w:pPr>
      <w:r>
        <w:rPr>
          <w:rFonts w:eastAsia="Times New Roman"/>
          <w:noProof/>
          <w:sz w:val="20"/>
          <w:szCs w:val="20"/>
          <w:lang w:eastAsia="ru-RU"/>
        </w:rPr>
        <w:pict>
          <v:shape id="_x0000_s1931" type="#_x0000_t32" style="position:absolute;left:0;text-align:left;margin-left:238.05pt;margin-top:3.55pt;width:0;height:20.2pt;z-index:251275264" o:connectortype="straight">
            <v:stroke endarrow="block"/>
          </v:shape>
        </w:pict>
      </w:r>
      <w:r>
        <w:rPr>
          <w:rFonts w:eastAsia="Times New Roman"/>
          <w:noProof/>
          <w:sz w:val="20"/>
          <w:szCs w:val="20"/>
          <w:lang w:eastAsia="ru-RU"/>
        </w:rPr>
        <w:pict>
          <v:shape id="_x0000_s1898" type="#_x0000_t32" style="position:absolute;left:0;text-align:left;margin-left:.1pt;margin-top:3.55pt;width:447.85pt;height:0;z-index:251241472" o:connectortype="straight"/>
        </w:pict>
      </w:r>
      <w:r w:rsidR="00224DB1" w:rsidRPr="00224DB1">
        <w:rPr>
          <w:rFonts w:eastAsia="Times New Roman"/>
          <w:sz w:val="20"/>
          <w:szCs w:val="20"/>
          <w:lang w:val="uk-UA"/>
        </w:rPr>
        <w:t xml:space="preserve"> </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jc w:val="center"/>
        <w:rPr>
          <w:b/>
          <w:sz w:val="20"/>
          <w:szCs w:val="20"/>
          <w:lang w:val="uk-UA"/>
        </w:rPr>
      </w:pPr>
      <w:r>
        <w:rPr>
          <w:b/>
          <w:noProof/>
          <w:sz w:val="20"/>
          <w:szCs w:val="20"/>
          <w:lang w:eastAsia="ru-RU"/>
        </w:rPr>
        <w:pict>
          <v:shape id="_x0000_s1915" type="#_x0000_t32" style="position:absolute;left:0;text-align:left;margin-left:280.2pt;margin-top:11.55pt;width:0;height:15.8pt;z-index:251258880" o:connectortype="straight"/>
        </w:pict>
      </w:r>
      <w:r>
        <w:rPr>
          <w:b/>
          <w:noProof/>
          <w:sz w:val="20"/>
          <w:szCs w:val="20"/>
          <w:lang w:eastAsia="ru-RU"/>
        </w:rPr>
        <w:pict>
          <v:shape id="_x0000_s1913" type="#_x0000_t32" style="position:absolute;left:0;text-align:left;margin-left:179.25pt;margin-top:11.55pt;width:0;height:15.8pt;z-index:251256832" o:connectortype="straight"/>
        </w:pict>
      </w:r>
      <w:r>
        <w:rPr>
          <w:b/>
          <w:noProof/>
          <w:sz w:val="20"/>
          <w:szCs w:val="20"/>
          <w:lang w:eastAsia="ru-RU"/>
        </w:rPr>
        <w:pict>
          <v:shape id="_x0000_s1912" type="#_x0000_t32" style="position:absolute;left:0;text-align:left;margin-left:179.25pt;margin-top:11.55pt;width:100.95pt;height:0;z-index:251255808" o:connectortype="straight"/>
        </w:pict>
      </w:r>
    </w:p>
    <w:p w:rsidR="00531730" w:rsidRPr="00224DB1" w:rsidRDefault="00224DB1" w:rsidP="00224DB1">
      <w:pPr>
        <w:widowControl w:val="0"/>
        <w:shd w:val="clear" w:color="auto" w:fill="FFFFFF"/>
        <w:tabs>
          <w:tab w:val="left" w:pos="1181"/>
        </w:tabs>
        <w:autoSpaceDE w:val="0"/>
        <w:autoSpaceDN w:val="0"/>
        <w:adjustRightInd w:val="0"/>
        <w:spacing w:after="0" w:line="240" w:lineRule="auto"/>
        <w:ind w:firstLine="567"/>
        <w:rPr>
          <w:b/>
          <w:sz w:val="20"/>
          <w:szCs w:val="20"/>
          <w:lang w:val="uk-UA"/>
        </w:rPr>
      </w:pPr>
      <w:r w:rsidRPr="00224DB1">
        <w:rPr>
          <w:b/>
          <w:sz w:val="20"/>
          <w:szCs w:val="20"/>
          <w:lang w:val="uk-UA"/>
        </w:rPr>
        <w:t xml:space="preserve"> </w:t>
      </w:r>
      <w:r w:rsidR="00531730" w:rsidRPr="00224DB1">
        <w:rPr>
          <w:b/>
          <w:sz w:val="20"/>
          <w:szCs w:val="20"/>
          <w:lang w:val="uk-UA"/>
        </w:rPr>
        <w:t>Педагогічні</w:t>
      </w:r>
      <w:r w:rsidRPr="00224DB1">
        <w:rPr>
          <w:b/>
          <w:sz w:val="20"/>
          <w:szCs w:val="20"/>
          <w:lang w:val="uk-UA"/>
        </w:rPr>
        <w:t xml:space="preserve"> </w:t>
      </w:r>
      <w:r w:rsidR="00531730" w:rsidRPr="00224DB1">
        <w:rPr>
          <w:b/>
          <w:sz w:val="20"/>
          <w:szCs w:val="20"/>
          <w:lang w:val="uk-UA"/>
        </w:rPr>
        <w:t>умови</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jc w:val="both"/>
        <w:rPr>
          <w:sz w:val="20"/>
          <w:szCs w:val="20"/>
          <w:lang w:val="uk-UA"/>
        </w:rPr>
      </w:pPr>
      <w:r>
        <w:rPr>
          <w:noProof/>
          <w:sz w:val="20"/>
          <w:szCs w:val="20"/>
          <w:lang w:eastAsia="ru-RU"/>
        </w:rPr>
        <w:pict>
          <v:shape id="_x0000_s1930" type="#_x0000_t32" style="position:absolute;left:0;text-align:left;margin-left:238.05pt;margin-top:2.9pt;width:0;height:62.35pt;z-index:251274240" o:connectortype="straight">
            <v:stroke endarrow="block"/>
          </v:shape>
        </w:pict>
      </w:r>
      <w:r>
        <w:rPr>
          <w:noProof/>
          <w:sz w:val="20"/>
          <w:szCs w:val="20"/>
          <w:lang w:eastAsia="ru-RU"/>
        </w:rPr>
        <w:pict>
          <v:shape id="_x0000_s1929" type="#_x0000_t32" style="position:absolute;left:0;text-align:left;margin-left:280.2pt;margin-top:2.9pt;width:29pt;height:8.8pt;z-index:251273216" o:connectortype="straight">
            <v:stroke endarrow="block"/>
          </v:shape>
        </w:pict>
      </w:r>
      <w:r>
        <w:rPr>
          <w:noProof/>
          <w:sz w:val="20"/>
          <w:szCs w:val="20"/>
          <w:lang w:eastAsia="ru-RU"/>
        </w:rPr>
        <w:pict>
          <v:shape id="_x0000_s1928" type="#_x0000_t32" style="position:absolute;left:0;text-align:left;margin-left:150.25pt;margin-top:2.9pt;width:29pt;height:8.8pt;flip:x;z-index:251272192" o:connectortype="straight">
            <v:stroke endarrow="block"/>
          </v:shape>
        </w:pict>
      </w:r>
      <w:r>
        <w:rPr>
          <w:noProof/>
          <w:sz w:val="20"/>
          <w:szCs w:val="20"/>
          <w:lang w:eastAsia="ru-RU"/>
        </w:rPr>
        <w:pict>
          <v:shape id="_x0000_s1923" type="#_x0000_t32" style="position:absolute;left:0;text-align:left;margin-left:447.95pt;margin-top:11.7pt;width:0;height:53.55pt;z-index:251267072" o:connectortype="straight"/>
        </w:pict>
      </w:r>
      <w:r>
        <w:rPr>
          <w:noProof/>
          <w:sz w:val="20"/>
          <w:szCs w:val="20"/>
          <w:lang w:eastAsia="ru-RU"/>
        </w:rPr>
        <w:pict>
          <v:shape id="_x0000_s1921" type="#_x0000_t32" style="position:absolute;left:0;text-align:left;margin-left:262.65pt;margin-top:11.7pt;width:0;height:53.55pt;z-index:251265024" o:connectortype="straight"/>
        </w:pict>
      </w:r>
      <w:r>
        <w:rPr>
          <w:noProof/>
          <w:sz w:val="20"/>
          <w:szCs w:val="20"/>
          <w:lang w:eastAsia="ru-RU"/>
        </w:rPr>
        <w:pict>
          <v:shape id="_x0000_s1920" type="#_x0000_t32" style="position:absolute;left:0;text-align:left;margin-left:262.65pt;margin-top:11.7pt;width:185.3pt;height:0;z-index:251264000" o:connectortype="straight"/>
        </w:pict>
      </w:r>
      <w:r>
        <w:rPr>
          <w:noProof/>
          <w:sz w:val="20"/>
          <w:szCs w:val="20"/>
          <w:lang w:eastAsia="ru-RU"/>
        </w:rPr>
        <w:pict>
          <v:shape id="_x0000_s1919" type="#_x0000_t32" style="position:absolute;left:0;text-align:left;margin-left:219.65pt;margin-top:11.7pt;width:0;height:53.55pt;z-index:251262976" o:connectortype="straight"/>
        </w:pict>
      </w:r>
      <w:r>
        <w:rPr>
          <w:noProof/>
          <w:sz w:val="20"/>
          <w:szCs w:val="20"/>
          <w:lang w:eastAsia="ru-RU"/>
        </w:rPr>
        <w:pict>
          <v:shape id="_x0000_s1917" type="#_x0000_t32" style="position:absolute;left:0;text-align:left;margin-left:.1pt;margin-top:11.7pt;width:0;height:53.55pt;z-index:251260928" o:connectortype="straight"/>
        </w:pict>
      </w:r>
      <w:r>
        <w:rPr>
          <w:noProof/>
          <w:sz w:val="20"/>
          <w:szCs w:val="20"/>
          <w:lang w:eastAsia="ru-RU"/>
        </w:rPr>
        <w:pict>
          <v:shape id="_x0000_s1916" type="#_x0000_t32" style="position:absolute;left:0;text-align:left;margin-left:.1pt;margin-top:11.7pt;width:219.55pt;height:0;z-index:251259904" o:connectortype="straight"/>
        </w:pict>
      </w:r>
      <w:r>
        <w:rPr>
          <w:noProof/>
          <w:sz w:val="20"/>
          <w:szCs w:val="20"/>
          <w:lang w:eastAsia="ru-RU"/>
        </w:rPr>
        <w:pict>
          <v:shape id="_x0000_s1914" type="#_x0000_t32" style="position:absolute;left:0;text-align:left;margin-left:179.25pt;margin-top:2.9pt;width:100.95pt;height:0;z-index:251257856" o:connectortype="straight"/>
        </w:pict>
      </w:r>
    </w:p>
    <w:p w:rsidR="00531730" w:rsidRPr="00224DB1" w:rsidRDefault="00531730" w:rsidP="00224DB1">
      <w:pPr>
        <w:widowControl w:val="0"/>
        <w:shd w:val="clear" w:color="auto" w:fill="FFFFFF"/>
        <w:tabs>
          <w:tab w:val="left" w:pos="1181"/>
          <w:tab w:val="left" w:pos="5145"/>
        </w:tabs>
        <w:autoSpaceDE w:val="0"/>
        <w:autoSpaceDN w:val="0"/>
        <w:adjustRightInd w:val="0"/>
        <w:spacing w:after="0" w:line="240" w:lineRule="auto"/>
        <w:ind w:firstLine="567"/>
        <w:jc w:val="both"/>
        <w:rPr>
          <w:sz w:val="20"/>
          <w:szCs w:val="20"/>
          <w:lang w:val="uk-UA"/>
        </w:rPr>
      </w:pPr>
      <w:r w:rsidRPr="00224DB1">
        <w:rPr>
          <w:sz w:val="20"/>
          <w:szCs w:val="20"/>
          <w:lang w:val="uk-UA"/>
        </w:rPr>
        <w:t xml:space="preserve"> Забезпечення дискурсивно-трансдисциплінарної</w:t>
      </w:r>
      <w:r w:rsidR="00224DB1" w:rsidRPr="00224DB1">
        <w:rPr>
          <w:sz w:val="20"/>
          <w:szCs w:val="20"/>
          <w:lang w:val="uk-UA"/>
        </w:rPr>
        <w:t xml:space="preserve"> </w:t>
      </w:r>
      <w:r w:rsidRPr="00224DB1">
        <w:rPr>
          <w:sz w:val="20"/>
          <w:szCs w:val="20"/>
          <w:lang w:val="uk-UA"/>
        </w:rPr>
        <w:t>Створення розвивального комунікативно-</w:t>
      </w:r>
    </w:p>
    <w:p w:rsidR="00531730" w:rsidRPr="00224DB1" w:rsidRDefault="00224DB1" w:rsidP="00224DB1">
      <w:pPr>
        <w:widowControl w:val="0"/>
        <w:shd w:val="clear" w:color="auto" w:fill="FFFFFF"/>
        <w:tabs>
          <w:tab w:val="left" w:pos="1181"/>
          <w:tab w:val="left" w:pos="5145"/>
        </w:tabs>
        <w:autoSpaceDE w:val="0"/>
        <w:autoSpaceDN w:val="0"/>
        <w:adjustRightInd w:val="0"/>
        <w:spacing w:after="0" w:line="240" w:lineRule="auto"/>
        <w:ind w:firstLine="567"/>
        <w:jc w:val="both"/>
        <w:rPr>
          <w:sz w:val="20"/>
          <w:szCs w:val="20"/>
          <w:lang w:val="uk-UA"/>
        </w:rPr>
      </w:pPr>
      <w:r w:rsidRPr="00224DB1">
        <w:rPr>
          <w:sz w:val="20"/>
          <w:szCs w:val="20"/>
          <w:lang w:val="uk-UA"/>
        </w:rPr>
        <w:t xml:space="preserve"> </w:t>
      </w:r>
      <w:r w:rsidR="00531730" w:rsidRPr="00224DB1">
        <w:rPr>
          <w:sz w:val="20"/>
          <w:szCs w:val="20"/>
          <w:lang w:val="uk-UA"/>
        </w:rPr>
        <w:t>організації формування комунікативно-</w:t>
      </w:r>
      <w:r w:rsidR="00531730" w:rsidRPr="00224DB1">
        <w:rPr>
          <w:sz w:val="20"/>
          <w:szCs w:val="20"/>
          <w:lang w:val="uk-UA"/>
        </w:rPr>
        <w:tab/>
      </w:r>
      <w:r w:rsidRPr="00224DB1">
        <w:rPr>
          <w:sz w:val="20"/>
          <w:szCs w:val="20"/>
          <w:lang w:val="uk-UA"/>
        </w:rPr>
        <w:t xml:space="preserve"> </w:t>
      </w:r>
      <w:r w:rsidR="00531730" w:rsidRPr="00224DB1">
        <w:rPr>
          <w:sz w:val="20"/>
          <w:szCs w:val="20"/>
          <w:lang w:val="uk-UA"/>
        </w:rPr>
        <w:t>стратегічного освітнього середовища у</w:t>
      </w:r>
    </w:p>
    <w:p w:rsidR="00531730" w:rsidRPr="00224DB1" w:rsidRDefault="00224DB1" w:rsidP="00224DB1">
      <w:pPr>
        <w:widowControl w:val="0"/>
        <w:shd w:val="clear" w:color="auto" w:fill="FFFFFF"/>
        <w:tabs>
          <w:tab w:val="left" w:pos="1181"/>
          <w:tab w:val="left" w:pos="5145"/>
        </w:tabs>
        <w:autoSpaceDE w:val="0"/>
        <w:autoSpaceDN w:val="0"/>
        <w:adjustRightInd w:val="0"/>
        <w:spacing w:after="0" w:line="240" w:lineRule="auto"/>
        <w:ind w:firstLine="567"/>
        <w:jc w:val="both"/>
        <w:rPr>
          <w:sz w:val="20"/>
          <w:szCs w:val="20"/>
          <w:lang w:val="uk-UA"/>
        </w:rPr>
      </w:pPr>
      <w:r w:rsidRPr="00224DB1">
        <w:rPr>
          <w:sz w:val="20"/>
          <w:szCs w:val="20"/>
          <w:lang w:val="uk-UA"/>
        </w:rPr>
        <w:t xml:space="preserve"> </w:t>
      </w:r>
      <w:r w:rsidR="00531730" w:rsidRPr="00224DB1">
        <w:rPr>
          <w:sz w:val="20"/>
          <w:szCs w:val="20"/>
          <w:lang w:val="uk-UA"/>
        </w:rPr>
        <w:t>стратегічної компетентності майбутніх</w:t>
      </w:r>
      <w:r w:rsidRPr="00224DB1">
        <w:rPr>
          <w:sz w:val="20"/>
          <w:szCs w:val="20"/>
          <w:lang w:val="uk-UA"/>
        </w:rPr>
        <w:t xml:space="preserve"> </w:t>
      </w:r>
      <w:r w:rsidR="00531730" w:rsidRPr="00224DB1">
        <w:rPr>
          <w:sz w:val="20"/>
          <w:szCs w:val="20"/>
          <w:lang w:val="uk-UA"/>
        </w:rPr>
        <w:tab/>
      </w:r>
      <w:r w:rsidRPr="00224DB1">
        <w:rPr>
          <w:sz w:val="20"/>
          <w:szCs w:val="20"/>
          <w:lang w:val="uk-UA"/>
        </w:rPr>
        <w:t xml:space="preserve"> </w:t>
      </w:r>
      <w:r w:rsidR="00531730" w:rsidRPr="00224DB1">
        <w:rPr>
          <w:sz w:val="20"/>
          <w:szCs w:val="20"/>
          <w:lang w:val="uk-UA"/>
        </w:rPr>
        <w:t xml:space="preserve">процесі </w:t>
      </w:r>
      <w:r w:rsidR="00531730" w:rsidRPr="00224DB1">
        <w:rPr>
          <w:sz w:val="20"/>
          <w:szCs w:val="20"/>
          <w:lang w:val="uk-UA"/>
        </w:rPr>
        <w:lastRenderedPageBreak/>
        <w:t>фахової підготовки майбутніх</w:t>
      </w:r>
    </w:p>
    <w:p w:rsidR="00531730" w:rsidRPr="00224DB1" w:rsidRDefault="00224DB1" w:rsidP="00224DB1">
      <w:pPr>
        <w:widowControl w:val="0"/>
        <w:shd w:val="clear" w:color="auto" w:fill="FFFFFF"/>
        <w:tabs>
          <w:tab w:val="left" w:pos="1181"/>
          <w:tab w:val="left" w:pos="5145"/>
        </w:tabs>
        <w:autoSpaceDE w:val="0"/>
        <w:autoSpaceDN w:val="0"/>
        <w:adjustRightInd w:val="0"/>
        <w:spacing w:after="0" w:line="240" w:lineRule="auto"/>
        <w:ind w:firstLine="567"/>
        <w:jc w:val="both"/>
        <w:rPr>
          <w:sz w:val="20"/>
          <w:szCs w:val="20"/>
          <w:lang w:val="uk-UA"/>
        </w:rPr>
      </w:pPr>
      <w:r w:rsidRPr="00224DB1">
        <w:rPr>
          <w:sz w:val="20"/>
          <w:szCs w:val="20"/>
          <w:lang w:val="uk-UA"/>
        </w:rPr>
        <w:t xml:space="preserve"> </w:t>
      </w:r>
      <w:r w:rsidR="00531730" w:rsidRPr="00224DB1">
        <w:rPr>
          <w:sz w:val="20"/>
          <w:szCs w:val="20"/>
          <w:lang w:val="uk-UA"/>
        </w:rPr>
        <w:t>учителів початкових класів.</w:t>
      </w:r>
      <w:r w:rsidR="00531730" w:rsidRPr="00224DB1">
        <w:rPr>
          <w:sz w:val="20"/>
          <w:szCs w:val="20"/>
          <w:lang w:val="uk-UA"/>
        </w:rPr>
        <w:tab/>
      </w:r>
      <w:r w:rsidRPr="00224DB1">
        <w:rPr>
          <w:sz w:val="20"/>
          <w:szCs w:val="20"/>
          <w:lang w:val="uk-UA"/>
        </w:rPr>
        <w:t xml:space="preserve"> </w:t>
      </w:r>
      <w:r w:rsidR="00531730" w:rsidRPr="00224DB1">
        <w:rPr>
          <w:sz w:val="20"/>
          <w:szCs w:val="20"/>
          <w:lang w:val="uk-UA"/>
        </w:rPr>
        <w:t>учителів початкових класів.</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jc w:val="both"/>
        <w:rPr>
          <w:sz w:val="20"/>
          <w:szCs w:val="20"/>
          <w:lang w:val="uk-UA"/>
        </w:rPr>
      </w:pPr>
      <w:r>
        <w:rPr>
          <w:noProof/>
          <w:sz w:val="20"/>
          <w:szCs w:val="20"/>
          <w:lang w:eastAsia="ru-RU"/>
        </w:rPr>
        <w:pict>
          <v:shape id="_x0000_s1927" type="#_x0000_t32" style="position:absolute;left:0;text-align:left;margin-left:219.65pt;margin-top:4.25pt;width:47.4pt;height:0;z-index:251271168" o:connectortype="straight"/>
        </w:pict>
      </w:r>
      <w:r>
        <w:rPr>
          <w:noProof/>
          <w:sz w:val="20"/>
          <w:szCs w:val="20"/>
          <w:lang w:eastAsia="ru-RU"/>
        </w:rPr>
        <w:pict>
          <v:shape id="_x0000_s1926" type="#_x0000_t32" style="position:absolute;left:0;text-align:left;margin-left:394.35pt;margin-top:4.25pt;width:0;height:35.1pt;z-index:251270144" o:connectortype="straight"/>
        </w:pict>
      </w:r>
      <w:r>
        <w:rPr>
          <w:noProof/>
          <w:sz w:val="20"/>
          <w:szCs w:val="20"/>
          <w:lang w:eastAsia="ru-RU"/>
        </w:rPr>
        <w:pict>
          <v:shape id="_x0000_s1924" type="#_x0000_t32" style="position:absolute;left:0;text-align:left;margin-left:65.95pt;margin-top:4.25pt;width:0;height:35.1pt;z-index:251268096" o:connectortype="straight"/>
        </w:pict>
      </w:r>
      <w:r>
        <w:rPr>
          <w:noProof/>
          <w:sz w:val="20"/>
          <w:szCs w:val="20"/>
          <w:lang w:eastAsia="ru-RU"/>
        </w:rPr>
        <w:pict>
          <v:shape id="_x0000_s1922" type="#_x0000_t32" style="position:absolute;left:0;text-align:left;margin-left:262.65pt;margin-top:4.25pt;width:185.3pt;height:0;z-index:251266048" o:connectortype="straight"/>
        </w:pict>
      </w:r>
      <w:r>
        <w:rPr>
          <w:noProof/>
          <w:sz w:val="20"/>
          <w:szCs w:val="20"/>
          <w:lang w:eastAsia="ru-RU"/>
        </w:rPr>
        <w:pict>
          <v:shape id="_x0000_s1918" type="#_x0000_t32" style="position:absolute;left:0;text-align:left;margin-left:.1pt;margin-top:4.25pt;width:219.55pt;height:0;z-index:251261952" o:connectortype="straight"/>
        </w:pict>
      </w:r>
    </w:p>
    <w:p w:rsidR="00531730" w:rsidRPr="00224DB1" w:rsidRDefault="00531730" w:rsidP="00224DB1">
      <w:pPr>
        <w:widowControl w:val="0"/>
        <w:shd w:val="clear" w:color="auto" w:fill="FFFFFF"/>
        <w:tabs>
          <w:tab w:val="left" w:pos="1181"/>
        </w:tabs>
        <w:autoSpaceDE w:val="0"/>
        <w:autoSpaceDN w:val="0"/>
        <w:adjustRightInd w:val="0"/>
        <w:spacing w:after="0" w:line="240" w:lineRule="auto"/>
        <w:ind w:firstLine="567"/>
        <w:jc w:val="center"/>
        <w:rPr>
          <w:sz w:val="20"/>
          <w:szCs w:val="20"/>
          <w:lang w:val="uk-UA"/>
        </w:rPr>
      </w:pPr>
      <w:r w:rsidRPr="00224DB1">
        <w:rPr>
          <w:sz w:val="20"/>
          <w:szCs w:val="20"/>
          <w:lang w:val="uk-UA"/>
        </w:rPr>
        <w:t>Занурення майбутніх учителів початкових класів в активну</w:t>
      </w:r>
    </w:p>
    <w:p w:rsidR="00531730" w:rsidRPr="00224DB1" w:rsidRDefault="00224DB1" w:rsidP="00224DB1">
      <w:pPr>
        <w:widowControl w:val="0"/>
        <w:shd w:val="clear" w:color="auto" w:fill="FFFFFF"/>
        <w:tabs>
          <w:tab w:val="left" w:pos="1181"/>
        </w:tabs>
        <w:autoSpaceDE w:val="0"/>
        <w:autoSpaceDN w:val="0"/>
        <w:adjustRightInd w:val="0"/>
        <w:spacing w:after="0" w:line="240" w:lineRule="auto"/>
        <w:ind w:firstLine="567"/>
        <w:rPr>
          <w:rFonts w:eastAsia="Times New Roman"/>
          <w:sz w:val="20"/>
          <w:szCs w:val="20"/>
          <w:lang w:val="uk-UA"/>
        </w:rPr>
      </w:pPr>
      <w:r w:rsidRPr="00224DB1">
        <w:rPr>
          <w:sz w:val="20"/>
          <w:szCs w:val="20"/>
          <w:lang w:val="uk-UA"/>
        </w:rPr>
        <w:t xml:space="preserve"> </w:t>
      </w:r>
      <w:r w:rsidR="00531730" w:rsidRPr="00224DB1">
        <w:rPr>
          <w:sz w:val="20"/>
          <w:szCs w:val="20"/>
          <w:lang w:val="uk-UA"/>
        </w:rPr>
        <w:t>науково-дослідницьку та самостійну комунікативно-мовленнєву діяльність.</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jc w:val="both"/>
        <w:rPr>
          <w:rFonts w:eastAsia="Times New Roman"/>
          <w:sz w:val="20"/>
          <w:szCs w:val="20"/>
          <w:lang w:val="uk-UA"/>
        </w:rPr>
      </w:pPr>
      <w:r>
        <w:rPr>
          <w:rFonts w:eastAsia="Times New Roman"/>
          <w:noProof/>
          <w:sz w:val="20"/>
          <w:szCs w:val="20"/>
          <w:lang w:eastAsia="ru-RU"/>
        </w:rPr>
        <w:pict>
          <v:shape id="_x0000_s1941" type="#_x0000_t32" style="position:absolute;left:0;text-align:left;margin-left:238.05pt;margin-top:2.7pt;width:0;height:21.1pt;z-index:251285504" o:connectortype="straight">
            <v:stroke endarrow="block"/>
          </v:shape>
        </w:pict>
      </w:r>
      <w:r>
        <w:rPr>
          <w:rFonts w:eastAsia="Times New Roman"/>
          <w:noProof/>
          <w:sz w:val="20"/>
          <w:szCs w:val="20"/>
          <w:lang w:eastAsia="ru-RU"/>
        </w:rPr>
        <w:pict>
          <v:shape id="_x0000_s1925" type="#_x0000_t32" style="position:absolute;left:0;text-align:left;margin-left:65.95pt;margin-top:2.7pt;width:328.4pt;height:0;z-index:251269120" o:connectortype="straight"/>
        </w:pict>
      </w:r>
    </w:p>
    <w:p w:rsidR="00531730" w:rsidRPr="00224DB1" w:rsidRDefault="005A3F18" w:rsidP="00224DB1">
      <w:pPr>
        <w:widowControl w:val="0"/>
        <w:shd w:val="clear" w:color="auto" w:fill="FFFFFF"/>
        <w:tabs>
          <w:tab w:val="left" w:pos="1181"/>
          <w:tab w:val="center" w:pos="4665"/>
        </w:tabs>
        <w:autoSpaceDE w:val="0"/>
        <w:autoSpaceDN w:val="0"/>
        <w:adjustRightInd w:val="0"/>
        <w:spacing w:after="0" w:line="240" w:lineRule="auto"/>
        <w:ind w:firstLine="567"/>
        <w:jc w:val="both"/>
        <w:rPr>
          <w:b/>
          <w:sz w:val="20"/>
          <w:szCs w:val="20"/>
          <w:lang w:val="uk-UA"/>
        </w:rPr>
      </w:pPr>
      <w:r>
        <w:rPr>
          <w:b/>
          <w:noProof/>
          <w:sz w:val="20"/>
          <w:szCs w:val="20"/>
          <w:lang w:eastAsia="ru-RU"/>
        </w:rPr>
        <w:pict>
          <v:shape id="_x0000_s1953" type="#_x0000_t32" style="position:absolute;left:0;text-align:left;margin-left:92.3pt;margin-top:11.6pt;width:0;height:37.75pt;z-index:251297792" o:connectortype="straight"/>
        </w:pict>
      </w:r>
      <w:r>
        <w:rPr>
          <w:b/>
          <w:noProof/>
          <w:sz w:val="20"/>
          <w:szCs w:val="20"/>
          <w:lang w:eastAsia="ru-RU"/>
        </w:rPr>
        <w:pict>
          <v:shape id="_x0000_s1951" type="#_x0000_t32" style="position:absolute;left:0;text-align:left;margin-left:92.3pt;margin-top:11.6pt;width:355.65pt;height:0;z-index:251295744" o:connectortype="straight"/>
        </w:pict>
      </w:r>
      <w:r>
        <w:rPr>
          <w:b/>
          <w:noProof/>
          <w:sz w:val="20"/>
          <w:szCs w:val="20"/>
          <w:lang w:eastAsia="ru-RU"/>
        </w:rPr>
        <w:pict>
          <v:shape id="_x0000_s1940" type="#_x0000_t32" style="position:absolute;left:0;text-align:left;margin-left:447.95pt;margin-top:11.6pt;width:0;height:37.75pt;z-index:251284480" o:connectortype="straight"/>
        </w:pict>
      </w:r>
      <w:r>
        <w:rPr>
          <w:b/>
          <w:noProof/>
          <w:sz w:val="20"/>
          <w:szCs w:val="20"/>
          <w:lang w:eastAsia="ru-RU"/>
        </w:rPr>
        <w:pict>
          <v:shape id="_x0000_s1935" type="#_x0000_t32" style="position:absolute;left:0;text-align:left;margin-left:65.95pt;margin-top:11.6pt;width:0;height:37.75pt;z-index:251279360" o:connectortype="straight"/>
        </w:pict>
      </w:r>
      <w:r>
        <w:rPr>
          <w:b/>
          <w:noProof/>
          <w:sz w:val="20"/>
          <w:szCs w:val="20"/>
          <w:lang w:eastAsia="ru-RU"/>
        </w:rPr>
        <w:pict>
          <v:shape id="_x0000_s1933" type="#_x0000_t32" style="position:absolute;left:0;text-align:left;margin-left:.1pt;margin-top:11.6pt;width:0;height:37.75pt;z-index:251277312" o:connectortype="straight"/>
        </w:pict>
      </w:r>
      <w:r>
        <w:rPr>
          <w:b/>
          <w:noProof/>
          <w:sz w:val="20"/>
          <w:szCs w:val="20"/>
          <w:lang w:eastAsia="ru-RU"/>
        </w:rPr>
        <w:pict>
          <v:shape id="_x0000_s1932" type="#_x0000_t32" style="position:absolute;left:0;text-align:left;margin-left:.1pt;margin-top:11.6pt;width:65.85pt;height:0;z-index:251276288" o:connectortype="straight"/>
        </w:pict>
      </w:r>
    </w:p>
    <w:p w:rsidR="00531730" w:rsidRPr="00224DB1" w:rsidRDefault="005A3F18" w:rsidP="00224DB1">
      <w:pPr>
        <w:widowControl w:val="0"/>
        <w:shd w:val="clear" w:color="auto" w:fill="FFFFFF"/>
        <w:tabs>
          <w:tab w:val="left" w:pos="1181"/>
          <w:tab w:val="center" w:pos="4665"/>
        </w:tabs>
        <w:autoSpaceDE w:val="0"/>
        <w:autoSpaceDN w:val="0"/>
        <w:adjustRightInd w:val="0"/>
        <w:spacing w:after="0" w:line="240" w:lineRule="auto"/>
        <w:ind w:firstLine="567"/>
        <w:jc w:val="both"/>
        <w:rPr>
          <w:b/>
          <w:sz w:val="20"/>
          <w:szCs w:val="20"/>
          <w:lang w:val="uk-UA"/>
        </w:rPr>
      </w:pPr>
      <w:r>
        <w:rPr>
          <w:b/>
          <w:noProof/>
          <w:sz w:val="20"/>
          <w:szCs w:val="20"/>
          <w:lang w:eastAsia="ru-RU"/>
        </w:rPr>
        <w:pict>
          <v:shape id="_x0000_s1980" type="#_x0000_t32" style="position:absolute;left:0;text-align:left;margin-left:-16.55pt;margin-top:10.8pt;width:0;height:275.7pt;z-index:251325440" o:connectortype="straight"/>
        </w:pict>
      </w:r>
      <w:r w:rsidR="00531730" w:rsidRPr="00224DB1">
        <w:rPr>
          <w:b/>
          <w:sz w:val="20"/>
          <w:szCs w:val="20"/>
          <w:lang w:val="uk-UA"/>
        </w:rPr>
        <w:t xml:space="preserve"> Етапи</w:t>
      </w:r>
      <w:r w:rsidR="00224DB1" w:rsidRPr="00224DB1">
        <w:rPr>
          <w:b/>
          <w:sz w:val="20"/>
          <w:szCs w:val="20"/>
          <w:lang w:val="uk-UA"/>
        </w:rPr>
        <w:t xml:space="preserve"> </w:t>
      </w:r>
      <w:r w:rsidR="00531730" w:rsidRPr="00224DB1">
        <w:rPr>
          <w:b/>
          <w:sz w:val="20"/>
          <w:szCs w:val="20"/>
          <w:lang w:val="uk-UA"/>
        </w:rPr>
        <w:t>форму-</w:t>
      </w:r>
    </w:p>
    <w:p w:rsidR="00531730" w:rsidRPr="00224DB1" w:rsidRDefault="005A3F18" w:rsidP="00224DB1">
      <w:pPr>
        <w:widowControl w:val="0"/>
        <w:shd w:val="clear" w:color="auto" w:fill="FFFFFF"/>
        <w:tabs>
          <w:tab w:val="left" w:pos="1181"/>
          <w:tab w:val="center" w:pos="4665"/>
        </w:tabs>
        <w:autoSpaceDE w:val="0"/>
        <w:autoSpaceDN w:val="0"/>
        <w:adjustRightInd w:val="0"/>
        <w:spacing w:after="0" w:line="240" w:lineRule="auto"/>
        <w:ind w:firstLine="567"/>
        <w:jc w:val="both"/>
        <w:rPr>
          <w:b/>
          <w:sz w:val="20"/>
          <w:szCs w:val="20"/>
          <w:lang w:val="uk-UA"/>
        </w:rPr>
      </w:pPr>
      <w:r>
        <w:rPr>
          <w:b/>
          <w:noProof/>
          <w:sz w:val="20"/>
          <w:szCs w:val="20"/>
          <w:lang w:eastAsia="ru-RU"/>
        </w:rPr>
        <w:pict>
          <v:shape id="_x0000_s1956" type="#_x0000_t32" style="position:absolute;left:0;text-align:left;margin-left:65.95pt;margin-top:6.5pt;width:26.35pt;height:0;z-index:251300864" o:connectortype="straight">
            <v:stroke endarrow="block"/>
          </v:shape>
        </w:pict>
      </w:r>
      <w:r>
        <w:rPr>
          <w:b/>
          <w:noProof/>
          <w:sz w:val="20"/>
          <w:szCs w:val="20"/>
          <w:lang w:eastAsia="ru-RU"/>
        </w:rPr>
        <w:pict>
          <v:shape id="_x0000_s1952" type="#_x0000_t32" style="position:absolute;left:0;text-align:left;margin-left:92.3pt;margin-top:6.5pt;width:0;height:.9pt;z-index:251296768" o:connectortype="straight"/>
        </w:pict>
      </w:r>
      <w:r w:rsidR="00224DB1" w:rsidRPr="00224DB1">
        <w:rPr>
          <w:b/>
          <w:sz w:val="20"/>
          <w:szCs w:val="20"/>
          <w:lang w:val="uk-UA"/>
        </w:rPr>
        <w:t xml:space="preserve"> </w:t>
      </w:r>
      <w:r w:rsidR="00531730" w:rsidRPr="00224DB1">
        <w:rPr>
          <w:b/>
          <w:sz w:val="20"/>
          <w:szCs w:val="20"/>
          <w:lang w:val="uk-UA"/>
        </w:rPr>
        <w:t xml:space="preserve">вального </w:t>
      </w:r>
      <w:r w:rsidR="00531730" w:rsidRPr="00224DB1">
        <w:rPr>
          <w:b/>
          <w:sz w:val="20"/>
          <w:szCs w:val="20"/>
          <w:lang w:val="uk-UA"/>
        </w:rPr>
        <w:tab/>
      </w:r>
      <w:r w:rsidR="00224DB1" w:rsidRPr="00224DB1">
        <w:rPr>
          <w:b/>
          <w:sz w:val="20"/>
          <w:szCs w:val="20"/>
          <w:lang w:val="uk-UA"/>
        </w:rPr>
        <w:t xml:space="preserve"> </w:t>
      </w:r>
      <w:r w:rsidR="00531730" w:rsidRPr="00224DB1">
        <w:rPr>
          <w:b/>
          <w:sz w:val="20"/>
          <w:szCs w:val="20"/>
          <w:lang w:val="uk-UA"/>
        </w:rPr>
        <w:t>Форми і методи роботи зі студентами</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jc w:val="both"/>
        <w:rPr>
          <w:b/>
          <w:sz w:val="20"/>
          <w:szCs w:val="20"/>
          <w:lang w:val="uk-UA"/>
        </w:rPr>
      </w:pPr>
      <w:r>
        <w:rPr>
          <w:b/>
          <w:noProof/>
          <w:sz w:val="20"/>
          <w:szCs w:val="20"/>
          <w:lang w:eastAsia="ru-RU"/>
        </w:rPr>
        <w:pict>
          <v:shape id="_x0000_s1954" type="#_x0000_t32" style="position:absolute;left:0;text-align:left;margin-left:92.3pt;margin-top:6.6pt;width:0;height:6.15pt;z-index:251298816" o:connectortype="straight"/>
        </w:pict>
      </w:r>
      <w:r w:rsidR="00531730" w:rsidRPr="00224DB1">
        <w:rPr>
          <w:b/>
          <w:sz w:val="20"/>
          <w:szCs w:val="20"/>
          <w:lang w:val="uk-UA"/>
        </w:rPr>
        <w:t xml:space="preserve"> експерименту </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jc w:val="both"/>
        <w:rPr>
          <w:sz w:val="20"/>
          <w:szCs w:val="20"/>
          <w:lang w:val="uk-UA"/>
        </w:rPr>
      </w:pPr>
      <w:r>
        <w:rPr>
          <w:noProof/>
          <w:sz w:val="20"/>
          <w:szCs w:val="20"/>
          <w:lang w:eastAsia="ru-RU"/>
        </w:rPr>
        <w:pict>
          <v:shape id="_x0000_s1969" type="#_x0000_t32" style="position:absolute;left:0;text-align:left;margin-left:32.6pt;margin-top:.5pt;width:0;height:36pt;z-index:251314176" o:connectortype="straight">
            <v:stroke endarrow="block"/>
          </v:shape>
        </w:pict>
      </w:r>
      <w:r>
        <w:rPr>
          <w:noProof/>
          <w:sz w:val="20"/>
          <w:szCs w:val="20"/>
          <w:lang w:eastAsia="ru-RU"/>
        </w:rPr>
        <w:pict>
          <v:shape id="_x0000_s1955" type="#_x0000_t32" style="position:absolute;left:0;text-align:left;margin-left:92.3pt;margin-top:.5pt;width:355.65pt;height:0;z-index:251299840" o:connectortype="straight"/>
        </w:pict>
      </w:r>
      <w:r>
        <w:rPr>
          <w:noProof/>
          <w:sz w:val="20"/>
          <w:szCs w:val="20"/>
          <w:lang w:eastAsia="ru-RU"/>
        </w:rPr>
        <w:pict>
          <v:shape id="_x0000_s1934" type="#_x0000_t32" style="position:absolute;left:0;text-align:left;margin-left:.1pt;margin-top:.5pt;width:65.85pt;height:0;z-index:251278336" o:connectortype="straight"/>
        </w:pic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rPr>
          <w:sz w:val="20"/>
          <w:szCs w:val="20"/>
          <w:lang w:val="uk-UA"/>
        </w:rPr>
      </w:pPr>
      <w:r>
        <w:rPr>
          <w:noProof/>
          <w:sz w:val="20"/>
          <w:szCs w:val="20"/>
          <w:lang w:eastAsia="ru-RU"/>
        </w:rPr>
        <w:pict>
          <v:shape id="_x0000_s1972" type="#_x0000_t32" style="position:absolute;left:0;text-align:left;margin-left:65.95pt;margin-top:37.45pt;width:26.35pt;height:0;z-index:251317248" o:connectortype="straight">
            <v:stroke endarrow="block"/>
          </v:shape>
        </w:pict>
      </w:r>
      <w:r>
        <w:rPr>
          <w:noProof/>
          <w:sz w:val="20"/>
          <w:szCs w:val="20"/>
          <w:lang w:eastAsia="ru-RU"/>
        </w:rPr>
        <w:pict>
          <v:shape id="_x0000_s1945" type="#_x0000_t32" style="position:absolute;left:0;text-align:left;margin-left:447.95pt;margin-top:1.45pt;width:0;height:1in;z-index:251289600" o:connectortype="straight"/>
        </w:pict>
      </w:r>
      <w:r>
        <w:rPr>
          <w:noProof/>
          <w:sz w:val="20"/>
          <w:szCs w:val="20"/>
          <w:lang w:eastAsia="ru-RU"/>
        </w:rPr>
        <w:pict>
          <v:shape id="_x0000_s1943" type="#_x0000_t32" style="position:absolute;left:0;text-align:left;margin-left:92.3pt;margin-top:.6pt;width:0;height:72.85pt;z-index:251287552" o:connectortype="straight"/>
        </w:pict>
      </w:r>
      <w:r>
        <w:rPr>
          <w:noProof/>
          <w:sz w:val="20"/>
          <w:szCs w:val="20"/>
          <w:lang w:eastAsia="ru-RU"/>
        </w:rPr>
        <w:pict>
          <v:shape id="_x0000_s1942" type="#_x0000_t32" style="position:absolute;left:0;text-align:left;margin-left:92.3pt;margin-top:.6pt;width:355.65pt;height:.85pt;z-index:251286528" o:connectortype="straight"/>
        </w:pict>
      </w:r>
      <w:r>
        <w:rPr>
          <w:noProof/>
          <w:sz w:val="20"/>
          <w:szCs w:val="20"/>
          <w:lang w:eastAsia="ru-RU"/>
        </w:rPr>
        <w:pict>
          <v:shape id="_x0000_s1939" type="#_x0000_t32" style="position:absolute;left:0;text-align:left;margin-left:65.95pt;margin-top:24.3pt;width:0;height:26.35pt;z-index:251283456" o:connectortype="straight"/>
        </w:pict>
      </w:r>
      <w:r>
        <w:rPr>
          <w:noProof/>
          <w:sz w:val="20"/>
          <w:szCs w:val="20"/>
          <w:lang w:eastAsia="ru-RU"/>
        </w:rPr>
        <w:pict>
          <v:shape id="_x0000_s1937" type="#_x0000_t32" style="position:absolute;left:0;text-align:left;margin-left:.1pt;margin-top:24.3pt;width:0;height:26.35pt;z-index:251281408" o:connectortype="straight"/>
        </w:pict>
      </w:r>
      <w:r>
        <w:rPr>
          <w:noProof/>
          <w:sz w:val="20"/>
          <w:szCs w:val="20"/>
          <w:lang w:eastAsia="ru-RU"/>
        </w:rPr>
        <w:pict>
          <v:shape id="_x0000_s1936" type="#_x0000_t32" style="position:absolute;left:0;text-align:left;margin-left:.1pt;margin-top:24.3pt;width:65.85pt;height:0;z-index:251280384" o:connectortype="straight"/>
        </w:pict>
      </w:r>
      <w:r w:rsidR="00224DB1" w:rsidRPr="00224DB1">
        <w:rPr>
          <w:sz w:val="20"/>
          <w:szCs w:val="20"/>
          <w:lang w:val="uk-UA"/>
        </w:rPr>
        <w:t xml:space="preserve"> </w:t>
      </w:r>
      <w:r w:rsidR="00531730" w:rsidRPr="00224DB1">
        <w:rPr>
          <w:b/>
          <w:sz w:val="20"/>
          <w:szCs w:val="20"/>
          <w:lang w:val="uk-UA"/>
        </w:rPr>
        <w:t>Форми:</w:t>
      </w:r>
      <w:r w:rsidR="00531730" w:rsidRPr="00224DB1">
        <w:rPr>
          <w:color w:val="000000"/>
          <w:sz w:val="20"/>
          <w:szCs w:val="20"/>
          <w:lang w:val="uk-UA"/>
        </w:rPr>
        <w:t xml:space="preserve"> лекційні, практичні, лабораторні заняття, навчально-ознайомлювальна</w:t>
      </w:r>
      <w:r w:rsidR="00224DB1" w:rsidRPr="00224DB1">
        <w:rPr>
          <w:color w:val="000000"/>
          <w:sz w:val="20"/>
          <w:szCs w:val="20"/>
          <w:lang w:val="uk-UA"/>
        </w:rPr>
        <w:t xml:space="preserve"> </w:t>
      </w:r>
      <w:r w:rsidR="00531730" w:rsidRPr="00224DB1">
        <w:rPr>
          <w:color w:val="000000"/>
          <w:sz w:val="20"/>
          <w:szCs w:val="20"/>
          <w:lang w:val="uk-UA"/>
        </w:rPr>
        <w:br/>
      </w:r>
      <w:r w:rsidR="00224DB1" w:rsidRPr="00224DB1">
        <w:rPr>
          <w:b/>
          <w:color w:val="000000"/>
          <w:sz w:val="20"/>
          <w:szCs w:val="20"/>
          <w:lang w:val="uk-UA"/>
        </w:rPr>
        <w:t xml:space="preserve"> </w:t>
      </w:r>
      <w:r w:rsidR="00531730" w:rsidRPr="00224DB1">
        <w:rPr>
          <w:color w:val="000000"/>
          <w:sz w:val="20"/>
          <w:szCs w:val="20"/>
          <w:lang w:val="uk-UA"/>
        </w:rPr>
        <w:t>практика.</w:t>
      </w:r>
      <w:r w:rsidR="00224DB1" w:rsidRPr="00224DB1">
        <w:rPr>
          <w:color w:val="000000"/>
          <w:sz w:val="20"/>
          <w:szCs w:val="20"/>
          <w:lang w:val="uk-UA"/>
        </w:rPr>
        <w:t xml:space="preserve"> </w:t>
      </w:r>
      <w:r w:rsidR="00531730" w:rsidRPr="00224DB1">
        <w:rPr>
          <w:color w:val="000000"/>
          <w:sz w:val="20"/>
          <w:szCs w:val="20"/>
          <w:lang w:val="uk-UA"/>
        </w:rPr>
        <w:br/>
      </w:r>
      <w:r w:rsidR="00531730" w:rsidRPr="00224DB1">
        <w:rPr>
          <w:b/>
          <w:color w:val="000000"/>
          <w:sz w:val="20"/>
          <w:szCs w:val="20"/>
          <w:lang w:val="uk-UA"/>
        </w:rPr>
        <w:t xml:space="preserve"> Комунікативно-</w:t>
      </w:r>
      <w:r w:rsidR="00224DB1" w:rsidRPr="00224DB1">
        <w:rPr>
          <w:b/>
          <w:color w:val="000000"/>
          <w:sz w:val="20"/>
          <w:szCs w:val="20"/>
          <w:lang w:val="uk-UA"/>
        </w:rPr>
        <w:t xml:space="preserve"> </w:t>
      </w:r>
      <w:r w:rsidR="00531730" w:rsidRPr="00224DB1">
        <w:rPr>
          <w:b/>
          <w:color w:val="000000"/>
          <w:sz w:val="20"/>
          <w:szCs w:val="20"/>
          <w:lang w:val="uk-UA"/>
        </w:rPr>
        <w:t xml:space="preserve">Методи: </w:t>
      </w:r>
      <w:r w:rsidR="00531730" w:rsidRPr="00224DB1">
        <w:rPr>
          <w:color w:val="000000"/>
          <w:sz w:val="20"/>
          <w:szCs w:val="20"/>
          <w:lang w:val="uk-UA"/>
        </w:rPr>
        <w:t>діалогічні методи, метод групового вирішення проблемних завдань,</w:t>
      </w:r>
      <w:r w:rsidR="00224DB1" w:rsidRPr="00224DB1">
        <w:rPr>
          <w:color w:val="000000"/>
          <w:sz w:val="20"/>
          <w:szCs w:val="20"/>
          <w:lang w:val="uk-UA"/>
        </w:rPr>
        <w:t xml:space="preserve"> </w:t>
      </w:r>
      <w:r w:rsidR="00531730" w:rsidRPr="00224DB1">
        <w:rPr>
          <w:color w:val="000000"/>
          <w:sz w:val="20"/>
          <w:szCs w:val="20"/>
          <w:lang w:val="uk-UA"/>
        </w:rPr>
        <w:br/>
        <w:t xml:space="preserve"> </w:t>
      </w:r>
      <w:r w:rsidR="00531730" w:rsidRPr="00224DB1">
        <w:rPr>
          <w:b/>
          <w:color w:val="000000"/>
          <w:sz w:val="20"/>
          <w:szCs w:val="20"/>
          <w:lang w:val="uk-UA"/>
        </w:rPr>
        <w:t>пізнавальний</w:t>
      </w:r>
      <w:r w:rsidR="00224DB1" w:rsidRPr="00224DB1">
        <w:rPr>
          <w:b/>
          <w:color w:val="000000"/>
          <w:sz w:val="20"/>
          <w:szCs w:val="20"/>
          <w:lang w:val="uk-UA"/>
        </w:rPr>
        <w:t xml:space="preserve"> </w:t>
      </w:r>
      <w:r w:rsidR="00531730" w:rsidRPr="00224DB1">
        <w:rPr>
          <w:color w:val="000000"/>
          <w:sz w:val="20"/>
          <w:szCs w:val="20"/>
          <w:lang w:val="uk-UA"/>
        </w:rPr>
        <w:t>виконання</w:t>
      </w:r>
      <w:r w:rsidR="00224DB1" w:rsidRPr="00224DB1">
        <w:rPr>
          <w:color w:val="000000"/>
          <w:sz w:val="20"/>
          <w:szCs w:val="20"/>
          <w:lang w:val="uk-UA"/>
        </w:rPr>
        <w:t xml:space="preserve"> </w:t>
      </w:r>
      <w:r w:rsidR="00531730" w:rsidRPr="00224DB1">
        <w:rPr>
          <w:color w:val="000000"/>
          <w:sz w:val="20"/>
          <w:szCs w:val="20"/>
          <w:lang w:val="uk-UA"/>
        </w:rPr>
        <w:t>міжпредметних навчальних завдань, тестів</w:t>
      </w:r>
      <w:r w:rsidR="00531730" w:rsidRPr="00224DB1">
        <w:rPr>
          <w:sz w:val="20"/>
          <w:szCs w:val="20"/>
          <w:lang w:val="uk-UA"/>
        </w:rPr>
        <w:t xml:space="preserve">; </w:t>
      </w:r>
      <w:r w:rsidR="00531730" w:rsidRPr="00224DB1">
        <w:rPr>
          <w:color w:val="000000"/>
          <w:sz w:val="20"/>
          <w:szCs w:val="20"/>
          <w:lang w:val="uk-UA"/>
        </w:rPr>
        <w:t xml:space="preserve">технології </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rPr>
          <w:color w:val="000000"/>
          <w:sz w:val="20"/>
          <w:szCs w:val="20"/>
          <w:lang w:val="uk-UA"/>
        </w:rPr>
      </w:pPr>
      <w:r>
        <w:rPr>
          <w:noProof/>
          <w:color w:val="000000"/>
          <w:sz w:val="20"/>
          <w:szCs w:val="20"/>
          <w:lang w:eastAsia="ru-RU"/>
        </w:rPr>
        <w:pict>
          <v:shape id="_x0000_s1970" type="#_x0000_t32" style="position:absolute;left:0;text-align:left;margin-left:32.6pt;margin-top:1.85pt;width:0;height:50.9pt;z-index:251315200" o:connectortype="straight">
            <v:stroke endarrow="block"/>
          </v:shape>
        </w:pict>
      </w:r>
      <w:r>
        <w:rPr>
          <w:noProof/>
          <w:color w:val="000000"/>
          <w:sz w:val="20"/>
          <w:szCs w:val="20"/>
          <w:lang w:eastAsia="ru-RU"/>
        </w:rPr>
        <w:pict>
          <v:shape id="_x0000_s1938" type="#_x0000_t32" style="position:absolute;left:0;text-align:left;margin-left:.1pt;margin-top:1.85pt;width:65.85pt;height:0;z-index:251282432" o:connectortype="straight"/>
        </w:pict>
      </w:r>
      <w:r w:rsidR="00224DB1" w:rsidRPr="00224DB1">
        <w:rPr>
          <w:color w:val="000000"/>
          <w:sz w:val="20"/>
          <w:szCs w:val="20"/>
          <w:lang w:val="uk-UA"/>
        </w:rPr>
        <w:t xml:space="preserve"> </w:t>
      </w:r>
      <w:r w:rsidR="00531730" w:rsidRPr="00224DB1">
        <w:rPr>
          <w:color w:val="000000"/>
          <w:sz w:val="20"/>
          <w:szCs w:val="20"/>
          <w:lang w:val="uk-UA"/>
        </w:rPr>
        <w:t>проблемного, розвивального навчання, розвитку критичного мислення,</w:t>
      </w:r>
      <w:r w:rsidR="00224DB1" w:rsidRPr="00224DB1">
        <w:rPr>
          <w:color w:val="000000"/>
          <w:sz w:val="20"/>
          <w:szCs w:val="20"/>
          <w:lang w:val="uk-UA"/>
        </w:rPr>
        <w:t xml:space="preserve"> </w:t>
      </w:r>
      <w:r w:rsidR="00531730" w:rsidRPr="00224DB1">
        <w:rPr>
          <w:color w:val="000000"/>
          <w:sz w:val="20"/>
          <w:szCs w:val="20"/>
          <w:lang w:val="uk-UA"/>
        </w:rPr>
        <w:br/>
      </w:r>
      <w:r w:rsidR="00224DB1" w:rsidRPr="00224DB1">
        <w:rPr>
          <w:color w:val="000000"/>
          <w:sz w:val="20"/>
          <w:szCs w:val="20"/>
          <w:lang w:val="uk-UA"/>
        </w:rPr>
        <w:t xml:space="preserve"> </w:t>
      </w:r>
      <w:r w:rsidR="00531730" w:rsidRPr="00224DB1">
        <w:rPr>
          <w:color w:val="000000"/>
          <w:sz w:val="20"/>
          <w:szCs w:val="20"/>
          <w:lang w:val="uk-UA"/>
        </w:rPr>
        <w:t>когнітивно-гіпертекстова</w:t>
      </w:r>
      <w:r w:rsidR="00224DB1" w:rsidRPr="00224DB1">
        <w:rPr>
          <w:color w:val="000000"/>
          <w:sz w:val="20"/>
          <w:szCs w:val="20"/>
          <w:lang w:val="uk-UA"/>
        </w:rPr>
        <w:t xml:space="preserve"> </w:t>
      </w:r>
      <w:r w:rsidR="00531730" w:rsidRPr="00224DB1">
        <w:rPr>
          <w:color w:val="000000"/>
          <w:sz w:val="20"/>
          <w:szCs w:val="20"/>
          <w:lang w:val="uk-UA"/>
        </w:rPr>
        <w:t>технологія.</w:t>
      </w:r>
    </w:p>
    <w:p w:rsidR="00531730" w:rsidRPr="00224DB1" w:rsidRDefault="005A3F18" w:rsidP="00224DB1">
      <w:pPr>
        <w:widowControl w:val="0"/>
        <w:shd w:val="clear" w:color="auto" w:fill="FFFFFF"/>
        <w:tabs>
          <w:tab w:val="left" w:pos="1181"/>
          <w:tab w:val="left" w:pos="1686"/>
        </w:tabs>
        <w:autoSpaceDE w:val="0"/>
        <w:autoSpaceDN w:val="0"/>
        <w:adjustRightInd w:val="0"/>
        <w:spacing w:after="0" w:line="240" w:lineRule="auto"/>
        <w:ind w:firstLine="567"/>
        <w:rPr>
          <w:b/>
          <w:color w:val="000000"/>
          <w:sz w:val="20"/>
          <w:szCs w:val="20"/>
          <w:lang w:val="uk-UA"/>
        </w:rPr>
      </w:pPr>
      <w:r>
        <w:rPr>
          <w:b/>
          <w:noProof/>
          <w:color w:val="000000"/>
          <w:sz w:val="20"/>
          <w:szCs w:val="20"/>
          <w:lang w:eastAsia="ru-RU"/>
        </w:rPr>
        <w:pict>
          <v:shape id="_x0000_s1944" type="#_x0000_t32" style="position:absolute;left:0;text-align:left;margin-left:92.3pt;margin-top:.2pt;width:355.65pt;height:0;z-index:251288576" o:connectortype="straight"/>
        </w:pict>
      </w:r>
      <w:r w:rsidR="00224DB1" w:rsidRPr="00224DB1">
        <w:rPr>
          <w:b/>
          <w:color w:val="000000"/>
          <w:sz w:val="20"/>
          <w:szCs w:val="20"/>
          <w:lang w:val="uk-UA"/>
        </w:rPr>
        <w:t xml:space="preserve"> </w:t>
      </w:r>
    </w:p>
    <w:p w:rsidR="00531730" w:rsidRPr="00224DB1" w:rsidRDefault="005A3F18" w:rsidP="00224DB1">
      <w:pPr>
        <w:widowControl w:val="0"/>
        <w:shd w:val="clear" w:color="auto" w:fill="FFFFFF"/>
        <w:tabs>
          <w:tab w:val="left" w:pos="1181"/>
          <w:tab w:val="left" w:pos="1686"/>
        </w:tabs>
        <w:autoSpaceDE w:val="0"/>
        <w:autoSpaceDN w:val="0"/>
        <w:adjustRightInd w:val="0"/>
        <w:spacing w:after="0" w:line="240" w:lineRule="auto"/>
        <w:ind w:firstLine="567"/>
        <w:rPr>
          <w:color w:val="000000"/>
          <w:sz w:val="20"/>
          <w:szCs w:val="20"/>
          <w:lang w:val="uk-UA"/>
        </w:rPr>
      </w:pPr>
      <w:r w:rsidRPr="005A3F18">
        <w:rPr>
          <w:b/>
          <w:noProof/>
          <w:color w:val="000000"/>
          <w:sz w:val="20"/>
          <w:szCs w:val="20"/>
          <w:lang w:eastAsia="ru-RU"/>
        </w:rPr>
        <w:pict>
          <v:shape id="_x0000_s1960" type="#_x0000_t32" style="position:absolute;left:0;text-align:left;margin-left:65.95pt;margin-top:16.1pt;width:0;height:35.15pt;z-index:251304960" o:connectortype="straight"/>
        </w:pict>
      </w:r>
      <w:r w:rsidRPr="005A3F18">
        <w:rPr>
          <w:b/>
          <w:noProof/>
          <w:color w:val="000000"/>
          <w:sz w:val="20"/>
          <w:szCs w:val="20"/>
          <w:lang w:eastAsia="ru-RU"/>
        </w:rPr>
        <w:pict>
          <v:shape id="_x0000_s1958" type="#_x0000_t32" style="position:absolute;left:0;text-align:left;margin-left:.1pt;margin-top:16.1pt;width:0;height:35.15pt;z-index:251302912" o:connectortype="straight"/>
        </w:pict>
      </w:r>
      <w:r w:rsidRPr="005A3F18">
        <w:rPr>
          <w:b/>
          <w:noProof/>
          <w:color w:val="000000"/>
          <w:sz w:val="20"/>
          <w:szCs w:val="20"/>
          <w:lang w:eastAsia="ru-RU"/>
        </w:rPr>
        <w:pict>
          <v:shape id="_x0000_s1957" type="#_x0000_t32" style="position:absolute;left:0;text-align:left;margin-left:.1pt;margin-top:16.1pt;width:65.85pt;height:.9pt;flip:y;z-index:251301888" o:connectortype="straight"/>
        </w:pict>
      </w:r>
      <w:r w:rsidRPr="005A3F18">
        <w:rPr>
          <w:b/>
          <w:noProof/>
          <w:color w:val="000000"/>
          <w:sz w:val="20"/>
          <w:szCs w:val="20"/>
          <w:lang w:eastAsia="ru-RU"/>
        </w:rPr>
        <w:pict>
          <v:shape id="_x0000_s1950" type="#_x0000_t32" style="position:absolute;left:0;text-align:left;margin-left:447.95pt;margin-top:1.2pt;width:0;height:71.1pt;z-index:251294720" o:connectortype="straight"/>
        </w:pict>
      </w:r>
      <w:r w:rsidRPr="005A3F18">
        <w:rPr>
          <w:b/>
          <w:noProof/>
          <w:color w:val="000000"/>
          <w:sz w:val="20"/>
          <w:szCs w:val="20"/>
          <w:lang w:eastAsia="ru-RU"/>
        </w:rPr>
        <w:pict>
          <v:shape id="_x0000_s1949" type="#_x0000_t32" style="position:absolute;left:0;text-align:left;margin-left:447.95pt;margin-top:2.05pt;width:0;height:0;z-index:251293696" o:connectortype="straight"/>
        </w:pict>
      </w:r>
      <w:r w:rsidRPr="005A3F18">
        <w:rPr>
          <w:b/>
          <w:noProof/>
          <w:color w:val="000000"/>
          <w:sz w:val="20"/>
          <w:szCs w:val="20"/>
          <w:lang w:eastAsia="ru-RU"/>
        </w:rPr>
        <w:pict>
          <v:shape id="_x0000_s1947" type="#_x0000_t32" style="position:absolute;left:0;text-align:left;margin-left:92.3pt;margin-top:2.05pt;width:0;height:70.25pt;z-index:251291648" o:connectortype="straight"/>
        </w:pict>
      </w:r>
      <w:r w:rsidRPr="005A3F18">
        <w:rPr>
          <w:b/>
          <w:noProof/>
          <w:color w:val="000000"/>
          <w:sz w:val="20"/>
          <w:szCs w:val="20"/>
          <w:lang w:eastAsia="ru-RU"/>
        </w:rPr>
        <w:pict>
          <v:shape id="_x0000_s1946" type="#_x0000_t32" style="position:absolute;left:0;text-align:left;margin-left:92.3pt;margin-top:1.2pt;width:355.65pt;height:.85pt;flip:y;z-index:251290624" o:connectortype="straight"/>
        </w:pict>
      </w:r>
      <w:r w:rsidR="00224DB1" w:rsidRPr="00224DB1">
        <w:rPr>
          <w:b/>
          <w:color w:val="000000"/>
          <w:sz w:val="20"/>
          <w:szCs w:val="20"/>
          <w:lang w:val="uk-UA"/>
        </w:rPr>
        <w:t xml:space="preserve"> </w:t>
      </w:r>
      <w:r w:rsidR="00531730" w:rsidRPr="00224DB1">
        <w:rPr>
          <w:b/>
          <w:sz w:val="20"/>
          <w:szCs w:val="20"/>
          <w:lang w:val="uk-UA"/>
        </w:rPr>
        <w:tab/>
      </w:r>
      <w:r w:rsidR="00224DB1" w:rsidRPr="00224DB1">
        <w:rPr>
          <w:b/>
          <w:sz w:val="20"/>
          <w:szCs w:val="20"/>
          <w:lang w:val="uk-UA"/>
        </w:rPr>
        <w:t xml:space="preserve"> </w:t>
      </w:r>
      <w:r w:rsidR="00531730" w:rsidRPr="00224DB1">
        <w:rPr>
          <w:b/>
          <w:sz w:val="20"/>
          <w:szCs w:val="20"/>
          <w:lang w:val="uk-UA"/>
        </w:rPr>
        <w:t>Форми:</w:t>
      </w:r>
      <w:r w:rsidR="00531730" w:rsidRPr="00224DB1">
        <w:rPr>
          <w:color w:val="000000"/>
          <w:sz w:val="20"/>
          <w:szCs w:val="20"/>
          <w:lang w:val="uk-UA"/>
        </w:rPr>
        <w:t xml:space="preserve"> практичні, лабораторні заняття, науково-дослідницька, самостійна</w:t>
      </w:r>
      <w:r w:rsidR="00224DB1" w:rsidRPr="00224DB1">
        <w:rPr>
          <w:color w:val="000000"/>
          <w:sz w:val="20"/>
          <w:szCs w:val="20"/>
          <w:lang w:val="uk-UA"/>
        </w:rPr>
        <w:t xml:space="preserve"> </w:t>
      </w:r>
      <w:r w:rsidR="00531730" w:rsidRPr="00224DB1">
        <w:rPr>
          <w:color w:val="000000"/>
          <w:sz w:val="20"/>
          <w:szCs w:val="20"/>
          <w:lang w:val="uk-UA"/>
        </w:rPr>
        <w:br/>
      </w:r>
      <w:r w:rsidR="00224DB1" w:rsidRPr="00224DB1">
        <w:rPr>
          <w:color w:val="000000"/>
          <w:sz w:val="20"/>
          <w:szCs w:val="20"/>
          <w:lang w:val="uk-UA"/>
        </w:rPr>
        <w:t xml:space="preserve"> </w:t>
      </w:r>
      <w:r w:rsidR="00531730" w:rsidRPr="00224DB1">
        <w:rPr>
          <w:color w:val="000000"/>
          <w:sz w:val="20"/>
          <w:szCs w:val="20"/>
          <w:lang w:val="uk-UA"/>
        </w:rPr>
        <w:t>робота, виробнича педагогічна практика, індивідуальна робота зі студентами.</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rPr>
          <w:color w:val="000000"/>
          <w:sz w:val="20"/>
          <w:szCs w:val="20"/>
          <w:lang w:val="uk-UA"/>
        </w:rPr>
      </w:pPr>
      <w:r w:rsidRPr="005A3F18">
        <w:rPr>
          <w:b/>
          <w:noProof/>
          <w:sz w:val="20"/>
          <w:szCs w:val="20"/>
          <w:lang w:eastAsia="ru-RU"/>
        </w:rPr>
        <w:pict>
          <v:shape id="_x0000_s1973" type="#_x0000_t32" style="position:absolute;left:0;text-align:left;margin-left:65.95pt;margin-top:8.4pt;width:26.35pt;height:0;z-index:251318272" o:connectortype="straight">
            <v:stroke endarrow="block"/>
          </v:shape>
        </w:pict>
      </w:r>
      <w:r w:rsidRPr="005A3F18">
        <w:rPr>
          <w:b/>
          <w:noProof/>
          <w:sz w:val="20"/>
          <w:szCs w:val="20"/>
          <w:lang w:eastAsia="ru-RU"/>
        </w:rPr>
        <w:pict>
          <v:shape id="_x0000_s1971" type="#_x0000_t32" style="position:absolute;left:0;text-align:left;margin-left:32.6pt;margin-top:26.85pt;width:0;height:42.15pt;z-index:251316224" o:connectortype="straight">
            <v:stroke endarrow="block"/>
          </v:shape>
        </w:pict>
      </w:r>
      <w:r w:rsidRPr="005A3F18">
        <w:rPr>
          <w:b/>
          <w:noProof/>
          <w:sz w:val="20"/>
          <w:szCs w:val="20"/>
          <w:lang w:eastAsia="ru-RU"/>
        </w:rPr>
        <w:pict>
          <v:shape id="_x0000_s1959" type="#_x0000_t32" style="position:absolute;left:0;text-align:left;margin-left:.1pt;margin-top:26.85pt;width:65.85pt;height:0;z-index:251303936" o:connectortype="straight"/>
        </w:pict>
      </w:r>
      <w:r w:rsidR="00224DB1" w:rsidRPr="00224DB1">
        <w:rPr>
          <w:b/>
          <w:sz w:val="20"/>
          <w:szCs w:val="20"/>
          <w:lang w:val="uk-UA"/>
        </w:rPr>
        <w:t xml:space="preserve"> </w:t>
      </w:r>
      <w:r w:rsidR="00531730" w:rsidRPr="00224DB1">
        <w:rPr>
          <w:b/>
          <w:sz w:val="20"/>
          <w:szCs w:val="20"/>
          <w:lang w:val="uk-UA"/>
        </w:rPr>
        <w:t>Діяльнісно-</w:t>
      </w:r>
      <w:r w:rsidR="00224DB1" w:rsidRPr="00224DB1">
        <w:rPr>
          <w:b/>
          <w:sz w:val="20"/>
          <w:szCs w:val="20"/>
          <w:lang w:val="uk-UA"/>
        </w:rPr>
        <w:t xml:space="preserve"> </w:t>
      </w:r>
      <w:r w:rsidR="00531730" w:rsidRPr="00224DB1">
        <w:rPr>
          <w:b/>
          <w:sz w:val="20"/>
          <w:szCs w:val="20"/>
          <w:lang w:val="uk-UA"/>
        </w:rPr>
        <w:t>Методи:</w:t>
      </w:r>
      <w:r w:rsidR="00531730" w:rsidRPr="00224DB1">
        <w:rPr>
          <w:color w:val="000000"/>
          <w:sz w:val="20"/>
          <w:szCs w:val="20"/>
          <w:lang w:val="uk-UA"/>
        </w:rPr>
        <w:t xml:space="preserve"> методи дидактичної гри, виконання</w:t>
      </w:r>
      <w:r w:rsidR="00531730" w:rsidRPr="00224DB1">
        <w:rPr>
          <w:color w:val="FF0000"/>
          <w:sz w:val="20"/>
          <w:szCs w:val="20"/>
          <w:lang w:val="uk-UA"/>
        </w:rPr>
        <w:t xml:space="preserve"> </w:t>
      </w:r>
      <w:r w:rsidR="00531730" w:rsidRPr="00224DB1">
        <w:rPr>
          <w:sz w:val="20"/>
          <w:szCs w:val="20"/>
          <w:lang w:val="uk-UA"/>
        </w:rPr>
        <w:t>індивідуальних науково-</w:t>
      </w:r>
      <w:r w:rsidR="00224DB1" w:rsidRPr="00224DB1">
        <w:rPr>
          <w:sz w:val="20"/>
          <w:szCs w:val="20"/>
          <w:lang w:val="uk-UA"/>
        </w:rPr>
        <w:t xml:space="preserve"> </w:t>
      </w:r>
      <w:r w:rsidR="00531730" w:rsidRPr="00224DB1">
        <w:rPr>
          <w:sz w:val="20"/>
          <w:szCs w:val="20"/>
          <w:lang w:val="uk-UA"/>
        </w:rPr>
        <w:br/>
      </w:r>
      <w:r w:rsidR="00224DB1" w:rsidRPr="00224DB1">
        <w:rPr>
          <w:sz w:val="20"/>
          <w:szCs w:val="20"/>
          <w:lang w:val="uk-UA"/>
        </w:rPr>
        <w:t xml:space="preserve"> </w:t>
      </w:r>
      <w:r w:rsidR="00531730" w:rsidRPr="00224DB1">
        <w:rPr>
          <w:b/>
          <w:sz w:val="20"/>
          <w:szCs w:val="20"/>
          <w:lang w:val="uk-UA"/>
        </w:rPr>
        <w:t>стратегічний</w:t>
      </w:r>
      <w:r w:rsidR="00224DB1" w:rsidRPr="00224DB1">
        <w:rPr>
          <w:sz w:val="20"/>
          <w:szCs w:val="20"/>
          <w:lang w:val="uk-UA"/>
        </w:rPr>
        <w:t xml:space="preserve"> </w:t>
      </w:r>
      <w:r w:rsidR="00531730" w:rsidRPr="00224DB1">
        <w:rPr>
          <w:sz w:val="20"/>
          <w:szCs w:val="20"/>
          <w:lang w:val="uk-UA"/>
        </w:rPr>
        <w:t>дослідницьких</w:t>
      </w:r>
      <w:r w:rsidR="00224DB1" w:rsidRPr="00224DB1">
        <w:rPr>
          <w:sz w:val="20"/>
          <w:szCs w:val="20"/>
          <w:lang w:val="uk-UA"/>
        </w:rPr>
        <w:t xml:space="preserve"> </w:t>
      </w:r>
      <w:r w:rsidR="00531730" w:rsidRPr="00224DB1">
        <w:rPr>
          <w:sz w:val="20"/>
          <w:szCs w:val="20"/>
          <w:lang w:val="uk-UA"/>
        </w:rPr>
        <w:t>завдань;</w:t>
      </w:r>
      <w:r w:rsidR="00224DB1" w:rsidRPr="00224DB1">
        <w:rPr>
          <w:color w:val="000000"/>
          <w:sz w:val="20"/>
          <w:szCs w:val="20"/>
          <w:lang w:val="uk-UA"/>
        </w:rPr>
        <w:t xml:space="preserve"> </w:t>
      </w:r>
      <w:r w:rsidR="00531730" w:rsidRPr="00224DB1">
        <w:rPr>
          <w:color w:val="000000"/>
          <w:sz w:val="20"/>
          <w:szCs w:val="20"/>
          <w:lang w:val="uk-UA"/>
        </w:rPr>
        <w:t>діалогової,</w:t>
      </w:r>
      <w:r w:rsidR="00531730" w:rsidRPr="00224DB1">
        <w:rPr>
          <w:bCs/>
          <w:color w:val="000000"/>
          <w:sz w:val="20"/>
          <w:szCs w:val="20"/>
          <w:lang w:val="uk-UA"/>
        </w:rPr>
        <w:t xml:space="preserve"> </w:t>
      </w:r>
      <w:r w:rsidR="00531730" w:rsidRPr="00224DB1">
        <w:rPr>
          <w:color w:val="000000"/>
          <w:sz w:val="20"/>
          <w:szCs w:val="20"/>
          <w:lang w:val="uk-UA"/>
        </w:rPr>
        <w:t>дискурсивно-контекстної, дискурсивно-</w:t>
      </w:r>
      <w:r w:rsidR="00224DB1" w:rsidRPr="00224DB1">
        <w:rPr>
          <w:color w:val="000000"/>
          <w:sz w:val="20"/>
          <w:szCs w:val="20"/>
          <w:lang w:val="uk-UA"/>
        </w:rPr>
        <w:t xml:space="preserve"> </w:t>
      </w:r>
      <w:r w:rsidR="00531730" w:rsidRPr="00224DB1">
        <w:rPr>
          <w:color w:val="000000"/>
          <w:sz w:val="20"/>
          <w:szCs w:val="20"/>
          <w:lang w:val="uk-UA"/>
        </w:rPr>
        <w:br/>
      </w:r>
      <w:r w:rsidR="00224DB1" w:rsidRPr="00224DB1">
        <w:rPr>
          <w:color w:val="000000"/>
          <w:sz w:val="20"/>
          <w:szCs w:val="20"/>
          <w:lang w:val="uk-UA"/>
        </w:rPr>
        <w:t xml:space="preserve"> </w:t>
      </w:r>
      <w:r w:rsidR="00531730" w:rsidRPr="00224DB1">
        <w:rPr>
          <w:color w:val="000000"/>
          <w:sz w:val="20"/>
          <w:szCs w:val="20"/>
          <w:lang w:val="uk-UA"/>
        </w:rPr>
        <w:t>інтерсуб’єктної</w:t>
      </w:r>
      <w:r w:rsidR="00224DB1" w:rsidRPr="00224DB1">
        <w:rPr>
          <w:color w:val="000000"/>
          <w:sz w:val="20"/>
          <w:szCs w:val="20"/>
          <w:lang w:val="uk-UA"/>
        </w:rPr>
        <w:t xml:space="preserve"> </w:t>
      </w:r>
      <w:r w:rsidR="00531730" w:rsidRPr="00224DB1">
        <w:rPr>
          <w:color w:val="000000"/>
          <w:sz w:val="20"/>
          <w:szCs w:val="20"/>
          <w:lang w:val="uk-UA"/>
        </w:rPr>
        <w:t>технологій, дослідницького навчання,</w:t>
      </w:r>
      <w:r w:rsidR="00224DB1" w:rsidRPr="00224DB1">
        <w:rPr>
          <w:color w:val="000000"/>
          <w:sz w:val="20"/>
          <w:szCs w:val="20"/>
          <w:lang w:val="uk-UA"/>
        </w:rPr>
        <w:t xml:space="preserve"> </w:t>
      </w:r>
      <w:r w:rsidR="00531730" w:rsidRPr="00224DB1">
        <w:rPr>
          <w:color w:val="000000"/>
          <w:sz w:val="20"/>
          <w:szCs w:val="20"/>
          <w:lang w:val="uk-UA"/>
        </w:rPr>
        <w:t xml:space="preserve">кейс-методу, ігрового </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rPr>
          <w:rFonts w:eastAsia="Times New Roman"/>
          <w:sz w:val="20"/>
          <w:szCs w:val="20"/>
          <w:lang w:val="uk-UA"/>
        </w:rPr>
      </w:pPr>
      <w:r w:rsidRPr="005A3F18">
        <w:rPr>
          <w:noProof/>
          <w:color w:val="000000"/>
          <w:sz w:val="20"/>
          <w:szCs w:val="20"/>
          <w:lang w:eastAsia="ru-RU"/>
        </w:rPr>
        <w:pict>
          <v:shape id="_x0000_s1948" type="#_x0000_t32" style="position:absolute;left:0;text-align:left;margin-left:92.3pt;margin-top:11.3pt;width:355.65pt;height:0;z-index:251292672" o:connectortype="straight"/>
        </w:pict>
      </w:r>
      <w:r w:rsidR="00224DB1" w:rsidRPr="00224DB1">
        <w:rPr>
          <w:color w:val="000000"/>
          <w:sz w:val="20"/>
          <w:szCs w:val="20"/>
          <w:lang w:val="uk-UA"/>
        </w:rPr>
        <w:t xml:space="preserve"> </w:t>
      </w:r>
      <w:r w:rsidR="00531730" w:rsidRPr="00224DB1">
        <w:rPr>
          <w:color w:val="000000"/>
          <w:sz w:val="20"/>
          <w:szCs w:val="20"/>
          <w:lang w:val="uk-UA"/>
        </w:rPr>
        <w:t>моделювання,</w:t>
      </w:r>
      <w:r w:rsidR="00224DB1" w:rsidRPr="00224DB1">
        <w:rPr>
          <w:color w:val="000000"/>
          <w:sz w:val="20"/>
          <w:szCs w:val="20"/>
          <w:lang w:val="uk-UA"/>
        </w:rPr>
        <w:t xml:space="preserve"> </w:t>
      </w:r>
      <w:r w:rsidR="00531730" w:rsidRPr="00224DB1">
        <w:rPr>
          <w:color w:val="000000"/>
          <w:sz w:val="20"/>
          <w:szCs w:val="20"/>
          <w:lang w:val="uk-UA"/>
        </w:rPr>
        <w:t>проектування, технології створення ситуації успіху.</w:t>
      </w:r>
    </w:p>
    <w:p w:rsidR="00531730" w:rsidRPr="00224DB1" w:rsidRDefault="00531730" w:rsidP="00224DB1">
      <w:pPr>
        <w:widowControl w:val="0"/>
        <w:shd w:val="clear" w:color="auto" w:fill="FFFFFF"/>
        <w:tabs>
          <w:tab w:val="left" w:pos="1181"/>
        </w:tabs>
        <w:autoSpaceDE w:val="0"/>
        <w:autoSpaceDN w:val="0"/>
        <w:adjustRightInd w:val="0"/>
        <w:spacing w:after="0" w:line="240" w:lineRule="auto"/>
        <w:ind w:firstLine="567"/>
        <w:jc w:val="both"/>
        <w:rPr>
          <w:sz w:val="20"/>
          <w:szCs w:val="20"/>
          <w:lang w:val="uk-UA"/>
        </w:rPr>
      </w:pP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rPr>
          <w:sz w:val="20"/>
          <w:szCs w:val="20"/>
          <w:lang w:val="uk-UA"/>
        </w:rPr>
      </w:pPr>
      <w:r>
        <w:rPr>
          <w:noProof/>
          <w:sz w:val="20"/>
          <w:szCs w:val="20"/>
          <w:lang w:eastAsia="ru-RU"/>
        </w:rPr>
        <w:pict>
          <v:shape id="_x0000_s1968" type="#_x0000_t32" style="position:absolute;left:0;text-align:left;margin-left:447.95pt;margin-top:2.65pt;width:0;height:35.15pt;z-index:251313152" o:connectortype="straight"/>
        </w:pict>
      </w:r>
      <w:r>
        <w:rPr>
          <w:noProof/>
          <w:sz w:val="20"/>
          <w:szCs w:val="20"/>
          <w:lang w:eastAsia="ru-RU"/>
        </w:rPr>
        <w:pict>
          <v:shape id="_x0000_s1966" type="#_x0000_t32" style="position:absolute;left:0;text-align:left;margin-left:92.3pt;margin-top:2.65pt;width:0;height:35.15pt;z-index:251311104" o:connectortype="straight"/>
        </w:pict>
      </w:r>
      <w:r>
        <w:rPr>
          <w:noProof/>
          <w:sz w:val="20"/>
          <w:szCs w:val="20"/>
          <w:lang w:eastAsia="ru-RU"/>
        </w:rPr>
        <w:pict>
          <v:shape id="_x0000_s1965" type="#_x0000_t32" style="position:absolute;left:0;text-align:left;margin-left:92.3pt;margin-top:.9pt;width:355.65pt;height:1.75pt;z-index:251310080" o:connectortype="straight"/>
        </w:pict>
      </w:r>
      <w:r>
        <w:rPr>
          <w:noProof/>
          <w:sz w:val="20"/>
          <w:szCs w:val="20"/>
          <w:lang w:eastAsia="ru-RU"/>
        </w:rPr>
        <w:pict>
          <v:shape id="_x0000_s1964" type="#_x0000_t32" style="position:absolute;left:0;text-align:left;margin-left:65.95pt;margin-top:7.05pt;width:0;height:30.75pt;z-index:251309056" o:connectortype="straight"/>
        </w:pict>
      </w:r>
      <w:r>
        <w:rPr>
          <w:noProof/>
          <w:sz w:val="20"/>
          <w:szCs w:val="20"/>
          <w:lang w:eastAsia="ru-RU"/>
        </w:rPr>
        <w:pict>
          <v:shape id="_x0000_s1962" type="#_x0000_t32" style="position:absolute;left:0;text-align:left;margin-left:.1pt;margin-top:7.05pt;width:0;height:30.75pt;z-index:251307008" o:connectortype="straight"/>
        </w:pict>
      </w:r>
      <w:r>
        <w:rPr>
          <w:noProof/>
          <w:sz w:val="20"/>
          <w:szCs w:val="20"/>
          <w:lang w:eastAsia="ru-RU"/>
        </w:rPr>
        <w:pict>
          <v:shape id="_x0000_s1961" type="#_x0000_t32" style="position:absolute;left:0;text-align:left;margin-left:.1pt;margin-top:7.05pt;width:65.85pt;height:.9pt;z-index:251305984" o:connectortype="straight"/>
        </w:pict>
      </w:r>
      <w:r w:rsidR="00531730" w:rsidRPr="00224DB1">
        <w:rPr>
          <w:sz w:val="20"/>
          <w:szCs w:val="20"/>
          <w:lang w:val="uk-UA"/>
        </w:rPr>
        <w:t xml:space="preserve"> </w:t>
      </w:r>
      <w:r w:rsidR="00531730" w:rsidRPr="00224DB1">
        <w:rPr>
          <w:b/>
          <w:sz w:val="20"/>
          <w:szCs w:val="20"/>
          <w:lang w:val="uk-UA"/>
        </w:rPr>
        <w:tab/>
      </w:r>
      <w:r w:rsidR="00224DB1" w:rsidRPr="00224DB1">
        <w:rPr>
          <w:b/>
          <w:sz w:val="20"/>
          <w:szCs w:val="20"/>
          <w:lang w:val="uk-UA"/>
        </w:rPr>
        <w:t xml:space="preserve"> </w:t>
      </w:r>
      <w:r w:rsidR="00531730" w:rsidRPr="00224DB1">
        <w:rPr>
          <w:b/>
          <w:sz w:val="20"/>
          <w:szCs w:val="20"/>
          <w:lang w:val="uk-UA"/>
        </w:rPr>
        <w:t>Форми:</w:t>
      </w:r>
      <w:r w:rsidR="00531730" w:rsidRPr="00224DB1">
        <w:rPr>
          <w:rFonts w:ascii="Times New Roman" w:eastAsia="Times New Roman" w:hAnsi="Times New Roman"/>
          <w:sz w:val="20"/>
          <w:szCs w:val="20"/>
          <w:lang w:val="uk-UA"/>
        </w:rPr>
        <w:t xml:space="preserve"> </w:t>
      </w:r>
      <w:r w:rsidR="00531730" w:rsidRPr="00224DB1">
        <w:rPr>
          <w:color w:val="000000"/>
          <w:sz w:val="20"/>
          <w:szCs w:val="20"/>
          <w:lang w:val="uk-UA"/>
        </w:rPr>
        <w:t>робота в малих групах, педагогічний консиліум.</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sidRPr="005A3F18">
        <w:rPr>
          <w:b/>
          <w:noProof/>
          <w:sz w:val="20"/>
          <w:szCs w:val="20"/>
          <w:lang w:eastAsia="ru-RU"/>
        </w:rPr>
        <w:pict>
          <v:shape id="_x0000_s1974" type="#_x0000_t32" style="position:absolute;left:0;text-align:left;margin-left:65.95pt;margin-top:7.15pt;width:26.35pt;height:0;z-index:251319296" o:connectortype="straight">
            <v:stroke endarrow="block"/>
          </v:shape>
        </w:pict>
      </w:r>
      <w:r w:rsidR="00224DB1" w:rsidRPr="00224DB1">
        <w:rPr>
          <w:b/>
          <w:sz w:val="20"/>
          <w:szCs w:val="20"/>
          <w:lang w:val="uk-UA"/>
        </w:rPr>
        <w:t xml:space="preserve"> </w:t>
      </w:r>
      <w:r w:rsidR="00531730" w:rsidRPr="00224DB1">
        <w:rPr>
          <w:b/>
          <w:sz w:val="20"/>
          <w:szCs w:val="20"/>
          <w:lang w:val="uk-UA"/>
        </w:rPr>
        <w:t>Рефлексивно-</w:t>
      </w:r>
      <w:r w:rsidR="00224DB1" w:rsidRPr="00224DB1">
        <w:rPr>
          <w:b/>
          <w:sz w:val="20"/>
          <w:szCs w:val="20"/>
          <w:lang w:val="uk-UA"/>
        </w:rPr>
        <w:t xml:space="preserve"> </w:t>
      </w:r>
      <w:r w:rsidR="00531730" w:rsidRPr="00224DB1">
        <w:rPr>
          <w:b/>
          <w:sz w:val="20"/>
          <w:szCs w:val="20"/>
          <w:lang w:val="uk-UA"/>
        </w:rPr>
        <w:t>Методи:</w:t>
      </w:r>
      <w:r w:rsidR="00531730" w:rsidRPr="00224DB1">
        <w:rPr>
          <w:color w:val="000000"/>
          <w:sz w:val="20"/>
          <w:szCs w:val="20"/>
          <w:lang w:val="uk-UA"/>
        </w:rPr>
        <w:t xml:space="preserve"> методи контролю, самоконтролю, взаємоконтролю; самооцінки та</w:t>
      </w:r>
      <w:r w:rsidR="00224DB1" w:rsidRPr="00224DB1">
        <w:rPr>
          <w:color w:val="000000"/>
          <w:sz w:val="20"/>
          <w:szCs w:val="20"/>
          <w:lang w:val="uk-UA"/>
        </w:rPr>
        <w:t xml:space="preserve"> </w:t>
      </w:r>
      <w:r w:rsidR="00531730" w:rsidRPr="00224DB1">
        <w:rPr>
          <w:color w:val="000000"/>
          <w:sz w:val="20"/>
          <w:szCs w:val="20"/>
          <w:lang w:val="uk-UA"/>
        </w:rPr>
        <w:br/>
      </w:r>
      <w:r w:rsidR="00224DB1" w:rsidRPr="00224DB1">
        <w:rPr>
          <w:b/>
          <w:color w:val="000000"/>
          <w:sz w:val="20"/>
          <w:szCs w:val="20"/>
          <w:lang w:val="uk-UA"/>
        </w:rPr>
        <w:t xml:space="preserve"> </w:t>
      </w:r>
      <w:r w:rsidR="00531730" w:rsidRPr="00224DB1">
        <w:rPr>
          <w:b/>
          <w:color w:val="000000"/>
          <w:sz w:val="20"/>
          <w:szCs w:val="20"/>
          <w:lang w:val="uk-UA"/>
        </w:rPr>
        <w:t>оцінний</w:t>
      </w:r>
      <w:r w:rsidR="00224DB1" w:rsidRPr="00224DB1">
        <w:rPr>
          <w:color w:val="000000"/>
          <w:sz w:val="20"/>
          <w:szCs w:val="20"/>
          <w:lang w:val="uk-UA"/>
        </w:rPr>
        <w:t xml:space="preserve"> </w:t>
      </w:r>
      <w:r w:rsidR="00531730" w:rsidRPr="00224DB1">
        <w:rPr>
          <w:color w:val="000000"/>
          <w:sz w:val="20"/>
          <w:szCs w:val="20"/>
          <w:lang w:val="uk-UA"/>
        </w:rPr>
        <w:t xml:space="preserve">взаємооцінки; метод рефлексії; технологія педагогічного </w:t>
      </w:r>
      <w:r w:rsidR="00531730" w:rsidRPr="00224DB1">
        <w:rPr>
          <w:color w:val="000000"/>
          <w:sz w:val="20"/>
          <w:szCs w:val="20"/>
          <w:lang w:val="uk-UA"/>
        </w:rPr>
        <w:lastRenderedPageBreak/>
        <w:t>портфоліо.</w:t>
      </w:r>
    </w:p>
    <w:p w:rsidR="00531730" w:rsidRPr="00224DB1" w:rsidRDefault="005A3F18" w:rsidP="00224DB1">
      <w:pPr>
        <w:widowControl w:val="0"/>
        <w:shd w:val="clear" w:color="auto" w:fill="FFFFFF"/>
        <w:tabs>
          <w:tab w:val="left" w:pos="1861"/>
        </w:tabs>
        <w:autoSpaceDE w:val="0"/>
        <w:autoSpaceDN w:val="0"/>
        <w:adjustRightInd w:val="0"/>
        <w:spacing w:after="0" w:line="240" w:lineRule="auto"/>
        <w:ind w:firstLine="567"/>
        <w:rPr>
          <w:rFonts w:eastAsia="Times New Roman"/>
          <w:sz w:val="20"/>
          <w:szCs w:val="20"/>
          <w:lang w:val="uk-UA"/>
        </w:rPr>
      </w:pPr>
      <w:r>
        <w:rPr>
          <w:rFonts w:eastAsia="Times New Roman"/>
          <w:noProof/>
          <w:sz w:val="20"/>
          <w:szCs w:val="20"/>
          <w:lang w:eastAsia="ru-RU"/>
        </w:rPr>
        <w:pict>
          <v:shape id="_x0000_s1987" type="#_x0000_t32" style="position:absolute;left:0;text-align:left;margin-left:463.75pt;margin-top:7.35pt;width:0;height:22.8pt;z-index:251332608" o:connectortype="straight">
            <v:stroke endarrow="block"/>
          </v:shape>
        </w:pict>
      </w:r>
      <w:r>
        <w:rPr>
          <w:rFonts w:eastAsia="Times New Roman"/>
          <w:noProof/>
          <w:sz w:val="20"/>
          <w:szCs w:val="20"/>
          <w:lang w:eastAsia="ru-RU"/>
        </w:rPr>
        <w:pict>
          <v:shape id="_x0000_s1986" type="#_x0000_t32" style="position:absolute;left:0;text-align:left;margin-left:-16.55pt;margin-top:7.35pt;width:0;height:22.8pt;z-index:251331584" o:connectortype="straight">
            <v:stroke endarrow="block"/>
          </v:shape>
        </w:pict>
      </w:r>
      <w:r>
        <w:rPr>
          <w:rFonts w:eastAsia="Times New Roman"/>
          <w:noProof/>
          <w:sz w:val="20"/>
          <w:szCs w:val="20"/>
          <w:lang w:eastAsia="ru-RU"/>
        </w:rPr>
        <w:pict>
          <v:shape id="_x0000_s1967" type="#_x0000_t32" style="position:absolute;left:0;text-align:left;margin-left:92.3pt;margin-top:1.2pt;width:355.65pt;height:0;z-index:251312128" o:connectortype="straight"/>
        </w:pict>
      </w:r>
      <w:r>
        <w:rPr>
          <w:rFonts w:eastAsia="Times New Roman"/>
          <w:noProof/>
          <w:sz w:val="20"/>
          <w:szCs w:val="20"/>
          <w:lang w:eastAsia="ru-RU"/>
        </w:rPr>
        <w:pict>
          <v:shape id="_x0000_s1963" type="#_x0000_t32" style="position:absolute;left:0;text-align:left;margin-left:.1pt;margin-top:1.2pt;width:65.85pt;height:0;z-index:251308032" o:connectortype="straight"/>
        </w:pict>
      </w:r>
      <w:r w:rsidR="00224DB1" w:rsidRPr="00224DB1">
        <w:rPr>
          <w:rFonts w:eastAsia="Times New Roman"/>
          <w:sz w:val="20"/>
          <w:szCs w:val="20"/>
          <w:lang w:val="uk-UA"/>
        </w:rPr>
        <w:t xml:space="preserve"> </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eastAsia="ru-RU"/>
        </w:rPr>
        <w:pict>
          <v:shape id="_x0000_s1978" type="#_x0000_t32" style="position:absolute;left:0;text-align:left;margin-left:361pt;margin-top:.45pt;width:0;height:27.2pt;z-index:251323392" o:connectortype="straight"/>
        </w:pict>
      </w:r>
      <w:r>
        <w:rPr>
          <w:rFonts w:eastAsia="Times New Roman"/>
          <w:b/>
          <w:noProof/>
          <w:sz w:val="20"/>
          <w:szCs w:val="20"/>
          <w:lang w:eastAsia="ru-RU"/>
        </w:rPr>
        <w:pict>
          <v:shape id="_x0000_s1976" type="#_x0000_t32" style="position:absolute;left:0;text-align:left;margin-left:107.25pt;margin-top:.45pt;width:0;height:27.2pt;z-index:251321344" o:connectortype="straight"/>
        </w:pict>
      </w:r>
      <w:r>
        <w:rPr>
          <w:rFonts w:eastAsia="Times New Roman"/>
          <w:b/>
          <w:noProof/>
          <w:sz w:val="20"/>
          <w:szCs w:val="20"/>
          <w:lang w:eastAsia="ru-RU"/>
        </w:rPr>
        <w:pict>
          <v:shape id="_x0000_s1975" type="#_x0000_t32" style="position:absolute;left:0;text-align:left;margin-left:107.25pt;margin-top:.45pt;width:253.75pt;height:0;z-index:251320320" o:connectortype="straight"/>
        </w:pict>
      </w:r>
      <w:r w:rsidR="00224DB1" w:rsidRPr="00224DB1">
        <w:rPr>
          <w:rFonts w:eastAsia="Times New Roman"/>
          <w:b/>
          <w:sz w:val="20"/>
          <w:szCs w:val="20"/>
          <w:lang w:val="uk-UA"/>
        </w:rPr>
        <w:t xml:space="preserve"> </w:t>
      </w:r>
      <w:r w:rsidR="00531730" w:rsidRPr="00224DB1">
        <w:rPr>
          <w:rFonts w:eastAsia="Times New Roman"/>
          <w:b/>
          <w:sz w:val="20"/>
          <w:szCs w:val="20"/>
          <w:lang w:val="uk-UA"/>
        </w:rPr>
        <w:t>Результат – сформованість комунікативно-стратегічної</w:t>
      </w:r>
    </w:p>
    <w:p w:rsidR="00531730" w:rsidRPr="00224DB1" w:rsidRDefault="005A3F18" w:rsidP="00224DB1">
      <w:pPr>
        <w:widowControl w:val="0"/>
        <w:shd w:val="clear" w:color="auto" w:fill="FFFFFF"/>
        <w:tabs>
          <w:tab w:val="left" w:pos="1181"/>
        </w:tabs>
        <w:autoSpaceDE w:val="0"/>
        <w:autoSpaceDN w:val="0"/>
        <w:adjustRightInd w:val="0"/>
        <w:spacing w:after="0" w:line="240" w:lineRule="auto"/>
        <w:ind w:firstLine="567"/>
        <w:rPr>
          <w:rFonts w:eastAsia="Times New Roman"/>
          <w:b/>
          <w:sz w:val="20"/>
          <w:szCs w:val="20"/>
          <w:lang w:val="uk-UA"/>
        </w:rPr>
      </w:pPr>
      <w:r>
        <w:rPr>
          <w:rFonts w:eastAsia="Times New Roman"/>
          <w:b/>
          <w:noProof/>
          <w:sz w:val="20"/>
          <w:szCs w:val="20"/>
          <w:lang w:eastAsia="ru-RU"/>
        </w:rPr>
        <w:pict>
          <v:shape id="_x0000_s1985" type="#_x0000_t32" style="position:absolute;left:0;text-align:left;margin-left:361pt;margin-top:-.35pt;width:102.75pt;height:0;flip:x;z-index:251330560" o:connectortype="straight">
            <v:stroke endarrow="block"/>
          </v:shape>
        </w:pict>
      </w:r>
      <w:r>
        <w:rPr>
          <w:rFonts w:eastAsia="Times New Roman"/>
          <w:b/>
          <w:noProof/>
          <w:sz w:val="20"/>
          <w:szCs w:val="20"/>
          <w:lang w:eastAsia="ru-RU"/>
        </w:rPr>
        <w:pict>
          <v:shape id="_x0000_s1981" type="#_x0000_t32" style="position:absolute;left:0;text-align:left;margin-left:-16.55pt;margin-top:-.35pt;width:123.8pt;height:0;z-index:251326464" o:connectortype="straight">
            <v:stroke endarrow="block"/>
          </v:shape>
        </w:pict>
      </w:r>
      <w:r w:rsidR="00224DB1" w:rsidRPr="00224DB1">
        <w:rPr>
          <w:rFonts w:eastAsia="Times New Roman"/>
          <w:b/>
          <w:sz w:val="20"/>
          <w:szCs w:val="20"/>
          <w:lang w:val="uk-UA"/>
        </w:rPr>
        <w:t xml:space="preserve"> </w:t>
      </w:r>
      <w:r w:rsidR="00531730" w:rsidRPr="00224DB1">
        <w:rPr>
          <w:rFonts w:eastAsia="Times New Roman"/>
          <w:b/>
          <w:sz w:val="20"/>
          <w:szCs w:val="20"/>
          <w:lang w:val="uk-UA"/>
        </w:rPr>
        <w:t>компетентності майбутніх учителів початкових класів</w:t>
      </w:r>
    </w:p>
    <w:p w:rsidR="00531730" w:rsidRPr="00224DB1" w:rsidRDefault="005A3F18" w:rsidP="00224DB1">
      <w:pPr>
        <w:snapToGrid w:val="0"/>
        <w:spacing w:after="0" w:line="240" w:lineRule="auto"/>
        <w:ind w:firstLine="567"/>
        <w:jc w:val="center"/>
        <w:rPr>
          <w:rFonts w:ascii="Times New Roman" w:hAnsi="Times New Roman"/>
          <w:b/>
          <w:sz w:val="20"/>
          <w:szCs w:val="20"/>
          <w:lang w:val="uk-UA"/>
        </w:rPr>
      </w:pPr>
      <w:r>
        <w:rPr>
          <w:rFonts w:ascii="Times New Roman" w:hAnsi="Times New Roman"/>
          <w:b/>
          <w:noProof/>
          <w:sz w:val="20"/>
          <w:szCs w:val="20"/>
          <w:lang w:eastAsia="ru-RU"/>
        </w:rPr>
        <w:pict>
          <v:shape id="_x0000_s1977" type="#_x0000_t32" style="position:absolute;left:0;text-align:left;margin-left:107.25pt;margin-top:3.2pt;width:253.75pt;height:0;z-index:251322368" o:connectortype="straight"/>
        </w:pict>
      </w:r>
    </w:p>
    <w:p w:rsidR="00531730" w:rsidRPr="00224DB1" w:rsidRDefault="00531730" w:rsidP="00224DB1">
      <w:pPr>
        <w:snapToGrid w:val="0"/>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Рис.</w:t>
      </w:r>
      <w:r w:rsidRPr="00224DB1">
        <w:rPr>
          <w:rFonts w:ascii="Times New Roman" w:hAnsi="Times New Roman"/>
          <w:b/>
          <w:sz w:val="20"/>
          <w:szCs w:val="20"/>
        </w:rPr>
        <w:t> </w:t>
      </w:r>
      <w:r w:rsidRPr="00224DB1">
        <w:rPr>
          <w:rFonts w:ascii="Times New Roman" w:hAnsi="Times New Roman"/>
          <w:b/>
          <w:sz w:val="20"/>
          <w:szCs w:val="20"/>
          <w:lang w:val="uk-UA"/>
        </w:rPr>
        <w:t>… Модель формування комунікативно-стратегічної компетентності майбутніх учителів початкових</w:t>
      </w:r>
      <w:r w:rsidR="00224DB1" w:rsidRPr="00224DB1">
        <w:rPr>
          <w:rFonts w:ascii="Times New Roman" w:eastAsia="Times New Roman" w:hAnsi="Times New Roman"/>
          <w:sz w:val="20"/>
          <w:szCs w:val="20"/>
          <w:lang w:val="uk-UA"/>
        </w:rPr>
        <w:t xml:space="preserve"> </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ефективності процесу формування КСК від рівня сформованості</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комунікативного середовища ВНЗ; залежність ефективності процесу формування КСК від рівня гуманізації педагогічної освіти у виші; залежність ефективності процесу формування КСК від характеру діяльності, в яку включаються майбутні педагоги; залежність ефективності процесу формування КСК від оптимізації цілей, змісту, принципів, методів, технологій, форм та засобів професійної підготовки студентів), а також принципи формування КСК (принцип гуманізації навчального процесу; демократизації спілкування; технологізації навчання; діалогізації навчання; комунікативної спрямованості; креативності; соціально-особистісного прагматизму; професійно-особистісного саморозвитку; інтегративності; рефлексивної активності; інтерактивності; дискурсивно-текстоцентричний).</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986A37" w:rsidRPr="00224DB1">
        <w:rPr>
          <w:rFonts w:ascii="Times New Roman" w:hAnsi="Times New Roman"/>
          <w:sz w:val="20"/>
          <w:szCs w:val="20"/>
          <w:lang w:val="uk-UA"/>
        </w:rPr>
        <w:t>Поетапна реалізація формувального експерименту (комунікативно-пізнавальний; діяльнісно-стратегічний; рефлексивно-оцінний) спрогнозована відповідно до комплексу педагогічних</w:t>
      </w: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умов, які сприяють досягненню визначеної мети, а саме:</w:t>
      </w:r>
      <w:r w:rsidR="00986A37" w:rsidRPr="00224DB1">
        <w:rPr>
          <w:rFonts w:ascii="Times New Roman" w:hAnsi="Times New Roman"/>
          <w:b/>
          <w:sz w:val="20"/>
          <w:szCs w:val="20"/>
          <w:lang w:val="uk-UA"/>
        </w:rPr>
        <w:t xml:space="preserve"> </w:t>
      </w:r>
      <w:r w:rsidR="00986A37" w:rsidRPr="00224DB1">
        <w:rPr>
          <w:rFonts w:ascii="Times New Roman" w:hAnsi="Times New Roman"/>
          <w:sz w:val="20"/>
          <w:szCs w:val="20"/>
          <w:lang w:val="uk-UA"/>
        </w:rPr>
        <w:t>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створення розвивального комунікативно-стратегічного освітнього середовища у процесі фахової підготовки майбутніх учителів початкових класів; занурення майбутніх учителів початкових класів в активну науково-дослідницьку та самостійну комунікативно-мовленнєву діяльність.</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sz w:val="20"/>
          <w:szCs w:val="20"/>
          <w:lang w:val="uk-UA"/>
        </w:rPr>
        <w:t xml:space="preserve"> </w:t>
      </w:r>
      <w:r w:rsidR="00986A37" w:rsidRPr="00224DB1">
        <w:rPr>
          <w:rFonts w:ascii="Times New Roman" w:eastAsia="Times New Roman" w:hAnsi="Times New Roman"/>
          <w:sz w:val="20"/>
          <w:szCs w:val="20"/>
          <w:lang w:val="uk-UA"/>
        </w:rPr>
        <w:t>Головна ідея розробленої моделі – забезпечення комплексної сформованості когнітивного, діяльнісного, креативного та рефлексивно-оцінного аспектів КСК майбутніх учителів початкових класів.</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color w:val="FF0000"/>
          <w:sz w:val="20"/>
          <w:szCs w:val="20"/>
          <w:lang w:val="uk-UA"/>
        </w:rPr>
        <w:t xml:space="preserve"> </w:t>
      </w:r>
      <w:r w:rsidR="00986A37" w:rsidRPr="00224DB1">
        <w:rPr>
          <w:rFonts w:ascii="Times New Roman" w:eastAsia="Times New Roman" w:hAnsi="Times New Roman"/>
          <w:sz w:val="20"/>
          <w:szCs w:val="20"/>
          <w:lang w:val="uk-UA"/>
        </w:rPr>
        <w:t>Мета комунікативно-пізнавального етапу – розвиток у майбутніх учителів ціннісно-мотиваційної основи оволодіння комунікативно-стратегічною компетентністю; формування змістових</w:t>
      </w:r>
      <w:r w:rsidRPr="00224DB1">
        <w:rPr>
          <w:rFonts w:ascii="Times New Roman" w:eastAsia="Times New Roman" w:hAnsi="Times New Roman"/>
          <w:sz w:val="20"/>
          <w:szCs w:val="20"/>
          <w:lang w:val="uk-UA"/>
        </w:rPr>
        <w:t xml:space="preserve"> </w:t>
      </w:r>
      <w:r w:rsidR="00986A37" w:rsidRPr="00224DB1">
        <w:rPr>
          <w:rFonts w:ascii="TimesNewRomanPSMT" w:hAnsi="TimesNewRomanPSMT" w:cs="TimesNewRomanPSMT"/>
          <w:color w:val="000000"/>
          <w:sz w:val="20"/>
          <w:szCs w:val="20"/>
          <w:lang w:val="uk-UA"/>
        </w:rPr>
        <w:t>компонентів</w:t>
      </w:r>
      <w:r w:rsidR="00986A37" w:rsidRPr="00224DB1">
        <w:rPr>
          <w:rFonts w:ascii="TimesNewRomanPSMT" w:hAnsi="TimesNewRomanPSMT" w:cs="TimesNewRomanPSMT"/>
          <w:b/>
          <w:color w:val="000000"/>
          <w:sz w:val="20"/>
          <w:szCs w:val="20"/>
          <w:lang w:val="uk-UA"/>
        </w:rPr>
        <w:t xml:space="preserve"> </w:t>
      </w:r>
      <w:r w:rsidR="00986A37" w:rsidRPr="00224DB1">
        <w:rPr>
          <w:rFonts w:ascii="Times New Roman" w:hAnsi="Times New Roman"/>
          <w:color w:val="000000"/>
          <w:sz w:val="20"/>
          <w:szCs w:val="20"/>
          <w:lang w:val="uk-UA"/>
        </w:rPr>
        <w:t xml:space="preserve">КСК, насамперед таких базових понять, як «комунікація», «спілкування», «компетентність», «комунікативна компетентність», «комунікативна стратегія», «комунікативна тактика», «комунікативна ситуація», «комунікативна взаємодія», «комунікативно-стратегічна компетентність», «педагогічний дискурс», «жанр педагогічного дискурсу»; оволодіня знаннями про основні жанри педагогічного дискурсу, структуру та типи </w:t>
      </w:r>
      <w:r w:rsidR="00986A37" w:rsidRPr="00224DB1">
        <w:rPr>
          <w:rFonts w:ascii="Times New Roman" w:hAnsi="Times New Roman"/>
          <w:color w:val="000000"/>
          <w:sz w:val="20"/>
          <w:szCs w:val="20"/>
          <w:lang w:val="uk-UA"/>
        </w:rPr>
        <w:lastRenderedPageBreak/>
        <w:t xml:space="preserve">комунікативних стратегій і тактик. </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 xml:space="preserve">Для реалізації мети </w:t>
      </w:r>
      <w:r w:rsidR="00986A37" w:rsidRPr="00224DB1">
        <w:rPr>
          <w:rFonts w:ascii="Times New Roman" w:eastAsia="Times New Roman" w:hAnsi="Times New Roman"/>
          <w:sz w:val="20"/>
          <w:szCs w:val="20"/>
          <w:lang w:val="uk-UA"/>
        </w:rPr>
        <w:t xml:space="preserve">комунікативно-пізнавального етапу </w:t>
      </w:r>
      <w:r w:rsidR="00986A37" w:rsidRPr="00224DB1">
        <w:rPr>
          <w:rFonts w:ascii="Times New Roman" w:hAnsi="Times New Roman"/>
          <w:color w:val="000000"/>
          <w:sz w:val="20"/>
          <w:szCs w:val="20"/>
          <w:lang w:val="uk-UA"/>
        </w:rPr>
        <w:t xml:space="preserve">передбачене використання таких форм та методів роботи зі студентами, як лекційні (лекція з елементами диспуту, лекція-прес-конференція, проблемна </w:t>
      </w:r>
      <w:r w:rsidR="000610AF" w:rsidRPr="00224DB1">
        <w:rPr>
          <w:rFonts w:ascii="Times New Roman" w:hAnsi="Times New Roman"/>
          <w:color w:val="000000"/>
          <w:sz w:val="20"/>
          <w:szCs w:val="20"/>
          <w:lang w:val="uk-UA"/>
        </w:rPr>
        <w:t xml:space="preserve">лекція), практичні </w:t>
      </w:r>
      <w:r w:rsidR="00986A37" w:rsidRPr="00224DB1">
        <w:rPr>
          <w:rFonts w:ascii="Times New Roman" w:hAnsi="Times New Roman"/>
          <w:color w:val="000000"/>
          <w:sz w:val="20"/>
          <w:szCs w:val="20"/>
          <w:lang w:val="uk-UA"/>
        </w:rPr>
        <w:t xml:space="preserve">заняття, навчально-ознайомлювальна практика; </w:t>
      </w:r>
      <w:r w:rsidR="00D265B4" w:rsidRPr="00224DB1">
        <w:rPr>
          <w:rFonts w:ascii="Times New Roman" w:hAnsi="Times New Roman"/>
          <w:color w:val="000000"/>
          <w:sz w:val="20"/>
          <w:szCs w:val="20"/>
          <w:lang w:val="uk-UA"/>
        </w:rPr>
        <w:t>і</w:t>
      </w:r>
      <w:r w:rsidR="00A123BA" w:rsidRPr="00224DB1">
        <w:rPr>
          <w:rFonts w:ascii="Times New Roman" w:hAnsi="Times New Roman"/>
          <w:color w:val="000000"/>
          <w:sz w:val="20"/>
          <w:szCs w:val="20"/>
          <w:lang w:val="uk-UA"/>
        </w:rPr>
        <w:t>нтерактивні методи (</w:t>
      </w:r>
      <w:r w:rsidR="00D265B4" w:rsidRPr="00224DB1">
        <w:rPr>
          <w:rFonts w:ascii="Times New Roman" w:hAnsi="Times New Roman"/>
          <w:color w:val="000000"/>
          <w:sz w:val="20"/>
          <w:szCs w:val="20"/>
          <w:lang w:val="uk-UA"/>
        </w:rPr>
        <w:t>інтелектуальної суперечки, фасилітованого диспуту</w:t>
      </w:r>
      <w:r w:rsidR="00A123BA" w:rsidRPr="00224DB1">
        <w:rPr>
          <w:rFonts w:ascii="Times New Roman" w:hAnsi="Times New Roman"/>
          <w:color w:val="000000"/>
          <w:sz w:val="20"/>
          <w:szCs w:val="20"/>
          <w:lang w:val="uk-UA"/>
        </w:rPr>
        <w:t>,</w:t>
      </w:r>
      <w:r w:rsidR="00FA6351" w:rsidRPr="00224DB1">
        <w:rPr>
          <w:rFonts w:ascii="Times New Roman" w:hAnsi="Times New Roman"/>
          <w:color w:val="000000"/>
          <w:sz w:val="20"/>
          <w:szCs w:val="20"/>
          <w:lang w:val="uk-UA"/>
        </w:rPr>
        <w:t xml:space="preserve"> </w:t>
      </w:r>
      <w:r w:rsidR="00D265B4" w:rsidRPr="00224DB1">
        <w:rPr>
          <w:rFonts w:ascii="Times New Roman" w:hAnsi="Times New Roman"/>
          <w:color w:val="000000"/>
          <w:sz w:val="20"/>
          <w:szCs w:val="20"/>
          <w:lang w:val="uk-UA"/>
        </w:rPr>
        <w:t>групового вирішення проблемних завдань</w:t>
      </w:r>
      <w:r w:rsidR="00A123BA" w:rsidRPr="00224DB1">
        <w:rPr>
          <w:rFonts w:ascii="Times New Roman" w:hAnsi="Times New Roman"/>
          <w:color w:val="000000"/>
          <w:sz w:val="20"/>
          <w:szCs w:val="20"/>
          <w:lang w:val="uk-UA"/>
        </w:rPr>
        <w:t xml:space="preserve"> та ін.</w:t>
      </w:r>
      <w:r w:rsidR="00D265B4" w:rsidRPr="00224DB1">
        <w:rPr>
          <w:rFonts w:ascii="Times New Roman" w:hAnsi="Times New Roman"/>
          <w:color w:val="000000"/>
          <w:sz w:val="20"/>
          <w:szCs w:val="20"/>
          <w:lang w:val="uk-UA"/>
        </w:rPr>
        <w:t>), методи</w:t>
      </w:r>
      <w:r w:rsidR="00986A37" w:rsidRPr="00224DB1">
        <w:rPr>
          <w:rFonts w:ascii="Times New Roman" w:hAnsi="Times New Roman"/>
          <w:color w:val="000000"/>
          <w:sz w:val="20"/>
          <w:szCs w:val="20"/>
          <w:lang w:val="uk-UA"/>
        </w:rPr>
        <w:t xml:space="preserve"> </w:t>
      </w:r>
      <w:r w:rsidR="001C71FE" w:rsidRPr="00224DB1">
        <w:rPr>
          <w:rFonts w:ascii="Times New Roman" w:hAnsi="Times New Roman"/>
          <w:color w:val="000000"/>
          <w:sz w:val="20"/>
          <w:szCs w:val="20"/>
          <w:lang w:val="uk-UA"/>
        </w:rPr>
        <w:t xml:space="preserve">спостереження, </w:t>
      </w:r>
      <w:r w:rsidR="00986A37" w:rsidRPr="00224DB1">
        <w:rPr>
          <w:rFonts w:ascii="Times New Roman" w:hAnsi="Times New Roman"/>
          <w:color w:val="000000"/>
          <w:sz w:val="20"/>
          <w:szCs w:val="20"/>
          <w:lang w:val="uk-UA"/>
        </w:rPr>
        <w:t>в</w:t>
      </w:r>
      <w:r w:rsidR="008F3371" w:rsidRPr="00224DB1">
        <w:rPr>
          <w:rFonts w:ascii="Times New Roman" w:hAnsi="Times New Roman"/>
          <w:color w:val="000000"/>
          <w:sz w:val="20"/>
          <w:szCs w:val="20"/>
          <w:lang w:val="uk-UA"/>
        </w:rPr>
        <w:t>иконання</w:t>
      </w:r>
      <w:r w:rsidRPr="00224DB1">
        <w:rPr>
          <w:rFonts w:ascii="Times New Roman" w:hAnsi="Times New Roman"/>
          <w:color w:val="000000"/>
          <w:sz w:val="20"/>
          <w:szCs w:val="20"/>
          <w:lang w:val="uk-UA"/>
        </w:rPr>
        <w:t xml:space="preserve"> </w:t>
      </w:r>
      <w:r w:rsidR="008F3371" w:rsidRPr="00224DB1">
        <w:rPr>
          <w:rFonts w:ascii="Times New Roman" w:hAnsi="Times New Roman"/>
          <w:color w:val="000000"/>
          <w:sz w:val="20"/>
          <w:szCs w:val="20"/>
          <w:lang w:val="uk-UA"/>
        </w:rPr>
        <w:t>трансдисциплінарних</w:t>
      </w:r>
      <w:r w:rsidR="00986A37" w:rsidRPr="00224DB1">
        <w:rPr>
          <w:rFonts w:ascii="Times New Roman" w:hAnsi="Times New Roman"/>
          <w:color w:val="000000"/>
          <w:sz w:val="20"/>
          <w:szCs w:val="20"/>
          <w:lang w:val="uk-UA"/>
        </w:rPr>
        <w:t xml:space="preserve"> навчальних завдань, тестів</w:t>
      </w:r>
      <w:r w:rsidR="00986A37" w:rsidRPr="00224DB1">
        <w:rPr>
          <w:rFonts w:ascii="Times New Roman" w:hAnsi="Times New Roman"/>
          <w:sz w:val="20"/>
          <w:szCs w:val="20"/>
          <w:lang w:val="uk-UA"/>
        </w:rPr>
        <w:t xml:space="preserve">; </w:t>
      </w:r>
      <w:r w:rsidR="00986A37" w:rsidRPr="00224DB1">
        <w:rPr>
          <w:rFonts w:ascii="Times New Roman" w:hAnsi="Times New Roman"/>
          <w:color w:val="000000"/>
          <w:sz w:val="20"/>
          <w:szCs w:val="20"/>
          <w:lang w:val="uk-UA"/>
        </w:rPr>
        <w:t xml:space="preserve">технології проблемного, розвивального навчання, розвитку критичного мислення, </w:t>
      </w:r>
      <w:r w:rsidR="00D265B4" w:rsidRPr="00224DB1">
        <w:rPr>
          <w:rFonts w:ascii="Times New Roman" w:hAnsi="Times New Roman"/>
          <w:color w:val="000000"/>
          <w:sz w:val="20"/>
          <w:szCs w:val="20"/>
          <w:lang w:val="uk-UA"/>
        </w:rPr>
        <w:t xml:space="preserve">технологія навчання як дослідження, </w:t>
      </w:r>
      <w:r w:rsidR="00986A37" w:rsidRPr="00224DB1">
        <w:rPr>
          <w:rFonts w:ascii="Times New Roman" w:hAnsi="Times New Roman"/>
          <w:color w:val="000000"/>
          <w:sz w:val="20"/>
          <w:szCs w:val="20"/>
          <w:lang w:val="uk-UA"/>
        </w:rPr>
        <w:t>когнітивно-гіпертекстова технологія.</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Провідна педагогічна умова на комунікативно-пізнавальному етапі:</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 </w:t>
      </w:r>
      <w:r w:rsidRPr="00224DB1">
        <w:rPr>
          <w:rFonts w:ascii="Times New Roman" w:hAnsi="Times New Roman"/>
          <w:sz w:val="20"/>
          <w:szCs w:val="20"/>
          <w:lang w:val="uk-UA"/>
        </w:rPr>
        <w:t>забезпечення дискурсивно-трансдисциплінарної організації формування комунікативно-стратегічної компетентності майбутніх учителів початкових класів.</w:t>
      </w:r>
    </w:p>
    <w:p w:rsidR="00986A37"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986A37" w:rsidRPr="00224DB1">
        <w:rPr>
          <w:rFonts w:ascii="Times New Roman" w:hAnsi="Times New Roman"/>
          <w:sz w:val="20"/>
          <w:szCs w:val="20"/>
          <w:lang w:val="uk-UA"/>
        </w:rPr>
        <w:t xml:space="preserve">Мета діяльнісно-стратегічного етапу – розвиток у студентів </w:t>
      </w:r>
      <w:r w:rsidR="004F1C82" w:rsidRPr="00224DB1">
        <w:rPr>
          <w:rFonts w:ascii="Times New Roman" w:hAnsi="Times New Roman"/>
          <w:sz w:val="20"/>
          <w:szCs w:val="20"/>
          <w:lang w:val="uk-UA"/>
        </w:rPr>
        <w:t xml:space="preserve">позитивної мотивації комунікативно-стратегічної діяльності; формування </w:t>
      </w:r>
      <w:r w:rsidR="00986A37" w:rsidRPr="00224DB1">
        <w:rPr>
          <w:rFonts w:ascii="Times New Roman" w:hAnsi="Times New Roman"/>
          <w:sz w:val="20"/>
          <w:szCs w:val="20"/>
          <w:lang w:val="uk-UA"/>
        </w:rPr>
        <w:t>комплексу комунікативно-стратегічних умінь, а саме: вміння розв’язувати практичні завдання трансдисциплінарного характеру на базі сформованих теоретичних понять; вміння конструювати</w:t>
      </w: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та реалізовувати основні жанри педагогічного дискурсу; добирати комунікативні стратегії й тактики для реалізації основних жанрів педагогічного дискурсу; вміння аналізувати та моделювати комунікативну ситуацію;</w:t>
      </w: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вміння моделювати комунікативні стратегії й тактики відповідно</w:t>
      </w: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до комунікативної ситуації; вміння організовувати та здійснювати комунікативно-мовленнєву взаємодію</w:t>
      </w:r>
      <w:r w:rsidR="004F1C82" w:rsidRPr="00224DB1">
        <w:rPr>
          <w:rFonts w:ascii="Times New Roman" w:hAnsi="Times New Roman"/>
          <w:sz w:val="20"/>
          <w:szCs w:val="20"/>
          <w:lang w:val="uk-UA"/>
        </w:rPr>
        <w:t>;</w:t>
      </w:r>
      <w:r w:rsidR="00986A37" w:rsidRPr="00224DB1">
        <w:rPr>
          <w:rFonts w:ascii="Times New Roman" w:hAnsi="Times New Roman"/>
          <w:sz w:val="20"/>
          <w:szCs w:val="20"/>
          <w:lang w:val="uk-UA"/>
        </w:rPr>
        <w:t xml:space="preserve"> </w:t>
      </w:r>
      <w:r w:rsidR="00986A37" w:rsidRPr="00224DB1">
        <w:rPr>
          <w:rFonts w:ascii="Times New Roman" w:hAnsi="Times New Roman"/>
          <w:color w:val="000000"/>
          <w:sz w:val="20"/>
          <w:szCs w:val="20"/>
          <w:lang w:val="uk-UA"/>
        </w:rPr>
        <w:t>оволодіння студентами</w:t>
      </w:r>
      <w:r w:rsidR="00986A37" w:rsidRPr="00224DB1">
        <w:rPr>
          <w:rFonts w:ascii="Times New Roman" w:hAnsi="Times New Roman"/>
          <w:sz w:val="20"/>
          <w:szCs w:val="20"/>
          <w:lang w:val="uk-UA"/>
        </w:rPr>
        <w:t xml:space="preserve"> суб’єкт-суб’єктною моделлю комунікативної взаємодії.</w:t>
      </w:r>
    </w:p>
    <w:p w:rsidR="00E71621" w:rsidRPr="00224DB1" w:rsidRDefault="00224DB1" w:rsidP="00224DB1">
      <w:pPr>
        <w:spacing w:after="0" w:line="240" w:lineRule="auto"/>
        <w:ind w:firstLine="567"/>
        <w:jc w:val="both"/>
        <w:rPr>
          <w:sz w:val="20"/>
          <w:szCs w:val="20"/>
          <w:lang w:val="uk-UA"/>
        </w:rPr>
      </w:pP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Передбачається, що реалізації мети</w:t>
      </w:r>
      <w:r w:rsidRPr="00224DB1">
        <w:rPr>
          <w:rFonts w:ascii="Times New Roman" w:hAnsi="Times New Roman"/>
          <w:sz w:val="20"/>
          <w:szCs w:val="20"/>
          <w:lang w:val="uk-UA"/>
        </w:rPr>
        <w:t xml:space="preserve"> </w:t>
      </w:r>
      <w:r w:rsidR="00986A37" w:rsidRPr="00224DB1">
        <w:rPr>
          <w:rFonts w:ascii="Times New Roman" w:hAnsi="Times New Roman"/>
          <w:sz w:val="20"/>
          <w:szCs w:val="20"/>
          <w:lang w:val="uk-UA"/>
        </w:rPr>
        <w:t>діяльнісно-стратегічного етапу сприятимуть такі форми і методи навчання, як:</w:t>
      </w:r>
      <w:r w:rsidR="00986A37" w:rsidRPr="00224DB1">
        <w:rPr>
          <w:rFonts w:ascii="Times New Roman" w:hAnsi="Times New Roman"/>
          <w:color w:val="000000"/>
          <w:sz w:val="20"/>
          <w:szCs w:val="20"/>
          <w:lang w:val="uk-UA"/>
        </w:rPr>
        <w:t xml:space="preserve"> </w:t>
      </w:r>
      <w:r w:rsidR="00E71621" w:rsidRPr="00224DB1">
        <w:rPr>
          <w:rFonts w:ascii="Times New Roman" w:hAnsi="Times New Roman"/>
          <w:color w:val="000000"/>
          <w:sz w:val="20"/>
          <w:szCs w:val="20"/>
          <w:lang w:val="uk-UA"/>
        </w:rPr>
        <w:t>лекційні, практичні заняття, у тому числі дискурсивного та діалогового типу,</w:t>
      </w:r>
      <w:r w:rsidR="00986A37" w:rsidRPr="00224DB1">
        <w:rPr>
          <w:rFonts w:ascii="Times New Roman" w:hAnsi="Times New Roman"/>
          <w:color w:val="000000"/>
          <w:sz w:val="20"/>
          <w:szCs w:val="20"/>
          <w:lang w:val="uk-UA"/>
        </w:rPr>
        <w:t xml:space="preserve"> лабораторні заняття, науково-дослідницька, самостійна робота, виробнича педагогічна практика, індивідуальна робота зі студентами; </w:t>
      </w:r>
      <w:r w:rsidR="006445D6" w:rsidRPr="00224DB1">
        <w:rPr>
          <w:rFonts w:ascii="Times New Roman" w:hAnsi="Times New Roman"/>
          <w:color w:val="000000"/>
          <w:sz w:val="20"/>
          <w:szCs w:val="20"/>
          <w:lang w:val="uk-UA"/>
        </w:rPr>
        <w:t>методи моделювання ігрових, комунікативно-мовленнєвих ситуацій, виконання проблемних завдань трансдисциплінарного характеру, інтерактивних вправ, написання творчих робіт,</w:t>
      </w:r>
      <w:r w:rsidRPr="00224DB1">
        <w:rPr>
          <w:rFonts w:ascii="Times New Roman" w:hAnsi="Times New Roman"/>
          <w:color w:val="000000"/>
          <w:sz w:val="20"/>
          <w:szCs w:val="20"/>
          <w:lang w:val="uk-UA"/>
        </w:rPr>
        <w:t xml:space="preserve"> </w:t>
      </w:r>
      <w:r w:rsidR="006445D6" w:rsidRPr="00224DB1">
        <w:rPr>
          <w:rFonts w:ascii="Times New Roman" w:hAnsi="Times New Roman"/>
          <w:sz w:val="20"/>
          <w:szCs w:val="20"/>
          <w:lang w:val="uk-UA"/>
        </w:rPr>
        <w:t>розв’язання реальних комунікативних ситуацій</w:t>
      </w:r>
      <w:r w:rsidR="00986A37" w:rsidRPr="00224DB1">
        <w:rPr>
          <w:rFonts w:ascii="Times New Roman" w:hAnsi="Times New Roman"/>
          <w:color w:val="000000"/>
          <w:sz w:val="20"/>
          <w:szCs w:val="20"/>
          <w:lang w:val="uk-UA"/>
        </w:rPr>
        <w:t>, виконання</w:t>
      </w:r>
      <w:r w:rsidR="00986A37" w:rsidRPr="00224DB1">
        <w:rPr>
          <w:rFonts w:ascii="Times New Roman" w:hAnsi="Times New Roman"/>
          <w:color w:val="FF0000"/>
          <w:sz w:val="20"/>
          <w:szCs w:val="20"/>
          <w:lang w:val="uk-UA"/>
        </w:rPr>
        <w:t xml:space="preserve"> </w:t>
      </w:r>
      <w:r w:rsidR="00986A37" w:rsidRPr="00224DB1">
        <w:rPr>
          <w:rFonts w:ascii="Times New Roman" w:hAnsi="Times New Roman"/>
          <w:sz w:val="20"/>
          <w:szCs w:val="20"/>
          <w:lang w:val="uk-UA"/>
        </w:rPr>
        <w:t>індивідуальних науково-дослідницьких завдань</w:t>
      </w:r>
      <w:r w:rsidR="006445D6" w:rsidRPr="00224DB1">
        <w:rPr>
          <w:rFonts w:ascii="Times New Roman" w:hAnsi="Times New Roman"/>
          <w:sz w:val="20"/>
          <w:szCs w:val="20"/>
          <w:lang w:val="uk-UA"/>
        </w:rPr>
        <w:t>,</w:t>
      </w:r>
      <w:r w:rsidR="006445D6" w:rsidRPr="00224DB1">
        <w:rPr>
          <w:rFonts w:ascii="Times New Roman" w:hAnsi="Times New Roman"/>
          <w:color w:val="000000"/>
          <w:sz w:val="20"/>
          <w:szCs w:val="20"/>
          <w:lang w:val="uk-UA"/>
        </w:rPr>
        <w:t xml:space="preserve"> кейс-метод,</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тренінги комунікативно-стратегічних умінь студентів, а також спецкурс «Комунікативно-стратегічна компетентність майбутніх учителів початкових класів».</w:t>
      </w:r>
    </w:p>
    <w:p w:rsidR="00986A37" w:rsidRPr="00224DB1" w:rsidRDefault="00986A37" w:rsidP="00224DB1">
      <w:pPr>
        <w:snapToGri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rPr>
        <w:t xml:space="preserve">Провідні педагогічні умови на </w:t>
      </w:r>
      <w:r w:rsidRPr="00224DB1">
        <w:rPr>
          <w:rFonts w:ascii="Times New Roman" w:hAnsi="Times New Roman"/>
          <w:sz w:val="20"/>
          <w:szCs w:val="20"/>
          <w:lang w:val="uk-UA"/>
        </w:rPr>
        <w:t>діяльнісно-стратегічному</w:t>
      </w:r>
      <w:r w:rsidR="00224DB1" w:rsidRPr="00224DB1">
        <w:rPr>
          <w:rFonts w:ascii="Times New Roman" w:hAnsi="Times New Roman"/>
          <w:sz w:val="20"/>
          <w:szCs w:val="20"/>
          <w:lang w:val="uk-UA"/>
        </w:rPr>
        <w:t xml:space="preserve"> </w:t>
      </w:r>
      <w:r w:rsidRPr="00224DB1">
        <w:rPr>
          <w:rFonts w:ascii="Times New Roman" w:hAnsi="Times New Roman"/>
          <w:sz w:val="20"/>
          <w:szCs w:val="20"/>
        </w:rPr>
        <w:t>етапі:</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забезпечення дискурсивно-трансдисциплінарної організації формування комунікативно-стратегічної компетентності майбутніх учителів початкових класів; </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 xml:space="preserve">- створення розвивального комунікативно-стратегічного освітнього середовища у процесі фахової підготовки майбутніх учителів початкових класів; </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color w:val="000000"/>
          <w:sz w:val="20"/>
          <w:szCs w:val="20"/>
          <w:lang w:val="uk-UA"/>
        </w:rPr>
      </w:pPr>
      <w:r w:rsidRPr="00224DB1">
        <w:rPr>
          <w:rFonts w:ascii="Times New Roman" w:hAnsi="Times New Roman"/>
          <w:color w:val="000000"/>
          <w:sz w:val="20"/>
          <w:szCs w:val="20"/>
          <w:lang w:val="uk-UA"/>
        </w:rPr>
        <w:t>- занурення майбутніх учителів початкових класів в активну науково-дослідницьку та самостійну комунікативно-мовленнєву діяльність.</w:t>
      </w:r>
    </w:p>
    <w:p w:rsidR="00986A37"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986A37" w:rsidRPr="00224DB1">
        <w:rPr>
          <w:rFonts w:ascii="Times New Roman" w:hAnsi="Times New Roman"/>
          <w:sz w:val="20"/>
          <w:szCs w:val="20"/>
          <w:lang w:val="uk-UA"/>
        </w:rPr>
        <w:t>Мета рефлексивно-оцінного етапу –</w:t>
      </w:r>
      <w:r w:rsidR="00986A37" w:rsidRPr="00224DB1">
        <w:rPr>
          <w:rFonts w:ascii="Times New Roman" w:hAnsi="Times New Roman"/>
          <w:color w:val="7030A0"/>
          <w:sz w:val="20"/>
          <w:szCs w:val="20"/>
          <w:lang w:val="uk-UA"/>
        </w:rPr>
        <w:t xml:space="preserve"> </w:t>
      </w:r>
      <w:r w:rsidR="00986A37" w:rsidRPr="00224DB1">
        <w:rPr>
          <w:rFonts w:ascii="Times New Roman" w:hAnsi="Times New Roman"/>
          <w:color w:val="000000"/>
          <w:sz w:val="20"/>
          <w:szCs w:val="20"/>
          <w:lang w:val="uk-UA"/>
        </w:rPr>
        <w:t>формування вмінь майбутніх учителів</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здійснювати рефлексію, а також взаємо- та самооцінювання комунікативно-стратегічної діяльності. Передбачається, що формуванню цих умінь сприятимуть такі</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форми та методи: робота в малих групах, педагогічний консиліум; методи контролю (усного, письмового), самоконтролю, взаємоконтролю;</w:t>
      </w:r>
      <w:r w:rsidRPr="00224DB1">
        <w:rPr>
          <w:rFonts w:ascii="Times New Roman" w:hAnsi="Times New Roman"/>
          <w:color w:val="000000"/>
          <w:sz w:val="20"/>
          <w:szCs w:val="20"/>
          <w:lang w:val="uk-UA"/>
        </w:rPr>
        <w:t xml:space="preserve"> </w:t>
      </w:r>
      <w:r w:rsidR="00986A37" w:rsidRPr="00224DB1">
        <w:rPr>
          <w:rFonts w:ascii="Times New Roman" w:hAnsi="Times New Roman"/>
          <w:color w:val="000000"/>
          <w:sz w:val="20"/>
          <w:szCs w:val="20"/>
          <w:lang w:val="uk-UA"/>
        </w:rPr>
        <w:t xml:space="preserve">самооцінки та взаємооцінки; метод рефлексії; технологія педагогічного портфоліо. </w:t>
      </w:r>
    </w:p>
    <w:p w:rsidR="00986A37" w:rsidRPr="00224DB1" w:rsidRDefault="00986A37" w:rsidP="00224DB1">
      <w:pPr>
        <w:snapToGri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rPr>
        <w:t xml:space="preserve">Провідні педагогічні умови на </w:t>
      </w:r>
      <w:r w:rsidRPr="00224DB1">
        <w:rPr>
          <w:rFonts w:ascii="Times New Roman" w:hAnsi="Times New Roman"/>
          <w:sz w:val="20"/>
          <w:szCs w:val="20"/>
          <w:lang w:val="uk-UA"/>
        </w:rPr>
        <w:t>рефлексивно-оцінному</w:t>
      </w:r>
      <w:r w:rsidR="00224DB1" w:rsidRPr="00224DB1">
        <w:rPr>
          <w:rFonts w:ascii="Times New Roman" w:hAnsi="Times New Roman"/>
          <w:sz w:val="20"/>
          <w:szCs w:val="20"/>
          <w:lang w:val="uk-UA"/>
        </w:rPr>
        <w:t xml:space="preserve"> </w:t>
      </w:r>
      <w:r w:rsidRPr="00224DB1">
        <w:rPr>
          <w:rFonts w:ascii="Times New Roman" w:hAnsi="Times New Roman"/>
          <w:sz w:val="20"/>
          <w:szCs w:val="20"/>
        </w:rPr>
        <w:t>етапі:</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створення розвивального комунікативно-стратегічного освітнього середовища у процесі фахової підготовки майбутніх учителів початкових класів; </w:t>
      </w:r>
    </w:p>
    <w:p w:rsidR="00986A37" w:rsidRPr="00224DB1" w:rsidRDefault="00986A37"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color w:val="000000"/>
          <w:sz w:val="20"/>
          <w:szCs w:val="20"/>
          <w:lang w:val="uk-UA"/>
        </w:rPr>
      </w:pPr>
      <w:r w:rsidRPr="00224DB1">
        <w:rPr>
          <w:rFonts w:ascii="Times New Roman" w:hAnsi="Times New Roman"/>
          <w:color w:val="000000"/>
          <w:sz w:val="20"/>
          <w:szCs w:val="20"/>
          <w:lang w:val="uk-UA"/>
        </w:rPr>
        <w:t>- занурення майбутніх учителів початкових класів в активну науково-дослідницьку та самостійну комунікативно-мовленнєву діяльність.</w:t>
      </w:r>
    </w:p>
    <w:p w:rsidR="00343628" w:rsidRPr="00224DB1" w:rsidRDefault="00224DB1" w:rsidP="00224DB1">
      <w:pPr>
        <w:shd w:val="clear" w:color="auto" w:fill="FFFFFF"/>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b/>
          <w:color w:val="FF0000"/>
          <w:sz w:val="20"/>
          <w:szCs w:val="20"/>
          <w:lang w:val="uk-UA"/>
        </w:rPr>
        <w:t xml:space="preserve"> </w:t>
      </w:r>
      <w:r w:rsidR="00986A37" w:rsidRPr="00224DB1">
        <w:rPr>
          <w:rFonts w:ascii="Times New Roman" w:eastAsia="Times New Roman" w:hAnsi="Times New Roman"/>
          <w:color w:val="000000"/>
          <w:sz w:val="20"/>
          <w:szCs w:val="20"/>
          <w:lang w:val="uk-UA"/>
        </w:rPr>
        <w:t>Таким чином,</w:t>
      </w:r>
      <w:r w:rsidR="00986A37" w:rsidRPr="00224DB1">
        <w:rPr>
          <w:rFonts w:ascii="Times New Roman" w:eastAsia="Times New Roman" w:hAnsi="Times New Roman"/>
          <w:b/>
          <w:color w:val="FF0000"/>
          <w:sz w:val="20"/>
          <w:szCs w:val="20"/>
          <w:lang w:val="uk-UA"/>
        </w:rPr>
        <w:t xml:space="preserve"> </w:t>
      </w:r>
      <w:r w:rsidR="00986A37" w:rsidRPr="00224DB1">
        <w:rPr>
          <w:rFonts w:ascii="Times New Roman" w:eastAsia="Times New Roman" w:hAnsi="Times New Roman"/>
          <w:color w:val="000000"/>
          <w:sz w:val="20"/>
          <w:szCs w:val="20"/>
          <w:lang w:val="uk-UA"/>
        </w:rPr>
        <w:t>моделювання</w:t>
      </w:r>
      <w:r w:rsidRPr="00224DB1">
        <w:rPr>
          <w:rFonts w:ascii="Times New Roman" w:eastAsia="Times New Roman" w:hAnsi="Times New Roman"/>
          <w:color w:val="000000"/>
          <w:sz w:val="20"/>
          <w:szCs w:val="20"/>
          <w:lang w:val="uk-UA"/>
        </w:rPr>
        <w:t xml:space="preserve"> </w:t>
      </w:r>
      <w:r w:rsidR="00986A37" w:rsidRPr="00224DB1">
        <w:rPr>
          <w:rFonts w:ascii="Times New Roman" w:eastAsia="Times New Roman" w:hAnsi="Times New Roman"/>
          <w:color w:val="000000"/>
          <w:sz w:val="20"/>
          <w:szCs w:val="20"/>
          <w:lang w:val="uk-UA"/>
        </w:rPr>
        <w:t>дає змогу визначити загальну мету, цілі процесу формування КСК, його зміст. Суттєвою відмінністю запропонованої</w:t>
      </w:r>
      <w:r w:rsidRPr="00224DB1">
        <w:rPr>
          <w:rFonts w:ascii="Times New Roman" w:eastAsia="Times New Roman" w:hAnsi="Times New Roman"/>
          <w:color w:val="000000"/>
          <w:sz w:val="20"/>
          <w:szCs w:val="20"/>
          <w:lang w:val="uk-UA"/>
        </w:rPr>
        <w:t xml:space="preserve"> </w:t>
      </w:r>
      <w:r w:rsidR="00986A37" w:rsidRPr="00224DB1">
        <w:rPr>
          <w:rFonts w:ascii="Times New Roman" w:eastAsia="Times New Roman" w:hAnsi="Times New Roman"/>
          <w:color w:val="000000"/>
          <w:sz w:val="20"/>
          <w:szCs w:val="20"/>
          <w:lang w:val="uk-UA"/>
        </w:rPr>
        <w:t>моделі є її динамічний характер. Таке моделювання дозволяє вийти за межі традиційної дидактичної системи з характерним для неї жорстким регулюванням навчального процесу, здійснити її інноваційну переорієнтацію</w:t>
      </w:r>
      <w:r w:rsidRPr="00224DB1">
        <w:rPr>
          <w:rFonts w:ascii="Times New Roman" w:eastAsia="Times New Roman" w:hAnsi="Times New Roman"/>
          <w:color w:val="000000"/>
          <w:sz w:val="20"/>
          <w:szCs w:val="20"/>
          <w:lang w:val="uk-UA"/>
        </w:rPr>
        <w:t xml:space="preserve"> </w:t>
      </w:r>
      <w:r w:rsidR="00986A37" w:rsidRPr="00224DB1">
        <w:rPr>
          <w:rFonts w:ascii="Times New Roman" w:eastAsia="Times New Roman" w:hAnsi="Times New Roman"/>
          <w:color w:val="000000"/>
          <w:sz w:val="20"/>
          <w:szCs w:val="20"/>
          <w:lang w:val="uk-UA"/>
        </w:rPr>
        <w:t>з «управління процесом» на «самоуправління розвитком». При цьому кардинально змінюються характер і завдання діяльності викладача, його спрямовність на форми, методи, технології, які дають змогу студентові максимально продуктивно використати свої розумові здібності, розвинути комунікативні вміння, навички самоконтролю, прагнення до</w:t>
      </w:r>
      <w:r w:rsidRPr="00224DB1">
        <w:rPr>
          <w:rFonts w:ascii="Times New Roman" w:eastAsia="Times New Roman" w:hAnsi="Times New Roman"/>
          <w:color w:val="000000"/>
          <w:sz w:val="20"/>
          <w:szCs w:val="20"/>
          <w:lang w:val="uk-UA"/>
        </w:rPr>
        <w:t xml:space="preserve"> </w:t>
      </w:r>
      <w:r w:rsidR="00986A37" w:rsidRPr="00224DB1">
        <w:rPr>
          <w:rFonts w:ascii="Times New Roman" w:eastAsia="Times New Roman" w:hAnsi="Times New Roman"/>
          <w:color w:val="000000"/>
          <w:sz w:val="20"/>
          <w:szCs w:val="20"/>
          <w:lang w:val="uk-UA"/>
        </w:rPr>
        <w:t>самоосвіти.</w:t>
      </w:r>
    </w:p>
    <w:p w:rsidR="00343628" w:rsidRPr="00224DB1" w:rsidRDefault="00224DB1" w:rsidP="00224DB1">
      <w:pPr>
        <w:autoSpaceDE w:val="0"/>
        <w:autoSpaceDN w:val="0"/>
        <w:adjustRightInd w:val="0"/>
        <w:spacing w:after="0" w:line="240" w:lineRule="auto"/>
        <w:ind w:firstLine="567"/>
        <w:jc w:val="both"/>
        <w:rPr>
          <w:rFonts w:ascii="Times New Roman" w:eastAsia="TimesNewRoman" w:hAnsi="Times New Roman"/>
          <w:bCs/>
          <w:iCs/>
          <w:color w:val="000000"/>
          <w:sz w:val="20"/>
          <w:szCs w:val="20"/>
          <w:lang w:val="uk-UA"/>
        </w:rPr>
      </w:pPr>
      <w:r w:rsidRPr="00224DB1">
        <w:rPr>
          <w:rFonts w:ascii="Times New Roman" w:eastAsia="TimesNewRoman" w:hAnsi="Times New Roman"/>
          <w:bCs/>
          <w:iCs/>
          <w:color w:val="000000"/>
          <w:sz w:val="20"/>
          <w:szCs w:val="20"/>
          <w:lang w:val="uk-UA"/>
        </w:rPr>
        <w:t xml:space="preserve"> </w:t>
      </w:r>
      <w:r w:rsidR="00343628" w:rsidRPr="00224DB1">
        <w:rPr>
          <w:rFonts w:ascii="Times New Roman" w:eastAsia="TimesNewRoman" w:hAnsi="Times New Roman"/>
          <w:bCs/>
          <w:iCs/>
          <w:color w:val="000000"/>
          <w:sz w:val="20"/>
          <w:szCs w:val="20"/>
          <w:lang w:val="uk-UA"/>
        </w:rPr>
        <w:t>Реалізація розробленої моделі формування КСК майбутніх учителів початкових класів передбачає низку інноваційних змін навчального процесу на організаційному,</w:t>
      </w:r>
      <w:r w:rsidRPr="00224DB1">
        <w:rPr>
          <w:rFonts w:ascii="Times New Roman" w:eastAsia="TimesNewRoman" w:hAnsi="Times New Roman"/>
          <w:bCs/>
          <w:iCs/>
          <w:color w:val="000000"/>
          <w:sz w:val="20"/>
          <w:szCs w:val="20"/>
          <w:lang w:val="uk-UA"/>
        </w:rPr>
        <w:t xml:space="preserve"> </w:t>
      </w:r>
      <w:r w:rsidR="00343628" w:rsidRPr="00224DB1">
        <w:rPr>
          <w:rFonts w:ascii="Times New Roman" w:eastAsia="TimesNewRoman" w:hAnsi="Times New Roman"/>
          <w:bCs/>
          <w:iCs/>
          <w:color w:val="000000"/>
          <w:sz w:val="20"/>
          <w:szCs w:val="20"/>
          <w:lang w:val="uk-UA"/>
        </w:rPr>
        <w:t>змістовому та технологічному рівнях. На організаційному рівні це розроблення нормативно-методичної бази, створення колективу викладачів, об’єднаних спільними цілями експериментальної роботи, створенн</w:t>
      </w:r>
      <w:r w:rsidR="00961BE2" w:rsidRPr="00224DB1">
        <w:rPr>
          <w:rFonts w:ascii="Times New Roman" w:eastAsia="TimesNewRoman" w:hAnsi="Times New Roman"/>
          <w:bCs/>
          <w:iCs/>
          <w:color w:val="000000"/>
          <w:sz w:val="20"/>
          <w:szCs w:val="20"/>
          <w:lang w:val="uk-UA"/>
        </w:rPr>
        <w:t xml:space="preserve">я розвивального комунікативно-стратегічного </w:t>
      </w:r>
      <w:r w:rsidR="00343628" w:rsidRPr="00224DB1">
        <w:rPr>
          <w:rFonts w:ascii="Times New Roman" w:eastAsia="TimesNewRoman" w:hAnsi="Times New Roman"/>
          <w:bCs/>
          <w:iCs/>
          <w:color w:val="000000"/>
          <w:sz w:val="20"/>
          <w:szCs w:val="20"/>
          <w:lang w:val="uk-UA"/>
        </w:rPr>
        <w:t>освітнього середовища, оновлення форм навчальної роботи зі студентами.</w:t>
      </w:r>
      <w:r w:rsidRPr="00224DB1">
        <w:rPr>
          <w:rFonts w:ascii="Times New Roman" w:eastAsia="TimesNewRoman" w:hAnsi="Times New Roman"/>
          <w:bCs/>
          <w:iCs/>
          <w:color w:val="000000"/>
          <w:sz w:val="20"/>
          <w:szCs w:val="20"/>
          <w:lang w:val="uk-UA"/>
        </w:rPr>
        <w:t xml:space="preserve"> </w:t>
      </w:r>
      <w:r w:rsidR="00343628" w:rsidRPr="00224DB1">
        <w:rPr>
          <w:rFonts w:ascii="Times New Roman" w:eastAsia="TimesNewRoman" w:hAnsi="Times New Roman"/>
          <w:bCs/>
          <w:iCs/>
          <w:color w:val="000000"/>
          <w:sz w:val="20"/>
          <w:szCs w:val="20"/>
          <w:lang w:val="uk-UA"/>
        </w:rPr>
        <w:t>На рівні змісту професійної освіти це реалізація трансдисциплінарних зв’язків, відповідний добір і конструювання навчального матеріалу, введення спецкурсу. На технологічному рівні передбачається використання інноваційних методів і технологій</w:t>
      </w:r>
      <w:r w:rsidR="00451255" w:rsidRPr="00224DB1">
        <w:rPr>
          <w:rFonts w:ascii="Times New Roman" w:eastAsia="TimesNewRoman" w:hAnsi="Times New Roman"/>
          <w:bCs/>
          <w:iCs/>
          <w:color w:val="000000"/>
          <w:sz w:val="20"/>
          <w:szCs w:val="20"/>
          <w:lang w:val="uk-UA"/>
        </w:rPr>
        <w:t>, спрямованих на організацію активної навчально-пізнавальної діяльності студентів.</w:t>
      </w:r>
    </w:p>
    <w:p w:rsidR="00EB6146" w:rsidRPr="00224DB1" w:rsidRDefault="00EB6146" w:rsidP="00224DB1">
      <w:pPr>
        <w:autoSpaceDE w:val="0"/>
        <w:autoSpaceDN w:val="0"/>
        <w:adjustRightInd w:val="0"/>
        <w:spacing w:after="0" w:line="240" w:lineRule="auto"/>
        <w:ind w:firstLine="567"/>
        <w:jc w:val="both"/>
        <w:rPr>
          <w:rFonts w:ascii="Times New Roman" w:eastAsia="TimesNewRoman" w:hAnsi="Times New Roman"/>
          <w:bCs/>
          <w:iCs/>
          <w:color w:val="000000"/>
          <w:sz w:val="20"/>
          <w:szCs w:val="20"/>
          <w:lang w:val="uk-UA"/>
        </w:rPr>
      </w:pPr>
    </w:p>
    <w:p w:rsidR="00EB6146" w:rsidRPr="00224DB1" w:rsidRDefault="00EB6146" w:rsidP="00224DB1">
      <w:pPr>
        <w:autoSpaceDE w:val="0"/>
        <w:autoSpaceDN w:val="0"/>
        <w:adjustRightInd w:val="0"/>
        <w:spacing w:after="0" w:line="240" w:lineRule="auto"/>
        <w:ind w:firstLine="567"/>
        <w:rPr>
          <w:rFonts w:ascii="Times New Roman" w:eastAsia="TimesNewRoman" w:hAnsi="Times New Roman"/>
          <w:b/>
          <w:bCs/>
          <w:iCs/>
          <w:color w:val="FF0000"/>
          <w:sz w:val="20"/>
          <w:szCs w:val="20"/>
          <w:lang w:val="uk-UA"/>
        </w:rPr>
      </w:pPr>
    </w:p>
    <w:p w:rsidR="00B065B1"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eastAsia="Times New Roman" w:hAnsi="Times New Roman"/>
          <w:b/>
          <w:color w:val="FF0000"/>
          <w:sz w:val="20"/>
          <w:szCs w:val="20"/>
          <w:lang w:val="uk-UA"/>
        </w:rPr>
        <w:t xml:space="preserve"> </w:t>
      </w:r>
      <w:r w:rsidR="00961BE2" w:rsidRPr="00224DB1">
        <w:rPr>
          <w:rFonts w:ascii="Times New Roman" w:hAnsi="Times New Roman"/>
          <w:b/>
          <w:sz w:val="20"/>
          <w:szCs w:val="20"/>
          <w:lang w:val="uk-UA"/>
        </w:rPr>
        <w:t>4.4</w:t>
      </w:r>
      <w:r w:rsidR="00B065B1" w:rsidRPr="00224DB1">
        <w:rPr>
          <w:rFonts w:ascii="Times New Roman" w:hAnsi="Times New Roman"/>
          <w:b/>
          <w:sz w:val="20"/>
          <w:szCs w:val="20"/>
          <w:lang w:val="uk-UA"/>
        </w:rPr>
        <w:t>.2.</w:t>
      </w:r>
      <w:r w:rsidR="00B065B1" w:rsidRPr="00224DB1">
        <w:rPr>
          <w:rFonts w:ascii="Times New Roman" w:hAnsi="Times New Roman"/>
          <w:sz w:val="20"/>
          <w:szCs w:val="20"/>
          <w:lang w:val="uk-UA"/>
        </w:rPr>
        <w:t xml:space="preserve"> </w:t>
      </w:r>
      <w:r w:rsidR="00B065B1" w:rsidRPr="00224DB1">
        <w:rPr>
          <w:rFonts w:ascii="Times New Roman" w:hAnsi="Times New Roman"/>
          <w:b/>
          <w:sz w:val="20"/>
          <w:szCs w:val="20"/>
          <w:lang w:val="uk-UA"/>
        </w:rPr>
        <w:t xml:space="preserve">Формування комунікативно-стратегічної компетентності майбутніх учителів початкових класів на комунікативно-пізнавальному етапі формувального експерименту </w:t>
      </w:r>
    </w:p>
    <w:p w:rsidR="00B065B1" w:rsidRPr="00224DB1" w:rsidRDefault="00B065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b/>
          <w:sz w:val="20"/>
          <w:szCs w:val="20"/>
        </w:rPr>
      </w:pP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У процесі реалізації дискурсивно-трансдисциплінарної методики формування КСК майбутніх учителів ми, спираючись на теоретико-методологічну базу дослідження, поставили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мету реалізувати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модель формування КСК та апробувати комплекс визначених</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умов. Характеристика дискурсивно-трансдисциплінарної методики подана в таблиці……..</w:t>
      </w:r>
    </w:p>
    <w:p w:rsidR="00B065B1" w:rsidRPr="00224DB1" w:rsidRDefault="00224DB1" w:rsidP="00224DB1">
      <w:pPr>
        <w:shd w:val="clear" w:color="auto" w:fill="FFFFFF"/>
        <w:spacing w:after="0" w:line="240" w:lineRule="auto"/>
        <w:ind w:firstLine="567"/>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 xml:space="preserve"> </w:t>
      </w:r>
      <w:r w:rsidR="00B065B1" w:rsidRPr="00224DB1">
        <w:rPr>
          <w:rFonts w:ascii="Times New Roman" w:eastAsia="Times New Roman" w:hAnsi="Times New Roman"/>
          <w:sz w:val="20"/>
          <w:szCs w:val="20"/>
          <w:lang w:val="uk-UA"/>
        </w:rPr>
        <w:t>Таблиця………..</w:t>
      </w:r>
    </w:p>
    <w:p w:rsidR="00B065B1" w:rsidRPr="00224DB1" w:rsidRDefault="00B065B1" w:rsidP="00224DB1">
      <w:pPr>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Характеристика дискурсивно-трансдисциплінарної методики формування комунікативно-стратегічної компетентності</w:t>
      </w:r>
      <w:r w:rsidR="00224DB1" w:rsidRPr="00224DB1">
        <w:rPr>
          <w:rFonts w:ascii="Times New Roman" w:hAnsi="Times New Roman"/>
          <w:b/>
          <w:sz w:val="20"/>
          <w:szCs w:val="20"/>
          <w:lang w:val="uk-UA"/>
        </w:rPr>
        <w:t xml:space="preserve"> </w:t>
      </w:r>
      <w:r w:rsidRPr="00224DB1">
        <w:rPr>
          <w:rFonts w:ascii="Times New Roman" w:hAnsi="Times New Roman"/>
          <w:b/>
          <w:sz w:val="20"/>
          <w:szCs w:val="20"/>
          <w:lang w:val="uk-UA"/>
        </w:rPr>
        <w:t>майбутніх учителів початкових класів</w:t>
      </w:r>
    </w:p>
    <w:p w:rsidR="00B065B1" w:rsidRPr="00224DB1" w:rsidRDefault="00224DB1" w:rsidP="00224DB1">
      <w:pPr>
        <w:spacing w:after="0" w:line="240" w:lineRule="auto"/>
        <w:ind w:firstLine="567"/>
        <w:jc w:val="center"/>
        <w:rPr>
          <w:rFonts w:ascii="Times New Roman" w:hAnsi="Times New Roman"/>
          <w:b/>
          <w:sz w:val="20"/>
          <w:szCs w:val="20"/>
          <w:lang w:val="uk-UA"/>
        </w:rPr>
      </w:pPr>
      <w:r w:rsidRPr="00224DB1">
        <w:rPr>
          <w:rFonts w:ascii="Times New Roman" w:eastAsia="Times New Roman" w:hAnsi="Times New Roman"/>
          <w:b/>
          <w:sz w:val="20"/>
          <w:szCs w:val="20"/>
          <w:lang w:val="uk-UA"/>
        </w:rPr>
        <w:t xml:space="preserve"> </w:t>
      </w: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03"/>
        <w:gridCol w:w="1998"/>
        <w:gridCol w:w="3820"/>
      </w:tblGrid>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 п/п</w:t>
            </w:r>
          </w:p>
        </w:tc>
        <w:tc>
          <w:tcPr>
            <w:tcW w:w="2976" w:type="dxa"/>
          </w:tcPr>
          <w:p w:rsidR="00B065B1" w:rsidRPr="00224DB1" w:rsidRDefault="00B065B1" w:rsidP="00224DB1">
            <w:pPr>
              <w:spacing w:after="0" w:line="240" w:lineRule="auto"/>
              <w:jc w:val="center"/>
              <w:rPr>
                <w:rFonts w:ascii="Times New Roman" w:eastAsia="Times New Roman" w:hAnsi="Times New Roman"/>
                <w:b/>
                <w:sz w:val="20"/>
                <w:szCs w:val="20"/>
                <w:lang w:val="uk-UA"/>
              </w:rPr>
            </w:pPr>
            <w:r w:rsidRPr="00224DB1">
              <w:rPr>
                <w:rFonts w:ascii="Times New Roman" w:eastAsia="Times New Roman" w:hAnsi="Times New Roman"/>
                <w:b/>
                <w:sz w:val="20"/>
                <w:szCs w:val="20"/>
                <w:lang w:val="uk-UA"/>
              </w:rPr>
              <w:t>Складові</w:t>
            </w:r>
          </w:p>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методики</w:t>
            </w:r>
          </w:p>
        </w:tc>
        <w:tc>
          <w:tcPr>
            <w:tcW w:w="6237"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b/>
                <w:sz w:val="20"/>
                <w:szCs w:val="20"/>
                <w:lang w:val="uk-UA"/>
              </w:rPr>
              <w:t>Зміст складових методики</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1.</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Мета підготовки майбутнього вчителя</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Підготовка компетентного, здатного адаптуватися до професійних умов, мобільного спеціаліста, </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2.</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Цінності методики</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Гуманістичні цінності</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3.</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Характер навчального процесу</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Процес професійного розвитку</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4.</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Роль майбутнього вчителя в навчальному процесі</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Активний суб’</w:t>
            </w:r>
            <w:r w:rsidRPr="00224DB1">
              <w:rPr>
                <w:rFonts w:ascii="Times New Roman" w:eastAsia="Times New Roman" w:hAnsi="Times New Roman"/>
                <w:sz w:val="20"/>
                <w:szCs w:val="20"/>
              </w:rPr>
              <w:t xml:space="preserve">єкт </w:t>
            </w:r>
            <w:r w:rsidRPr="00224DB1">
              <w:rPr>
                <w:rFonts w:ascii="Times New Roman" w:eastAsia="Times New Roman" w:hAnsi="Times New Roman"/>
                <w:sz w:val="20"/>
                <w:szCs w:val="20"/>
                <w:lang w:val="uk-UA"/>
              </w:rPr>
              <w:t>навчання і творчості,</w:t>
            </w:r>
            <w:r w:rsidR="00224DB1"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здатний до самонавчання, саморозвитку та рефлексії</w:t>
            </w:r>
          </w:p>
        </w:tc>
      </w:tr>
      <w:tr w:rsidR="00B065B1" w:rsidRPr="00D20F30"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5.</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Характер засвоєння навчальної інфорації</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Розширення інформації за рахунок трансдициплінарних зв’язків, створення трансдисциплінарного поля дисциплін, перенесення понять в інші галузі знань; </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6.</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Характер навчальної діяльності</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Відкритий творчий характер; нелінійний стиль мислення; збудження власних розумових сил і здібностей майбутніх педагогів;</w:t>
            </w:r>
            <w:r w:rsidR="00224DB1"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 xml:space="preserve">плюралізм думок; </w:t>
            </w:r>
          </w:p>
        </w:tc>
      </w:tr>
      <w:tr w:rsidR="00B065B1" w:rsidRPr="00D20F30"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7.</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Навчальні дисципліни</w:t>
            </w:r>
          </w:p>
        </w:tc>
        <w:tc>
          <w:tcPr>
            <w:tcW w:w="6237" w:type="dxa"/>
          </w:tcPr>
          <w:p w:rsidR="00B065B1" w:rsidRPr="00224DB1" w:rsidRDefault="00EB6146"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Навчальна дисципліна -</w:t>
            </w:r>
            <w:r w:rsidR="00B065B1" w:rsidRPr="00224DB1">
              <w:rPr>
                <w:rFonts w:ascii="Times New Roman" w:eastAsia="Times New Roman" w:hAnsi="Times New Roman"/>
                <w:sz w:val="20"/>
                <w:szCs w:val="20"/>
                <w:lang w:val="uk-UA"/>
              </w:rPr>
              <w:t xml:space="preserve"> засіб досягнення мети формування КСК; інтеграграція навчальних</w:t>
            </w:r>
            <w:r w:rsidRPr="00224DB1">
              <w:rPr>
                <w:rFonts w:ascii="Times New Roman" w:eastAsia="Times New Roman" w:hAnsi="Times New Roman"/>
                <w:sz w:val="20"/>
                <w:szCs w:val="20"/>
                <w:lang w:val="uk-UA"/>
              </w:rPr>
              <w:t xml:space="preserve"> дисциплін; введення підсумкового інтегративного</w:t>
            </w:r>
            <w:r w:rsidR="00B065B1" w:rsidRPr="00224DB1">
              <w:rPr>
                <w:rFonts w:ascii="Times New Roman" w:eastAsia="Times New Roman" w:hAnsi="Times New Roman"/>
                <w:sz w:val="20"/>
                <w:szCs w:val="20"/>
                <w:lang w:val="uk-UA"/>
              </w:rPr>
              <w:t xml:space="preserve"> спецкурс</w:t>
            </w:r>
            <w:r w:rsidRPr="00224DB1">
              <w:rPr>
                <w:rFonts w:ascii="Times New Roman" w:eastAsia="Times New Roman" w:hAnsi="Times New Roman"/>
                <w:sz w:val="20"/>
                <w:szCs w:val="20"/>
                <w:lang w:val="uk-UA"/>
              </w:rPr>
              <w:t>у</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lastRenderedPageBreak/>
              <w:t>8.</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Методи навчання</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Використання різноманітних методів і прийомів інтерактивного характеру з опорою на пізнавальну</w:t>
            </w:r>
            <w:r w:rsidR="00224DB1"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активність з метою розвитку творчих здібностей студентів</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9.</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Спосіб зв’</w:t>
            </w:r>
            <w:r w:rsidRPr="00224DB1">
              <w:rPr>
                <w:rFonts w:ascii="Times New Roman" w:eastAsia="Times New Roman" w:hAnsi="Times New Roman"/>
                <w:sz w:val="20"/>
                <w:szCs w:val="20"/>
              </w:rPr>
              <w:t>язку викладача і студента</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Нелінійний характер прямого і зворотного зв’</w:t>
            </w:r>
            <w:r w:rsidRPr="00224DB1">
              <w:rPr>
                <w:rFonts w:ascii="Times New Roman" w:eastAsia="Times New Roman" w:hAnsi="Times New Roman"/>
                <w:sz w:val="20"/>
                <w:szCs w:val="20"/>
              </w:rPr>
              <w:t>язку</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10.</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Методика навчання</w:t>
            </w:r>
          </w:p>
        </w:tc>
        <w:tc>
          <w:tcPr>
            <w:tcW w:w="6237" w:type="dxa"/>
          </w:tcPr>
          <w:p w:rsidR="00B065B1" w:rsidRPr="00224DB1" w:rsidRDefault="00B0781F"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Авторська експериментальна</w:t>
            </w:r>
            <w:r w:rsidR="00B065B1" w:rsidRPr="00224DB1">
              <w:rPr>
                <w:rFonts w:ascii="Times New Roman" w:eastAsia="Times New Roman" w:hAnsi="Times New Roman"/>
                <w:sz w:val="20"/>
                <w:szCs w:val="20"/>
                <w:lang w:val="uk-UA"/>
              </w:rPr>
              <w:t xml:space="preserve"> методика</w:t>
            </w:r>
          </w:p>
        </w:tc>
      </w:tr>
      <w:tr w:rsidR="00B065B1" w:rsidRPr="00224DB1" w:rsidTr="00224DB1">
        <w:tc>
          <w:tcPr>
            <w:tcW w:w="993" w:type="dxa"/>
          </w:tcPr>
          <w:p w:rsidR="00B065B1" w:rsidRPr="00224DB1" w:rsidRDefault="00B065B1" w:rsidP="00224DB1">
            <w:pPr>
              <w:spacing w:after="0" w:line="240" w:lineRule="auto"/>
              <w:jc w:val="center"/>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11.</w:t>
            </w:r>
          </w:p>
        </w:tc>
        <w:tc>
          <w:tcPr>
            <w:tcW w:w="2976"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Характер управління якістю професійної освіти</w:t>
            </w:r>
          </w:p>
        </w:tc>
        <w:tc>
          <w:tcPr>
            <w:tcW w:w="6237" w:type="dxa"/>
          </w:tcPr>
          <w:p w:rsidR="00B065B1" w:rsidRPr="00224DB1" w:rsidRDefault="00B065B1" w:rsidP="00224DB1">
            <w:pPr>
              <w:spacing w:after="0" w:line="240" w:lineRule="auto"/>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Управління непрямого типу з опорою на партнерську взаємодію учасників освітнього процесу, співтворчість</w:t>
            </w:r>
          </w:p>
        </w:tc>
      </w:tr>
    </w:tbl>
    <w:p w:rsidR="00B065B1" w:rsidRPr="00224DB1" w:rsidRDefault="00B065B1" w:rsidP="00224DB1">
      <w:pPr>
        <w:spacing w:after="0" w:line="240" w:lineRule="auto"/>
        <w:ind w:firstLine="567"/>
        <w:jc w:val="both"/>
        <w:rPr>
          <w:sz w:val="20"/>
          <w:szCs w:val="20"/>
          <w:lang w:val="uk-UA"/>
        </w:rPr>
      </w:pPr>
    </w:p>
    <w:p w:rsidR="00B065B1" w:rsidRPr="00224DB1" w:rsidRDefault="00224DB1" w:rsidP="00224DB1">
      <w:pPr>
        <w:shd w:val="clear" w:color="auto" w:fill="FFFFFF"/>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eastAsia="Times New Roman" w:hAnsi="Times New Roman"/>
          <w:sz w:val="20"/>
          <w:szCs w:val="20"/>
          <w:lang w:val="uk-UA"/>
        </w:rPr>
        <w:t>Таким чином, засадничими положеннями дискурсивно-трансдисциплінарної методики формування КСК є такі: центр навчального процесу - особистість студента;</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студент є суб’єктом професійної підготовки і в навчанні займає активно-творчу позицію;</w:t>
      </w:r>
      <w:r w:rsidR="00EB6146" w:rsidRPr="00224DB1">
        <w:rPr>
          <w:rFonts w:ascii="Times New Roman" w:eastAsia="Times New Roman" w:hAnsi="Times New Roman"/>
          <w:sz w:val="20"/>
          <w:szCs w:val="20"/>
          <w:lang w:val="uk-UA"/>
        </w:rPr>
        <w:t xml:space="preserve"> у ході</w:t>
      </w:r>
      <w:r w:rsidR="00B065B1" w:rsidRPr="00224DB1">
        <w:rPr>
          <w:rFonts w:ascii="Times New Roman" w:eastAsia="Times New Roman" w:hAnsi="Times New Roman"/>
          <w:sz w:val="20"/>
          <w:szCs w:val="20"/>
          <w:lang w:val="uk-UA"/>
        </w:rPr>
        <w:t xml:space="preserve"> експериментальної роботи забезпечується свобода самовираження і самореалізації особистості майбутнього педагога в навчальному середовищі; актуалізація принципів активності, діалогічності, самостійності, ініціативи, творчості в навчанні</w:t>
      </w:r>
      <w:r w:rsidR="00B065B1" w:rsidRPr="00224DB1">
        <w:rPr>
          <w:rFonts w:ascii="Times New Roman" w:hAnsi="Times New Roman"/>
          <w:bCs/>
          <w:color w:val="000000"/>
          <w:sz w:val="20"/>
          <w:szCs w:val="20"/>
          <w:lang w:val="uk-UA"/>
        </w:rPr>
        <w:t xml:space="preserve"> </w:t>
      </w:r>
      <w:r w:rsidR="00B065B1" w:rsidRPr="00224DB1">
        <w:rPr>
          <w:rFonts w:ascii="Times New Roman" w:eastAsia="Times New Roman" w:hAnsi="Times New Roman"/>
          <w:b/>
          <w:sz w:val="20"/>
          <w:szCs w:val="20"/>
          <w:lang w:val="uk-UA"/>
        </w:rPr>
        <w:t>[Сластенин. – М…, с.263]</w:t>
      </w:r>
      <w:r w:rsidR="00B065B1" w:rsidRPr="00224DB1">
        <w:rPr>
          <w:rFonts w:ascii="Times New Roman" w:eastAsia="Times New Roman" w:hAnsi="Times New Roman"/>
          <w:sz w:val="20"/>
          <w:szCs w:val="20"/>
          <w:lang w:val="uk-UA"/>
        </w:rPr>
        <w:t xml:space="preserve">. </w:t>
      </w:r>
    </w:p>
    <w:p w:rsidR="00B065B1" w:rsidRPr="00224DB1" w:rsidRDefault="00224DB1" w:rsidP="00224DB1">
      <w:pPr>
        <w:shd w:val="clear" w:color="auto" w:fill="FFFFFF"/>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Знання в ході експериментальної роботи не нав’язувалися майбутнім педагогам, а засвоювалися ними в процесі відкритої діалогічної взаємодії викладача зі студентами та студентів між собою.</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Ми свідомо відмовилися від традиційного способу управління навчальною діяльністю студентів за принципом цілеспрямованого впливу на неї з метою досягнення максимально можливого результату, оскільки вважаємо, що такий підхід малоефективний у плані підготовки студентів до майбутнього професійного саморозвитку, а отже, результат буде короткочасним. На наше тверде переконання, лише шлях максимального сприяння саморозвитку майбутнього педагога</w:t>
      </w:r>
      <w:r w:rsidR="00B065B1" w:rsidRPr="00224DB1">
        <w:rPr>
          <w:rFonts w:ascii="Times New Roman" w:eastAsia="Times New Roman" w:hAnsi="Times New Roman"/>
          <w:sz w:val="20"/>
          <w:szCs w:val="20"/>
        </w:rPr>
        <w:t xml:space="preserve"> є продуктивним</w:t>
      </w:r>
      <w:r w:rsidR="00B065B1" w:rsidRPr="00224DB1">
        <w:rPr>
          <w:rFonts w:ascii="Times New Roman" w:eastAsia="Times New Roman" w:hAnsi="Times New Roman"/>
          <w:sz w:val="20"/>
          <w:szCs w:val="20"/>
          <w:lang w:val="uk-UA"/>
        </w:rPr>
        <w:t xml:space="preserve"> і результативним. Вважаємо також студентський (юнацький) вік сенситив</w:t>
      </w:r>
      <w:r w:rsidR="00EB6146" w:rsidRPr="00224DB1">
        <w:rPr>
          <w:rFonts w:ascii="Times New Roman" w:eastAsia="Times New Roman" w:hAnsi="Times New Roman"/>
          <w:sz w:val="20"/>
          <w:szCs w:val="20"/>
          <w:lang w:val="uk-UA"/>
        </w:rPr>
        <w:t>ним для формування КСК, позаяк</w:t>
      </w:r>
      <w:r w:rsidR="00B065B1" w:rsidRPr="00224DB1">
        <w:rPr>
          <w:rFonts w:ascii="Times New Roman" w:eastAsia="Times New Roman" w:hAnsi="Times New Roman"/>
          <w:sz w:val="20"/>
          <w:szCs w:val="20"/>
          <w:lang w:val="uk-UA"/>
        </w:rPr>
        <w:t xml:space="preserve"> саме в цьому віці молодь відкрита до спілкування, до сприйняття нового, має природну потребу в контактах з людьми, які об’єднуються навколо спільних цінностей, ідеалів, життєвих смислів.</w:t>
      </w: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Оскільки нове лінгводидактичне поняття «комунікативно-стратегічна компетентність» має міжпредметний характер та сформоване на базі інтеграції досліджень у галузі лінгвістики, педагогіки, психології, для забезпечення дискурсивно-трансдисциплінарної організації формування КСК майбутніх учителів було здійснено </w:t>
      </w:r>
      <w:r w:rsidR="00B065B1" w:rsidRPr="00224DB1">
        <w:rPr>
          <w:rFonts w:ascii="Times New Roman" w:hAnsi="Times New Roman"/>
          <w:color w:val="000000"/>
          <w:sz w:val="20"/>
          <w:szCs w:val="20"/>
          <w:lang w:val="uk-UA"/>
        </w:rPr>
        <w:t xml:space="preserve">корегування змісту дисциплін лінгвістичного та педагогічного циклів </w:t>
      </w:r>
      <w:r w:rsidR="00B065B1" w:rsidRPr="00224DB1">
        <w:rPr>
          <w:rFonts w:ascii="Times New Roman" w:hAnsi="Times New Roman"/>
          <w:sz w:val="20"/>
          <w:szCs w:val="20"/>
          <w:lang w:val="uk-UA"/>
        </w:rPr>
        <w:t xml:space="preserve">з урахування вимог до комунікативної підготовки майбутніх педагогів, зафіксованих у </w:t>
      </w:r>
      <w:r w:rsidR="00B065B1" w:rsidRPr="00224DB1">
        <w:rPr>
          <w:rFonts w:ascii="Times New Roman" w:hAnsi="Times New Roman"/>
          <w:sz w:val="20"/>
          <w:szCs w:val="20"/>
          <w:lang w:val="uk-UA"/>
        </w:rPr>
        <w:lastRenderedPageBreak/>
        <w:t>вітчизняних та міжнародних нормативних актах у галузі освіти, а також забезпечення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трансдисциплінарних зв’язків відповідно до</w:t>
      </w:r>
      <w:r w:rsidR="00B065B1" w:rsidRPr="00224DB1">
        <w:rPr>
          <w:rFonts w:ascii="Times New Roman" w:hAnsi="Times New Roman"/>
          <w:b/>
          <w:color w:val="FF0000"/>
          <w:sz w:val="20"/>
          <w:szCs w:val="20"/>
          <w:lang w:val="uk-UA"/>
        </w:rPr>
        <w:t xml:space="preserve"> </w:t>
      </w:r>
      <w:r w:rsidR="00B065B1" w:rsidRPr="00224DB1">
        <w:rPr>
          <w:rFonts w:ascii="Times New Roman" w:hAnsi="Times New Roman"/>
          <w:color w:val="000000"/>
          <w:sz w:val="20"/>
          <w:szCs w:val="20"/>
          <w:lang w:val="uk-UA"/>
        </w:rPr>
        <w:t>схеми трансдисциплінарного поля формування КСК, поданої в параграфі 3.4 дисертації.</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Основою експериментального дослідження стали предмети лінгвістичного циклу.</w:t>
      </w: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Центральною лінгвістичною дисципліною</w:t>
      </w:r>
      <w:r w:rsidR="00EB6146" w:rsidRPr="00224DB1">
        <w:rPr>
          <w:rFonts w:ascii="Times New Roman" w:hAnsi="Times New Roman"/>
          <w:color w:val="000000"/>
          <w:sz w:val="20"/>
          <w:szCs w:val="20"/>
          <w:lang w:val="uk-UA"/>
        </w:rPr>
        <w:t>, яка виступила</w:t>
      </w:r>
      <w:r w:rsidR="00B065B1" w:rsidRPr="00224DB1">
        <w:rPr>
          <w:rFonts w:ascii="Times New Roman" w:hAnsi="Times New Roman"/>
          <w:color w:val="000000"/>
          <w:sz w:val="20"/>
          <w:szCs w:val="20"/>
          <w:lang w:val="uk-UA"/>
        </w:rPr>
        <w:t xml:space="preserve"> методичною основою формування КСК, були «Українська мова за професійним спрямуванням», допоміжними – інтегрований курс «Методика навчання української мови в початкових класах (МНУМ)» «Культура і техніка мовлення», «Сучасна українська мова з практикумом», «Технології вивчення галузі «Рідна мова в початковій школі». </w:t>
      </w:r>
      <w:r w:rsidR="00B065B1" w:rsidRPr="00224DB1">
        <w:rPr>
          <w:rFonts w:ascii="Times New Roman" w:hAnsi="Times New Roman"/>
          <w:b/>
          <w:color w:val="000000"/>
          <w:sz w:val="20"/>
          <w:szCs w:val="20"/>
          <w:lang w:val="uk-UA"/>
        </w:rPr>
        <w:t>(див. рис………).</w:t>
      </w:r>
      <w:r w:rsidR="00B065B1" w:rsidRPr="00224DB1">
        <w:rPr>
          <w:rFonts w:ascii="Times New Roman" w:hAnsi="Times New Roman"/>
          <w:color w:val="000000"/>
          <w:sz w:val="20"/>
          <w:szCs w:val="20"/>
          <w:lang w:val="uk-UA"/>
        </w:rPr>
        <w:t xml:space="preserve"> Центральною педагогічною дисципліною виступила «Дидактика», допоміжними – «Вступ до спеціальності», «Педагогічна майстерність», «Педагогічні технології в початковій школі».</w:t>
      </w:r>
    </w:p>
    <w:p w:rsidR="00EB6146" w:rsidRPr="00224DB1" w:rsidRDefault="00EB6146" w:rsidP="00224DB1">
      <w:pPr>
        <w:spacing w:after="0" w:line="240" w:lineRule="auto"/>
        <w:ind w:firstLine="567"/>
        <w:jc w:val="both"/>
        <w:rPr>
          <w:rFonts w:ascii="Times New Roman" w:hAnsi="Times New Roman"/>
          <w:color w:val="000000"/>
          <w:sz w:val="20"/>
          <w:szCs w:val="20"/>
          <w:lang w:val="uk-UA"/>
        </w:rPr>
      </w:pPr>
    </w:p>
    <w:p w:rsidR="00EB6146" w:rsidRPr="00224DB1" w:rsidRDefault="00224DB1" w:rsidP="00224DB1">
      <w:pPr>
        <w:spacing w:after="0" w:line="240" w:lineRule="auto"/>
        <w:ind w:firstLine="567"/>
        <w:jc w:val="center"/>
        <w:rPr>
          <w:rFonts w:ascii="Times New Roman" w:hAnsi="Times New Roman"/>
          <w:b/>
          <w:sz w:val="20"/>
          <w:szCs w:val="20"/>
          <w:lang w:val="uk-UA"/>
        </w:rPr>
      </w:pPr>
      <w:r w:rsidRPr="00224DB1">
        <w:rPr>
          <w:rFonts w:ascii="Times New Roman" w:hAnsi="Times New Roman"/>
          <w:color w:val="000000"/>
          <w:sz w:val="20"/>
          <w:szCs w:val="20"/>
          <w:lang w:val="uk-UA"/>
        </w:rPr>
        <w:t xml:space="preserve"> </w:t>
      </w:r>
      <w:r w:rsidR="00EB6146" w:rsidRPr="00224DB1">
        <w:rPr>
          <w:rFonts w:ascii="Times New Roman" w:hAnsi="Times New Roman"/>
          <w:b/>
          <w:sz w:val="20"/>
          <w:szCs w:val="20"/>
          <w:lang w:val="uk-UA"/>
        </w:rPr>
        <w:t>Реалізація трансдисциплінарних зв’язків у процесі формування комунікативно-стратегічної компетентності майбутніх учителів початкових класів</w:t>
      </w:r>
    </w:p>
    <w:p w:rsidR="00EB6146" w:rsidRPr="00224DB1" w:rsidRDefault="005A3F18" w:rsidP="00224DB1">
      <w:pPr>
        <w:spacing w:after="0" w:line="240" w:lineRule="auto"/>
        <w:ind w:firstLine="567"/>
        <w:jc w:val="both"/>
        <w:rPr>
          <w:rFonts w:ascii="Times New Roman" w:hAnsi="Times New Roman"/>
          <w:sz w:val="20"/>
          <w:szCs w:val="20"/>
          <w:lang w:val="uk-UA"/>
        </w:rPr>
      </w:pPr>
      <w:r>
        <w:rPr>
          <w:rFonts w:ascii="Times New Roman" w:hAnsi="Times New Roman"/>
          <w:noProof/>
          <w:sz w:val="20"/>
          <w:szCs w:val="20"/>
        </w:rPr>
        <w:pict>
          <v:shape id="_x0000_s33040" type="#_x0000_t32" style="position:absolute;left:0;text-align:left;margin-left:454pt;margin-top:18.8pt;width:0;height:70.25pt;z-index:251352064" o:connectortype="straight"/>
        </w:pict>
      </w:r>
      <w:r>
        <w:rPr>
          <w:rFonts w:ascii="Times New Roman" w:hAnsi="Times New Roman"/>
          <w:noProof/>
          <w:sz w:val="20"/>
          <w:szCs w:val="20"/>
        </w:rPr>
        <w:pict>
          <v:shape id="_x0000_s33038" type="#_x0000_t32" style="position:absolute;left:0;text-align:left;margin-left:368.3pt;margin-top:19.65pt;width:0;height:69.4pt;z-index:251350016" o:connectortype="straight"/>
        </w:pict>
      </w:r>
      <w:r>
        <w:rPr>
          <w:rFonts w:ascii="Times New Roman" w:hAnsi="Times New Roman"/>
          <w:noProof/>
          <w:sz w:val="20"/>
          <w:szCs w:val="20"/>
        </w:rPr>
        <w:pict>
          <v:shape id="_x0000_s33037" type="#_x0000_t32" style="position:absolute;left:0;text-align:left;margin-left:321.15pt;margin-top:19.65pt;width:0;height:69.4pt;z-index:251348992" o:connectortype="straight"/>
        </w:pict>
      </w:r>
      <w:r>
        <w:rPr>
          <w:rFonts w:ascii="Times New Roman" w:hAnsi="Times New Roman"/>
          <w:noProof/>
          <w:sz w:val="20"/>
          <w:szCs w:val="20"/>
        </w:rPr>
        <w:pict>
          <v:shape id="_x0000_s33035" type="#_x0000_t32" style="position:absolute;left:0;text-align:left;margin-left:256.9pt;margin-top:18.8pt;width:0;height:70.25pt;z-index:251346944" o:connectortype="straight"/>
        </w:pict>
      </w:r>
      <w:r>
        <w:rPr>
          <w:rFonts w:ascii="Times New Roman" w:hAnsi="Times New Roman"/>
          <w:noProof/>
          <w:sz w:val="20"/>
          <w:szCs w:val="20"/>
        </w:rPr>
        <w:pict>
          <v:shape id="_x0000_s33034" type="#_x0000_t32" style="position:absolute;left:0;text-align:left;margin-left:208.9pt;margin-top:19.65pt;width:0;height:69.4pt;z-index:251345920" o:connectortype="straight"/>
        </w:pict>
      </w:r>
      <w:r>
        <w:rPr>
          <w:rFonts w:ascii="Times New Roman" w:hAnsi="Times New Roman"/>
          <w:noProof/>
          <w:sz w:val="20"/>
          <w:szCs w:val="20"/>
        </w:rPr>
        <w:pict>
          <v:shape id="_x0000_s33031" type="#_x0000_t32" style="position:absolute;left:0;text-align:left;margin-left:120.6pt;margin-top:18.8pt;width:0;height:70.25pt;z-index:251342848" o:connectortype="straight"/>
        </w:pict>
      </w:r>
      <w:r>
        <w:rPr>
          <w:rFonts w:ascii="Times New Roman" w:hAnsi="Times New Roman"/>
          <w:noProof/>
          <w:sz w:val="20"/>
          <w:szCs w:val="20"/>
        </w:rPr>
        <w:pict>
          <v:shape id="_x0000_s33030" type="#_x0000_t32" style="position:absolute;left:0;text-align:left;margin-left:79.45pt;margin-top:19.65pt;width:0;height:69.4pt;z-index:251341824" o:connectortype="straight"/>
        </w:pict>
      </w:r>
      <w:r>
        <w:rPr>
          <w:rFonts w:ascii="Times New Roman" w:hAnsi="Times New Roman"/>
          <w:noProof/>
          <w:sz w:val="20"/>
          <w:szCs w:val="20"/>
        </w:rPr>
        <w:pict>
          <v:shape id="_x0000_s33028" type="#_x0000_t32" style="position:absolute;left:0;text-align:left;margin-left:7.45pt;margin-top:18.8pt;width:0;height:70.25pt;z-index:251339776" o:connectortype="straight"/>
        </w:pict>
      </w:r>
      <w:r>
        <w:rPr>
          <w:rFonts w:ascii="Times New Roman" w:hAnsi="Times New Roman"/>
          <w:noProof/>
          <w:sz w:val="20"/>
          <w:szCs w:val="20"/>
        </w:rPr>
        <w:pict>
          <v:shape id="_x0000_s33027" type="#_x0000_t32" style="position:absolute;left:0;text-align:left;margin-left:368.3pt;margin-top:19.65pt;width:85.7pt;height:0;z-index:251338752" o:connectortype="straight"/>
        </w:pict>
      </w:r>
      <w:r>
        <w:rPr>
          <w:rFonts w:ascii="Times New Roman" w:hAnsi="Times New Roman"/>
          <w:noProof/>
          <w:sz w:val="20"/>
          <w:szCs w:val="20"/>
        </w:rPr>
        <w:pict>
          <v:shape id="_x0000_s33026" type="#_x0000_t32" style="position:absolute;left:0;text-align:left;margin-left:256.9pt;margin-top:18.8pt;width:64.25pt;height:.85pt;z-index:251337728" o:connectortype="straight"/>
        </w:pict>
      </w:r>
      <w:r>
        <w:rPr>
          <w:rFonts w:ascii="Times New Roman" w:hAnsi="Times New Roman"/>
          <w:noProof/>
          <w:sz w:val="20"/>
          <w:szCs w:val="20"/>
        </w:rPr>
        <w:pict>
          <v:shape id="_x0000_s33025" type="#_x0000_t32" style="position:absolute;left:0;text-align:left;margin-left:120.6pt;margin-top:19.65pt;width:88.3pt;height:0;z-index:251336704" o:connectortype="straight"/>
        </w:pict>
      </w:r>
      <w:r>
        <w:rPr>
          <w:rFonts w:ascii="Times New Roman" w:hAnsi="Times New Roman"/>
          <w:noProof/>
          <w:sz w:val="20"/>
          <w:szCs w:val="20"/>
        </w:rPr>
        <w:pict>
          <v:shape id="_x0000_s33024" type="#_x0000_t32" style="position:absolute;left:0;text-align:left;margin-left:7.45pt;margin-top:18.8pt;width:1in;height:.85pt;z-index:251335680" o:connectortype="straight"/>
        </w:pict>
      </w:r>
    </w:p>
    <w:p w:rsidR="00EB6146" w:rsidRPr="00224DB1" w:rsidRDefault="00224DB1" w:rsidP="00224DB1">
      <w:pPr>
        <w:tabs>
          <w:tab w:val="left" w:pos="2691"/>
          <w:tab w:val="center" w:pos="4819"/>
          <w:tab w:val="left" w:pos="7166"/>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Культура</w:t>
      </w: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Педагогічна</w:t>
      </w:r>
      <w:r w:rsidR="00EB6146" w:rsidRPr="00224DB1">
        <w:rPr>
          <w:rFonts w:ascii="Times New Roman" w:hAnsi="Times New Roman"/>
          <w:sz w:val="20"/>
          <w:szCs w:val="20"/>
          <w:lang w:val="uk-UA"/>
        </w:rPr>
        <w:tab/>
      </w: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Вступ до</w:t>
      </w:r>
      <w:r w:rsidR="00EB6146" w:rsidRPr="00224DB1">
        <w:rPr>
          <w:rFonts w:ascii="Times New Roman" w:hAnsi="Times New Roman"/>
          <w:sz w:val="20"/>
          <w:szCs w:val="20"/>
          <w:lang w:val="uk-UA"/>
        </w:rPr>
        <w:tab/>
      </w: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Педагогічні</w:t>
      </w:r>
    </w:p>
    <w:p w:rsidR="00EB6146" w:rsidRPr="00224DB1" w:rsidRDefault="005A3F18" w:rsidP="00224DB1">
      <w:pPr>
        <w:tabs>
          <w:tab w:val="left" w:pos="2691"/>
          <w:tab w:val="left" w:pos="7166"/>
        </w:tabs>
        <w:spacing w:after="0" w:line="240" w:lineRule="auto"/>
        <w:ind w:firstLine="567"/>
        <w:jc w:val="both"/>
        <w:rPr>
          <w:rFonts w:ascii="Times New Roman" w:hAnsi="Times New Roman"/>
          <w:sz w:val="20"/>
          <w:szCs w:val="20"/>
          <w:lang w:val="uk-UA"/>
        </w:rPr>
      </w:pPr>
      <w:r>
        <w:rPr>
          <w:rFonts w:ascii="Times New Roman" w:hAnsi="Times New Roman"/>
          <w:noProof/>
          <w:sz w:val="20"/>
          <w:szCs w:val="20"/>
        </w:rPr>
        <w:pict>
          <v:shape id="_x0000_s33070" type="#_x0000_t32" style="position:absolute;left:0;text-align:left;margin-left:321.15pt;margin-top:10.25pt;width:47.15pt;height:0;flip:x;z-index:251382784" o:connectortype="straight">
            <v:stroke endarrow="block"/>
          </v:shape>
        </w:pict>
      </w:r>
      <w:r>
        <w:rPr>
          <w:rFonts w:ascii="Times New Roman" w:hAnsi="Times New Roman"/>
          <w:noProof/>
          <w:sz w:val="20"/>
          <w:szCs w:val="20"/>
        </w:rPr>
        <w:pict>
          <v:shape id="_x0000_s33069" type="#_x0000_t32" style="position:absolute;left:0;text-align:left;margin-left:321.15pt;margin-top:10.25pt;width:47.15pt;height:0;z-index:251381760" o:connectortype="straight">
            <v:stroke endarrow="block"/>
          </v:shape>
        </w:pict>
      </w:r>
      <w:r>
        <w:rPr>
          <w:rFonts w:ascii="Times New Roman" w:hAnsi="Times New Roman"/>
          <w:noProof/>
          <w:sz w:val="20"/>
          <w:szCs w:val="20"/>
        </w:rPr>
        <w:pict>
          <v:shape id="_x0000_s33068" type="#_x0000_t32" style="position:absolute;left:0;text-align:left;margin-left:208.9pt;margin-top:10.25pt;width:48pt;height:0;flip:x;z-index:251380736" o:connectortype="straight">
            <v:stroke endarrow="block"/>
          </v:shape>
        </w:pict>
      </w:r>
      <w:r>
        <w:rPr>
          <w:rFonts w:ascii="Times New Roman" w:hAnsi="Times New Roman"/>
          <w:noProof/>
          <w:sz w:val="20"/>
          <w:szCs w:val="20"/>
        </w:rPr>
        <w:pict>
          <v:shape id="_x0000_s33067" type="#_x0000_t32" style="position:absolute;left:0;text-align:left;margin-left:208.9pt;margin-top:10.25pt;width:48pt;height:0;z-index:251379712" o:connectortype="straight">
            <v:stroke endarrow="block"/>
          </v:shape>
        </w:pict>
      </w:r>
      <w:r>
        <w:rPr>
          <w:rFonts w:ascii="Times New Roman" w:hAnsi="Times New Roman"/>
          <w:noProof/>
          <w:sz w:val="20"/>
          <w:szCs w:val="20"/>
        </w:rPr>
        <w:pict>
          <v:shape id="_x0000_s33066" type="#_x0000_t32" style="position:absolute;left:0;text-align:left;margin-left:75.15pt;margin-top:10.25pt;width:45.45pt;height:0;flip:x;z-index:251378688" o:connectortype="straight">
            <v:stroke endarrow="block"/>
          </v:shape>
        </w:pict>
      </w:r>
      <w:r>
        <w:rPr>
          <w:rFonts w:ascii="Times New Roman" w:hAnsi="Times New Roman"/>
          <w:noProof/>
          <w:sz w:val="20"/>
          <w:szCs w:val="20"/>
        </w:rPr>
        <w:pict>
          <v:shape id="_x0000_s33065" type="#_x0000_t32" style="position:absolute;left:0;text-align:left;margin-left:79.45pt;margin-top:10.25pt;width:41.15pt;height:0;z-index:251377664" o:connectortype="straight">
            <v:stroke endarrow="block"/>
          </v:shape>
        </w:pict>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і техніка</w:t>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майстерність</w:t>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спеціаль-</w:t>
      </w:r>
      <w:r w:rsidR="00EB6146" w:rsidRPr="00224DB1">
        <w:rPr>
          <w:rFonts w:ascii="Times New Roman" w:hAnsi="Times New Roman"/>
          <w:sz w:val="20"/>
          <w:szCs w:val="20"/>
          <w:lang w:val="uk-UA"/>
        </w:rPr>
        <w:tab/>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технології в</w:t>
      </w:r>
    </w:p>
    <w:p w:rsidR="00EB6146" w:rsidRPr="00224DB1" w:rsidRDefault="00224DB1" w:rsidP="00224DB1">
      <w:pPr>
        <w:tabs>
          <w:tab w:val="left" w:pos="2691"/>
          <w:tab w:val="left" w:pos="7166"/>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мовлення</w:t>
      </w: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ності</w:t>
      </w:r>
      <w:r w:rsidR="00EB6146" w:rsidRPr="00224DB1">
        <w:rPr>
          <w:rFonts w:ascii="Times New Roman" w:hAnsi="Times New Roman"/>
          <w:sz w:val="20"/>
          <w:szCs w:val="20"/>
          <w:lang w:val="uk-UA"/>
        </w:rPr>
        <w:tab/>
      </w:r>
      <w:r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початковій</w:t>
      </w:r>
    </w:p>
    <w:p w:rsidR="00EB6146" w:rsidRPr="00224DB1" w:rsidRDefault="005A3F18" w:rsidP="00224DB1">
      <w:pPr>
        <w:tabs>
          <w:tab w:val="left" w:pos="7166"/>
        </w:tabs>
        <w:spacing w:after="0" w:line="240" w:lineRule="auto"/>
        <w:ind w:firstLine="567"/>
        <w:jc w:val="both"/>
        <w:rPr>
          <w:rFonts w:ascii="Times New Roman" w:hAnsi="Times New Roman"/>
          <w:sz w:val="20"/>
          <w:szCs w:val="20"/>
          <w:lang w:val="uk-UA"/>
        </w:rPr>
      </w:pPr>
      <w:r>
        <w:rPr>
          <w:rFonts w:ascii="Times New Roman" w:hAnsi="Times New Roman"/>
          <w:noProof/>
          <w:sz w:val="20"/>
          <w:szCs w:val="20"/>
        </w:rPr>
        <w:pict>
          <v:shape id="_x0000_s33088" type="#_x0000_t32" style="position:absolute;left:0;text-align:left;margin-left:329.75pt;margin-top:16.6pt;width:56.55pt;height:48pt;flip:y;z-index:251401216" o:connectortype="straight">
            <v:stroke endarrow="block"/>
          </v:shape>
        </w:pict>
      </w:r>
      <w:r>
        <w:rPr>
          <w:rFonts w:ascii="Times New Roman" w:hAnsi="Times New Roman"/>
          <w:noProof/>
          <w:sz w:val="20"/>
          <w:szCs w:val="20"/>
        </w:rPr>
        <w:pict>
          <v:shape id="_x0000_s33087" type="#_x0000_t32" style="position:absolute;left:0;text-align:left;margin-left:329.75pt;margin-top:16.6pt;width:56.55pt;height:48pt;flip:x;z-index:251400192" o:connectortype="straight">
            <v:stroke endarrow="block"/>
          </v:shape>
        </w:pict>
      </w:r>
      <w:r>
        <w:rPr>
          <w:rFonts w:ascii="Times New Roman" w:hAnsi="Times New Roman"/>
          <w:noProof/>
          <w:sz w:val="20"/>
          <w:szCs w:val="20"/>
        </w:rPr>
        <w:pict>
          <v:shape id="_x0000_s33086" type="#_x0000_t32" style="position:absolute;left:0;text-align:left;margin-left:164.3pt;margin-top:16.6pt;width:97.7pt;height:48pt;flip:x y;z-index:251399168" o:connectortype="straight">
            <v:stroke endarrow="block"/>
          </v:shape>
        </w:pict>
      </w:r>
      <w:r>
        <w:rPr>
          <w:rFonts w:ascii="Times New Roman" w:hAnsi="Times New Roman"/>
          <w:noProof/>
          <w:sz w:val="20"/>
          <w:szCs w:val="20"/>
        </w:rPr>
        <w:pict>
          <v:shape id="_x0000_s33085" type="#_x0000_t32" style="position:absolute;left:0;text-align:left;margin-left:164.3pt;margin-top:16.6pt;width:97.7pt;height:48pt;z-index:251398144" o:connectortype="straight">
            <v:stroke endarrow="block"/>
          </v:shape>
        </w:pict>
      </w:r>
      <w:r>
        <w:rPr>
          <w:rFonts w:ascii="Times New Roman" w:hAnsi="Times New Roman"/>
          <w:noProof/>
          <w:sz w:val="20"/>
          <w:szCs w:val="20"/>
        </w:rPr>
        <w:pict>
          <v:shape id="_x0000_s33082" type="#_x0000_t32" style="position:absolute;left:0;text-align:left;margin-left:28.9pt;margin-top:16.6pt;width:0;height:127.75pt;flip:y;z-index:251395072" o:connectortype="straight">
            <v:stroke endarrow="block"/>
          </v:shape>
        </w:pict>
      </w:r>
      <w:r>
        <w:rPr>
          <w:rFonts w:ascii="Times New Roman" w:hAnsi="Times New Roman"/>
          <w:noProof/>
          <w:sz w:val="20"/>
          <w:szCs w:val="20"/>
        </w:rPr>
        <w:pict>
          <v:shape id="_x0000_s33081" type="#_x0000_t32" style="position:absolute;left:0;text-align:left;margin-left:28.9pt;margin-top:16.6pt;width:0;height:127.75pt;z-index:251394048" o:connectortype="straight">
            <v:stroke endarrow="block"/>
          </v:shape>
        </w:pict>
      </w:r>
      <w:r>
        <w:rPr>
          <w:rFonts w:ascii="Times New Roman" w:hAnsi="Times New Roman"/>
          <w:noProof/>
          <w:sz w:val="20"/>
          <w:szCs w:val="20"/>
        </w:rPr>
        <w:pict>
          <v:shape id="_x0000_s33080" type="#_x0000_t32" style="position:absolute;left:0;text-align:left;margin-left:290.3pt;margin-top:16.6pt;width:0;height:48pt;flip:y;z-index:251393024" o:connectortype="straight">
            <v:stroke endarrow="block"/>
          </v:shape>
        </w:pict>
      </w:r>
      <w:r>
        <w:rPr>
          <w:rFonts w:ascii="Times New Roman" w:hAnsi="Times New Roman"/>
          <w:noProof/>
          <w:sz w:val="20"/>
          <w:szCs w:val="20"/>
        </w:rPr>
        <w:pict>
          <v:shape id="_x0000_s33079" type="#_x0000_t32" style="position:absolute;left:0;text-align:left;margin-left:290.3pt;margin-top:16.6pt;width:0;height:48.85pt;z-index:251392000" o:connectortype="straight">
            <v:stroke endarrow="block"/>
          </v:shape>
        </w:pict>
      </w:r>
      <w:r>
        <w:rPr>
          <w:rFonts w:ascii="Times New Roman" w:hAnsi="Times New Roman"/>
          <w:noProof/>
          <w:sz w:val="20"/>
          <w:szCs w:val="20"/>
        </w:rPr>
        <w:pict>
          <v:shape id="_x0000_s33078" type="#_x0000_t32" style="position:absolute;left:0;text-align:left;margin-left:423.15pt;margin-top:16.6pt;width:0;height:126pt;flip:y;z-index:251390976" o:connectortype="straight">
            <v:stroke endarrow="block"/>
          </v:shape>
        </w:pict>
      </w:r>
      <w:r>
        <w:rPr>
          <w:rFonts w:ascii="Times New Roman" w:hAnsi="Times New Roman"/>
          <w:noProof/>
          <w:sz w:val="20"/>
          <w:szCs w:val="20"/>
        </w:rPr>
        <w:pict>
          <v:shape id="_x0000_s33077" type="#_x0000_t32" style="position:absolute;left:0;text-align:left;margin-left:423.15pt;margin-top:16.6pt;width:0;height:126pt;z-index:251389952" o:connectortype="straight">
            <v:stroke endarrow="block"/>
          </v:shape>
        </w:pict>
      </w:r>
      <w:r>
        <w:rPr>
          <w:rFonts w:ascii="Times New Roman" w:hAnsi="Times New Roman"/>
          <w:noProof/>
          <w:sz w:val="20"/>
          <w:szCs w:val="20"/>
        </w:rPr>
        <w:pict>
          <v:shape id="_x0000_s33039" type="#_x0000_t32" style="position:absolute;left:0;text-align:left;margin-left:368.3pt;margin-top:16.6pt;width:85.7pt;height:0;z-index:251351040" o:connectortype="straight"/>
        </w:pict>
      </w:r>
      <w:r>
        <w:rPr>
          <w:rFonts w:ascii="Times New Roman" w:hAnsi="Times New Roman"/>
          <w:noProof/>
          <w:sz w:val="20"/>
          <w:szCs w:val="20"/>
        </w:rPr>
        <w:pict>
          <v:shape id="_x0000_s33036" type="#_x0000_t32" style="position:absolute;left:0;text-align:left;margin-left:256.9pt;margin-top:16.6pt;width:64.25pt;height:0;z-index:251347968" o:connectortype="straight"/>
        </w:pict>
      </w:r>
      <w:r>
        <w:rPr>
          <w:rFonts w:ascii="Times New Roman" w:hAnsi="Times New Roman"/>
          <w:noProof/>
          <w:sz w:val="20"/>
          <w:szCs w:val="20"/>
        </w:rPr>
        <w:pict>
          <v:shape id="_x0000_s33033" type="#_x0000_t32" style="position:absolute;left:0;text-align:left;margin-left:120.6pt;margin-top:16.6pt;width:88.3pt;height:0;z-index:251344896" o:connectortype="straight"/>
        </w:pict>
      </w:r>
      <w:r>
        <w:rPr>
          <w:rFonts w:ascii="Times New Roman" w:hAnsi="Times New Roman"/>
          <w:noProof/>
          <w:sz w:val="20"/>
          <w:szCs w:val="20"/>
        </w:rPr>
        <w:pict>
          <v:shape id="_x0000_s33032" type="#_x0000_t32" style="position:absolute;left:0;text-align:left;margin-left:75.15pt;margin-top:16.6pt;width:4.3pt;height:0;z-index:251343872" o:connectortype="straight"/>
        </w:pict>
      </w:r>
      <w:r>
        <w:rPr>
          <w:rFonts w:ascii="Times New Roman" w:hAnsi="Times New Roman"/>
          <w:noProof/>
          <w:sz w:val="20"/>
          <w:szCs w:val="20"/>
        </w:rPr>
        <w:pict>
          <v:shape id="_x0000_s33029" type="#_x0000_t32" style="position:absolute;left:0;text-align:left;margin-left:7.45pt;margin-top:16.6pt;width:67.7pt;height:0;z-index:251340800" o:connectortype="straight"/>
        </w:pict>
      </w:r>
      <w:r w:rsidR="00EB6146" w:rsidRPr="00224DB1">
        <w:rPr>
          <w:rFonts w:ascii="Times New Roman" w:hAnsi="Times New Roman"/>
          <w:sz w:val="20"/>
          <w:szCs w:val="20"/>
          <w:lang w:val="uk-UA"/>
        </w:rPr>
        <w:tab/>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школі</w:t>
      </w:r>
    </w:p>
    <w:p w:rsidR="00EB6146" w:rsidRPr="00224DB1" w:rsidRDefault="00EB6146" w:rsidP="00224DB1">
      <w:pPr>
        <w:spacing w:after="0" w:line="240" w:lineRule="auto"/>
        <w:ind w:firstLine="567"/>
        <w:jc w:val="both"/>
        <w:rPr>
          <w:rFonts w:ascii="Times New Roman" w:hAnsi="Times New Roman"/>
          <w:sz w:val="20"/>
          <w:szCs w:val="20"/>
          <w:lang w:val="uk-UA"/>
        </w:rPr>
      </w:pPr>
    </w:p>
    <w:p w:rsidR="00EB6146" w:rsidRPr="00224DB1" w:rsidRDefault="00EB6146" w:rsidP="00224DB1">
      <w:pPr>
        <w:tabs>
          <w:tab w:val="left" w:pos="4217"/>
        </w:tabs>
        <w:spacing w:after="0" w:line="240" w:lineRule="auto"/>
        <w:ind w:firstLine="567"/>
        <w:jc w:val="both"/>
        <w:rPr>
          <w:rFonts w:ascii="Times New Roman" w:hAnsi="Times New Roman"/>
          <w:sz w:val="20"/>
          <w:szCs w:val="20"/>
          <w:lang w:val="uk-UA"/>
        </w:rPr>
      </w:pPr>
    </w:p>
    <w:p w:rsidR="00EB6146" w:rsidRPr="00224DB1" w:rsidRDefault="005A3F18" w:rsidP="00224DB1">
      <w:pPr>
        <w:tabs>
          <w:tab w:val="left" w:pos="4217"/>
        </w:tabs>
        <w:spacing w:after="0" w:line="240" w:lineRule="auto"/>
        <w:ind w:firstLine="567"/>
        <w:jc w:val="both"/>
        <w:rPr>
          <w:rFonts w:ascii="Times New Roman" w:hAnsi="Times New Roman"/>
          <w:sz w:val="20"/>
          <w:szCs w:val="20"/>
          <w:lang w:val="uk-UA"/>
        </w:rPr>
      </w:pPr>
      <w:r>
        <w:rPr>
          <w:rFonts w:ascii="Times New Roman" w:hAnsi="Times New Roman"/>
          <w:noProof/>
          <w:sz w:val="20"/>
          <w:szCs w:val="20"/>
        </w:rPr>
        <w:pict>
          <v:shape id="_x0000_s33044" type="#_x0000_t32" style="position:absolute;left:0;text-align:left;margin-left:358.9pt;margin-top:16.35pt;width:0;height:26.6pt;z-index:251356160" o:connectortype="straight"/>
        </w:pict>
      </w:r>
      <w:r>
        <w:rPr>
          <w:rFonts w:ascii="Times New Roman" w:hAnsi="Times New Roman"/>
          <w:noProof/>
          <w:sz w:val="20"/>
          <w:szCs w:val="20"/>
        </w:rPr>
        <w:pict>
          <v:shape id="_x0000_s33042" type="#_x0000_t32" style="position:absolute;left:0;text-align:left;margin-left:249.15pt;margin-top:17.2pt;width:0;height:25.75pt;z-index:251354112" o:connectortype="straight"/>
        </w:pict>
      </w:r>
      <w:r>
        <w:rPr>
          <w:rFonts w:ascii="Times New Roman" w:hAnsi="Times New Roman"/>
          <w:noProof/>
          <w:sz w:val="20"/>
          <w:szCs w:val="20"/>
        </w:rPr>
        <w:pict>
          <v:shape id="_x0000_s33041" type="#_x0000_t32" style="position:absolute;left:0;text-align:left;margin-left:249.15pt;margin-top:16.35pt;width:109.75pt;height:.85pt;z-index:251353088" o:connectortype="straight"/>
        </w:pict>
      </w:r>
    </w:p>
    <w:p w:rsidR="00EB6146" w:rsidRPr="00224DB1" w:rsidRDefault="00EB6146" w:rsidP="00224DB1">
      <w:pPr>
        <w:tabs>
          <w:tab w:val="left" w:pos="4217"/>
        </w:tabs>
        <w:spacing w:after="0" w:line="240" w:lineRule="auto"/>
        <w:ind w:firstLine="567"/>
        <w:jc w:val="both"/>
        <w:rPr>
          <w:rFonts w:ascii="Times New Roman" w:hAnsi="Times New Roman"/>
          <w:sz w:val="20"/>
          <w:szCs w:val="20"/>
          <w:lang w:val="uk-UA"/>
        </w:rPr>
      </w:pPr>
    </w:p>
    <w:p w:rsidR="00EB6146" w:rsidRPr="00224DB1" w:rsidRDefault="005A3F18" w:rsidP="00224DB1">
      <w:pPr>
        <w:tabs>
          <w:tab w:val="left" w:pos="4217"/>
        </w:tabs>
        <w:spacing w:after="0" w:line="240" w:lineRule="auto"/>
        <w:ind w:firstLine="567"/>
        <w:jc w:val="both"/>
        <w:rPr>
          <w:rFonts w:ascii="Times New Roman" w:hAnsi="Times New Roman"/>
          <w:b/>
          <w:sz w:val="20"/>
          <w:szCs w:val="20"/>
          <w:lang w:val="uk-UA"/>
        </w:rPr>
      </w:pPr>
      <w:r w:rsidRPr="005A3F18">
        <w:rPr>
          <w:rFonts w:ascii="Times New Roman" w:hAnsi="Times New Roman"/>
          <w:noProof/>
          <w:sz w:val="20"/>
          <w:szCs w:val="20"/>
        </w:rPr>
        <w:pict>
          <v:shape id="_x0000_s33098" type="#_x0000_t32" style="position:absolute;left:0;text-align:left;margin-left:334.9pt;margin-top:18.8pt;width:1in;height:51.4pt;flip:x y;z-index:251411456" o:connectortype="straight">
            <v:stroke endarrow="block"/>
          </v:shape>
        </w:pict>
      </w:r>
      <w:r w:rsidRPr="005A3F18">
        <w:rPr>
          <w:rFonts w:ascii="Times New Roman" w:hAnsi="Times New Roman"/>
          <w:noProof/>
          <w:sz w:val="20"/>
          <w:szCs w:val="20"/>
        </w:rPr>
        <w:pict>
          <v:shape id="_x0000_s33097" type="#_x0000_t32" style="position:absolute;left:0;text-align:left;margin-left:334.9pt;margin-top:18.8pt;width:1in;height:51.4pt;z-index:251410432" o:connectortype="straight">
            <v:stroke endarrow="block"/>
          </v:shape>
        </w:pict>
      </w:r>
      <w:r w:rsidRPr="005A3F18">
        <w:rPr>
          <w:rFonts w:ascii="Times New Roman" w:hAnsi="Times New Roman"/>
          <w:noProof/>
          <w:sz w:val="20"/>
          <w:szCs w:val="20"/>
        </w:rPr>
        <w:pict>
          <v:shape id="_x0000_s33076" type="#_x0000_t32" style="position:absolute;left:0;text-align:left;margin-left:294.6pt;margin-top:18.8pt;width:.85pt;height:51.4pt;flip:y;z-index:251388928" o:connectortype="straight">
            <v:stroke endarrow="block"/>
          </v:shape>
        </w:pict>
      </w:r>
      <w:r w:rsidRPr="005A3F18">
        <w:rPr>
          <w:rFonts w:ascii="Times New Roman" w:hAnsi="Times New Roman"/>
          <w:noProof/>
          <w:sz w:val="20"/>
          <w:szCs w:val="20"/>
        </w:rPr>
        <w:pict>
          <v:shape id="_x0000_s33075" type="#_x0000_t32" style="position:absolute;left:0;text-align:left;margin-left:294.6pt;margin-top:18.8pt;width:.85pt;height:51.4pt;flip:x;z-index:251387904" o:connectortype="straight">
            <v:stroke endarrow="block"/>
          </v:shape>
        </w:pict>
      </w:r>
      <w:r w:rsidRPr="005A3F18">
        <w:rPr>
          <w:rFonts w:ascii="Times New Roman" w:hAnsi="Times New Roman"/>
          <w:noProof/>
          <w:sz w:val="20"/>
          <w:szCs w:val="20"/>
        </w:rPr>
        <w:pict>
          <v:shape id="_x0000_s33043" type="#_x0000_t32" style="position:absolute;left:0;text-align:left;margin-left:249.15pt;margin-top:18.8pt;width:109.75pt;height:0;z-index:251355136" o:connectortype="straight"/>
        </w:pict>
      </w:r>
      <w:r w:rsidR="00224DB1" w:rsidRPr="00224DB1">
        <w:rPr>
          <w:rFonts w:ascii="Times New Roman" w:hAnsi="Times New Roman"/>
          <w:sz w:val="20"/>
          <w:szCs w:val="20"/>
          <w:lang w:val="uk-UA"/>
        </w:rPr>
        <w:t xml:space="preserve"> </w:t>
      </w:r>
      <w:r w:rsidR="00EB6146" w:rsidRPr="00224DB1">
        <w:rPr>
          <w:rFonts w:ascii="Times New Roman" w:hAnsi="Times New Roman"/>
          <w:b/>
          <w:sz w:val="20"/>
          <w:szCs w:val="20"/>
          <w:lang w:val="uk-UA"/>
        </w:rPr>
        <w:t>ДИДАКТИКА</w:t>
      </w:r>
    </w:p>
    <w:p w:rsidR="00EB6146" w:rsidRPr="00224DB1" w:rsidRDefault="00EB6146" w:rsidP="00224DB1">
      <w:pPr>
        <w:spacing w:after="0" w:line="240" w:lineRule="auto"/>
        <w:ind w:firstLine="567"/>
        <w:jc w:val="both"/>
        <w:rPr>
          <w:rFonts w:ascii="Times New Roman" w:hAnsi="Times New Roman"/>
          <w:sz w:val="20"/>
          <w:szCs w:val="20"/>
          <w:lang w:val="uk-UA"/>
        </w:rPr>
      </w:pPr>
    </w:p>
    <w:p w:rsidR="00EB6146" w:rsidRPr="00224DB1" w:rsidRDefault="00EB6146" w:rsidP="00224DB1">
      <w:pPr>
        <w:spacing w:after="0" w:line="240" w:lineRule="auto"/>
        <w:ind w:firstLine="567"/>
        <w:jc w:val="both"/>
        <w:rPr>
          <w:rFonts w:ascii="Times New Roman" w:hAnsi="Times New Roman"/>
          <w:sz w:val="20"/>
          <w:szCs w:val="20"/>
          <w:lang w:val="uk-UA"/>
        </w:rPr>
      </w:pPr>
    </w:p>
    <w:p w:rsidR="00EB6146" w:rsidRPr="00224DB1" w:rsidRDefault="005A3F18" w:rsidP="00224DB1">
      <w:pPr>
        <w:spacing w:after="0" w:line="240" w:lineRule="auto"/>
        <w:ind w:firstLine="567"/>
        <w:jc w:val="both"/>
        <w:rPr>
          <w:rFonts w:ascii="Times New Roman" w:hAnsi="Times New Roman"/>
          <w:sz w:val="20"/>
          <w:szCs w:val="20"/>
          <w:lang w:val="uk-UA"/>
        </w:rPr>
      </w:pPr>
      <w:r>
        <w:rPr>
          <w:rFonts w:ascii="Times New Roman" w:hAnsi="Times New Roman"/>
          <w:noProof/>
          <w:sz w:val="20"/>
          <w:szCs w:val="20"/>
        </w:rPr>
        <w:pict>
          <v:shape id="_x0000_s33060" type="#_x0000_t32" style="position:absolute;left:0;text-align:left;margin-left:465.15pt;margin-top:21.9pt;width:0;height:84pt;z-index:251372544" o:connectortype="straight"/>
        </w:pict>
      </w:r>
      <w:r>
        <w:rPr>
          <w:rFonts w:ascii="Times New Roman" w:hAnsi="Times New Roman"/>
          <w:noProof/>
          <w:sz w:val="20"/>
          <w:szCs w:val="20"/>
        </w:rPr>
        <w:pict>
          <v:shape id="_x0000_s33058" type="#_x0000_t32" style="position:absolute;left:0;text-align:left;margin-left:386.3pt;margin-top:21.9pt;width:0;height:84pt;z-index:251370496" o:connectortype="straight"/>
        </w:pict>
      </w:r>
      <w:r>
        <w:rPr>
          <w:rFonts w:ascii="Times New Roman" w:hAnsi="Times New Roman"/>
          <w:noProof/>
          <w:sz w:val="20"/>
          <w:szCs w:val="20"/>
        </w:rPr>
        <w:pict>
          <v:shape id="_x0000_s33057" type="#_x0000_t32" style="position:absolute;left:0;text-align:left;margin-left:386.3pt;margin-top:21.9pt;width:78.85pt;height:0;z-index:251369472" o:connectortype="straight"/>
        </w:pict>
      </w:r>
      <w:r>
        <w:rPr>
          <w:rFonts w:ascii="Times New Roman" w:hAnsi="Times New Roman"/>
          <w:noProof/>
          <w:sz w:val="20"/>
          <w:szCs w:val="20"/>
        </w:rPr>
        <w:pict>
          <v:shape id="_x0000_s33056" type="#_x0000_t32" style="position:absolute;left:0;text-align:left;margin-left:344.3pt;margin-top:21.9pt;width:0;height:67.75pt;z-index:251368448" o:connectortype="straight"/>
        </w:pict>
      </w:r>
      <w:r>
        <w:rPr>
          <w:rFonts w:ascii="Times New Roman" w:hAnsi="Times New Roman"/>
          <w:noProof/>
          <w:sz w:val="20"/>
          <w:szCs w:val="20"/>
        </w:rPr>
        <w:pict>
          <v:shape id="_x0000_s33054" type="#_x0000_t32" style="position:absolute;left:0;text-align:left;margin-left:249.15pt;margin-top:21.9pt;width:0;height:67.75pt;z-index:251366400" o:connectortype="straight"/>
        </w:pict>
      </w:r>
      <w:r>
        <w:rPr>
          <w:rFonts w:ascii="Times New Roman" w:hAnsi="Times New Roman"/>
          <w:noProof/>
          <w:sz w:val="20"/>
          <w:szCs w:val="20"/>
        </w:rPr>
        <w:pict>
          <v:shape id="_x0000_s33053" type="#_x0000_t32" style="position:absolute;left:0;text-align:left;margin-left:249.15pt;margin-top:21.9pt;width:95.15pt;height:0;z-index:251365376" o:connectortype="straight"/>
        </w:pict>
      </w:r>
      <w:r>
        <w:rPr>
          <w:rFonts w:ascii="Times New Roman" w:hAnsi="Times New Roman"/>
          <w:noProof/>
          <w:sz w:val="20"/>
          <w:szCs w:val="20"/>
        </w:rPr>
        <w:pict>
          <v:shape id="_x0000_s33052" type="#_x0000_t32" style="position:absolute;left:0;text-align:left;margin-left:219.15pt;margin-top:21.9pt;width:0;height:72.85pt;z-index:251364352" o:connectortype="straight"/>
        </w:pict>
      </w:r>
      <w:r>
        <w:rPr>
          <w:rFonts w:ascii="Times New Roman" w:hAnsi="Times New Roman"/>
          <w:noProof/>
          <w:sz w:val="20"/>
          <w:szCs w:val="20"/>
        </w:rPr>
        <w:pict>
          <v:shape id="_x0000_s33050" type="#_x0000_t32" style="position:absolute;left:0;text-align:left;margin-left:120.6pt;margin-top:21.9pt;width:0;height:67.75pt;z-index:251362304" o:connectortype="straight"/>
        </w:pict>
      </w:r>
      <w:r>
        <w:rPr>
          <w:rFonts w:ascii="Times New Roman" w:hAnsi="Times New Roman"/>
          <w:noProof/>
          <w:sz w:val="20"/>
          <w:szCs w:val="20"/>
        </w:rPr>
        <w:pict>
          <v:shape id="_x0000_s33049" type="#_x0000_t32" style="position:absolute;left:0;text-align:left;margin-left:88pt;margin-top:21.9pt;width:0;height:72.85pt;z-index:251361280" o:connectortype="straight"/>
        </w:pict>
      </w:r>
      <w:r>
        <w:rPr>
          <w:rFonts w:ascii="Times New Roman" w:hAnsi="Times New Roman"/>
          <w:noProof/>
          <w:sz w:val="20"/>
          <w:szCs w:val="20"/>
        </w:rPr>
        <w:pict>
          <v:shape id="_x0000_s33047" type="#_x0000_t32" style="position:absolute;left:0;text-align:left;margin-left:-10.55pt;margin-top:21.9pt;width:0;height:72.85pt;z-index:251359232" o:connectortype="straight"/>
        </w:pict>
      </w:r>
      <w:r>
        <w:rPr>
          <w:rFonts w:ascii="Times New Roman" w:hAnsi="Times New Roman"/>
          <w:noProof/>
          <w:sz w:val="20"/>
          <w:szCs w:val="20"/>
        </w:rPr>
        <w:pict>
          <v:shape id="_x0000_s33046" type="#_x0000_t32" style="position:absolute;left:0;text-align:left;margin-left:120.6pt;margin-top:21.9pt;width:98.55pt;height:0;z-index:251358208" o:connectortype="straight"/>
        </w:pict>
      </w:r>
      <w:r>
        <w:rPr>
          <w:rFonts w:ascii="Times New Roman" w:hAnsi="Times New Roman"/>
          <w:noProof/>
          <w:sz w:val="20"/>
          <w:szCs w:val="20"/>
        </w:rPr>
        <w:pict>
          <v:shape id="_x0000_s33045" type="#_x0000_t32" style="position:absolute;left:0;text-align:left;margin-left:-10.55pt;margin-top:21.9pt;width:98.55pt;height:1.75pt;z-index:251357184" o:connectortype="straight"/>
        </w:pict>
      </w:r>
    </w:p>
    <w:p w:rsidR="00EB6146" w:rsidRPr="00224DB1" w:rsidRDefault="00EB6146" w:rsidP="00224DB1">
      <w:pPr>
        <w:tabs>
          <w:tab w:val="left" w:pos="1954"/>
          <w:tab w:val="left" w:pos="5469"/>
          <w:tab w:val="left" w:pos="8109"/>
        </w:tabs>
        <w:spacing w:after="0" w:line="240" w:lineRule="auto"/>
        <w:ind w:firstLine="567"/>
        <w:jc w:val="both"/>
        <w:rPr>
          <w:rFonts w:ascii="Times New Roman" w:hAnsi="Times New Roman"/>
          <w:sz w:val="20"/>
          <w:szCs w:val="20"/>
          <w:lang w:val="uk-UA"/>
        </w:rPr>
      </w:pPr>
    </w:p>
    <w:p w:rsidR="00EB6146" w:rsidRPr="00224DB1" w:rsidRDefault="00EB6146" w:rsidP="00224DB1">
      <w:pPr>
        <w:tabs>
          <w:tab w:val="left" w:pos="1954"/>
          <w:tab w:val="left" w:pos="5469"/>
          <w:tab w:val="left" w:pos="8109"/>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Сучасна</w:t>
      </w:r>
      <w:r w:rsidRPr="00224DB1">
        <w:rPr>
          <w:rFonts w:ascii="Times New Roman" w:hAnsi="Times New Roman"/>
          <w:sz w:val="20"/>
          <w:szCs w:val="20"/>
          <w:lang w:val="uk-UA"/>
        </w:rPr>
        <w:tab/>
      </w:r>
      <w:r w:rsidR="00224DB1" w:rsidRPr="00224DB1">
        <w:rPr>
          <w:rFonts w:ascii="Times New Roman" w:hAnsi="Times New Roman"/>
          <w:sz w:val="20"/>
          <w:szCs w:val="20"/>
          <w:lang w:val="uk-UA"/>
        </w:rPr>
        <w:t xml:space="preserve"> </w:t>
      </w:r>
      <w:r w:rsidRPr="00224DB1">
        <w:rPr>
          <w:rFonts w:ascii="Times New Roman" w:hAnsi="Times New Roman"/>
          <w:b/>
          <w:sz w:val="20"/>
          <w:szCs w:val="20"/>
          <w:lang w:val="uk-UA"/>
        </w:rPr>
        <w:t>УКР. МОВА</w:t>
      </w:r>
      <w:r w:rsidR="00224DB1" w:rsidRPr="00224DB1">
        <w:rPr>
          <w:rFonts w:ascii="Times New Roman" w:hAnsi="Times New Roman"/>
          <w:b/>
          <w:sz w:val="20"/>
          <w:szCs w:val="20"/>
          <w:lang w:val="uk-UA"/>
        </w:rPr>
        <w:t xml:space="preserve"> </w:t>
      </w:r>
      <w:r w:rsidRPr="00224DB1">
        <w:rPr>
          <w:rFonts w:ascii="Times New Roman" w:hAnsi="Times New Roman"/>
          <w:sz w:val="20"/>
          <w:szCs w:val="20"/>
        </w:rPr>
        <w:t>Методика</w:t>
      </w:r>
      <w:r w:rsidR="00224DB1" w:rsidRPr="00224DB1">
        <w:rPr>
          <w:rFonts w:ascii="Times New Roman" w:hAnsi="Times New Roman"/>
          <w:b/>
          <w:sz w:val="20"/>
          <w:szCs w:val="20"/>
        </w:rPr>
        <w:t xml:space="preserve"> </w:t>
      </w:r>
      <w:r w:rsidRPr="00224DB1">
        <w:rPr>
          <w:rFonts w:ascii="Times New Roman" w:hAnsi="Times New Roman"/>
          <w:sz w:val="20"/>
          <w:szCs w:val="20"/>
          <w:lang w:val="uk-UA"/>
        </w:rPr>
        <w:t>Технології</w:t>
      </w:r>
    </w:p>
    <w:p w:rsidR="00EB6146" w:rsidRPr="00224DB1" w:rsidRDefault="005A3F18" w:rsidP="00224DB1">
      <w:pPr>
        <w:tabs>
          <w:tab w:val="left" w:pos="2417"/>
          <w:tab w:val="left" w:pos="5469"/>
          <w:tab w:val="left" w:pos="8109"/>
        </w:tabs>
        <w:spacing w:after="0" w:line="240" w:lineRule="auto"/>
        <w:ind w:firstLine="567"/>
        <w:jc w:val="both"/>
        <w:rPr>
          <w:rFonts w:ascii="Times New Roman" w:hAnsi="Times New Roman"/>
          <w:sz w:val="20"/>
          <w:szCs w:val="20"/>
          <w:lang w:val="uk-UA"/>
        </w:rPr>
      </w:pPr>
      <w:r>
        <w:rPr>
          <w:rFonts w:ascii="Times New Roman" w:hAnsi="Times New Roman"/>
          <w:noProof/>
          <w:sz w:val="20"/>
          <w:szCs w:val="20"/>
        </w:rPr>
        <w:pict>
          <v:shape id="_x0000_s33084" type="#_x0000_t32" style="position:absolute;left:0;text-align:left;margin-left:88pt;margin-top:13.4pt;width:32.6pt;height:0;flip:x;z-index:251397120" o:connectortype="straight">
            <v:stroke endarrow="block"/>
          </v:shape>
        </w:pict>
      </w:r>
      <w:r>
        <w:rPr>
          <w:rFonts w:ascii="Times New Roman" w:hAnsi="Times New Roman"/>
          <w:noProof/>
          <w:sz w:val="20"/>
          <w:szCs w:val="20"/>
        </w:rPr>
        <w:pict>
          <v:shape id="_x0000_s33083" type="#_x0000_t32" style="position:absolute;left:0;text-align:left;margin-left:88pt;margin-top:13.4pt;width:32.6pt;height:0;z-index:251396096" o:connectortype="straight">
            <v:stroke endarrow="block"/>
          </v:shape>
        </w:pict>
      </w:r>
      <w:r>
        <w:rPr>
          <w:rFonts w:ascii="Times New Roman" w:hAnsi="Times New Roman"/>
          <w:noProof/>
          <w:sz w:val="20"/>
          <w:szCs w:val="20"/>
        </w:rPr>
        <w:pict>
          <v:shape id="_x0000_s33074" type="#_x0000_t32" style="position:absolute;left:0;text-align:left;margin-left:344.3pt;margin-top:13.4pt;width:42pt;height:0;flip:x;z-index:251386880" o:connectortype="straight">
            <v:stroke endarrow="block"/>
          </v:shape>
        </w:pict>
      </w:r>
      <w:r>
        <w:rPr>
          <w:rFonts w:ascii="Times New Roman" w:hAnsi="Times New Roman"/>
          <w:noProof/>
          <w:sz w:val="20"/>
          <w:szCs w:val="20"/>
        </w:rPr>
        <w:pict>
          <v:shape id="_x0000_s33073" type="#_x0000_t32" style="position:absolute;left:0;text-align:left;margin-left:219.15pt;margin-top:13.4pt;width:30pt;height:0;flip:x;z-index:251385856" o:connectortype="straight">
            <v:stroke endarrow="block"/>
          </v:shape>
        </w:pict>
      </w:r>
      <w:r>
        <w:rPr>
          <w:rFonts w:ascii="Times New Roman" w:hAnsi="Times New Roman"/>
          <w:noProof/>
          <w:sz w:val="20"/>
          <w:szCs w:val="20"/>
        </w:rPr>
        <w:pict>
          <v:shape id="_x0000_s33072" type="#_x0000_t32" style="position:absolute;left:0;text-align:left;margin-left:344.3pt;margin-top:13.4pt;width:42pt;height:0;z-index:251384832" o:connectortype="straight">
            <v:stroke endarrow="block"/>
          </v:shape>
        </w:pict>
      </w:r>
      <w:r>
        <w:rPr>
          <w:rFonts w:ascii="Times New Roman" w:hAnsi="Times New Roman"/>
          <w:noProof/>
          <w:sz w:val="20"/>
          <w:szCs w:val="20"/>
        </w:rPr>
        <w:pict>
          <v:shape id="_x0000_s33071" type="#_x0000_t32" style="position:absolute;left:0;text-align:left;margin-left:219.15pt;margin-top:13.4pt;width:30pt;height:0;z-index:251383808" o:connectortype="straight">
            <v:stroke endarrow="block"/>
          </v:shape>
        </w:pict>
      </w:r>
      <w:r w:rsidR="00EB6146" w:rsidRPr="00224DB1">
        <w:rPr>
          <w:rFonts w:ascii="Times New Roman" w:hAnsi="Times New Roman"/>
          <w:sz w:val="20"/>
          <w:szCs w:val="20"/>
          <w:lang w:val="uk-UA"/>
        </w:rPr>
        <w:t>українська</w:t>
      </w:r>
      <w:r w:rsidR="00224DB1" w:rsidRPr="00224DB1">
        <w:rPr>
          <w:rFonts w:ascii="Times New Roman" w:hAnsi="Times New Roman"/>
          <w:b/>
          <w:sz w:val="20"/>
          <w:szCs w:val="20"/>
          <w:lang w:val="uk-UA"/>
        </w:rPr>
        <w:t xml:space="preserve"> </w:t>
      </w:r>
      <w:r w:rsidR="00EB6146" w:rsidRPr="00224DB1">
        <w:rPr>
          <w:rFonts w:ascii="Times New Roman" w:hAnsi="Times New Roman"/>
          <w:b/>
          <w:sz w:val="20"/>
          <w:szCs w:val="20"/>
          <w:lang w:val="uk-UA"/>
        </w:rPr>
        <w:t>ЗА ПРОФ.</w:t>
      </w:r>
      <w:r w:rsidR="00224DB1" w:rsidRPr="00224DB1">
        <w:rPr>
          <w:rFonts w:ascii="Times New Roman" w:hAnsi="Times New Roman"/>
          <w:b/>
          <w:sz w:val="20"/>
          <w:szCs w:val="20"/>
          <w:lang w:val="uk-UA"/>
        </w:rPr>
        <w:t xml:space="preserve"> </w:t>
      </w:r>
      <w:r w:rsidR="00EB6146" w:rsidRPr="00224DB1">
        <w:rPr>
          <w:rFonts w:ascii="Times New Roman" w:hAnsi="Times New Roman"/>
          <w:sz w:val="20"/>
          <w:szCs w:val="20"/>
          <w:lang w:val="uk-UA"/>
        </w:rPr>
        <w:t>навчання</w:t>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вивчення</w:t>
      </w:r>
    </w:p>
    <w:p w:rsidR="00EB6146" w:rsidRPr="00224DB1" w:rsidRDefault="00EB6146" w:rsidP="00224DB1">
      <w:pPr>
        <w:tabs>
          <w:tab w:val="left" w:pos="2417"/>
          <w:tab w:val="left" w:pos="5469"/>
          <w:tab w:val="left" w:pos="8109"/>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мова з прак-</w:t>
      </w:r>
      <w:r w:rsidRPr="00224DB1">
        <w:rPr>
          <w:rFonts w:ascii="Times New Roman" w:hAnsi="Times New Roman"/>
          <w:sz w:val="20"/>
          <w:szCs w:val="20"/>
          <w:lang w:val="uk-UA"/>
        </w:rPr>
        <w:tab/>
      </w:r>
      <w:r w:rsidRPr="00224DB1">
        <w:rPr>
          <w:rFonts w:ascii="Times New Roman" w:hAnsi="Times New Roman"/>
          <w:b/>
          <w:sz w:val="20"/>
          <w:szCs w:val="20"/>
          <w:lang w:val="uk-UA"/>
        </w:rPr>
        <w:t>спрямуванням</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української</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галузі «Рід-</w:t>
      </w:r>
    </w:p>
    <w:p w:rsidR="00EB6146" w:rsidRPr="00224DB1" w:rsidRDefault="00EB6146" w:rsidP="00224DB1">
      <w:pPr>
        <w:tabs>
          <w:tab w:val="left" w:pos="8109"/>
        </w:tabs>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тикумом</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мови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на мова в</w:t>
      </w:r>
    </w:p>
    <w:p w:rsidR="00EB6146" w:rsidRPr="00224DB1" w:rsidRDefault="005A3F18" w:rsidP="00224DB1">
      <w:pPr>
        <w:tabs>
          <w:tab w:val="left" w:pos="8109"/>
        </w:tabs>
        <w:spacing w:after="0" w:line="240" w:lineRule="auto"/>
        <w:ind w:firstLine="567"/>
        <w:jc w:val="both"/>
        <w:rPr>
          <w:rFonts w:ascii="Times New Roman" w:hAnsi="Times New Roman"/>
          <w:sz w:val="20"/>
          <w:szCs w:val="20"/>
          <w:lang w:val="uk-UA"/>
        </w:rPr>
      </w:pPr>
      <w:r>
        <w:rPr>
          <w:rFonts w:ascii="Times New Roman" w:hAnsi="Times New Roman"/>
          <w:noProof/>
          <w:sz w:val="20"/>
          <w:szCs w:val="20"/>
        </w:rPr>
        <w:pict>
          <v:shape id="_x0000_s33096" type="#_x0000_t32" style="position:absolute;left:0;text-align:left;margin-left:321.15pt;margin-top:17.35pt;width:102pt;height:54.85pt;flip:y;z-index:251409408" o:connectortype="straight">
            <v:stroke endarrow="block"/>
          </v:shape>
        </w:pict>
      </w:r>
      <w:r>
        <w:rPr>
          <w:rFonts w:ascii="Times New Roman" w:hAnsi="Times New Roman"/>
          <w:noProof/>
          <w:sz w:val="20"/>
          <w:szCs w:val="20"/>
        </w:rPr>
        <w:pict>
          <v:shape id="_x0000_s33095" type="#_x0000_t32" style="position:absolute;left:0;text-align:left;margin-left:321.15pt;margin-top:17.35pt;width:102pt;height:54.85pt;flip:x;z-index:251408384" o:connectortype="straight">
            <v:stroke endarrow="block"/>
          </v:shape>
        </w:pict>
      </w:r>
      <w:r>
        <w:rPr>
          <w:rFonts w:ascii="Times New Roman" w:hAnsi="Times New Roman"/>
          <w:noProof/>
          <w:sz w:val="20"/>
          <w:szCs w:val="20"/>
        </w:rPr>
        <w:pict>
          <v:shape id="_x0000_s33094" type="#_x0000_t32" style="position:absolute;left:0;text-align:left;margin-left:290.3pt;margin-top:1.1pt;width:0;height:71.1pt;flip:y;z-index:251407360" o:connectortype="straight">
            <v:stroke endarrow="block"/>
          </v:shape>
        </w:pict>
      </w:r>
      <w:r>
        <w:rPr>
          <w:rFonts w:ascii="Times New Roman" w:hAnsi="Times New Roman"/>
          <w:noProof/>
          <w:sz w:val="20"/>
          <w:szCs w:val="20"/>
        </w:rPr>
        <w:pict>
          <v:shape id="_x0000_s33093" type="#_x0000_t32" style="position:absolute;left:0;text-align:left;margin-left:290.3pt;margin-top:1.1pt;width:0;height:69.4pt;z-index:251406336" o:connectortype="straight">
            <v:stroke endarrow="block"/>
          </v:shape>
        </w:pict>
      </w:r>
      <w:r>
        <w:rPr>
          <w:rFonts w:ascii="Times New Roman" w:hAnsi="Times New Roman"/>
          <w:noProof/>
          <w:sz w:val="20"/>
          <w:szCs w:val="20"/>
        </w:rPr>
        <w:pict>
          <v:shape id="_x0000_s33092" type="#_x0000_t32" style="position:absolute;left:0;text-align:left;margin-left:190pt;margin-top:1.1pt;width:0;height:69.4pt;flip:y;z-index:251405312" o:connectortype="straight">
            <v:stroke endarrow="block"/>
          </v:shape>
        </w:pict>
      </w:r>
      <w:r>
        <w:rPr>
          <w:rFonts w:ascii="Times New Roman" w:hAnsi="Times New Roman"/>
          <w:noProof/>
          <w:sz w:val="20"/>
          <w:szCs w:val="20"/>
        </w:rPr>
        <w:pict>
          <v:shape id="_x0000_s33091" type="#_x0000_t32" style="position:absolute;left:0;text-align:left;margin-left:190pt;margin-top:1.1pt;width:0;height:69.4pt;z-index:251404288" o:connectortype="straight">
            <v:stroke endarrow="block"/>
          </v:shape>
        </w:pict>
      </w:r>
      <w:r>
        <w:rPr>
          <w:rFonts w:ascii="Times New Roman" w:hAnsi="Times New Roman"/>
          <w:noProof/>
          <w:sz w:val="20"/>
          <w:szCs w:val="20"/>
        </w:rPr>
        <w:pict>
          <v:shape id="_x0000_s33090" type="#_x0000_t32" style="position:absolute;left:0;text-align:left;margin-left:41.75pt;margin-top:6.2pt;width:122.55pt;height:66pt;flip:x y;z-index:251403264" o:connectortype="straight">
            <v:stroke endarrow="block"/>
          </v:shape>
        </w:pict>
      </w:r>
      <w:r>
        <w:rPr>
          <w:rFonts w:ascii="Times New Roman" w:hAnsi="Times New Roman"/>
          <w:noProof/>
          <w:sz w:val="20"/>
          <w:szCs w:val="20"/>
        </w:rPr>
        <w:pict>
          <v:shape id="_x0000_s33089" type="#_x0000_t32" style="position:absolute;left:0;text-align:left;margin-left:41.75pt;margin-top:6.2pt;width:122.55pt;height:64.3pt;z-index:251402240" o:connectortype="straight">
            <v:stroke endarrow="block"/>
          </v:shape>
        </w:pict>
      </w:r>
      <w:r>
        <w:rPr>
          <w:rFonts w:ascii="Times New Roman" w:hAnsi="Times New Roman"/>
          <w:noProof/>
          <w:sz w:val="20"/>
          <w:szCs w:val="20"/>
        </w:rPr>
        <w:pict>
          <v:shape id="_x0000_s33059" type="#_x0000_t32" style="position:absolute;left:0;text-align:left;margin-left:386.3pt;margin-top:17.35pt;width:78.85pt;height:0;z-index:251371520" o:connectortype="straight"/>
        </w:pict>
      </w:r>
      <w:r>
        <w:rPr>
          <w:rFonts w:ascii="Times New Roman" w:hAnsi="Times New Roman"/>
          <w:noProof/>
          <w:sz w:val="20"/>
          <w:szCs w:val="20"/>
        </w:rPr>
        <w:pict>
          <v:shape id="_x0000_s33055" type="#_x0000_t32" style="position:absolute;left:0;text-align:left;margin-left:249.15pt;margin-top:1.1pt;width:95.15pt;height:0;z-index:251367424" o:connectortype="straight"/>
        </w:pict>
      </w:r>
      <w:r>
        <w:rPr>
          <w:rFonts w:ascii="Times New Roman" w:hAnsi="Times New Roman"/>
          <w:noProof/>
          <w:sz w:val="20"/>
          <w:szCs w:val="20"/>
        </w:rPr>
        <w:pict>
          <v:shape id="_x0000_s33051" type="#_x0000_t32" style="position:absolute;left:0;text-align:left;margin-left:120.6pt;margin-top:1.1pt;width:98.55pt;height:0;z-index:251363328" o:connectortype="straight"/>
        </w:pict>
      </w:r>
      <w:r>
        <w:rPr>
          <w:rFonts w:ascii="Times New Roman" w:hAnsi="Times New Roman"/>
          <w:noProof/>
          <w:sz w:val="20"/>
          <w:szCs w:val="20"/>
        </w:rPr>
        <w:pict>
          <v:shape id="_x0000_s33048" type="#_x0000_t32" style="position:absolute;left:0;text-align:left;margin-left:-10.55pt;margin-top:6.2pt;width:98.55pt;height:0;z-index:251360256" o:connectortype="straight"/>
        </w:pict>
      </w:r>
      <w:r w:rsidR="00224DB1" w:rsidRPr="00224DB1">
        <w:rPr>
          <w:rFonts w:ascii="Times New Roman" w:hAnsi="Times New Roman"/>
          <w:sz w:val="20"/>
          <w:szCs w:val="20"/>
          <w:lang w:val="uk-UA"/>
        </w:rPr>
        <w:t xml:space="preserve"> </w:t>
      </w:r>
      <w:r w:rsidR="00EB6146" w:rsidRPr="00224DB1">
        <w:rPr>
          <w:rFonts w:ascii="Times New Roman" w:hAnsi="Times New Roman"/>
          <w:sz w:val="20"/>
          <w:szCs w:val="20"/>
          <w:lang w:val="uk-UA"/>
        </w:rPr>
        <w:t>поч.школі»</w:t>
      </w:r>
    </w:p>
    <w:p w:rsidR="00EB6146" w:rsidRPr="00224DB1" w:rsidRDefault="00EB6146" w:rsidP="00224DB1">
      <w:pPr>
        <w:spacing w:after="0" w:line="240" w:lineRule="auto"/>
        <w:ind w:firstLine="567"/>
        <w:jc w:val="both"/>
        <w:rPr>
          <w:rFonts w:ascii="Times New Roman" w:hAnsi="Times New Roman"/>
          <w:sz w:val="20"/>
          <w:szCs w:val="20"/>
          <w:lang w:val="uk-UA"/>
        </w:rPr>
      </w:pPr>
    </w:p>
    <w:p w:rsidR="00EB6146" w:rsidRPr="00224DB1" w:rsidRDefault="005A3F18" w:rsidP="00224DB1">
      <w:pPr>
        <w:tabs>
          <w:tab w:val="left" w:pos="3000"/>
        </w:tabs>
        <w:spacing w:after="0" w:line="240" w:lineRule="auto"/>
        <w:ind w:firstLine="567"/>
        <w:jc w:val="both"/>
        <w:rPr>
          <w:rFonts w:ascii="Times New Roman" w:hAnsi="Times New Roman"/>
          <w:sz w:val="20"/>
          <w:szCs w:val="20"/>
        </w:rPr>
      </w:pPr>
      <w:r>
        <w:rPr>
          <w:rFonts w:ascii="Times New Roman" w:hAnsi="Times New Roman"/>
          <w:noProof/>
          <w:sz w:val="20"/>
          <w:szCs w:val="20"/>
        </w:rPr>
        <w:pict>
          <v:shape id="_x0000_s33062" type="#_x0000_t32" style="position:absolute;left:0;text-align:left;margin-left:135.15pt;margin-top:22.2pt;width:0;height:57.45pt;z-index:251374592" o:connectortype="straight"/>
        </w:pict>
      </w:r>
      <w:r>
        <w:rPr>
          <w:rFonts w:ascii="Times New Roman" w:hAnsi="Times New Roman"/>
          <w:noProof/>
          <w:sz w:val="20"/>
          <w:szCs w:val="20"/>
        </w:rPr>
        <w:pict>
          <v:shape id="_x0000_s33061" type="#_x0000_t32" style="position:absolute;left:0;text-align:left;margin-left:135.15pt;margin-top:22.2pt;width:209.15pt;height:1.7pt;z-index:251373568" o:connectortype="straight"/>
        </w:pict>
      </w:r>
      <w:r w:rsidR="00EB6146" w:rsidRPr="00224DB1">
        <w:rPr>
          <w:rFonts w:ascii="Times New Roman" w:hAnsi="Times New Roman"/>
          <w:sz w:val="20"/>
          <w:szCs w:val="20"/>
          <w:lang w:val="uk-UA"/>
        </w:rPr>
        <w:tab/>
      </w:r>
    </w:p>
    <w:p w:rsidR="00EB6146" w:rsidRPr="00224DB1" w:rsidRDefault="00EB6146" w:rsidP="00224DB1">
      <w:pPr>
        <w:tabs>
          <w:tab w:val="left" w:pos="3000"/>
        </w:tabs>
        <w:spacing w:after="0" w:line="240" w:lineRule="auto"/>
        <w:ind w:firstLine="567"/>
        <w:jc w:val="both"/>
        <w:rPr>
          <w:rFonts w:ascii="Times New Roman" w:hAnsi="Times New Roman"/>
          <w:sz w:val="20"/>
          <w:szCs w:val="20"/>
        </w:rPr>
      </w:pPr>
    </w:p>
    <w:p w:rsidR="00EB6146" w:rsidRPr="00224DB1" w:rsidRDefault="005A3F18" w:rsidP="00224DB1">
      <w:pPr>
        <w:tabs>
          <w:tab w:val="left" w:pos="3000"/>
        </w:tabs>
        <w:spacing w:after="0" w:line="240" w:lineRule="auto"/>
        <w:ind w:firstLine="567"/>
        <w:jc w:val="both"/>
        <w:rPr>
          <w:rFonts w:ascii="Times New Roman" w:hAnsi="Times New Roman"/>
          <w:b/>
          <w:sz w:val="20"/>
          <w:szCs w:val="20"/>
          <w:lang w:val="uk-UA"/>
        </w:rPr>
      </w:pPr>
      <w:r>
        <w:rPr>
          <w:rFonts w:ascii="Times New Roman" w:hAnsi="Times New Roman"/>
          <w:b/>
          <w:noProof/>
          <w:sz w:val="20"/>
          <w:szCs w:val="20"/>
        </w:rPr>
        <w:pict>
          <v:shape id="_x0000_s33064" type="#_x0000_t32" style="position:absolute;left:0;text-align:left;margin-left:344.3pt;margin-top:-.25pt;width:0;height:55.75pt;z-index:251376640" o:connectortype="straight"/>
        </w:pict>
      </w:r>
      <w:r w:rsidR="00224DB1" w:rsidRPr="00224DB1">
        <w:rPr>
          <w:rFonts w:ascii="Times New Roman" w:hAnsi="Times New Roman"/>
          <w:b/>
          <w:sz w:val="20"/>
          <w:szCs w:val="20"/>
          <w:lang w:val="uk-UA"/>
        </w:rPr>
        <w:t xml:space="preserve"> </w:t>
      </w:r>
      <w:r w:rsidR="00EB6146" w:rsidRPr="00224DB1">
        <w:rPr>
          <w:rFonts w:ascii="Times New Roman" w:hAnsi="Times New Roman"/>
          <w:b/>
          <w:sz w:val="20"/>
          <w:szCs w:val="20"/>
          <w:lang w:val="uk-UA"/>
        </w:rPr>
        <w:t>Інтегрований спецкурс</w:t>
      </w:r>
    </w:p>
    <w:p w:rsidR="00EB6146"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EB6146" w:rsidRPr="00224DB1">
        <w:rPr>
          <w:rFonts w:ascii="Times New Roman" w:hAnsi="Times New Roman"/>
          <w:b/>
          <w:sz w:val="20"/>
          <w:szCs w:val="20"/>
          <w:lang w:val="uk-UA"/>
        </w:rPr>
        <w:t>« КСК майбутніх</w:t>
      </w:r>
      <w:r w:rsidRPr="00224DB1">
        <w:rPr>
          <w:rFonts w:ascii="Times New Roman" w:hAnsi="Times New Roman"/>
          <w:b/>
          <w:sz w:val="20"/>
          <w:szCs w:val="20"/>
          <w:lang w:val="uk-UA"/>
        </w:rPr>
        <w:t xml:space="preserve"> </w:t>
      </w:r>
      <w:r w:rsidR="00EB6146" w:rsidRPr="00224DB1">
        <w:rPr>
          <w:rFonts w:ascii="Times New Roman" w:hAnsi="Times New Roman"/>
          <w:b/>
          <w:sz w:val="20"/>
          <w:szCs w:val="20"/>
          <w:lang w:val="uk-UA"/>
        </w:rPr>
        <w:t xml:space="preserve">учителів </w:t>
      </w:r>
    </w:p>
    <w:p w:rsidR="00EB6146"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EB6146" w:rsidRPr="00224DB1">
        <w:rPr>
          <w:rFonts w:ascii="Times New Roman" w:hAnsi="Times New Roman"/>
          <w:b/>
          <w:sz w:val="20"/>
          <w:szCs w:val="20"/>
          <w:lang w:val="uk-UA"/>
        </w:rPr>
        <w:t>початкових класів»</w:t>
      </w:r>
    </w:p>
    <w:p w:rsidR="00EB6146" w:rsidRPr="00224DB1" w:rsidRDefault="005A3F18" w:rsidP="00224DB1">
      <w:pPr>
        <w:spacing w:after="0" w:line="240" w:lineRule="auto"/>
        <w:ind w:firstLine="567"/>
        <w:jc w:val="both"/>
        <w:rPr>
          <w:rFonts w:ascii="Times New Roman" w:hAnsi="Times New Roman"/>
          <w:sz w:val="20"/>
          <w:szCs w:val="20"/>
          <w:lang w:val="uk-UA"/>
        </w:rPr>
      </w:pPr>
      <w:r>
        <w:rPr>
          <w:rFonts w:ascii="Times New Roman" w:hAnsi="Times New Roman"/>
          <w:noProof/>
          <w:sz w:val="20"/>
          <w:szCs w:val="20"/>
        </w:rPr>
        <w:lastRenderedPageBreak/>
        <w:pict>
          <v:shape id="_x0000_s33063" type="#_x0000_t32" style="position:absolute;left:0;text-align:left;margin-left:135.15pt;margin-top:7.2pt;width:209.15pt;height:0;z-index:251375616" o:connectortype="straight"/>
        </w:pict>
      </w:r>
    </w:p>
    <w:p w:rsidR="00EB6146" w:rsidRPr="00224DB1" w:rsidRDefault="00EB6146" w:rsidP="00224DB1">
      <w:pPr>
        <w:spacing w:after="0" w:line="240" w:lineRule="auto"/>
        <w:ind w:firstLine="567"/>
        <w:jc w:val="both"/>
        <w:rPr>
          <w:rFonts w:ascii="Times New Roman" w:hAnsi="Times New Roman"/>
          <w:sz w:val="20"/>
          <w:szCs w:val="20"/>
          <w:lang w:val="uk-UA"/>
        </w:rPr>
      </w:pPr>
    </w:p>
    <w:p w:rsidR="00EB6146" w:rsidRPr="00224DB1" w:rsidRDefault="00EB6146"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Рис………….</w:t>
      </w:r>
    </w:p>
    <w:p w:rsidR="00EB6146"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p>
    <w:p w:rsidR="00EB6146" w:rsidRPr="00224DB1" w:rsidRDefault="00EB6146" w:rsidP="00224DB1">
      <w:pPr>
        <w:spacing w:after="0" w:line="240" w:lineRule="auto"/>
        <w:ind w:firstLine="567"/>
        <w:jc w:val="both"/>
        <w:rPr>
          <w:rFonts w:ascii="Times New Roman" w:hAnsi="Times New Roman"/>
          <w:color w:val="000000"/>
          <w:sz w:val="20"/>
          <w:szCs w:val="20"/>
          <w:lang w:val="uk-UA"/>
        </w:rPr>
      </w:pP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Трансдисциплінарні зв’язки реалізувалися з метою економії часу та зусиль викладачів, інтеграції навчальних впливів, розширення можливостей для формування КСК майбутніх учителів, досягнення максимальної ефективності даного процесу. Для налагодження цієї роботи на початку експериментального навчання було проведено низку засідань предметних секцій, у процесі яких вироблено єдині підходи до формування КСК майбутніх учителів, на основі програми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експериментальної роботи розроблено тематичну сітку занять зі студентами. Це дало можливість створити не лише лінійну систему викладу матеріалу на основі принципів послідовності та наступності в межах однієї навчальної дисципліни, але й спіральну (поступове розширення та поглиблення знань з тої чи іншої теми) та концентричну (повернення до вже вивчених тем з метою їх актуалізації, глибшого з’ясування сутності комунікативних явищ).</w:t>
      </w: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Визначення системи трансдисциплінарних зв’язків</w:t>
      </w:r>
      <w:r w:rsidRPr="00224DB1">
        <w:rPr>
          <w:rFonts w:ascii="Times New Roman" w:hAnsi="Times New Roman"/>
          <w:color w:val="000000"/>
          <w:sz w:val="20"/>
          <w:szCs w:val="20"/>
          <w:lang w:val="uk-UA"/>
        </w:rPr>
        <w:t xml:space="preserve"> </w:t>
      </w:r>
      <w:r w:rsidR="00C71A45" w:rsidRPr="00224DB1">
        <w:rPr>
          <w:rFonts w:ascii="Times New Roman" w:hAnsi="Times New Roman"/>
          <w:color w:val="000000"/>
          <w:sz w:val="20"/>
          <w:szCs w:val="20"/>
          <w:lang w:val="uk-UA"/>
        </w:rPr>
        <w:t>послужило основою для розроблення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та</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корекції</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робочих</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навчальних</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програм</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з</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названих</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дисциплін,</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матеріалів, вправ та завдань для аудиторної та самостійної роботи студентів. Аналіз навчальних програм з названих вище дисциплін показав, що кожна з них включає частину</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понять, пов’язаних з темою започаткованого дослідження, а саме: «мовна норма», «текст», «діалог», «монолог» (СУМ); «спілкування», «професійне (фахове) мовлення», «культура фахового мовлення», «етика ділового мовлення», «нормативність фахового мовлення», «правильність фахового мовлення», «тактичні засоби спілкування» («Українська мова за професійним спрямуванням»); «техніка мовлення», «логіка мовлення», «виразність мовлення», «культура діалогу», «текст», «види текстів» («Культура і техніка мовлення»); «комунікативно-діяльнісний підхід», «зв’язне мовлення», «розвиток мовлення», «мовленнєва діяльність» (МНУМ); «педагогічні технології (ігрові, розвивальні, розвитку критичного мислення, діалогові, проблемного навчання, проектні та ін.)» («Педагогічні технології в початковій школі», «Технології вивчення галузі «Рідна мова в початковій школі»), «закономірності, принципи, форми, методи, прийоми, засоби навчання»,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«педагогічна компетентність вчителя», «комунікативний компонент педагогічної діяльності» («Дидактика»); «професійне спілкування», «комунікативні якості вчителя»,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«стилі педагогічного спілкування», «бар’єри і ускладнення спілкування», «комунікативні засоби» («Вступ до спеціальності»); </w:t>
      </w:r>
      <w:r w:rsidR="00B065B1" w:rsidRPr="00224DB1">
        <w:rPr>
          <w:rFonts w:ascii="Times New Roman" w:hAnsi="Times New Roman"/>
          <w:sz w:val="20"/>
          <w:szCs w:val="20"/>
          <w:lang w:val="uk-UA"/>
        </w:rPr>
        <w:t>«педагогічне</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спілкування»,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«функції педагогічного спілкування», «стилі педагогічного спілкування» «техніка </w:t>
      </w:r>
      <w:r w:rsidR="00B065B1" w:rsidRPr="00224DB1">
        <w:rPr>
          <w:rFonts w:ascii="Times New Roman" w:hAnsi="Times New Roman"/>
          <w:sz w:val="20"/>
          <w:szCs w:val="20"/>
          <w:lang w:val="uk-UA"/>
        </w:rPr>
        <w:lastRenderedPageBreak/>
        <w:t>мовлення» («Педагогічна майстерність»). Отже, у змісті навчальних дисциплін закладена основа, що може слугувати для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налагодження трансдисциплінарних зв’</w:t>
      </w:r>
      <w:r w:rsidR="00B065B1" w:rsidRPr="00224DB1">
        <w:rPr>
          <w:rFonts w:ascii="Times New Roman" w:hAnsi="Times New Roman"/>
          <w:sz w:val="20"/>
          <w:szCs w:val="20"/>
        </w:rPr>
        <w:t>язків</w:t>
      </w:r>
      <w:r w:rsidR="00B065B1" w:rsidRPr="00224DB1">
        <w:rPr>
          <w:rFonts w:ascii="Times New Roman" w:hAnsi="Times New Roman"/>
          <w:sz w:val="20"/>
          <w:szCs w:val="20"/>
          <w:lang w:val="uk-UA"/>
        </w:rPr>
        <w:t xml:space="preserve"> у процесі формування КСК майбутніх учителів початкових класів.</w:t>
      </w: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Наступним кроком було визначення комунікативних понять навігаційного характеру та концептуальних полів взаємопов’</w:t>
      </w:r>
      <w:r w:rsidR="00B065B1" w:rsidRPr="00224DB1">
        <w:rPr>
          <w:rFonts w:ascii="Times New Roman" w:hAnsi="Times New Roman"/>
          <w:color w:val="000000"/>
          <w:sz w:val="20"/>
          <w:szCs w:val="20"/>
        </w:rPr>
        <w:t>язаних</w:t>
      </w:r>
      <w:r w:rsidR="00B065B1"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rPr>
        <w:t xml:space="preserve">комунікативних </w:t>
      </w:r>
      <w:r w:rsidR="00B065B1" w:rsidRPr="00224DB1">
        <w:rPr>
          <w:rFonts w:ascii="Times New Roman" w:hAnsi="Times New Roman"/>
          <w:color w:val="000000"/>
          <w:sz w:val="20"/>
          <w:szCs w:val="20"/>
          <w:lang w:val="uk-UA"/>
        </w:rPr>
        <w:t xml:space="preserve">понять для забезпечення трансдисциплінарних зв’язків. Центральні поняття навігаційного характеру (навігація (лат.) – вибір найвигіднішого шляху) </w:t>
      </w:r>
      <w:r w:rsidR="00B065B1" w:rsidRPr="00224DB1">
        <w:rPr>
          <w:rFonts w:ascii="Times New Roman" w:hAnsi="Times New Roman"/>
          <w:b/>
          <w:color w:val="000000"/>
          <w:sz w:val="20"/>
          <w:szCs w:val="20"/>
          <w:lang w:val="uk-UA"/>
        </w:rPr>
        <w:t xml:space="preserve">(Словник іншомовних слів, с. 454) </w:t>
      </w:r>
      <w:r w:rsidR="00B065B1" w:rsidRPr="00224DB1">
        <w:rPr>
          <w:rFonts w:ascii="Times New Roman" w:hAnsi="Times New Roman"/>
          <w:color w:val="000000"/>
          <w:sz w:val="20"/>
          <w:szCs w:val="20"/>
          <w:lang w:val="uk-UA"/>
        </w:rPr>
        <w:t xml:space="preserve">у дослідженні: </w:t>
      </w:r>
      <w:r w:rsidR="00B065B1" w:rsidRPr="00224DB1">
        <w:rPr>
          <w:rFonts w:ascii="Times New Roman" w:hAnsi="Times New Roman"/>
          <w:b/>
          <w:color w:val="000000"/>
          <w:sz w:val="20"/>
          <w:szCs w:val="20"/>
          <w:lang w:val="uk-UA"/>
        </w:rPr>
        <w:t>компетентність, комунікативно-стратегічна компетентність, комунікація, дискурс,</w:t>
      </w:r>
      <w:r w:rsidRPr="00224DB1">
        <w:rPr>
          <w:rFonts w:ascii="Times New Roman" w:hAnsi="Times New Roman"/>
          <w:b/>
          <w:color w:val="000000"/>
          <w:sz w:val="20"/>
          <w:szCs w:val="20"/>
          <w:lang w:val="uk-UA"/>
        </w:rPr>
        <w:t xml:space="preserve"> </w:t>
      </w:r>
      <w:r w:rsidR="00B065B1" w:rsidRPr="00224DB1">
        <w:rPr>
          <w:rFonts w:ascii="Times New Roman" w:hAnsi="Times New Roman"/>
          <w:b/>
          <w:color w:val="000000"/>
          <w:sz w:val="20"/>
          <w:szCs w:val="20"/>
          <w:lang w:val="uk-UA"/>
        </w:rPr>
        <w:t>комунікативна стратегія.</w:t>
      </w:r>
    </w:p>
    <w:p w:rsidR="00B065B1"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b/>
          <w:sz w:val="20"/>
          <w:szCs w:val="20"/>
          <w:lang w:val="uk-UA"/>
        </w:rPr>
        <w:t>Концептуальне поле «компетентність»</w:t>
      </w:r>
      <w:r w:rsidR="00B065B1"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«компетенція», «компетентність», «ключові (надпредметні), галузеві (загальнопредметні) та предметні компетентності», «професійна (професійно-педагогічна)</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компетентність учителя», «структура професійно-педагогічної компетентності».</w:t>
      </w:r>
    </w:p>
    <w:p w:rsidR="00B065B1"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b/>
          <w:sz w:val="20"/>
          <w:szCs w:val="20"/>
          <w:lang w:val="uk-UA"/>
        </w:rPr>
        <w:t>Концептуальне поле</w:t>
      </w:r>
      <w:r w:rsidR="00B065B1" w:rsidRPr="00224DB1">
        <w:rPr>
          <w:rFonts w:ascii="Times New Roman" w:hAnsi="Times New Roman"/>
          <w:sz w:val="20"/>
          <w:szCs w:val="20"/>
          <w:lang w:val="uk-UA"/>
        </w:rPr>
        <w:t xml:space="preserve"> «</w:t>
      </w:r>
      <w:r w:rsidR="00B065B1" w:rsidRPr="00224DB1">
        <w:rPr>
          <w:rFonts w:ascii="Times New Roman" w:hAnsi="Times New Roman"/>
          <w:b/>
          <w:color w:val="000000"/>
          <w:sz w:val="20"/>
          <w:szCs w:val="20"/>
          <w:lang w:val="uk-UA"/>
        </w:rPr>
        <w:t>комунікативно-стратегічна компетентність»:</w:t>
      </w:r>
      <w:r w:rsidR="00B065B1" w:rsidRPr="00224DB1">
        <w:rPr>
          <w:rFonts w:ascii="Times New Roman" w:hAnsi="Times New Roman"/>
          <w:sz w:val="20"/>
          <w:szCs w:val="20"/>
          <w:lang w:val="uk-UA"/>
        </w:rPr>
        <w:t xml:space="preserve"> «комунікативна компетентність (компетентність у спілкуванні)», «комунікативно-стратегічна діяльність», «структура комунікативної</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компетентності», «комунікативно-стратегічна компетентність», «структура комунікативно-стратегічної компетентності».</w:t>
      </w:r>
    </w:p>
    <w:p w:rsidR="00B065B1" w:rsidRPr="00224DB1" w:rsidRDefault="00224DB1" w:rsidP="00224DB1">
      <w:pPr>
        <w:spacing w:after="0" w:line="240" w:lineRule="auto"/>
        <w:ind w:firstLine="567"/>
        <w:jc w:val="both"/>
        <w:rPr>
          <w:rFonts w:ascii="Times New Roman" w:hAnsi="Times New Roman"/>
          <w:bCs/>
          <w:iCs/>
          <w:color w:val="000000"/>
          <w:sz w:val="20"/>
          <w:szCs w:val="20"/>
          <w:lang w:val="uk-UA"/>
        </w:rPr>
      </w:pPr>
      <w:r w:rsidRPr="00224DB1">
        <w:rPr>
          <w:rFonts w:ascii="Times New Roman" w:hAnsi="Times New Roman"/>
          <w:b/>
          <w:sz w:val="20"/>
          <w:szCs w:val="20"/>
          <w:lang w:val="uk-UA"/>
        </w:rPr>
        <w:t xml:space="preserve"> </w:t>
      </w:r>
      <w:r w:rsidR="00B065B1" w:rsidRPr="00224DB1">
        <w:rPr>
          <w:rFonts w:ascii="Times New Roman" w:hAnsi="Times New Roman"/>
          <w:b/>
          <w:sz w:val="20"/>
          <w:szCs w:val="20"/>
          <w:lang w:val="uk-UA"/>
        </w:rPr>
        <w:t>Концептуальне поле «комунікація»: «</w:t>
      </w:r>
      <w:r w:rsidR="00B065B1" w:rsidRPr="00224DB1">
        <w:rPr>
          <w:rFonts w:ascii="Times New Roman" w:hAnsi="Times New Roman"/>
          <w:color w:val="000000"/>
          <w:sz w:val="20"/>
          <w:szCs w:val="20"/>
          <w:lang w:val="uk-UA"/>
        </w:rPr>
        <w:t>комунікація», «спілкування», «педагогічна комунікація», «комунікативно-діяльнісний підхід»,</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«міжособистісна</w:t>
      </w:r>
      <w:r w:rsidR="00B065B1" w:rsidRPr="00224DB1">
        <w:rPr>
          <w:rFonts w:ascii="Times New Roman" w:hAnsi="Times New Roman"/>
          <w:b/>
          <w:color w:val="000000"/>
          <w:sz w:val="20"/>
          <w:szCs w:val="20"/>
          <w:lang w:val="uk-UA"/>
        </w:rPr>
        <w:t xml:space="preserve"> </w:t>
      </w:r>
      <w:r w:rsidR="00B065B1" w:rsidRPr="00224DB1">
        <w:rPr>
          <w:rFonts w:ascii="Times New Roman" w:hAnsi="Times New Roman"/>
          <w:color w:val="000000"/>
          <w:sz w:val="20"/>
          <w:szCs w:val="20"/>
          <w:lang w:val="uk-UA"/>
        </w:rPr>
        <w:t xml:space="preserve">комунікація» «комунікативна ситуація» </w:t>
      </w:r>
      <w:r w:rsidR="00B065B1" w:rsidRPr="00224DB1">
        <w:rPr>
          <w:rFonts w:ascii="Times New Roman" w:hAnsi="Times New Roman"/>
          <w:bCs/>
          <w:iCs/>
          <w:color w:val="000000"/>
          <w:sz w:val="20"/>
          <w:szCs w:val="20"/>
          <w:lang w:val="uk-UA"/>
        </w:rPr>
        <w:t>«</w:t>
      </w:r>
      <w:r w:rsidR="00B065B1" w:rsidRPr="00224DB1">
        <w:rPr>
          <w:rFonts w:ascii="Times New Roman" w:hAnsi="Times New Roman"/>
          <w:color w:val="000000"/>
          <w:sz w:val="20"/>
          <w:szCs w:val="20"/>
          <w:lang w:val="uk-UA"/>
        </w:rPr>
        <w:t>комунікативний акт», «комунікативна взаємодія (інтеракція)», «</w:t>
      </w:r>
      <w:r w:rsidR="00B065B1" w:rsidRPr="00224DB1">
        <w:rPr>
          <w:rFonts w:ascii="Times New Roman" w:hAnsi="Times New Roman"/>
          <w:sz w:val="20"/>
          <w:szCs w:val="20"/>
          <w:lang w:val="uk-UA"/>
        </w:rPr>
        <w:t xml:space="preserve">вербальні та невербальні засоби комунікативної взаємодії», </w:t>
      </w:r>
      <w:r w:rsidR="00B065B1" w:rsidRPr="00224DB1">
        <w:rPr>
          <w:rFonts w:ascii="Times New Roman" w:hAnsi="Times New Roman"/>
          <w:color w:val="000000"/>
          <w:sz w:val="20"/>
          <w:szCs w:val="20"/>
          <w:lang w:val="uk-UA"/>
        </w:rPr>
        <w:t>«суб’єктно-суб’єктна комунікативна взаємодія», «комунікабельність»,</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«комунікативна поведінка»,</w:t>
      </w:r>
      <w:r w:rsidR="00B065B1" w:rsidRPr="00224DB1">
        <w:rPr>
          <w:rFonts w:ascii="Times New Roman" w:hAnsi="Times New Roman"/>
          <w:sz w:val="20"/>
          <w:szCs w:val="20"/>
          <w:lang w:val="uk-UA"/>
        </w:rPr>
        <w:t xml:space="preserve"> «комунікативна особистість учителя початкової школи»</w:t>
      </w:r>
      <w:r w:rsidR="00B065B1" w:rsidRPr="00224DB1">
        <w:rPr>
          <w:rFonts w:ascii="Times New Roman" w:hAnsi="Times New Roman"/>
          <w:color w:val="000000"/>
          <w:sz w:val="20"/>
          <w:szCs w:val="20"/>
          <w:lang w:val="uk-UA"/>
        </w:rPr>
        <w:t>.</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sz w:val="20"/>
          <w:szCs w:val="20"/>
          <w:lang w:val="uk-UA"/>
        </w:rPr>
        <w:t xml:space="preserve"> </w:t>
      </w:r>
      <w:r w:rsidR="00B065B1" w:rsidRPr="00224DB1">
        <w:rPr>
          <w:rFonts w:ascii="Times New Roman" w:hAnsi="Times New Roman"/>
          <w:b/>
          <w:sz w:val="20"/>
          <w:szCs w:val="20"/>
          <w:lang w:val="uk-UA"/>
        </w:rPr>
        <w:t xml:space="preserve">Концептуальне поле «дискурс»: </w:t>
      </w:r>
      <w:r w:rsidR="00B065B1" w:rsidRPr="00224DB1">
        <w:rPr>
          <w:rFonts w:ascii="Times New Roman" w:hAnsi="Times New Roman"/>
          <w:color w:val="000000"/>
          <w:sz w:val="20"/>
          <w:szCs w:val="20"/>
          <w:lang w:val="uk-UA"/>
        </w:rPr>
        <w:t>дискурс, педагогіч</w:t>
      </w:r>
      <w:r w:rsidR="00C71A45" w:rsidRPr="00224DB1">
        <w:rPr>
          <w:rFonts w:ascii="Times New Roman" w:hAnsi="Times New Roman"/>
          <w:color w:val="000000"/>
          <w:sz w:val="20"/>
          <w:szCs w:val="20"/>
          <w:lang w:val="uk-UA"/>
        </w:rPr>
        <w:t>ний (навчально-педагогічний) дискурс,</w:t>
      </w:r>
      <w:r w:rsidR="00B065B1" w:rsidRPr="00224DB1">
        <w:rPr>
          <w:rFonts w:ascii="Times New Roman" w:hAnsi="Times New Roman"/>
          <w:color w:val="000000"/>
          <w:sz w:val="20"/>
          <w:szCs w:val="20"/>
          <w:lang w:val="uk-UA"/>
        </w:rPr>
        <w:t xml:space="preserve"> жанр педагогічного дискурсу, класифікація жанрів педагогічного,</w:t>
      </w:r>
      <w:r w:rsidRPr="00224DB1">
        <w:rPr>
          <w:rFonts w:ascii="Times New Roman" w:hAnsi="Times New Roman"/>
          <w:color w:val="000000"/>
          <w:sz w:val="20"/>
          <w:szCs w:val="20"/>
          <w:lang w:val="uk-UA"/>
        </w:rPr>
        <w:t xml:space="preserve"> </w:t>
      </w:r>
      <w:r w:rsidR="00C71A45" w:rsidRPr="00224DB1">
        <w:rPr>
          <w:rFonts w:ascii="Times New Roman" w:hAnsi="Times New Roman"/>
          <w:color w:val="000000"/>
          <w:sz w:val="20"/>
          <w:szCs w:val="20"/>
          <w:lang w:val="uk-UA"/>
        </w:rPr>
        <w:t>монолог,</w:t>
      </w:r>
      <w:r w:rsidRPr="00224DB1">
        <w:rPr>
          <w:rFonts w:ascii="Times New Roman" w:hAnsi="Times New Roman"/>
          <w:color w:val="000000"/>
          <w:sz w:val="20"/>
          <w:szCs w:val="20"/>
          <w:lang w:val="uk-UA"/>
        </w:rPr>
        <w:t xml:space="preserve"> </w:t>
      </w:r>
      <w:r w:rsidR="00C71A45" w:rsidRPr="00224DB1">
        <w:rPr>
          <w:rFonts w:ascii="Times New Roman" w:hAnsi="Times New Roman"/>
          <w:color w:val="000000"/>
          <w:sz w:val="20"/>
          <w:szCs w:val="20"/>
          <w:lang w:val="uk-UA"/>
        </w:rPr>
        <w:t>діалог,</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текст.</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B065B1" w:rsidRPr="00224DB1">
        <w:rPr>
          <w:rFonts w:ascii="Times New Roman" w:hAnsi="Times New Roman"/>
          <w:b/>
          <w:color w:val="000000"/>
          <w:sz w:val="20"/>
          <w:szCs w:val="20"/>
          <w:lang w:val="uk-UA"/>
        </w:rPr>
        <w:t xml:space="preserve">Концептуальне поле «комунікативна стратегія»: </w:t>
      </w:r>
      <w:r w:rsidR="00B065B1" w:rsidRPr="00224DB1">
        <w:rPr>
          <w:rFonts w:ascii="Times New Roman" w:hAnsi="Times New Roman"/>
          <w:color w:val="000000"/>
          <w:sz w:val="20"/>
          <w:szCs w:val="20"/>
          <w:lang w:val="uk-UA"/>
        </w:rPr>
        <w:t>«принцип стратегічності», «контекст спілкування»,</w:t>
      </w:r>
      <w:r w:rsidR="00B065B1" w:rsidRPr="00224DB1">
        <w:rPr>
          <w:rFonts w:ascii="Times New Roman" w:hAnsi="Times New Roman"/>
          <w:bCs/>
          <w:iCs/>
          <w:color w:val="000000"/>
          <w:sz w:val="20"/>
          <w:szCs w:val="20"/>
          <w:lang w:val="uk-UA"/>
        </w:rPr>
        <w:t xml:space="preserve"> «</w:t>
      </w:r>
      <w:r w:rsidR="00B065B1" w:rsidRPr="00224DB1">
        <w:rPr>
          <w:rFonts w:ascii="Times New Roman" w:hAnsi="Times New Roman"/>
          <w:color w:val="000000"/>
          <w:sz w:val="20"/>
          <w:szCs w:val="20"/>
          <w:lang w:val="uk-UA"/>
        </w:rPr>
        <w:t>комунікативна інтенція», «мотив спілкування», «</w:t>
      </w:r>
      <w:r w:rsidR="00B065B1" w:rsidRPr="00224DB1">
        <w:rPr>
          <w:rFonts w:ascii="Times New Roman" w:eastAsia="TimesNewRomanPSMT" w:hAnsi="Times New Roman"/>
          <w:color w:val="000000"/>
          <w:sz w:val="20"/>
          <w:szCs w:val="20"/>
          <w:lang w:val="uk-UA"/>
        </w:rPr>
        <w:t>комунікативний намір (завдання)»,</w:t>
      </w:r>
      <w:r w:rsidR="00B065B1" w:rsidRPr="00224DB1">
        <w:rPr>
          <w:rFonts w:ascii="Times New Roman" w:hAnsi="Times New Roman"/>
          <w:color w:val="000000"/>
          <w:sz w:val="20"/>
          <w:szCs w:val="20"/>
          <w:lang w:val="uk-UA"/>
        </w:rPr>
        <w:t xml:space="preserve"> «комунікативні цілі», «</w:t>
      </w:r>
      <w:r w:rsidR="00B065B1" w:rsidRPr="00224DB1">
        <w:rPr>
          <w:rFonts w:ascii="Times New Roman" w:hAnsi="Times New Roman"/>
          <w:sz w:val="20"/>
          <w:szCs w:val="20"/>
          <w:lang w:val="uk-UA"/>
        </w:rPr>
        <w:t>комунікативна стратегія»,</w:t>
      </w: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w:t>
      </w:r>
      <w:r w:rsidR="00B065B1" w:rsidRPr="00224DB1">
        <w:rPr>
          <w:rFonts w:ascii="Times New Roman" w:hAnsi="Times New Roman"/>
          <w:sz w:val="20"/>
          <w:szCs w:val="20"/>
          <w:lang w:val="uk-UA"/>
        </w:rPr>
        <w:t>комунікативна тактика»,</w:t>
      </w: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«комунікативний хід», «класифікації комунікативних стратегій», «</w:t>
      </w:r>
      <w:r w:rsidR="00B065B1" w:rsidRPr="00224DB1">
        <w:rPr>
          <w:rFonts w:ascii="Times New Roman" w:hAnsi="Times New Roman"/>
          <w:bCs/>
          <w:iCs/>
          <w:color w:val="000000"/>
          <w:sz w:val="20"/>
          <w:szCs w:val="20"/>
          <w:lang w:val="uk-UA"/>
        </w:rPr>
        <w:t>структура комунікативної стратегії»,</w:t>
      </w:r>
      <w:r w:rsidR="00B065B1" w:rsidRPr="00224DB1">
        <w:rPr>
          <w:rFonts w:ascii="Times New Roman" w:hAnsi="Times New Roman"/>
          <w:color w:val="000000"/>
          <w:sz w:val="20"/>
          <w:szCs w:val="20"/>
          <w:lang w:val="uk-UA"/>
        </w:rPr>
        <w:t xml:space="preserve"> «структура комунікативної тактики».</w:t>
      </w:r>
    </w:p>
    <w:p w:rsidR="00B065B1" w:rsidRPr="00224DB1" w:rsidRDefault="00B065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Системні концентри трансдисциплінарних комунікативних понять у змісті професійної освіти майбутніх учителів початкових класів представлені у таблиці………..</w:t>
      </w:r>
      <w:r w:rsidR="00224DB1" w:rsidRPr="00224DB1">
        <w:rPr>
          <w:rFonts w:ascii="Times New Roman" w:hAnsi="Times New Roman"/>
          <w:b/>
          <w:sz w:val="20"/>
          <w:szCs w:val="20"/>
          <w:lang w:val="uk-UA"/>
        </w:rPr>
        <w:t xml:space="preserve">  </w:t>
      </w:r>
    </w:p>
    <w:p w:rsidR="00B065B1" w:rsidRPr="00224DB1" w:rsidRDefault="00224DB1" w:rsidP="00224DB1">
      <w:pPr>
        <w:tabs>
          <w:tab w:val="left" w:pos="6034"/>
        </w:tabs>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p>
    <w:p w:rsidR="00B065B1" w:rsidRPr="00224DB1" w:rsidRDefault="00224DB1" w:rsidP="00224DB1">
      <w:pPr>
        <w:tabs>
          <w:tab w:val="left" w:pos="6034"/>
        </w:tabs>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B065B1" w:rsidRPr="00224DB1">
        <w:rPr>
          <w:rFonts w:ascii="Times New Roman" w:hAnsi="Times New Roman"/>
          <w:b/>
          <w:sz w:val="20"/>
          <w:szCs w:val="20"/>
          <w:lang w:val="uk-UA"/>
        </w:rPr>
        <w:t>Таблиця …………</w:t>
      </w:r>
    </w:p>
    <w:p w:rsidR="00B065B1" w:rsidRPr="00224DB1" w:rsidRDefault="00C71A45" w:rsidP="00224DB1">
      <w:pPr>
        <w:spacing w:after="0" w:line="240" w:lineRule="auto"/>
        <w:ind w:firstLine="567"/>
        <w:rPr>
          <w:rFonts w:ascii="Times New Roman" w:hAnsi="Times New Roman"/>
          <w:b/>
          <w:sz w:val="20"/>
          <w:szCs w:val="20"/>
          <w:lang w:val="uk-UA"/>
        </w:rPr>
      </w:pPr>
      <w:r w:rsidRPr="00224DB1">
        <w:rPr>
          <w:rFonts w:ascii="Times New Roman" w:hAnsi="Times New Roman"/>
          <w:b/>
          <w:sz w:val="20"/>
          <w:szCs w:val="20"/>
          <w:lang w:val="uk-UA"/>
        </w:rPr>
        <w:lastRenderedPageBreak/>
        <w:t>Системні концентри</w:t>
      </w:r>
      <w:r w:rsidR="00B065B1" w:rsidRPr="00224DB1">
        <w:rPr>
          <w:rFonts w:ascii="Times New Roman" w:hAnsi="Times New Roman"/>
          <w:b/>
          <w:sz w:val="20"/>
          <w:szCs w:val="20"/>
          <w:lang w:val="uk-UA"/>
        </w:rPr>
        <w:t xml:space="preserve"> трансдисциплінарних комунікативних понять у</w:t>
      </w:r>
      <w:r w:rsidR="00224DB1" w:rsidRPr="00224DB1">
        <w:rPr>
          <w:rFonts w:ascii="Times New Roman" w:hAnsi="Times New Roman"/>
          <w:b/>
          <w:sz w:val="20"/>
          <w:szCs w:val="20"/>
          <w:lang w:val="uk-UA"/>
        </w:rPr>
        <w:t xml:space="preserve"> </w:t>
      </w:r>
      <w:r w:rsidRPr="00224DB1">
        <w:rPr>
          <w:rFonts w:ascii="Times New Roman" w:hAnsi="Times New Roman"/>
          <w:b/>
          <w:sz w:val="20"/>
          <w:szCs w:val="20"/>
          <w:lang w:val="uk-UA"/>
        </w:rPr>
        <w:br/>
      </w:r>
      <w:r w:rsidR="00224DB1" w:rsidRPr="00224DB1">
        <w:rPr>
          <w:rFonts w:ascii="Times New Roman" w:hAnsi="Times New Roman"/>
          <w:b/>
          <w:sz w:val="20"/>
          <w:szCs w:val="20"/>
          <w:lang w:val="uk-UA"/>
        </w:rPr>
        <w:t xml:space="preserve"> </w:t>
      </w:r>
      <w:r w:rsidR="00B065B1" w:rsidRPr="00224DB1">
        <w:rPr>
          <w:rFonts w:ascii="Times New Roman" w:hAnsi="Times New Roman"/>
          <w:b/>
          <w:sz w:val="20"/>
          <w:szCs w:val="20"/>
          <w:lang w:val="uk-UA"/>
        </w:rPr>
        <w:t>змісті професійної освіти майбутніх учителів початкових класів</w:t>
      </w:r>
    </w:p>
    <w:p w:rsidR="00B065B1" w:rsidRPr="00224DB1" w:rsidRDefault="00B065B1" w:rsidP="00224DB1">
      <w:pPr>
        <w:spacing w:after="0" w:line="240" w:lineRule="auto"/>
        <w:ind w:firstLine="567"/>
        <w:rPr>
          <w:rFonts w:ascii="Times New Roman" w:hAnsi="Times New Roman"/>
          <w:b/>
          <w:sz w:val="20"/>
          <w:szCs w:val="20"/>
          <w:lang w:val="uk-UA"/>
        </w:rPr>
      </w:pPr>
    </w:p>
    <w:p w:rsidR="00B065B1" w:rsidRPr="00224DB1" w:rsidRDefault="00B065B1" w:rsidP="00224DB1">
      <w:pPr>
        <w:spacing w:after="0" w:line="240" w:lineRule="auto"/>
        <w:ind w:firstLine="567"/>
        <w:rPr>
          <w:rFonts w:ascii="Times New Roman" w:hAnsi="Times New Roman"/>
          <w:b/>
          <w:sz w:val="20"/>
          <w:szCs w:val="20"/>
          <w:lang w:val="uk-UA"/>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9"/>
        <w:gridCol w:w="1155"/>
        <w:gridCol w:w="3526"/>
        <w:gridCol w:w="1411"/>
      </w:tblGrid>
      <w:tr w:rsidR="00B065B1" w:rsidRPr="00224DB1" w:rsidTr="00224DB1">
        <w:tc>
          <w:tcPr>
            <w:tcW w:w="564"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 п/п</w:t>
            </w:r>
          </w:p>
        </w:tc>
        <w:tc>
          <w:tcPr>
            <w:tcW w:w="1797" w:type="dxa"/>
          </w:tcPr>
          <w:p w:rsidR="00B065B1" w:rsidRPr="00224DB1" w:rsidRDefault="00C71A45"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Системні концентри</w:t>
            </w:r>
          </w:p>
          <w:p w:rsidR="00B065B1" w:rsidRPr="00224DB1" w:rsidRDefault="00B065B1"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sz w:val="20"/>
                <w:szCs w:val="20"/>
                <w:lang w:val="uk-UA"/>
              </w:rPr>
              <w:t>понять</w:t>
            </w:r>
          </w:p>
        </w:tc>
        <w:tc>
          <w:tcPr>
            <w:tcW w:w="5827" w:type="dxa"/>
          </w:tcPr>
          <w:p w:rsidR="00B065B1" w:rsidRPr="00224DB1" w:rsidRDefault="00B065B1"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sz w:val="20"/>
                <w:szCs w:val="20"/>
                <w:lang w:val="uk-UA"/>
              </w:rPr>
              <w:t>Теми, в яких розглядаються поняття / Змістові модулі</w:t>
            </w:r>
          </w:p>
        </w:tc>
        <w:tc>
          <w:tcPr>
            <w:tcW w:w="2233"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b/>
                <w:sz w:val="20"/>
                <w:szCs w:val="20"/>
                <w:lang w:val="uk-UA"/>
              </w:rPr>
              <w:t>Навчальні дисципліни / Семестр</w:t>
            </w:r>
          </w:p>
        </w:tc>
      </w:tr>
      <w:tr w:rsidR="00B065B1" w:rsidRPr="00224DB1" w:rsidTr="00224DB1">
        <w:tc>
          <w:tcPr>
            <w:tcW w:w="564" w:type="dxa"/>
          </w:tcPr>
          <w:p w:rsidR="00B065B1" w:rsidRPr="00224DB1" w:rsidRDefault="00B065B1"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1.</w:t>
            </w:r>
          </w:p>
        </w:tc>
        <w:tc>
          <w:tcPr>
            <w:tcW w:w="179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Концептуа-льне поле «компетент-ність»</w:t>
            </w:r>
          </w:p>
        </w:tc>
        <w:tc>
          <w:tcPr>
            <w:tcW w:w="5827" w:type="dxa"/>
          </w:tcPr>
          <w:p w:rsidR="00B065B1" w:rsidRPr="00224DB1" w:rsidRDefault="00B065B1"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Поняття компетенції та компетентності. Ключові, загальнопредметні та предметні компетентності.</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Професійно-педагогічна компетентність учителя, її структура</w:t>
            </w:r>
          </w:p>
          <w:p w:rsidR="00B065B1" w:rsidRPr="00224DB1" w:rsidRDefault="00B065B1"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w:t>
            </w:r>
            <w:r w:rsidRPr="00224DB1">
              <w:rPr>
                <w:rFonts w:ascii="Times New Roman" w:hAnsi="Times New Roman"/>
                <w:i/>
                <w:color w:val="000000"/>
                <w:sz w:val="20"/>
                <w:szCs w:val="20"/>
                <w:lang w:val="uk-UA"/>
              </w:rPr>
              <w:t xml:space="preserve">змістовий </w:t>
            </w:r>
            <w:r w:rsidRPr="00224DB1">
              <w:rPr>
                <w:rFonts w:ascii="Times New Roman" w:hAnsi="Times New Roman"/>
                <w:i/>
                <w:sz w:val="20"/>
                <w:szCs w:val="20"/>
                <w:lang w:val="uk-UA"/>
              </w:rPr>
              <w:t>модуль 1</w:t>
            </w:r>
            <w:r w:rsidRPr="00224DB1">
              <w:rPr>
                <w:b/>
                <w:i/>
                <w:color w:val="000000"/>
                <w:sz w:val="20"/>
                <w:szCs w:val="20"/>
                <w:lang w:val="uk-UA"/>
              </w:rPr>
              <w:t xml:space="preserve"> </w:t>
            </w:r>
            <w:r w:rsidRPr="00224DB1">
              <w:rPr>
                <w:rFonts w:ascii="Times New Roman" w:hAnsi="Times New Roman"/>
                <w:i/>
                <w:color w:val="000000"/>
                <w:sz w:val="20"/>
                <w:szCs w:val="20"/>
                <w:lang w:val="uk-UA"/>
              </w:rPr>
              <w:t>«Педагогічна професія і особистість учителя-класовода»).</w:t>
            </w:r>
            <w:r w:rsidRPr="00224DB1">
              <w:rPr>
                <w:b/>
                <w:color w:val="000000"/>
                <w:sz w:val="20"/>
                <w:szCs w:val="20"/>
                <w:lang w:val="uk-UA"/>
              </w:rPr>
              <w:t xml:space="preserve"> </w:t>
            </w:r>
          </w:p>
          <w:p w:rsidR="00B065B1" w:rsidRPr="00224DB1" w:rsidRDefault="00B065B1" w:rsidP="00224DB1">
            <w:pPr>
              <w:spacing w:after="0" w:line="240" w:lineRule="auto"/>
              <w:rPr>
                <w:rFonts w:ascii="Times New Roman" w:hAnsi="Times New Roman"/>
                <w:b/>
                <w:color w:val="000000"/>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jc w:val="both"/>
              <w:rPr>
                <w:rFonts w:ascii="Times New Roman" w:hAnsi="Times New Roman"/>
                <w:sz w:val="20"/>
                <w:szCs w:val="20"/>
                <w:lang w:val="uk-UA"/>
              </w:rPr>
            </w:pPr>
          </w:p>
        </w:tc>
        <w:tc>
          <w:tcPr>
            <w:tcW w:w="2233" w:type="dxa"/>
          </w:tcPr>
          <w:p w:rsidR="00B065B1" w:rsidRPr="00224DB1" w:rsidRDefault="00B065B1" w:rsidP="00224DB1">
            <w:pPr>
              <w:shd w:val="clear" w:color="auto" w:fill="FFFFFF"/>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xml:space="preserve">«Вступ до спеціальності», </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1 семестр;</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sz w:val="20"/>
                <w:szCs w:val="20"/>
                <w:lang w:val="uk-UA"/>
              </w:rPr>
              <w:t>навчально-озна-йомлювальна практика (</w:t>
            </w:r>
            <w:r w:rsidRPr="00224DB1">
              <w:rPr>
                <w:rFonts w:ascii="Times New Roman" w:hAnsi="Times New Roman"/>
                <w:i/>
                <w:sz w:val="20"/>
                <w:szCs w:val="20"/>
                <w:lang w:val="uk-UA"/>
              </w:rPr>
              <w:t>2 семестр)</w:t>
            </w:r>
          </w:p>
        </w:tc>
      </w:tr>
      <w:tr w:rsidR="00B065B1" w:rsidRPr="00224DB1" w:rsidTr="00224DB1">
        <w:trPr>
          <w:trHeight w:val="981"/>
        </w:trPr>
        <w:tc>
          <w:tcPr>
            <w:tcW w:w="564" w:type="dxa"/>
          </w:tcPr>
          <w:p w:rsidR="00B065B1" w:rsidRPr="00224DB1" w:rsidRDefault="00B065B1"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2.</w:t>
            </w:r>
          </w:p>
        </w:tc>
        <w:tc>
          <w:tcPr>
            <w:tcW w:w="179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Концептуа-льне поле «</w:t>
            </w:r>
            <w:r w:rsidRPr="00224DB1">
              <w:rPr>
                <w:rFonts w:ascii="Times New Roman" w:hAnsi="Times New Roman"/>
                <w:color w:val="000000"/>
                <w:sz w:val="20"/>
                <w:szCs w:val="20"/>
                <w:lang w:val="uk-UA"/>
              </w:rPr>
              <w:t>комуніка-тивно-стратегічна компетент-ність»</w:t>
            </w:r>
          </w:p>
        </w:tc>
        <w:tc>
          <w:tcPr>
            <w:tcW w:w="5827" w:type="dxa"/>
          </w:tcPr>
          <w:p w:rsidR="00B065B1" w:rsidRPr="00224DB1" w:rsidRDefault="00B065B1"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Функції української літературної мови. Норми української літературної мови як основа комунікативної культури вчителя.</w:t>
            </w:r>
            <w:r w:rsidRPr="00224DB1">
              <w:rPr>
                <w:rFonts w:ascii="Times New Roman" w:hAnsi="Times New Roman"/>
                <w:sz w:val="20"/>
                <w:szCs w:val="20"/>
                <w:lang w:val="uk-UA"/>
              </w:rPr>
              <w:t xml:space="preserve"> </w:t>
            </w:r>
            <w:r w:rsidRPr="00224DB1">
              <w:rPr>
                <w:rFonts w:ascii="Times New Roman" w:hAnsi="Times New Roman"/>
                <w:i/>
                <w:color w:val="000000"/>
                <w:sz w:val="20"/>
                <w:szCs w:val="20"/>
                <w:lang w:val="uk-UA"/>
              </w:rPr>
              <w:t>(Змістовий модуль 1 «Вступ»; змістовий модуль 2 «Фонетика. Орфоепія. Графіка. Орфографія»; змістовий модуль 3 («Лексикологія. Фразеологія»» змістовий модуль 4 «Словотвір. Морфологія»; змістовий модуль 5 «Синтаксис»).</w:t>
            </w:r>
          </w:p>
          <w:p w:rsidR="00B065B1" w:rsidRPr="00224DB1" w:rsidRDefault="00B065B1" w:rsidP="00224DB1">
            <w:pPr>
              <w:shd w:val="clear" w:color="auto" w:fill="FFFFFF"/>
              <w:spacing w:after="0" w:line="240" w:lineRule="auto"/>
              <w:jc w:val="both"/>
              <w:rPr>
                <w:rFonts w:ascii="Times New Roman" w:hAnsi="Times New Roman"/>
                <w:color w:val="000000"/>
                <w:sz w:val="20"/>
                <w:szCs w:val="20"/>
                <w:lang w:val="uk-UA"/>
              </w:rPr>
            </w:pPr>
          </w:p>
          <w:p w:rsidR="00B065B1" w:rsidRPr="00224DB1" w:rsidRDefault="00B065B1" w:rsidP="00224DB1">
            <w:pPr>
              <w:shd w:val="clear" w:color="auto" w:fill="FFFFFF"/>
              <w:spacing w:after="0" w:line="240" w:lineRule="auto"/>
              <w:jc w:val="both"/>
              <w:rPr>
                <w:rFonts w:ascii="Times New Roman" w:hAnsi="Times New Roman"/>
                <w:color w:val="000000"/>
                <w:sz w:val="20"/>
                <w:szCs w:val="20"/>
                <w:lang w:val="uk-UA"/>
              </w:rPr>
            </w:pPr>
          </w:p>
          <w:p w:rsidR="00B065B1" w:rsidRPr="00224DB1" w:rsidRDefault="00B065B1" w:rsidP="00224DB1">
            <w:pPr>
              <w:shd w:val="clear" w:color="auto" w:fill="FFFFFF"/>
              <w:spacing w:after="0" w:line="240" w:lineRule="auto"/>
              <w:jc w:val="both"/>
              <w:rPr>
                <w:rFonts w:ascii="Times New Roman" w:hAnsi="Times New Roman"/>
                <w:i/>
                <w:color w:val="000000"/>
                <w:sz w:val="20"/>
                <w:szCs w:val="20"/>
                <w:lang w:val="uk-UA"/>
              </w:rPr>
            </w:pPr>
            <w:r w:rsidRPr="00224DB1">
              <w:rPr>
                <w:rFonts w:ascii="Times New Roman" w:hAnsi="Times New Roman"/>
                <w:color w:val="000000"/>
                <w:sz w:val="20"/>
                <w:szCs w:val="20"/>
                <w:lang w:val="uk-UA"/>
              </w:rPr>
              <w:t>Спілкування. Педагогічне спілкування.</w:t>
            </w:r>
            <w:r w:rsidRPr="00224DB1">
              <w:rPr>
                <w:rFonts w:ascii="Times New Roman" w:hAnsi="Times New Roman"/>
                <w:sz w:val="20"/>
                <w:szCs w:val="20"/>
                <w:lang w:val="uk-UA"/>
              </w:rPr>
              <w:t xml:space="preserve"> його функції, види, структура. Стилі педагогічного спілкування</w:t>
            </w:r>
            <w:r w:rsidRPr="00224DB1">
              <w:rPr>
                <w:rFonts w:ascii="Times New Roman" w:hAnsi="Times New Roman"/>
                <w:color w:val="000000"/>
                <w:sz w:val="20"/>
                <w:szCs w:val="20"/>
                <w:lang w:val="uk-UA"/>
              </w:rPr>
              <w:t xml:space="preserve"> </w:t>
            </w:r>
            <w:r w:rsidRPr="00224DB1">
              <w:rPr>
                <w:rFonts w:ascii="Times New Roman" w:hAnsi="Times New Roman"/>
                <w:bCs/>
                <w:sz w:val="20"/>
                <w:szCs w:val="20"/>
                <w:lang w:val="uk-UA"/>
              </w:rPr>
              <w:t>Поняття конфліктів, їх особливості. Конфліктна ситуація, складові та етапи розвитку. Основні типи конфліктів, їх причини.</w:t>
            </w:r>
            <w:r w:rsidR="00224DB1" w:rsidRPr="00224DB1">
              <w:rPr>
                <w:rFonts w:ascii="Times New Roman" w:hAnsi="Times New Roman"/>
                <w:bCs/>
                <w:sz w:val="20"/>
                <w:szCs w:val="20"/>
                <w:lang w:val="uk-UA"/>
              </w:rPr>
              <w:t xml:space="preserve"> </w:t>
            </w:r>
            <w:r w:rsidRPr="00224DB1">
              <w:rPr>
                <w:rFonts w:ascii="Times New Roman" w:hAnsi="Times New Roman"/>
                <w:bCs/>
                <w:sz w:val="20"/>
                <w:szCs w:val="20"/>
                <w:lang w:val="uk-UA"/>
              </w:rPr>
              <w:t xml:space="preserve">Способи вирішення конфліктів. </w:t>
            </w:r>
            <w:r w:rsidRPr="00224DB1">
              <w:rPr>
                <w:rFonts w:ascii="Times New Roman" w:hAnsi="Times New Roman"/>
                <w:color w:val="000000"/>
                <w:sz w:val="20"/>
                <w:szCs w:val="20"/>
                <w:lang w:val="uk-UA"/>
              </w:rPr>
              <w:t>(</w:t>
            </w:r>
            <w:r w:rsidRPr="00224DB1">
              <w:rPr>
                <w:rFonts w:ascii="Times New Roman" w:hAnsi="Times New Roman"/>
                <w:i/>
                <w:sz w:val="20"/>
                <w:szCs w:val="20"/>
                <w:lang w:val="uk-UA"/>
              </w:rPr>
              <w:t xml:space="preserve">змістовий </w:t>
            </w:r>
            <w:r w:rsidRPr="00224DB1">
              <w:rPr>
                <w:rFonts w:ascii="Times New Roman" w:hAnsi="Times New Roman"/>
                <w:i/>
                <w:sz w:val="20"/>
                <w:szCs w:val="20"/>
                <w:lang w:val="uk-UA"/>
              </w:rPr>
              <w:lastRenderedPageBreak/>
              <w:t>модуль 2 «</w:t>
            </w:r>
            <w:r w:rsidRPr="00224DB1">
              <w:rPr>
                <w:rFonts w:ascii="Times New Roman" w:hAnsi="Times New Roman"/>
                <w:i/>
                <w:color w:val="000000"/>
                <w:sz w:val="20"/>
                <w:szCs w:val="20"/>
                <w:lang w:val="uk-UA"/>
              </w:rPr>
              <w:t>Сучасна система підготовки вчителя». Тема</w:t>
            </w:r>
            <w:r w:rsidRPr="00224DB1">
              <w:rPr>
                <w:rFonts w:ascii="Times New Roman" w:hAnsi="Times New Roman"/>
                <w:i/>
                <w:sz w:val="20"/>
                <w:szCs w:val="20"/>
                <w:lang w:val="uk-UA"/>
              </w:rPr>
              <w:t xml:space="preserve"> «Професійне спілкування в структурі діяльності педагога»).</w:t>
            </w:r>
          </w:p>
          <w:p w:rsidR="00B065B1" w:rsidRPr="00224DB1" w:rsidRDefault="00B065B1" w:rsidP="00224DB1">
            <w:pPr>
              <w:spacing w:after="0" w:line="240" w:lineRule="auto"/>
              <w:jc w:val="both"/>
              <w:rPr>
                <w:rFonts w:ascii="Times New Roman" w:hAnsi="Times New Roman"/>
                <w:color w:val="000000"/>
                <w:sz w:val="20"/>
                <w:szCs w:val="20"/>
                <w:lang w:val="uk-UA"/>
              </w:rPr>
            </w:pPr>
          </w:p>
          <w:p w:rsidR="00B065B1" w:rsidRPr="00224DB1" w:rsidRDefault="00B065B1" w:rsidP="00224DB1">
            <w:pPr>
              <w:spacing w:after="0" w:line="240" w:lineRule="auto"/>
              <w:jc w:val="both"/>
              <w:rPr>
                <w:rFonts w:ascii="Times New Roman" w:hAnsi="Times New Roman"/>
                <w:color w:val="000000"/>
                <w:sz w:val="20"/>
                <w:szCs w:val="20"/>
                <w:lang w:val="uk-UA"/>
              </w:rPr>
            </w:pPr>
          </w:p>
          <w:p w:rsidR="00B065B1" w:rsidRPr="00224DB1" w:rsidRDefault="00B065B1" w:rsidP="00224DB1">
            <w:pPr>
              <w:spacing w:after="0" w:line="240" w:lineRule="auto"/>
              <w:jc w:val="both"/>
              <w:rPr>
                <w:rFonts w:ascii="Times New Roman" w:hAnsi="Times New Roman"/>
                <w:color w:val="000000"/>
                <w:sz w:val="20"/>
                <w:szCs w:val="20"/>
                <w:lang w:val="uk-UA"/>
              </w:rPr>
            </w:pPr>
          </w:p>
          <w:p w:rsidR="00B065B1" w:rsidRPr="00224DB1" w:rsidRDefault="00B065B1"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Комунікативна компетентність учителя,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її складові. Комунікативно-стратегічна компетентність майбутнього вчителя початкових класів, її зміст, структура, функції. Комунікативно-стратегічна діяльність учителя (</w:t>
            </w:r>
            <w:r w:rsidRPr="00224DB1">
              <w:rPr>
                <w:rFonts w:ascii="Times New Roman" w:hAnsi="Times New Roman"/>
                <w:i/>
                <w:color w:val="000000"/>
                <w:sz w:val="20"/>
                <w:szCs w:val="20"/>
                <w:lang w:val="uk-UA"/>
              </w:rPr>
              <w:t>змістовий модуль 1 «Спілкування як інструмент професійної діяльності»).</w:t>
            </w: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sz w:val="20"/>
                <w:szCs w:val="20"/>
                <w:lang w:val="uk-UA"/>
              </w:rPr>
              <w:t xml:space="preserve">Закономірності та принципи навчання. Методи, форми, засоби організації навчального процесу. Освітні стратегії. Освітні технології. Педагогічна діяльність майбутнього вчителя початкових класів. </w:t>
            </w:r>
            <w:r w:rsidRPr="00224DB1">
              <w:rPr>
                <w:rFonts w:ascii="Times New Roman" w:hAnsi="Times New Roman"/>
                <w:i/>
                <w:sz w:val="20"/>
                <w:szCs w:val="20"/>
                <w:lang w:val="uk-UA"/>
              </w:rPr>
              <w:t>(Змістовий модуль 1. Теоретичні основи дидактики).</w:t>
            </w:r>
          </w:p>
        </w:tc>
        <w:tc>
          <w:tcPr>
            <w:tcW w:w="2233" w:type="dxa"/>
          </w:tcPr>
          <w:p w:rsidR="00B065B1" w:rsidRPr="00224DB1" w:rsidRDefault="00B065B1"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lastRenderedPageBreak/>
              <w:t>«Сучасна українська мова з практикумом»,</w:t>
            </w:r>
          </w:p>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i/>
                <w:sz w:val="20"/>
                <w:szCs w:val="20"/>
                <w:lang w:val="uk-UA"/>
              </w:rPr>
              <w:t>1-9 семестри</w:t>
            </w:r>
          </w:p>
          <w:p w:rsidR="00B065B1" w:rsidRPr="00224DB1" w:rsidRDefault="00B065B1" w:rsidP="00224DB1">
            <w:pPr>
              <w:shd w:val="clear" w:color="auto" w:fill="FFFFFF"/>
              <w:spacing w:after="0" w:line="240" w:lineRule="auto"/>
              <w:jc w:val="both"/>
              <w:rPr>
                <w:rFonts w:ascii="Times New Roman" w:hAnsi="Times New Roman"/>
                <w:sz w:val="20"/>
                <w:szCs w:val="20"/>
                <w:lang w:val="uk-UA"/>
              </w:rPr>
            </w:pPr>
          </w:p>
          <w:p w:rsidR="00B065B1" w:rsidRPr="00224DB1" w:rsidRDefault="00B065B1" w:rsidP="00224DB1">
            <w:pPr>
              <w:shd w:val="clear" w:color="auto" w:fill="FFFFFF"/>
              <w:spacing w:after="0" w:line="240" w:lineRule="auto"/>
              <w:jc w:val="both"/>
              <w:rPr>
                <w:rFonts w:ascii="Times New Roman" w:hAnsi="Times New Roman"/>
                <w:sz w:val="20"/>
                <w:szCs w:val="20"/>
                <w:lang w:val="uk-UA"/>
              </w:rPr>
            </w:pPr>
          </w:p>
          <w:p w:rsidR="00B065B1" w:rsidRPr="00224DB1" w:rsidRDefault="00B065B1" w:rsidP="00224DB1">
            <w:pPr>
              <w:shd w:val="clear" w:color="auto" w:fill="FFFFFF"/>
              <w:spacing w:after="0" w:line="240" w:lineRule="auto"/>
              <w:jc w:val="both"/>
              <w:rPr>
                <w:rFonts w:ascii="Times New Roman" w:hAnsi="Times New Roman"/>
                <w:sz w:val="20"/>
                <w:szCs w:val="20"/>
                <w:lang w:val="uk-UA"/>
              </w:rPr>
            </w:pPr>
          </w:p>
          <w:p w:rsidR="00B065B1" w:rsidRPr="00224DB1" w:rsidRDefault="00B065B1" w:rsidP="00224DB1">
            <w:pPr>
              <w:shd w:val="clear" w:color="auto" w:fill="FFFFFF"/>
              <w:spacing w:after="0" w:line="240" w:lineRule="auto"/>
              <w:jc w:val="both"/>
              <w:rPr>
                <w:rFonts w:ascii="Times New Roman" w:hAnsi="Times New Roman"/>
                <w:sz w:val="20"/>
                <w:szCs w:val="20"/>
                <w:lang w:val="uk-UA"/>
              </w:rPr>
            </w:pPr>
          </w:p>
          <w:p w:rsidR="00B065B1" w:rsidRPr="00224DB1" w:rsidRDefault="00B065B1" w:rsidP="00224DB1">
            <w:pPr>
              <w:shd w:val="clear" w:color="auto" w:fill="FFFFFF"/>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xml:space="preserve">«Вступ до спеціальності», </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1 семестр;</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sz w:val="20"/>
                <w:szCs w:val="20"/>
                <w:lang w:val="uk-UA"/>
              </w:rPr>
              <w:t>навчально-озна-йомлювальна практика (</w:t>
            </w:r>
            <w:r w:rsidRPr="00224DB1">
              <w:rPr>
                <w:rFonts w:ascii="Times New Roman" w:hAnsi="Times New Roman"/>
                <w:i/>
                <w:sz w:val="20"/>
                <w:szCs w:val="20"/>
                <w:lang w:val="uk-UA"/>
              </w:rPr>
              <w:t>2 семестр)</w:t>
            </w:r>
          </w:p>
          <w:p w:rsidR="00B065B1" w:rsidRPr="00224DB1" w:rsidRDefault="00B065B1" w:rsidP="00224DB1">
            <w:pPr>
              <w:spacing w:after="0" w:line="240" w:lineRule="auto"/>
              <w:rPr>
                <w:rFonts w:ascii="Times New Roman" w:hAnsi="Times New Roman"/>
                <w:i/>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«Українська мова за професійним спрямуванням»,</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3 семестр</w:t>
            </w:r>
          </w:p>
          <w:p w:rsidR="00B065B1" w:rsidRPr="00224DB1" w:rsidRDefault="00B065B1" w:rsidP="00224DB1">
            <w:pPr>
              <w:spacing w:after="0" w:line="240" w:lineRule="auto"/>
              <w:rPr>
                <w:rFonts w:ascii="Times New Roman" w:hAnsi="Times New Roman"/>
                <w:i/>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«Дидактика»,</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3 семестр</w:t>
            </w: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sz w:val="20"/>
                <w:szCs w:val="20"/>
                <w:lang w:val="uk-UA"/>
              </w:rPr>
            </w:pPr>
          </w:p>
          <w:p w:rsidR="00B065B1" w:rsidRPr="00224DB1" w:rsidRDefault="00B065B1" w:rsidP="00224DB1">
            <w:pPr>
              <w:spacing w:after="0" w:line="240" w:lineRule="auto"/>
              <w:rPr>
                <w:rFonts w:ascii="Times New Roman" w:hAnsi="Times New Roman"/>
                <w:b/>
                <w:color w:val="000000"/>
                <w:sz w:val="20"/>
                <w:szCs w:val="20"/>
                <w:lang w:val="uk-UA"/>
              </w:rPr>
            </w:pPr>
          </w:p>
        </w:tc>
      </w:tr>
      <w:tr w:rsidR="00B065B1" w:rsidRPr="00224DB1" w:rsidTr="00224DB1">
        <w:tc>
          <w:tcPr>
            <w:tcW w:w="564" w:type="dxa"/>
          </w:tcPr>
          <w:p w:rsidR="00B065B1" w:rsidRPr="00224DB1" w:rsidRDefault="00B065B1"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3.</w:t>
            </w:r>
          </w:p>
        </w:tc>
        <w:tc>
          <w:tcPr>
            <w:tcW w:w="179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Концептуа-льне поле «комуніка-ція»</w:t>
            </w:r>
          </w:p>
        </w:tc>
        <w:tc>
          <w:tcPr>
            <w:tcW w:w="5827" w:type="dxa"/>
          </w:tcPr>
          <w:p w:rsidR="00B065B1" w:rsidRPr="00224DB1" w:rsidRDefault="00B065B1" w:rsidP="00224DB1">
            <w:pPr>
              <w:shd w:val="clear" w:color="auto" w:fill="FFFFFF"/>
              <w:spacing w:after="0" w:line="240" w:lineRule="auto"/>
              <w:jc w:val="both"/>
              <w:rPr>
                <w:rFonts w:ascii="Times New Roman" w:hAnsi="Times New Roman"/>
                <w:i/>
                <w:sz w:val="20"/>
                <w:szCs w:val="20"/>
                <w:lang w:val="uk-UA"/>
              </w:rPr>
            </w:pPr>
            <w:r w:rsidRPr="00224DB1">
              <w:rPr>
                <w:rFonts w:ascii="Times New Roman" w:hAnsi="Times New Roman"/>
                <w:color w:val="000000"/>
                <w:sz w:val="20"/>
                <w:szCs w:val="20"/>
                <w:lang w:val="uk-UA"/>
              </w:rPr>
              <w:t xml:space="preserve">Комунікація, її види. Комунікативний процес, його структура. Комунікація і спілкування. </w:t>
            </w:r>
            <w:r w:rsidRPr="00224DB1">
              <w:rPr>
                <w:rFonts w:ascii="Times New Roman" w:hAnsi="Times New Roman"/>
                <w:sz w:val="20"/>
                <w:szCs w:val="20"/>
                <w:lang w:val="uk-UA"/>
              </w:rPr>
              <w:t>Педагогічна комунікація, її функції, види, стилі, засоби. Комунікативна ситуація.</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Комунікативна особистість педагога.</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Комунікативні якості вчителя. </w:t>
            </w:r>
            <w:r w:rsidRPr="00224DB1">
              <w:rPr>
                <w:rFonts w:ascii="Times New Roman" w:hAnsi="Times New Roman"/>
                <w:color w:val="000000"/>
                <w:sz w:val="20"/>
                <w:szCs w:val="20"/>
                <w:lang w:val="uk-UA"/>
              </w:rPr>
              <w:t>(</w:t>
            </w:r>
            <w:r w:rsidRPr="00224DB1">
              <w:rPr>
                <w:rFonts w:ascii="Times New Roman" w:hAnsi="Times New Roman"/>
                <w:i/>
                <w:sz w:val="20"/>
                <w:szCs w:val="20"/>
                <w:lang w:val="uk-UA"/>
              </w:rPr>
              <w:t xml:space="preserve">Змістовий модуль 1 </w:t>
            </w:r>
            <w:r w:rsidRPr="00224DB1">
              <w:rPr>
                <w:rFonts w:ascii="Times New Roman" w:hAnsi="Times New Roman"/>
                <w:i/>
                <w:color w:val="000000"/>
                <w:sz w:val="20"/>
                <w:szCs w:val="20"/>
                <w:lang w:val="uk-UA"/>
              </w:rPr>
              <w:t>«Спілкування як інструмент професійної діяльності».</w:t>
            </w:r>
          </w:p>
        </w:tc>
        <w:tc>
          <w:tcPr>
            <w:tcW w:w="2233" w:type="dxa"/>
          </w:tcPr>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«Українська мова за професійним спрямуванням»,</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3 семестр</w:t>
            </w:r>
          </w:p>
          <w:p w:rsidR="00B065B1" w:rsidRPr="00224DB1" w:rsidRDefault="00B065B1" w:rsidP="00224DB1">
            <w:pPr>
              <w:spacing w:after="0" w:line="240" w:lineRule="auto"/>
              <w:rPr>
                <w:rFonts w:ascii="Times New Roman" w:hAnsi="Times New Roman"/>
                <w:i/>
                <w:sz w:val="20"/>
                <w:szCs w:val="20"/>
                <w:lang w:val="uk-UA"/>
              </w:rPr>
            </w:pPr>
          </w:p>
          <w:p w:rsidR="00B065B1" w:rsidRPr="00224DB1" w:rsidRDefault="00B065B1" w:rsidP="00224DB1">
            <w:pPr>
              <w:spacing w:after="0" w:line="240" w:lineRule="auto"/>
              <w:rPr>
                <w:rFonts w:ascii="Times New Roman" w:hAnsi="Times New Roman"/>
                <w:b/>
                <w:color w:val="000000"/>
                <w:sz w:val="20"/>
                <w:szCs w:val="20"/>
                <w:lang w:val="uk-UA"/>
              </w:rPr>
            </w:pPr>
          </w:p>
        </w:tc>
      </w:tr>
      <w:tr w:rsidR="00B065B1" w:rsidRPr="00224DB1" w:rsidTr="00224DB1">
        <w:tc>
          <w:tcPr>
            <w:tcW w:w="564" w:type="dxa"/>
          </w:tcPr>
          <w:p w:rsidR="00B065B1" w:rsidRPr="00224DB1" w:rsidRDefault="00B065B1"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4.</w:t>
            </w:r>
          </w:p>
        </w:tc>
        <w:tc>
          <w:tcPr>
            <w:tcW w:w="179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Концептуа-льне поле «дискурс»</w:t>
            </w:r>
          </w:p>
        </w:tc>
        <w:tc>
          <w:tcPr>
            <w:tcW w:w="582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sz w:val="20"/>
                <w:szCs w:val="20"/>
                <w:lang w:val="uk-UA"/>
              </w:rPr>
              <w:t>Дискурс як форма комунікативної взаємодії. Жанри педагогічного дискурсу. Монологічний дискурс. Діалогічний дискурс.</w:t>
            </w:r>
            <w:r w:rsidR="00224DB1" w:rsidRPr="00224DB1">
              <w:rPr>
                <w:rFonts w:ascii="Times New Roman" w:hAnsi="Times New Roman"/>
                <w:sz w:val="20"/>
                <w:szCs w:val="20"/>
                <w:lang w:val="uk-UA"/>
              </w:rPr>
              <w:t xml:space="preserve"> </w:t>
            </w:r>
            <w:r w:rsidRPr="00224DB1">
              <w:rPr>
                <w:rFonts w:ascii="Times New Roman" w:hAnsi="Times New Roman"/>
                <w:i/>
                <w:sz w:val="20"/>
                <w:szCs w:val="20"/>
                <w:lang w:val="uk-UA"/>
              </w:rPr>
              <w:t>(Змістовий модуль 2 «Культура усного фахового спілкування»).</w:t>
            </w:r>
          </w:p>
        </w:tc>
        <w:tc>
          <w:tcPr>
            <w:tcW w:w="2233" w:type="dxa"/>
          </w:tcPr>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«Українська мова за професійним спрямуванням»,</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4 семестр</w:t>
            </w:r>
          </w:p>
          <w:p w:rsidR="00B065B1" w:rsidRPr="00224DB1" w:rsidRDefault="00B065B1" w:rsidP="00224DB1">
            <w:pPr>
              <w:spacing w:after="0" w:line="240" w:lineRule="auto"/>
              <w:rPr>
                <w:rFonts w:ascii="Times New Roman" w:hAnsi="Times New Roman"/>
                <w:b/>
                <w:color w:val="000000"/>
                <w:sz w:val="20"/>
                <w:szCs w:val="20"/>
                <w:lang w:val="uk-UA"/>
              </w:rPr>
            </w:pPr>
          </w:p>
        </w:tc>
      </w:tr>
      <w:tr w:rsidR="00B065B1" w:rsidRPr="00224DB1" w:rsidTr="00224DB1">
        <w:tc>
          <w:tcPr>
            <w:tcW w:w="564" w:type="dxa"/>
          </w:tcPr>
          <w:p w:rsidR="00B065B1" w:rsidRPr="00224DB1" w:rsidRDefault="00B065B1"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5.</w:t>
            </w:r>
          </w:p>
        </w:tc>
        <w:tc>
          <w:tcPr>
            <w:tcW w:w="1797" w:type="dxa"/>
          </w:tcPr>
          <w:p w:rsidR="00B065B1" w:rsidRPr="00224DB1" w:rsidRDefault="00B065B1" w:rsidP="00224DB1">
            <w:pPr>
              <w:spacing w:after="0" w:line="240" w:lineRule="auto"/>
              <w:rPr>
                <w:rFonts w:ascii="Times New Roman" w:hAnsi="Times New Roman"/>
                <w:b/>
                <w:color w:val="000000"/>
                <w:sz w:val="20"/>
                <w:szCs w:val="20"/>
                <w:lang w:val="uk-UA"/>
              </w:rPr>
            </w:pPr>
            <w:r w:rsidRPr="00224DB1">
              <w:rPr>
                <w:rFonts w:ascii="Times New Roman" w:hAnsi="Times New Roman"/>
                <w:color w:val="000000"/>
                <w:sz w:val="20"/>
                <w:szCs w:val="20"/>
                <w:lang w:val="uk-UA"/>
              </w:rPr>
              <w:t>Концептуа-льне поле «комуніка-тивна стратегія»</w:t>
            </w:r>
          </w:p>
        </w:tc>
        <w:tc>
          <w:tcPr>
            <w:tcW w:w="5827" w:type="dxa"/>
          </w:tcPr>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Комунікативна стратегія. Основні типи стратегій педагогічної комунікації, їх характеристика. Комунікативні тактики як спосіб реалізації</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комунікативних стратегій. Структура комунікативної стратегії та комунікативної тактики. </w:t>
            </w:r>
            <w:r w:rsidRPr="00224DB1">
              <w:rPr>
                <w:rFonts w:ascii="Times New Roman" w:hAnsi="Times New Roman"/>
                <w:i/>
                <w:sz w:val="20"/>
                <w:szCs w:val="20"/>
                <w:lang w:val="uk-UA"/>
              </w:rPr>
              <w:t>(Змістовий модуль 3 «Професійна комунікація як складник фахової діяльності вчителя»).</w:t>
            </w:r>
          </w:p>
        </w:tc>
        <w:tc>
          <w:tcPr>
            <w:tcW w:w="2233" w:type="dxa"/>
          </w:tcPr>
          <w:p w:rsidR="00B065B1" w:rsidRPr="00224DB1" w:rsidRDefault="00B065B1"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«Українська мова за професійним спрямуванням»,</w:t>
            </w:r>
          </w:p>
          <w:p w:rsidR="00B065B1" w:rsidRPr="00224DB1" w:rsidRDefault="00B065B1"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5 семестр</w:t>
            </w:r>
          </w:p>
          <w:p w:rsidR="00B065B1" w:rsidRPr="00224DB1" w:rsidRDefault="00B065B1" w:rsidP="00224DB1">
            <w:pPr>
              <w:spacing w:after="0" w:line="240" w:lineRule="auto"/>
              <w:rPr>
                <w:rFonts w:ascii="Times New Roman" w:hAnsi="Times New Roman"/>
                <w:b/>
                <w:color w:val="000000"/>
                <w:sz w:val="20"/>
                <w:szCs w:val="20"/>
                <w:lang w:val="uk-UA"/>
              </w:rPr>
            </w:pPr>
          </w:p>
        </w:tc>
      </w:tr>
    </w:tbl>
    <w:p w:rsidR="00B065B1" w:rsidRPr="00224DB1" w:rsidRDefault="00B065B1" w:rsidP="00224DB1">
      <w:pPr>
        <w:tabs>
          <w:tab w:val="left" w:pos="6994"/>
        </w:tabs>
        <w:spacing w:after="0" w:line="240" w:lineRule="auto"/>
        <w:ind w:firstLine="567"/>
        <w:rPr>
          <w:rFonts w:ascii="Times New Roman" w:hAnsi="Times New Roman"/>
          <w:b/>
          <w:color w:val="FF0000"/>
          <w:sz w:val="20"/>
          <w:szCs w:val="20"/>
          <w:lang w:val="uk-UA"/>
        </w:rPr>
      </w:pPr>
      <w:r w:rsidRPr="00224DB1">
        <w:rPr>
          <w:rFonts w:ascii="Times New Roman" w:hAnsi="Times New Roman"/>
          <w:b/>
          <w:color w:val="000000"/>
          <w:sz w:val="20"/>
          <w:szCs w:val="20"/>
          <w:lang w:val="uk-UA"/>
        </w:rPr>
        <w:tab/>
      </w: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FF0000"/>
          <w:sz w:val="20"/>
          <w:szCs w:val="20"/>
          <w:lang w:val="uk-UA"/>
        </w:rPr>
        <w:t xml:space="preserve"> </w:t>
      </w:r>
      <w:r w:rsidR="00B065B1" w:rsidRPr="00224DB1">
        <w:rPr>
          <w:rFonts w:ascii="Times New Roman" w:hAnsi="Times New Roman"/>
          <w:color w:val="000000"/>
          <w:sz w:val="20"/>
          <w:szCs w:val="20"/>
          <w:lang w:val="uk-UA"/>
        </w:rPr>
        <w:t>Розроблення концептуальних полів трансдисциплінарних комунікативних понять дало змогу: 1) збагатити зміст визначених навчальних дисциплін, надати їм комунікативної спрямованості; 2) побудувати систему формування КСК майбутніх педагогів за принципами послідовності і наступності, що дозволило уникнути дублювання тем та зекономити час; 3) забезпечити прагматичну практико-професійну спрямованість ключової лінгвістичної дисципліни «Сучасна українська мова з практикумом», оскільки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вивчення кожної теми супроводжувалося її аналізом з погляду застосування у процесі педагогічного спілкування. </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Реалізація моделі формування КСК майб</w:t>
      </w:r>
      <w:r w:rsidR="00C71A45" w:rsidRPr="00224DB1">
        <w:rPr>
          <w:rFonts w:ascii="Times New Roman" w:hAnsi="Times New Roman"/>
          <w:sz w:val="20"/>
          <w:szCs w:val="20"/>
          <w:lang w:val="uk-UA"/>
        </w:rPr>
        <w:t>утніх педагогів здійснювалася згідно з ткакими</w:t>
      </w:r>
      <w:r w:rsidR="00224DB1" w:rsidRPr="00224DB1">
        <w:rPr>
          <w:rFonts w:ascii="Times New Roman" w:hAnsi="Times New Roman"/>
          <w:sz w:val="20"/>
          <w:szCs w:val="20"/>
          <w:lang w:val="uk-UA"/>
        </w:rPr>
        <w:t xml:space="preserve"> </w:t>
      </w:r>
      <w:r w:rsidR="00C71A45" w:rsidRPr="00224DB1">
        <w:rPr>
          <w:rFonts w:ascii="Times New Roman" w:hAnsi="Times New Roman"/>
          <w:sz w:val="20"/>
          <w:szCs w:val="20"/>
          <w:lang w:val="uk-UA"/>
        </w:rPr>
        <w:t>принциповими положеннями</w:t>
      </w:r>
      <w:r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відповідність змодельованого навчального процесу кінцевій меті формування КСК;</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врахування психологічних особливостей засвоєння студентами знань та вмінь КСК; оптимальне поєднання теоретичних знань та практичних умінь майбутніх педагогів; вибір найбільш ефективних форм, методів, технологій</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формування КСК.</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Реалізація всіх складових моделі формування КСК майбутнього педагога як однієї з умов її ефективності – це складний процес, ефективність якого залежить від злагодженої системи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дій викладачів,</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взаємодії викладачів і студентів, а також активної позиції майбутніх учителів. Тому наскрізною ціллю дискурсивно-трансдисциплінарної методики формування КСК була організація засобами сучасних інноваційних методів і технологій спільного комунікативного</w:t>
      </w:r>
      <w:r w:rsidR="005B3705" w:rsidRPr="00224DB1">
        <w:rPr>
          <w:rFonts w:ascii="Times New Roman" w:hAnsi="Times New Roman"/>
          <w:sz w:val="20"/>
          <w:szCs w:val="20"/>
          <w:lang w:val="uk-UA"/>
        </w:rPr>
        <w:t>-стратегічного освітнього</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середовища</w:t>
      </w:r>
      <w:r w:rsidR="005B3705"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у процесі викладання визначеного кола дисциплін лінгвістичного та педагогічного циклів, де суб’єктами навчального процесу виступають викладач і студент, об’єктом є зміст освіти, який необхідно засвоїти. Основним способом реалізації комунікативного підходу в педагогічній практиці професійної підготовки майбутніх учителів початкових класів, забезпечення полісуб’єктності, діалогічності, дискурсивності комунікації була заміна лінійної односпрямованої комунікації «викладач – студент» на двобічну </w:t>
      </w:r>
      <w:r w:rsidR="00B065B1" w:rsidRPr="00224DB1">
        <w:rPr>
          <w:rFonts w:ascii="Times New Roman" w:hAnsi="Times New Roman"/>
          <w:sz w:val="20"/>
          <w:szCs w:val="20"/>
          <w:lang w:val="uk-UA"/>
        </w:rPr>
        <w:lastRenderedPageBreak/>
        <w:t xml:space="preserve">комунікацію, тобто комунікативну взаємодію. </w:t>
      </w:r>
      <w:r w:rsidR="005B3705" w:rsidRPr="00224DB1">
        <w:rPr>
          <w:rFonts w:ascii="Times New Roman" w:hAnsi="Times New Roman"/>
          <w:sz w:val="20"/>
          <w:szCs w:val="20"/>
          <w:lang w:val="uk-UA"/>
        </w:rPr>
        <w:t>Відповідно до визначених у</w:t>
      </w:r>
      <w:r w:rsidR="00B065B1" w:rsidRPr="00224DB1">
        <w:rPr>
          <w:rFonts w:ascii="Times New Roman" w:hAnsi="Times New Roman"/>
          <w:sz w:val="20"/>
          <w:szCs w:val="20"/>
          <w:lang w:val="uk-UA"/>
        </w:rPr>
        <w:t xml:space="preserve"> теоретичних розділах дисертації методологічних та методичних підходів, організація навча</w:t>
      </w:r>
      <w:r w:rsidR="005B3705" w:rsidRPr="00224DB1">
        <w:rPr>
          <w:rFonts w:ascii="Times New Roman" w:hAnsi="Times New Roman"/>
          <w:sz w:val="20"/>
          <w:szCs w:val="20"/>
          <w:lang w:val="uk-UA"/>
        </w:rPr>
        <w:t>льного заняття розглядалася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як активна комунікативна взаємодія педагога та студентів на суб’єктно-суб’єктній</w:t>
      </w:r>
      <w:r w:rsidR="005B3705" w:rsidRPr="00224DB1">
        <w:rPr>
          <w:rFonts w:ascii="Times New Roman" w:hAnsi="Times New Roman"/>
          <w:sz w:val="20"/>
          <w:szCs w:val="20"/>
          <w:lang w:val="uk-UA"/>
        </w:rPr>
        <w:t xml:space="preserve"> основі в єдиному трансдисциплінарному полі</w:t>
      </w:r>
      <w:r w:rsidR="00B065B1" w:rsidRPr="00224DB1">
        <w:rPr>
          <w:rFonts w:ascii="Times New Roman" w:hAnsi="Times New Roman"/>
          <w:sz w:val="20"/>
          <w:szCs w:val="20"/>
          <w:lang w:val="uk-UA"/>
        </w:rPr>
        <w:t xml:space="preserve">, де панує загальноприйнята професійна метамова, спільна педагогічна ментальність, єдині настанови на досягнення спільної мети. </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5B3705" w:rsidRPr="00224DB1">
        <w:rPr>
          <w:rFonts w:ascii="Times New Roman" w:hAnsi="Times New Roman"/>
          <w:color w:val="000000"/>
          <w:sz w:val="20"/>
          <w:szCs w:val="20"/>
          <w:lang w:val="uk-UA"/>
        </w:rPr>
        <w:t>В</w:t>
      </w:r>
      <w:r w:rsidRPr="00224DB1">
        <w:rPr>
          <w:rFonts w:ascii="Times New Roman" w:hAnsi="Times New Roman"/>
          <w:color w:val="000000"/>
          <w:sz w:val="20"/>
          <w:szCs w:val="20"/>
          <w:lang w:val="uk-UA"/>
        </w:rPr>
        <w:t xml:space="preserve"> </w:t>
      </w:r>
      <w:r w:rsidR="005B3705" w:rsidRPr="00224DB1">
        <w:rPr>
          <w:rFonts w:ascii="Times New Roman" w:hAnsi="Times New Roman"/>
          <w:color w:val="000000"/>
          <w:sz w:val="20"/>
          <w:szCs w:val="20"/>
          <w:lang w:val="uk-UA"/>
        </w:rPr>
        <w:t>умовах оранізації</w:t>
      </w:r>
      <w:r w:rsidR="00B065B1" w:rsidRPr="00224DB1">
        <w:rPr>
          <w:rFonts w:ascii="Times New Roman" w:hAnsi="Times New Roman"/>
          <w:color w:val="000000"/>
          <w:sz w:val="20"/>
          <w:szCs w:val="20"/>
          <w:lang w:val="uk-UA"/>
        </w:rPr>
        <w:t xml:space="preserve"> дискурсу</w:t>
      </w:r>
      <w:r w:rsidRPr="00224DB1">
        <w:rPr>
          <w:rFonts w:ascii="Times New Roman" w:hAnsi="Times New Roman"/>
          <w:color w:val="000000"/>
          <w:sz w:val="20"/>
          <w:szCs w:val="20"/>
          <w:lang w:val="uk-UA"/>
        </w:rPr>
        <w:t xml:space="preserve"> </w:t>
      </w:r>
      <w:r w:rsidR="00B065B1" w:rsidRPr="00224DB1">
        <w:rPr>
          <w:rFonts w:ascii="Times New Roman" w:hAnsi="Times New Roman"/>
          <w:sz w:val="20"/>
          <w:szCs w:val="20"/>
          <w:lang w:val="uk-UA"/>
        </w:rPr>
        <w:t>метою стає сам процес начальної роботи, способи і методи здобування знань та засвоєння вмінь у специфічному інтерсуб’єктному комунікативно-діалогічному просторі, створеному викладачем,</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до якого студент прилучається як рівноправний учасник комунікації в колі інших учасників зі спільним розумінням соціальної ситуації, професійного світу, фахової мови. Найважливішим завданням було створення такої атмосфери в цьому комунікативному середовищі, де панує відкритість, довіра, поцінування кожної висловленої думки, взаємодопомога, захищеність, щирість. Шляхом такого включення майбутнього педагога у взаємовідносини з навчальною інформацією, викладачем, одногрупниками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знання подавалися не в готовому вигляді, а здобувалися студентами в процесі взаємодії у створеному комунікативному середовищі, де майбутні педагоги аргументовано виражали свою позицію, самостійно шукали вирішення поставлених завдань, самореалізувалися в комунікативній діяльності, набували необхідних професійних та загальнолюдських гуманістичних якостей. Таким чином, </w:t>
      </w:r>
      <w:r w:rsidR="00B065B1" w:rsidRPr="00224DB1">
        <w:rPr>
          <w:rFonts w:ascii="Times New Roman" w:hAnsi="Times New Roman"/>
          <w:color w:val="000000"/>
          <w:sz w:val="20"/>
          <w:szCs w:val="20"/>
          <w:lang w:val="uk-UA"/>
        </w:rPr>
        <w:t>формування КСК</w:t>
      </w:r>
      <w:r w:rsidR="00B065B1" w:rsidRPr="00224DB1">
        <w:rPr>
          <w:rFonts w:ascii="Times New Roman" w:hAnsi="Times New Roman"/>
          <w:sz w:val="20"/>
          <w:szCs w:val="20"/>
          <w:lang w:val="uk-UA"/>
        </w:rPr>
        <w:t xml:space="preserve"> майбутніх учителів сприймалося не як нав’язане ззовні, а як таке, що закономірно виникає в процесі інтерсуб’єктної взаємодії в новому співтоваристві суб’єктів, які знаходяться в процесі пізнання. У підсумку сфера вищої педагогічної освіти, як і сучасне інформаційне суспільство, стає комунікативною як </w:t>
      </w:r>
      <w:r w:rsidR="00B065B1" w:rsidRPr="00224DB1">
        <w:rPr>
          <w:rFonts w:ascii="Times New Roman" w:hAnsi="Times New Roman"/>
          <w:color w:val="000000"/>
          <w:sz w:val="20"/>
          <w:szCs w:val="20"/>
          <w:lang w:val="uk-UA"/>
        </w:rPr>
        <w:t>на рівні цілей (інформування студента), так і на рівні змісту (наповнення комунікативним матеріалом) та способів організації</w:t>
      </w:r>
      <w:r w:rsidR="00B065B1" w:rsidRPr="00224DB1">
        <w:rPr>
          <w:rFonts w:ascii="Times New Roman" w:hAnsi="Times New Roman"/>
          <w:sz w:val="20"/>
          <w:szCs w:val="20"/>
          <w:lang w:val="uk-UA"/>
        </w:rPr>
        <w:t xml:space="preserve"> (застосування комунікативно спрямованих</w:t>
      </w:r>
      <w:r w:rsidRPr="00224DB1">
        <w:rPr>
          <w:rFonts w:ascii="Times New Roman" w:hAnsi="Times New Roman"/>
          <w:sz w:val="20"/>
          <w:szCs w:val="20"/>
          <w:lang w:val="uk-UA"/>
        </w:rPr>
        <w:t xml:space="preserve"> </w:t>
      </w:r>
      <w:r w:rsidR="005B3705" w:rsidRPr="00224DB1">
        <w:rPr>
          <w:rFonts w:ascii="Times New Roman" w:hAnsi="Times New Roman"/>
          <w:sz w:val="20"/>
          <w:szCs w:val="20"/>
          <w:lang w:val="uk-UA"/>
        </w:rPr>
        <w:t>методів і технологій</w:t>
      </w:r>
      <w:r w:rsidR="00B065B1" w:rsidRPr="00224DB1">
        <w:rPr>
          <w:rFonts w:ascii="Times New Roman" w:hAnsi="Times New Roman"/>
          <w:sz w:val="20"/>
          <w:szCs w:val="20"/>
          <w:lang w:val="uk-UA"/>
        </w:rPr>
        <w:t>).</w:t>
      </w:r>
    </w:p>
    <w:p w:rsidR="00B065B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У зв’язку з тим, що понятійний апарат КСК є складною ієрархізованою структурою з тісними внутрішніми взаємозв’язками, передбачалося поетапне його засвоєння студентами</w:t>
      </w:r>
      <w:r w:rsidR="00B065B1" w:rsidRPr="00224DB1">
        <w:rPr>
          <w:rFonts w:ascii="Times New Roman" w:hAnsi="Times New Roman"/>
          <w:color w:val="FF0000"/>
          <w:sz w:val="20"/>
          <w:szCs w:val="20"/>
          <w:lang w:val="uk-UA"/>
        </w:rPr>
        <w:t xml:space="preserve"> </w:t>
      </w:r>
      <w:r w:rsidR="00B065B1" w:rsidRPr="00224DB1">
        <w:rPr>
          <w:rFonts w:ascii="Times New Roman" w:hAnsi="Times New Roman"/>
          <w:color w:val="000000"/>
          <w:sz w:val="20"/>
          <w:szCs w:val="20"/>
          <w:lang w:val="uk-UA"/>
        </w:rPr>
        <w:t>шляхом переходу від одного системного концентру трансдисциплінарних комунікативних понять до іншого у ході розгортання навчального процесу. На кожному етапі формуваного експерименту добирались такі методи, прийоми, технології навчання, які відповідали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навчально-пізнавальним можливостям студентів.</w:t>
      </w:r>
    </w:p>
    <w:p w:rsidR="00B065B1"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color w:val="FF0000"/>
          <w:sz w:val="20"/>
          <w:szCs w:val="20"/>
          <w:lang w:val="uk-UA"/>
        </w:rPr>
        <w:t xml:space="preserve"> </w:t>
      </w:r>
      <w:r w:rsidR="00B065B1" w:rsidRPr="00224DB1">
        <w:rPr>
          <w:rFonts w:ascii="Times New Roman" w:hAnsi="Times New Roman"/>
          <w:color w:val="000000"/>
          <w:sz w:val="20"/>
          <w:szCs w:val="20"/>
          <w:lang w:val="uk-UA"/>
        </w:rPr>
        <w:t>Відповідно до теорії поетапного формування розумових дій (понять) (</w:t>
      </w:r>
      <w:r w:rsidR="005B3705" w:rsidRPr="00224DB1">
        <w:rPr>
          <w:rFonts w:ascii="Times New Roman" w:hAnsi="Times New Roman"/>
          <w:color w:val="000000"/>
          <w:sz w:val="20"/>
          <w:szCs w:val="20"/>
          <w:lang w:val="uk-UA"/>
        </w:rPr>
        <w:t>П.Гальперін, Я.Тализіна</w:t>
      </w:r>
      <w:r w:rsidR="00B065B1" w:rsidRPr="00224DB1">
        <w:rPr>
          <w:rFonts w:ascii="Times New Roman" w:hAnsi="Times New Roman"/>
          <w:color w:val="000000"/>
          <w:sz w:val="20"/>
          <w:szCs w:val="20"/>
          <w:lang w:val="uk-UA"/>
        </w:rPr>
        <w:t>) використовувалася така загальна схема засвоєння понять студентами:</w:t>
      </w:r>
      <w:r w:rsidR="00B065B1" w:rsidRPr="00224DB1">
        <w:rPr>
          <w:rFonts w:ascii="Times New Roman" w:eastAsia="Times New Roman" w:hAnsi="Times New Roman"/>
          <w:sz w:val="20"/>
          <w:szCs w:val="20"/>
          <w:lang w:val="uk-UA"/>
        </w:rPr>
        <w:t xml:space="preserve"> введення студентів у контекст проблеми; аналіз </w:t>
      </w:r>
      <w:r w:rsidR="00B065B1" w:rsidRPr="00224DB1">
        <w:rPr>
          <w:rFonts w:ascii="Times New Roman" w:eastAsia="Times New Roman" w:hAnsi="Times New Roman"/>
          <w:sz w:val="20"/>
          <w:szCs w:val="20"/>
          <w:lang w:val="uk-UA"/>
        </w:rPr>
        <w:lastRenderedPageBreak/>
        <w:t>особистого комунікативного</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досвіду майбутніх педагогів; визначення ступеня значущості проблеми для студентів; формування мотивації</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оволодіння новими знаннями; активна діяльність студентів із засвоєння знань (виконання вправ, завдань, розв’язання педагогічних ситуацій тощо); аналіз основних ознак поняття, їх конкретизація, уточнення, розширення; узагальнення основних ознак поняття у вигляді визначення; закріплення знань про поняття;</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контроль (самоконтроль) та</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оцінювання</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(самооцінювання, взаємооцінювання) здобутих знань. Таким чином, комунікативні знання здобувалися та засвоювалися студентами</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переважно дедуктивним шляхом, що надає</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достатньо можливостей для розвитку критичного мислення майбутніх педагогів, формування їхньої пізнавальної активності, однак індуктивний метод також активно використовувався залежно від змісту поняття.</w:t>
      </w:r>
    </w:p>
    <w:p w:rsidR="00B065B1"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Засвоєння понятійного апарату КСК на комунікативно-пізнавальному етапі розпочалося з концептуального поля</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«компетентність», з яким</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 xml:space="preserve">студенти знайомилися з перших днів навчання у ВНЗ у процесі вивчення дисципліни «Вступ до спеціальності» (1 семестр). </w:t>
      </w:r>
      <w:r w:rsidR="00B065B1" w:rsidRPr="00224DB1">
        <w:rPr>
          <w:rFonts w:ascii="Times New Roman" w:hAnsi="Times New Roman"/>
          <w:color w:val="000000"/>
          <w:sz w:val="20"/>
          <w:szCs w:val="20"/>
          <w:lang w:val="uk-UA"/>
        </w:rPr>
        <w:t>Основними формами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роботи зі студентами на цьому етапі були лекційні (лекція з елементами диспуту, лекція-прес-конференція, проблемна лекція), практичні заняття, навчально-ознайомлювальна практика; використовувались інтерактивні методи (інтелектуальної суперечки, фасилітованого диспуту, групового вирішення проблемних завдань та ін.), методи спостереження, виконання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трансдисциплінарних</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навчальних завдань, розв’</w:t>
      </w:r>
      <w:r w:rsidR="00B065B1" w:rsidRPr="00224DB1">
        <w:rPr>
          <w:rFonts w:ascii="Times New Roman" w:hAnsi="Times New Roman"/>
          <w:color w:val="000000"/>
          <w:sz w:val="20"/>
          <w:szCs w:val="20"/>
        </w:rPr>
        <w:t xml:space="preserve">язування </w:t>
      </w:r>
      <w:r w:rsidR="00B065B1" w:rsidRPr="00224DB1">
        <w:rPr>
          <w:rFonts w:ascii="Times New Roman" w:hAnsi="Times New Roman"/>
          <w:color w:val="000000"/>
          <w:sz w:val="20"/>
          <w:szCs w:val="20"/>
          <w:lang w:val="uk-UA"/>
        </w:rPr>
        <w:t xml:space="preserve">тестів; технології проблемного, розвивального навчання, розвитку критичного мислення, технологія навчання як дослідження, </w:t>
      </w:r>
      <w:r w:rsidR="00B065B1" w:rsidRPr="00224DB1">
        <w:rPr>
          <w:rFonts w:ascii="Times New Roman" w:hAnsi="Times New Roman"/>
          <w:b/>
          <w:color w:val="000000"/>
          <w:sz w:val="20"/>
          <w:szCs w:val="20"/>
          <w:lang w:val="uk-UA"/>
        </w:rPr>
        <w:t>когнітивно</w:t>
      </w:r>
      <w:r w:rsidR="00B065B1" w:rsidRPr="00224DB1">
        <w:rPr>
          <w:rFonts w:ascii="Times New Roman" w:hAnsi="Times New Roman"/>
          <w:color w:val="000000"/>
          <w:sz w:val="20"/>
          <w:szCs w:val="20"/>
          <w:lang w:val="uk-UA"/>
        </w:rPr>
        <w:t>-</w:t>
      </w:r>
      <w:r w:rsidR="00B065B1" w:rsidRPr="00224DB1">
        <w:rPr>
          <w:rFonts w:ascii="Times New Roman" w:hAnsi="Times New Roman"/>
          <w:b/>
          <w:color w:val="000000"/>
          <w:sz w:val="20"/>
          <w:szCs w:val="20"/>
          <w:lang w:val="uk-UA"/>
        </w:rPr>
        <w:t>гіпертекстова</w:t>
      </w:r>
      <w:r w:rsidR="00B065B1" w:rsidRPr="00224DB1">
        <w:rPr>
          <w:rFonts w:ascii="Times New Roman" w:hAnsi="Times New Roman"/>
          <w:color w:val="000000"/>
          <w:sz w:val="20"/>
          <w:szCs w:val="20"/>
          <w:lang w:val="uk-UA"/>
        </w:rPr>
        <w:t xml:space="preserve"> технологія.</w:t>
      </w:r>
    </w:p>
    <w:p w:rsidR="00B065B1"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Провідною в процесі вивчення понять </w:t>
      </w:r>
      <w:r w:rsidR="00B065B1" w:rsidRPr="00224DB1">
        <w:rPr>
          <w:rFonts w:ascii="Times New Roman" w:eastAsia="Times New Roman" w:hAnsi="Times New Roman"/>
          <w:sz w:val="20"/>
          <w:szCs w:val="20"/>
          <w:lang w:val="uk-UA"/>
        </w:rPr>
        <w:t xml:space="preserve">концептуального поля «компетентність» було обрано </w:t>
      </w:r>
      <w:r w:rsidR="00B065B1" w:rsidRPr="00224DB1">
        <w:rPr>
          <w:rFonts w:ascii="Times New Roman" w:eastAsia="Times New Roman" w:hAnsi="Times New Roman"/>
          <w:b/>
          <w:sz w:val="20"/>
          <w:szCs w:val="20"/>
          <w:lang w:val="uk-UA"/>
        </w:rPr>
        <w:t>когнітивно-гіпертекстову технологію</w:t>
      </w:r>
      <w:r w:rsidR="00B065B1" w:rsidRPr="00224DB1">
        <w:rPr>
          <w:rFonts w:ascii="Times New Roman" w:eastAsia="Times New Roman" w:hAnsi="Times New Roman"/>
          <w:sz w:val="20"/>
          <w:szCs w:val="20"/>
          <w:lang w:val="uk-UA"/>
        </w:rPr>
        <w:t>, у межах якої використовувались різноманітні методи та прийоми навчання.</w:t>
      </w:r>
    </w:p>
    <w:p w:rsidR="00B065B1"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b/>
          <w:sz w:val="20"/>
          <w:szCs w:val="20"/>
          <w:lang w:val="uk-UA"/>
        </w:rPr>
        <w:t>Мета технології</w:t>
      </w:r>
      <w:r w:rsidR="00E82131" w:rsidRPr="00224DB1">
        <w:rPr>
          <w:rFonts w:ascii="Times New Roman" w:eastAsia="Times New Roman" w:hAnsi="Times New Roman"/>
          <w:sz w:val="20"/>
          <w:szCs w:val="20"/>
          <w:lang w:val="uk-UA"/>
        </w:rPr>
        <w:t>: засвоєння системи теорет</w:t>
      </w:r>
      <w:r w:rsidR="00B065B1" w:rsidRPr="00224DB1">
        <w:rPr>
          <w:rFonts w:ascii="Times New Roman" w:eastAsia="Times New Roman" w:hAnsi="Times New Roman"/>
          <w:sz w:val="20"/>
          <w:szCs w:val="20"/>
          <w:lang w:val="uk-UA"/>
        </w:rPr>
        <w:t>ичних знань студентів шляхом активізації</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їхньої самостійної навчально-п</w:t>
      </w:r>
      <w:r w:rsidR="00E82131" w:rsidRPr="00224DB1">
        <w:rPr>
          <w:rFonts w:ascii="Times New Roman" w:eastAsia="Times New Roman" w:hAnsi="Times New Roman"/>
          <w:sz w:val="20"/>
          <w:szCs w:val="20"/>
          <w:lang w:val="uk-UA"/>
        </w:rPr>
        <w:t>ізнавальної діяльності</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на основі</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спеціально розроблених дидактичних</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гіпертекстових матеріалів.</w:t>
      </w:r>
    </w:p>
    <w:p w:rsidR="00B065B1"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b/>
          <w:sz w:val="20"/>
          <w:szCs w:val="20"/>
          <w:lang w:val="uk-UA"/>
        </w:rPr>
        <w:t>Завдання технології</w:t>
      </w:r>
      <w:r w:rsidR="00B065B1" w:rsidRPr="00224DB1">
        <w:rPr>
          <w:rFonts w:ascii="Times New Roman" w:eastAsia="Times New Roman" w:hAnsi="Times New Roman"/>
          <w:sz w:val="20"/>
          <w:szCs w:val="20"/>
          <w:lang w:val="uk-UA"/>
        </w:rPr>
        <w:t>: 1) цілеспрямований добір гіпертекстового матеріалу; 2) розвиток мотивації формування професійно-педагогічної компетентності майбутніх учителів; 3) засвоєння поняттєвої основи компетентнісного навчання; 4) удосконалення умінь і навичок навчально-пізнавальної культури студентів; 5) підвищення рівня їхньої самостійності та творчості.</w:t>
      </w:r>
    </w:p>
    <w:p w:rsidR="00B065B1"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b/>
          <w:sz w:val="20"/>
          <w:szCs w:val="20"/>
          <w:lang w:val="uk-UA"/>
        </w:rPr>
        <w:t>Гіпертекстовими матеріалами</w:t>
      </w:r>
      <w:r w:rsidR="00B065B1" w:rsidRPr="00224DB1">
        <w:rPr>
          <w:rFonts w:ascii="Times New Roman" w:eastAsia="Times New Roman" w:hAnsi="Times New Roman"/>
          <w:sz w:val="20"/>
          <w:szCs w:val="20"/>
          <w:lang w:val="uk-UA"/>
        </w:rPr>
        <w:t xml:space="preserve"> (взаємопов’язані дидактичні матеріали, на основі яких</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 xml:space="preserve">здійснюється розвиток і формування різноспрямованих мотивів, пізнавальних здітностей, знань, умінь, навичок, особистісних якостей тощо) слугували: розробки текстів лекцій, плани </w:t>
      </w:r>
      <w:r w:rsidR="00B065B1" w:rsidRPr="00224DB1">
        <w:rPr>
          <w:rFonts w:ascii="Times New Roman" w:eastAsia="Times New Roman" w:hAnsi="Times New Roman"/>
          <w:sz w:val="20"/>
          <w:szCs w:val="20"/>
          <w:lang w:val="uk-UA"/>
        </w:rPr>
        <w:lastRenderedPageBreak/>
        <w:t>практичних занять, завдання для самостійної роботи студентів, проблемні завдання, трансдисциплінарні</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навчальні завдання, тести, тематика</w:t>
      </w: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дослідницьких завдань для навчально-ознайомлювальної практики тощо.</w:t>
      </w:r>
    </w:p>
    <w:p w:rsidR="00B065B1" w:rsidRPr="00224DB1" w:rsidRDefault="00224DB1" w:rsidP="00224DB1">
      <w:pPr>
        <w:widowControl w:val="0"/>
        <w:shd w:val="clear" w:color="auto" w:fill="FFFFFF"/>
        <w:tabs>
          <w:tab w:val="left" w:pos="1181"/>
        </w:tabs>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Розглянемо особливості формування понятійного апарату КСК майбутніх учителів початкових класів з використанням когнітивно-гіпертекстової технології.</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eastAsia="Times New Roman" w:hAnsi="Times New Roman"/>
          <w:sz w:val="20"/>
          <w:szCs w:val="20"/>
          <w:lang w:val="uk-UA"/>
        </w:rPr>
        <w:t xml:space="preserve">Поняття концентру «компетентність» розглядались у темі </w:t>
      </w:r>
      <w:r w:rsidRPr="00224DB1">
        <w:rPr>
          <w:rFonts w:ascii="Times New Roman" w:hAnsi="Times New Roman"/>
          <w:color w:val="000000"/>
          <w:sz w:val="20"/>
          <w:szCs w:val="20"/>
          <w:lang w:val="uk-UA"/>
        </w:rPr>
        <w:t>«</w:t>
      </w:r>
      <w:r w:rsidRPr="00224DB1">
        <w:rPr>
          <w:rFonts w:ascii="Times New Roman" w:hAnsi="Times New Roman"/>
          <w:b/>
          <w:sz w:val="20"/>
          <w:szCs w:val="20"/>
          <w:lang w:val="uk-UA"/>
        </w:rPr>
        <w:t xml:space="preserve">Вимоги до особистості вчителя». </w:t>
      </w:r>
      <w:r w:rsidRPr="00224DB1">
        <w:rPr>
          <w:rFonts w:ascii="Times New Roman" w:hAnsi="Times New Roman"/>
          <w:sz w:val="20"/>
          <w:szCs w:val="20"/>
          <w:lang w:val="uk-UA"/>
        </w:rPr>
        <w:t xml:space="preserve">Проілюструємо вивчення цієї теми. </w:t>
      </w:r>
    </w:p>
    <w:p w:rsidR="00B065B1" w:rsidRPr="00224DB1" w:rsidRDefault="00224DB1" w:rsidP="00224DB1">
      <w:pPr>
        <w:spacing w:after="0" w:line="240" w:lineRule="auto"/>
        <w:ind w:firstLine="567"/>
        <w:jc w:val="both"/>
        <w:rPr>
          <w:rFonts w:ascii="Times New Roman" w:eastAsia="Times New Roman" w:hAnsi="Times New Roman"/>
          <w:b/>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b/>
          <w:sz w:val="20"/>
          <w:szCs w:val="20"/>
          <w:lang w:val="uk-UA"/>
        </w:rPr>
        <w:t>Питання для розгляду на лекційному занятті:</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 Сучасні вимоги до особистості педагога.</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 Педагогічне покликання і педагогічні здібності.</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3. Професійна компетентність учителя, її структура.</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4. Педагогічна майстерність учителя, її компоненти.</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b/>
          <w:sz w:val="20"/>
          <w:szCs w:val="20"/>
          <w:lang w:val="uk-UA"/>
        </w:rPr>
        <w:t>Ключові поняття:</w:t>
      </w:r>
      <w:r w:rsidR="00B065B1" w:rsidRPr="00224DB1">
        <w:rPr>
          <w:rFonts w:ascii="Times New Roman" w:hAnsi="Times New Roman"/>
          <w:sz w:val="20"/>
          <w:szCs w:val="20"/>
          <w:lang w:val="uk-UA"/>
        </w:rPr>
        <w:t xml:space="preserve"> соціальна роль учителя; вимоги до особистості вчителя;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домінантні, периферійні та професійно недопустимі якості вчителя;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компетенція; компетентність;</w:t>
      </w: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ключові, галузеві та предметні компетентності;</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професійно-педагогічна компетентність учителя;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структура професійно-педагогічної компетентності; педагогічна майстерність; компоненти педагогічної майстерності.</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Під час заняття було обговорено питання плану; проаналізовано </w:t>
      </w:r>
      <w:r w:rsidR="00B065B1" w:rsidRPr="00224DB1">
        <w:rPr>
          <w:rFonts w:ascii="Times New Roman" w:hAnsi="Times New Roman"/>
          <w:sz w:val="20"/>
          <w:szCs w:val="20"/>
          <w:lang w:val="uk-UA"/>
        </w:rPr>
        <w:t>вимоги до особистості вчителя у відповідності до Закону України «Про освіту», Державного стандарту загальної початкової освіти,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програми «Вчитель»; визначено зміст основних теоретичних понять за науково-методичними джерелами; подано класифікацію професійних компетентностей; схарактеризовано структуру професійної компетентності. </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Отже, в тексті лекції</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містилася базова інформація у найбільш загальному та лаконічному вигляді. Під час проведення заняття були використані елементи проблемного та розвивального навчання з використанням трансдисциплінарних зв’</w:t>
      </w:r>
      <w:r w:rsidR="00B065B1" w:rsidRPr="00224DB1">
        <w:rPr>
          <w:rFonts w:ascii="Times New Roman" w:hAnsi="Times New Roman"/>
          <w:sz w:val="20"/>
          <w:szCs w:val="20"/>
        </w:rPr>
        <w:t>язків</w:t>
      </w:r>
      <w:r w:rsidR="00B065B1" w:rsidRPr="00224DB1">
        <w:rPr>
          <w:rFonts w:ascii="Times New Roman" w:hAnsi="Times New Roman"/>
          <w:sz w:val="20"/>
          <w:szCs w:val="20"/>
          <w:lang w:val="uk-UA"/>
        </w:rPr>
        <w:t>. Студентам пропонувалося відповісти на запитання в режимі інтерактивного методу «Мозковий штурм»:</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1. Як ви розумієте значення слова «компетентний»?</w:t>
      </w: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Відповідаючи, студенти використали синонімічні слова та словосполучення: «знаючий; той,</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який вміє</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щось</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добре</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робити;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той,</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що</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знає свою справу; той, що</w:t>
      </w:r>
      <w:r w:rsidRPr="00224DB1">
        <w:rPr>
          <w:rFonts w:ascii="Times New Roman" w:hAnsi="Times New Roman"/>
          <w:sz w:val="20"/>
          <w:szCs w:val="20"/>
          <w:lang w:val="uk-UA"/>
        </w:rPr>
        <w:t xml:space="preserve"> </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якісно виконує роботу» тощо. Відповіді студентів записувалися на дошці. З метою створення середовища дискурсу жодні критичні зауваження з приводу висловлених студен</w:t>
      </w:r>
      <w:r w:rsidR="00E82131" w:rsidRPr="00224DB1">
        <w:rPr>
          <w:rFonts w:ascii="Times New Roman" w:hAnsi="Times New Roman"/>
          <w:sz w:val="20"/>
          <w:szCs w:val="20"/>
          <w:lang w:val="uk-UA"/>
        </w:rPr>
        <w:t>тами припущень не допускалися</w:t>
      </w:r>
      <w:r w:rsidRPr="00224DB1">
        <w:rPr>
          <w:rFonts w:ascii="Times New Roman" w:hAnsi="Times New Roman"/>
          <w:sz w:val="20"/>
          <w:szCs w:val="20"/>
          <w:lang w:val="uk-UA"/>
        </w:rPr>
        <w:t>.</w:t>
      </w: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2. Що, на вашу думку, може означати слово «компетентність», якщо воно є спільнокореневим із словом «компетентний» і походить від нього? </w:t>
      </w: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Використовуючи прийом аналогії, студенти визначили такий асоціативний ряд: «знання, уміння людини», «здатність добре виконувати </w:t>
      </w:r>
      <w:r w:rsidR="00B065B1" w:rsidRPr="00224DB1">
        <w:rPr>
          <w:rFonts w:ascii="Times New Roman" w:hAnsi="Times New Roman"/>
          <w:sz w:val="20"/>
          <w:szCs w:val="20"/>
          <w:lang w:val="uk-UA"/>
        </w:rPr>
        <w:lastRenderedPageBreak/>
        <w:t>свою справу», «здатність працювати ефективно», «досвідченість у виконанні певної роботи», «вміння реалізувати себе у справі, професії».</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Далі майбутнім учителям пропонувалося ознайомитися з гіпертекстовою інформацією у вигляді слайду, яка містила наукові визначення компетенції та компетентності </w:t>
      </w:r>
      <w:r w:rsidR="00B065B1" w:rsidRPr="00224DB1">
        <w:rPr>
          <w:rFonts w:ascii="Times New Roman" w:hAnsi="Times New Roman"/>
          <w:b/>
          <w:sz w:val="20"/>
          <w:szCs w:val="20"/>
          <w:lang w:val="uk-UA"/>
        </w:rPr>
        <w:t>(</w:t>
      </w:r>
      <w:r w:rsidR="00B065B1" w:rsidRPr="00224DB1">
        <w:rPr>
          <w:rFonts w:ascii="Times New Roman" w:hAnsi="Times New Roman"/>
          <w:b/>
          <w:color w:val="000000"/>
          <w:sz w:val="20"/>
          <w:szCs w:val="20"/>
          <w:lang w:val="uk-UA"/>
        </w:rPr>
        <w:t>«компетенція»</w:t>
      </w:r>
      <w:r w:rsidR="00B065B1" w:rsidRPr="00224DB1">
        <w:rPr>
          <w:rFonts w:ascii="Times New Roman" w:hAnsi="Times New Roman"/>
          <w:color w:val="000000"/>
          <w:sz w:val="20"/>
          <w:szCs w:val="20"/>
          <w:lang w:val="uk-UA"/>
        </w:rPr>
        <w:t xml:space="preserve"> - нормативний обсяг галузевих, освітніх і предметних знань, умінь та навичок, які</w:t>
      </w:r>
      <w:r w:rsidRPr="00224DB1">
        <w:rPr>
          <w:rFonts w:ascii="Times New Roman" w:hAnsi="Times New Roman"/>
          <w:color w:val="000000"/>
          <w:sz w:val="20"/>
          <w:szCs w:val="20"/>
          <w:lang w:val="uk-UA"/>
        </w:rPr>
        <w:t xml:space="preserve"> </w:t>
      </w:r>
      <w:r w:rsidR="00B065B1" w:rsidRPr="00224DB1">
        <w:rPr>
          <w:rFonts w:ascii="Times New Roman" w:hAnsi="Times New Roman"/>
          <w:sz w:val="20"/>
          <w:szCs w:val="20"/>
          <w:lang w:val="uk-UA"/>
        </w:rPr>
        <w:t xml:space="preserve">передбачені навчальними програмами і </w:t>
      </w:r>
      <w:r w:rsidR="00B065B1" w:rsidRPr="00224DB1">
        <w:rPr>
          <w:rFonts w:ascii="Times New Roman" w:hAnsi="Times New Roman"/>
          <w:color w:val="000000"/>
          <w:sz w:val="20"/>
          <w:szCs w:val="20"/>
          <w:lang w:val="uk-UA"/>
        </w:rPr>
        <w:t>підлягають контролю;</w:t>
      </w:r>
      <w:r w:rsidRPr="00224DB1">
        <w:rPr>
          <w:rFonts w:ascii="Times New Roman" w:hAnsi="Times New Roman"/>
          <w:color w:val="000000"/>
          <w:sz w:val="20"/>
          <w:szCs w:val="20"/>
          <w:lang w:val="uk-UA"/>
        </w:rPr>
        <w:t xml:space="preserve"> </w:t>
      </w:r>
      <w:r w:rsidR="00B065B1" w:rsidRPr="00224DB1">
        <w:rPr>
          <w:rFonts w:ascii="Times New Roman" w:hAnsi="Times New Roman"/>
          <w:b/>
          <w:color w:val="000000"/>
          <w:sz w:val="20"/>
          <w:szCs w:val="20"/>
          <w:lang w:val="uk-UA"/>
        </w:rPr>
        <w:t>«компетентність»</w:t>
      </w:r>
      <w:r w:rsidR="00B065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складна інтегрована особистісна характеристика, що зумовлює здатність</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реалізувати свої</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знання, вміння, навички, ціннісні орієнтації, життєвий досвід у професійній діяльності та соціальній сфері,</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відповідальність за результати діяльності,</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постійне самовдосконалення в умовах соціально-економічних трансформацій у суспільстві). </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3. Порівняйте наукове визначення компетентності з записаними на дошці і знайдіть відмінності між ними.</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4.</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Чи можна визначити компетентність лише як «знання та вміння людини»?</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E82131" w:rsidRPr="00224DB1">
        <w:rPr>
          <w:rFonts w:ascii="Times New Roman" w:hAnsi="Times New Roman"/>
          <w:color w:val="000000"/>
          <w:sz w:val="20"/>
          <w:szCs w:val="20"/>
          <w:lang w:val="uk-UA"/>
        </w:rPr>
        <w:t xml:space="preserve">5. </w:t>
      </w:r>
      <w:r w:rsidR="00B065B1" w:rsidRPr="00224DB1">
        <w:rPr>
          <w:rFonts w:ascii="Times New Roman" w:hAnsi="Times New Roman"/>
          <w:color w:val="000000"/>
          <w:sz w:val="20"/>
          <w:szCs w:val="20"/>
          <w:lang w:val="uk-UA"/>
        </w:rPr>
        <w:t>Текст, розміщений на слійді, містить нове для вас поняття «компетенція». Назвіть головну відмінність між компетентністю і компетенцією.</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Далі на основі прийому аналогії методом нарощування лексичного значення студенти ознайомлювалися із змістом поняття «професійно-педагогічна компетентність». </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6. Як зміниться значення слова «компетентність», якщо до нього додати слово «професійна»?</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7. Якого значення набуде словосполучення «професійна компетентність», якщо його зміст збагатити словом «професійно-педагогічна компетентність»?</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Узагальнення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інформації про зміст поняття «професійно-педагогічна компетентність» було здійснене у вигляді сигнальної опори «Структура професійно-педагогічної компетентності» (знання, уміння, навички, здатність їх ефективного використання в діяльності). Далі студентам було рекомендовано самостійно опрацювати за Державним стандартом початкової загальної освіти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та розмістити в конспекті у вигляді таблиці інформацію про види освітніх компетенцій.</w:t>
      </w:r>
      <w:r w:rsidR="00E82131" w:rsidRPr="00224DB1">
        <w:rPr>
          <w:rFonts w:ascii="Times New Roman" w:hAnsi="Times New Roman"/>
          <w:color w:val="000000"/>
          <w:sz w:val="20"/>
          <w:szCs w:val="20"/>
          <w:lang w:val="uk-UA"/>
        </w:rPr>
        <w:t xml:space="preserve"> У процесі вивчення інших навчальних дисциплін, насамперед «Дидактики»,</w:t>
      </w:r>
      <w:r w:rsidRPr="00224DB1">
        <w:rPr>
          <w:rFonts w:ascii="Times New Roman" w:hAnsi="Times New Roman"/>
          <w:color w:val="000000"/>
          <w:sz w:val="20"/>
          <w:szCs w:val="20"/>
          <w:lang w:val="uk-UA"/>
        </w:rPr>
        <w:t xml:space="preserve"> </w:t>
      </w:r>
      <w:r w:rsidR="00E82131" w:rsidRPr="00224DB1">
        <w:rPr>
          <w:rFonts w:ascii="Times New Roman" w:hAnsi="Times New Roman"/>
          <w:color w:val="000000"/>
          <w:sz w:val="20"/>
          <w:szCs w:val="20"/>
          <w:lang w:val="uk-UA"/>
        </w:rPr>
        <w:t>уявлення студентів про структуру компетентності розширювалося та уточнювалося.</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У кінці лекційного заняття майбутнім педагогам запропоновано дати свої короткі визначення комунікативних понять та зафіксувати їх у конспекті. У процесі нетривалої фасилітованої (координованої викладачем) дискусії було сформульовано такі визначення: компетенція – це знання, уміння, навички вчителя, визначені програмою; компетентність – це здатність реалізувати компетенцію у певному виді діяльності; професійно-</w:t>
      </w:r>
      <w:r w:rsidR="00B065B1" w:rsidRPr="00224DB1">
        <w:rPr>
          <w:rFonts w:ascii="Times New Roman" w:hAnsi="Times New Roman"/>
          <w:color w:val="000000"/>
          <w:sz w:val="20"/>
          <w:szCs w:val="20"/>
          <w:lang w:val="uk-UA"/>
        </w:rPr>
        <w:lastRenderedPageBreak/>
        <w:t>педагогічна компетентність – це здатність вчителя реалізувати компетенцію в професійній діяльності).</w:t>
      </w:r>
    </w:p>
    <w:p w:rsidR="00B065B1"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B065B1" w:rsidRPr="00224DB1">
        <w:rPr>
          <w:rFonts w:ascii="Times New Roman" w:hAnsi="Times New Roman"/>
          <w:color w:val="000000"/>
          <w:sz w:val="20"/>
          <w:szCs w:val="20"/>
          <w:lang w:val="uk-UA"/>
        </w:rPr>
        <w:t>Таким чином, під час проведення лекційного заняття з використанням когнітивно-гіпертекстової технології студенти не лише оволодівали понятійним апаратом дослідження, але й удосконалювали вміння самостійної навчально-пізнавальної діяльності (самостійний пошук та опрацювання інформації, аналіз, синтез, узагальнення, порівняння, аналогія, навички ведення наукової дискусії тощо).</w:t>
      </w: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
          <w:color w:val="000000"/>
          <w:sz w:val="20"/>
          <w:szCs w:val="20"/>
          <w:lang w:val="uk-UA"/>
        </w:rPr>
        <w:t xml:space="preserve"> </w:t>
      </w:r>
      <w:r w:rsidR="00B065B1" w:rsidRPr="00224DB1">
        <w:rPr>
          <w:rFonts w:ascii="Times New Roman" w:hAnsi="Times New Roman"/>
          <w:color w:val="000000"/>
          <w:sz w:val="20"/>
          <w:szCs w:val="20"/>
          <w:lang w:val="uk-UA"/>
        </w:rPr>
        <w:t>Наступним кроком експериментальної роботи</w:t>
      </w:r>
      <w:r w:rsidR="00B065B1" w:rsidRPr="00224DB1">
        <w:rPr>
          <w:rFonts w:ascii="Times New Roman" w:hAnsi="Times New Roman"/>
          <w:b/>
          <w:color w:val="000000"/>
          <w:sz w:val="20"/>
          <w:szCs w:val="20"/>
          <w:lang w:val="uk-UA"/>
        </w:rPr>
        <w:t xml:space="preserve"> </w:t>
      </w:r>
      <w:r w:rsidR="00B065B1" w:rsidRPr="00224DB1">
        <w:rPr>
          <w:rFonts w:ascii="Times New Roman" w:hAnsi="Times New Roman"/>
          <w:color w:val="000000"/>
          <w:sz w:val="20"/>
          <w:szCs w:val="20"/>
          <w:lang w:val="uk-UA"/>
        </w:rPr>
        <w:t>було засвоєння понять концентру</w:t>
      </w:r>
      <w:r w:rsidR="00B065B1" w:rsidRPr="00224DB1">
        <w:rPr>
          <w:rFonts w:ascii="Times New Roman" w:hAnsi="Times New Roman"/>
          <w:b/>
          <w:color w:val="000000"/>
          <w:sz w:val="20"/>
          <w:szCs w:val="20"/>
          <w:lang w:val="uk-UA"/>
        </w:rPr>
        <w:t xml:space="preserve"> </w:t>
      </w:r>
      <w:r w:rsidR="00B065B1" w:rsidRPr="00224DB1">
        <w:rPr>
          <w:rFonts w:ascii="Times New Roman" w:hAnsi="Times New Roman"/>
          <w:sz w:val="20"/>
          <w:szCs w:val="20"/>
          <w:lang w:val="uk-UA"/>
        </w:rPr>
        <w:t>«</w:t>
      </w:r>
      <w:r w:rsidR="00B065B1" w:rsidRPr="00224DB1">
        <w:rPr>
          <w:rFonts w:ascii="Times New Roman" w:hAnsi="Times New Roman"/>
          <w:color w:val="000000"/>
          <w:sz w:val="20"/>
          <w:szCs w:val="20"/>
          <w:lang w:val="uk-UA"/>
        </w:rPr>
        <w:t>комунікативно-стратегічна компетентність». Одночасно з роботою над оволодінням компетентнісними поняттями під час вивчення дисципліни «Вступ до спеціальності» в курсі «Сучасна українська мова з практикумом» (змістовий модуль 1 «Вступ») розглядалися питання «Функції української літературної мови»,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«Норми української літературної мови як основа комунікативної культури вчителя». Робота над нормами української літературної мови та їх практичним використанням у процесі комунікативної діяльності вчителя була наскрізною. Ця робота здійснювалася у 1-9 семестрах під час вивчення змістових модулів «Вступ», «Фонетика. Орфоепія. Графіка. Орфографія», «Лексикологія. Фразеологія», «Словотвір. Морфологія», «Синтаксис». У 1 семестрі студенти одержали перші</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уявлення про комунікативну функцію мови, систему мовних норм, які надалі поглиблювалися, розширювалися, закріплювалися в практичній роботі над мовним матеріалом. Ці знання були важливою ланкою для наступного знайомства майбутніх педагогів з поняттями «спілкування»,</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«педагогічне спілкування»</w:t>
      </w: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 xml:space="preserve">(«Вступ до спеціальності», </w:t>
      </w:r>
      <w:r w:rsidR="00B065B1" w:rsidRPr="00224DB1">
        <w:rPr>
          <w:rFonts w:ascii="Times New Roman" w:hAnsi="Times New Roman"/>
          <w:sz w:val="20"/>
          <w:szCs w:val="20"/>
          <w:lang w:val="uk-UA"/>
        </w:rPr>
        <w:t>змістовий модуль 2 «</w:t>
      </w:r>
      <w:r w:rsidR="00B065B1" w:rsidRPr="00224DB1">
        <w:rPr>
          <w:rFonts w:ascii="Times New Roman" w:hAnsi="Times New Roman"/>
          <w:color w:val="000000"/>
          <w:sz w:val="20"/>
          <w:szCs w:val="20"/>
          <w:lang w:val="uk-UA"/>
        </w:rPr>
        <w:t>Сучасна система підготовки вчителя», тема</w:t>
      </w:r>
      <w:r w:rsidR="00B065B1" w:rsidRPr="00224DB1">
        <w:rPr>
          <w:rFonts w:ascii="Times New Roman" w:hAnsi="Times New Roman"/>
          <w:sz w:val="20"/>
          <w:szCs w:val="20"/>
          <w:lang w:val="uk-UA"/>
        </w:rPr>
        <w:t xml:space="preserve"> «Професійне спілкування в структурі діяльності педагога»).</w:t>
      </w:r>
      <w:r w:rsidRPr="00224DB1">
        <w:rPr>
          <w:rFonts w:ascii="Times New Roman" w:hAnsi="Times New Roman"/>
          <w:sz w:val="20"/>
          <w:szCs w:val="20"/>
          <w:lang w:val="uk-UA"/>
        </w:rPr>
        <w:t xml:space="preserve"> </w:t>
      </w:r>
    </w:p>
    <w:p w:rsidR="00B065B1" w:rsidRPr="00224DB1" w:rsidRDefault="00224DB1" w:rsidP="00224DB1">
      <w:pPr>
        <w:spacing w:after="0" w:line="240" w:lineRule="auto"/>
        <w:ind w:firstLine="567"/>
        <w:jc w:val="both"/>
        <w:rPr>
          <w:rFonts w:ascii="Times New Roman" w:hAnsi="Times New Roman"/>
          <w:bCs/>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У процесі лекційного заняття на тему «Професійне спілкування в структурі діяльності педагога» розглядалися питання: </w:t>
      </w:r>
      <w:r w:rsidR="00B065B1" w:rsidRPr="00224DB1">
        <w:rPr>
          <w:rFonts w:ascii="Times New Roman" w:hAnsi="Times New Roman"/>
          <w:sz w:val="20"/>
          <w:szCs w:val="20"/>
        </w:rPr>
        <w:t>1. Спілкування як основа педагогічної діяльності.</w:t>
      </w:r>
      <w:r w:rsidR="00B065B1" w:rsidRPr="00224DB1">
        <w:rPr>
          <w:rFonts w:ascii="Times New Roman" w:hAnsi="Times New Roman"/>
          <w:sz w:val="20"/>
          <w:szCs w:val="20"/>
          <w:lang w:val="uk-UA"/>
        </w:rPr>
        <w:t xml:space="preserve"> 2. Педагогічне спілкування, його функції, види, структура. 3. Стилі педагогічного спілкування. 4. Мистецтво педагогічного спілкування (</w:t>
      </w:r>
      <w:r w:rsidR="00B065B1" w:rsidRPr="00224DB1">
        <w:rPr>
          <w:rFonts w:ascii="Times New Roman" w:hAnsi="Times New Roman"/>
          <w:bCs/>
          <w:sz w:val="20"/>
          <w:szCs w:val="20"/>
          <w:lang w:val="uk-UA"/>
        </w:rPr>
        <w:t>поняття конфліктів, їх особливості; конфліктна ситуація, складові та етапи розвитку; основні типи конфліктів, їх причини;</w:t>
      </w:r>
      <w:r w:rsidRPr="00224DB1">
        <w:rPr>
          <w:rFonts w:ascii="Times New Roman" w:hAnsi="Times New Roman"/>
          <w:bCs/>
          <w:sz w:val="20"/>
          <w:szCs w:val="20"/>
          <w:lang w:val="uk-UA"/>
        </w:rPr>
        <w:t xml:space="preserve"> </w:t>
      </w:r>
      <w:r w:rsidR="00B065B1" w:rsidRPr="00224DB1">
        <w:rPr>
          <w:rFonts w:ascii="Times New Roman" w:hAnsi="Times New Roman"/>
          <w:bCs/>
          <w:sz w:val="20"/>
          <w:szCs w:val="20"/>
          <w:lang w:val="uk-UA"/>
        </w:rPr>
        <w:t xml:space="preserve">способи вирішення конфліктів). </w:t>
      </w:r>
    </w:p>
    <w:p w:rsidR="00B065B1" w:rsidRPr="00224DB1" w:rsidRDefault="00224DB1" w:rsidP="00224DB1">
      <w:pPr>
        <w:spacing w:after="0" w:line="240" w:lineRule="auto"/>
        <w:ind w:firstLine="567"/>
        <w:jc w:val="both"/>
        <w:rPr>
          <w:rFonts w:ascii="Times New Roman" w:hAnsi="Times New Roman"/>
          <w:bCs/>
          <w:sz w:val="20"/>
          <w:szCs w:val="20"/>
          <w:lang w:val="uk-UA"/>
        </w:rPr>
      </w:pPr>
      <w:r w:rsidRPr="00224DB1">
        <w:rPr>
          <w:rFonts w:ascii="Times New Roman" w:hAnsi="Times New Roman"/>
          <w:bCs/>
          <w:sz w:val="20"/>
          <w:szCs w:val="20"/>
          <w:lang w:val="uk-UA"/>
        </w:rPr>
        <w:t xml:space="preserve"> </w:t>
      </w:r>
      <w:r w:rsidR="00B065B1" w:rsidRPr="00224DB1">
        <w:rPr>
          <w:rFonts w:ascii="Times New Roman" w:hAnsi="Times New Roman"/>
          <w:bCs/>
          <w:sz w:val="20"/>
          <w:szCs w:val="20"/>
          <w:lang w:val="uk-UA"/>
        </w:rPr>
        <w:t xml:space="preserve">Закріплення теоретичного матеріалу відбувалося на практичному занятті. Проілюструємо його зміст детальніше. </w:t>
      </w:r>
    </w:p>
    <w:p w:rsidR="00B065B1" w:rsidRPr="00224DB1" w:rsidRDefault="00224DB1" w:rsidP="00224DB1">
      <w:pPr>
        <w:shd w:val="clear" w:color="auto" w:fill="FFFFFF"/>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B065B1" w:rsidRPr="00224DB1">
        <w:rPr>
          <w:rFonts w:ascii="Times New Roman" w:hAnsi="Times New Roman"/>
          <w:b/>
          <w:sz w:val="20"/>
          <w:szCs w:val="20"/>
          <w:lang w:val="uk-UA"/>
        </w:rPr>
        <w:t>Тема «Педагогічне спілкування вчителя початкових класів.</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b/>
          <w:bCs/>
          <w:sz w:val="20"/>
          <w:szCs w:val="20"/>
          <w:lang w:val="uk-UA"/>
        </w:rPr>
        <w:t xml:space="preserve"> </w:t>
      </w:r>
      <w:r w:rsidR="00B065B1" w:rsidRPr="00224DB1">
        <w:rPr>
          <w:rFonts w:ascii="Times New Roman" w:hAnsi="Times New Roman"/>
          <w:b/>
          <w:bCs/>
          <w:sz w:val="20"/>
          <w:szCs w:val="20"/>
          <w:lang w:val="uk-UA"/>
        </w:rPr>
        <w:t xml:space="preserve">Навчальні цілі: </w:t>
      </w:r>
      <w:r w:rsidR="00B065B1" w:rsidRPr="00224DB1">
        <w:rPr>
          <w:rFonts w:ascii="Times New Roman" w:hAnsi="Times New Roman"/>
          <w:sz w:val="20"/>
          <w:szCs w:val="20"/>
          <w:lang w:val="uk-UA"/>
        </w:rPr>
        <w:t>студенти повинні:</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i/>
          <w:iCs/>
          <w:sz w:val="20"/>
          <w:szCs w:val="20"/>
          <w:lang w:val="uk-UA"/>
        </w:rPr>
        <w:t xml:space="preserve"> </w:t>
      </w:r>
      <w:r w:rsidR="00B065B1" w:rsidRPr="00224DB1">
        <w:rPr>
          <w:rFonts w:ascii="Times New Roman" w:hAnsi="Times New Roman"/>
          <w:i/>
          <w:iCs/>
          <w:sz w:val="20"/>
          <w:szCs w:val="20"/>
          <w:lang w:val="uk-UA"/>
        </w:rPr>
        <w:t xml:space="preserve">знати - </w:t>
      </w:r>
      <w:r w:rsidR="00B065B1" w:rsidRPr="00224DB1">
        <w:rPr>
          <w:rFonts w:ascii="Times New Roman" w:hAnsi="Times New Roman"/>
          <w:sz w:val="20"/>
          <w:szCs w:val="20"/>
          <w:lang w:val="uk-UA"/>
        </w:rPr>
        <w:t>зміст та значення педагогічного спілкування; стилі та стадії педа</w:t>
      </w:r>
      <w:r w:rsidR="00E82131" w:rsidRPr="00224DB1">
        <w:rPr>
          <w:rFonts w:ascii="Times New Roman" w:hAnsi="Times New Roman"/>
          <w:sz w:val="20"/>
          <w:szCs w:val="20"/>
          <w:lang w:val="uk-UA"/>
        </w:rPr>
        <w:t>гогічного спілкування; специфіку</w:t>
      </w:r>
      <w:r w:rsidR="00B065B1" w:rsidRPr="00224DB1">
        <w:rPr>
          <w:rFonts w:ascii="Times New Roman" w:hAnsi="Times New Roman"/>
          <w:sz w:val="20"/>
          <w:szCs w:val="20"/>
          <w:lang w:val="uk-UA"/>
        </w:rPr>
        <w:t xml:space="preserve"> </w:t>
      </w:r>
      <w:r w:rsidR="00E82131" w:rsidRPr="00224DB1">
        <w:rPr>
          <w:rFonts w:ascii="Times New Roman" w:hAnsi="Times New Roman"/>
          <w:sz w:val="20"/>
          <w:szCs w:val="20"/>
          <w:lang w:val="uk-UA"/>
        </w:rPr>
        <w:t>комунікативних засобів педагога;</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i/>
          <w:iCs/>
          <w:sz w:val="20"/>
          <w:szCs w:val="20"/>
          <w:lang w:val="uk-UA"/>
        </w:rPr>
        <w:t xml:space="preserve"> </w:t>
      </w:r>
      <w:r w:rsidR="00B065B1" w:rsidRPr="00224DB1">
        <w:rPr>
          <w:rFonts w:ascii="Times New Roman" w:hAnsi="Times New Roman"/>
          <w:i/>
          <w:iCs/>
          <w:sz w:val="20"/>
          <w:szCs w:val="20"/>
          <w:lang w:val="uk-UA"/>
        </w:rPr>
        <w:t xml:space="preserve">уміти </w:t>
      </w:r>
      <w:r w:rsidR="00B065B1" w:rsidRPr="00224DB1">
        <w:rPr>
          <w:rFonts w:ascii="Times New Roman" w:hAnsi="Times New Roman"/>
          <w:sz w:val="20"/>
          <w:szCs w:val="20"/>
          <w:lang w:val="uk-UA"/>
        </w:rPr>
        <w:t xml:space="preserve">- розрізняти стилі педагогічного спілкування; оперативно і правильно орієнтуватися в постійно змінюваних умовах спілкування; </w:t>
      </w:r>
      <w:r w:rsidR="00B065B1" w:rsidRPr="00224DB1">
        <w:rPr>
          <w:rFonts w:ascii="Times New Roman" w:hAnsi="Times New Roman"/>
          <w:sz w:val="20"/>
          <w:szCs w:val="20"/>
          <w:lang w:val="uk-UA"/>
        </w:rPr>
        <w:lastRenderedPageBreak/>
        <w:t>застосовувати знання про культуру спілкування при розв'язанні педагогічних ситуацій.</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bCs/>
          <w:i/>
          <w:sz w:val="20"/>
          <w:szCs w:val="20"/>
          <w:lang w:val="uk-UA"/>
        </w:rPr>
        <w:t xml:space="preserve"> </w:t>
      </w:r>
      <w:r w:rsidR="00B065B1" w:rsidRPr="00224DB1">
        <w:rPr>
          <w:rFonts w:ascii="Times New Roman" w:hAnsi="Times New Roman"/>
          <w:bCs/>
          <w:i/>
          <w:sz w:val="20"/>
          <w:szCs w:val="20"/>
          <w:lang w:val="uk-UA"/>
        </w:rPr>
        <w:t>Ключові</w:t>
      </w:r>
      <w:r w:rsidR="00B065B1" w:rsidRPr="00224DB1">
        <w:rPr>
          <w:rFonts w:ascii="Times New Roman" w:hAnsi="Times New Roman"/>
          <w:b/>
          <w:bCs/>
          <w:i/>
          <w:sz w:val="20"/>
          <w:szCs w:val="20"/>
          <w:lang w:val="uk-UA"/>
        </w:rPr>
        <w:t xml:space="preserve"> </w:t>
      </w:r>
      <w:r w:rsidR="00B065B1" w:rsidRPr="00224DB1">
        <w:rPr>
          <w:rFonts w:ascii="Times New Roman" w:hAnsi="Times New Roman"/>
          <w:i/>
          <w:sz w:val="20"/>
          <w:szCs w:val="20"/>
          <w:lang w:val="uk-UA"/>
        </w:rPr>
        <w:t>слова</w:t>
      </w:r>
      <w:r w:rsidR="00B065B1" w:rsidRPr="00224DB1">
        <w:rPr>
          <w:rFonts w:ascii="Times New Roman" w:hAnsi="Times New Roman"/>
          <w:sz w:val="20"/>
          <w:szCs w:val="20"/>
          <w:lang w:val="uk-UA"/>
        </w:rPr>
        <w:t>: педагогічне спілкування, культура педагогічного спілкування, стилі спілкування, стадії спілкування, бар'єри спілкування, конфлікт.</w:t>
      </w:r>
      <w:r w:rsidRPr="00224DB1">
        <w:rPr>
          <w:rFonts w:ascii="Times New Roman" w:hAnsi="Times New Roman"/>
          <w:b/>
          <w:bCs/>
          <w:sz w:val="20"/>
          <w:szCs w:val="20"/>
          <w:lang w:val="uk-UA"/>
        </w:rPr>
        <w:t xml:space="preserve"> </w:t>
      </w:r>
    </w:p>
    <w:p w:rsidR="00B065B1" w:rsidRPr="00224DB1" w:rsidRDefault="00224D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b/>
          <w:bCs/>
          <w:sz w:val="20"/>
          <w:szCs w:val="20"/>
          <w:lang w:val="uk-UA"/>
        </w:rPr>
        <w:t xml:space="preserve"> </w:t>
      </w:r>
      <w:r w:rsidR="00B065B1" w:rsidRPr="00224DB1">
        <w:rPr>
          <w:rFonts w:ascii="Times New Roman" w:hAnsi="Times New Roman"/>
          <w:b/>
          <w:bCs/>
          <w:sz w:val="20"/>
          <w:szCs w:val="20"/>
          <w:lang w:val="uk-UA"/>
        </w:rPr>
        <w:t>Питання для обговорення:</w:t>
      </w:r>
    </w:p>
    <w:p w:rsidR="00B065B1" w:rsidRPr="00224DB1" w:rsidRDefault="00B065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1.</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Значення культури педагогічного спілкування вчителя.</w:t>
      </w:r>
    </w:p>
    <w:p w:rsidR="00B065B1" w:rsidRPr="00224DB1" w:rsidRDefault="00B065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2.</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Стилі педагогічного спілкування.</w:t>
      </w:r>
    </w:p>
    <w:p w:rsidR="00B065B1" w:rsidRPr="00224DB1" w:rsidRDefault="00B065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3.</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Стадії педагогічного спілкування.</w:t>
      </w:r>
    </w:p>
    <w:p w:rsidR="00B065B1" w:rsidRPr="00224DB1" w:rsidRDefault="00E8213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4. </w:t>
      </w:r>
      <w:r w:rsidR="00B065B1" w:rsidRPr="00224DB1">
        <w:rPr>
          <w:rFonts w:ascii="Times New Roman" w:hAnsi="Times New Roman"/>
          <w:sz w:val="20"/>
          <w:szCs w:val="20"/>
          <w:lang w:val="uk-UA"/>
        </w:rPr>
        <w:t>Бар’єри педагогічного спілкування.</w:t>
      </w:r>
      <w:r w:rsidR="00B065B1" w:rsidRPr="00224DB1">
        <w:rPr>
          <w:rFonts w:ascii="Times New Roman" w:hAnsi="Times New Roman"/>
          <w:bCs/>
          <w:sz w:val="20"/>
          <w:szCs w:val="20"/>
          <w:lang w:val="uk-UA"/>
        </w:rPr>
        <w:t xml:space="preserve"> Конфлікти,</w:t>
      </w:r>
      <w:r w:rsidR="00224DB1" w:rsidRPr="00224DB1">
        <w:rPr>
          <w:rFonts w:ascii="Times New Roman" w:hAnsi="Times New Roman"/>
          <w:bCs/>
          <w:sz w:val="20"/>
          <w:szCs w:val="20"/>
          <w:lang w:val="uk-UA"/>
        </w:rPr>
        <w:t xml:space="preserve"> </w:t>
      </w:r>
      <w:r w:rsidR="00B065B1" w:rsidRPr="00224DB1">
        <w:rPr>
          <w:rFonts w:ascii="Times New Roman" w:hAnsi="Times New Roman"/>
          <w:bCs/>
          <w:sz w:val="20"/>
          <w:szCs w:val="20"/>
          <w:lang w:val="uk-UA"/>
        </w:rPr>
        <w:t>їх причини, типи, способи вирішення.</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Для підготовки до практичного заняття студентам пропонувалося самостійно виконати завдання трьох рівнів складності</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(за вибором).</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Наведемо приклади завдань:</w:t>
      </w:r>
      <w:r w:rsidR="00224DB1" w:rsidRPr="00224DB1">
        <w:rPr>
          <w:rFonts w:ascii="Times New Roman" w:hAnsi="Times New Roman"/>
          <w:sz w:val="20"/>
          <w:szCs w:val="20"/>
          <w:lang w:val="uk-UA"/>
        </w:rPr>
        <w:t xml:space="preserve"> </w:t>
      </w:r>
    </w:p>
    <w:p w:rsidR="00B065B1" w:rsidRPr="00224DB1" w:rsidRDefault="00224DB1" w:rsidP="00224DB1">
      <w:pPr>
        <w:shd w:val="clear" w:color="auto" w:fill="FFFFFF"/>
        <w:spacing w:after="0" w:line="240" w:lineRule="auto"/>
        <w:ind w:firstLine="567"/>
        <w:jc w:val="both"/>
        <w:rPr>
          <w:rFonts w:ascii="Times New Roman" w:hAnsi="Times New Roman"/>
          <w:b/>
          <w:sz w:val="20"/>
          <w:szCs w:val="20"/>
        </w:rPr>
      </w:pPr>
      <w:r w:rsidRPr="00224DB1">
        <w:rPr>
          <w:rFonts w:ascii="Times New Roman" w:hAnsi="Times New Roman"/>
          <w:sz w:val="20"/>
          <w:szCs w:val="20"/>
          <w:lang w:val="uk-UA"/>
        </w:rPr>
        <w:t xml:space="preserve"> </w:t>
      </w:r>
      <w:r w:rsidR="00B065B1" w:rsidRPr="00224DB1">
        <w:rPr>
          <w:rFonts w:ascii="Times New Roman" w:hAnsi="Times New Roman"/>
          <w:b/>
          <w:bCs/>
          <w:sz w:val="20"/>
          <w:szCs w:val="20"/>
          <w:lang w:val="uk-UA"/>
        </w:rPr>
        <w:t>Репродуктивний рівень:</w:t>
      </w:r>
    </w:p>
    <w:p w:rsidR="00B065B1" w:rsidRPr="00224DB1" w:rsidRDefault="00B065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1.</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Доберіть бібліографію до даної теми.</w:t>
      </w:r>
    </w:p>
    <w:p w:rsidR="00B065B1" w:rsidRPr="00224DB1" w:rsidRDefault="00B065B1" w:rsidP="00224DB1">
      <w:pPr>
        <w:shd w:val="clear" w:color="auto" w:fill="FFFFFF"/>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2.</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Тезово обгрунтуйте, які особистісні риси педагога сприяють ефективному педагогічному спілкуванню. Чи властиві вони Вам?</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3.</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З книги «Сто порад учителю» В.Сухомлинського випишіть поради щодо ефективної організації педагогічного спілкування.</w:t>
      </w:r>
    </w:p>
    <w:p w:rsidR="00B065B1" w:rsidRPr="00224DB1" w:rsidRDefault="00224DB1" w:rsidP="00224DB1">
      <w:pPr>
        <w:shd w:val="clear" w:color="auto" w:fill="FFFFFF"/>
        <w:spacing w:after="0" w:line="240" w:lineRule="auto"/>
        <w:ind w:firstLine="567"/>
        <w:jc w:val="both"/>
        <w:rPr>
          <w:rFonts w:ascii="Times New Roman" w:hAnsi="Times New Roman"/>
          <w:b/>
          <w:sz w:val="20"/>
          <w:szCs w:val="20"/>
        </w:rPr>
      </w:pPr>
      <w:r w:rsidRPr="00224DB1">
        <w:rPr>
          <w:rFonts w:ascii="Times New Roman" w:hAnsi="Times New Roman"/>
          <w:b/>
          <w:bCs/>
          <w:sz w:val="20"/>
          <w:szCs w:val="20"/>
          <w:lang w:val="uk-UA"/>
        </w:rPr>
        <w:t xml:space="preserve"> </w:t>
      </w:r>
      <w:r w:rsidR="00B065B1" w:rsidRPr="00224DB1">
        <w:rPr>
          <w:rFonts w:ascii="Times New Roman" w:hAnsi="Times New Roman"/>
          <w:b/>
          <w:bCs/>
          <w:sz w:val="20"/>
          <w:szCs w:val="20"/>
          <w:lang w:val="uk-UA"/>
        </w:rPr>
        <w:t>Частково-пошуковий рівень:</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Опишіть стиль спілкування одного з ваших шкільних учителів.</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w:t>
      </w:r>
      <w:r w:rsidR="00E82131" w:rsidRPr="00224DB1">
        <w:rPr>
          <w:rFonts w:ascii="Times New Roman" w:hAnsi="Times New Roman"/>
          <w:sz w:val="20"/>
          <w:szCs w:val="20"/>
          <w:lang w:val="uk-UA"/>
        </w:rPr>
        <w:t xml:space="preserve">. </w:t>
      </w:r>
      <w:r w:rsidRPr="00224DB1">
        <w:rPr>
          <w:rFonts w:ascii="Times New Roman" w:hAnsi="Times New Roman"/>
          <w:sz w:val="20"/>
          <w:szCs w:val="20"/>
          <w:lang w:val="uk-UA"/>
        </w:rPr>
        <w:t>Перегляньте педагогічні журнали «Рідна школа» та знайдіть публікації, в яких висвітлено питання педагогічного спілкування і його місце в професійній діяльності. Зробіть анотації статей.</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3</w:t>
      </w:r>
      <w:r w:rsidR="00E82131"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00E82131" w:rsidRPr="00224DB1">
        <w:rPr>
          <w:rFonts w:ascii="Times New Roman" w:hAnsi="Times New Roman"/>
          <w:sz w:val="20"/>
          <w:szCs w:val="20"/>
          <w:lang w:val="uk-UA"/>
        </w:rPr>
        <w:t>На основі книги В.</w:t>
      </w:r>
      <w:r w:rsidRPr="00224DB1">
        <w:rPr>
          <w:rFonts w:ascii="Times New Roman" w:hAnsi="Times New Roman"/>
          <w:sz w:val="20"/>
          <w:szCs w:val="20"/>
          <w:lang w:val="uk-UA"/>
        </w:rPr>
        <w:t>Сухомлинського «Серце віддаю дітям» підготуйте повідомлення на теми: 1) Особливості педагогічного спілкування вчителя з молодшими школярами. 2) Культура спілкування педагога з учнями (на вибір).</w:t>
      </w:r>
    </w:p>
    <w:p w:rsidR="00B065B1" w:rsidRPr="00224DB1" w:rsidRDefault="00B065B1" w:rsidP="00224DB1">
      <w:pPr>
        <w:spacing w:after="0" w:line="240" w:lineRule="auto"/>
        <w:ind w:firstLine="567"/>
        <w:jc w:val="both"/>
        <w:rPr>
          <w:rFonts w:ascii="Times New Roman" w:hAnsi="Times New Roman"/>
          <w:bCs/>
          <w:sz w:val="20"/>
          <w:szCs w:val="20"/>
          <w:lang w:val="uk-UA"/>
        </w:rPr>
      </w:pPr>
      <w:r w:rsidRPr="00224DB1">
        <w:rPr>
          <w:rFonts w:ascii="Times New Roman" w:hAnsi="Times New Roman"/>
          <w:b/>
          <w:bCs/>
          <w:sz w:val="20"/>
          <w:szCs w:val="20"/>
          <w:lang w:val="uk-UA"/>
        </w:rPr>
        <w:t xml:space="preserve"> </w:t>
      </w:r>
      <w:r w:rsidRPr="00224DB1">
        <w:rPr>
          <w:rFonts w:ascii="Times New Roman" w:hAnsi="Times New Roman"/>
          <w:bCs/>
          <w:sz w:val="20"/>
          <w:szCs w:val="20"/>
          <w:lang w:val="uk-UA"/>
        </w:rPr>
        <w:t>4.</w:t>
      </w:r>
      <w:r w:rsidRPr="00224DB1">
        <w:rPr>
          <w:rFonts w:ascii="Times New Roman" w:hAnsi="Times New Roman"/>
          <w:b/>
          <w:bCs/>
          <w:sz w:val="20"/>
          <w:szCs w:val="20"/>
          <w:lang w:val="uk-UA"/>
        </w:rPr>
        <w:t xml:space="preserve"> </w:t>
      </w:r>
      <w:r w:rsidRPr="00224DB1">
        <w:rPr>
          <w:rFonts w:ascii="Times New Roman" w:hAnsi="Times New Roman"/>
          <w:bCs/>
          <w:sz w:val="20"/>
          <w:szCs w:val="20"/>
          <w:lang w:val="uk-UA"/>
        </w:rPr>
        <w:t>Ілюструйте прикладом з власного досвіду один з</w:t>
      </w:r>
      <w:r w:rsidR="00224DB1" w:rsidRPr="00224DB1">
        <w:rPr>
          <w:rFonts w:ascii="Times New Roman" w:hAnsi="Times New Roman"/>
          <w:bCs/>
          <w:sz w:val="20"/>
          <w:szCs w:val="20"/>
          <w:lang w:val="uk-UA"/>
        </w:rPr>
        <w:t xml:space="preserve"> </w:t>
      </w:r>
      <w:r w:rsidRPr="00224DB1">
        <w:rPr>
          <w:rFonts w:ascii="Times New Roman" w:hAnsi="Times New Roman"/>
          <w:bCs/>
          <w:sz w:val="20"/>
          <w:szCs w:val="20"/>
          <w:lang w:val="uk-UA"/>
        </w:rPr>
        <w:t>типів конфліктів.</w:t>
      </w:r>
      <w:r w:rsidR="00224DB1" w:rsidRPr="00224DB1">
        <w:rPr>
          <w:rFonts w:ascii="Times New Roman" w:hAnsi="Times New Roman"/>
          <w:b/>
          <w:bCs/>
          <w:sz w:val="20"/>
          <w:szCs w:val="20"/>
          <w:lang w:val="uk-UA"/>
        </w:rPr>
        <w:t xml:space="preserve"> </w:t>
      </w:r>
    </w:p>
    <w:p w:rsidR="00B065B1" w:rsidRPr="00224DB1" w:rsidRDefault="00224DB1" w:rsidP="00224DB1">
      <w:pPr>
        <w:shd w:val="clear" w:color="auto" w:fill="FFFFFF"/>
        <w:spacing w:after="0" w:line="240" w:lineRule="auto"/>
        <w:ind w:firstLine="567"/>
        <w:jc w:val="both"/>
        <w:rPr>
          <w:rFonts w:ascii="Times New Roman" w:hAnsi="Times New Roman"/>
          <w:b/>
          <w:sz w:val="20"/>
          <w:szCs w:val="20"/>
          <w:lang w:val="uk-UA"/>
        </w:rPr>
      </w:pPr>
      <w:r w:rsidRPr="00224DB1">
        <w:rPr>
          <w:rFonts w:ascii="Times New Roman" w:hAnsi="Times New Roman"/>
          <w:bCs/>
          <w:sz w:val="20"/>
          <w:szCs w:val="20"/>
          <w:lang w:val="uk-UA"/>
        </w:rPr>
        <w:t xml:space="preserve"> </w:t>
      </w:r>
      <w:r w:rsidR="00B065B1" w:rsidRPr="00224DB1">
        <w:rPr>
          <w:rFonts w:ascii="Times New Roman" w:hAnsi="Times New Roman"/>
          <w:b/>
          <w:bCs/>
          <w:sz w:val="20"/>
          <w:szCs w:val="20"/>
          <w:lang w:val="uk-UA"/>
        </w:rPr>
        <w:t>Творчий рівень:</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Складіть власні правила спілкування педагога з учнями; батьками учнів; колегами.</w:t>
      </w:r>
    </w:p>
    <w:p w:rsidR="00B065B1" w:rsidRPr="00224DB1" w:rsidRDefault="00B065B1"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2.</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Змоделювати педагогічну ситуацію, організовану способом взаємодії вчителя й учнів в авторитарному, ліберальному стилях.</w:t>
      </w:r>
    </w:p>
    <w:p w:rsidR="00B065B1" w:rsidRPr="00224DB1" w:rsidRDefault="00B065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3.</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Проаналізуйте можливі наслідки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впливу на особистість того чи іншого стилю спілкування.</w:t>
      </w:r>
    </w:p>
    <w:p w:rsidR="00B065B1"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Для самостійного опрацювання студентам пропонувалися також підсумкові узагальнювальні завдання трансдисциплінарного характеру, наприклад:</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lastRenderedPageBreak/>
        <w:t>1. Чому комунікативну функцію мови вважають однією з провідних? Доведіть або спростуйте це твердження.</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 Чому про вчителя початкової школи кажуть, що він є насамперед словесником? Аргументуйте свою відповідь.</w:t>
      </w:r>
    </w:p>
    <w:p w:rsidR="00B065B1" w:rsidRPr="00224DB1" w:rsidRDefault="00B065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Чи є поняття «знання, уміння» синонімічними до поняття «компетенція»?</w:t>
      </w:r>
    </w:p>
    <w:p w:rsidR="00B065B1" w:rsidRPr="00224DB1" w:rsidRDefault="008A169F"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4. </w:t>
      </w:r>
      <w:r w:rsidR="00B065B1" w:rsidRPr="00224DB1">
        <w:rPr>
          <w:rFonts w:ascii="Times New Roman" w:hAnsi="Times New Roman"/>
          <w:color w:val="000000"/>
          <w:sz w:val="20"/>
          <w:szCs w:val="20"/>
          <w:lang w:val="uk-UA"/>
        </w:rPr>
        <w:t>Чи є поняття «знання, уміння» синонімічними до поняття «компетеність»?</w:t>
      </w:r>
      <w:r w:rsidR="00224DB1"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br/>
      </w:r>
      <w:r w:rsidR="00224DB1" w:rsidRPr="00224DB1">
        <w:rPr>
          <w:rFonts w:ascii="Times New Roman" w:hAnsi="Times New Roman"/>
          <w:color w:val="000000"/>
          <w:sz w:val="20"/>
          <w:szCs w:val="20"/>
          <w:lang w:val="uk-UA"/>
        </w:rPr>
        <w:t xml:space="preserve"> </w:t>
      </w:r>
      <w:r w:rsidR="00B065B1" w:rsidRPr="00224DB1">
        <w:rPr>
          <w:rFonts w:ascii="Times New Roman" w:hAnsi="Times New Roman"/>
          <w:bCs/>
          <w:sz w:val="20"/>
          <w:szCs w:val="20"/>
          <w:lang w:val="uk-UA"/>
        </w:rPr>
        <w:t>Розмежування рівнів самостійної роботи з відповідним оцінюванням давало можливість індивідуалізації та диференціації навчального процесу, впливало на розвиток мотивації студентів до навчання. Ми свідомо уникали репродуктивного відтворення лекційного матеріалу. Так, навіть репродуктивний рівень самостійних завдань</w:t>
      </w:r>
      <w:r w:rsidR="00224DB1" w:rsidRPr="00224DB1">
        <w:rPr>
          <w:rFonts w:ascii="Times New Roman" w:hAnsi="Times New Roman"/>
          <w:bCs/>
          <w:sz w:val="20"/>
          <w:szCs w:val="20"/>
          <w:lang w:val="uk-UA"/>
        </w:rPr>
        <w:t xml:space="preserve"> </w:t>
      </w:r>
      <w:r w:rsidR="00B065B1" w:rsidRPr="00224DB1">
        <w:rPr>
          <w:rFonts w:ascii="Times New Roman" w:hAnsi="Times New Roman"/>
          <w:bCs/>
          <w:sz w:val="20"/>
          <w:szCs w:val="20"/>
          <w:lang w:val="uk-UA"/>
        </w:rPr>
        <w:t>передбачав практичне опрацювання теоретичних положень відповідно до індивідуальних можливостей першокурсників. Аналіз</w:t>
      </w:r>
      <w:r w:rsidR="00224DB1"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комунікативного</w:t>
      </w:r>
      <w:r w:rsidR="00224DB1"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досвіду майбутніх педагогів допомагав</w:t>
      </w:r>
      <w:r w:rsidR="00224DB1" w:rsidRPr="00224DB1">
        <w:rPr>
          <w:rFonts w:ascii="Times New Roman" w:eastAsia="Times New Roman" w:hAnsi="Times New Roman"/>
          <w:sz w:val="20"/>
          <w:szCs w:val="20"/>
          <w:lang w:val="uk-UA"/>
        </w:rPr>
        <w:t xml:space="preserve"> </w:t>
      </w:r>
      <w:r w:rsidR="00B065B1" w:rsidRPr="00224DB1">
        <w:rPr>
          <w:rFonts w:ascii="Times New Roman" w:eastAsia="Times New Roman" w:hAnsi="Times New Roman"/>
          <w:sz w:val="20"/>
          <w:szCs w:val="20"/>
          <w:lang w:val="uk-UA"/>
        </w:rPr>
        <w:t>переконатися у значущості проблеми для їхнього особистісного та професійного становлення. Для систематизації знань студентів з 1 семестру навчання було започатковано укладання ними «Словників комунікативних термінів».</w:t>
      </w:r>
    </w:p>
    <w:p w:rsidR="00B065B1" w:rsidRPr="00224DB1" w:rsidRDefault="00224DB1" w:rsidP="00224DB1">
      <w:pPr>
        <w:spacing w:after="0" w:line="240" w:lineRule="auto"/>
        <w:ind w:firstLine="567"/>
        <w:jc w:val="both"/>
        <w:rPr>
          <w:rFonts w:ascii="Times New Roman" w:hAnsi="Times New Roman"/>
          <w:bCs/>
          <w:color w:val="000000"/>
          <w:sz w:val="20"/>
          <w:szCs w:val="20"/>
          <w:lang w:val="uk-UA"/>
        </w:rPr>
      </w:pPr>
      <w:r w:rsidRPr="00224DB1">
        <w:rPr>
          <w:rFonts w:ascii="Times New Roman" w:hAnsi="Times New Roman"/>
          <w:bCs/>
          <w:sz w:val="20"/>
          <w:szCs w:val="20"/>
          <w:lang w:val="uk-UA"/>
        </w:rPr>
        <w:t xml:space="preserve"> </w:t>
      </w:r>
      <w:r w:rsidR="00B065B1" w:rsidRPr="00224DB1">
        <w:rPr>
          <w:rFonts w:ascii="Times New Roman" w:hAnsi="Times New Roman"/>
          <w:bCs/>
          <w:sz w:val="20"/>
          <w:szCs w:val="20"/>
          <w:lang w:val="uk-UA"/>
        </w:rPr>
        <w:t xml:space="preserve">Наступним кроком формувального експерименту була організація навчально-ознайомлювальної практики першокурсників (2 семестр), яка сприяла посиленню мотивації студентів до вивчення питань, пов’язаних з комунікативною сферою вчителя. </w:t>
      </w:r>
      <w:r w:rsidR="00B065B1" w:rsidRPr="00224DB1">
        <w:rPr>
          <w:rFonts w:ascii="Times New Roman" w:hAnsi="Times New Roman"/>
          <w:b/>
          <w:iCs/>
          <w:color w:val="000000"/>
          <w:sz w:val="20"/>
          <w:szCs w:val="20"/>
          <w:lang w:val="uk-UA" w:eastAsia="uk-UA"/>
        </w:rPr>
        <w:t>Мета педагогічної практики</w:t>
      </w:r>
      <w:r w:rsidR="00B065B1" w:rsidRPr="00224DB1">
        <w:rPr>
          <w:rFonts w:ascii="Times New Roman" w:hAnsi="Times New Roman"/>
          <w:b/>
          <w:i/>
          <w:iCs/>
          <w:color w:val="000000"/>
          <w:sz w:val="20"/>
          <w:szCs w:val="20"/>
          <w:lang w:val="uk-UA" w:eastAsia="uk-UA"/>
        </w:rPr>
        <w:t xml:space="preserve"> </w:t>
      </w:r>
      <w:r w:rsidR="00B065B1" w:rsidRPr="00224DB1">
        <w:rPr>
          <w:rFonts w:ascii="Times New Roman" w:hAnsi="Times New Roman"/>
          <w:color w:val="000000"/>
          <w:sz w:val="20"/>
          <w:szCs w:val="20"/>
          <w:lang w:val="uk-UA" w:eastAsia="uk-UA"/>
        </w:rPr>
        <w:t>– спостереження та усвідомлення студентами особливостей педагогічної діяльності вчителя початкових класів.</w:t>
      </w:r>
      <w:r w:rsidR="00B065B1" w:rsidRPr="00224DB1">
        <w:rPr>
          <w:rFonts w:ascii="Times New Roman" w:hAnsi="Times New Roman"/>
          <w:bCs/>
          <w:sz w:val="20"/>
          <w:szCs w:val="20"/>
          <w:lang w:val="uk-UA"/>
        </w:rPr>
        <w:t xml:space="preserve"> </w:t>
      </w:r>
      <w:r w:rsidR="00B065B1" w:rsidRPr="00224DB1">
        <w:rPr>
          <w:rFonts w:ascii="Times New Roman" w:hAnsi="Times New Roman"/>
          <w:color w:val="000000"/>
          <w:sz w:val="20"/>
          <w:szCs w:val="20"/>
          <w:lang w:val="uk-UA" w:eastAsia="uk-UA"/>
        </w:rPr>
        <w:t>Навчально-ознайомлювальна практика студентів першого курсу є</w:t>
      </w:r>
      <w:r w:rsidR="00B065B1" w:rsidRPr="00224DB1">
        <w:rPr>
          <w:rFonts w:ascii="Times New Roman" w:hAnsi="Times New Roman"/>
          <w:color w:val="000000"/>
          <w:sz w:val="20"/>
          <w:szCs w:val="20"/>
          <w:lang w:eastAsia="uk-UA"/>
        </w:rPr>
        <w:t xml:space="preserve"> </w:t>
      </w:r>
      <w:r w:rsidR="00B065B1" w:rsidRPr="00224DB1">
        <w:rPr>
          <w:rFonts w:ascii="Times New Roman" w:hAnsi="Times New Roman"/>
          <w:color w:val="000000"/>
          <w:sz w:val="20"/>
          <w:szCs w:val="20"/>
          <w:lang w:val="uk-UA" w:eastAsia="uk-UA"/>
        </w:rPr>
        <w:t>початковим етапом у системі</w:t>
      </w:r>
      <w:r w:rsidR="008A169F" w:rsidRPr="00224DB1">
        <w:rPr>
          <w:rFonts w:ascii="Times New Roman" w:hAnsi="Times New Roman"/>
          <w:color w:val="000000"/>
          <w:sz w:val="20"/>
          <w:szCs w:val="20"/>
          <w:lang w:val="uk-UA" w:eastAsia="uk-UA"/>
        </w:rPr>
        <w:t xml:space="preserve"> їхньої практичної підготовки</w:t>
      </w:r>
      <w:r w:rsidR="00B065B1" w:rsidRPr="00224DB1">
        <w:rPr>
          <w:rFonts w:ascii="Times New Roman" w:hAnsi="Times New Roman"/>
          <w:color w:val="000000"/>
          <w:sz w:val="20"/>
          <w:szCs w:val="20"/>
          <w:lang w:val="uk-UA" w:eastAsia="uk-UA"/>
        </w:rPr>
        <w:t xml:space="preserve">. У цей період закладаються основи майбутньої професійної діяльності: формуються вміння і навички, акцентується увага на особистості та педагогічних якостях учителя.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Особливістю навчально-ознайомлювальної практики було те</w:t>
      </w:r>
      <w:r w:rsidR="008A169F" w:rsidRPr="00224DB1">
        <w:rPr>
          <w:rFonts w:ascii="Times New Roman" w:hAnsi="Times New Roman"/>
          <w:color w:val="000000"/>
          <w:sz w:val="20"/>
          <w:szCs w:val="20"/>
          <w:lang w:val="uk-UA" w:eastAsia="uk-UA"/>
        </w:rPr>
        <w:t>,</w:t>
      </w:r>
      <w:r w:rsidRPr="00224DB1">
        <w:rPr>
          <w:rFonts w:ascii="Times New Roman" w:hAnsi="Times New Roman"/>
          <w:color w:val="000000"/>
          <w:sz w:val="20"/>
          <w:szCs w:val="20"/>
          <w:lang w:val="uk-UA" w:eastAsia="uk-UA"/>
        </w:rPr>
        <w:t xml:space="preserve"> що вона проводилася паралельно із вивченням дисциплін лінгвістичного та психо</w:t>
      </w:r>
      <w:r w:rsidR="008A169F" w:rsidRPr="00224DB1">
        <w:rPr>
          <w:rFonts w:ascii="Times New Roman" w:hAnsi="Times New Roman"/>
          <w:color w:val="000000"/>
          <w:sz w:val="20"/>
          <w:szCs w:val="20"/>
          <w:lang w:val="uk-UA" w:eastAsia="uk-UA"/>
        </w:rPr>
        <w:t>лого-педагогічного циклу. Це</w:t>
      </w:r>
      <w:r w:rsidRPr="00224DB1">
        <w:rPr>
          <w:rFonts w:ascii="Times New Roman" w:hAnsi="Times New Roman"/>
          <w:color w:val="000000"/>
          <w:sz w:val="20"/>
          <w:szCs w:val="20"/>
          <w:lang w:val="uk-UA" w:eastAsia="uk-UA"/>
        </w:rPr>
        <w:t xml:space="preserve"> дало можливість зіставити теоретичні знання і реальну роботу вчителя. Окрім того, студенти мали змогу особисто переконатися в практичній значущості теоретичних знань.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У процесі практики створювалися оптимальні умови для професійної адаптації студентів, розвитку мотивації оволодіння професією вчителя. Провідною в цей період експериментальної роботи виступила </w:t>
      </w:r>
      <w:r w:rsidRPr="00224DB1">
        <w:rPr>
          <w:rFonts w:ascii="Times New Roman" w:hAnsi="Times New Roman"/>
          <w:b/>
          <w:color w:val="000000"/>
          <w:sz w:val="20"/>
          <w:szCs w:val="20"/>
          <w:lang w:val="uk-UA" w:eastAsia="uk-UA"/>
        </w:rPr>
        <w:t xml:space="preserve">технологія навчання як дослідження. </w:t>
      </w:r>
      <w:r w:rsidRPr="00224DB1">
        <w:rPr>
          <w:rFonts w:ascii="Times New Roman" w:hAnsi="Times New Roman"/>
          <w:color w:val="000000"/>
          <w:sz w:val="20"/>
          <w:szCs w:val="20"/>
          <w:lang w:val="uk-UA" w:eastAsia="uk-UA"/>
        </w:rPr>
        <w:t>Опишемо її детальніше, оскільки ця технологія використовувалася й на інших етапах експериментальної роботи.</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b/>
          <w:color w:val="000000"/>
          <w:sz w:val="20"/>
          <w:szCs w:val="20"/>
          <w:lang w:val="uk-UA" w:eastAsia="uk-UA"/>
        </w:rPr>
        <w:t xml:space="preserve">Мета дослідницької технології: </w:t>
      </w:r>
      <w:r w:rsidRPr="00224DB1">
        <w:rPr>
          <w:rFonts w:ascii="Times New Roman" w:hAnsi="Times New Roman"/>
          <w:color w:val="000000"/>
          <w:sz w:val="20"/>
          <w:szCs w:val="20"/>
          <w:lang w:val="uk-UA" w:eastAsia="uk-UA"/>
        </w:rPr>
        <w:t xml:space="preserve">набуття студентами досвіду дослідницької діяльності; розвиток їхніх інтелектуальних здібностей, </w:t>
      </w:r>
      <w:r w:rsidRPr="00224DB1">
        <w:rPr>
          <w:rFonts w:ascii="Times New Roman" w:hAnsi="Times New Roman"/>
          <w:color w:val="000000"/>
          <w:sz w:val="20"/>
          <w:szCs w:val="20"/>
          <w:lang w:val="uk-UA" w:eastAsia="uk-UA"/>
        </w:rPr>
        <w:lastRenderedPageBreak/>
        <w:t>дослідницьких умінь</w:t>
      </w:r>
      <w:r w:rsidR="008A169F" w:rsidRPr="00224DB1">
        <w:rPr>
          <w:rFonts w:ascii="Times New Roman" w:hAnsi="Times New Roman"/>
          <w:color w:val="000000"/>
          <w:sz w:val="20"/>
          <w:szCs w:val="20"/>
          <w:lang w:val="uk-UA" w:eastAsia="uk-UA"/>
        </w:rPr>
        <w:t>,</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творчого потенціалу; формування на цій основі активної, компетентної, творчої особистості.</w:t>
      </w:r>
    </w:p>
    <w:p w:rsidR="00B065B1" w:rsidRPr="00224DB1" w:rsidRDefault="00B065B1" w:rsidP="00224DB1">
      <w:pPr>
        <w:autoSpaceDE w:val="0"/>
        <w:autoSpaceDN w:val="0"/>
        <w:adjustRightInd w:val="0"/>
        <w:spacing w:after="0" w:line="240" w:lineRule="auto"/>
        <w:ind w:firstLine="567"/>
        <w:jc w:val="both"/>
        <w:rPr>
          <w:rFonts w:ascii="Times New Roman" w:hAnsi="Times New Roman"/>
          <w:b/>
          <w:color w:val="000000"/>
          <w:sz w:val="20"/>
          <w:szCs w:val="20"/>
          <w:lang w:val="uk-UA" w:eastAsia="uk-UA"/>
        </w:rPr>
      </w:pPr>
      <w:r w:rsidRPr="00224DB1">
        <w:rPr>
          <w:rFonts w:ascii="Times New Roman" w:hAnsi="Times New Roman"/>
          <w:b/>
          <w:color w:val="000000"/>
          <w:sz w:val="20"/>
          <w:szCs w:val="20"/>
          <w:lang w:val="uk-UA" w:eastAsia="uk-UA"/>
        </w:rPr>
        <w:t>Завдання технології:</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1.</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Застосування методів дослідженя під час ознайомлення студентів з явищами, процесами, фактами педагогічної дійсності.</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2.</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Формування дослідницьких умінь та навичок майбутніх учителів.</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3.</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Прищеплення студентам інтересу до навчальних і наукових досліджень.</w:t>
      </w:r>
    </w:p>
    <w:p w:rsidR="00B065B1" w:rsidRPr="00224DB1" w:rsidRDefault="008A169F"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4. </w:t>
      </w:r>
      <w:r w:rsidR="00B065B1" w:rsidRPr="00224DB1">
        <w:rPr>
          <w:rFonts w:ascii="Times New Roman" w:hAnsi="Times New Roman"/>
          <w:color w:val="000000"/>
          <w:sz w:val="20"/>
          <w:szCs w:val="20"/>
          <w:lang w:val="uk-UA" w:eastAsia="uk-UA"/>
        </w:rPr>
        <w:t>Розвивиток творчих здібностей майбутніх педагогів на основі набуття дослідницького досвіду.</w:t>
      </w:r>
    </w:p>
    <w:p w:rsidR="00B065B1" w:rsidRPr="00224DB1" w:rsidRDefault="00B065B1" w:rsidP="00224DB1">
      <w:pPr>
        <w:autoSpaceDE w:val="0"/>
        <w:autoSpaceDN w:val="0"/>
        <w:adjustRightInd w:val="0"/>
        <w:spacing w:after="0" w:line="240" w:lineRule="auto"/>
        <w:ind w:firstLine="567"/>
        <w:jc w:val="both"/>
        <w:rPr>
          <w:rFonts w:ascii="Times New Roman" w:hAnsi="Times New Roman"/>
          <w:b/>
          <w:color w:val="000000"/>
          <w:sz w:val="20"/>
          <w:szCs w:val="20"/>
          <w:lang w:val="uk-UA" w:eastAsia="uk-UA"/>
        </w:rPr>
      </w:pPr>
      <w:r w:rsidRPr="00224DB1">
        <w:rPr>
          <w:rFonts w:ascii="Times New Roman" w:hAnsi="Times New Roman"/>
          <w:color w:val="000000"/>
          <w:sz w:val="20"/>
          <w:szCs w:val="20"/>
          <w:lang w:val="uk-UA" w:eastAsia="uk-UA"/>
        </w:rPr>
        <w:t>5.</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 xml:space="preserve">Здійснення дослідницького підходу в розкритті змісту навчальних дисциплін, встановленні трансдисциплінарних та міжпредметних зв’язків, виборі доцільної методики організації навчальної діяльності студентів </w:t>
      </w:r>
      <w:r w:rsidRPr="00224DB1">
        <w:rPr>
          <w:rFonts w:ascii="Times New Roman" w:hAnsi="Times New Roman"/>
          <w:b/>
          <w:color w:val="000000"/>
          <w:sz w:val="20"/>
          <w:szCs w:val="20"/>
          <w:lang w:val="uk-UA" w:eastAsia="uk-UA"/>
        </w:rPr>
        <w:t>(Освітні технології, с. 134-135).</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Основними </w:t>
      </w:r>
      <w:r w:rsidRPr="00224DB1">
        <w:rPr>
          <w:rFonts w:ascii="Times New Roman" w:hAnsi="Times New Roman"/>
          <w:b/>
          <w:color w:val="000000"/>
          <w:sz w:val="20"/>
          <w:szCs w:val="20"/>
          <w:lang w:val="uk-UA" w:eastAsia="uk-UA"/>
        </w:rPr>
        <w:t>методами</w:t>
      </w:r>
      <w:r w:rsidRPr="00224DB1">
        <w:rPr>
          <w:rFonts w:ascii="Times New Roman" w:hAnsi="Times New Roman"/>
          <w:color w:val="000000"/>
          <w:sz w:val="20"/>
          <w:szCs w:val="20"/>
          <w:lang w:val="uk-UA" w:eastAsia="uk-UA"/>
        </w:rPr>
        <w:t xml:space="preserve"> дослідницької технології на цьому етапі роботи зі студентами були: метод спостереження, що давав можливість глибшого пізнання</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 xml:space="preserve">закономірностей, принципів, змісту і способів організації комунікативної взаємодії педагога початкової школи з учнями; індуктивний, дедуктивний методи. Використовувались </w:t>
      </w:r>
      <w:r w:rsidRPr="00224DB1">
        <w:rPr>
          <w:rFonts w:ascii="Times New Roman" w:hAnsi="Times New Roman"/>
          <w:b/>
          <w:color w:val="000000"/>
          <w:sz w:val="20"/>
          <w:szCs w:val="20"/>
          <w:lang w:val="uk-UA" w:eastAsia="uk-UA"/>
        </w:rPr>
        <w:t>прийоми</w:t>
      </w:r>
      <w:r w:rsidRPr="00224DB1">
        <w:rPr>
          <w:rFonts w:ascii="Times New Roman" w:hAnsi="Times New Roman"/>
          <w:color w:val="000000"/>
          <w:sz w:val="20"/>
          <w:szCs w:val="20"/>
          <w:lang w:val="uk-UA" w:eastAsia="uk-UA"/>
        </w:rPr>
        <w:t xml:space="preserve"> аналогії, порівняння, зіставлення, систематизації, узагальнення, встановлення причинно-наслідкових зв’</w:t>
      </w:r>
      <w:r w:rsidRPr="00224DB1">
        <w:rPr>
          <w:rFonts w:ascii="Times New Roman" w:hAnsi="Times New Roman"/>
          <w:color w:val="000000"/>
          <w:sz w:val="20"/>
          <w:szCs w:val="20"/>
          <w:lang w:eastAsia="uk-UA"/>
        </w:rPr>
        <w:t xml:space="preserve">язків. </w:t>
      </w:r>
      <w:r w:rsidRPr="00224DB1">
        <w:rPr>
          <w:rFonts w:ascii="Times New Roman" w:hAnsi="Times New Roman"/>
          <w:color w:val="000000"/>
          <w:sz w:val="20"/>
          <w:szCs w:val="20"/>
          <w:lang w:val="uk-UA" w:eastAsia="uk-UA"/>
        </w:rPr>
        <w:t>З метою організації цілеспрямованого спостереження та аналізу комунікативної діяльності вчителів</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було розроблено щоденники практики</w:t>
      </w:r>
      <w:r w:rsidR="008A169F" w:rsidRPr="00224DB1">
        <w:rPr>
          <w:rFonts w:ascii="Times New Roman" w:hAnsi="Times New Roman"/>
          <w:color w:val="000000"/>
          <w:sz w:val="20"/>
          <w:szCs w:val="20"/>
          <w:lang w:val="uk-UA" w:eastAsia="uk-UA"/>
        </w:rPr>
        <w:t>, де студенти фіксували</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дані</w:t>
      </w:r>
      <w:r w:rsidR="008A169F" w:rsidRPr="00224DB1">
        <w:rPr>
          <w:rFonts w:ascii="Times New Roman" w:hAnsi="Times New Roman"/>
          <w:color w:val="000000"/>
          <w:sz w:val="20"/>
          <w:szCs w:val="20"/>
          <w:lang w:val="uk-UA" w:eastAsia="uk-UA"/>
        </w:rPr>
        <w:t xml:space="preserve"> спостережень</w:t>
      </w:r>
      <w:r w:rsidRPr="00224DB1">
        <w:rPr>
          <w:rFonts w:ascii="Times New Roman" w:hAnsi="Times New Roman"/>
          <w:color w:val="000000"/>
          <w:sz w:val="20"/>
          <w:szCs w:val="20"/>
          <w:lang w:val="uk-UA" w:eastAsia="uk-UA"/>
        </w:rPr>
        <w:t>. Орієнтиром для здійснення мікродосліджен</w:t>
      </w:r>
      <w:r w:rsidR="008A169F" w:rsidRPr="00224DB1">
        <w:rPr>
          <w:rFonts w:ascii="Times New Roman" w:hAnsi="Times New Roman"/>
          <w:color w:val="000000"/>
          <w:sz w:val="20"/>
          <w:szCs w:val="20"/>
          <w:lang w:val="uk-UA" w:eastAsia="uk-UA"/>
        </w:rPr>
        <w:t>ь студентів</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були спеціально розроблені завдання для групової пошуково-дослід</w:t>
      </w:r>
      <w:r w:rsidR="008A169F" w:rsidRPr="00224DB1">
        <w:rPr>
          <w:rFonts w:ascii="Times New Roman" w:hAnsi="Times New Roman"/>
          <w:color w:val="000000"/>
          <w:sz w:val="20"/>
          <w:szCs w:val="20"/>
          <w:lang w:val="uk-UA" w:eastAsia="uk-UA"/>
        </w:rPr>
        <w:t>ницької роботи першокурсників</w:t>
      </w:r>
      <w:r w:rsidRPr="00224DB1">
        <w:rPr>
          <w:rFonts w:ascii="Times New Roman" w:hAnsi="Times New Roman"/>
          <w:color w:val="000000"/>
          <w:sz w:val="20"/>
          <w:szCs w:val="20"/>
          <w:lang w:val="uk-UA" w:eastAsia="uk-UA"/>
        </w:rPr>
        <w:t>, які, з одного боку, давали м</w:t>
      </w:r>
      <w:r w:rsidR="008A169F" w:rsidRPr="00224DB1">
        <w:rPr>
          <w:rFonts w:ascii="Times New Roman" w:hAnsi="Times New Roman"/>
          <w:color w:val="000000"/>
          <w:sz w:val="20"/>
          <w:szCs w:val="20"/>
          <w:lang w:val="uk-UA" w:eastAsia="uk-UA"/>
        </w:rPr>
        <w:t>ожливість закріпити вже набуті</w:t>
      </w:r>
      <w:r w:rsidRPr="00224DB1">
        <w:rPr>
          <w:rFonts w:ascii="Times New Roman" w:hAnsi="Times New Roman"/>
          <w:color w:val="000000"/>
          <w:sz w:val="20"/>
          <w:szCs w:val="20"/>
          <w:lang w:val="uk-UA" w:eastAsia="uk-UA"/>
        </w:rPr>
        <w:t xml:space="preserve"> знання, а з іншого - мали пропедевтичний характер, тобто</w:t>
      </w:r>
      <w:r w:rsidR="008A169F" w:rsidRPr="00224DB1">
        <w:rPr>
          <w:rFonts w:ascii="Times New Roman" w:hAnsi="Times New Roman"/>
          <w:color w:val="000000"/>
          <w:sz w:val="20"/>
          <w:szCs w:val="20"/>
          <w:lang w:val="uk-UA" w:eastAsia="uk-UA"/>
        </w:rPr>
        <w:t xml:space="preserve"> готували студентів до </w:t>
      </w:r>
      <w:r w:rsidRPr="00224DB1">
        <w:rPr>
          <w:rFonts w:ascii="Times New Roman" w:hAnsi="Times New Roman"/>
          <w:color w:val="000000"/>
          <w:sz w:val="20"/>
          <w:szCs w:val="20"/>
          <w:lang w:val="uk-UA" w:eastAsia="uk-UA"/>
        </w:rPr>
        <w:t>оволодіння новими комунікативними поняттями. Наведемо приклади завдань:</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«На основі проведеного спостереження за діяльністю вчителя початкової школи на уроці української мови виконайте такі завдання: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1. Складіть письмовий опис стилю спілкування вчителя з учнями.</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2. Простежте дотримання вчителем норм української літературної мови. Які відхилення ви помітили?</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3. Опишіть особливості спілкування дітей з учителем на уроці.</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4. Підготуйте есе на тему «Функції слова вчителя на уроці в початковій школі».</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Завдання 5.</w:t>
      </w:r>
      <w:r w:rsidRPr="00224DB1">
        <w:rPr>
          <w:rFonts w:ascii="Times New Roman" w:hAnsi="Times New Roman"/>
          <w:b/>
          <w:color w:val="000000"/>
          <w:sz w:val="20"/>
          <w:szCs w:val="20"/>
          <w:lang w:val="uk-UA" w:eastAsia="uk-UA"/>
        </w:rPr>
        <w:t xml:space="preserve"> </w:t>
      </w:r>
      <w:r w:rsidRPr="00224DB1">
        <w:rPr>
          <w:rFonts w:ascii="Times New Roman" w:hAnsi="Times New Roman"/>
          <w:color w:val="000000"/>
          <w:sz w:val="20"/>
          <w:szCs w:val="20"/>
          <w:lang w:val="uk-UA" w:eastAsia="uk-UA"/>
        </w:rPr>
        <w:t>Які ситуації спілкування вчителя з учнями ви визначили б як конфліктні? Чому?»</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lastRenderedPageBreak/>
        <w:t>Завдання однакового змісту пропонувалося виконати групі студентів з 4-5 осіб. Після закінчення практики за її результатами було проведено підсумкову</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конференцію, якій передували обговорення виконаних студентами завдань у визначених групах на практичних заняттях з сучасної української мови. У процесі обговорення студенти</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 xml:space="preserve">порівнювали результати своїх спостережень, доповнювали та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поточнювали їх, доходили спільних висновків, які були оприлюднені у вигляді презентації наукового мікродослідження на підсумковій конференції.</w:t>
      </w:r>
      <w:r w:rsidR="00224DB1" w:rsidRPr="00224DB1">
        <w:rPr>
          <w:rFonts w:ascii="Times New Roman" w:hAnsi="Times New Roman"/>
          <w:color w:val="000000"/>
          <w:sz w:val="20"/>
          <w:szCs w:val="20"/>
          <w:lang w:val="uk-UA" w:eastAsia="uk-UA"/>
        </w:rPr>
        <w:t xml:space="preserve">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У 3-5 семестрах робота над завоєнням понять концептуального поля «комунікативно-стратегічна компетентність» продовжувалась у процесі реалізації</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міжпредметних та трансдисциплінарних зв’язків між лінгвістичними дисциплінами “Сучасна українська мова з практикумом», «Українська мова за професійним спрямуванням» та</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провідною педагогічною дисципліною «Дидактика». У цей період розширювались межі дослідницької моделі навчання, а саме: на занятті здійснювалась розвивальна дослідницько-пошукова взаємодія в системі «викладач – студент» за різними моделями відповідно до змісту виучуваного матеріалу. Представимо структуру основних дослідницький моделей, які використовувалися в експериментальному навчанні:</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Модель 1 (за Байєром): а) визначення проблеми (усвідомлення існування проблеми, її значення); б) знаходження ймовірних відповідей (добір та аналіз даних, пошук взаємозв’язків між ними, висуненння гіпотез); в) перевірка остаточного варіанту відповіді (збирання даних, їх аналіз, формулювання висновку).</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Модель 2 (за Нельсоном):</w:t>
      </w:r>
      <w:r w:rsidRPr="00224DB1">
        <w:rPr>
          <w:rFonts w:ascii="Times New Roman" w:hAnsi="Times New Roman"/>
          <w:b/>
          <w:color w:val="000000"/>
          <w:sz w:val="20"/>
          <w:szCs w:val="20"/>
          <w:lang w:val="uk-UA" w:eastAsia="uk-UA"/>
        </w:rPr>
        <w:t xml:space="preserve"> </w:t>
      </w:r>
      <w:r w:rsidRPr="00224DB1">
        <w:rPr>
          <w:rFonts w:ascii="Times New Roman" w:hAnsi="Times New Roman"/>
          <w:color w:val="000000"/>
          <w:sz w:val="20"/>
          <w:szCs w:val="20"/>
          <w:lang w:val="uk-UA" w:eastAsia="uk-UA"/>
        </w:rPr>
        <w:t>а)</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визначення і формування суті проблеми; б) висунення гіпотез; в) збирання та оцінювання даних; г) перевірка гіпотези; д) передбачуваний висновок і прийняття рішення.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Модель 3 (за Джойсом та ін.): а) зіткнення з проблемою та відгук на неї; б) організація дослідження; в) знаходження варіантів розв’язання проблеми; г) рефлексія та оцінювання; д) висновки.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Проілюструємо використання однієї з моделей дослідницького навчання на практичному занятті з дисципліни «Українська мова за професійним спрямуванням».</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b/>
          <w:color w:val="000000"/>
          <w:sz w:val="20"/>
          <w:szCs w:val="20"/>
          <w:lang w:val="uk-UA" w:eastAsia="uk-UA"/>
        </w:rPr>
        <w:t>Тема заняття:</w:t>
      </w:r>
      <w:r w:rsidRPr="00224DB1">
        <w:rPr>
          <w:rFonts w:ascii="Times New Roman" w:hAnsi="Times New Roman"/>
          <w:color w:val="000000"/>
          <w:sz w:val="20"/>
          <w:szCs w:val="20"/>
          <w:lang w:val="uk-UA" w:eastAsia="uk-UA"/>
        </w:rPr>
        <w:t xml:space="preserve"> «Основи комунікативної культури вчителя початкової школи».</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b/>
          <w:color w:val="000000"/>
          <w:sz w:val="20"/>
          <w:szCs w:val="20"/>
          <w:lang w:val="uk-UA" w:eastAsia="uk-UA"/>
        </w:rPr>
        <w:t xml:space="preserve">Мета: </w:t>
      </w:r>
      <w:r w:rsidRPr="00224DB1">
        <w:rPr>
          <w:rFonts w:ascii="Times New Roman" w:hAnsi="Times New Roman"/>
          <w:color w:val="000000"/>
          <w:sz w:val="20"/>
          <w:szCs w:val="20"/>
          <w:lang w:val="uk-UA" w:eastAsia="uk-UA"/>
        </w:rPr>
        <w:t>ознайомити студентів з поняттями «культура мовлення», «комунікативна культура», «комунікативна компетентність».</w:t>
      </w:r>
    </w:p>
    <w:p w:rsidR="00B065B1" w:rsidRPr="00224DB1" w:rsidRDefault="00B065B1" w:rsidP="00224DB1">
      <w:pPr>
        <w:autoSpaceDE w:val="0"/>
        <w:autoSpaceDN w:val="0"/>
        <w:adjustRightInd w:val="0"/>
        <w:spacing w:after="0" w:line="240" w:lineRule="auto"/>
        <w:ind w:firstLine="567"/>
        <w:jc w:val="both"/>
        <w:rPr>
          <w:rFonts w:ascii="Times New Roman" w:hAnsi="Times New Roman"/>
          <w:b/>
          <w:color w:val="000000"/>
          <w:sz w:val="20"/>
          <w:szCs w:val="20"/>
          <w:lang w:val="uk-UA" w:eastAsia="uk-UA"/>
        </w:rPr>
      </w:pPr>
      <w:r w:rsidRPr="00224DB1">
        <w:rPr>
          <w:rFonts w:ascii="Times New Roman" w:hAnsi="Times New Roman"/>
          <w:b/>
          <w:color w:val="000000"/>
          <w:sz w:val="20"/>
          <w:szCs w:val="20"/>
          <w:lang w:val="uk-UA" w:eastAsia="uk-UA"/>
        </w:rPr>
        <w:t>Питання для обговорення: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1. Культура мовлення вчителя початкової школи.</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2. Комунікативні ознаки культури мовлення. Комунікативна культура вчителя.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eastAsia="uk-UA"/>
        </w:rPr>
        <w:lastRenderedPageBreak/>
        <w:t>3.</w:t>
      </w:r>
      <w:r w:rsidRPr="00224DB1">
        <w:rPr>
          <w:rFonts w:ascii="Times New Roman" w:hAnsi="Times New Roman"/>
          <w:b/>
          <w:color w:val="000000"/>
          <w:sz w:val="20"/>
          <w:szCs w:val="20"/>
          <w:lang w:val="uk-UA" w:eastAsia="uk-UA"/>
        </w:rPr>
        <w:t xml:space="preserve"> </w:t>
      </w:r>
      <w:r w:rsidRPr="00224DB1">
        <w:rPr>
          <w:rFonts w:ascii="Times New Roman" w:hAnsi="Times New Roman"/>
          <w:color w:val="000000"/>
          <w:sz w:val="20"/>
          <w:szCs w:val="20"/>
          <w:lang w:val="uk-UA"/>
        </w:rPr>
        <w:t>Комунікативна компетентність учителя,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її складові.</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З метою з’</w:t>
      </w:r>
      <w:r w:rsidRPr="00224DB1">
        <w:rPr>
          <w:rFonts w:ascii="Times New Roman" w:hAnsi="Times New Roman"/>
          <w:color w:val="000000"/>
          <w:sz w:val="20"/>
          <w:szCs w:val="20"/>
        </w:rPr>
        <w:t xml:space="preserve">ясування сутності поняття </w:t>
      </w:r>
      <w:r w:rsidRPr="00224DB1">
        <w:rPr>
          <w:rFonts w:ascii="Times New Roman" w:hAnsi="Times New Roman"/>
          <w:color w:val="000000"/>
          <w:sz w:val="20"/>
          <w:szCs w:val="20"/>
          <w:lang w:val="uk-UA"/>
        </w:rPr>
        <w:t>«комунікативна компетентність» використано модель 1 дослідницького навчання. Для визначення сутності проблеми, усвідомлення її значення студентам запропоновано на основі спостережень за діяльністю вчителя початкової школи під час педагогічної практики відповісти на серію запитань:</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Яке значення має</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мовлення в роботі вчителя?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Яку форму мовлення педагог використовує частіше – монологічну чи діалогічну? Чому?</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Які синоніми можна дібрати до слова «діалог»? Запишіть їх.</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Якого висновку можна дійти на основі спостережень?</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У відповідях на запитання викладача студенти констатували визначальну роль професійного мовлення, насамперед діалогічного,</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 роботі вчителя як «основного знаряддя праці», «засобу навчання і виховання дітей», «засобу передання інформації», «засобу спілкування з учнями» тощо. Майбутні вчителі дібрали такі синоніми до слова «діалог»: розмова, спілкування, комунікація, бесіда. У підсумку дійшли висновку, що основним засобом учительської праці є його професійне діалогічне мовлення, тобто спілкування, комунікація, а тому його формування – це важливе завдання професійної освіти.</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Висновок був зафіксований на дошці у вигляді схеми:</w:t>
      </w:r>
    </w:p>
    <w:p w:rsidR="00B065B1" w:rsidRPr="00224DB1" w:rsidRDefault="005A3F18" w:rsidP="00224DB1">
      <w:pPr>
        <w:tabs>
          <w:tab w:val="left" w:pos="6669"/>
        </w:tabs>
        <w:autoSpaceDE w:val="0"/>
        <w:autoSpaceDN w:val="0"/>
        <w:adjustRightInd w:val="0"/>
        <w:spacing w:after="0" w:line="240" w:lineRule="auto"/>
        <w:ind w:firstLine="567"/>
        <w:jc w:val="both"/>
        <w:rPr>
          <w:rFonts w:ascii="Times New Roman" w:hAnsi="Times New Roman"/>
          <w:b/>
          <w:color w:val="000000"/>
          <w:sz w:val="20"/>
          <w:szCs w:val="20"/>
          <w:lang w:val="uk-UA"/>
        </w:rPr>
      </w:pPr>
      <w:r w:rsidRPr="005A3F18">
        <w:rPr>
          <w:rFonts w:ascii="Times New Roman" w:hAnsi="Times New Roman"/>
          <w:noProof/>
          <w:color w:val="000000"/>
          <w:sz w:val="20"/>
          <w:szCs w:val="20"/>
          <w:lang w:eastAsia="ru-RU"/>
        </w:rPr>
        <w:pict>
          <v:shape id="_x0000_s32790" type="#_x0000_t32" style="position:absolute;left:0;text-align:left;margin-left:261pt;margin-top:11pt;width:27.4pt;height:0;z-index:251334656" o:connectortype="straight">
            <v:stroke endarrow="block"/>
          </v:shape>
        </w:pict>
      </w:r>
      <w:r w:rsidRPr="005A3F18">
        <w:rPr>
          <w:rFonts w:ascii="Times New Roman" w:hAnsi="Times New Roman"/>
          <w:noProof/>
          <w:color w:val="000000"/>
          <w:sz w:val="20"/>
          <w:szCs w:val="20"/>
          <w:lang w:eastAsia="ru-RU"/>
        </w:rPr>
        <w:pict>
          <v:shape id="_x0000_s32789" type="#_x0000_t32" style="position:absolute;left:0;text-align:left;margin-left:189pt;margin-top:11pt;width:24.85pt;height:.85pt;z-index:251333632" o:connectortype="straight">
            <v:stroke endarrow="block"/>
          </v:shape>
        </w:pict>
      </w:r>
      <w:r w:rsidR="00224DB1" w:rsidRPr="00224DB1">
        <w:rPr>
          <w:rFonts w:ascii="Times New Roman" w:hAnsi="Times New Roman"/>
          <w:color w:val="000000"/>
          <w:sz w:val="20"/>
          <w:szCs w:val="20"/>
          <w:lang w:val="uk-UA"/>
        </w:rPr>
        <w:t xml:space="preserve"> </w:t>
      </w:r>
      <w:r w:rsidR="00B065B1" w:rsidRPr="00224DB1">
        <w:rPr>
          <w:rFonts w:ascii="Times New Roman" w:hAnsi="Times New Roman"/>
          <w:b/>
          <w:color w:val="000000"/>
          <w:sz w:val="20"/>
          <w:szCs w:val="20"/>
          <w:lang w:val="uk-UA"/>
        </w:rPr>
        <w:t>Професійне діалогічне мовлення</w:t>
      </w:r>
      <w:r w:rsidR="00224DB1" w:rsidRPr="00224DB1">
        <w:rPr>
          <w:rFonts w:ascii="Times New Roman" w:hAnsi="Times New Roman"/>
          <w:b/>
          <w:color w:val="000000"/>
          <w:sz w:val="20"/>
          <w:szCs w:val="20"/>
          <w:lang w:val="uk-UA"/>
        </w:rPr>
        <w:t xml:space="preserve"> </w:t>
      </w:r>
      <w:r w:rsidR="00224DB1">
        <w:rPr>
          <w:rFonts w:ascii="Times New Roman" w:hAnsi="Times New Roman"/>
          <w:b/>
          <w:color w:val="000000"/>
          <w:sz w:val="20"/>
          <w:szCs w:val="20"/>
          <w:lang w:val="uk-UA"/>
        </w:rPr>
        <w:t xml:space="preserve">спілкуваня  </w:t>
      </w:r>
      <w:r w:rsidR="00224DB1" w:rsidRPr="00224DB1">
        <w:rPr>
          <w:rFonts w:ascii="Times New Roman" w:hAnsi="Times New Roman"/>
          <w:b/>
          <w:color w:val="000000"/>
          <w:sz w:val="20"/>
          <w:szCs w:val="20"/>
          <w:lang w:val="uk-UA"/>
        </w:rPr>
        <w:t xml:space="preserve"> </w:t>
      </w:r>
      <w:r w:rsidR="00B065B1" w:rsidRPr="00224DB1">
        <w:rPr>
          <w:rFonts w:ascii="Times New Roman" w:hAnsi="Times New Roman"/>
          <w:b/>
          <w:color w:val="000000"/>
          <w:sz w:val="20"/>
          <w:szCs w:val="20"/>
          <w:lang w:val="uk-UA"/>
        </w:rPr>
        <w:t>комунікація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Наступна серія запитань та завдань спрямовувала студентів на </w:t>
      </w:r>
      <w:r w:rsidRPr="00224DB1">
        <w:rPr>
          <w:rFonts w:ascii="Times New Roman" w:hAnsi="Times New Roman"/>
          <w:color w:val="000000"/>
          <w:sz w:val="20"/>
          <w:szCs w:val="20"/>
          <w:lang w:val="uk-UA" w:eastAsia="uk-UA"/>
        </w:rPr>
        <w:t>знаходження ймовірних відповідей шляхом</w:t>
      </w:r>
      <w:r w:rsidR="00224DB1" w:rsidRPr="00224DB1">
        <w:rPr>
          <w:rFonts w:ascii="Times New Roman" w:hAnsi="Times New Roman"/>
          <w:color w:val="000000"/>
          <w:sz w:val="20"/>
          <w:szCs w:val="20"/>
          <w:lang w:val="uk-UA" w:eastAsia="uk-UA"/>
        </w:rPr>
        <w:t xml:space="preserve"> </w:t>
      </w:r>
      <w:r w:rsidRPr="00224DB1">
        <w:rPr>
          <w:rFonts w:ascii="Times New Roman" w:hAnsi="Times New Roman"/>
          <w:color w:val="000000"/>
          <w:sz w:val="20"/>
          <w:szCs w:val="20"/>
          <w:lang w:val="uk-UA" w:eastAsia="uk-UA"/>
        </w:rPr>
        <w:t>добору та аналізу даних, пошуку взаємозв’язків між ними, висуненння гіпотез</w:t>
      </w:r>
      <w:r w:rsidRPr="00224DB1">
        <w:rPr>
          <w:rFonts w:ascii="Times New Roman" w:hAnsi="Times New Roman"/>
          <w:color w:val="000000"/>
          <w:sz w:val="20"/>
          <w:szCs w:val="20"/>
          <w:lang w:val="uk-UA"/>
        </w:rPr>
        <w:t>.</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Самостійно сформулюйте найважливіші вимоги до професійного мовлення вчителя. Чи завжди вчителі дотримуються цих вимог?</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2. Знайдіть у тлумачному словнику української мови визначення слова «культура». Яке відношення має це слово до професійного мовлення вчителя?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Дайте самостійне визначення понять «культура мовлення», «комунікативна культура». Чим відрізняються ці поняття?</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Яке з цих визначень більшою мірою стосується професійної діяльності вчителя?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Серед найважливіших вимог до професійного мовл</w:t>
      </w:r>
      <w:r w:rsidR="001253F5" w:rsidRPr="00224DB1">
        <w:rPr>
          <w:rFonts w:ascii="Times New Roman" w:hAnsi="Times New Roman"/>
          <w:color w:val="000000"/>
          <w:sz w:val="20"/>
          <w:szCs w:val="20"/>
          <w:lang w:val="uk-UA"/>
        </w:rPr>
        <w:t>ення вчителя студенти назвали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правильність, дотримання мовних норм, відсутність грубих, лайливих слів, лагідну інтонацію, зм</w:t>
      </w:r>
      <w:r w:rsidR="001253F5" w:rsidRPr="00224DB1">
        <w:rPr>
          <w:rFonts w:ascii="Times New Roman" w:hAnsi="Times New Roman"/>
          <w:color w:val="000000"/>
          <w:sz w:val="20"/>
          <w:szCs w:val="20"/>
          <w:lang w:val="uk-UA"/>
        </w:rPr>
        <w:t>істовність, красу, образність, у</w:t>
      </w:r>
      <w:r w:rsidR="00B065B1" w:rsidRPr="00224DB1">
        <w:rPr>
          <w:rFonts w:ascii="Times New Roman" w:hAnsi="Times New Roman"/>
          <w:color w:val="000000"/>
          <w:sz w:val="20"/>
          <w:szCs w:val="20"/>
          <w:lang w:val="uk-UA"/>
        </w:rPr>
        <w:t>міння точно пояснити матеріал, використання слів ввічливості. У процесі обговорення запитання майбутні педагоги зазначали, що спостереження, проведені в школі, допомогли їм усвідомити важливість вивчення в курсі сучасної української мови системи мовних норм, оскільки відх</w:t>
      </w:r>
      <w:r w:rsidR="001253F5" w:rsidRPr="00224DB1">
        <w:rPr>
          <w:rFonts w:ascii="Times New Roman" w:hAnsi="Times New Roman"/>
          <w:color w:val="000000"/>
          <w:sz w:val="20"/>
          <w:szCs w:val="20"/>
          <w:lang w:val="uk-UA"/>
        </w:rPr>
        <w:t>илення від них відразу помітне в</w:t>
      </w:r>
      <w:r w:rsidR="00B065B1" w:rsidRPr="00224DB1">
        <w:rPr>
          <w:rFonts w:ascii="Times New Roman" w:hAnsi="Times New Roman"/>
          <w:color w:val="000000"/>
          <w:sz w:val="20"/>
          <w:szCs w:val="20"/>
          <w:lang w:val="uk-UA"/>
        </w:rPr>
        <w:t xml:space="preserve"> мовленні вчителя. На основі словникових визначень </w:t>
      </w:r>
      <w:r w:rsidR="00B065B1" w:rsidRPr="00224DB1">
        <w:rPr>
          <w:rFonts w:ascii="Times New Roman" w:hAnsi="Times New Roman"/>
          <w:color w:val="000000"/>
          <w:sz w:val="20"/>
          <w:szCs w:val="20"/>
          <w:lang w:val="uk-UA"/>
        </w:rPr>
        <w:lastRenderedPageBreak/>
        <w:t>понять «культура», «культура мови» та порівняння понять «мова» і «мовлення» студенти дійшли висновку, всі названі ними ознаки можна об’єднати під єдиним поняттям «культура мовлення». Для відпові</w:t>
      </w:r>
      <w:r w:rsidR="001253F5" w:rsidRPr="00224DB1">
        <w:rPr>
          <w:rFonts w:ascii="Times New Roman" w:hAnsi="Times New Roman"/>
          <w:color w:val="000000"/>
          <w:sz w:val="20"/>
          <w:szCs w:val="20"/>
          <w:lang w:val="uk-UA"/>
        </w:rPr>
        <w:t>ді на третє запитання майбутні в</w:t>
      </w:r>
      <w:r w:rsidR="00B065B1" w:rsidRPr="00224DB1">
        <w:rPr>
          <w:rFonts w:ascii="Times New Roman" w:hAnsi="Times New Roman"/>
          <w:color w:val="000000"/>
          <w:sz w:val="20"/>
          <w:szCs w:val="20"/>
          <w:lang w:val="uk-UA"/>
        </w:rPr>
        <w:t>чителі самостійно знайшли у словнику визначення поняття «комунікація». Порівнявши зміст понять «мовлення» т</w:t>
      </w:r>
      <w:r w:rsidR="001253F5" w:rsidRPr="00224DB1">
        <w:rPr>
          <w:rFonts w:ascii="Times New Roman" w:hAnsi="Times New Roman"/>
          <w:color w:val="000000"/>
          <w:sz w:val="20"/>
          <w:szCs w:val="20"/>
          <w:lang w:val="uk-UA"/>
        </w:rPr>
        <w:t>а «комунікація», студенти</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шляхом</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висловлення низки припущень (гіпотез) дійшли висновку, що різниця між мовленням і комунікацією полягає в наявності чи відсутності співрозмовника. Отже, культура мовлення – це культура говоріння, яка не обов’</w:t>
      </w:r>
      <w:r w:rsidR="00B065B1" w:rsidRPr="00224DB1">
        <w:rPr>
          <w:rFonts w:ascii="Times New Roman" w:hAnsi="Times New Roman"/>
          <w:color w:val="000000"/>
          <w:sz w:val="20"/>
          <w:szCs w:val="20"/>
        </w:rPr>
        <w:t>язково передба</w:t>
      </w:r>
      <w:r w:rsidR="00B065B1" w:rsidRPr="00224DB1">
        <w:rPr>
          <w:rFonts w:ascii="Times New Roman" w:hAnsi="Times New Roman"/>
          <w:color w:val="000000"/>
          <w:sz w:val="20"/>
          <w:szCs w:val="20"/>
          <w:lang w:val="uk-UA"/>
        </w:rPr>
        <w:t>чає адресата; комунікативна культура – це культура спілкування з іншими людьми. Для перевірки цього припущення студентам було запропоновано знайти в рекомендованій науковій літературі і зафіксувати у «Словнику комунікативних термінів» поняття «культура мовлення» та «комунікативна культура», що дало їм змогу перевірити остаточний варіант відповіді на четверте запитання (професійної діяльності вчителя більшою мірою стосується поняття «комунікативна культура», оскільки його мовлення завжди передбачає адресата).</w:t>
      </w:r>
      <w:r w:rsidRPr="00224DB1">
        <w:rPr>
          <w:rFonts w:ascii="Times New Roman" w:hAnsi="Times New Roman"/>
          <w:color w:val="000000"/>
          <w:sz w:val="20"/>
          <w:szCs w:val="20"/>
          <w:lang w:val="uk-UA"/>
        </w:rPr>
        <w:t xml:space="preserve"> </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Трансдисциплінарні зв’язки з дисципліною «Вступ до спеціальності»</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слугували грунтом для визначення та засвоєння студентами поняття «комунікативна компетентність</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за допомогою наступної серії трансдисциплінарних</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завдань:</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1. Пригадайте визначення компетентності, з яким ви ознайомилися в курсі «Вступ до с</w:t>
      </w:r>
      <w:r w:rsidR="001253F5" w:rsidRPr="00224DB1">
        <w:rPr>
          <w:rFonts w:ascii="Times New Roman" w:hAnsi="Times New Roman"/>
          <w:color w:val="000000"/>
          <w:sz w:val="20"/>
          <w:szCs w:val="20"/>
          <w:lang w:val="uk-UA"/>
        </w:rPr>
        <w:t>пеціальності». Зафіксуйте його в</w:t>
      </w:r>
      <w:r w:rsidR="00B065B1" w:rsidRPr="00224DB1">
        <w:rPr>
          <w:rFonts w:ascii="Times New Roman" w:hAnsi="Times New Roman"/>
          <w:color w:val="000000"/>
          <w:sz w:val="20"/>
          <w:szCs w:val="20"/>
          <w:lang w:val="uk-UA"/>
        </w:rPr>
        <w:t xml:space="preserve"> «Словнику комунікативних термінів».</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2. Самостійно сформулюйте визначення поняття «комунікативна компетентність».</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3. Порівняйте зміст понять «комунікативна культура» та «комунікативна компетентність». Визначте, яке з цих понять ширше.</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Водночас у процесі вивчення навчального </w:t>
      </w:r>
      <w:r w:rsidR="00D7168A" w:rsidRPr="00224DB1">
        <w:rPr>
          <w:rFonts w:ascii="Times New Roman" w:hAnsi="Times New Roman"/>
          <w:color w:val="000000"/>
          <w:sz w:val="20"/>
          <w:szCs w:val="20"/>
          <w:lang w:val="uk-UA"/>
        </w:rPr>
        <w:t>предмета</w:t>
      </w:r>
      <w:r w:rsidRPr="00224DB1">
        <w:rPr>
          <w:rFonts w:ascii="Times New Roman" w:hAnsi="Times New Roman"/>
          <w:color w:val="FF0000"/>
          <w:sz w:val="20"/>
          <w:szCs w:val="20"/>
          <w:lang w:val="uk-UA"/>
        </w:rPr>
        <w:t xml:space="preserve"> </w:t>
      </w:r>
      <w:r w:rsidRPr="00224DB1">
        <w:rPr>
          <w:rFonts w:ascii="Times New Roman" w:hAnsi="Times New Roman"/>
          <w:color w:val="000000"/>
          <w:sz w:val="20"/>
          <w:szCs w:val="20"/>
          <w:lang w:val="uk-UA"/>
        </w:rPr>
        <w:t xml:space="preserve">«Дидактика» студенти знайомилися з основними категоріями теорії навчання, освітньою системою в Україні, змістом освіти, структурою та організацією процесу навчання, закономірностями, принципами, формами, методами навчання, а також основними функціями вчителя, компонентами його педагогічної діяльності. У курсі «Дидактика» студенти вперше познайомилися з поняттям «стратегія» при вивченні сучасних освітніх стратегій, а також із поняттями «діяльність», «педагогічна діяльність». Це підготувало грунт для вивчення понять «комунікативно-стратегічна компетентність», «комунікативно-стратегічна діяльність».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Ознайомлення із змістом, структурою та функціями комунікативно-стратегічної компетентності, поняттям комунікативно-стратегічної діяльності майбутнього вчителя початкових класів відбувалося під час лекційного заняття із застосуванням інтерактивних технологій на тему </w:t>
      </w:r>
      <w:r w:rsidRPr="00224DB1">
        <w:rPr>
          <w:rFonts w:ascii="Times New Roman" w:hAnsi="Times New Roman"/>
          <w:color w:val="000000"/>
          <w:sz w:val="20"/>
          <w:szCs w:val="20"/>
          <w:lang w:val="uk-UA"/>
        </w:rPr>
        <w:lastRenderedPageBreak/>
        <w:t>«Спілкування як інструмент професійної діяльності» (навчальна дисципліна «Українська мова</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за професійним спрямуванням»).</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br/>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Структура лекції складалася з таких етапів: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1. Мотивація.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2. Оголошення теми та мети заняття.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3. Надання необхідної навчальної інформації.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4. Рефлексія (підведення підсумків).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У зв’язку з новизною і складністю понять </w:t>
      </w:r>
      <w:r w:rsidR="001253F5" w:rsidRPr="00224DB1">
        <w:rPr>
          <w:rFonts w:ascii="Times New Roman" w:hAnsi="Times New Roman"/>
          <w:color w:val="000000"/>
          <w:sz w:val="20"/>
          <w:szCs w:val="20"/>
          <w:lang w:val="uk-UA"/>
        </w:rPr>
        <w:t>у</w:t>
      </w:r>
      <w:r w:rsidRPr="00224DB1">
        <w:rPr>
          <w:rFonts w:ascii="Times New Roman" w:hAnsi="Times New Roman"/>
          <w:color w:val="000000"/>
          <w:sz w:val="20"/>
          <w:szCs w:val="20"/>
          <w:lang w:val="uk-UA"/>
        </w:rPr>
        <w:t xml:space="preserve"> ході лекції здійснювався системний послідовний виклад викладачем навчального матеріалу. На етапі мотивації увага студентів фокусувалася на проблемі шляхом аналізу комунікативної ситуації (Вчителька зайшла до класу. Учні не готові до уроку: дошка не витерта, на підлозі ганчірка, папірці. Вчителька,</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привітавшись, роздратованим голосом висловила своє незадоволення та розпорядилася прибрати в класі, але ніхто з учнів не поспішав виконати розпорядження. Чому діти</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не зреагували на розпорядження вчительки?). Приклад зі шкільного життя викликав інтерес у студентів, вони активно включилися в обговорення ситуації, висуваючи різноманітні версії її розв’язання. З допомогою викладача дійшли висновку, що вчителька використала неправильну стратегію спілкування з учнями. Далі було оголошено тему та мету лекційного заняття. На цьому етапі основним завданням викладача було забезпечити чітке розуміня студентами змісту їхньої діяльності на занятті та його кінцевого результату. Для активізації піз</w:t>
      </w:r>
      <w:r w:rsidR="001253F5" w:rsidRPr="00224DB1">
        <w:rPr>
          <w:rFonts w:ascii="Times New Roman" w:hAnsi="Times New Roman"/>
          <w:color w:val="000000"/>
          <w:sz w:val="20"/>
          <w:szCs w:val="20"/>
          <w:lang w:val="uk-UA"/>
        </w:rPr>
        <w:t>навальної діяльності студентів у</w:t>
      </w:r>
      <w:r w:rsidRPr="00224DB1">
        <w:rPr>
          <w:rFonts w:ascii="Times New Roman" w:hAnsi="Times New Roman"/>
          <w:color w:val="000000"/>
          <w:sz w:val="20"/>
          <w:szCs w:val="20"/>
          <w:lang w:val="uk-UA"/>
        </w:rPr>
        <w:t xml:space="preserve"> процесі надання їм необхідної навчальної інформації використано такі інтерактивні методи, як:</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«Гронування» (визначення центрального поняття, запис пов’язаних з ним понять, встановлення зв’язків між ними); «Системний оператор» (систематизація понять теми у вигляді таблиці в певній послідовності). Рефлексія (підведення підсумків) здійснена у вигляді інтерактивної вправи «Незакінчені речення»: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Компетентність визначається як………</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Поняття «стратегія» означає………</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Комунікативно-стратегічна компетентність – це……….</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Структуру комунікативно-стратегічної компетентності складають такі компоненти…………….</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Комунікативно-стратегічна компетентність виконує такі функції:……………</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Комунікативно-стратегічна діяльність учителя початкових класів – це………..</w:t>
      </w:r>
    </w:p>
    <w:p w:rsidR="00B065B1"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Такі ж підходи були використані і в процесі засвоєння понять концептуального поля «дискурс» («Українська мова за професійний спрямуванням, </w:t>
      </w:r>
      <w:r w:rsidR="00B065B1" w:rsidRPr="00224DB1">
        <w:rPr>
          <w:rFonts w:ascii="Times New Roman" w:hAnsi="Times New Roman"/>
          <w:sz w:val="20"/>
          <w:szCs w:val="20"/>
          <w:lang w:val="uk-UA"/>
        </w:rPr>
        <w:t xml:space="preserve">змістовий модуль 2 «Культура усного фахового спілкування»). Оскільки більшість понять концептуального поля, а саме: </w:t>
      </w:r>
      <w:r w:rsidR="00B065B1" w:rsidRPr="00224DB1">
        <w:rPr>
          <w:rFonts w:ascii="Times New Roman" w:hAnsi="Times New Roman"/>
          <w:sz w:val="20"/>
          <w:szCs w:val="20"/>
          <w:lang w:val="uk-UA"/>
        </w:rPr>
        <w:lastRenderedPageBreak/>
        <w:t>поняття дискурсу, педагогічного дискурсу, жанрів педагогічного дискурсу - були новими для студентів, використовувався системний виклад матеріалу викладачем із включенням елементів проблемного, розвивального навчання, використанням інтерактивних методів.</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Зокрема, шляхом розв’язання проблемного завдання було з’ясовано відмінність між</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дискурсом та текстом. Після надання студентам інформації про основні жанри педагогічного дискурсу на базі вже сформованих уявлень</w:t>
      </w:r>
      <w:r w:rsidR="00B065B1" w:rsidRPr="00224DB1">
        <w:rPr>
          <w:rFonts w:ascii="Times New Roman" w:hAnsi="Times New Roman"/>
          <w:color w:val="000000"/>
          <w:sz w:val="20"/>
          <w:szCs w:val="20"/>
          <w:lang w:val="uk-UA"/>
        </w:rPr>
        <w:t xml:space="preserve"> </w:t>
      </w:r>
      <w:r w:rsidR="00B065B1" w:rsidRPr="00224DB1">
        <w:rPr>
          <w:rFonts w:ascii="Times New Roman" w:hAnsi="Times New Roman"/>
          <w:sz w:val="20"/>
          <w:szCs w:val="20"/>
          <w:lang w:val="uk-UA"/>
        </w:rPr>
        <w:t>про монологічне, діалогічне мовлення їм було запропоновано виконати такі завдання: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 Змоделюйте один із жанрів монологічного дискурсу.</w:t>
      </w:r>
    </w:p>
    <w:p w:rsidR="00B065B1" w:rsidRPr="00224DB1" w:rsidRDefault="00B065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 Змоделюйте один із жанрів діалогічного дискурсу.</w:t>
      </w:r>
    </w:p>
    <w:p w:rsidR="00B065B1"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Для виконання завдань було сформовано 4 групи студентів (по 5-6 осіб). На практичному занятті з теми «Жанри педагогічного дискурсу» було використано </w:t>
      </w:r>
      <w:r w:rsidR="00B065B1" w:rsidRPr="00224DB1">
        <w:rPr>
          <w:rFonts w:ascii="Times New Roman" w:hAnsi="Times New Roman"/>
          <w:b/>
          <w:sz w:val="20"/>
          <w:szCs w:val="20"/>
          <w:lang w:val="uk-UA"/>
        </w:rPr>
        <w:t>метод групового вирішення проблених завдань</w:t>
      </w:r>
      <w:r w:rsidR="00B065B1" w:rsidRPr="00224DB1">
        <w:rPr>
          <w:rFonts w:ascii="Times New Roman" w:hAnsi="Times New Roman"/>
          <w:sz w:val="20"/>
          <w:szCs w:val="20"/>
          <w:lang w:val="uk-UA"/>
        </w:rPr>
        <w:t>. На початку заняття кожна з груп представила один з підготовлених жанрів в усній формі. Після цього студентам пропонувалося обговорити в групах такі проблемні завдання: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 Порівняйте особливості підготовки до монологічного та діалогічного мовлення.</w:t>
      </w:r>
    </w:p>
    <w:p w:rsidR="00B065B1" w:rsidRPr="00224DB1" w:rsidRDefault="00B065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З якими труднощами ви зустрілися?</w:t>
      </w:r>
    </w:p>
    <w:p w:rsidR="00B065B1" w:rsidRPr="00224DB1" w:rsidRDefault="00B065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 Розробіть</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правила підготовки вчителя до діалогічного мовлення.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Підсумовуючи роботу в групах, студенти дійшли висновку, що підготуватися до діалогічного мовлення складніше, ніж до монологічного, оскільки монологічні жанри педагогічного дис</w:t>
      </w:r>
      <w:r w:rsidR="00A95057" w:rsidRPr="00224DB1">
        <w:rPr>
          <w:rFonts w:ascii="Times New Roman" w:hAnsi="Times New Roman"/>
          <w:sz w:val="20"/>
          <w:szCs w:val="20"/>
          <w:lang w:val="uk-UA"/>
        </w:rPr>
        <w:t>курсу мають, як правило, попередньо</w:t>
      </w:r>
      <w:r w:rsidR="00B065B1" w:rsidRPr="00224DB1">
        <w:rPr>
          <w:rFonts w:ascii="Times New Roman" w:hAnsi="Times New Roman"/>
          <w:sz w:val="20"/>
          <w:szCs w:val="20"/>
          <w:lang w:val="uk-UA"/>
        </w:rPr>
        <w:t xml:space="preserve"> визначену тему, аудиторію слухачів, а тому ризик виникнення несподіваних ситуацій мінімальний. Готуючись до діалогу з дітьми, вчитель повинен врахувати значно більше чинників, а також бути готовим до експромту. У процесі обговорення проблемного завдання в групах студенти запропонували дотримуватись таких загальних правил підготовки до діалогу: 1. Визначити тему розмови та її кінцеву мету. 2. Добре продумати зміст запитань та їх послідовність. 3. Точно і правильно сформулювати запитання. 4. Врахувати індивідуальні особливості учня та спрогнозувати його можливі відповіді на запитання.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5. Розробити варіанти додаткових запитань залежно від прогнозованої відповіді учня. 6. Продумати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аргументи (приклади, ко</w:t>
      </w:r>
      <w:r w:rsidR="00A95057" w:rsidRPr="00224DB1">
        <w:rPr>
          <w:rFonts w:ascii="Times New Roman" w:hAnsi="Times New Roman"/>
          <w:sz w:val="20"/>
          <w:szCs w:val="20"/>
          <w:lang w:val="uk-UA"/>
        </w:rPr>
        <w:t>роткі цікаві історії,</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прислів’я, вислови відомих людей тощо) з метою переконання учня. </w:t>
      </w:r>
      <w:r w:rsidR="00B065B1" w:rsidRPr="00224DB1">
        <w:rPr>
          <w:rFonts w:ascii="Times New Roman" w:hAnsi="Times New Roman"/>
          <w:sz w:val="20"/>
          <w:szCs w:val="20"/>
        </w:rPr>
        <w:t xml:space="preserve">7. Продумати, яким чином </w:t>
      </w:r>
      <w:r w:rsidR="00B065B1" w:rsidRPr="00224DB1">
        <w:rPr>
          <w:rFonts w:ascii="Times New Roman" w:hAnsi="Times New Roman"/>
          <w:sz w:val="20"/>
          <w:szCs w:val="20"/>
          <w:lang w:val="uk-UA"/>
        </w:rPr>
        <w:t>і</w:t>
      </w:r>
      <w:r w:rsidR="00B065B1" w:rsidRPr="00224DB1">
        <w:rPr>
          <w:rFonts w:ascii="Times New Roman" w:hAnsi="Times New Roman"/>
          <w:sz w:val="20"/>
          <w:szCs w:val="20"/>
        </w:rPr>
        <w:t xml:space="preserve"> в як</w:t>
      </w:r>
      <w:r w:rsidR="00B065B1" w:rsidRPr="00224DB1">
        <w:rPr>
          <w:rFonts w:ascii="Times New Roman" w:hAnsi="Times New Roman"/>
          <w:sz w:val="20"/>
          <w:szCs w:val="20"/>
          <w:lang w:val="uk-UA"/>
        </w:rPr>
        <w:t>і</w:t>
      </w:r>
      <w:r w:rsidR="00B065B1" w:rsidRPr="00224DB1">
        <w:rPr>
          <w:rFonts w:ascii="Times New Roman" w:hAnsi="Times New Roman"/>
          <w:sz w:val="20"/>
          <w:szCs w:val="20"/>
        </w:rPr>
        <w:t>й форм</w:t>
      </w:r>
      <w:r w:rsidR="00B065B1" w:rsidRPr="00224DB1">
        <w:rPr>
          <w:rFonts w:ascii="Times New Roman" w:hAnsi="Times New Roman"/>
          <w:sz w:val="20"/>
          <w:szCs w:val="20"/>
          <w:lang w:val="uk-UA"/>
        </w:rPr>
        <w:t>і</w:t>
      </w:r>
      <w:r w:rsidR="00B065B1" w:rsidRPr="00224DB1">
        <w:rPr>
          <w:rFonts w:ascii="Times New Roman" w:hAnsi="Times New Roman"/>
          <w:sz w:val="20"/>
          <w:szCs w:val="20"/>
        </w:rPr>
        <w:t xml:space="preserve"> буде зроблено</w:t>
      </w:r>
      <w:r w:rsidRPr="00224DB1">
        <w:rPr>
          <w:rFonts w:ascii="Times New Roman" w:hAnsi="Times New Roman"/>
          <w:sz w:val="20"/>
          <w:szCs w:val="20"/>
        </w:rPr>
        <w:t xml:space="preserve"> </w:t>
      </w:r>
      <w:r w:rsidR="00B065B1" w:rsidRPr="00224DB1">
        <w:rPr>
          <w:rFonts w:ascii="Times New Roman" w:hAnsi="Times New Roman"/>
          <w:sz w:val="20"/>
          <w:szCs w:val="20"/>
        </w:rPr>
        <w:t>висновки</w:t>
      </w:r>
      <w:r w:rsidR="00B065B1" w:rsidRPr="00224DB1">
        <w:rPr>
          <w:rFonts w:ascii="Times New Roman" w:hAnsi="Times New Roman"/>
          <w:sz w:val="20"/>
          <w:szCs w:val="20"/>
          <w:lang w:val="uk-UA"/>
        </w:rPr>
        <w:t xml:space="preserve"> з розмови, рекомендації учневі</w:t>
      </w:r>
      <w:r w:rsidR="00B065B1" w:rsidRPr="00224DB1">
        <w:rPr>
          <w:rFonts w:ascii="Times New Roman" w:hAnsi="Times New Roman"/>
          <w:sz w:val="20"/>
          <w:szCs w:val="20"/>
        </w:rPr>
        <w:t>. 8.</w:t>
      </w:r>
      <w:r w:rsidR="00B065B1" w:rsidRPr="00224DB1">
        <w:rPr>
          <w:rFonts w:ascii="Times New Roman" w:hAnsi="Times New Roman"/>
          <w:sz w:val="20"/>
          <w:szCs w:val="20"/>
          <w:lang w:val="uk-UA"/>
        </w:rPr>
        <w:t xml:space="preserve"> Простежити, чи дотримується учень рекомендацій</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учителя.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Надалі в курсі «Українська мова за професійним спрямуванням» продовжувалося оволодіння студентами колом понять концепту «комунікація». Оскільки студенти вже ознайомилися з окремими поняттями («комунікація», «спілкування») на попередніх етапах </w:t>
      </w:r>
      <w:r w:rsidR="00B065B1" w:rsidRPr="00224DB1">
        <w:rPr>
          <w:rFonts w:ascii="Times New Roman" w:hAnsi="Times New Roman"/>
          <w:color w:val="000000"/>
          <w:sz w:val="20"/>
          <w:szCs w:val="20"/>
          <w:lang w:val="uk-UA"/>
        </w:rPr>
        <w:lastRenderedPageBreak/>
        <w:t>дослідження, з’явилась можливість використати таку форму навчання, як лекція-прес-конференція.</w:t>
      </w:r>
    </w:p>
    <w:p w:rsidR="00B065B1" w:rsidRPr="00224DB1" w:rsidRDefault="00224DB1" w:rsidP="00224DB1">
      <w:pPr>
        <w:autoSpaceDE w:val="0"/>
        <w:autoSpaceDN w:val="0"/>
        <w:adjustRightInd w:val="0"/>
        <w:spacing w:after="0" w:line="240" w:lineRule="auto"/>
        <w:ind w:firstLine="567"/>
        <w:jc w:val="both"/>
        <w:rPr>
          <w:rFonts w:ascii="Times New Roman" w:hAnsi="Times New Roman"/>
          <w:b/>
          <w:color w:val="000000"/>
          <w:sz w:val="20"/>
          <w:szCs w:val="20"/>
          <w:lang w:val="uk-UA"/>
        </w:rPr>
      </w:pPr>
      <w:r w:rsidRPr="00224DB1">
        <w:rPr>
          <w:rFonts w:ascii="Times New Roman" w:hAnsi="Times New Roman"/>
          <w:b/>
          <w:color w:val="000000"/>
          <w:sz w:val="20"/>
          <w:szCs w:val="20"/>
          <w:lang w:val="uk-UA"/>
        </w:rPr>
        <w:t xml:space="preserve"> </w:t>
      </w:r>
      <w:r w:rsidR="00B065B1" w:rsidRPr="00224DB1">
        <w:rPr>
          <w:rFonts w:ascii="Times New Roman" w:hAnsi="Times New Roman"/>
          <w:b/>
          <w:color w:val="000000"/>
          <w:sz w:val="20"/>
          <w:szCs w:val="20"/>
          <w:lang w:val="uk-UA"/>
        </w:rPr>
        <w:t>Тема лекції: Педагогічна комунікація, її характеристика.</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B065B1" w:rsidRPr="00224DB1">
        <w:rPr>
          <w:rFonts w:ascii="Times New Roman" w:hAnsi="Times New Roman"/>
          <w:b/>
          <w:color w:val="000000"/>
          <w:sz w:val="20"/>
          <w:szCs w:val="20"/>
          <w:lang w:val="uk-UA"/>
        </w:rPr>
        <w:t xml:space="preserve">Мета: </w:t>
      </w:r>
      <w:r w:rsidR="00B065B1" w:rsidRPr="00224DB1">
        <w:rPr>
          <w:rFonts w:ascii="Times New Roman" w:hAnsi="Times New Roman"/>
          <w:color w:val="000000"/>
          <w:sz w:val="20"/>
          <w:szCs w:val="20"/>
          <w:lang w:val="uk-UA"/>
        </w:rPr>
        <w:t>ознайомити студентів з</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поняттями «педагогічна комунікація», «комунікативний процес», «комунікативна особистість учителя».</w:t>
      </w:r>
    </w:p>
    <w:p w:rsidR="00B065B1" w:rsidRPr="00224DB1" w:rsidRDefault="00224DB1" w:rsidP="00224DB1">
      <w:pPr>
        <w:autoSpaceDE w:val="0"/>
        <w:autoSpaceDN w:val="0"/>
        <w:adjustRightInd w:val="0"/>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b/>
          <w:color w:val="000000"/>
          <w:sz w:val="20"/>
          <w:szCs w:val="20"/>
          <w:lang w:val="uk-UA"/>
        </w:rPr>
        <w:t>Питання для обговорення: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1. Комунікація, її види. Міжособистісна комунікація.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2. Комунікативний процес, його структура. Комунікативна ситуація.</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3. Педагогічна комунікація, її функції, види, стилі, засоби. </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4. Комунікативна особистість педагога.</w:t>
      </w: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Комунікативні якості вчителя. </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 xml:space="preserve">Студенти, що виступали в ролі «кореспондентів», одержали завдання попередньо ознайомитися з наданими їм матеріалами лекції, що містила певну інформацію провокаційного характеру. Для опрацювання наданих матеріалів </w:t>
      </w:r>
      <w:r w:rsidR="00B065B1" w:rsidRPr="00224DB1">
        <w:rPr>
          <w:rFonts w:ascii="Times New Roman" w:hAnsi="Times New Roman"/>
          <w:color w:val="000000"/>
          <w:sz w:val="20"/>
          <w:szCs w:val="20"/>
          <w:lang w:val="uk-UA" w:eastAsia="uk-UA"/>
        </w:rPr>
        <w:t>під час підготовки до лекційного заняття наскрізна когнітивно-гіпертекстова технологія доповнювалась</w:t>
      </w:r>
      <w:r w:rsidRPr="00224DB1">
        <w:rPr>
          <w:rFonts w:ascii="Times New Roman" w:hAnsi="Times New Roman"/>
          <w:color w:val="000000"/>
          <w:sz w:val="20"/>
          <w:szCs w:val="20"/>
          <w:lang w:val="uk-UA" w:eastAsia="uk-UA"/>
        </w:rPr>
        <w:t xml:space="preserve"> </w:t>
      </w:r>
      <w:r w:rsidR="00B065B1" w:rsidRPr="00224DB1">
        <w:rPr>
          <w:rFonts w:ascii="Times New Roman" w:hAnsi="Times New Roman"/>
          <w:color w:val="000000"/>
          <w:sz w:val="20"/>
          <w:szCs w:val="20"/>
          <w:lang w:val="uk-UA" w:eastAsia="uk-UA"/>
        </w:rPr>
        <w:t xml:space="preserve">технологією </w:t>
      </w:r>
      <w:r w:rsidR="00B065B1" w:rsidRPr="00224DB1">
        <w:rPr>
          <w:rFonts w:ascii="Times New Roman" w:hAnsi="Times New Roman"/>
          <w:b/>
          <w:color w:val="000000"/>
          <w:sz w:val="20"/>
          <w:szCs w:val="20"/>
          <w:lang w:val="uk-UA" w:eastAsia="uk-UA"/>
        </w:rPr>
        <w:t>розвитку критичного мислення студентів</w:t>
      </w:r>
      <w:r w:rsidR="00B065B1" w:rsidRPr="00224DB1">
        <w:rPr>
          <w:rFonts w:ascii="Times New Roman" w:hAnsi="Times New Roman"/>
          <w:color w:val="000000"/>
          <w:sz w:val="20"/>
          <w:szCs w:val="20"/>
          <w:lang w:val="uk-UA" w:eastAsia="uk-UA"/>
        </w:rPr>
        <w:t xml:space="preserve">.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b/>
          <w:color w:val="000000"/>
          <w:sz w:val="20"/>
          <w:szCs w:val="20"/>
          <w:lang w:val="uk-UA" w:eastAsia="uk-UA"/>
        </w:rPr>
        <w:t>Мета технології</w:t>
      </w:r>
      <w:r w:rsidRPr="00224DB1">
        <w:rPr>
          <w:rFonts w:ascii="Times New Roman" w:hAnsi="Times New Roman"/>
          <w:color w:val="000000"/>
          <w:sz w:val="20"/>
          <w:szCs w:val="20"/>
          <w:lang w:val="uk-UA" w:eastAsia="uk-UA"/>
        </w:rPr>
        <w:t xml:space="preserve"> – навчити майбутніх учителів критично осмислювати отриману інформацію, використовувати її для реалізації власних цілей.</w:t>
      </w:r>
    </w:p>
    <w:p w:rsidR="00B065B1" w:rsidRPr="00224DB1" w:rsidRDefault="00B065B1" w:rsidP="00224DB1">
      <w:pPr>
        <w:autoSpaceDE w:val="0"/>
        <w:autoSpaceDN w:val="0"/>
        <w:adjustRightInd w:val="0"/>
        <w:spacing w:after="0" w:line="240" w:lineRule="auto"/>
        <w:ind w:firstLine="567"/>
        <w:jc w:val="both"/>
        <w:rPr>
          <w:rFonts w:ascii="Times New Roman" w:hAnsi="Times New Roman"/>
          <w:b/>
          <w:color w:val="000000"/>
          <w:sz w:val="20"/>
          <w:szCs w:val="20"/>
          <w:lang w:val="uk-UA" w:eastAsia="uk-UA"/>
        </w:rPr>
      </w:pPr>
      <w:r w:rsidRPr="00224DB1">
        <w:rPr>
          <w:rFonts w:ascii="Times New Roman" w:hAnsi="Times New Roman"/>
          <w:b/>
          <w:color w:val="000000"/>
          <w:sz w:val="20"/>
          <w:szCs w:val="20"/>
          <w:lang w:val="uk-UA" w:eastAsia="uk-UA"/>
        </w:rPr>
        <w:t>Завдання технології:</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1.Формування вмінь користуватися текстом, логічно осмислювати його, набувати навичок текстового аналізу.</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2. Формування власних поглядів студентів щодо наукових фактів і явищ. </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 </w:t>
      </w:r>
      <w:r w:rsidR="00B065B1" w:rsidRPr="00224DB1">
        <w:rPr>
          <w:rFonts w:ascii="Times New Roman" w:hAnsi="Times New Roman"/>
          <w:color w:val="000000"/>
          <w:sz w:val="20"/>
          <w:szCs w:val="20"/>
          <w:lang w:val="uk-UA" w:eastAsia="uk-UA"/>
        </w:rPr>
        <w:t xml:space="preserve">3. Навчання відкрито спілкуватися, вільно, спокійно, впевнено вести дискусію, аргументувати свою думку.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4. Оволодіння вмінням приймати виважені рішення.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 xml:space="preserve">5. Формування вмінь самостійно оволодівати знаннями. </w:t>
      </w:r>
    </w:p>
    <w:p w:rsidR="006C3BD9"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rPr>
        <w:t>Наведемо уривок з тексту лекції: «Поняття «педагогічна комунікація» почало використовуватися порівняно недавно. Значно частіше вживається термін «спілкування».</w:t>
      </w:r>
      <w:r w:rsidR="00B065B1" w:rsidRPr="00224DB1">
        <w:rPr>
          <w:rFonts w:ascii="Times New Roman" w:hAnsi="Times New Roman"/>
          <w:sz w:val="20"/>
          <w:szCs w:val="20"/>
          <w:lang w:val="uk-UA"/>
        </w:rPr>
        <w:t xml:space="preserve"> Тому виникає необхідність з’</w:t>
      </w:r>
      <w:r w:rsidR="00A95057" w:rsidRPr="00224DB1">
        <w:rPr>
          <w:rFonts w:ascii="Times New Roman" w:hAnsi="Times New Roman"/>
          <w:sz w:val="20"/>
          <w:szCs w:val="20"/>
          <w:lang w:val="uk-UA"/>
        </w:rPr>
        <w:t>ясувати, у</w:t>
      </w:r>
      <w:r w:rsidR="00B065B1" w:rsidRPr="00224DB1">
        <w:rPr>
          <w:rFonts w:ascii="Times New Roman" w:hAnsi="Times New Roman"/>
          <w:sz w:val="20"/>
          <w:szCs w:val="20"/>
          <w:lang w:val="uk-UA"/>
        </w:rPr>
        <w:t xml:space="preserve"> яких взаємозв’язках перебувають ці поняття. Багатьма вченими комунікація пояснюється через поняття спілкування і трактується як ширша наукова категорія. Натомість відомий психолог Г.Андреєва вважає спілкування більш широким поняттям. На її думку відносини між людьми в суспільстві реалізуються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через три взаємопов’язані функції спілкування: комунікативну, інтерактивну та перцептивну».</w:t>
      </w:r>
      <w:r w:rsidR="00B065B1" w:rsidRPr="00224DB1">
        <w:rPr>
          <w:rFonts w:ascii="Times New Roman" w:hAnsi="Times New Roman"/>
          <w:color w:val="000000"/>
          <w:sz w:val="20"/>
          <w:szCs w:val="20"/>
          <w:lang w:val="uk-UA"/>
        </w:rPr>
        <w:t xml:space="preserve"> </w:t>
      </w:r>
      <w:r w:rsidR="00B065B1" w:rsidRPr="00224DB1">
        <w:rPr>
          <w:rFonts w:ascii="Times New Roman" w:hAnsi="Times New Roman"/>
          <w:color w:val="000000"/>
          <w:sz w:val="20"/>
          <w:szCs w:val="20"/>
          <w:lang w:val="uk-UA" w:eastAsia="uk-UA"/>
        </w:rPr>
        <w:t xml:space="preserve">Студентам запропоновано самостійно опрацювати текст лекції, виділити ті змістові фрагменти, які були незрозумілими або недостатньо аргументованими, доповнити їх, користуючись списком рекомендованої літератури, підготувати питання до </w:t>
      </w:r>
      <w:r w:rsidR="00B065B1" w:rsidRPr="00224DB1">
        <w:rPr>
          <w:rFonts w:ascii="Times New Roman" w:hAnsi="Times New Roman"/>
          <w:color w:val="000000"/>
          <w:sz w:val="20"/>
          <w:szCs w:val="20"/>
          <w:lang w:val="uk-UA" w:eastAsia="uk-UA"/>
        </w:rPr>
        <w:lastRenderedPageBreak/>
        <w:t>прес-конференції. Наприклад, з наведеного</w:t>
      </w:r>
      <w:r w:rsidRPr="00224DB1">
        <w:rPr>
          <w:rFonts w:ascii="Times New Roman" w:hAnsi="Times New Roman"/>
          <w:color w:val="000000"/>
          <w:sz w:val="20"/>
          <w:szCs w:val="20"/>
          <w:lang w:val="uk-UA" w:eastAsia="uk-UA"/>
        </w:rPr>
        <w:t xml:space="preserve"> </w:t>
      </w:r>
      <w:r w:rsidR="00B065B1" w:rsidRPr="00224DB1">
        <w:rPr>
          <w:rFonts w:ascii="Times New Roman" w:hAnsi="Times New Roman"/>
          <w:color w:val="000000"/>
          <w:sz w:val="20"/>
          <w:szCs w:val="20"/>
          <w:lang w:val="uk-UA" w:eastAsia="uk-UA"/>
        </w:rPr>
        <w:t>уривку видно, що, окрім не до кінця з’ясованої проблеми співвідношення понять «комунікація» та «спілкування», лекція не містить пояснення щодо змісту</w:t>
      </w:r>
      <w:r w:rsidRPr="00224DB1">
        <w:rPr>
          <w:rFonts w:ascii="Times New Roman" w:hAnsi="Times New Roman"/>
          <w:color w:val="000000"/>
          <w:sz w:val="20"/>
          <w:szCs w:val="20"/>
          <w:lang w:val="uk-UA" w:eastAsia="uk-UA"/>
        </w:rPr>
        <w:t xml:space="preserve"> </w:t>
      </w:r>
      <w:r w:rsidR="00B065B1" w:rsidRPr="00224DB1">
        <w:rPr>
          <w:rFonts w:ascii="Times New Roman" w:hAnsi="Times New Roman"/>
          <w:sz w:val="20"/>
          <w:szCs w:val="20"/>
          <w:lang w:val="uk-UA"/>
        </w:rPr>
        <w:t xml:space="preserve">інтерактивної та перцептивної функцій спілкування. </w:t>
      </w:r>
      <w:r w:rsidR="00B065B1" w:rsidRPr="00224DB1">
        <w:rPr>
          <w:rFonts w:ascii="Times New Roman" w:hAnsi="Times New Roman"/>
          <w:color w:val="000000"/>
          <w:sz w:val="20"/>
          <w:szCs w:val="20"/>
          <w:lang w:val="uk-UA"/>
        </w:rPr>
        <w:t xml:space="preserve">Крім цього, студентам було запропоновано самостійно знайти у термінологічному словнику </w:t>
      </w:r>
      <w:r w:rsidR="00B065B1" w:rsidRPr="00224DB1">
        <w:rPr>
          <w:rFonts w:ascii="Times New Roman" w:hAnsi="Times New Roman"/>
          <w:b/>
          <w:color w:val="000000"/>
          <w:sz w:val="20"/>
          <w:szCs w:val="20"/>
          <w:lang w:val="uk-UA"/>
        </w:rPr>
        <w:t xml:space="preserve">(Бацевич, с. 318-342) </w:t>
      </w:r>
      <w:r w:rsidR="00B065B1" w:rsidRPr="00224DB1">
        <w:rPr>
          <w:rFonts w:ascii="Times New Roman" w:hAnsi="Times New Roman"/>
          <w:color w:val="000000"/>
          <w:sz w:val="20"/>
          <w:szCs w:val="20"/>
          <w:lang w:val="uk-UA"/>
        </w:rPr>
        <w:t>визначення низки комунікативних понять («комунікативна взаємодія», «комунікативна поведінка», «комунікабельн</w:t>
      </w:r>
      <w:r w:rsidR="00A95057" w:rsidRPr="00224DB1">
        <w:rPr>
          <w:rFonts w:ascii="Times New Roman" w:hAnsi="Times New Roman"/>
          <w:color w:val="000000"/>
          <w:sz w:val="20"/>
          <w:szCs w:val="20"/>
          <w:lang w:val="uk-UA"/>
        </w:rPr>
        <w:t>ість»</w:t>
      </w:r>
      <w:r w:rsidR="00B065B1" w:rsidRPr="00224DB1">
        <w:rPr>
          <w:rFonts w:ascii="Times New Roman" w:hAnsi="Times New Roman"/>
          <w:color w:val="000000"/>
          <w:sz w:val="20"/>
          <w:szCs w:val="20"/>
          <w:lang w:val="uk-UA"/>
        </w:rPr>
        <w:t>, «суб’єктно-суб’єктна комунікативна взаємодія», «вербальні та невербальні засоби комунікативної взаємодії»)</w:t>
      </w:r>
      <w:r w:rsidR="00A95057" w:rsidRPr="00224DB1">
        <w:rPr>
          <w:rFonts w:ascii="Times New Roman" w:hAnsi="Times New Roman"/>
          <w:color w:val="000000"/>
          <w:sz w:val="20"/>
          <w:szCs w:val="20"/>
          <w:lang w:val="uk-UA"/>
        </w:rPr>
        <w:t>,</w:t>
      </w:r>
      <w:r w:rsidR="00B065B1" w:rsidRPr="00224DB1">
        <w:rPr>
          <w:rFonts w:ascii="Times New Roman" w:hAnsi="Times New Roman"/>
          <w:color w:val="000000"/>
          <w:sz w:val="20"/>
          <w:szCs w:val="20"/>
          <w:lang w:val="uk-UA"/>
        </w:rPr>
        <w:t xml:space="preserve"> законспектувати їх. Оскільки не всі із зазначених понять містилися в словнику, у студентів теж виникла низка запитань. </w:t>
      </w:r>
      <w:r w:rsidR="00B065B1" w:rsidRPr="00224DB1">
        <w:rPr>
          <w:rFonts w:ascii="Times New Roman" w:hAnsi="Times New Roman"/>
          <w:sz w:val="20"/>
          <w:szCs w:val="20"/>
          <w:lang w:val="uk-UA"/>
        </w:rPr>
        <w:t>Під час конференції студент</w:t>
      </w:r>
      <w:r w:rsidR="006C3BD9" w:rsidRPr="00224DB1">
        <w:rPr>
          <w:rFonts w:ascii="Times New Roman" w:hAnsi="Times New Roman"/>
          <w:sz w:val="20"/>
          <w:szCs w:val="20"/>
          <w:lang w:val="uk-UA"/>
        </w:rPr>
        <w:t>и задавали запитання викладачам (були присутні кілька викладачів лінгвістичних та педагогічних дисциплін)</w:t>
      </w:r>
      <w:r w:rsidR="00B065B1" w:rsidRPr="00224DB1">
        <w:rPr>
          <w:rFonts w:ascii="Times New Roman" w:hAnsi="Times New Roman"/>
          <w:sz w:val="20"/>
          <w:szCs w:val="20"/>
          <w:lang w:val="uk-UA"/>
        </w:rPr>
        <w:t>, вели наукову суперечку, висували власні аргументи. У ході заняття поняттєвий</w:t>
      </w:r>
      <w:r w:rsidR="006C3BD9" w:rsidRPr="00224DB1">
        <w:rPr>
          <w:rFonts w:ascii="Times New Roman" w:hAnsi="Times New Roman"/>
          <w:sz w:val="20"/>
          <w:szCs w:val="20"/>
          <w:lang w:val="uk-UA"/>
        </w:rPr>
        <w:t xml:space="preserve"> апарат студентів</w:t>
      </w:r>
      <w:r w:rsidRPr="00224DB1">
        <w:rPr>
          <w:rFonts w:ascii="Times New Roman" w:hAnsi="Times New Roman"/>
          <w:sz w:val="20"/>
          <w:szCs w:val="20"/>
          <w:lang w:val="uk-UA"/>
        </w:rPr>
        <w:t xml:space="preserve"> </w:t>
      </w:r>
      <w:r w:rsidR="006C3BD9" w:rsidRPr="00224DB1">
        <w:rPr>
          <w:rFonts w:ascii="Times New Roman" w:hAnsi="Times New Roman"/>
          <w:sz w:val="20"/>
          <w:szCs w:val="20"/>
          <w:lang w:val="uk-UA"/>
        </w:rPr>
        <w:t>поповнився</w:t>
      </w:r>
      <w:r w:rsidR="00B065B1" w:rsidRPr="00224DB1">
        <w:rPr>
          <w:rFonts w:ascii="Times New Roman" w:hAnsi="Times New Roman"/>
          <w:sz w:val="20"/>
          <w:szCs w:val="20"/>
          <w:lang w:val="uk-UA"/>
        </w:rPr>
        <w:t xml:space="preserve"> синонімічними термінами </w:t>
      </w:r>
      <w:r w:rsidR="00B065B1" w:rsidRPr="00224DB1">
        <w:rPr>
          <w:rFonts w:ascii="Times New Roman" w:eastAsia="TimesNewRoman" w:hAnsi="Times New Roman"/>
          <w:color w:val="000000"/>
          <w:sz w:val="20"/>
          <w:szCs w:val="20"/>
          <w:lang w:val="uk-UA"/>
        </w:rPr>
        <w:t>«міжособистісні відносини», «міжособистісна взаємодія», «міжособистісні контакти»,</w:t>
      </w:r>
      <w:r w:rsidRPr="00224DB1">
        <w:rPr>
          <w:rFonts w:ascii="Times New Roman" w:eastAsia="TimesNewRoman" w:hAnsi="Times New Roman"/>
          <w:color w:val="FF0000"/>
          <w:sz w:val="20"/>
          <w:szCs w:val="20"/>
          <w:lang w:val="uk-UA"/>
        </w:rPr>
        <w:t xml:space="preserve"> </w:t>
      </w:r>
      <w:r w:rsidR="00B065B1" w:rsidRPr="00224DB1">
        <w:rPr>
          <w:rFonts w:ascii="Times New Roman" w:hAnsi="Times New Roman"/>
          <w:sz w:val="20"/>
          <w:szCs w:val="20"/>
          <w:lang w:val="uk-UA"/>
        </w:rPr>
        <w:t xml:space="preserve">а також </w:t>
      </w:r>
      <w:r w:rsidR="00B065B1" w:rsidRPr="00224DB1">
        <w:rPr>
          <w:rFonts w:ascii="Times New Roman" w:hAnsi="Times New Roman"/>
          <w:color w:val="000000"/>
          <w:sz w:val="20"/>
          <w:szCs w:val="20"/>
          <w:lang w:val="uk-UA"/>
        </w:rPr>
        <w:t>«</w:t>
      </w:r>
      <w:r w:rsidR="00B065B1" w:rsidRPr="00224DB1">
        <w:rPr>
          <w:rFonts w:ascii="TimesNewRoman" w:hAnsi="TimesNewRoman" w:cs="TimesNewRoman"/>
          <w:color w:val="000000"/>
          <w:sz w:val="20"/>
          <w:szCs w:val="20"/>
          <w:lang w:val="uk-UA"/>
        </w:rPr>
        <w:t>мовленнєва ситуація»</w:t>
      </w:r>
      <w:r w:rsidR="00A95057" w:rsidRPr="00224DB1">
        <w:rPr>
          <w:rFonts w:ascii="TimesNewRoman" w:hAnsi="TimesNewRoman" w:cs="TimesNewRoman"/>
          <w:color w:val="000000"/>
          <w:sz w:val="20"/>
          <w:szCs w:val="20"/>
          <w:lang w:val="uk-UA"/>
        </w:rPr>
        <w:t>, «комунікативна</w:t>
      </w:r>
      <w:r w:rsidR="00B065B1" w:rsidRPr="00224DB1">
        <w:rPr>
          <w:rFonts w:ascii="TimesNewRoman" w:hAnsi="TimesNewRoman" w:cs="TimesNewRoman"/>
          <w:color w:val="000000"/>
          <w:sz w:val="20"/>
          <w:szCs w:val="20"/>
          <w:lang w:val="uk-UA"/>
        </w:rPr>
        <w:t xml:space="preserve"> ситуація»</w:t>
      </w:r>
      <w:r w:rsidR="00A95057" w:rsidRPr="00224DB1">
        <w:rPr>
          <w:rFonts w:ascii="TimesNewRoman" w:hAnsi="TimesNewRoman" w:cs="TimesNewRoman"/>
          <w:color w:val="000000"/>
          <w:sz w:val="20"/>
          <w:szCs w:val="20"/>
          <w:lang w:val="uk-UA"/>
        </w:rPr>
        <w:t>.</w:t>
      </w:r>
      <w:r w:rsidR="00B065B1" w:rsidRPr="00224DB1">
        <w:rPr>
          <w:rFonts w:ascii="Times New Roman" w:hAnsi="Times New Roman"/>
          <w:sz w:val="20"/>
          <w:szCs w:val="20"/>
          <w:lang w:val="uk-UA"/>
        </w:rPr>
        <w:t xml:space="preserve"> На завершення </w:t>
      </w:r>
      <w:r w:rsidR="006C3BD9" w:rsidRPr="00224DB1">
        <w:rPr>
          <w:rFonts w:ascii="Times New Roman" w:hAnsi="Times New Roman"/>
          <w:sz w:val="20"/>
          <w:szCs w:val="20"/>
          <w:lang w:val="uk-UA"/>
        </w:rPr>
        <w:t>лекції-</w:t>
      </w:r>
      <w:r w:rsidR="00B065B1" w:rsidRPr="00224DB1">
        <w:rPr>
          <w:rFonts w:ascii="Times New Roman" w:hAnsi="Times New Roman"/>
          <w:sz w:val="20"/>
          <w:szCs w:val="20"/>
          <w:lang w:val="uk-UA"/>
        </w:rPr>
        <w:t>прес-конференції викладач</w:t>
      </w:r>
      <w:r w:rsidR="006C3BD9" w:rsidRPr="00224DB1">
        <w:rPr>
          <w:rFonts w:ascii="Times New Roman" w:hAnsi="Times New Roman"/>
          <w:sz w:val="20"/>
          <w:szCs w:val="20"/>
          <w:lang w:val="uk-UA"/>
        </w:rPr>
        <w:t>і</w:t>
      </w:r>
      <w:r w:rsidR="00B065B1" w:rsidRPr="00224DB1">
        <w:rPr>
          <w:rFonts w:ascii="Times New Roman" w:hAnsi="Times New Roman"/>
          <w:sz w:val="20"/>
          <w:szCs w:val="20"/>
          <w:lang w:val="uk-UA"/>
        </w:rPr>
        <w:t xml:space="preserve"> разом зі студентами підвели підсумки у вигляді </w:t>
      </w:r>
      <w:r w:rsidR="00A95057" w:rsidRPr="00224DB1">
        <w:rPr>
          <w:rFonts w:ascii="Times New Roman" w:hAnsi="Times New Roman"/>
          <w:sz w:val="20"/>
          <w:szCs w:val="20"/>
          <w:lang w:val="uk-UA"/>
        </w:rPr>
        <w:t>прес-релізу (</w:t>
      </w:r>
      <w:r w:rsidR="00B065B1" w:rsidRPr="00224DB1">
        <w:rPr>
          <w:rFonts w:ascii="Times New Roman" w:hAnsi="Times New Roman"/>
          <w:sz w:val="20"/>
          <w:szCs w:val="20"/>
          <w:lang w:val="uk-UA"/>
        </w:rPr>
        <w:t>спільно визначених позицій стосовно спірних та не висвітлених у лекції питань</w:t>
      </w:r>
      <w:r w:rsidR="006C3BD9" w:rsidRPr="00224DB1">
        <w:rPr>
          <w:rFonts w:ascii="Times New Roman" w:hAnsi="Times New Roman"/>
          <w:sz w:val="20"/>
          <w:szCs w:val="20"/>
          <w:lang w:val="uk-UA"/>
        </w:rPr>
        <w:t>).</w:t>
      </w:r>
    </w:p>
    <w:p w:rsidR="00B065B1"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color w:val="000000"/>
          <w:sz w:val="20"/>
          <w:szCs w:val="20"/>
          <w:lang w:val="uk-UA"/>
        </w:rPr>
        <w:t>Поняття концептуального поля «комунікативна стратегія» розглядалися в процесі вивчення дисципліни «Українська мова за професійним спрямуванням» у 5 семестрі</w:t>
      </w:r>
      <w:r w:rsidR="00B065B1" w:rsidRPr="00224DB1">
        <w:rPr>
          <w:rFonts w:ascii="Times New Roman" w:hAnsi="Times New Roman"/>
          <w:i/>
          <w:sz w:val="20"/>
          <w:szCs w:val="20"/>
          <w:lang w:val="uk-UA"/>
        </w:rPr>
        <w:t xml:space="preserve"> </w:t>
      </w:r>
      <w:r w:rsidR="00B065B1" w:rsidRPr="00224DB1">
        <w:rPr>
          <w:rFonts w:ascii="Times New Roman" w:hAnsi="Times New Roman"/>
          <w:sz w:val="20"/>
          <w:szCs w:val="20"/>
          <w:lang w:val="uk-UA"/>
        </w:rPr>
        <w:t xml:space="preserve">(змістовий модуль 3 «Професійна комунікація як складник фахової діяльності вчителя») на грунті трандисциплінарних зв’язків з навчальною дисципліною «Дидактика» та з урахуванням принципів </w:t>
      </w:r>
      <w:r w:rsidR="006C3BD9" w:rsidRPr="00224DB1">
        <w:rPr>
          <w:rFonts w:ascii="Times New Roman" w:hAnsi="Times New Roman"/>
          <w:sz w:val="20"/>
          <w:szCs w:val="20"/>
          <w:lang w:val="uk-UA"/>
        </w:rPr>
        <w:t>наступності і перспективності в</w:t>
      </w:r>
      <w:r w:rsidR="00B065B1" w:rsidRPr="00224DB1">
        <w:rPr>
          <w:rFonts w:ascii="Times New Roman" w:hAnsi="Times New Roman"/>
          <w:sz w:val="20"/>
          <w:szCs w:val="20"/>
          <w:lang w:val="uk-UA"/>
        </w:rPr>
        <w:t xml:space="preserve"> навчанні. Оскільки студенти вже засвоїли відомості про зміст поняття «комунікація», «стратегія», поняття комунікативної стратегії розроблялося майбутніми педагогами за визначеною вище схемою самостійно з використанням прийомів аналогії, порівняння, узагальнення. Знання про педагогічне спілкування та його функції, методи</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навчання, тісно пов’язані з жанрами педагогічного дискурсу, стали основою для визначення основних типів комунікативних стратегій. З метою систематизації знан</w:t>
      </w:r>
      <w:r w:rsidR="006C3BD9" w:rsidRPr="00224DB1">
        <w:rPr>
          <w:rFonts w:ascii="Times New Roman" w:hAnsi="Times New Roman"/>
          <w:sz w:val="20"/>
          <w:szCs w:val="20"/>
          <w:lang w:val="uk-UA"/>
        </w:rPr>
        <w:t xml:space="preserve">ь </w:t>
      </w:r>
      <w:r w:rsidR="00B065B1" w:rsidRPr="00224DB1">
        <w:rPr>
          <w:rFonts w:ascii="Times New Roman" w:hAnsi="Times New Roman"/>
          <w:sz w:val="20"/>
          <w:szCs w:val="20"/>
          <w:lang w:val="uk-UA"/>
        </w:rPr>
        <w:t>типи стратегій фіксувалися на дошці у вигляді таблиці. Оскільки з поняттям тактики студенти ознайомлені не були, їм надано інформацію викладачем у вигляді короткого визначення (одна або кілька мовленнєвих дій, що спрямовані на реалізацію певного етапу комунікативно стратегії). У процесі аналізу визначення студентами було встановлено, що кожна стр</w:t>
      </w:r>
      <w:r w:rsidR="006C3BD9" w:rsidRPr="00224DB1">
        <w:rPr>
          <w:rFonts w:ascii="Times New Roman" w:hAnsi="Times New Roman"/>
          <w:sz w:val="20"/>
          <w:szCs w:val="20"/>
          <w:lang w:val="uk-UA"/>
        </w:rPr>
        <w:t>атегія включає кілька тактик, і це</w:t>
      </w:r>
      <w:r w:rsidR="00B065B1" w:rsidRPr="00224DB1">
        <w:rPr>
          <w:rFonts w:ascii="Times New Roman" w:hAnsi="Times New Roman"/>
          <w:sz w:val="20"/>
          <w:szCs w:val="20"/>
          <w:lang w:val="uk-UA"/>
        </w:rPr>
        <w:t xml:space="preserve"> дає можливість оперативно реагувати на зміну комунікативної ситуації.</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br/>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Структуру комунікативної стратегії та комунікативної тактики студенти засвоювали в процесі розроблення</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схем-опор. Зміст навчання будувався у </w:t>
      </w:r>
      <w:r w:rsidR="00B065B1" w:rsidRPr="00224DB1">
        <w:rPr>
          <w:rFonts w:ascii="Times New Roman" w:hAnsi="Times New Roman"/>
          <w:sz w:val="20"/>
          <w:szCs w:val="20"/>
          <w:lang w:val="uk-UA"/>
        </w:rPr>
        <w:lastRenderedPageBreak/>
        <w:t>формі наукового міні-дос</w:t>
      </w:r>
      <w:r w:rsidR="006C3BD9" w:rsidRPr="00224DB1">
        <w:rPr>
          <w:rFonts w:ascii="Times New Roman" w:hAnsi="Times New Roman"/>
          <w:sz w:val="20"/>
          <w:szCs w:val="20"/>
          <w:lang w:val="uk-UA"/>
        </w:rPr>
        <w:t>л</w:t>
      </w:r>
      <w:r w:rsidR="00B065B1" w:rsidRPr="00224DB1">
        <w:rPr>
          <w:rFonts w:ascii="Times New Roman" w:hAnsi="Times New Roman"/>
          <w:sz w:val="20"/>
          <w:szCs w:val="20"/>
          <w:lang w:val="uk-UA"/>
        </w:rPr>
        <w:t>ідження. Сигнальною опорою слугувала розроблена О.Леонтьєвим</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загальна</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 xml:space="preserve">структура діяльності: предмет діяльності – потреби, мотиви – мета, цілі – дії, операції – продукт діяльності. Аналіз складових моделі дозволив студентам послідовно простежувати етапи реалізації комунікативної стратегії та комунікативної тактики. Узагальнений результат дослідницько-пошукової діяльності майбутніх педагогів був відображений у схемах-опорах: </w:t>
      </w:r>
    </w:p>
    <w:p w:rsidR="00B065B1" w:rsidRPr="00224DB1" w:rsidRDefault="00B065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Структура комунікативної стратегії: комунікативна ситуація, її аналіз – загальна мета комунікації – конкретні завдання – вибір комунікативних тактик - добір змісту та обсягу інформації – добір вербальних та невербальних засобів – реалізація тактик – результат – рефлексія.</w:t>
      </w:r>
    </w:p>
    <w:p w:rsidR="00B065B1" w:rsidRPr="00224DB1" w:rsidRDefault="00B065B1"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2. Структура комунікативної тактики: тип комунікативної стратегії – аналіз</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досвіду реалізації стратегії – вибір тактики – визначення послідовності комунікативних кроків – реалізація тактики – результат – рефлексія.</w:t>
      </w:r>
    </w:p>
    <w:p w:rsidR="00B065B1" w:rsidRPr="00224DB1" w:rsidRDefault="00224DB1"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Для забезпечення вільного оперування поняттями кожного концептуального поля</w:t>
      </w:r>
    </w:p>
    <w:p w:rsidR="00B065B1" w:rsidRPr="00224DB1" w:rsidRDefault="00B065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використовувались завдання різних типів, а саме: інтерактивні вправи («Мозковий штурм», «Мікрофон», «Незакінчені речення», «Дерево рішень»</w:t>
      </w:r>
      <w:r w:rsidR="00EA792D" w:rsidRPr="00224DB1">
        <w:rPr>
          <w:rFonts w:ascii="Times New Roman" w:hAnsi="Times New Roman"/>
          <w:sz w:val="20"/>
          <w:szCs w:val="20"/>
          <w:lang w:val="uk-UA"/>
        </w:rPr>
        <w:t xml:space="preserve"> тощо);</w:t>
      </w:r>
      <w:r w:rsidRPr="00224DB1">
        <w:rPr>
          <w:rFonts w:ascii="Times New Roman" w:hAnsi="Times New Roman"/>
          <w:sz w:val="20"/>
          <w:szCs w:val="20"/>
          <w:lang w:val="uk-UA"/>
        </w:rPr>
        <w:t xml:space="preserve"> використання теоретичних понять при розв’язуванні завдань міжпредметного та</w:t>
      </w:r>
      <w:r w:rsidR="00EA792D" w:rsidRPr="00224DB1">
        <w:rPr>
          <w:rFonts w:ascii="Times New Roman" w:hAnsi="Times New Roman"/>
          <w:sz w:val="20"/>
          <w:szCs w:val="20"/>
          <w:lang w:val="uk-UA"/>
        </w:rPr>
        <w:t xml:space="preserve"> трансдисциплінарного характер;</w:t>
      </w:r>
      <w:r w:rsidRPr="00224DB1">
        <w:rPr>
          <w:rFonts w:ascii="Times New Roman" w:hAnsi="Times New Roman"/>
          <w:sz w:val="20"/>
          <w:szCs w:val="20"/>
          <w:lang w:val="uk-UA"/>
        </w:rPr>
        <w:t xml:space="preserve"> пояснення зв’</w:t>
      </w:r>
      <w:r w:rsidR="00EA792D" w:rsidRPr="00224DB1">
        <w:rPr>
          <w:rFonts w:ascii="Times New Roman" w:hAnsi="Times New Roman"/>
          <w:sz w:val="20"/>
          <w:szCs w:val="20"/>
          <w:lang w:val="uk-UA"/>
        </w:rPr>
        <w:t>язків між поняттями;</w:t>
      </w:r>
      <w:r w:rsidRPr="00224DB1">
        <w:rPr>
          <w:rFonts w:ascii="Times New Roman" w:hAnsi="Times New Roman"/>
          <w:sz w:val="20"/>
          <w:szCs w:val="20"/>
          <w:lang w:val="uk-UA"/>
        </w:rPr>
        <w:t xml:space="preserve"> визначення назв </w:t>
      </w:r>
      <w:r w:rsidR="00EA792D" w:rsidRPr="00224DB1">
        <w:rPr>
          <w:rFonts w:ascii="Times New Roman" w:hAnsi="Times New Roman"/>
          <w:sz w:val="20"/>
          <w:szCs w:val="20"/>
          <w:lang w:val="uk-UA"/>
        </w:rPr>
        <w:t>понять за їх суттєвими ознаками;</w:t>
      </w:r>
      <w:r w:rsidRPr="00224DB1">
        <w:rPr>
          <w:rFonts w:ascii="Times New Roman" w:hAnsi="Times New Roman"/>
          <w:sz w:val="20"/>
          <w:szCs w:val="20"/>
          <w:lang w:val="uk-UA"/>
        </w:rPr>
        <w:t xml:space="preserve"> класифікація понять за концептуальними полями</w:t>
      </w:r>
      <w:r w:rsidR="00EA792D" w:rsidRPr="00224DB1">
        <w:rPr>
          <w:rFonts w:ascii="Times New Roman" w:hAnsi="Times New Roman"/>
          <w:sz w:val="20"/>
          <w:szCs w:val="20"/>
          <w:lang w:val="uk-UA"/>
        </w:rPr>
        <w:t>;</w:t>
      </w:r>
      <w:r w:rsidRPr="00224DB1">
        <w:rPr>
          <w:rFonts w:ascii="Times New Roman" w:hAnsi="Times New Roman"/>
          <w:sz w:val="20"/>
          <w:szCs w:val="20"/>
          <w:lang w:val="uk-UA"/>
        </w:rPr>
        <w:t xml:space="preserve"> складання таблиць, схем</w:t>
      </w:r>
      <w:r w:rsidR="00EA792D" w:rsidRPr="00224DB1">
        <w:rPr>
          <w:rFonts w:ascii="Times New Roman" w:hAnsi="Times New Roman"/>
          <w:sz w:val="20"/>
          <w:szCs w:val="20"/>
          <w:lang w:val="uk-UA"/>
        </w:rPr>
        <w:t>;</w:t>
      </w:r>
      <w:r w:rsidRPr="00224DB1">
        <w:rPr>
          <w:rFonts w:ascii="Times New Roman" w:hAnsi="Times New Roman"/>
          <w:sz w:val="20"/>
          <w:szCs w:val="20"/>
          <w:lang w:val="uk-UA"/>
        </w:rPr>
        <w:t xml:space="preserve"> розв’язування та складання </w:t>
      </w:r>
      <w:r w:rsidR="00EA792D" w:rsidRPr="00224DB1">
        <w:rPr>
          <w:rFonts w:ascii="Times New Roman" w:hAnsi="Times New Roman"/>
          <w:sz w:val="20"/>
          <w:szCs w:val="20"/>
          <w:lang w:val="uk-UA"/>
        </w:rPr>
        <w:t>кросвордів;</w:t>
      </w:r>
      <w:r w:rsidRPr="00224DB1">
        <w:rPr>
          <w:rFonts w:ascii="Times New Roman" w:hAnsi="Times New Roman"/>
          <w:sz w:val="20"/>
          <w:szCs w:val="20"/>
          <w:lang w:val="uk-UA"/>
        </w:rPr>
        <w:t xml:space="preserve"> підсумкове тестування тощо. </w:t>
      </w:r>
    </w:p>
    <w:p w:rsidR="00B065B1"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Зміст комунікативних понять поуточнювався, розширювався, набував практич</w:t>
      </w:r>
      <w:r w:rsidR="00EA792D" w:rsidRPr="00224DB1">
        <w:rPr>
          <w:rFonts w:ascii="Times New Roman" w:hAnsi="Times New Roman"/>
          <w:sz w:val="20"/>
          <w:szCs w:val="20"/>
          <w:lang w:val="uk-UA"/>
        </w:rPr>
        <w:t>ної значущості в</w:t>
      </w:r>
      <w:r w:rsidR="00B065B1" w:rsidRPr="00224DB1">
        <w:rPr>
          <w:rFonts w:ascii="Times New Roman" w:hAnsi="Times New Roman"/>
          <w:sz w:val="20"/>
          <w:szCs w:val="20"/>
          <w:lang w:val="uk-UA"/>
        </w:rPr>
        <w:t xml:space="preserve"> ході</w:t>
      </w:r>
      <w:r w:rsidRPr="00224DB1">
        <w:rPr>
          <w:rFonts w:ascii="Times New Roman" w:hAnsi="Times New Roman"/>
          <w:sz w:val="20"/>
          <w:szCs w:val="20"/>
          <w:lang w:val="uk-UA"/>
        </w:rPr>
        <w:t xml:space="preserve"> </w:t>
      </w:r>
      <w:r w:rsidR="00B065B1" w:rsidRPr="00224DB1">
        <w:rPr>
          <w:rFonts w:ascii="Times New Roman" w:hAnsi="Times New Roman"/>
          <w:sz w:val="20"/>
          <w:szCs w:val="20"/>
          <w:lang w:val="uk-UA"/>
        </w:rPr>
        <w:t>наступного діяльнісно-стратегічного етапу експериментального дослідження.</w:t>
      </w:r>
    </w:p>
    <w:p w:rsidR="005356E9" w:rsidRPr="00224DB1" w:rsidRDefault="005356E9" w:rsidP="00224DB1">
      <w:pPr>
        <w:spacing w:after="0" w:line="240" w:lineRule="auto"/>
        <w:ind w:firstLine="567"/>
        <w:rPr>
          <w:rFonts w:ascii="Times New Roman" w:hAnsi="Times New Roman"/>
          <w:b/>
          <w:sz w:val="20"/>
          <w:szCs w:val="20"/>
          <w:lang w:val="uk-UA"/>
        </w:rPr>
      </w:pPr>
    </w:p>
    <w:p w:rsidR="005356E9" w:rsidRPr="00224DB1" w:rsidRDefault="005356E9" w:rsidP="00224DB1">
      <w:pPr>
        <w:spacing w:after="0" w:line="240" w:lineRule="auto"/>
        <w:ind w:firstLine="567"/>
        <w:rPr>
          <w:rFonts w:ascii="Times New Roman" w:hAnsi="Times New Roman"/>
          <w:b/>
          <w:sz w:val="20"/>
          <w:szCs w:val="20"/>
          <w:lang w:val="uk-UA"/>
        </w:rPr>
      </w:pPr>
    </w:p>
    <w:p w:rsidR="005356E9" w:rsidRPr="00224DB1" w:rsidRDefault="005356E9" w:rsidP="00224DB1">
      <w:pPr>
        <w:spacing w:after="0" w:line="240" w:lineRule="auto"/>
        <w:ind w:firstLine="567"/>
        <w:rPr>
          <w:rFonts w:ascii="Times New Roman" w:hAnsi="Times New Roman"/>
          <w:b/>
          <w:sz w:val="20"/>
          <w:szCs w:val="20"/>
          <w:lang w:val="uk-UA"/>
        </w:rPr>
      </w:pPr>
    </w:p>
    <w:p w:rsidR="0070751B"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b/>
          <w:sz w:val="20"/>
          <w:szCs w:val="20"/>
          <w:lang w:val="uk-UA"/>
        </w:rPr>
        <w:t xml:space="preserve"> </w:t>
      </w:r>
      <w:r w:rsidR="006C3BD9" w:rsidRPr="00224DB1">
        <w:rPr>
          <w:rFonts w:ascii="Times New Roman" w:hAnsi="Times New Roman"/>
          <w:b/>
          <w:sz w:val="20"/>
          <w:szCs w:val="20"/>
          <w:lang w:val="uk-UA"/>
        </w:rPr>
        <w:t>4.4</w:t>
      </w:r>
      <w:r w:rsidR="0070751B" w:rsidRPr="00224DB1">
        <w:rPr>
          <w:rFonts w:ascii="Times New Roman" w:hAnsi="Times New Roman"/>
          <w:b/>
          <w:sz w:val="20"/>
          <w:szCs w:val="20"/>
          <w:lang w:val="uk-UA"/>
        </w:rPr>
        <w:t>.3.</w:t>
      </w:r>
      <w:r w:rsidR="0070751B" w:rsidRPr="00224DB1">
        <w:rPr>
          <w:rFonts w:ascii="Times New Roman" w:hAnsi="Times New Roman"/>
          <w:sz w:val="20"/>
          <w:szCs w:val="20"/>
          <w:lang w:val="uk-UA"/>
        </w:rPr>
        <w:t xml:space="preserve"> </w:t>
      </w:r>
      <w:r w:rsidR="0070751B" w:rsidRPr="00224DB1">
        <w:rPr>
          <w:rFonts w:ascii="Times New Roman" w:hAnsi="Times New Roman"/>
          <w:b/>
          <w:sz w:val="20"/>
          <w:szCs w:val="20"/>
          <w:lang w:val="uk-UA"/>
        </w:rPr>
        <w:t xml:space="preserve">Формування комунікативно-стратегічної компетентності майбутніх учителів початкових класів на діяльнісно-стратегічному етапі формувального експерименту </w:t>
      </w:r>
    </w:p>
    <w:p w:rsidR="0070751B" w:rsidRPr="00224DB1" w:rsidRDefault="00224DB1" w:rsidP="00224DB1">
      <w:pPr>
        <w:autoSpaceDE w:val="0"/>
        <w:autoSpaceDN w:val="0"/>
        <w:adjustRightInd w:val="0"/>
        <w:spacing w:after="0" w:line="240" w:lineRule="auto"/>
        <w:ind w:firstLine="567"/>
        <w:jc w:val="both"/>
        <w:rPr>
          <w:rFonts w:ascii="Times New Roman" w:hAnsi="Times New Roman"/>
          <w:sz w:val="20"/>
          <w:szCs w:val="20"/>
          <w:lang w:val="uk-UA"/>
        </w:rPr>
      </w:pPr>
      <w:r w:rsidRPr="00224DB1">
        <w:rPr>
          <w:rFonts w:ascii="Times New Roman" w:hAnsi="Times New Roman"/>
          <w:b/>
          <w:sz w:val="20"/>
          <w:szCs w:val="20"/>
          <w:lang w:val="uk-UA"/>
        </w:rPr>
        <w:t xml:space="preserve"> </w:t>
      </w:r>
      <w:r w:rsidR="0070751B" w:rsidRPr="00224DB1">
        <w:rPr>
          <w:rFonts w:ascii="Times New Roman" w:hAnsi="Times New Roman"/>
          <w:sz w:val="20"/>
          <w:szCs w:val="20"/>
          <w:lang w:val="uk-UA"/>
        </w:rPr>
        <w:t>Основними методологічними орієнтирами на діяльнісно-стратегічному етапі експериментального дослідження виступили комунікативно-діяльнісний та особистісно-прагматичний підходи. Відповідно до мети цього етапу дослідження було виділено 3 послідовні кроки її досягнення.</w:t>
      </w:r>
    </w:p>
    <w:p w:rsidR="00C5281C"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70751B" w:rsidRPr="00224DB1">
        <w:rPr>
          <w:rFonts w:ascii="Times New Roman" w:hAnsi="Times New Roman"/>
          <w:b/>
          <w:color w:val="000000"/>
          <w:sz w:val="20"/>
          <w:szCs w:val="20"/>
          <w:lang w:val="uk-UA"/>
        </w:rPr>
        <w:t>1-й крок</w:t>
      </w:r>
      <w:r w:rsidR="0070751B" w:rsidRPr="00224DB1">
        <w:rPr>
          <w:rFonts w:ascii="Times New Roman" w:hAnsi="Times New Roman"/>
          <w:sz w:val="20"/>
          <w:szCs w:val="20"/>
          <w:lang w:val="uk-UA"/>
        </w:rPr>
        <w:t xml:space="preserve"> – форму</w:t>
      </w:r>
      <w:r w:rsidR="00407687" w:rsidRPr="00224DB1">
        <w:rPr>
          <w:rFonts w:ascii="Times New Roman" w:hAnsi="Times New Roman"/>
          <w:sz w:val="20"/>
          <w:szCs w:val="20"/>
          <w:lang w:val="uk-UA"/>
        </w:rPr>
        <w:t>вання позитивної мотивації оволодіння студентами КСК</w:t>
      </w:r>
      <w:r w:rsidR="0070751B" w:rsidRPr="00224DB1">
        <w:rPr>
          <w:rFonts w:ascii="Times New Roman" w:hAnsi="Times New Roman"/>
          <w:sz w:val="20"/>
          <w:szCs w:val="20"/>
          <w:lang w:val="uk-UA"/>
        </w:rPr>
        <w:t xml:space="preserve">. Враховуючи розроблену вченими (О.Леонтьєв, М.Лісіна) структуру діяльності загалом та комунікативної діяльності зокрема </w:t>
      </w:r>
      <w:r w:rsidR="0070751B" w:rsidRPr="00224DB1">
        <w:rPr>
          <w:rFonts w:ascii="Times New Roman" w:hAnsi="Times New Roman"/>
          <w:sz w:val="20"/>
          <w:szCs w:val="20"/>
          <w:lang w:val="uk-UA"/>
        </w:rPr>
        <w:lastRenderedPageBreak/>
        <w:t>(</w:t>
      </w:r>
      <w:r w:rsidR="0070751B" w:rsidRPr="00224DB1">
        <w:rPr>
          <w:rFonts w:ascii="Times New Roman" w:hAnsi="Times New Roman"/>
          <w:color w:val="000000"/>
          <w:sz w:val="20"/>
          <w:szCs w:val="20"/>
          <w:lang w:val="uk-UA"/>
        </w:rPr>
        <w:t>предмет</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спілкування,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потреби, мотиви, завдання, дії, засоби, продукт спілкування), </w:t>
      </w:r>
      <w:r w:rsidR="0070751B" w:rsidRPr="00224DB1">
        <w:rPr>
          <w:rFonts w:ascii="Times New Roman" w:hAnsi="Times New Roman"/>
          <w:sz w:val="20"/>
          <w:szCs w:val="20"/>
          <w:lang w:val="uk-UA"/>
        </w:rPr>
        <w:t>ми</w:t>
      </w:r>
      <w:r w:rsidR="00407687" w:rsidRPr="00224DB1">
        <w:rPr>
          <w:rFonts w:ascii="Times New Roman" w:hAnsi="Times New Roman"/>
          <w:sz w:val="20"/>
          <w:szCs w:val="20"/>
          <w:lang w:val="uk-UA"/>
        </w:rPr>
        <w:t xml:space="preserve"> насамперед зосередили увагу на цьому аспекті. Р</w:t>
      </w:r>
      <w:r w:rsidR="0070751B" w:rsidRPr="00224DB1">
        <w:rPr>
          <w:rFonts w:ascii="Times New Roman" w:hAnsi="Times New Roman"/>
          <w:sz w:val="20"/>
          <w:szCs w:val="20"/>
          <w:lang w:val="uk-UA"/>
        </w:rPr>
        <w:t xml:space="preserve">оботу було розпочато під час проходження студентами навчально-ознайомлювальної практики в 2 семестрі. Перед студентами ставилися завдання: допомогти вчителеві в роботі з дітьми під час перерви; взяти участь в індивідуальній бесіді з учнем; провести обговорення зі школярами змісту прочитаної книжки; допомогти вихователеві групи продовженого дня в організації ігрової діяльності дітей тощо. Безпосереднє спілкування з дітьми, що вимагало розв’язання реальних комунікативних ситуацій, </w:t>
      </w:r>
      <w:r w:rsidR="00C5281C" w:rsidRPr="00224DB1">
        <w:rPr>
          <w:rFonts w:ascii="Times New Roman" w:hAnsi="Times New Roman"/>
          <w:sz w:val="20"/>
          <w:szCs w:val="20"/>
          <w:lang w:val="uk-UA"/>
        </w:rPr>
        <w:t>слугувало основою для посилення</w:t>
      </w:r>
      <w:r w:rsidR="0070751B" w:rsidRPr="00224DB1">
        <w:rPr>
          <w:rFonts w:ascii="Times New Roman" w:hAnsi="Times New Roman"/>
          <w:sz w:val="20"/>
          <w:szCs w:val="20"/>
          <w:lang w:val="uk-UA"/>
        </w:rPr>
        <w:t xml:space="preserve"> у майбутніх учителів інтересу до проблеми,</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потреби в нових знаннях, зацікавленості у вивченні досвіду комунікативної взаємодії</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вчителів початкових класів з учнями.</w:t>
      </w:r>
      <w:r w:rsidRPr="00224DB1">
        <w:rPr>
          <w:rFonts w:ascii="Times New Roman" w:hAnsi="Times New Roman"/>
          <w:sz w:val="20"/>
          <w:szCs w:val="20"/>
          <w:lang w:val="uk-UA"/>
        </w:rPr>
        <w:t xml:space="preserve"> </w:t>
      </w:r>
    </w:p>
    <w:p w:rsidR="0070751B" w:rsidRPr="00224DB1" w:rsidRDefault="0070751B"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Надалі формування мотивації відбувалося опосередковано в процесі виконання різних видів навчальних завдань або безпосередньо шляхом моделювання ігрових, комунікативно-мовленнєвих ситуацій, виконання проблемних завдань трансдисциплінарного характеру, інтерактивних вправ, написання творчих робіт</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тощо. Наведемо приклади завдань з метою розвитку мотиваційної сфери майбутніх учителів.</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Навчальна дисципліна «Вступ до спеціальності». </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Тема практичного заняття «Початкова школа – основне місце професійної діяльності вчителя». </w:t>
      </w:r>
    </w:p>
    <w:p w:rsidR="0070751B"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Мета: ознайомити студентів з</w:t>
      </w:r>
      <w:r w:rsidR="0070751B" w:rsidRPr="00224DB1">
        <w:rPr>
          <w:i/>
          <w:iCs/>
          <w:sz w:val="20"/>
          <w:szCs w:val="20"/>
          <w:lang w:val="uk-UA"/>
        </w:rPr>
        <w:t xml:space="preserve"> </w:t>
      </w:r>
      <w:r w:rsidR="0070751B" w:rsidRPr="00224DB1">
        <w:rPr>
          <w:rFonts w:ascii="Times New Roman" w:hAnsi="Times New Roman"/>
          <w:sz w:val="20"/>
          <w:szCs w:val="20"/>
          <w:lang w:val="uk-UA"/>
        </w:rPr>
        <w:t>основними завданнями початкової школи; значенням поняття "молодший шкільний вік"; віковими та індивідуальними особливостями молодших школярів.</w:t>
      </w:r>
    </w:p>
    <w:p w:rsidR="0070751B" w:rsidRPr="00224DB1" w:rsidRDefault="00224DB1" w:rsidP="00224DB1">
      <w:pPr>
        <w:shd w:val="clear" w:color="auto" w:fill="FFFFFF"/>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Завдання. 1. Пригадайте свого улюбленого шкільного вчителя? Які особливості його спілкування з учнями вам імпонували найбільше?</w:t>
      </w:r>
    </w:p>
    <w:p w:rsidR="0070751B" w:rsidRPr="00224DB1" w:rsidRDefault="00224DB1" w:rsidP="00224DB1">
      <w:pPr>
        <w:shd w:val="clear" w:color="auto" w:fill="FFFFFF"/>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2. Змоделюйте власний варіант правил спілкування вчителя з молодшими школярами.</w:t>
      </w:r>
    </w:p>
    <w:p w:rsidR="0070751B" w:rsidRPr="00224DB1" w:rsidRDefault="00224DB1" w:rsidP="00224DB1">
      <w:pPr>
        <w:shd w:val="clear" w:color="auto" w:fill="FFFFFF"/>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Навчальна дисципліна «Сучасна українська мова з практикумом».</w:t>
      </w:r>
    </w:p>
    <w:p w:rsidR="0070751B" w:rsidRPr="00224DB1" w:rsidRDefault="00224DB1" w:rsidP="00224DB1">
      <w:pPr>
        <w:shd w:val="clear" w:color="auto" w:fill="FFFFFF"/>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Тема практичного заняття «Орфоепія»</w:t>
      </w:r>
    </w:p>
    <w:p w:rsidR="0070751B" w:rsidRPr="00224DB1" w:rsidRDefault="00224DB1" w:rsidP="00224DB1">
      <w:pPr>
        <w:shd w:val="clear" w:color="auto" w:fill="FFFFFF"/>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Мета: засвоїти відомості про основні правила української вимови; порушення орфоепічних норм та їх причини.</w:t>
      </w:r>
    </w:p>
    <w:p w:rsidR="0070751B" w:rsidRPr="00224DB1" w:rsidRDefault="00224DB1" w:rsidP="00224DB1">
      <w:pPr>
        <w:shd w:val="clear" w:color="auto" w:fill="FFFFFF"/>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Завдання. Підготувати відеопрезентацію «Культура мовлення вчителя – дзеркало його внутрішньої культури».</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70751B" w:rsidRPr="00224DB1">
        <w:rPr>
          <w:rFonts w:ascii="Times New Roman" w:hAnsi="Times New Roman"/>
          <w:b/>
          <w:color w:val="000000"/>
          <w:sz w:val="20"/>
          <w:szCs w:val="20"/>
          <w:lang w:val="uk-UA"/>
        </w:rPr>
        <w:t>2-й</w:t>
      </w:r>
      <w:r w:rsidRPr="00224DB1">
        <w:rPr>
          <w:rFonts w:ascii="Times New Roman" w:hAnsi="Times New Roman"/>
          <w:b/>
          <w:color w:val="000000"/>
          <w:sz w:val="20"/>
          <w:szCs w:val="20"/>
          <w:lang w:val="uk-UA"/>
        </w:rPr>
        <w:t xml:space="preserve"> </w:t>
      </w:r>
      <w:r w:rsidR="0070751B" w:rsidRPr="00224DB1">
        <w:rPr>
          <w:rFonts w:ascii="Times New Roman" w:hAnsi="Times New Roman"/>
          <w:b/>
          <w:color w:val="000000"/>
          <w:sz w:val="20"/>
          <w:szCs w:val="20"/>
          <w:lang w:val="uk-UA"/>
        </w:rPr>
        <w:t>крок</w:t>
      </w:r>
      <w:r w:rsidR="0070751B" w:rsidRPr="00224DB1">
        <w:rPr>
          <w:rFonts w:ascii="Times New Roman" w:hAnsi="Times New Roman"/>
          <w:sz w:val="20"/>
          <w:szCs w:val="20"/>
          <w:lang w:val="uk-UA"/>
        </w:rPr>
        <w:t xml:space="preserve"> – </w:t>
      </w:r>
      <w:r w:rsidR="0070751B" w:rsidRPr="00224DB1">
        <w:rPr>
          <w:rFonts w:ascii="Times New Roman" w:hAnsi="Times New Roman"/>
          <w:color w:val="000000"/>
          <w:sz w:val="20"/>
          <w:szCs w:val="20"/>
          <w:lang w:val="uk-UA"/>
        </w:rPr>
        <w:t>навчання студентів розв’язувати практичні завдання трансдисциплінарного характеру на базі сформованих теоретичних понять, а саме: вміння конструювати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та реалізовувати основні жанри педагогічного дискурсу;</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добирати комунікативні стратегії й тактики для реалізації основних жанрів педагогічного дискурсу; вміння аналізувати та моделювати комунікативну ситуацію;</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вміння моделювати комунікативні стратегії й тактики відповідно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до комунікативної ситуації. </w:t>
      </w:r>
    </w:p>
    <w:p w:rsidR="0070751B" w:rsidRPr="00224DB1" w:rsidRDefault="00224DB1" w:rsidP="00224DB1">
      <w:pPr>
        <w:shd w:val="clear" w:color="auto" w:fill="FFFFFF"/>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lastRenderedPageBreak/>
        <w:t xml:space="preserve"> </w:t>
      </w:r>
      <w:r w:rsidR="0070751B" w:rsidRPr="00224DB1">
        <w:rPr>
          <w:rFonts w:ascii="Times New Roman" w:hAnsi="Times New Roman"/>
          <w:color w:val="000000"/>
          <w:sz w:val="20"/>
          <w:szCs w:val="20"/>
          <w:lang w:val="uk-UA"/>
        </w:rPr>
        <w:t xml:space="preserve">Забезпечення дискурсивно-трансдисциплінарної організації формування комунікативно-стратегічної компетентності майбутніх учителів початкових на діяльнісно-стратегічному етапі відбувалося на грунті реалізації трансдисциплінарних зв’язків між навчальними дисциплінами «Основи культури і техніки мовлення», «Педагогічна майстерність», «Педагогічні технології в початковій школі», «Методика навчання української мови в початковій школі», «Технології вивчення галузі «Рідна мова» </w:t>
      </w:r>
      <w:r w:rsidR="0070751B" w:rsidRPr="00224DB1">
        <w:rPr>
          <w:rFonts w:ascii="Times New Roman" w:hAnsi="Times New Roman"/>
          <w:b/>
          <w:color w:val="000000"/>
          <w:sz w:val="20"/>
          <w:szCs w:val="20"/>
          <w:lang w:val="uk-UA"/>
        </w:rPr>
        <w:t>(див. табл………)</w:t>
      </w:r>
      <w:r w:rsidR="00D7168A" w:rsidRPr="00224DB1">
        <w:rPr>
          <w:rFonts w:ascii="Times New Roman" w:hAnsi="Times New Roman"/>
          <w:b/>
          <w:color w:val="000000"/>
          <w:sz w:val="20"/>
          <w:szCs w:val="20"/>
          <w:lang w:val="uk-UA"/>
        </w:rPr>
        <w:t>.</w:t>
      </w:r>
    </w:p>
    <w:p w:rsidR="0070751B" w:rsidRPr="00224DB1" w:rsidRDefault="00224DB1" w:rsidP="00224DB1">
      <w:pPr>
        <w:tabs>
          <w:tab w:val="left" w:pos="6994"/>
        </w:tabs>
        <w:spacing w:after="0" w:line="240" w:lineRule="auto"/>
        <w:ind w:firstLine="567"/>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70751B" w:rsidRPr="00224DB1">
        <w:rPr>
          <w:rFonts w:ascii="Times New Roman" w:hAnsi="Times New Roman"/>
          <w:color w:val="000000"/>
          <w:sz w:val="20"/>
          <w:szCs w:val="20"/>
          <w:lang w:val="uk-UA"/>
        </w:rPr>
        <w:t>Таблиця………..</w:t>
      </w:r>
    </w:p>
    <w:p w:rsidR="0070751B" w:rsidRPr="00224DB1" w:rsidRDefault="0070751B" w:rsidP="00224DB1">
      <w:pPr>
        <w:spacing w:after="0" w:line="240" w:lineRule="auto"/>
        <w:ind w:firstLine="567"/>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Реалізація трансдисципінарних зв’язк</w:t>
      </w:r>
      <w:r w:rsidRPr="00224DB1">
        <w:rPr>
          <w:rFonts w:ascii="Times New Roman" w:hAnsi="Times New Roman"/>
          <w:b/>
          <w:color w:val="000000"/>
          <w:sz w:val="20"/>
          <w:szCs w:val="20"/>
        </w:rPr>
        <w:t xml:space="preserve">ів на </w:t>
      </w:r>
      <w:r w:rsidRPr="00224DB1">
        <w:rPr>
          <w:rFonts w:ascii="Times New Roman" w:hAnsi="Times New Roman"/>
          <w:b/>
          <w:color w:val="000000"/>
          <w:sz w:val="20"/>
          <w:szCs w:val="20"/>
          <w:lang w:val="uk-UA"/>
        </w:rPr>
        <w:t>діяльнісно-стратегічному етапі формувального експерименту</w:t>
      </w:r>
    </w:p>
    <w:p w:rsidR="0070751B" w:rsidRPr="00224DB1" w:rsidRDefault="0070751B" w:rsidP="00224DB1">
      <w:pPr>
        <w:spacing w:after="0" w:line="240" w:lineRule="auto"/>
        <w:ind w:firstLine="567"/>
        <w:jc w:val="center"/>
        <w:rPr>
          <w:rFonts w:ascii="Times New Roman" w:hAnsi="Times New Roman"/>
          <w:b/>
          <w:color w:val="000000"/>
          <w:sz w:val="20"/>
          <w:szCs w:val="20"/>
          <w:lang w:val="uk-UA"/>
        </w:rPr>
      </w:pPr>
    </w:p>
    <w:tbl>
      <w:tblPr>
        <w:tblW w:w="6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77"/>
        <w:gridCol w:w="3545"/>
        <w:gridCol w:w="1154"/>
        <w:gridCol w:w="1245"/>
      </w:tblGrid>
      <w:tr w:rsidR="0070751B" w:rsidRPr="00224DB1" w:rsidTr="00224DB1">
        <w:tc>
          <w:tcPr>
            <w:tcW w:w="817" w:type="dxa"/>
            <w:vAlign w:val="center"/>
          </w:tcPr>
          <w:p w:rsidR="0070751B" w:rsidRPr="00224DB1" w:rsidRDefault="0070751B"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 п/п</w:t>
            </w:r>
          </w:p>
        </w:tc>
        <w:tc>
          <w:tcPr>
            <w:tcW w:w="5860" w:type="dxa"/>
            <w:vAlign w:val="center"/>
          </w:tcPr>
          <w:p w:rsidR="0070751B" w:rsidRPr="00224DB1" w:rsidRDefault="0070751B"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Зміст роботи зі студентами</w:t>
            </w:r>
          </w:p>
        </w:tc>
        <w:tc>
          <w:tcPr>
            <w:tcW w:w="1796" w:type="dxa"/>
            <w:vAlign w:val="center"/>
          </w:tcPr>
          <w:p w:rsidR="0070751B" w:rsidRPr="00224DB1" w:rsidRDefault="0070751B"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Навчальна дисципліна</w:t>
            </w:r>
          </w:p>
        </w:tc>
        <w:tc>
          <w:tcPr>
            <w:tcW w:w="1951" w:type="dxa"/>
            <w:vAlign w:val="center"/>
          </w:tcPr>
          <w:p w:rsidR="0070751B" w:rsidRPr="00224DB1" w:rsidRDefault="0070751B" w:rsidP="00224DB1">
            <w:pPr>
              <w:spacing w:after="0" w:line="240" w:lineRule="auto"/>
              <w:jc w:val="center"/>
              <w:rPr>
                <w:rFonts w:ascii="Times New Roman" w:hAnsi="Times New Roman"/>
                <w:color w:val="000000"/>
                <w:sz w:val="20"/>
                <w:szCs w:val="20"/>
                <w:lang w:val="uk-UA"/>
              </w:rPr>
            </w:pPr>
            <w:r w:rsidRPr="00224DB1">
              <w:rPr>
                <w:rFonts w:ascii="Times New Roman" w:hAnsi="Times New Roman"/>
                <w:color w:val="000000"/>
                <w:sz w:val="20"/>
                <w:szCs w:val="20"/>
                <w:lang w:val="uk-UA"/>
              </w:rPr>
              <w:t>Навчальний модуль/ Семестр</w:t>
            </w: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w:t>
            </w:r>
          </w:p>
        </w:tc>
        <w:tc>
          <w:tcPr>
            <w:tcW w:w="586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Норми української літературної мови як основа комунікативної культури вчителя.</w:t>
            </w:r>
            <w:r w:rsidRPr="00224DB1">
              <w:rPr>
                <w:rFonts w:ascii="Times New Roman" w:hAnsi="Times New Roman"/>
                <w:sz w:val="20"/>
                <w:szCs w:val="20"/>
                <w:lang w:val="uk-UA"/>
              </w:rPr>
              <w:t xml:space="preserve"> </w:t>
            </w:r>
          </w:p>
          <w:p w:rsidR="0070751B" w:rsidRPr="00224DB1" w:rsidRDefault="0070751B" w:rsidP="00224DB1">
            <w:pPr>
              <w:shd w:val="clear" w:color="auto" w:fill="FFFFFF"/>
              <w:spacing w:after="0" w:line="240" w:lineRule="auto"/>
              <w:jc w:val="both"/>
              <w:rPr>
                <w:rFonts w:ascii="Times New Roman" w:hAnsi="Times New Roman"/>
                <w:color w:val="000000"/>
                <w:sz w:val="20"/>
                <w:szCs w:val="20"/>
                <w:lang w:val="uk-UA"/>
              </w:rPr>
            </w:pPr>
          </w:p>
          <w:p w:rsidR="0070751B" w:rsidRPr="00224DB1" w:rsidRDefault="0070751B" w:rsidP="00224DB1">
            <w:pPr>
              <w:spacing w:after="0" w:line="240" w:lineRule="auto"/>
              <w:jc w:val="both"/>
              <w:rPr>
                <w:rFonts w:ascii="Times New Roman" w:hAnsi="Times New Roman"/>
                <w:sz w:val="20"/>
                <w:szCs w:val="20"/>
                <w:lang w:val="uk-UA"/>
              </w:rPr>
            </w:pPr>
          </w:p>
          <w:p w:rsidR="0070751B" w:rsidRPr="00224DB1" w:rsidRDefault="0070751B" w:rsidP="00224DB1">
            <w:pPr>
              <w:spacing w:after="0" w:line="240" w:lineRule="auto"/>
              <w:jc w:val="both"/>
              <w:rPr>
                <w:rFonts w:ascii="Times New Roman" w:hAnsi="Times New Roman"/>
                <w:sz w:val="20"/>
                <w:szCs w:val="20"/>
                <w:lang w:val="uk-UA"/>
              </w:rPr>
            </w:pPr>
          </w:p>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«Сучасна українська мова з практику-мом»</w:t>
            </w:r>
          </w:p>
        </w:tc>
        <w:tc>
          <w:tcPr>
            <w:tcW w:w="1951"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i/>
                <w:sz w:val="20"/>
                <w:szCs w:val="20"/>
                <w:lang w:val="uk-UA"/>
              </w:rPr>
              <w:t>З</w:t>
            </w:r>
            <w:r w:rsidRPr="00224DB1">
              <w:rPr>
                <w:rFonts w:ascii="Times New Roman" w:hAnsi="Times New Roman"/>
                <w:i/>
                <w:color w:val="000000"/>
                <w:sz w:val="20"/>
                <w:szCs w:val="20"/>
                <w:lang w:val="uk-UA"/>
              </w:rPr>
              <w:t>містовий модуль 2 «Фонетика. Орфоепія. Графіка. Орфографія»; змістовий модуль 3 («Лексиколо-гія. Фразеоло-гія»; зміс-товий модуль 4 «Словотвір. Морфологія»; змістовий модуль 5 «Синтаксис»)</w:t>
            </w: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w:t>
            </w:r>
          </w:p>
        </w:tc>
        <w:tc>
          <w:tcPr>
            <w:tcW w:w="5860" w:type="dxa"/>
          </w:tcPr>
          <w:p w:rsidR="0070751B" w:rsidRPr="00224DB1" w:rsidRDefault="0070751B" w:rsidP="00224DB1">
            <w:pPr>
              <w:spacing w:after="0" w:line="240" w:lineRule="auto"/>
              <w:rPr>
                <w:rFonts w:ascii="Times New Roman" w:hAnsi="Times New Roman"/>
                <w:i/>
                <w:sz w:val="20"/>
                <w:szCs w:val="20"/>
                <w:lang w:val="uk-UA"/>
              </w:rPr>
            </w:pPr>
            <w:r w:rsidRPr="00224DB1">
              <w:rPr>
                <w:rFonts w:ascii="Times New Roman" w:hAnsi="Times New Roman"/>
                <w:sz w:val="20"/>
                <w:szCs w:val="20"/>
                <w:lang w:val="uk-UA"/>
              </w:rPr>
              <w:t xml:space="preserve">Проблема формування індивідуального стилю комунікативно-стратегічної діяльності: поняття, структура, процес </w:t>
            </w:r>
            <w:r w:rsidRPr="00224DB1">
              <w:rPr>
                <w:rFonts w:ascii="Times New Roman" w:hAnsi="Times New Roman"/>
                <w:sz w:val="20"/>
                <w:szCs w:val="20"/>
                <w:lang w:val="uk-UA"/>
              </w:rPr>
              <w:lastRenderedPageBreak/>
              <w:t>формування.</w:t>
            </w:r>
            <w:r w:rsidRPr="00224DB1">
              <w:rPr>
                <w:rFonts w:ascii="Times New Roman" w:hAnsi="Times New Roman"/>
                <w:bCs/>
                <w:sz w:val="20"/>
                <w:szCs w:val="20"/>
                <w:lang w:val="uk-UA"/>
              </w:rPr>
              <w:t xml:space="preserve"> Комунікативна ситуація.</w:t>
            </w:r>
            <w:r w:rsidR="00224DB1" w:rsidRPr="00224DB1">
              <w:rPr>
                <w:rFonts w:ascii="Times New Roman" w:hAnsi="Times New Roman"/>
                <w:bCs/>
                <w:sz w:val="20"/>
                <w:szCs w:val="20"/>
                <w:lang w:val="uk-UA"/>
              </w:rPr>
              <w:t xml:space="preserve"> </w:t>
            </w:r>
          </w:p>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lastRenderedPageBreak/>
              <w:t>«Педагогіч-на майстер-ність»</w:t>
            </w: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951" w:type="dxa"/>
          </w:tcPr>
          <w:p w:rsidR="0070751B" w:rsidRPr="00224DB1" w:rsidRDefault="0070751B" w:rsidP="00224DB1">
            <w:pPr>
              <w:spacing w:after="0" w:line="240" w:lineRule="auto"/>
              <w:jc w:val="both"/>
              <w:rPr>
                <w:rFonts w:ascii="Times New Roman" w:hAnsi="Times New Roman"/>
                <w:b/>
                <w:color w:val="FF0000"/>
                <w:sz w:val="20"/>
                <w:szCs w:val="20"/>
                <w:lang w:val="uk-UA"/>
              </w:rPr>
            </w:pPr>
            <w:r w:rsidRPr="00224DB1">
              <w:rPr>
                <w:rFonts w:ascii="Times New Roman" w:hAnsi="Times New Roman"/>
                <w:bCs/>
                <w:i/>
                <w:sz w:val="20"/>
                <w:szCs w:val="20"/>
                <w:lang w:val="uk-UA"/>
              </w:rPr>
              <w:lastRenderedPageBreak/>
              <w:t>Змістовий модуль 1.</w:t>
            </w:r>
            <w:r w:rsidR="00224DB1" w:rsidRPr="00224DB1">
              <w:rPr>
                <w:rFonts w:ascii="Times New Roman" w:hAnsi="Times New Roman"/>
                <w:bCs/>
                <w:i/>
                <w:sz w:val="20"/>
                <w:szCs w:val="20"/>
                <w:lang w:val="uk-UA"/>
              </w:rPr>
              <w:t xml:space="preserve"> </w:t>
            </w:r>
            <w:r w:rsidRPr="00224DB1">
              <w:rPr>
                <w:rFonts w:ascii="Times New Roman" w:hAnsi="Times New Roman"/>
                <w:bCs/>
                <w:i/>
                <w:sz w:val="20"/>
                <w:szCs w:val="20"/>
                <w:lang w:val="uk-UA"/>
              </w:rPr>
              <w:t>Сутність педагогічно</w:t>
            </w:r>
            <w:r w:rsidRPr="00224DB1">
              <w:rPr>
                <w:rFonts w:ascii="Times New Roman" w:hAnsi="Times New Roman"/>
                <w:bCs/>
                <w:i/>
                <w:sz w:val="20"/>
                <w:szCs w:val="20"/>
                <w:lang w:val="uk-UA"/>
              </w:rPr>
              <w:lastRenderedPageBreak/>
              <w:t>ї майстерності (5 семестр)</w:t>
            </w: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3.</w:t>
            </w:r>
          </w:p>
        </w:tc>
        <w:tc>
          <w:tcPr>
            <w:tcW w:w="5860" w:type="dxa"/>
          </w:tcPr>
          <w:p w:rsidR="0070751B" w:rsidRPr="00224DB1" w:rsidRDefault="0070751B" w:rsidP="00224DB1">
            <w:pPr>
              <w:spacing w:after="0" w:line="240" w:lineRule="auto"/>
              <w:jc w:val="both"/>
              <w:rPr>
                <w:rFonts w:ascii="Times New Roman" w:hAnsi="Times New Roman"/>
                <w:b/>
                <w:color w:val="FF0000"/>
                <w:sz w:val="20"/>
                <w:szCs w:val="20"/>
                <w:lang w:val="uk-UA"/>
              </w:rPr>
            </w:pPr>
            <w:r w:rsidRPr="00224DB1">
              <w:rPr>
                <w:rFonts w:ascii="Times New Roman" w:hAnsi="Times New Roman"/>
                <w:sz w:val="20"/>
                <w:szCs w:val="20"/>
                <w:lang w:val="uk-UA"/>
              </w:rPr>
              <w:t>Технології формування</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комунікативно-стратегічної компетентності. </w:t>
            </w:r>
          </w:p>
          <w:p w:rsidR="0070751B" w:rsidRPr="00224DB1" w:rsidRDefault="0070751B" w:rsidP="00224DB1">
            <w:pPr>
              <w:spacing w:after="0" w:line="240" w:lineRule="auto"/>
              <w:jc w:val="both"/>
              <w:rPr>
                <w:rFonts w:ascii="Times New Roman" w:hAnsi="Times New Roman"/>
                <w:b/>
                <w:color w:val="FF0000"/>
                <w:sz w:val="20"/>
                <w:szCs w:val="20"/>
                <w:lang w:val="uk-UA"/>
              </w:rPr>
            </w:pPr>
          </w:p>
          <w:p w:rsidR="0070751B" w:rsidRPr="00224DB1" w:rsidRDefault="0070751B" w:rsidP="00224DB1">
            <w:pPr>
              <w:spacing w:after="0" w:line="240" w:lineRule="auto"/>
              <w:rPr>
                <w:rFonts w:ascii="Arial" w:hAnsi="Arial"/>
                <w:sz w:val="20"/>
                <w:szCs w:val="20"/>
                <w:lang w:val="uk-UA"/>
              </w:rPr>
            </w:pPr>
          </w:p>
          <w:p w:rsidR="0070751B" w:rsidRPr="00224DB1" w:rsidRDefault="0070751B" w:rsidP="00224DB1">
            <w:pPr>
              <w:spacing w:after="0" w:line="240" w:lineRule="auto"/>
              <w:rPr>
                <w:rFonts w:ascii="Arial" w:hAnsi="Arial"/>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Ігрові навчальні технології в системі вивчення галузі «Мова і література» в початковій школі.Технологія диференційованого навчання молодших школярів на уроках рідної мови.Технологія організації самостійної навчальної діяльності на уроках рідної мови. Технологія розвитку критичного мислення на уроках рідної мови.</w:t>
            </w:r>
          </w:p>
          <w:p w:rsidR="0070751B" w:rsidRPr="00224DB1" w:rsidRDefault="0070751B" w:rsidP="00224DB1">
            <w:pPr>
              <w:spacing w:after="0" w:line="240" w:lineRule="auto"/>
              <w:rPr>
                <w:rFonts w:ascii="Times New Roman" w:hAnsi="Times New Roman"/>
                <w:sz w:val="20"/>
                <w:szCs w:val="20"/>
                <w:lang w:val="uk-UA"/>
              </w:rPr>
            </w:pPr>
          </w:p>
        </w:tc>
        <w:tc>
          <w:tcPr>
            <w:tcW w:w="1796" w:type="dxa"/>
          </w:tcPr>
          <w:p w:rsidR="0070751B" w:rsidRPr="00224DB1" w:rsidRDefault="0070751B" w:rsidP="00224DB1">
            <w:pPr>
              <w:spacing w:after="0" w:line="240" w:lineRule="auto"/>
              <w:rPr>
                <w:rFonts w:ascii="Times New Roman" w:hAnsi="Times New Roman"/>
                <w:i/>
                <w:sz w:val="20"/>
                <w:szCs w:val="20"/>
                <w:lang w:val="uk-UA"/>
              </w:rPr>
            </w:pPr>
            <w:r w:rsidRPr="00224DB1">
              <w:rPr>
                <w:rFonts w:ascii="Times New Roman" w:hAnsi="Times New Roman"/>
                <w:sz w:val="20"/>
                <w:szCs w:val="20"/>
                <w:lang w:val="uk-UA"/>
              </w:rPr>
              <w:t>«Педтехно-логії в ПШ</w:t>
            </w:r>
            <w:r w:rsidRPr="00224DB1">
              <w:rPr>
                <w:rFonts w:ascii="Times New Roman" w:hAnsi="Times New Roman"/>
                <w:i/>
                <w:sz w:val="20"/>
                <w:szCs w:val="20"/>
                <w:lang w:val="uk-UA"/>
              </w:rPr>
              <w:t xml:space="preserve">» </w:t>
            </w:r>
          </w:p>
          <w:p w:rsidR="0070751B" w:rsidRPr="00224DB1" w:rsidRDefault="0070751B"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(7</w:t>
            </w:r>
            <w:r w:rsidR="00224DB1" w:rsidRPr="00224DB1">
              <w:rPr>
                <w:rFonts w:ascii="Times New Roman" w:hAnsi="Times New Roman"/>
                <w:i/>
                <w:sz w:val="20"/>
                <w:szCs w:val="20"/>
                <w:lang w:val="uk-UA"/>
              </w:rPr>
              <w:t xml:space="preserve"> </w:t>
            </w:r>
            <w:r w:rsidRPr="00224DB1">
              <w:rPr>
                <w:rFonts w:ascii="Times New Roman" w:hAnsi="Times New Roman"/>
                <w:i/>
                <w:sz w:val="20"/>
                <w:szCs w:val="20"/>
                <w:lang w:val="uk-UA"/>
              </w:rPr>
              <w:t xml:space="preserve">семестр) </w:t>
            </w: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«Технології вивчення галузі «Рідна мова»</w:t>
            </w:r>
          </w:p>
          <w:p w:rsidR="0070751B" w:rsidRPr="00224DB1" w:rsidRDefault="0070751B" w:rsidP="00224DB1">
            <w:pPr>
              <w:spacing w:after="0" w:line="240" w:lineRule="auto"/>
              <w:rPr>
                <w:rFonts w:ascii="Times New Roman" w:hAnsi="Times New Roman"/>
                <w:i/>
                <w:sz w:val="20"/>
                <w:szCs w:val="20"/>
                <w:lang w:val="uk-UA"/>
              </w:rPr>
            </w:pPr>
          </w:p>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951" w:type="dxa"/>
          </w:tcPr>
          <w:p w:rsidR="0070751B" w:rsidRPr="00224DB1" w:rsidRDefault="0070751B" w:rsidP="00224DB1">
            <w:pPr>
              <w:spacing w:after="0" w:line="240" w:lineRule="auto"/>
              <w:jc w:val="both"/>
              <w:rPr>
                <w:rFonts w:ascii="Times New Roman" w:hAnsi="Times New Roman"/>
                <w:i/>
                <w:sz w:val="20"/>
                <w:szCs w:val="20"/>
                <w:lang w:val="uk-UA"/>
              </w:rPr>
            </w:pPr>
            <w:r w:rsidRPr="00224DB1">
              <w:rPr>
                <w:rFonts w:ascii="Times New Roman" w:hAnsi="Times New Roman"/>
                <w:i/>
                <w:sz w:val="20"/>
                <w:szCs w:val="20"/>
                <w:lang w:val="uk-UA"/>
              </w:rPr>
              <w:t>Змістовий модуль 2. За-гальнопедаго-гічні техно-логії (7 семестр).</w:t>
            </w:r>
          </w:p>
          <w:p w:rsidR="0070751B" w:rsidRPr="00224DB1" w:rsidRDefault="0070751B" w:rsidP="00224DB1">
            <w:pPr>
              <w:spacing w:after="0" w:line="240" w:lineRule="auto"/>
              <w:jc w:val="both"/>
              <w:rPr>
                <w:rFonts w:ascii="Times New Roman" w:hAnsi="Times New Roman"/>
                <w:i/>
                <w:sz w:val="20"/>
                <w:szCs w:val="20"/>
                <w:lang w:val="uk-UA"/>
              </w:rPr>
            </w:pPr>
          </w:p>
          <w:p w:rsidR="0070751B" w:rsidRPr="00224DB1" w:rsidRDefault="0070751B" w:rsidP="00224DB1">
            <w:pPr>
              <w:spacing w:after="0" w:line="240" w:lineRule="auto"/>
              <w:jc w:val="both"/>
              <w:rPr>
                <w:rFonts w:ascii="Times New Roman" w:hAnsi="Times New Roman"/>
                <w:i/>
                <w:color w:val="FF0000"/>
                <w:sz w:val="20"/>
                <w:szCs w:val="20"/>
                <w:lang w:val="uk-UA"/>
              </w:rPr>
            </w:pPr>
            <w:r w:rsidRPr="00224DB1">
              <w:rPr>
                <w:rFonts w:ascii="Times New Roman" w:hAnsi="Times New Roman"/>
                <w:i/>
                <w:sz w:val="20"/>
                <w:szCs w:val="20"/>
              </w:rPr>
              <w:t>Змістовий модуль 2. Особливості педагогічних технологій на уроках рідної мови в початковій школі</w:t>
            </w:r>
            <w:r w:rsidRPr="00224DB1">
              <w:rPr>
                <w:rFonts w:ascii="Times New Roman" w:hAnsi="Times New Roman"/>
                <w:i/>
                <w:sz w:val="20"/>
                <w:szCs w:val="20"/>
                <w:lang w:val="uk-UA"/>
              </w:rPr>
              <w:t xml:space="preserve"> (9 семестр)</w:t>
            </w: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w:t>
            </w:r>
          </w:p>
        </w:tc>
        <w:tc>
          <w:tcPr>
            <w:tcW w:w="5860" w:type="dxa"/>
          </w:tcPr>
          <w:tbl>
            <w:tblPr>
              <w:tblW w:w="6345" w:type="dxa"/>
              <w:tblLayout w:type="fixed"/>
              <w:tblLook w:val="01E0"/>
            </w:tblPr>
            <w:tblGrid>
              <w:gridCol w:w="6345"/>
            </w:tblGrid>
            <w:tr w:rsidR="0070751B" w:rsidRPr="00D20F30" w:rsidTr="003E1AD1">
              <w:trPr>
                <w:trHeight w:val="20"/>
              </w:trPr>
              <w:tc>
                <w:tcPr>
                  <w:tcW w:w="6345" w:type="dxa"/>
                </w:tcPr>
                <w:p w:rsidR="0070751B" w:rsidRPr="00224DB1" w:rsidRDefault="0070751B" w:rsidP="00224DB1">
                  <w:pPr>
                    <w:tabs>
                      <w:tab w:val="left" w:leader="dot" w:pos="8789"/>
                    </w:tabs>
                    <w:suppressAutoHyphens/>
                    <w:spacing w:after="0" w:line="240" w:lineRule="auto"/>
                    <w:jc w:val="both"/>
                    <w:rPr>
                      <w:rFonts w:ascii="Times New Roman" w:hAnsi="Times New Roman"/>
                      <w:sz w:val="20"/>
                      <w:szCs w:val="20"/>
                      <w:lang w:val="uk-UA"/>
                    </w:rPr>
                  </w:pPr>
                </w:p>
              </w:tc>
            </w:tr>
            <w:tr w:rsidR="0070751B" w:rsidRPr="00D20F30" w:rsidTr="003E1AD1">
              <w:trPr>
                <w:trHeight w:val="20"/>
              </w:trPr>
              <w:tc>
                <w:tcPr>
                  <w:tcW w:w="6345" w:type="dxa"/>
                </w:tcPr>
                <w:p w:rsidR="0070751B" w:rsidRPr="00224DB1" w:rsidRDefault="0070751B" w:rsidP="00224DB1">
                  <w:pPr>
                    <w:tabs>
                      <w:tab w:val="left" w:leader="dot" w:pos="8789"/>
                    </w:tabs>
                    <w:suppressAutoHyphens/>
                    <w:spacing w:after="0" w:line="240" w:lineRule="auto"/>
                    <w:jc w:val="both"/>
                    <w:rPr>
                      <w:rFonts w:ascii="Times New Roman" w:hAnsi="Times New Roman"/>
                      <w:sz w:val="20"/>
                      <w:szCs w:val="20"/>
                      <w:lang w:val="uk-UA"/>
                    </w:rPr>
                  </w:pPr>
                </w:p>
              </w:tc>
            </w:tr>
            <w:tr w:rsidR="0070751B" w:rsidRPr="00D20F30" w:rsidTr="003E1AD1">
              <w:trPr>
                <w:trHeight w:val="20"/>
              </w:trPr>
              <w:tc>
                <w:tcPr>
                  <w:tcW w:w="6345" w:type="dxa"/>
                </w:tcPr>
                <w:p w:rsidR="0070751B" w:rsidRPr="00224DB1" w:rsidRDefault="0070751B" w:rsidP="00224DB1">
                  <w:pPr>
                    <w:tabs>
                      <w:tab w:val="left" w:leader="dot" w:pos="8789"/>
                    </w:tabs>
                    <w:suppressAutoHyphens/>
                    <w:spacing w:after="0" w:line="240" w:lineRule="auto"/>
                    <w:jc w:val="both"/>
                    <w:rPr>
                      <w:rFonts w:ascii="Times New Roman" w:hAnsi="Times New Roman"/>
                      <w:sz w:val="20"/>
                      <w:szCs w:val="20"/>
                      <w:lang w:val="uk-UA"/>
                    </w:rPr>
                  </w:pPr>
                </w:p>
              </w:tc>
            </w:tr>
            <w:tr w:rsidR="0070751B" w:rsidRPr="00D20F30" w:rsidTr="003E1AD1">
              <w:trPr>
                <w:trHeight w:val="20"/>
              </w:trPr>
              <w:tc>
                <w:tcPr>
                  <w:tcW w:w="6345" w:type="dxa"/>
                </w:tcPr>
                <w:p w:rsidR="0070751B" w:rsidRPr="00224DB1" w:rsidRDefault="0070751B" w:rsidP="00224DB1">
                  <w:pPr>
                    <w:tabs>
                      <w:tab w:val="left" w:leader="dot" w:pos="8789"/>
                    </w:tabs>
                    <w:suppressAutoHyphens/>
                    <w:spacing w:after="0" w:line="240" w:lineRule="auto"/>
                    <w:jc w:val="both"/>
                    <w:rPr>
                      <w:rFonts w:ascii="Times New Roman" w:hAnsi="Times New Roman"/>
                      <w:sz w:val="20"/>
                      <w:szCs w:val="20"/>
                      <w:lang w:val="uk-UA"/>
                    </w:rPr>
                  </w:pPr>
                </w:p>
              </w:tc>
            </w:tr>
          </w:tbl>
          <w:p w:rsidR="0070751B" w:rsidRPr="00224DB1" w:rsidRDefault="0070751B"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 xml:space="preserve">Комунікативно-діяльнісний підхід як основа формування комунікативної компетентності майбутніх учителів початкових класів. </w:t>
            </w:r>
            <w:r w:rsidRPr="00224DB1">
              <w:rPr>
                <w:rFonts w:ascii="Times New Roman" w:hAnsi="Times New Roman"/>
                <w:color w:val="000000"/>
                <w:sz w:val="20"/>
                <w:szCs w:val="20"/>
                <w:lang w:val="uk-UA"/>
              </w:rPr>
              <w:t xml:space="preserve">Суб’єктно-суб’єктна комунікативна взаємодія з молодшими школярами. </w:t>
            </w:r>
            <w:r w:rsidRPr="00224DB1">
              <w:rPr>
                <w:rFonts w:ascii="Times New Roman" w:hAnsi="Times New Roman"/>
                <w:sz w:val="20"/>
                <w:szCs w:val="20"/>
                <w:lang w:val="uk-UA"/>
              </w:rPr>
              <w:t>Типи комунікативних ситуацій у початковій</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школі. Комунікативні труднощі.</w:t>
            </w:r>
          </w:p>
          <w:tbl>
            <w:tblPr>
              <w:tblW w:w="6345" w:type="dxa"/>
              <w:tblLayout w:type="fixed"/>
              <w:tblLook w:val="01E0"/>
            </w:tblPr>
            <w:tblGrid>
              <w:gridCol w:w="6345"/>
            </w:tblGrid>
            <w:tr w:rsidR="0070751B" w:rsidRPr="00224DB1" w:rsidTr="003E1AD1">
              <w:trPr>
                <w:trHeight w:val="20"/>
              </w:trPr>
              <w:tc>
                <w:tcPr>
                  <w:tcW w:w="6345" w:type="dxa"/>
                </w:tcPr>
                <w:p w:rsidR="0070751B" w:rsidRPr="00224DB1" w:rsidRDefault="0070751B" w:rsidP="00224DB1">
                  <w:pPr>
                    <w:tabs>
                      <w:tab w:val="left" w:leader="dot" w:pos="8789"/>
                    </w:tabs>
                    <w:suppressAutoHyphens/>
                    <w:spacing w:after="0" w:line="240" w:lineRule="auto"/>
                    <w:jc w:val="both"/>
                    <w:rPr>
                      <w:rFonts w:ascii="Times New Roman" w:hAnsi="Times New Roman"/>
                      <w:sz w:val="20"/>
                      <w:szCs w:val="20"/>
                      <w:lang w:val="uk-UA"/>
                    </w:rPr>
                  </w:pPr>
                </w:p>
              </w:tc>
            </w:tr>
          </w:tbl>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 xml:space="preserve">«Методика навчання української мови </w:t>
            </w:r>
            <w:r w:rsidRPr="00224DB1">
              <w:rPr>
                <w:rFonts w:ascii="Times New Roman" w:hAnsi="Times New Roman"/>
                <w:color w:val="000000"/>
                <w:sz w:val="20"/>
                <w:szCs w:val="20"/>
                <w:lang w:val="uk-UA"/>
              </w:rPr>
              <w:t>в початковій школі»</w:t>
            </w:r>
          </w:p>
          <w:p w:rsidR="0070751B" w:rsidRPr="00224DB1" w:rsidRDefault="0070751B" w:rsidP="00224DB1">
            <w:pPr>
              <w:spacing w:after="0" w:line="240" w:lineRule="auto"/>
              <w:rPr>
                <w:rFonts w:ascii="Times New Roman" w:hAnsi="Times New Roman"/>
                <w:b/>
                <w:color w:val="FF0000"/>
                <w:sz w:val="20"/>
                <w:szCs w:val="20"/>
                <w:lang w:val="uk-UA"/>
              </w:rPr>
            </w:pPr>
          </w:p>
        </w:tc>
        <w:tc>
          <w:tcPr>
            <w:tcW w:w="1951" w:type="dxa"/>
          </w:tcPr>
          <w:p w:rsidR="0070751B" w:rsidRPr="00224DB1" w:rsidRDefault="0070751B" w:rsidP="00224DB1">
            <w:pPr>
              <w:spacing w:after="0" w:line="240" w:lineRule="auto"/>
              <w:jc w:val="both"/>
              <w:rPr>
                <w:rFonts w:ascii="Times New Roman" w:hAnsi="Times New Roman"/>
                <w:b/>
                <w:color w:val="FF0000"/>
                <w:sz w:val="20"/>
                <w:szCs w:val="20"/>
                <w:lang w:val="uk-UA"/>
              </w:rPr>
            </w:pPr>
            <w:r w:rsidRPr="00224DB1">
              <w:rPr>
                <w:rFonts w:ascii="Times New Roman" w:hAnsi="Times New Roman"/>
                <w:i/>
                <w:sz w:val="20"/>
                <w:szCs w:val="20"/>
                <w:lang w:val="uk-UA"/>
              </w:rPr>
              <w:t>Модуль 3 «Методика розвитку мовлення учнів</w:t>
            </w:r>
          </w:p>
          <w:p w:rsidR="0070751B" w:rsidRPr="00224DB1" w:rsidRDefault="0070751B" w:rsidP="00224DB1">
            <w:pPr>
              <w:spacing w:after="0" w:line="240" w:lineRule="auto"/>
              <w:rPr>
                <w:rFonts w:ascii="Times New Roman" w:hAnsi="Times New Roman"/>
                <w:i/>
                <w:sz w:val="20"/>
                <w:szCs w:val="20"/>
                <w:lang w:val="uk-UA"/>
              </w:rPr>
            </w:pPr>
            <w:r w:rsidRPr="00224DB1">
              <w:rPr>
                <w:rFonts w:ascii="Times New Roman" w:hAnsi="Times New Roman"/>
                <w:i/>
                <w:sz w:val="20"/>
                <w:szCs w:val="20"/>
                <w:lang w:val="uk-UA"/>
              </w:rPr>
              <w:t>(7 семестр).</w:t>
            </w:r>
          </w:p>
          <w:p w:rsidR="0070751B" w:rsidRPr="00224DB1" w:rsidRDefault="0070751B" w:rsidP="00224DB1">
            <w:pPr>
              <w:spacing w:after="0" w:line="240" w:lineRule="auto"/>
              <w:rPr>
                <w:rFonts w:ascii="Times New Roman" w:hAnsi="Times New Roman"/>
                <w:sz w:val="20"/>
                <w:szCs w:val="20"/>
                <w:lang w:val="uk-UA"/>
              </w:rPr>
            </w:pP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5.</w:t>
            </w:r>
          </w:p>
        </w:tc>
        <w:tc>
          <w:tcPr>
            <w:tcW w:w="5860" w:type="dxa"/>
          </w:tcPr>
          <w:p w:rsidR="0070751B" w:rsidRPr="00224DB1" w:rsidRDefault="0070751B" w:rsidP="00224DB1">
            <w:pPr>
              <w:spacing w:after="0" w:line="240" w:lineRule="auto"/>
              <w:jc w:val="both"/>
              <w:rPr>
                <w:rFonts w:ascii="Times New Roman" w:hAnsi="Times New Roman"/>
                <w:b/>
                <w:color w:val="FF0000"/>
                <w:sz w:val="20"/>
                <w:szCs w:val="20"/>
                <w:lang w:val="uk-UA"/>
              </w:rPr>
            </w:pPr>
            <w:r w:rsidRPr="00224DB1">
              <w:rPr>
                <w:rFonts w:ascii="Times New Roman" w:hAnsi="Times New Roman"/>
                <w:sz w:val="20"/>
                <w:szCs w:val="20"/>
                <w:lang w:val="uk-UA"/>
              </w:rPr>
              <w:t xml:space="preserve">Культура комунікативної взаємодії. Вербальні та невербальні засоби комунікативної взаємодії. Дотримання </w:t>
            </w:r>
            <w:r w:rsidRPr="00224DB1">
              <w:rPr>
                <w:rFonts w:ascii="Times New Roman" w:hAnsi="Times New Roman"/>
                <w:sz w:val="20"/>
                <w:szCs w:val="20"/>
                <w:lang w:val="uk-UA"/>
              </w:rPr>
              <w:lastRenderedPageBreak/>
              <w:t>норм української літературної мови. Мовленнєвий етикет. Морально-етичні норми комунікативної взаємодії.</w:t>
            </w:r>
          </w:p>
        </w:tc>
        <w:tc>
          <w:tcPr>
            <w:tcW w:w="1796"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lastRenderedPageBreak/>
              <w:t>«Основи культури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і техніки</w:t>
            </w:r>
          </w:p>
          <w:p w:rsidR="0070751B" w:rsidRPr="00224DB1" w:rsidRDefault="0070751B" w:rsidP="00224DB1">
            <w:pPr>
              <w:spacing w:after="0" w:line="240" w:lineRule="auto"/>
              <w:rPr>
                <w:rFonts w:ascii="Times New Roman" w:hAnsi="Times New Roman"/>
                <w:b/>
                <w:color w:val="FF0000"/>
                <w:sz w:val="20"/>
                <w:szCs w:val="20"/>
                <w:lang w:val="uk-UA"/>
              </w:rPr>
            </w:pPr>
            <w:r w:rsidRPr="00224DB1">
              <w:rPr>
                <w:rFonts w:ascii="Times New Roman" w:hAnsi="Times New Roman"/>
                <w:sz w:val="20"/>
                <w:szCs w:val="20"/>
                <w:lang w:val="uk-UA"/>
              </w:rPr>
              <w:lastRenderedPageBreak/>
              <w:t>мовлення»</w:t>
            </w:r>
          </w:p>
        </w:tc>
        <w:tc>
          <w:tcPr>
            <w:tcW w:w="1951" w:type="dxa"/>
          </w:tcPr>
          <w:p w:rsidR="0070751B" w:rsidRPr="00224DB1" w:rsidRDefault="0070751B" w:rsidP="00224DB1">
            <w:pPr>
              <w:spacing w:after="0" w:line="240" w:lineRule="auto"/>
              <w:jc w:val="both"/>
              <w:rPr>
                <w:rFonts w:ascii="Times New Roman" w:hAnsi="Times New Roman"/>
                <w:i/>
                <w:sz w:val="20"/>
                <w:szCs w:val="20"/>
                <w:lang w:val="uk-UA"/>
              </w:rPr>
            </w:pPr>
            <w:r w:rsidRPr="00224DB1">
              <w:rPr>
                <w:rFonts w:ascii="Times New Roman" w:hAnsi="Times New Roman"/>
                <w:i/>
                <w:sz w:val="20"/>
                <w:szCs w:val="20"/>
                <w:lang w:val="uk-UA"/>
              </w:rPr>
              <w:lastRenderedPageBreak/>
              <w:t>Змістовий модуль1.Ко-</w:t>
            </w:r>
            <w:r w:rsidRPr="00224DB1">
              <w:rPr>
                <w:rFonts w:ascii="Times New Roman" w:hAnsi="Times New Roman"/>
                <w:i/>
                <w:sz w:val="20"/>
                <w:szCs w:val="20"/>
                <w:lang w:val="uk-UA"/>
              </w:rPr>
              <w:lastRenderedPageBreak/>
              <w:t>мунікативні ознаки мов-лення (5 се-местр)</w:t>
            </w:r>
          </w:p>
          <w:p w:rsidR="0070751B" w:rsidRPr="00224DB1" w:rsidRDefault="0070751B" w:rsidP="00224DB1">
            <w:pPr>
              <w:spacing w:after="0" w:line="240" w:lineRule="auto"/>
              <w:rPr>
                <w:rFonts w:ascii="Times New Roman" w:hAnsi="Times New Roman"/>
                <w:sz w:val="20"/>
                <w:szCs w:val="20"/>
                <w:lang w:val="uk-UA"/>
              </w:rPr>
            </w:pP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6.</w:t>
            </w:r>
          </w:p>
        </w:tc>
        <w:tc>
          <w:tcPr>
            <w:tcW w:w="586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Комунікативно-стратегічна діяльність учителя. Комунікативна ситуація. Типи комунікативних ситуацій (</w:t>
            </w:r>
            <w:r w:rsidRPr="00224DB1">
              <w:rPr>
                <w:rFonts w:ascii="Times New Roman" w:hAnsi="Times New Roman"/>
                <w:i/>
                <w:color w:val="000000"/>
                <w:sz w:val="20"/>
                <w:szCs w:val="20"/>
                <w:lang w:val="uk-UA"/>
              </w:rPr>
              <w:t>змістовий модуль 1 «Спілкування як інструмент професійної діяльності»).</w:t>
            </w:r>
          </w:p>
          <w:p w:rsidR="0070751B" w:rsidRPr="00224DB1" w:rsidRDefault="0070751B" w:rsidP="00224DB1">
            <w:pPr>
              <w:spacing w:after="0" w:line="240" w:lineRule="auto"/>
              <w:jc w:val="both"/>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«Українська мова за професійним спрямуван-ням»</w:t>
            </w:r>
          </w:p>
        </w:tc>
        <w:tc>
          <w:tcPr>
            <w:tcW w:w="1951"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З</w:t>
            </w:r>
            <w:r w:rsidRPr="00224DB1">
              <w:rPr>
                <w:rFonts w:ascii="Times New Roman" w:hAnsi="Times New Roman"/>
                <w:i/>
                <w:color w:val="000000"/>
                <w:sz w:val="20"/>
                <w:szCs w:val="20"/>
                <w:lang w:val="uk-UA"/>
              </w:rPr>
              <w:t>містовий модуль 1 «Спілкування як інструмент професійної діяльності»</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7.</w:t>
            </w:r>
          </w:p>
        </w:tc>
        <w:tc>
          <w:tcPr>
            <w:tcW w:w="5860" w:type="dxa"/>
          </w:tcPr>
          <w:p w:rsidR="0070751B" w:rsidRPr="00224DB1" w:rsidRDefault="0070751B" w:rsidP="00224DB1">
            <w:pPr>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Моделювання монологічних та діалогічних жанрів педагогічного дискурсу.</w:t>
            </w:r>
            <w:r w:rsidR="00224DB1" w:rsidRPr="00224DB1">
              <w:rPr>
                <w:rFonts w:ascii="Times New Roman" w:hAnsi="Times New Roman"/>
                <w:sz w:val="20"/>
                <w:szCs w:val="20"/>
                <w:lang w:val="uk-UA"/>
              </w:rPr>
              <w:t xml:space="preserve"> </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rPr>
                <w:rFonts w:ascii="Times New Roman" w:hAnsi="Times New Roman"/>
                <w:b/>
                <w:color w:val="FF0000"/>
                <w:sz w:val="20"/>
                <w:szCs w:val="20"/>
                <w:lang w:val="uk-UA"/>
              </w:rPr>
            </w:pPr>
            <w:r w:rsidRPr="00224DB1">
              <w:rPr>
                <w:rFonts w:ascii="Times New Roman" w:hAnsi="Times New Roman"/>
                <w:sz w:val="20"/>
                <w:szCs w:val="20"/>
                <w:lang w:val="uk-UA"/>
              </w:rPr>
              <w:t>«Українська мова за професійним спрямуван-ням»</w:t>
            </w:r>
          </w:p>
        </w:tc>
        <w:tc>
          <w:tcPr>
            <w:tcW w:w="1951" w:type="dxa"/>
          </w:tcPr>
          <w:p w:rsidR="0070751B" w:rsidRPr="00224DB1" w:rsidRDefault="0070751B" w:rsidP="00224DB1">
            <w:pPr>
              <w:spacing w:after="0" w:line="240" w:lineRule="auto"/>
              <w:jc w:val="both"/>
              <w:rPr>
                <w:rFonts w:ascii="Times New Roman" w:hAnsi="Times New Roman"/>
                <w:sz w:val="20"/>
                <w:szCs w:val="20"/>
                <w:lang w:val="uk-UA"/>
              </w:rPr>
            </w:pPr>
            <w:r w:rsidRPr="00224DB1">
              <w:rPr>
                <w:rFonts w:ascii="Times New Roman" w:hAnsi="Times New Roman"/>
                <w:i/>
                <w:sz w:val="20"/>
                <w:szCs w:val="20"/>
                <w:lang w:val="uk-UA"/>
              </w:rPr>
              <w:t>Змістовий модуль 2 «Культура усного фахового спілкування»</w:t>
            </w:r>
          </w:p>
          <w:p w:rsidR="0070751B" w:rsidRPr="00224DB1" w:rsidRDefault="0070751B" w:rsidP="00224DB1">
            <w:pPr>
              <w:spacing w:after="0" w:line="240" w:lineRule="auto"/>
              <w:jc w:val="both"/>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8.</w:t>
            </w:r>
          </w:p>
        </w:tc>
        <w:tc>
          <w:tcPr>
            <w:tcW w:w="586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Моделювання стратегій і тактик монологічного та діалогічного дискурсу.</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b/>
                <w:color w:val="FF0000"/>
                <w:sz w:val="20"/>
                <w:szCs w:val="20"/>
                <w:lang w:val="uk-UA"/>
              </w:rPr>
            </w:pPr>
          </w:p>
        </w:tc>
        <w:tc>
          <w:tcPr>
            <w:tcW w:w="1796" w:type="dxa"/>
          </w:tcPr>
          <w:p w:rsidR="0070751B" w:rsidRPr="00224DB1" w:rsidRDefault="0070751B" w:rsidP="00224DB1">
            <w:pPr>
              <w:spacing w:after="0" w:line="240" w:lineRule="auto"/>
              <w:rPr>
                <w:rFonts w:ascii="Times New Roman" w:hAnsi="Times New Roman"/>
                <w:b/>
                <w:color w:val="FF0000"/>
                <w:sz w:val="20"/>
                <w:szCs w:val="20"/>
                <w:lang w:val="uk-UA"/>
              </w:rPr>
            </w:pPr>
            <w:r w:rsidRPr="00224DB1">
              <w:rPr>
                <w:rFonts w:ascii="Times New Roman" w:hAnsi="Times New Roman"/>
                <w:sz w:val="20"/>
                <w:szCs w:val="20"/>
                <w:lang w:val="uk-UA"/>
              </w:rPr>
              <w:t>«Українська мова за професійним спрямуван-ням»</w:t>
            </w:r>
          </w:p>
        </w:tc>
        <w:tc>
          <w:tcPr>
            <w:tcW w:w="1951"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i/>
                <w:sz w:val="20"/>
                <w:szCs w:val="20"/>
                <w:lang w:val="uk-UA"/>
              </w:rPr>
              <w:t>Змістовий модуль 3 «Професійна комунікація як складник фахової діяльності вчителя»</w:t>
            </w:r>
          </w:p>
        </w:tc>
      </w:tr>
      <w:tr w:rsidR="0070751B" w:rsidRPr="00224DB1" w:rsidTr="00224DB1">
        <w:tc>
          <w:tcPr>
            <w:tcW w:w="817"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9.</w:t>
            </w:r>
          </w:p>
        </w:tc>
        <w:tc>
          <w:tcPr>
            <w:tcW w:w="5860" w:type="dxa"/>
          </w:tcPr>
          <w:p w:rsidR="0070751B" w:rsidRPr="00224DB1" w:rsidRDefault="0070751B" w:rsidP="00224DB1">
            <w:pPr>
              <w:spacing w:after="0" w:line="240" w:lineRule="auto"/>
              <w:rPr>
                <w:rFonts w:ascii="Times New Roman" w:hAnsi="Times New Roman"/>
                <w:color w:val="000000"/>
                <w:sz w:val="20"/>
                <w:szCs w:val="20"/>
                <w:lang w:val="uk-UA"/>
              </w:rPr>
            </w:pPr>
            <w:r w:rsidRPr="00224DB1">
              <w:rPr>
                <w:rFonts w:ascii="Times New Roman" w:hAnsi="Times New Roman"/>
                <w:sz w:val="20"/>
                <w:szCs w:val="20"/>
                <w:lang w:val="uk-UA"/>
              </w:rPr>
              <w:t>Методи, форми, засоби організації навчального процесу. Освітні технології.</w:t>
            </w:r>
            <w:r w:rsidR="00224DB1" w:rsidRPr="00224DB1">
              <w:rPr>
                <w:rFonts w:ascii="Times New Roman" w:hAnsi="Times New Roman"/>
                <w:sz w:val="20"/>
                <w:szCs w:val="20"/>
                <w:lang w:val="uk-UA"/>
              </w:rPr>
              <w:t xml:space="preserve"> </w:t>
            </w:r>
          </w:p>
        </w:tc>
        <w:tc>
          <w:tcPr>
            <w:tcW w:w="1796" w:type="dxa"/>
          </w:tcPr>
          <w:p w:rsidR="0070751B" w:rsidRPr="00224DB1" w:rsidRDefault="0070751B" w:rsidP="00224DB1">
            <w:pPr>
              <w:spacing w:after="0" w:line="240" w:lineRule="auto"/>
              <w:rPr>
                <w:rFonts w:ascii="Times New Roman" w:hAnsi="Times New Roman"/>
                <w:color w:val="000000"/>
                <w:sz w:val="20"/>
                <w:szCs w:val="20"/>
                <w:lang w:val="uk-UA"/>
              </w:rPr>
            </w:pPr>
            <w:r w:rsidRPr="00224DB1">
              <w:rPr>
                <w:rFonts w:ascii="Times New Roman" w:hAnsi="Times New Roman"/>
                <w:color w:val="000000"/>
                <w:sz w:val="20"/>
                <w:szCs w:val="20"/>
                <w:lang w:val="uk-UA"/>
              </w:rPr>
              <w:t>«Дидактика»</w:t>
            </w:r>
          </w:p>
        </w:tc>
        <w:tc>
          <w:tcPr>
            <w:tcW w:w="1951"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i/>
                <w:sz w:val="20"/>
                <w:szCs w:val="20"/>
                <w:lang w:val="uk-UA"/>
              </w:rPr>
              <w:t xml:space="preserve">Змістовий модуль 1 «Теоретичні основи дидактики» </w:t>
            </w:r>
          </w:p>
        </w:tc>
      </w:tr>
    </w:tbl>
    <w:p w:rsidR="0070751B" w:rsidRPr="00224DB1" w:rsidRDefault="00224DB1" w:rsidP="00224DB1">
      <w:pPr>
        <w:shd w:val="clear" w:color="auto" w:fill="FFFFFF"/>
        <w:spacing w:after="0" w:line="240" w:lineRule="auto"/>
        <w:ind w:firstLine="567"/>
        <w:jc w:val="both"/>
        <w:rPr>
          <w:rFonts w:ascii="Times New Roman" w:hAnsi="Times New Roman"/>
          <w:color w:val="7030A0"/>
          <w:sz w:val="20"/>
          <w:szCs w:val="20"/>
        </w:rPr>
      </w:pPr>
      <w:r w:rsidRPr="00224DB1">
        <w:rPr>
          <w:rFonts w:ascii="Times New Roman" w:hAnsi="Times New Roman"/>
          <w:color w:val="7030A0"/>
          <w:sz w:val="20"/>
          <w:szCs w:val="20"/>
          <w:lang w:val="uk-UA"/>
        </w:rPr>
        <w:t xml:space="preserve"> </w:t>
      </w:r>
    </w:p>
    <w:p w:rsidR="0070751B"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7030A0"/>
          <w:sz w:val="20"/>
          <w:szCs w:val="20"/>
          <w:lang w:val="uk-UA"/>
        </w:rPr>
        <w:lastRenderedPageBreak/>
        <w:t xml:space="preserve"> </w:t>
      </w:r>
      <w:r w:rsidR="0070751B" w:rsidRPr="00224DB1">
        <w:rPr>
          <w:rFonts w:ascii="Times New Roman" w:hAnsi="Times New Roman"/>
          <w:color w:val="000000"/>
          <w:sz w:val="20"/>
          <w:szCs w:val="20"/>
          <w:lang w:val="uk-UA"/>
        </w:rPr>
        <w:t>Оскільки жанрове розмаїття педагогічного дискурсу є досить широким, для формування вмінь студентів конструювати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та реалізовувати основні жанри було обрано найбільш часто використовувані з них</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у шкільній практиці: інформаційні (розповідь, пояснення, бесі</w:t>
      </w:r>
      <w:r w:rsidR="00D7168A" w:rsidRPr="00224DB1">
        <w:rPr>
          <w:rFonts w:ascii="Times New Roman" w:hAnsi="Times New Roman"/>
          <w:color w:val="000000"/>
          <w:sz w:val="20"/>
          <w:szCs w:val="20"/>
          <w:lang w:val="uk-UA"/>
        </w:rPr>
        <w:t>да, опитування учнів,</w:t>
      </w:r>
      <w:r w:rsidRPr="00224DB1">
        <w:rPr>
          <w:rFonts w:ascii="Times New Roman" w:hAnsi="Times New Roman"/>
          <w:color w:val="000000"/>
          <w:sz w:val="20"/>
          <w:szCs w:val="20"/>
          <w:lang w:val="uk-UA"/>
        </w:rPr>
        <w:t xml:space="preserve"> </w:t>
      </w:r>
      <w:r w:rsidR="00D7168A" w:rsidRPr="00224DB1">
        <w:rPr>
          <w:rFonts w:ascii="Times New Roman" w:hAnsi="Times New Roman"/>
          <w:color w:val="000000"/>
          <w:sz w:val="20"/>
          <w:szCs w:val="20"/>
          <w:lang w:val="uk-UA"/>
        </w:rPr>
        <w:t>судження),</w:t>
      </w:r>
      <w:r w:rsidR="0070751B" w:rsidRPr="00224DB1">
        <w:rPr>
          <w:rFonts w:ascii="Times New Roman" w:hAnsi="Times New Roman"/>
          <w:color w:val="000000"/>
          <w:sz w:val="20"/>
          <w:szCs w:val="20"/>
          <w:lang w:val="uk-UA"/>
        </w:rPr>
        <w:t xml:space="preserve"> етикетні жанри</w:t>
      </w:r>
      <w:r w:rsidR="0070751B" w:rsidRPr="00224DB1">
        <w:rPr>
          <w:rFonts w:ascii="Times New Roman" w:hAnsi="Times New Roman"/>
          <w:sz w:val="20"/>
          <w:szCs w:val="20"/>
          <w:lang w:val="uk-UA"/>
        </w:rPr>
        <w:t xml:space="preserve"> </w:t>
      </w:r>
      <w:r w:rsidR="0070751B" w:rsidRPr="00224DB1">
        <w:rPr>
          <w:rFonts w:ascii="Times New Roman" w:hAnsi="Times New Roman"/>
          <w:color w:val="000000"/>
          <w:sz w:val="20"/>
          <w:szCs w:val="20"/>
          <w:lang w:val="uk-UA"/>
        </w:rPr>
        <w:t>(вітання, прощання, звертання, поздоровлення, вибачення, побажання тощо), оцінні (похвала,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осуд (догана, нотація, зауваження),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директивні (наказ, вимога, заборона, повчання, розпорядження, порада, прохання, дозвіл). </w:t>
      </w:r>
    </w:p>
    <w:p w:rsidR="0070751B" w:rsidRPr="00224DB1" w:rsidRDefault="00224DB1" w:rsidP="00224DB1">
      <w:pPr>
        <w:shd w:val="clear" w:color="auto" w:fill="FFFFFF"/>
        <w:tabs>
          <w:tab w:val="left" w:pos="1171"/>
        </w:tabs>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Для здійснення означених вище завдань</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 xml:space="preserve">необхідно було створити </w:t>
      </w:r>
      <w:r w:rsidR="0070751B" w:rsidRPr="00224DB1">
        <w:rPr>
          <w:rFonts w:ascii="Times New Roman" w:hAnsi="Times New Roman"/>
          <w:color w:val="000000"/>
          <w:sz w:val="20"/>
          <w:szCs w:val="20"/>
          <w:lang w:val="uk-UA"/>
        </w:rPr>
        <w:t>розвивальне комунікативно-стратегічне освітнє середовище,</w:t>
      </w:r>
      <w:r w:rsidR="0070751B" w:rsidRPr="00224DB1">
        <w:rPr>
          <w:rFonts w:ascii="Times New Roman" w:eastAsia="Times New Roman" w:hAnsi="Times New Roman"/>
          <w:sz w:val="20"/>
          <w:szCs w:val="20"/>
          <w:lang w:val="uk-UA"/>
        </w:rPr>
        <w:t xml:space="preserve"> де комунікація здійснюється як особистісно значуща для кожного учасника, але одночасно грунтується на спільних вимогах до всіх. </w:t>
      </w:r>
      <w:r w:rsidR="0070751B" w:rsidRPr="00224DB1">
        <w:rPr>
          <w:rFonts w:ascii="Times New Roman" w:eastAsia="Times New Roman" w:hAnsi="Times New Roman"/>
          <w:color w:val="000000"/>
          <w:sz w:val="20"/>
          <w:szCs w:val="20"/>
          <w:lang w:val="uk-UA"/>
        </w:rPr>
        <w:t xml:space="preserve">Таке середовище на занятті ми розглядали як спільну навчально-педагогічну комунікацію (спільність дискурсів), засновану на погодженні позицій, розумінні та взаєморозумінні, в процесі якої відбувається засвоєння змісту навчального предмета шляхом взаємодії викладача і студентів з метою передання, </w:t>
      </w:r>
      <w:r w:rsidR="00D7168A" w:rsidRPr="00224DB1">
        <w:rPr>
          <w:rFonts w:ascii="Times New Roman" w:eastAsia="Times New Roman" w:hAnsi="Times New Roman"/>
          <w:color w:val="000000"/>
          <w:sz w:val="20"/>
          <w:szCs w:val="20"/>
          <w:lang w:val="uk-UA"/>
        </w:rPr>
        <w:t>сприйняття, здобування, перероблення</w:t>
      </w:r>
      <w:r w:rsidR="0070751B" w:rsidRPr="00224DB1">
        <w:rPr>
          <w:rFonts w:ascii="Times New Roman" w:eastAsia="Times New Roman" w:hAnsi="Times New Roman"/>
          <w:color w:val="000000"/>
          <w:sz w:val="20"/>
          <w:szCs w:val="20"/>
          <w:lang w:val="uk-UA"/>
        </w:rPr>
        <w:t xml:space="preserve"> ін</w:t>
      </w:r>
      <w:r w:rsidR="00D7168A" w:rsidRPr="00224DB1">
        <w:rPr>
          <w:rFonts w:ascii="Times New Roman" w:eastAsia="Times New Roman" w:hAnsi="Times New Roman"/>
          <w:color w:val="000000"/>
          <w:sz w:val="20"/>
          <w:szCs w:val="20"/>
          <w:lang w:val="uk-UA"/>
        </w:rPr>
        <w:t xml:space="preserve">формації та обміну нею. Таке </w:t>
      </w:r>
      <w:r w:rsidR="0070751B" w:rsidRPr="00224DB1">
        <w:rPr>
          <w:rFonts w:ascii="Times New Roman" w:eastAsia="Times New Roman" w:hAnsi="Times New Roman"/>
          <w:color w:val="000000"/>
          <w:sz w:val="20"/>
          <w:szCs w:val="20"/>
          <w:lang w:val="uk-UA"/>
        </w:rPr>
        <w:t>розуміння</w:t>
      </w:r>
      <w:r w:rsidRPr="00224DB1">
        <w:rPr>
          <w:rFonts w:ascii="Times New Roman" w:eastAsia="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комунікативно-стратегічного освітнього середовища</w:t>
      </w:r>
      <w:r w:rsidR="0070751B" w:rsidRPr="00224DB1">
        <w:rPr>
          <w:rFonts w:ascii="Times New Roman" w:eastAsia="Times New Roman" w:hAnsi="Times New Roman"/>
          <w:color w:val="000000"/>
          <w:sz w:val="20"/>
          <w:szCs w:val="20"/>
          <w:lang w:val="uk-UA"/>
        </w:rPr>
        <w:t xml:space="preserve"> було грунтом для об’єднання всіх учасників комунікації як однодумців, які мають спільні погляди на предмет вивчення і здійснюють спільну роботу з засво</w:t>
      </w:r>
      <w:r w:rsidR="00D7168A" w:rsidRPr="00224DB1">
        <w:rPr>
          <w:rFonts w:ascii="Times New Roman" w:eastAsia="Times New Roman" w:hAnsi="Times New Roman"/>
          <w:color w:val="000000"/>
          <w:sz w:val="20"/>
          <w:szCs w:val="20"/>
          <w:lang w:val="uk-UA"/>
        </w:rPr>
        <w:t>є</w:t>
      </w:r>
      <w:r w:rsidR="0070751B" w:rsidRPr="00224DB1">
        <w:rPr>
          <w:rFonts w:ascii="Times New Roman" w:eastAsia="Times New Roman" w:hAnsi="Times New Roman"/>
          <w:color w:val="000000"/>
          <w:sz w:val="20"/>
          <w:szCs w:val="20"/>
          <w:lang w:val="uk-UA"/>
        </w:rPr>
        <w:t xml:space="preserve">ння його змісту. КСК майбутніх педагогів у цьому випадку виступала як динамічна цілісність, результат спільної особистісно-спрямованої діяльності, який фіксується у вигляді дискурсу (тексту) заняття (взаємопов’язаних мікротекстів), рівноцінними співавторами якого є викладач і студенти. У такому середовищі студент опинявся в ситуації самостійного засвоєння певного змістового елемента культурно-педагогічного досвіду, який міг по-різному трактувати, не ризикуючи бути підданим критиці за помилкові судження, здійснював роботу з власного самовдосконалення, позитивної самооцінки, «переростав» себе, одержуючи задоволення від процесу здобування знань. Зусиллями самого студента творилося середовище, в якому він переживав радість успіху, перемоги над собою, відкриття різних способів мислення, спілкування з оточуючими людьми.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Для створення дискурсивного комунікативно-розвивального середовища спільно з викладачами, що брали участь в експериментальній роботі, було розроблено комунікативну стратегію спільного розв’</w:t>
      </w:r>
      <w:r w:rsidR="0070751B" w:rsidRPr="00224DB1">
        <w:rPr>
          <w:rFonts w:ascii="Times New Roman" w:hAnsi="Times New Roman"/>
          <w:color w:val="000000"/>
          <w:sz w:val="20"/>
          <w:szCs w:val="20"/>
        </w:rPr>
        <w:t>язання</w:t>
      </w:r>
      <w:r w:rsidRPr="00224DB1">
        <w:rPr>
          <w:rFonts w:ascii="Times New Roman" w:hAnsi="Times New Roman"/>
          <w:color w:val="000000"/>
          <w:sz w:val="20"/>
          <w:szCs w:val="20"/>
        </w:rPr>
        <w:t xml:space="preserve"> </w:t>
      </w:r>
      <w:r w:rsidR="0070751B" w:rsidRPr="00224DB1">
        <w:rPr>
          <w:rFonts w:ascii="Times New Roman" w:hAnsi="Times New Roman"/>
          <w:color w:val="000000"/>
          <w:sz w:val="20"/>
          <w:szCs w:val="20"/>
          <w:lang w:val="uk-UA"/>
        </w:rPr>
        <w:t xml:space="preserve">навчальних </w:t>
      </w:r>
      <w:r w:rsidR="0070751B" w:rsidRPr="00224DB1">
        <w:rPr>
          <w:rFonts w:ascii="Times New Roman" w:hAnsi="Times New Roman"/>
          <w:color w:val="000000"/>
          <w:sz w:val="20"/>
          <w:szCs w:val="20"/>
        </w:rPr>
        <w:t>проблем</w:t>
      </w:r>
      <w:r w:rsidR="0070751B" w:rsidRPr="00224DB1">
        <w:rPr>
          <w:rFonts w:ascii="Times New Roman" w:hAnsi="Times New Roman"/>
          <w:color w:val="000000"/>
          <w:sz w:val="20"/>
          <w:szCs w:val="20"/>
          <w:lang w:val="uk-UA"/>
        </w:rPr>
        <w:t xml:space="preserve"> зі студентами, яка включала комунікативні тактики та прийоми, що сприяли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створенню єдиного комунікативно-смислового поля, ситуації взаєморозуміння, максимальному розкриттю комунікативних здібностей та можливостей студентів </w:t>
      </w:r>
      <w:r w:rsidR="0070751B" w:rsidRPr="00224DB1">
        <w:rPr>
          <w:rFonts w:ascii="Times New Roman" w:hAnsi="Times New Roman"/>
          <w:b/>
          <w:color w:val="000000"/>
          <w:sz w:val="20"/>
          <w:szCs w:val="20"/>
          <w:lang w:val="uk-UA"/>
        </w:rPr>
        <w:t xml:space="preserve">(табл……..). </w:t>
      </w:r>
      <w:r w:rsidR="0070751B" w:rsidRPr="00224DB1">
        <w:rPr>
          <w:rFonts w:ascii="Times New Roman" w:hAnsi="Times New Roman"/>
          <w:color w:val="000000"/>
          <w:sz w:val="20"/>
          <w:szCs w:val="20"/>
          <w:lang w:val="uk-UA"/>
        </w:rPr>
        <w:t>Ця комунікативна стратегія, а також окремі тактики і комунікативні прийоми використовувались на різних етапах занять.</w:t>
      </w:r>
    </w:p>
    <w:p w:rsidR="0070751B" w:rsidRPr="00224DB1" w:rsidRDefault="0070751B" w:rsidP="00224DB1">
      <w:pPr>
        <w:tabs>
          <w:tab w:val="left" w:pos="5760"/>
        </w:tabs>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ab/>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Таблиця……………..</w:t>
      </w:r>
    </w:p>
    <w:p w:rsidR="0070751B" w:rsidRPr="00224DB1" w:rsidRDefault="0070751B" w:rsidP="00224DB1">
      <w:pPr>
        <w:spacing w:after="0" w:line="240" w:lineRule="auto"/>
        <w:ind w:firstLine="567"/>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Комунікативна стратегія спільного розв’</w:t>
      </w:r>
      <w:r w:rsidRPr="00224DB1">
        <w:rPr>
          <w:rFonts w:ascii="Times New Roman" w:hAnsi="Times New Roman"/>
          <w:b/>
          <w:color w:val="000000"/>
          <w:sz w:val="20"/>
          <w:szCs w:val="20"/>
        </w:rPr>
        <w:t>язання проблеми</w:t>
      </w:r>
    </w:p>
    <w:p w:rsidR="0070751B" w:rsidRPr="00224DB1" w:rsidRDefault="0070751B" w:rsidP="00224DB1">
      <w:pPr>
        <w:spacing w:after="0" w:line="240" w:lineRule="auto"/>
        <w:ind w:firstLine="567"/>
        <w:jc w:val="center"/>
        <w:rPr>
          <w:rFonts w:ascii="Times New Roman" w:hAnsi="Times New Roman"/>
          <w:b/>
          <w:color w:val="000000"/>
          <w:sz w:val="20"/>
          <w:szCs w:val="20"/>
          <w:lang w:val="uk-UA"/>
        </w:rPr>
      </w:pP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69"/>
        <w:gridCol w:w="2355"/>
        <w:gridCol w:w="3397"/>
      </w:tblGrid>
      <w:tr w:rsidR="0070751B" w:rsidRPr="00224DB1" w:rsidTr="00224DB1">
        <w:tc>
          <w:tcPr>
            <w:tcW w:w="1134" w:type="dxa"/>
          </w:tcPr>
          <w:p w:rsidR="0070751B" w:rsidRPr="00224DB1" w:rsidRDefault="0070751B"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 п/п</w:t>
            </w:r>
          </w:p>
        </w:tc>
        <w:tc>
          <w:tcPr>
            <w:tcW w:w="3402" w:type="dxa"/>
          </w:tcPr>
          <w:p w:rsidR="0070751B" w:rsidRPr="00224DB1" w:rsidRDefault="0070751B"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Комунікативні тактики</w:t>
            </w:r>
          </w:p>
        </w:tc>
        <w:tc>
          <w:tcPr>
            <w:tcW w:w="5670" w:type="dxa"/>
          </w:tcPr>
          <w:p w:rsidR="0070751B" w:rsidRPr="00224DB1" w:rsidRDefault="0070751B" w:rsidP="00224DB1">
            <w:pPr>
              <w:spacing w:after="0" w:line="240" w:lineRule="auto"/>
              <w:jc w:val="center"/>
              <w:rPr>
                <w:rFonts w:ascii="Times New Roman" w:hAnsi="Times New Roman"/>
                <w:b/>
                <w:color w:val="000000"/>
                <w:sz w:val="20"/>
                <w:szCs w:val="20"/>
                <w:lang w:val="uk-UA"/>
              </w:rPr>
            </w:pPr>
            <w:r w:rsidRPr="00224DB1">
              <w:rPr>
                <w:rFonts w:ascii="Times New Roman" w:hAnsi="Times New Roman"/>
                <w:b/>
                <w:color w:val="000000"/>
                <w:sz w:val="20"/>
                <w:szCs w:val="20"/>
                <w:lang w:val="uk-UA"/>
              </w:rPr>
              <w:t>Комунікативні прийоми</w:t>
            </w:r>
          </w:p>
        </w:tc>
      </w:tr>
      <w:tr w:rsidR="0070751B" w:rsidRPr="00D20F30" w:rsidTr="00224DB1">
        <w:tc>
          <w:tcPr>
            <w:tcW w:w="1134"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w:t>
            </w:r>
          </w:p>
        </w:tc>
        <w:tc>
          <w:tcPr>
            <w:tcW w:w="3402"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Тактика підтримки критичного мислення студентів</w:t>
            </w:r>
          </w:p>
        </w:tc>
        <w:tc>
          <w:tcPr>
            <w:tcW w:w="567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Трактування критичного сприйняття інформації студентам</w:t>
            </w:r>
            <w:r w:rsidR="00D7168A" w:rsidRPr="00224DB1">
              <w:rPr>
                <w:rFonts w:ascii="Times New Roman" w:hAnsi="Times New Roman"/>
                <w:color w:val="000000"/>
                <w:sz w:val="20"/>
                <w:szCs w:val="20"/>
                <w:lang w:val="uk-UA"/>
              </w:rPr>
              <w:t>и як природного явища; сприйнятт</w:t>
            </w:r>
            <w:r w:rsidRPr="00224DB1">
              <w:rPr>
                <w:rFonts w:ascii="Times New Roman" w:hAnsi="Times New Roman"/>
                <w:color w:val="000000"/>
                <w:sz w:val="20"/>
                <w:szCs w:val="20"/>
                <w:lang w:val="uk-UA"/>
              </w:rPr>
              <w:t>я ситуації «очима студентів»; використання способів зняття конф</w:t>
            </w:r>
            <w:r w:rsidR="00D7168A" w:rsidRPr="00224DB1">
              <w:rPr>
                <w:rFonts w:ascii="Times New Roman" w:hAnsi="Times New Roman"/>
                <w:color w:val="000000"/>
                <w:sz w:val="20"/>
                <w:szCs w:val="20"/>
                <w:lang w:val="uk-UA"/>
              </w:rPr>
              <w:t>ронтації відповідно до причин її</w:t>
            </w:r>
            <w:r w:rsidRPr="00224DB1">
              <w:rPr>
                <w:rFonts w:ascii="Times New Roman" w:hAnsi="Times New Roman"/>
                <w:color w:val="000000"/>
                <w:sz w:val="20"/>
                <w:szCs w:val="20"/>
                <w:lang w:val="uk-UA"/>
              </w:rPr>
              <w:t xml:space="preserve"> виникнення (емоційне збудження студентів, потреба в самоутвердженні, підвищенні статусу серед одногрупників тощо); прийняття всіх точок зору, в т.ч. помилкових; повага до позиції студента.</w:t>
            </w:r>
          </w:p>
        </w:tc>
      </w:tr>
      <w:tr w:rsidR="0070751B" w:rsidRPr="00224DB1" w:rsidTr="00224DB1">
        <w:tc>
          <w:tcPr>
            <w:tcW w:w="1134"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w:t>
            </w:r>
          </w:p>
        </w:tc>
        <w:tc>
          <w:tcPr>
            <w:tcW w:w="3402"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Тактика критичної оцінки комунікативних дій студента</w:t>
            </w:r>
          </w:p>
        </w:tc>
        <w:tc>
          <w:tcPr>
            <w:tcW w:w="567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Відмова від критики особистості студента; п</w:t>
            </w:r>
            <w:r w:rsidR="00D7168A" w:rsidRPr="00224DB1">
              <w:rPr>
                <w:rFonts w:ascii="Times New Roman" w:hAnsi="Times New Roman"/>
                <w:color w:val="000000"/>
                <w:sz w:val="20"/>
                <w:szCs w:val="20"/>
                <w:lang w:val="uk-UA"/>
              </w:rPr>
              <w:t>ідвищена коректність під час вис</w:t>
            </w:r>
            <w:r w:rsidRPr="00224DB1">
              <w:rPr>
                <w:rFonts w:ascii="Times New Roman" w:hAnsi="Times New Roman"/>
                <w:color w:val="000000"/>
                <w:sz w:val="20"/>
                <w:szCs w:val="20"/>
                <w:lang w:val="uk-UA"/>
              </w:rPr>
              <w:t>ловлення критичних зауважень.</w:t>
            </w:r>
          </w:p>
        </w:tc>
      </w:tr>
      <w:tr w:rsidR="0070751B" w:rsidRPr="00224DB1" w:rsidTr="00224DB1">
        <w:tc>
          <w:tcPr>
            <w:tcW w:w="1134"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w:t>
            </w:r>
          </w:p>
        </w:tc>
        <w:tc>
          <w:tcPr>
            <w:tcW w:w="3402"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Тактика попередження конфліктних ситуацій</w:t>
            </w:r>
          </w:p>
        </w:tc>
        <w:tc>
          <w:tcPr>
            <w:tcW w:w="567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Корекція емоційних станів студентської аудиторії; використання різних способів емоційної розрядки (переключення уваги студентів, терплячість, дрібні поступки, експресія оптимізму, використання жартів); заперечення помилкових дій і тверджень студентів з використанням етикетних формул («Давайте поміркуємо разом….», «Можливо, я неправий…, «Може, краще було б….» тощо; визнання викладачем власних помилок; вибачення перед студентами; прийняття компромісних рішень; </w:t>
            </w:r>
          </w:p>
        </w:tc>
      </w:tr>
      <w:tr w:rsidR="0070751B" w:rsidRPr="00D20F30" w:rsidTr="00224DB1">
        <w:tc>
          <w:tcPr>
            <w:tcW w:w="1134"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w:t>
            </w:r>
          </w:p>
        </w:tc>
        <w:tc>
          <w:tcPr>
            <w:tcW w:w="3402"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Тактика стимулювання самооцінки майбутнього педагога</w:t>
            </w:r>
          </w:p>
        </w:tc>
        <w:tc>
          <w:tcPr>
            <w:tcW w:w="5670" w:type="dxa"/>
          </w:tcPr>
          <w:p w:rsidR="0070751B" w:rsidRPr="00224DB1" w:rsidRDefault="0070751B" w:rsidP="00224DB1">
            <w:pPr>
              <w:spacing w:after="0" w:line="240" w:lineRule="auto"/>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Вираження визнання заслуг студентів («Я не сумнівався….», «Було очевидно, що ви приймете </w:t>
            </w:r>
            <w:r w:rsidRPr="00224DB1">
              <w:rPr>
                <w:rFonts w:ascii="Times New Roman" w:hAnsi="Times New Roman"/>
                <w:color w:val="000000"/>
                <w:sz w:val="20"/>
                <w:szCs w:val="20"/>
                <w:lang w:val="uk-UA"/>
              </w:rPr>
              <w:lastRenderedPageBreak/>
              <w:t>правильне рішення»), захоплення їх</w:t>
            </w:r>
            <w:r w:rsidR="00D7168A" w:rsidRPr="00224DB1">
              <w:rPr>
                <w:rFonts w:ascii="Times New Roman" w:hAnsi="Times New Roman"/>
                <w:color w:val="000000"/>
                <w:sz w:val="20"/>
                <w:szCs w:val="20"/>
                <w:lang w:val="uk-UA"/>
              </w:rPr>
              <w:t>німи</w:t>
            </w:r>
            <w:r w:rsidRPr="00224DB1">
              <w:rPr>
                <w:rFonts w:ascii="Times New Roman" w:hAnsi="Times New Roman"/>
                <w:color w:val="000000"/>
                <w:sz w:val="20"/>
                <w:szCs w:val="20"/>
                <w:lang w:val="uk-UA"/>
              </w:rPr>
              <w:t xml:space="preserve"> успіхами, подяка за активну працю; підкреслення здатності студентів вирішувати складні завдання тощо.</w:t>
            </w:r>
          </w:p>
        </w:tc>
      </w:tr>
    </w:tbl>
    <w:p w:rsidR="0070751B" w:rsidRPr="00224DB1" w:rsidRDefault="0070751B" w:rsidP="00224DB1">
      <w:pPr>
        <w:shd w:val="clear" w:color="auto" w:fill="FFFFFF"/>
        <w:tabs>
          <w:tab w:val="left" w:pos="1171"/>
        </w:tabs>
        <w:spacing w:after="0" w:line="240" w:lineRule="auto"/>
        <w:ind w:firstLine="567"/>
        <w:jc w:val="both"/>
        <w:rPr>
          <w:rFonts w:ascii="Times New Roman" w:eastAsia="Times New Roman" w:hAnsi="Times New Roman"/>
          <w:sz w:val="20"/>
          <w:szCs w:val="20"/>
          <w:lang w:val="uk-UA"/>
        </w:rPr>
      </w:pPr>
    </w:p>
    <w:p w:rsidR="0070751B" w:rsidRPr="00224DB1" w:rsidRDefault="00224DB1" w:rsidP="00224DB1">
      <w:pPr>
        <w:shd w:val="clear" w:color="auto" w:fill="FFFFFF"/>
        <w:spacing w:after="0" w:line="240" w:lineRule="auto"/>
        <w:ind w:firstLine="567"/>
        <w:jc w:val="both"/>
        <w:rPr>
          <w:rFonts w:ascii="Times New Roman" w:eastAsia="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Основна</w:t>
      </w:r>
      <w:r w:rsidR="0070751B" w:rsidRPr="00224DB1">
        <w:rPr>
          <w:rFonts w:ascii="Times New Roman" w:eastAsia="Times New Roman" w:hAnsi="Times New Roman"/>
          <w:color w:val="000000"/>
          <w:sz w:val="20"/>
          <w:szCs w:val="20"/>
          <w:lang w:val="uk-UA"/>
        </w:rPr>
        <w:t xml:space="preserve"> увага була сконцентрована на організації</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навчального заняття</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на таких засадах:</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оволодіння способами комунікативної взаємодії мовою навчального предмета; формування дискурсивного мислення студентів на основі інтерсуб’єктності; формування діалогічного мислення і поведінки майбутніх педагогів; орієнтація на здатність творчо, нестандартно вирішувати завдання, які виникають у процесі професійної комунікації.</w:t>
      </w:r>
      <w:r w:rsidRPr="00224DB1">
        <w:rPr>
          <w:rFonts w:ascii="Times New Roman" w:eastAsia="Times New Roman" w:hAnsi="Times New Roman"/>
          <w:color w:val="000000"/>
          <w:sz w:val="20"/>
          <w:szCs w:val="20"/>
          <w:lang w:val="uk-UA"/>
        </w:rPr>
        <w:t xml:space="preserve"> </w:t>
      </w:r>
    </w:p>
    <w:p w:rsidR="0070751B" w:rsidRPr="00224DB1" w:rsidRDefault="00224DB1" w:rsidP="00224DB1">
      <w:pPr>
        <w:shd w:val="clear" w:color="auto" w:fill="FFFFFF"/>
        <w:tabs>
          <w:tab w:val="left" w:pos="1171"/>
        </w:tabs>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w:t>
      </w:r>
      <w:r w:rsidR="0070751B" w:rsidRPr="00224DB1">
        <w:rPr>
          <w:rFonts w:ascii="Times New Roman" w:eastAsia="Times New Roman" w:hAnsi="Times New Roman"/>
          <w:sz w:val="20"/>
          <w:szCs w:val="20"/>
          <w:lang w:val="uk-UA"/>
        </w:rPr>
        <w:t>У межах експериментальної роботи було поставлено завдання з’ясувати, які комунікативні можливості має сучасне заняття у ВНЗ і яким чином воно має бути організоване,</w:t>
      </w:r>
      <w:r w:rsidR="0014684E" w:rsidRPr="00224DB1">
        <w:rPr>
          <w:rFonts w:ascii="Times New Roman" w:eastAsia="Times New Roman" w:hAnsi="Times New Roman"/>
          <w:sz w:val="20"/>
          <w:szCs w:val="20"/>
          <w:lang w:val="uk-UA"/>
        </w:rPr>
        <w:t xml:space="preserve"> щоб реалізувати поставлені</w:t>
      </w:r>
      <w:r w:rsidR="0070751B" w:rsidRPr="00224DB1">
        <w:rPr>
          <w:rFonts w:ascii="Times New Roman" w:eastAsia="Times New Roman" w:hAnsi="Times New Roman"/>
          <w:sz w:val="20"/>
          <w:szCs w:val="20"/>
          <w:lang w:val="uk-UA"/>
        </w:rPr>
        <w:t xml:space="preserve"> цілі. </w:t>
      </w:r>
      <w:r w:rsidR="0070751B" w:rsidRPr="00224DB1">
        <w:rPr>
          <w:rFonts w:ascii="Times New Roman" w:eastAsia="Times New Roman" w:hAnsi="Times New Roman"/>
          <w:color w:val="000000"/>
          <w:sz w:val="20"/>
          <w:szCs w:val="20"/>
          <w:lang w:val="uk-UA"/>
        </w:rPr>
        <w:t>Заняття, адекватне завданням формування КСК</w:t>
      </w:r>
      <w:r w:rsidR="0070751B" w:rsidRPr="00224DB1">
        <w:rPr>
          <w:rFonts w:ascii="Times New Roman" w:eastAsia="Times New Roman" w:hAnsi="Times New Roman"/>
          <w:sz w:val="20"/>
          <w:szCs w:val="20"/>
          <w:lang w:val="uk-UA"/>
        </w:rPr>
        <w:t xml:space="preserve"> майбутніх учителів початкових класів, було визначене як </w:t>
      </w:r>
      <w:r w:rsidR="0070751B" w:rsidRPr="00224DB1">
        <w:rPr>
          <w:rFonts w:ascii="Times New Roman" w:eastAsia="Times New Roman" w:hAnsi="Times New Roman"/>
          <w:b/>
          <w:color w:val="000000"/>
          <w:sz w:val="20"/>
          <w:szCs w:val="20"/>
          <w:lang w:val="uk-UA"/>
        </w:rPr>
        <w:t>дискурсивне.</w:t>
      </w:r>
      <w:r w:rsidR="0070751B" w:rsidRPr="00224DB1">
        <w:rPr>
          <w:rFonts w:ascii="Times New Roman" w:eastAsia="Times New Roman" w:hAnsi="Times New Roman"/>
          <w:sz w:val="20"/>
          <w:szCs w:val="20"/>
          <w:lang w:val="uk-UA"/>
        </w:rPr>
        <w:t xml:space="preserve"> </w:t>
      </w:r>
      <w:r w:rsidR="0070751B" w:rsidRPr="00224DB1">
        <w:rPr>
          <w:rFonts w:ascii="Times New Roman" w:eastAsia="Times New Roman" w:hAnsi="Times New Roman"/>
          <w:color w:val="000000"/>
          <w:sz w:val="20"/>
          <w:szCs w:val="20"/>
          <w:lang w:val="uk-UA"/>
        </w:rPr>
        <w:t>Таке заняття не можна трактувати в межах традиційного, оскільки воно не вкладається в звичну схему проведення.</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Викладач, попередньо плануючи комунікативну взаємодію зі студентами, не може спрогнозувати, як реально складеться ситуація на занятті, а тому повинен бути готовий свідомо застосувати ті чи інші стратегії і тактики залежно від комунікативного контексту. При цьому він не не підводить студентів до правильного рішення, а дає змогу гнучко реагувати на нову інформацію, висувати різні варіанти її осмислення, адаптуватися до різних комунікативних ситуацій.</w:t>
      </w:r>
    </w:p>
    <w:p w:rsidR="0070751B" w:rsidRPr="00224DB1" w:rsidRDefault="00224DB1" w:rsidP="00224DB1">
      <w:pPr>
        <w:shd w:val="clear" w:color="auto" w:fill="FFFFFF"/>
        <w:tabs>
          <w:tab w:val="left" w:pos="1171"/>
        </w:tabs>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Цілком очевидно, що необхідно було визначити</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способи організації такого заняття</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 xml:space="preserve">та механізми реалізації. </w:t>
      </w:r>
      <w:r w:rsidR="0070751B" w:rsidRPr="00224DB1">
        <w:rPr>
          <w:rFonts w:ascii="Times New Roman" w:hAnsi="Times New Roman"/>
          <w:color w:val="000000"/>
          <w:sz w:val="20"/>
          <w:szCs w:val="20"/>
          <w:lang w:val="uk-UA"/>
        </w:rPr>
        <w:t>Розкриємо основні характеристиками дискурсивного заняття:</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метою цього виду</w:t>
      </w:r>
      <w:r w:rsidR="0014684E" w:rsidRPr="00224DB1">
        <w:rPr>
          <w:rFonts w:ascii="Times New Roman" w:hAnsi="Times New Roman"/>
          <w:color w:val="000000"/>
          <w:sz w:val="20"/>
          <w:szCs w:val="20"/>
          <w:lang w:val="uk-UA"/>
        </w:rPr>
        <w:t xml:space="preserve"> занять</w:t>
      </w:r>
      <w:r w:rsidRPr="00224DB1">
        <w:rPr>
          <w:rFonts w:ascii="Times New Roman" w:hAnsi="Times New Roman"/>
          <w:color w:val="000000"/>
          <w:sz w:val="20"/>
          <w:szCs w:val="20"/>
          <w:lang w:val="uk-UA"/>
        </w:rPr>
        <w:t xml:space="preserve"> є реалізація принципів комунікативно-діяльнісного підходу до формування КСК майбутніх педагогів;</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дискурсивне заняття являє собою комплексне висловлювання, яке створюється всіма учасниками комунікативної взаємодії;</w:t>
      </w:r>
    </w:p>
    <w:p w:rsidR="0070751B" w:rsidRPr="00224DB1" w:rsidRDefault="0070751B" w:rsidP="00224DB1">
      <w:pPr>
        <w:shd w:val="clear" w:color="auto" w:fill="FFFFFF"/>
        <w:tabs>
          <w:tab w:val="left" w:pos="1171"/>
        </w:tabs>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 комунікативна взаємодія</w:t>
      </w:r>
      <w:r w:rsidR="00224DB1" w:rsidRPr="00224DB1">
        <w:rPr>
          <w:rFonts w:ascii="Times New Roman" w:eastAsia="Times New Roman" w:hAnsi="Times New Roman"/>
          <w:color w:val="000000"/>
          <w:sz w:val="20"/>
          <w:szCs w:val="20"/>
          <w:lang w:val="uk-UA"/>
        </w:rPr>
        <w:t xml:space="preserve"> </w:t>
      </w:r>
      <w:r w:rsidRPr="00224DB1">
        <w:rPr>
          <w:rFonts w:ascii="Times New Roman" w:eastAsia="Times New Roman" w:hAnsi="Times New Roman"/>
          <w:color w:val="000000"/>
          <w:sz w:val="20"/>
          <w:szCs w:val="20"/>
          <w:lang w:val="uk-UA"/>
        </w:rPr>
        <w:t>є свідомою діяльністю як викладача, так і студентів;</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професійно спрямована комунікативна ситуація організовується не формально, а «переживається» студентами спільно з викладачем, у результаті чого формуються особистісні зв’язки і ціннісні відносини між комунікантами, засновані на принципах загальнолюдської моралі, головними з яких є свобода вибору та комунікативна відповідальність, взаєморозуміння і довіра;</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 у процесі дискурсивного заняття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студенти оволодівають комунікативними ролями адресата й адресанта у професійно спрямованій комунікативній ситуації, що сприяє зануренню в різні типи педагогічного дискурсу </w:t>
      </w:r>
      <w:r w:rsidRPr="00224DB1">
        <w:rPr>
          <w:rFonts w:ascii="Times New Roman" w:eastAsia="Times New Roman" w:hAnsi="Times New Roman"/>
          <w:color w:val="000000"/>
          <w:sz w:val="20"/>
          <w:szCs w:val="20"/>
          <w:lang w:val="uk-UA"/>
        </w:rPr>
        <w:t>(пояснення наукового поняття, відтворення змісту тексту, міркування, розповідь, бесіда, дискусія, диспут</w:t>
      </w:r>
      <w:r w:rsidR="00224DB1" w:rsidRPr="00224DB1">
        <w:rPr>
          <w:rFonts w:ascii="Times New Roman" w:eastAsia="Times New Roman" w:hAnsi="Times New Roman"/>
          <w:color w:val="000000"/>
          <w:sz w:val="20"/>
          <w:szCs w:val="20"/>
          <w:lang w:val="uk-UA"/>
        </w:rPr>
        <w:t xml:space="preserve"> </w:t>
      </w:r>
      <w:r w:rsidRPr="00224DB1">
        <w:rPr>
          <w:rFonts w:ascii="Times New Roman" w:eastAsia="Times New Roman" w:hAnsi="Times New Roman"/>
          <w:color w:val="000000"/>
          <w:sz w:val="20"/>
          <w:szCs w:val="20"/>
          <w:lang w:val="uk-UA"/>
        </w:rPr>
        <w:t>тощо);</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викладач у дискурсивному занятті виступає в ролі посередника між студентом і галуззю знань як частиною педагогічної культури, фасилітатора (помічника), партнера по комунікації, професійного співрозмовника, спостерігача, консультанта залежно від навчальної ситуації;</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результатом дискурсивного заняття є не передані викладачем, а засвоєні, обґрунтовані та аргументовані знання, здобуті в процесі спільної діяльності;</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ефективність дискурсивного заняття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полягає не стільки в оволодінні знаннями, скільки в формуванні мотиваційно-ціннісних, когнітивних, поведінкових, рефлексивно-оцінних характеристик майбутніх учителів як показників</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сформованості їхньої КСК.</w:t>
      </w:r>
    </w:p>
    <w:p w:rsidR="0070751B" w:rsidRPr="00224DB1" w:rsidRDefault="0070751B" w:rsidP="00224DB1">
      <w:pPr>
        <w:shd w:val="clear" w:color="auto" w:fill="FFFFFF"/>
        <w:tabs>
          <w:tab w:val="left" w:pos="1171"/>
        </w:tabs>
        <w:spacing w:after="0" w:line="240" w:lineRule="auto"/>
        <w:ind w:firstLine="567"/>
        <w:jc w:val="center"/>
        <w:rPr>
          <w:rFonts w:ascii="Times New Roman" w:eastAsia="Times New Roman" w:hAnsi="Times New Roman"/>
          <w:color w:val="000000"/>
          <w:sz w:val="20"/>
          <w:szCs w:val="20"/>
          <w:lang w:val="uk-UA"/>
        </w:rPr>
      </w:pPr>
      <w:r w:rsidRPr="00224DB1">
        <w:rPr>
          <w:rFonts w:ascii="Times New Roman" w:eastAsia="Times New Roman" w:hAnsi="Times New Roman"/>
          <w:color w:val="000000"/>
          <w:sz w:val="20"/>
          <w:szCs w:val="20"/>
          <w:lang w:val="uk-UA"/>
        </w:rPr>
        <w:t>Підготовка викладача до дискурсивного заняття включала три етапи.</w:t>
      </w:r>
      <w:r w:rsidR="00224DB1" w:rsidRPr="00224DB1">
        <w:rPr>
          <w:rFonts w:ascii="Times New Roman" w:eastAsia="Times New Roman" w:hAnsi="Times New Roman"/>
          <w:color w:val="000000"/>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color w:val="000000"/>
          <w:sz w:val="20"/>
          <w:szCs w:val="20"/>
          <w:lang w:val="uk-UA"/>
        </w:rPr>
        <w:t xml:space="preserve">1 етап (підготовчий) </w:t>
      </w:r>
      <w:r w:rsidR="0070751B" w:rsidRPr="00224DB1">
        <w:rPr>
          <w:rFonts w:ascii="Times New Roman" w:hAnsi="Times New Roman"/>
          <w:sz w:val="20"/>
          <w:szCs w:val="20"/>
          <w:lang w:val="uk-UA"/>
        </w:rPr>
        <w:t>–</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визначення мети, завдань заняття, форм роботи, надання студентам для ознайомлення інформаційних матеріалів, зразків виконання завдань тощо; продумування ходу комунікативної взаємодії, її стилістики, мовленнєвих засобів; визначення викладачем власної комунікативної ролі, підготовка визначених жанрів дискурсу, їх композиції, продумування особливостей комунікативної поведінки; прогнозування комунікативної поведінки аудиторії, окремих студентів, рівня їх</w:t>
      </w:r>
      <w:r w:rsidR="0014684E" w:rsidRPr="00224DB1">
        <w:rPr>
          <w:rFonts w:ascii="Times New Roman" w:hAnsi="Times New Roman"/>
          <w:sz w:val="20"/>
          <w:szCs w:val="20"/>
          <w:lang w:val="uk-UA"/>
        </w:rPr>
        <w:t>ніх</w:t>
      </w:r>
      <w:r w:rsidR="0070751B" w:rsidRPr="00224DB1">
        <w:rPr>
          <w:rFonts w:ascii="Times New Roman" w:hAnsi="Times New Roman"/>
          <w:sz w:val="20"/>
          <w:szCs w:val="20"/>
          <w:lang w:val="uk-UA"/>
        </w:rPr>
        <w:t xml:space="preserve"> предметних та комунікативних умінь; добір відповідних комунікативних стратегій і тактик.</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2 етап (здійснення комунікативної взаємодії) </w:t>
      </w:r>
      <w:r w:rsidR="0070751B" w:rsidRPr="00224DB1">
        <w:rPr>
          <w:rFonts w:ascii="Times New Roman" w:hAnsi="Times New Roman"/>
          <w:sz w:val="20"/>
          <w:szCs w:val="20"/>
          <w:lang w:val="uk-UA"/>
        </w:rPr>
        <w:t>– передбачав ви</w:t>
      </w:r>
      <w:r w:rsidR="0014684E" w:rsidRPr="00224DB1">
        <w:rPr>
          <w:rFonts w:ascii="Times New Roman" w:hAnsi="Times New Roman"/>
          <w:sz w:val="20"/>
          <w:szCs w:val="20"/>
          <w:lang w:val="uk-UA"/>
        </w:rPr>
        <w:t>користання</w:t>
      </w:r>
      <w:r w:rsidRPr="00224DB1">
        <w:rPr>
          <w:rFonts w:ascii="Times New Roman" w:hAnsi="Times New Roman"/>
          <w:sz w:val="20"/>
          <w:szCs w:val="20"/>
          <w:lang w:val="uk-UA"/>
        </w:rPr>
        <w:t xml:space="preserve"> </w:t>
      </w:r>
      <w:r w:rsidR="0014684E" w:rsidRPr="00224DB1">
        <w:rPr>
          <w:rFonts w:ascii="Times New Roman" w:hAnsi="Times New Roman"/>
          <w:sz w:val="20"/>
          <w:szCs w:val="20"/>
          <w:lang w:val="uk-UA"/>
        </w:rPr>
        <w:t>набутих студентами в</w:t>
      </w:r>
      <w:r w:rsidR="0070751B" w:rsidRPr="00224DB1">
        <w:rPr>
          <w:rFonts w:ascii="Times New Roman" w:hAnsi="Times New Roman"/>
          <w:sz w:val="20"/>
          <w:szCs w:val="20"/>
          <w:lang w:val="uk-UA"/>
        </w:rPr>
        <w:t>мінь в умовах штучно створеної професійної соціалізації, тобто проектування ситуацій комунікативної взаємодії, які можуть виникати в природному середовищі початкової школи.</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У таких ситуаціях, де інформаційне поле може швидко і непередбачувано змінюватися, майбутні педагоги опинялися в соціальній ролі вчителя і вчилися вільного комунікування, набували досвіду професійного спілкування, засвоювали педагогічні </w:t>
      </w:r>
      <w:r w:rsidR="0070751B" w:rsidRPr="00224DB1">
        <w:rPr>
          <w:rFonts w:ascii="Times New Roman" w:hAnsi="Times New Roman"/>
          <w:color w:val="000000"/>
          <w:sz w:val="20"/>
          <w:szCs w:val="20"/>
          <w:lang w:val="uk-UA"/>
        </w:rPr>
        <w:t>цінності.</w:t>
      </w:r>
      <w:r w:rsidR="0070751B" w:rsidRPr="00224DB1">
        <w:rPr>
          <w:rFonts w:ascii="Times New Roman" w:hAnsi="Times New Roman"/>
          <w:sz w:val="20"/>
          <w:szCs w:val="20"/>
          <w:lang w:val="uk-UA"/>
        </w:rPr>
        <w:t xml:space="preserve"> На цьому етапі використовувались різноманітні методи, прийоми, технології для того, щоб створити дискурсивне середовище взаєморозуміння, емпатії, толерантності,</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розкрити перед студентами механізми вдосконалення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висловлювання в ході спілкування, максимально сприяти розвиткові їхніх умінь міркувати, аргументувати, порівнювати, здійснювати самоконтроль власного мовлення та мовлення інших відповідно до змісту</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інформації, вимог культури мовлення,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слухати і сприймати співрозмовника,</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передбачати його </w:t>
      </w:r>
      <w:r w:rsidR="0070751B" w:rsidRPr="00224DB1">
        <w:rPr>
          <w:rFonts w:ascii="Times New Roman" w:hAnsi="Times New Roman"/>
          <w:sz w:val="20"/>
          <w:szCs w:val="20"/>
          <w:lang w:val="uk-UA"/>
        </w:rPr>
        <w:lastRenderedPageBreak/>
        <w:t xml:space="preserve">реакцію на сказане. Одночасно майбутні педагоги занурювалися в предмет викладання, розширюючи свій світогляд.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color w:val="000000"/>
          <w:sz w:val="20"/>
          <w:szCs w:val="20"/>
          <w:lang w:val="uk-UA"/>
        </w:rPr>
        <w:t>3 етап (завершення комунікативної взаємодії)</w:t>
      </w:r>
      <w:r w:rsidR="0070751B"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підведення підсумків заняття у вигляді засвоєння комунікативних фреймів, тобто когнітивно-комунікативних комплексів (концептуальних моделей комунікативної поведінки), які супроводжують певну комунікативну ситуацію і є важливими для її розуміння</w:t>
      </w:r>
      <w:r w:rsidR="0070751B" w:rsidRPr="00224DB1">
        <w:rPr>
          <w:rFonts w:ascii="Times New Roman" w:hAnsi="Times New Roman"/>
          <w:color w:val="000000"/>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умовах професійної освіти образ адресата (учня, класу) та комунікативної ситуації на заняттях переважно уявний. Тому з метою наближення до практичних умов майбутньої професійної діяльності фреймування здійснювалось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шляхом аналізу конкретних прикладів зі шкільного життя (відеозаписів уроків, виховних заходів, текстових фрагментів комунікативних ситуацій, записів студентів у щоденниках педагогічної практики тощо).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color w:val="000000"/>
          <w:sz w:val="20"/>
          <w:szCs w:val="20"/>
          <w:lang w:val="uk-UA"/>
        </w:rPr>
        <w:t>Таким чином, у процесі дискурсивного заняття різні сторони комунікативно-стратегічної компетентності майбутніх учителів формувалися і проявлялися в різноманітних видах діяльності. Першим із практичних завдань трансдисциплінарного характеру визначено</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оволодіння вміннями</w:t>
      </w:r>
      <w:r w:rsidRPr="00224DB1">
        <w:rPr>
          <w:rFonts w:ascii="Times New Roman" w:eastAsia="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конструювати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та реалізовувати основні жанри педагогічного дискурсу, добирати комунікативні стратегії й тактики для їх реалізації у трьох основних напрямах: </w:t>
      </w:r>
      <w:r w:rsidR="00F1634E" w:rsidRPr="00224DB1">
        <w:rPr>
          <w:rFonts w:ascii="Times New Roman" w:eastAsia="Times New Roman" w:hAnsi="Times New Roman"/>
          <w:color w:val="000000"/>
          <w:sz w:val="20"/>
          <w:szCs w:val="20"/>
          <w:lang w:val="uk-UA"/>
        </w:rPr>
        <w:t>підготовка</w:t>
      </w:r>
      <w:r w:rsidRPr="00224DB1">
        <w:rPr>
          <w:rFonts w:ascii="Times New Roman" w:eastAsia="Times New Roman" w:hAnsi="Times New Roman"/>
          <w:color w:val="000000"/>
          <w:sz w:val="20"/>
          <w:szCs w:val="20"/>
          <w:lang w:val="uk-UA"/>
        </w:rPr>
        <w:t xml:space="preserve"> </w:t>
      </w:r>
      <w:r w:rsidR="00F1634E" w:rsidRPr="00224DB1">
        <w:rPr>
          <w:rFonts w:ascii="Times New Roman" w:eastAsia="Times New Roman" w:hAnsi="Times New Roman"/>
          <w:color w:val="000000"/>
          <w:sz w:val="20"/>
          <w:szCs w:val="20"/>
          <w:lang w:val="uk-UA"/>
        </w:rPr>
        <w:t xml:space="preserve">до </w:t>
      </w:r>
      <w:r w:rsidR="0070751B" w:rsidRPr="00224DB1">
        <w:rPr>
          <w:rFonts w:ascii="Times New Roman" w:eastAsia="Times New Roman" w:hAnsi="Times New Roman"/>
          <w:color w:val="000000"/>
          <w:sz w:val="20"/>
          <w:szCs w:val="20"/>
          <w:lang w:val="uk-UA"/>
        </w:rPr>
        <w:t xml:space="preserve">публічних виступів; підготовка до здійснення групової комунікації; підготовка до здійснення міжособистісної комунікації. </w:t>
      </w:r>
    </w:p>
    <w:p w:rsidR="0070751B"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color w:val="FF0000"/>
          <w:sz w:val="20"/>
          <w:szCs w:val="20"/>
          <w:lang w:val="uk-UA"/>
        </w:rPr>
        <w:t xml:space="preserve"> </w:t>
      </w:r>
      <w:r w:rsidR="0070751B" w:rsidRPr="00224DB1">
        <w:rPr>
          <w:rFonts w:ascii="Times New Roman" w:eastAsia="Times New Roman" w:hAnsi="Times New Roman"/>
          <w:color w:val="000000"/>
          <w:sz w:val="20"/>
          <w:szCs w:val="20"/>
          <w:lang w:val="uk-UA"/>
        </w:rPr>
        <w:t>Наведемо приклад дискурсивного заняття.</w:t>
      </w:r>
    </w:p>
    <w:p w:rsidR="0070751B"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b/>
          <w:color w:val="000000"/>
          <w:sz w:val="20"/>
          <w:szCs w:val="20"/>
          <w:lang w:val="uk-UA"/>
        </w:rPr>
        <w:t xml:space="preserve"> </w:t>
      </w:r>
      <w:r w:rsidR="0070751B" w:rsidRPr="00224DB1">
        <w:rPr>
          <w:rFonts w:ascii="Times New Roman" w:eastAsia="Times New Roman" w:hAnsi="Times New Roman"/>
          <w:b/>
          <w:color w:val="000000"/>
          <w:sz w:val="20"/>
          <w:szCs w:val="20"/>
          <w:lang w:val="uk-UA"/>
        </w:rPr>
        <w:t xml:space="preserve">Навчальна дисципліна: </w:t>
      </w:r>
      <w:r w:rsidR="0070751B" w:rsidRPr="00224DB1">
        <w:rPr>
          <w:rFonts w:ascii="Times New Roman" w:eastAsia="Times New Roman" w:hAnsi="Times New Roman"/>
          <w:color w:val="000000"/>
          <w:sz w:val="20"/>
          <w:szCs w:val="20"/>
          <w:lang w:val="uk-UA"/>
        </w:rPr>
        <w:t>«Українська мова за професійним спрямуванням».</w:t>
      </w:r>
    </w:p>
    <w:p w:rsidR="0070751B"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eastAsia="Times New Roman" w:hAnsi="Times New Roman"/>
          <w:b/>
          <w:color w:val="000000"/>
          <w:sz w:val="20"/>
          <w:szCs w:val="20"/>
          <w:lang w:val="uk-UA"/>
        </w:rPr>
        <w:t xml:space="preserve"> </w:t>
      </w:r>
      <w:r w:rsidR="0070751B" w:rsidRPr="00224DB1">
        <w:rPr>
          <w:rFonts w:ascii="Times New Roman" w:eastAsia="Times New Roman" w:hAnsi="Times New Roman"/>
          <w:b/>
          <w:color w:val="000000"/>
          <w:sz w:val="20"/>
          <w:szCs w:val="20"/>
          <w:lang w:val="uk-UA"/>
        </w:rPr>
        <w:t xml:space="preserve">Тема практичного заняття: </w:t>
      </w:r>
      <w:r w:rsidR="0070751B" w:rsidRPr="00224DB1">
        <w:rPr>
          <w:rFonts w:ascii="Times New Roman" w:eastAsia="Times New Roman" w:hAnsi="Times New Roman"/>
          <w:color w:val="000000"/>
          <w:sz w:val="20"/>
          <w:szCs w:val="20"/>
          <w:lang w:val="uk-UA"/>
        </w:rPr>
        <w:t>«Моделювання монологічних та діалогічних жанрів педагогічного дискурсу».</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b/>
          <w:color w:val="000000"/>
          <w:sz w:val="20"/>
          <w:szCs w:val="20"/>
          <w:lang w:val="uk-UA"/>
        </w:rPr>
        <w:t xml:space="preserve">Мета: </w:t>
      </w:r>
      <w:r w:rsidR="0070751B" w:rsidRPr="00224DB1">
        <w:rPr>
          <w:rFonts w:ascii="Times New Roman" w:hAnsi="Times New Roman"/>
          <w:color w:val="000000"/>
          <w:sz w:val="20"/>
          <w:szCs w:val="20"/>
          <w:lang w:val="uk-UA"/>
        </w:rPr>
        <w:t>актуалізувати знання студентів про монологічну та діалогічну форми мовлення, жанри педагогічного дискурсу; формувати вміння студентів моделювати основні жанри монологічного та діалогічного дискурсу.</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b/>
          <w:color w:val="000000"/>
          <w:sz w:val="20"/>
          <w:szCs w:val="20"/>
          <w:lang w:val="uk-UA"/>
        </w:rPr>
        <w:t>Питання для обговорення:</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 xml:space="preserve"> </w:t>
      </w:r>
      <w:r w:rsidR="0070751B" w:rsidRPr="00224DB1">
        <w:rPr>
          <w:rFonts w:ascii="Times New Roman" w:hAnsi="Times New Roman"/>
          <w:color w:val="000000"/>
          <w:sz w:val="20"/>
          <w:szCs w:val="20"/>
          <w:lang w:val="uk-UA"/>
        </w:rPr>
        <w:t>1. Монологічна форма мовлення, її особливості.</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2. Діалогічна форма мовлення</w:t>
      </w:r>
      <w:r w:rsidR="00F1634E" w:rsidRPr="00224DB1">
        <w:rPr>
          <w:rFonts w:ascii="Times New Roman" w:hAnsi="Times New Roman"/>
          <w:color w:val="000000"/>
          <w:sz w:val="20"/>
          <w:szCs w:val="20"/>
          <w:lang w:val="uk-UA"/>
        </w:rPr>
        <w:t>,</w:t>
      </w:r>
      <w:r w:rsidR="0070751B" w:rsidRPr="00224DB1">
        <w:rPr>
          <w:rFonts w:ascii="Times New Roman" w:hAnsi="Times New Roman"/>
          <w:color w:val="000000"/>
          <w:sz w:val="20"/>
          <w:szCs w:val="20"/>
          <w:lang w:val="uk-UA"/>
        </w:rPr>
        <w:t xml:space="preserve"> її особливості.</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3. Монологічні та діалогічні жанри педагогічного дискурсу.</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4. Моделювання монологічних та діалогічних жанрів педагогічного дискурсу.</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Для підготовки до заняття було сформовано 3 групи студентів. Кожна група одержала завдання для самостійної підготовки: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1. Опрацюйте рекомендовану літературу та виконайте завдання: 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w:t>
      </w:r>
      <w:r w:rsidR="0070751B" w:rsidRPr="00224DB1">
        <w:rPr>
          <w:rFonts w:ascii="Times New Roman" w:hAnsi="Times New Roman"/>
          <w:color w:val="000000"/>
          <w:sz w:val="20"/>
          <w:szCs w:val="20"/>
        </w:rPr>
        <w:t xml:space="preserve">ясуйте, що таке монолог та діалог; </w:t>
      </w:r>
      <w:r w:rsidR="0070751B" w:rsidRPr="00224DB1">
        <w:rPr>
          <w:rFonts w:ascii="Times New Roman" w:hAnsi="Times New Roman"/>
          <w:color w:val="000000"/>
          <w:sz w:val="20"/>
          <w:szCs w:val="20"/>
          <w:lang w:val="uk-UA"/>
        </w:rPr>
        <w:t xml:space="preserve">б) пригадайте особливості </w:t>
      </w:r>
      <w:r w:rsidR="0070751B" w:rsidRPr="00224DB1">
        <w:rPr>
          <w:rFonts w:ascii="Times New Roman" w:hAnsi="Times New Roman"/>
          <w:color w:val="000000"/>
          <w:sz w:val="20"/>
          <w:szCs w:val="20"/>
          <w:lang w:val="uk-UA"/>
        </w:rPr>
        <w:lastRenderedPageBreak/>
        <w:t xml:space="preserve">застосування методу пояснення; в) на основі знань з дисципліни «Дидактика» розробіть схему-опору «Структура комунікативної стратегії пояснення»; г) використавши </w:t>
      </w:r>
      <w:r w:rsidR="00F1634E" w:rsidRPr="00224DB1">
        <w:rPr>
          <w:rFonts w:ascii="Times New Roman" w:hAnsi="Times New Roman"/>
          <w:color w:val="000000"/>
          <w:sz w:val="20"/>
          <w:szCs w:val="20"/>
          <w:lang w:val="uk-UA"/>
        </w:rPr>
        <w:t xml:space="preserve">відповідну комунікативну </w:t>
      </w:r>
      <w:r w:rsidR="0070751B" w:rsidRPr="00224DB1">
        <w:rPr>
          <w:rFonts w:ascii="Times New Roman" w:hAnsi="Times New Roman"/>
          <w:color w:val="000000"/>
          <w:sz w:val="20"/>
          <w:szCs w:val="20"/>
          <w:lang w:val="uk-UA"/>
        </w:rPr>
        <w:t xml:space="preserve">стратегію, поясніть на практичному занятті своїм товаришам по групі, що таке монолог та діалог.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2. На основі порівняння монологічної та діалогічної форм мовлення схарактеризуйте: а) особливості монологічної форми мовлення; б) особливості діалогічної форми мовлення.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3. Складіть таблиці: а) «Монологічні жанри педагогічного дискурсу»; б) «Діалогічні жанри педагогічного дискурсу».</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 початку заняття викладач використав комунікативну стратегію емоційної підтримки студентів з метою формування позитивної мотивації комунікативної взаємодії, психологічного розвантаження (тактика авторитетної думки; тактика авансування успіху; тактика довіри; тактика схвалення; стимулювання позитивним прикладом та ін.). Наприклад, структуру тактики авторитетної думки склали попередньо розміщені в аудиторії плакати з висловлюваннями відомих людей про значення слова педагога: «Велика відмінність – говорити самому чи викликати на розмову інших. Останнє – мистецтво справжнього вчителя (А.Дістервег); «Слово – це найважливіший педагогічний інструмент, його нічим не заміниш» В.Сухомлинський);</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«Кожен учитель початкових класів насамперед словесник» (В.Сухомлинський) тощо. Далі визначені від кожної групи студентів доповідачі, використовуючи схему-опору «Структура комунікативної стратегії пояснення»</w:t>
      </w:r>
      <w:r w:rsidR="00F1634E" w:rsidRPr="00224DB1">
        <w:rPr>
          <w:rFonts w:ascii="Times New Roman" w:hAnsi="Times New Roman"/>
          <w:color w:val="000000"/>
          <w:sz w:val="20"/>
          <w:szCs w:val="20"/>
          <w:lang w:val="uk-UA"/>
        </w:rPr>
        <w:t>,</w:t>
      </w:r>
      <w:r w:rsidR="0070751B" w:rsidRPr="00224DB1">
        <w:rPr>
          <w:rFonts w:ascii="Times New Roman" w:hAnsi="Times New Roman"/>
          <w:color w:val="000000"/>
          <w:sz w:val="20"/>
          <w:szCs w:val="20"/>
          <w:lang w:val="uk-UA"/>
        </w:rPr>
        <w:t xml:space="preserve"> розкрили зміст та особливості діалогічної </w:t>
      </w:r>
      <w:r w:rsidR="00F1634E" w:rsidRPr="00224DB1">
        <w:rPr>
          <w:rFonts w:ascii="Times New Roman" w:hAnsi="Times New Roman"/>
          <w:color w:val="000000"/>
          <w:sz w:val="20"/>
          <w:szCs w:val="20"/>
          <w:lang w:val="uk-UA"/>
        </w:rPr>
        <w:t>і монологічної форм</w:t>
      </w:r>
      <w:r w:rsidR="0070751B" w:rsidRPr="00224DB1">
        <w:rPr>
          <w:rFonts w:ascii="Times New Roman" w:hAnsi="Times New Roman"/>
          <w:color w:val="000000"/>
          <w:sz w:val="20"/>
          <w:szCs w:val="20"/>
          <w:lang w:val="uk-UA"/>
        </w:rPr>
        <w:t xml:space="preserve"> мовлення.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Застосовуючи комунікативну тактику довіри («Я впевнений, що ваша оцінка буде правильною та об’єктивною”), викладач доручив студентам у вигляді короткої дискусії здійснити самооцінювання та взаємооцінювання прослуханих виступів. При цьому використовувались спроектовані на медіа</w:t>
      </w:r>
      <w:r w:rsidR="00F1634E" w:rsidRPr="00224DB1">
        <w:rPr>
          <w:rFonts w:ascii="Times New Roman" w:hAnsi="Times New Roman"/>
          <w:color w:val="000000"/>
          <w:sz w:val="20"/>
          <w:szCs w:val="20"/>
          <w:lang w:val="uk-UA"/>
        </w:rPr>
        <w:t>-</w:t>
      </w:r>
      <w:r w:rsidR="0070751B" w:rsidRPr="00224DB1">
        <w:rPr>
          <w:rFonts w:ascii="Times New Roman" w:hAnsi="Times New Roman"/>
          <w:color w:val="000000"/>
          <w:sz w:val="20"/>
          <w:szCs w:val="20"/>
          <w:lang w:val="uk-UA"/>
        </w:rPr>
        <w:t>дош</w:t>
      </w:r>
      <w:r w:rsidR="00F1634E" w:rsidRPr="00224DB1">
        <w:rPr>
          <w:rFonts w:ascii="Times New Roman" w:hAnsi="Times New Roman"/>
          <w:color w:val="000000"/>
          <w:sz w:val="20"/>
          <w:szCs w:val="20"/>
          <w:lang w:val="uk-UA"/>
        </w:rPr>
        <w:t>ці</w:t>
      </w:r>
      <w:r w:rsidR="0070751B" w:rsidRPr="00224DB1">
        <w:rPr>
          <w:rFonts w:ascii="Times New Roman" w:hAnsi="Times New Roman"/>
          <w:color w:val="FF0000"/>
          <w:sz w:val="20"/>
          <w:szCs w:val="20"/>
          <w:lang w:val="uk-UA"/>
        </w:rPr>
        <w:t xml:space="preserve"> </w:t>
      </w:r>
      <w:r w:rsidR="0070751B" w:rsidRPr="00224DB1">
        <w:rPr>
          <w:rFonts w:ascii="Times New Roman" w:hAnsi="Times New Roman"/>
          <w:color w:val="000000"/>
          <w:sz w:val="20"/>
          <w:szCs w:val="20"/>
          <w:lang w:val="uk-UA"/>
        </w:rPr>
        <w:t>схеми «Структура комунікативної стратегії самооцінювання», «Структура комунікативної стратегії взаємооцінювання». У ході дискусії студенти вчилися аргументувати власну думку, прислухатися до думки товаришів, порівнювати, узагальнювати, систематизувати, доходити спільного висновку. Це дозволил</w:t>
      </w:r>
      <w:r w:rsidR="00F1634E" w:rsidRPr="00224DB1">
        <w:rPr>
          <w:rFonts w:ascii="Times New Roman" w:hAnsi="Times New Roman"/>
          <w:color w:val="000000"/>
          <w:sz w:val="20"/>
          <w:szCs w:val="20"/>
          <w:lang w:val="uk-UA"/>
        </w:rPr>
        <w:t>о викладачеві</w:t>
      </w:r>
      <w:r w:rsidR="0070751B" w:rsidRPr="00224DB1">
        <w:rPr>
          <w:rFonts w:ascii="Times New Roman" w:hAnsi="Times New Roman"/>
          <w:color w:val="000000"/>
          <w:sz w:val="20"/>
          <w:szCs w:val="20"/>
          <w:lang w:val="uk-UA"/>
        </w:rPr>
        <w:t xml:space="preserve"> не використовувати критичні зауваження щодо оцінної діяльності студентів, що сприяло підриманню атмосфери довіри і творчої активності майбутніх педагогів.</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70751B" w:rsidRPr="00224DB1">
        <w:rPr>
          <w:rFonts w:ascii="Times New Roman" w:hAnsi="Times New Roman"/>
          <w:color w:val="000000"/>
          <w:sz w:val="20"/>
          <w:szCs w:val="20"/>
          <w:lang w:val="uk-UA"/>
        </w:rPr>
        <w:t>Після надання студентам інформації про основні жанри педагогічного дискурсу на основі самостійно розроблених таблиць та на базі вже сформованих уявлень про монологічне, діалогічне мовлення їм було запропоновано виконати такі завдання:</w:t>
      </w:r>
    </w:p>
    <w:p w:rsidR="0070751B" w:rsidRPr="00224DB1" w:rsidRDefault="0070751B"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1. Змоделюйте один із монологічних жанрів педагогічного дискурсу (розповідь, міркування) та представте його в усній формі (2 хв.).</w:t>
      </w:r>
    </w:p>
    <w:p w:rsidR="0070751B" w:rsidRPr="00224DB1" w:rsidRDefault="0070751B"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Змоделюйте один із діалогічних жанрів педагогічного дискурсу (опитування учнів, індивідуальна бесіда) та представте його в формі рольової гри (2 хв.).</w:t>
      </w:r>
    </w:p>
    <w:p w:rsidR="00F1634E"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Для виконання завдань було сформовано 4 групи студентів (по 5-6 осіб).</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Використано метод групового вирішення проблених завдань. Як ми вже зазначали, найбільш ефективною формою організації навчання студентів з метою формування їх КСК вважаємо групову. Групова робота сприяла створенню єдиного комунікативно-смислового поля, ситуації</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розуміння, взаєморозуміння, що сприяла максимальному розкриттю здібностей та можливостей студентів. Працюючи в малих групах, студенти вчилися настроюватись на партнерів, толерантно вести діалог, доходити спільного рішення, по черзі виконувати роль лідера, підкорювати власні інтереси інтересам інших (ідентифікувати себе з групою) або, навпаки, відстоювати свою позицію, поважати погляди інших</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(бути толерантними), чітко висловлювати свою думку.</w:t>
      </w:r>
      <w:r w:rsidRPr="00224DB1">
        <w:rPr>
          <w:rFonts w:ascii="Times New Roman" w:hAnsi="Times New Roman"/>
          <w:color w:val="000000"/>
          <w:sz w:val="20"/>
          <w:szCs w:val="20"/>
          <w:lang w:val="uk-UA"/>
        </w:rPr>
        <w:t xml:space="preserve"> </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В організації групової роботи студентів використовувались поради психологів щодо принципів роботи в групі: </w:t>
      </w:r>
      <w:r w:rsidR="0070751B" w:rsidRPr="00224DB1">
        <w:rPr>
          <w:rFonts w:ascii="Times New Roman" w:hAnsi="Times New Roman"/>
          <w:iCs/>
          <w:sz w:val="20"/>
          <w:szCs w:val="20"/>
          <w:lang w:val="uk-UA"/>
        </w:rPr>
        <w:t>спілкування на основі довіри; спілкування за принципом “тут і тепер”; відмова від «Я» - висловлювань;</w:t>
      </w:r>
      <w:r w:rsidR="0070751B" w:rsidRPr="00224DB1">
        <w:rPr>
          <w:rFonts w:ascii="Times New Roman" w:hAnsi="Times New Roman"/>
          <w:bCs/>
          <w:iCs/>
          <w:sz w:val="20"/>
          <w:szCs w:val="20"/>
          <w:lang w:val="uk-UA"/>
        </w:rPr>
        <w:t xml:space="preserve"> щирість спілкування; конфіденційність; активність, відповідальність кожного за результати роботи у групі;</w:t>
      </w:r>
      <w:r w:rsidRPr="00224DB1">
        <w:rPr>
          <w:rFonts w:ascii="Times New Roman" w:hAnsi="Times New Roman"/>
          <w:bCs/>
          <w:iCs/>
          <w:sz w:val="20"/>
          <w:szCs w:val="20"/>
          <w:lang w:val="uk-UA"/>
        </w:rPr>
        <w:t xml:space="preserve"> </w:t>
      </w:r>
      <w:r w:rsidR="0070751B" w:rsidRPr="00224DB1">
        <w:rPr>
          <w:rFonts w:ascii="Times New Roman" w:hAnsi="Times New Roman"/>
          <w:bCs/>
          <w:iCs/>
          <w:sz w:val="20"/>
          <w:szCs w:val="20"/>
          <w:lang w:val="uk-UA"/>
        </w:rPr>
        <w:t>повага до того, хто говорить</w:t>
      </w:r>
      <w:r w:rsidR="0070751B" w:rsidRPr="00224DB1">
        <w:rPr>
          <w:rFonts w:ascii="Times New Roman" w:hAnsi="Times New Roman"/>
          <w:iCs/>
          <w:sz w:val="20"/>
          <w:szCs w:val="20"/>
          <w:lang w:val="uk-UA"/>
        </w:rPr>
        <w:t>;</w:t>
      </w:r>
      <w:r w:rsidRPr="00224DB1">
        <w:rPr>
          <w:rFonts w:ascii="Times New Roman" w:hAnsi="Times New Roman"/>
          <w:iCs/>
          <w:sz w:val="20"/>
          <w:szCs w:val="20"/>
          <w:lang w:val="uk-UA"/>
        </w:rPr>
        <w:t xml:space="preserve"> </w:t>
      </w:r>
      <w:r w:rsidR="0070751B" w:rsidRPr="00224DB1">
        <w:rPr>
          <w:rFonts w:ascii="Times New Roman" w:hAnsi="Times New Roman"/>
          <w:iCs/>
          <w:sz w:val="20"/>
          <w:szCs w:val="20"/>
          <w:lang w:val="uk-UA"/>
        </w:rPr>
        <w:t xml:space="preserve">неприпустимість безпосередніх оцінок людини </w:t>
      </w:r>
      <w:r w:rsidR="0070751B" w:rsidRPr="00224DB1">
        <w:rPr>
          <w:rFonts w:ascii="Times New Roman" w:hAnsi="Times New Roman"/>
          <w:b/>
          <w:iCs/>
          <w:sz w:val="20"/>
          <w:szCs w:val="20"/>
          <w:lang w:val="uk-UA"/>
        </w:rPr>
        <w:t>(Барна…..)</w:t>
      </w:r>
    </w:p>
    <w:p w:rsidR="0070751B"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Досвід</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експеримен</w:t>
      </w:r>
      <w:r w:rsidR="00F1634E" w:rsidRPr="00224DB1">
        <w:rPr>
          <w:rFonts w:ascii="Times New Roman" w:eastAsia="Times New Roman" w:hAnsi="Times New Roman"/>
          <w:color w:val="000000"/>
          <w:sz w:val="20"/>
          <w:szCs w:val="20"/>
          <w:lang w:val="uk-UA"/>
        </w:rPr>
        <w:t>тальної роботи засвідчив</w:t>
      </w:r>
      <w:r w:rsidR="0070751B" w:rsidRPr="00224DB1">
        <w:rPr>
          <w:rFonts w:ascii="Times New Roman" w:eastAsia="Times New Roman" w:hAnsi="Times New Roman"/>
          <w:color w:val="000000"/>
          <w:sz w:val="20"/>
          <w:szCs w:val="20"/>
          <w:lang w:val="uk-UA"/>
        </w:rPr>
        <w:t>, що в комунікативному середовищі малої групи значно ефективніше формуються комунікативні вміння майбутніх учителів. Однак не можемо не зазначити й певні труд</w:t>
      </w:r>
      <w:r w:rsidR="00F1634E" w:rsidRPr="00224DB1">
        <w:rPr>
          <w:rFonts w:ascii="Times New Roman" w:eastAsia="Times New Roman" w:hAnsi="Times New Roman"/>
          <w:color w:val="000000"/>
          <w:sz w:val="20"/>
          <w:szCs w:val="20"/>
          <w:lang w:val="uk-UA"/>
        </w:rPr>
        <w:t>нощі та обмеження, які виникали при застосуванні цих форм роботи</w:t>
      </w:r>
      <w:r w:rsidR="0070751B" w:rsidRPr="00224DB1">
        <w:rPr>
          <w:rFonts w:ascii="Times New Roman" w:eastAsia="Times New Roman" w:hAnsi="Times New Roman"/>
          <w:color w:val="000000"/>
          <w:sz w:val="20"/>
          <w:szCs w:val="20"/>
          <w:lang w:val="uk-UA"/>
        </w:rPr>
        <w:t>. Це, зокрема, тиск групи на його членів, групове мислення, домінування одного із членів, конформістська поведінка, перекладання відповідальності на інших членів групи, більші витрати часу через нездатність дійти згоди тощо.</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Після закінчення роботи кожна з груп представила один з підготовлених жанрів. Таким чином, під час дискурсивного заняття студенти постійно знаходилися в процесі активної комунікативної взаємодії. Використовувались різні методи організації навчальної діяльності: фронтальна, індивідуальна, групова; активні методи: доповідь, дискусія, метод групового вирішення проблемних завдань, моделювання, конструювання тощо.</w:t>
      </w:r>
      <w:r w:rsidR="0070751B" w:rsidRPr="00224DB1">
        <w:rPr>
          <w:rFonts w:ascii="Times New Roman" w:hAnsi="Times New Roman"/>
          <w:color w:val="FF0000"/>
          <w:sz w:val="20"/>
          <w:szCs w:val="20"/>
          <w:lang w:val="uk-UA"/>
        </w:rPr>
        <w:t xml:space="preserve"> </w:t>
      </w:r>
      <w:r w:rsidR="0070751B" w:rsidRPr="00224DB1">
        <w:rPr>
          <w:rFonts w:ascii="Times New Roman" w:hAnsi="Times New Roman"/>
          <w:color w:val="000000"/>
          <w:sz w:val="20"/>
          <w:szCs w:val="20"/>
          <w:lang w:val="uk-UA"/>
        </w:rPr>
        <w:t>Викладач у дискурсивному занятті виступав у ролі фасилітатора, партнера по комунікації, зусилля якого були спрямовані на розвиток «Я-концепції» студента,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свободи проявів особистості майбутнього педагога, самоповаги, творчості, толерантності, критичного мислення, спонтанності у висловленні своїх думок. Знання студенти </w:t>
      </w:r>
      <w:r w:rsidR="0070751B" w:rsidRPr="00224DB1">
        <w:rPr>
          <w:rFonts w:ascii="Times New Roman" w:hAnsi="Times New Roman"/>
          <w:color w:val="000000"/>
          <w:sz w:val="20"/>
          <w:szCs w:val="20"/>
          <w:lang w:val="uk-UA"/>
        </w:rPr>
        <w:lastRenderedPageBreak/>
        <w:t>здобували самостійно в процесі підготовчої роботи до заняття та активної навчально-пізнавальної діяльності під час його проведення.</w:t>
      </w:r>
    </w:p>
    <w:p w:rsidR="0070751B" w:rsidRPr="00224DB1" w:rsidRDefault="00224DB1" w:rsidP="00224DB1">
      <w:pPr>
        <w:spacing w:after="0" w:line="240" w:lineRule="auto"/>
        <w:ind w:firstLine="567"/>
        <w:jc w:val="both"/>
        <w:rPr>
          <w:rFonts w:ascii="Times New Roman" w:eastAsia="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Наступним кроком була робота над засвоєнням комунікативних стратегій і тактик педагогічного дискурсу, що здійснювалася спочатку на основі розроблених</w:t>
      </w:r>
      <w:r w:rsidRPr="00224DB1">
        <w:rPr>
          <w:rFonts w:ascii="Times New Roman" w:eastAsia="Times New Roman" w:hAnsi="Times New Roman"/>
          <w:color w:val="000000"/>
          <w:sz w:val="20"/>
          <w:szCs w:val="20"/>
          <w:lang w:val="uk-UA"/>
        </w:rPr>
        <w:t xml:space="preserve"> </w:t>
      </w:r>
      <w:r w:rsidR="0070751B" w:rsidRPr="00224DB1">
        <w:rPr>
          <w:rFonts w:ascii="Times New Roman" w:eastAsia="Times New Roman" w:hAnsi="Times New Roman"/>
          <w:color w:val="000000"/>
          <w:sz w:val="20"/>
          <w:szCs w:val="20"/>
          <w:lang w:val="uk-UA"/>
        </w:rPr>
        <w:t xml:space="preserve">зразків у вигляді таблиць, опорних схем. Наприклад, у структурі комунікативної стратегії скорочення дистанції між комунікантами, яка використовується в процесі реалізації жанру індивідуальної бесіди, було представлено основні комунікативні тактики, які може використати вчитель, а також мовленнєві засоби, що використовуються для реалізації комунікативних тактик </w:t>
      </w:r>
      <w:r w:rsidR="0070751B" w:rsidRPr="00224DB1">
        <w:rPr>
          <w:rFonts w:ascii="Times New Roman" w:eastAsia="Times New Roman" w:hAnsi="Times New Roman"/>
          <w:b/>
          <w:color w:val="000000"/>
          <w:sz w:val="20"/>
          <w:szCs w:val="20"/>
          <w:lang w:val="uk-UA"/>
        </w:rPr>
        <w:t>(див. таблицю…….).</w:t>
      </w:r>
    </w:p>
    <w:p w:rsidR="0070751B" w:rsidRPr="00224DB1" w:rsidRDefault="00224DB1"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Таблиця………….</w:t>
      </w:r>
    </w:p>
    <w:p w:rsidR="0070751B" w:rsidRPr="00224DB1" w:rsidRDefault="0070751B" w:rsidP="00224DB1">
      <w:pPr>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Комунікативна стратегія скорочення дистанції між комунікантами</w:t>
      </w:r>
    </w:p>
    <w:p w:rsidR="0070751B" w:rsidRPr="00224DB1" w:rsidRDefault="0070751B" w:rsidP="00224DB1">
      <w:pPr>
        <w:spacing w:after="0" w:line="240" w:lineRule="auto"/>
        <w:ind w:firstLine="567"/>
        <w:rPr>
          <w:rFonts w:ascii="Times New Roman" w:hAnsi="Times New Roman"/>
          <w:b/>
          <w:sz w:val="20"/>
          <w:szCs w:val="20"/>
          <w:lang w:val="uk-UA"/>
        </w:rPr>
      </w:pP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25"/>
        <w:gridCol w:w="1749"/>
        <w:gridCol w:w="1840"/>
        <w:gridCol w:w="2407"/>
      </w:tblGrid>
      <w:tr w:rsidR="0070751B" w:rsidRPr="00224DB1" w:rsidTr="00224DB1">
        <w:tc>
          <w:tcPr>
            <w:tcW w:w="617"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 п/п</w:t>
            </w:r>
          </w:p>
        </w:tc>
        <w:tc>
          <w:tcPr>
            <w:tcW w:w="2268"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Комунікативна</w:t>
            </w:r>
          </w:p>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стратегія</w:t>
            </w:r>
          </w:p>
        </w:tc>
        <w:tc>
          <w:tcPr>
            <w:tcW w:w="2410"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Комунікативні тактики</w:t>
            </w:r>
          </w:p>
        </w:tc>
        <w:tc>
          <w:tcPr>
            <w:tcW w:w="4911" w:type="dxa"/>
          </w:tcPr>
          <w:p w:rsidR="0070751B" w:rsidRPr="00224DB1" w:rsidRDefault="00224DB1"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 xml:space="preserve"> </w:t>
            </w:r>
            <w:r w:rsidR="0070751B" w:rsidRPr="00224DB1">
              <w:rPr>
                <w:rFonts w:ascii="Times New Roman" w:hAnsi="Times New Roman"/>
                <w:b/>
                <w:sz w:val="20"/>
                <w:szCs w:val="20"/>
                <w:lang w:val="uk-UA"/>
              </w:rPr>
              <w:t>Комунікативні прийоми</w:t>
            </w:r>
          </w:p>
        </w:tc>
      </w:tr>
      <w:tr w:rsidR="0070751B" w:rsidRPr="00224DB1" w:rsidTr="00224DB1">
        <w:tc>
          <w:tcPr>
            <w:tcW w:w="617"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1.</w:t>
            </w:r>
          </w:p>
        </w:tc>
        <w:tc>
          <w:tcPr>
            <w:tcW w:w="2268"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Комунікативна стратегія скорочення дистанції між комунікантами.</w:t>
            </w:r>
          </w:p>
        </w:tc>
        <w:tc>
          <w:tcPr>
            <w:tcW w:w="2410"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 Тактика вираження солідарності зі співрозмовником</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 Тактика позитивного оцінювання співрозмовника.</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 xml:space="preserve">3. Тактика </w:t>
            </w:r>
            <w:r w:rsidRPr="00224DB1">
              <w:rPr>
                <w:rFonts w:ascii="Times New Roman" w:hAnsi="Times New Roman"/>
                <w:sz w:val="20"/>
                <w:szCs w:val="20"/>
                <w:lang w:val="uk-UA"/>
              </w:rPr>
              <w:lastRenderedPageBreak/>
              <w:t>уникнення (зниження) негативного враження.</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b/>
                <w:sz w:val="20"/>
                <w:szCs w:val="20"/>
                <w:lang w:val="uk-UA"/>
              </w:rPr>
            </w:pPr>
          </w:p>
        </w:tc>
        <w:tc>
          <w:tcPr>
            <w:tcW w:w="4911"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lastRenderedPageBreak/>
              <w:t>1.Вживання нетрадиційних форм вітання («Привіт», «Вітаю», «Радий бачити»</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та ін.); побутові форми звертання (друже, Сергійку, дитино, дорогенький); демонстрація поваги за допомогою вживання слів ввічливості; апеляція до співрозмовника («Як ти сам казав», «Погоджуюся з тобою..»), повторення реплік співрозмовника; вираження згоди за допомогою кліше, прислівників, фразеологічних зворотів («Розділяю вашу точку зору», «Ми дивимося в одному напрямі», звичайно, безперечно, </w:t>
            </w:r>
            <w:r w:rsidRPr="00224DB1">
              <w:rPr>
                <w:rFonts w:ascii="Times New Roman" w:hAnsi="Times New Roman"/>
                <w:sz w:val="20"/>
                <w:szCs w:val="20"/>
                <w:lang w:val="uk-UA"/>
              </w:rPr>
              <w:lastRenderedPageBreak/>
              <w:t>дійсно).</w:t>
            </w:r>
          </w:p>
          <w:p w:rsidR="0070751B" w:rsidRPr="00224DB1" w:rsidRDefault="0070751B" w:rsidP="00224DB1">
            <w:pPr>
              <w:spacing w:after="0" w:line="240" w:lineRule="auto"/>
              <w:rPr>
                <w:rFonts w:ascii="Times New Roman" w:hAnsi="Times New Roman"/>
                <w:b/>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2.Вживання позитивної оцінної лексики (дуже добре, гарно, правильно); підкреслення особливого ставлення до співрозмовника (похвала, схвалення, захоплення).</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 Вживання модальних слів (думаю, здається); використання засобів гумору; вживання питальних речень замість спонукальних; вживання умовного способу дієслова в значенні наказового; вживання слів з пом’</w:t>
            </w:r>
            <w:r w:rsidR="001C0DCC" w:rsidRPr="00224DB1">
              <w:rPr>
                <w:rFonts w:ascii="Times New Roman" w:hAnsi="Times New Roman"/>
                <w:sz w:val="20"/>
                <w:szCs w:val="20"/>
              </w:rPr>
              <w:t>якшу</w:t>
            </w:r>
            <w:r w:rsidR="001C0DCC" w:rsidRPr="00224DB1">
              <w:rPr>
                <w:rFonts w:ascii="Times New Roman" w:hAnsi="Times New Roman"/>
                <w:sz w:val="20"/>
                <w:szCs w:val="20"/>
                <w:lang w:val="uk-UA"/>
              </w:rPr>
              <w:t>вальн</w:t>
            </w:r>
            <w:r w:rsidRPr="00224DB1">
              <w:rPr>
                <w:rFonts w:ascii="Times New Roman" w:hAnsi="Times New Roman"/>
                <w:sz w:val="20"/>
                <w:szCs w:val="20"/>
              </w:rPr>
              <w:t xml:space="preserve">ою семантикою </w:t>
            </w:r>
            <w:r w:rsidRPr="00224DB1">
              <w:rPr>
                <w:rFonts w:ascii="Times New Roman" w:hAnsi="Times New Roman"/>
                <w:sz w:val="20"/>
                <w:szCs w:val="20"/>
                <w:lang w:val="en-US"/>
              </w:rPr>
              <w:t>(</w:t>
            </w:r>
            <w:r w:rsidRPr="00224DB1">
              <w:rPr>
                <w:rFonts w:ascii="Times New Roman" w:hAnsi="Times New Roman"/>
                <w:sz w:val="20"/>
                <w:szCs w:val="20"/>
                <w:lang w:val="uk-UA"/>
              </w:rPr>
              <w:t>ледь-ледь, трохи, швидше за все) тощо.</w:t>
            </w:r>
          </w:p>
          <w:p w:rsidR="0070751B" w:rsidRPr="00224DB1" w:rsidRDefault="0070751B" w:rsidP="00224DB1">
            <w:pPr>
              <w:spacing w:after="0" w:line="240" w:lineRule="auto"/>
              <w:rPr>
                <w:rFonts w:ascii="Times New Roman" w:hAnsi="Times New Roman"/>
                <w:b/>
                <w:sz w:val="20"/>
                <w:szCs w:val="20"/>
                <w:lang w:val="uk-UA"/>
              </w:rPr>
            </w:pPr>
          </w:p>
        </w:tc>
      </w:tr>
    </w:tbl>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lastRenderedPageBreak/>
        <w:t xml:space="preserve"> </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На основі зразків методом моделювання студенти за завданням викладача створювали</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комунікативні ситуації, в яких використовувалися розроблені зразки стратег</w:t>
      </w:r>
      <w:r w:rsidR="00C10F8F" w:rsidRPr="00224DB1">
        <w:rPr>
          <w:rFonts w:ascii="TimesNewRoman" w:hAnsi="TimesNewRoman" w:cs="TimesNewRoman"/>
          <w:sz w:val="20"/>
          <w:szCs w:val="20"/>
          <w:lang w:val="uk-UA"/>
        </w:rPr>
        <w:t>ій. Далі в рольовій грі майбутні педагоги</w:t>
      </w:r>
      <w:r w:rsidR="0070751B" w:rsidRPr="00224DB1">
        <w:rPr>
          <w:rFonts w:ascii="TimesNewRoman" w:hAnsi="TimesNewRoman" w:cs="TimesNewRoman"/>
          <w:sz w:val="20"/>
          <w:szCs w:val="20"/>
          <w:lang w:val="uk-UA"/>
        </w:rPr>
        <w:t xml:space="preserve"> під час практичних занять інсценували розроблені ситуації. Метод рольової гри дозволя</w:t>
      </w:r>
      <w:r w:rsidR="00C10F8F" w:rsidRPr="00224DB1">
        <w:rPr>
          <w:rFonts w:ascii="TimesNewRoman" w:hAnsi="TimesNewRoman" w:cs="TimesNewRoman"/>
          <w:sz w:val="20"/>
          <w:szCs w:val="20"/>
          <w:lang w:val="uk-UA"/>
        </w:rPr>
        <w:t>в формувати у студентів власне</w:t>
      </w:r>
      <w:r w:rsidR="0070751B" w:rsidRPr="00224DB1">
        <w:rPr>
          <w:rFonts w:ascii="TimesNewRoman" w:hAnsi="TimesNewRoman" w:cs="TimesNewRoman"/>
          <w:sz w:val="20"/>
          <w:szCs w:val="20"/>
          <w:lang w:val="uk-UA"/>
        </w:rPr>
        <w:t xml:space="preserve"> ставлення до ситуації</w:t>
      </w:r>
      <w:r w:rsidR="00C10F8F" w:rsidRPr="00224DB1">
        <w:rPr>
          <w:rFonts w:ascii="TimesNewRoman" w:hAnsi="TimesNewRoman" w:cs="TimesNewRoman"/>
          <w:sz w:val="20"/>
          <w:szCs w:val="20"/>
          <w:lang w:val="uk-UA"/>
        </w:rPr>
        <w:t>,</w:t>
      </w:r>
      <w:r w:rsidRPr="00224DB1">
        <w:rPr>
          <w:rFonts w:ascii="TimesNewRoman" w:hAnsi="TimesNewRoman" w:cs="TimesNewRoman"/>
          <w:sz w:val="20"/>
          <w:szCs w:val="20"/>
          <w:lang w:val="uk-UA"/>
        </w:rPr>
        <w:t xml:space="preserve"> </w:t>
      </w:r>
      <w:r w:rsidR="00C10F8F" w:rsidRPr="00224DB1">
        <w:rPr>
          <w:rFonts w:ascii="TimesNewRoman" w:hAnsi="TimesNewRoman" w:cs="TimesNewRoman"/>
          <w:sz w:val="20"/>
          <w:szCs w:val="20"/>
          <w:lang w:val="uk-UA"/>
        </w:rPr>
        <w:t>конкретні навич</w:t>
      </w:r>
      <w:r w:rsidR="0070751B" w:rsidRPr="00224DB1">
        <w:rPr>
          <w:rFonts w:ascii="TimesNewRoman" w:hAnsi="TimesNewRoman" w:cs="TimesNewRoman"/>
          <w:sz w:val="20"/>
          <w:szCs w:val="20"/>
          <w:lang w:val="uk-UA"/>
        </w:rPr>
        <w:t>к</w:t>
      </w:r>
      <w:r w:rsidR="00C10F8F" w:rsidRPr="00224DB1">
        <w:rPr>
          <w:rFonts w:ascii="TimesNewRoman" w:hAnsi="TimesNewRoman" w:cs="TimesNewRoman"/>
          <w:sz w:val="20"/>
          <w:szCs w:val="20"/>
          <w:lang w:val="uk-UA"/>
        </w:rPr>
        <w:t>и</w:t>
      </w:r>
      <w:r w:rsidR="0070751B" w:rsidRPr="00224DB1">
        <w:rPr>
          <w:rFonts w:ascii="TimesNewRoman" w:hAnsi="TimesNewRoman" w:cs="TimesNewRoman"/>
          <w:sz w:val="20"/>
          <w:szCs w:val="20"/>
          <w:lang w:val="uk-UA"/>
        </w:rPr>
        <w:t xml:space="preserve"> (критичного мислення, уяви, емпатії тощо). Для ефективного використання методу </w:t>
      </w:r>
      <w:r w:rsidR="0070751B" w:rsidRPr="00224DB1">
        <w:rPr>
          <w:rFonts w:ascii="TimesNewRoman" w:hAnsi="TimesNewRoman" w:cs="TimesNewRoman"/>
          <w:sz w:val="20"/>
          <w:szCs w:val="20"/>
          <w:lang w:val="uk-UA"/>
        </w:rPr>
        <w:lastRenderedPageBreak/>
        <w:t>рольової гри використовувався такий алгоритм:</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1. Формулювання проблеми для рольової гри.</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C10F8F" w:rsidRPr="00224DB1">
        <w:rPr>
          <w:rFonts w:ascii="TimesNewRoman" w:hAnsi="TimesNewRoman" w:cs="TimesNewRoman"/>
          <w:sz w:val="20"/>
          <w:szCs w:val="20"/>
          <w:lang w:val="uk-UA"/>
        </w:rPr>
        <w:t>2. Розроблення</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ситуації</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(сценарію).</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3. Визначення учасників та спостерігачів.</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4. Надання максимально повної інформації учасникам шляхом детального обговорення ситуації (Чи вирішується проблема в ході гри? Яку стратегію й тактики застосовано? Чи можна було інакше вирішити ситуацію?).</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5. Підведення підсумків гри (Як набутий досвід можна використати в майбутній роботі?).</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Наступним кроком було визначення комунікативних стратегій реалізації жанрів педагогічного дискурсу на текстовій основі. Наведемо</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приклад завдання, яке пропонувалося студентам.</w:t>
      </w:r>
    </w:p>
    <w:p w:rsidR="0070751B" w:rsidRPr="00224DB1" w:rsidRDefault="0070751B" w:rsidP="00224DB1">
      <w:pPr>
        <w:autoSpaceDE w:val="0"/>
        <w:autoSpaceDN w:val="0"/>
        <w:adjustRightInd w:val="0"/>
        <w:spacing w:after="0" w:line="240" w:lineRule="auto"/>
        <w:ind w:firstLine="567"/>
        <w:rPr>
          <w:rFonts w:ascii="TimesNewRoman" w:hAnsi="TimesNewRoman" w:cs="TimesNewRoman"/>
          <w:sz w:val="20"/>
          <w:szCs w:val="20"/>
          <w:lang w:val="uk-UA"/>
        </w:rPr>
      </w:pPr>
      <w:r w:rsidRPr="00224DB1">
        <w:rPr>
          <w:rFonts w:ascii="TimesNewRoman" w:hAnsi="TimesNewRoman" w:cs="TimesNewRoman"/>
          <w:sz w:val="20"/>
          <w:szCs w:val="20"/>
          <w:lang w:val="uk-UA"/>
        </w:rPr>
        <w:t>1. Прочитайте текст. Визначте тип педагогічного дискурсу.</w:t>
      </w:r>
    </w:p>
    <w:p w:rsidR="0070751B" w:rsidRPr="00224DB1" w:rsidRDefault="0070751B" w:rsidP="00224DB1">
      <w:pPr>
        <w:autoSpaceDE w:val="0"/>
        <w:autoSpaceDN w:val="0"/>
        <w:adjustRightInd w:val="0"/>
        <w:spacing w:after="0" w:line="240" w:lineRule="auto"/>
        <w:ind w:firstLine="567"/>
        <w:rPr>
          <w:rFonts w:ascii="TimesNewRoman" w:hAnsi="TimesNewRoman" w:cs="TimesNewRoman"/>
          <w:sz w:val="20"/>
          <w:szCs w:val="20"/>
          <w:lang w:val="uk-UA"/>
        </w:rPr>
      </w:pPr>
      <w:r w:rsidRPr="00224DB1">
        <w:rPr>
          <w:rFonts w:ascii="TimesNewRoman" w:hAnsi="TimesNewRoman" w:cs="TimesNewRoman"/>
          <w:sz w:val="20"/>
          <w:szCs w:val="20"/>
          <w:lang w:val="uk-UA"/>
        </w:rPr>
        <w:t>2. Визначте, яку комунікативну стратегію використав учитель.</w:t>
      </w:r>
    </w:p>
    <w:p w:rsidR="0070751B" w:rsidRPr="00224DB1" w:rsidRDefault="0070751B" w:rsidP="00224DB1">
      <w:pPr>
        <w:autoSpaceDE w:val="0"/>
        <w:autoSpaceDN w:val="0"/>
        <w:adjustRightInd w:val="0"/>
        <w:spacing w:after="0" w:line="240" w:lineRule="auto"/>
        <w:ind w:firstLine="567"/>
        <w:rPr>
          <w:rFonts w:ascii="TimesNewRoman" w:hAnsi="TimesNewRoman" w:cs="TimesNewRoman"/>
          <w:sz w:val="20"/>
          <w:szCs w:val="20"/>
          <w:lang w:val="uk-UA"/>
        </w:rPr>
      </w:pPr>
      <w:r w:rsidRPr="00224DB1">
        <w:rPr>
          <w:rFonts w:ascii="TimesNewRoman" w:hAnsi="TimesNewRoman" w:cs="TimesNewRoman"/>
          <w:sz w:val="20"/>
          <w:szCs w:val="20"/>
          <w:lang w:val="uk-UA"/>
        </w:rPr>
        <w:t>3. За допогою яких комунікативних тактик було реалізовано стратегію?</w:t>
      </w:r>
    </w:p>
    <w:p w:rsidR="0070751B" w:rsidRPr="00224DB1" w:rsidRDefault="0070751B" w:rsidP="00224DB1">
      <w:pPr>
        <w:autoSpaceDE w:val="0"/>
        <w:autoSpaceDN w:val="0"/>
        <w:adjustRightInd w:val="0"/>
        <w:spacing w:after="0" w:line="240" w:lineRule="auto"/>
        <w:ind w:firstLine="567"/>
        <w:rPr>
          <w:rFonts w:ascii="TimesNewRoman" w:hAnsi="TimesNewRoman" w:cs="TimesNewRoman"/>
          <w:sz w:val="20"/>
          <w:szCs w:val="20"/>
          <w:lang w:val="uk-UA"/>
        </w:rPr>
      </w:pPr>
      <w:r w:rsidRPr="00224DB1">
        <w:rPr>
          <w:rFonts w:ascii="TimesNewRoman" w:hAnsi="TimesNewRoman" w:cs="TimesNewRoman"/>
          <w:sz w:val="20"/>
          <w:szCs w:val="20"/>
          <w:lang w:val="uk-UA"/>
        </w:rPr>
        <w:t>4. Відобразіть структуру стратегії у вигляді таблиці.</w:t>
      </w:r>
      <w:r w:rsidR="00224DB1" w:rsidRPr="00224DB1">
        <w:rPr>
          <w:rFonts w:ascii="TimesNewRoman" w:hAnsi="TimesNewRoman" w:cs="TimesNewRoman"/>
          <w:sz w:val="20"/>
          <w:szCs w:val="20"/>
          <w:lang w:val="uk-UA"/>
        </w:rPr>
        <w:t xml:space="preserve"> </w:t>
      </w:r>
    </w:p>
    <w:p w:rsidR="0070751B" w:rsidRPr="00224DB1" w:rsidRDefault="00224DB1" w:rsidP="00224DB1">
      <w:pPr>
        <w:autoSpaceDE w:val="0"/>
        <w:autoSpaceDN w:val="0"/>
        <w:adjustRightInd w:val="0"/>
        <w:spacing w:after="0" w:line="240" w:lineRule="auto"/>
        <w:ind w:firstLine="567"/>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«Розмова в кабінеті директора школи була напруженою.</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Вчителька 4-А класу привела в кабінет учня Андрія Т. і збуджено розповідала директорові:</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lastRenderedPageBreak/>
        <w:t>- Розумієте, Іване Гнатовичу,</w:t>
      </w:r>
      <w:r w:rsidR="00224DB1" w:rsidRPr="00224DB1">
        <w:rPr>
          <w:rFonts w:ascii="TimesNewRoman" w:hAnsi="TimesNewRoman" w:cs="TimesNewRoman"/>
          <w:sz w:val="20"/>
          <w:szCs w:val="20"/>
          <w:lang w:val="uk-UA"/>
        </w:rPr>
        <w:t xml:space="preserve"> </w:t>
      </w:r>
      <w:r w:rsidRPr="00224DB1">
        <w:rPr>
          <w:rFonts w:ascii="TimesNewRoman" w:hAnsi="TimesNewRoman" w:cs="TimesNewRoman"/>
          <w:sz w:val="20"/>
          <w:szCs w:val="20"/>
          <w:lang w:val="uk-UA"/>
        </w:rPr>
        <w:t>я вже більше двадцяти років працюю в школі, у мене великий досвід виховання учнів. Усіх класиків педагогіки перечитала: і Макаренка, і Сухомлинського. Мене поважають і учні, і батьки, і товариші-педагоги. Але такого учня в мене ще не було. Стань, будь ласка, рівно, Андрію, і витягни руки з кишень!»</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Після прочитання студентами тексту, використовуючи метод евристичної бесіди, викладач поступово підводив студентів до визначення типу комунікативної стратегії й тактик. Наведемо уривок бесіди зі студентами:</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w:t>
      </w:r>
      <w:r w:rsidR="00224DB1" w:rsidRPr="00224DB1">
        <w:rPr>
          <w:rFonts w:ascii="TimesNewRoman" w:hAnsi="TimesNewRoman" w:cs="TimesNewRoman"/>
          <w:sz w:val="20"/>
          <w:szCs w:val="20"/>
          <w:lang w:val="uk-UA"/>
        </w:rPr>
        <w:t xml:space="preserve"> </w:t>
      </w:r>
      <w:r w:rsidRPr="00224DB1">
        <w:rPr>
          <w:rFonts w:ascii="TimesNewRoman" w:hAnsi="TimesNewRoman" w:cs="TimesNewRoman"/>
          <w:sz w:val="20"/>
          <w:szCs w:val="20"/>
          <w:lang w:val="uk-UA"/>
        </w:rPr>
        <w:t>Який тип дискурсу відображений у тексті? (Ділова бесіда).</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Яку мету переслідував учитель, звертаючись до директора школи? (Вплинути на учня).</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rPr>
      </w:pPr>
      <w:r w:rsidRPr="00224DB1">
        <w:rPr>
          <w:rFonts w:ascii="TimesNewRoman" w:hAnsi="TimesNewRoman" w:cs="TimesNewRoman"/>
          <w:sz w:val="20"/>
          <w:szCs w:val="20"/>
          <w:lang w:val="uk-UA"/>
        </w:rPr>
        <w:t>- Чи відомо щось про учня з тексту? (Інформації небагато: ім’</w:t>
      </w:r>
      <w:r w:rsidRPr="00224DB1">
        <w:rPr>
          <w:rFonts w:ascii="TimesNewRoman" w:hAnsi="TimesNewRoman" w:cs="TimesNewRoman"/>
          <w:sz w:val="20"/>
          <w:szCs w:val="20"/>
        </w:rPr>
        <w:t>я, поза).</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А що відомо про вчителя? (Великий стаж, досвід, повага, авторитарний стиль спілкування з учнем).</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Як би ви назвали дії вчителя в кабінеті директора? (Вчитель презентує себе як досвідченого педагога).</w:t>
      </w:r>
    </w:p>
    <w:p w:rsidR="0070751B" w:rsidRPr="00224DB1" w:rsidRDefault="0070751B"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t>- Отже, як можна визначити тип використаної вчителем комунікативної стратегії? (Стратегія самопрезентації).</w:t>
      </w:r>
    </w:p>
    <w:p w:rsidR="0070751B" w:rsidRPr="00224DB1" w:rsidRDefault="00224DB1" w:rsidP="00224DB1">
      <w:pPr>
        <w:autoSpaceDE w:val="0"/>
        <w:autoSpaceDN w:val="0"/>
        <w:adjustRightInd w:val="0"/>
        <w:spacing w:after="0" w:line="240" w:lineRule="auto"/>
        <w:ind w:firstLine="567"/>
        <w:jc w:val="both"/>
        <w:rPr>
          <w:rFonts w:ascii="TimesNewRoman" w:hAnsi="TimesNewRoman" w:cs="TimesNewRoman"/>
          <w:sz w:val="20"/>
          <w:szCs w:val="20"/>
          <w:lang w:val="uk-UA"/>
        </w:rPr>
      </w:pPr>
      <w:r w:rsidRPr="00224DB1">
        <w:rPr>
          <w:rFonts w:ascii="TimesNewRoman" w:hAnsi="TimesNewRoman" w:cs="TimesNewRoman"/>
          <w:sz w:val="20"/>
          <w:szCs w:val="20"/>
          <w:lang w:val="uk-UA"/>
        </w:rPr>
        <w:lastRenderedPageBreak/>
        <w:t xml:space="preserve"> </w:t>
      </w:r>
      <w:r w:rsidR="0070751B" w:rsidRPr="00224DB1">
        <w:rPr>
          <w:rFonts w:ascii="TimesNewRoman" w:hAnsi="TimesNewRoman" w:cs="TimesNewRoman"/>
          <w:sz w:val="20"/>
          <w:szCs w:val="20"/>
          <w:lang w:val="uk-UA"/>
        </w:rPr>
        <w:t>У ході подальшого обговорення проблеми зі студентами було з’ясовано, що явище самопрезентації зустрічається в повсякденній комунікації дуже часто, оскільки кожна людина намагається справити позитивне враження на інших. Було визначено, що для цього вчителька використала тактику самоопису (підкреслила свій</w:t>
      </w: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статус, поважне ставлення інших людей), тактику непрямої самооцінки (великий стаж, різниця у віці, досвід), тактику демонстрації професійних знань (знання творів Макаренка, Сухомлинського), тактику демонстрації професійного статусу (вживання слів ввічливості, розпорядження, вживання дієслів наказового способу, авторитарний стиль спілкування). Результати обговорен</w:t>
      </w:r>
      <w:r w:rsidR="00C10F8F" w:rsidRPr="00224DB1">
        <w:rPr>
          <w:rFonts w:ascii="TimesNewRoman" w:hAnsi="TimesNewRoman" w:cs="TimesNewRoman"/>
          <w:sz w:val="20"/>
          <w:szCs w:val="20"/>
          <w:lang w:val="uk-UA"/>
        </w:rPr>
        <w:t>ня</w:t>
      </w:r>
      <w:r w:rsidRPr="00224DB1">
        <w:rPr>
          <w:rFonts w:ascii="TimesNewRoman" w:hAnsi="TimesNewRoman" w:cs="TimesNewRoman"/>
          <w:sz w:val="20"/>
          <w:szCs w:val="20"/>
          <w:lang w:val="uk-UA"/>
        </w:rPr>
        <w:t xml:space="preserve"> </w:t>
      </w:r>
      <w:r w:rsidR="00C10F8F" w:rsidRPr="00224DB1">
        <w:rPr>
          <w:rFonts w:ascii="TimesNewRoman" w:hAnsi="TimesNewRoman" w:cs="TimesNewRoman"/>
          <w:sz w:val="20"/>
          <w:szCs w:val="20"/>
          <w:lang w:val="uk-UA"/>
        </w:rPr>
        <w:t>занесено до таблиці, що да</w:t>
      </w:r>
      <w:r w:rsidR="0070751B" w:rsidRPr="00224DB1">
        <w:rPr>
          <w:rFonts w:ascii="TimesNewRoman" w:hAnsi="TimesNewRoman" w:cs="TimesNewRoman"/>
          <w:sz w:val="20"/>
          <w:szCs w:val="20"/>
          <w:lang w:val="uk-UA"/>
        </w:rPr>
        <w:t>ло змогу систематизувати висновки,</w:t>
      </w:r>
      <w:r w:rsidR="00C10F8F" w:rsidRPr="00224DB1">
        <w:rPr>
          <w:rFonts w:ascii="TimesNewRoman" w:hAnsi="TimesNewRoman" w:cs="TimesNewRoman"/>
          <w:sz w:val="20"/>
          <w:szCs w:val="20"/>
          <w:lang w:val="uk-UA"/>
        </w:rPr>
        <w:t xml:space="preserve"> полегшити засвоєння структури ви</w:t>
      </w:r>
      <w:r w:rsidR="0070751B" w:rsidRPr="00224DB1">
        <w:rPr>
          <w:rFonts w:ascii="TimesNewRoman" w:hAnsi="TimesNewRoman" w:cs="TimesNewRoman"/>
          <w:sz w:val="20"/>
          <w:szCs w:val="20"/>
          <w:lang w:val="uk-UA"/>
        </w:rPr>
        <w:t xml:space="preserve">значеної стратегії </w:t>
      </w:r>
      <w:r w:rsidR="0070751B" w:rsidRPr="00224DB1">
        <w:rPr>
          <w:rFonts w:ascii="TimesNewRoman" w:hAnsi="TimesNewRoman" w:cs="TimesNewRoman"/>
          <w:b/>
          <w:sz w:val="20"/>
          <w:szCs w:val="20"/>
          <w:lang w:val="uk-UA"/>
        </w:rPr>
        <w:t>(див табл……..).</w:t>
      </w:r>
    </w:p>
    <w:p w:rsidR="0070751B" w:rsidRPr="00224DB1" w:rsidRDefault="00224DB1" w:rsidP="00224DB1">
      <w:pPr>
        <w:autoSpaceDE w:val="0"/>
        <w:autoSpaceDN w:val="0"/>
        <w:adjustRightInd w:val="0"/>
        <w:spacing w:after="0" w:line="240" w:lineRule="auto"/>
        <w:ind w:firstLine="567"/>
        <w:jc w:val="center"/>
        <w:rPr>
          <w:rFonts w:ascii="TimesNewRoman" w:hAnsi="TimesNewRoman" w:cs="TimesNewRoman"/>
          <w:sz w:val="20"/>
          <w:szCs w:val="20"/>
          <w:lang w:val="uk-UA"/>
        </w:rPr>
      </w:pPr>
      <w:r w:rsidRPr="00224DB1">
        <w:rPr>
          <w:rFonts w:ascii="TimesNewRoman" w:hAnsi="TimesNewRoman" w:cs="TimesNewRoman"/>
          <w:sz w:val="20"/>
          <w:szCs w:val="20"/>
          <w:lang w:val="uk-UA"/>
        </w:rPr>
        <w:t xml:space="preserve"> </w:t>
      </w:r>
      <w:r w:rsidR="0070751B" w:rsidRPr="00224DB1">
        <w:rPr>
          <w:rFonts w:ascii="TimesNewRoman" w:hAnsi="TimesNewRoman" w:cs="TimesNewRoman"/>
          <w:sz w:val="20"/>
          <w:szCs w:val="20"/>
          <w:lang w:val="uk-UA"/>
        </w:rPr>
        <w:t>Таблиця ……….</w:t>
      </w:r>
      <w:r w:rsidR="0070751B" w:rsidRPr="00224DB1">
        <w:rPr>
          <w:rFonts w:ascii="Times New Roman" w:hAnsi="Times New Roman"/>
          <w:b/>
          <w:sz w:val="20"/>
          <w:szCs w:val="20"/>
          <w:lang w:val="uk-UA"/>
        </w:rPr>
        <w:tab/>
      </w:r>
    </w:p>
    <w:p w:rsidR="0070751B" w:rsidRPr="00224DB1" w:rsidRDefault="0070751B" w:rsidP="00224DB1">
      <w:pPr>
        <w:tabs>
          <w:tab w:val="left" w:pos="5349"/>
        </w:tabs>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Зміст стратегії самопрезентації вчителя початкових класів</w:t>
      </w: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1"/>
        <w:gridCol w:w="1798"/>
        <w:gridCol w:w="1780"/>
        <w:gridCol w:w="2412"/>
      </w:tblGrid>
      <w:tr w:rsidR="0070751B" w:rsidRPr="00224DB1" w:rsidTr="00224DB1">
        <w:tc>
          <w:tcPr>
            <w:tcW w:w="617"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 п/п</w:t>
            </w:r>
          </w:p>
        </w:tc>
        <w:tc>
          <w:tcPr>
            <w:tcW w:w="2268"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Тип комунікативної стратегії</w:t>
            </w:r>
          </w:p>
        </w:tc>
        <w:tc>
          <w:tcPr>
            <w:tcW w:w="2410" w:type="dxa"/>
          </w:tcPr>
          <w:p w:rsidR="0070751B" w:rsidRPr="00224DB1" w:rsidRDefault="0070751B"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Комунікативні тактики</w:t>
            </w:r>
          </w:p>
        </w:tc>
        <w:tc>
          <w:tcPr>
            <w:tcW w:w="4911" w:type="dxa"/>
          </w:tcPr>
          <w:p w:rsidR="0070751B" w:rsidRPr="00224DB1" w:rsidRDefault="00224DB1" w:rsidP="00224DB1">
            <w:pPr>
              <w:spacing w:after="0" w:line="240" w:lineRule="auto"/>
              <w:rPr>
                <w:rFonts w:ascii="Times New Roman" w:hAnsi="Times New Roman"/>
                <w:b/>
                <w:sz w:val="20"/>
                <w:szCs w:val="20"/>
                <w:lang w:val="uk-UA"/>
              </w:rPr>
            </w:pPr>
            <w:r w:rsidRPr="00224DB1">
              <w:rPr>
                <w:rFonts w:ascii="Times New Roman" w:hAnsi="Times New Roman"/>
                <w:b/>
                <w:sz w:val="20"/>
                <w:szCs w:val="20"/>
                <w:lang w:val="uk-UA"/>
              </w:rPr>
              <w:t xml:space="preserve"> </w:t>
            </w:r>
            <w:r w:rsidR="0070751B" w:rsidRPr="00224DB1">
              <w:rPr>
                <w:rFonts w:ascii="Times New Roman" w:hAnsi="Times New Roman"/>
                <w:b/>
                <w:sz w:val="20"/>
                <w:szCs w:val="20"/>
                <w:lang w:val="uk-UA"/>
              </w:rPr>
              <w:t>Комунікативні прийоми</w:t>
            </w:r>
          </w:p>
        </w:tc>
      </w:tr>
      <w:tr w:rsidR="0070751B" w:rsidRPr="00224DB1" w:rsidTr="00224DB1">
        <w:tc>
          <w:tcPr>
            <w:tcW w:w="617"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w:t>
            </w:r>
          </w:p>
        </w:tc>
        <w:tc>
          <w:tcPr>
            <w:tcW w:w="2268"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Стратегія само- презентації вчителя початкових класів</w:t>
            </w:r>
          </w:p>
        </w:tc>
        <w:tc>
          <w:tcPr>
            <w:tcW w:w="2410"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1. Демонстрація професійного статусу.</w:t>
            </w:r>
          </w:p>
          <w:p w:rsidR="0070751B" w:rsidRPr="00224DB1" w:rsidRDefault="0070751B" w:rsidP="00224DB1">
            <w:pPr>
              <w:spacing w:after="0" w:line="240" w:lineRule="auto"/>
              <w:rPr>
                <w:rFonts w:ascii="Times New Roman" w:hAnsi="Times New Roman"/>
                <w:b/>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 Непряма самооцінка.</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 Демонстрація спеціалізації вчителя (професійних знань).</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4. Самоопис.</w:t>
            </w:r>
          </w:p>
        </w:tc>
        <w:tc>
          <w:tcPr>
            <w:tcW w:w="4911" w:type="dxa"/>
          </w:tcPr>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lastRenderedPageBreak/>
              <w:t xml:space="preserve">1.Використання авторитарного, демократичного чи ліберального стилю спілкування; розпорядження, інструктування з використанням </w:t>
            </w:r>
            <w:r w:rsidRPr="00224DB1">
              <w:rPr>
                <w:rFonts w:ascii="Times New Roman" w:hAnsi="Times New Roman"/>
                <w:sz w:val="20"/>
                <w:szCs w:val="20"/>
                <w:lang w:val="uk-UA"/>
              </w:rPr>
              <w:lastRenderedPageBreak/>
              <w:t>наказового способу дієслів; вживання форм ввічливості, звертань; наявність оцінної лексики з позитивним і негативним значенням тощо.</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2. Вказівка на причетність до професії педагога, його компетентність, на різницю у віці, більший життєвий і професійний досвід.</w:t>
            </w:r>
          </w:p>
          <w:p w:rsidR="0070751B" w:rsidRPr="00224DB1" w:rsidRDefault="0070751B" w:rsidP="00224DB1">
            <w:pPr>
              <w:spacing w:after="0" w:line="240" w:lineRule="auto"/>
              <w:rPr>
                <w:rFonts w:ascii="Times New Roman" w:hAnsi="Times New Roman"/>
                <w:b/>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3. Вживання наукової та професійної термінології; вживання власних імен відомих діячів науки і культури, літературних героїв, географічних назв, назв книг, журналів, художніх творів тощо.</w:t>
            </w: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p>
          <w:p w:rsidR="0070751B" w:rsidRPr="00224DB1" w:rsidRDefault="0070751B" w:rsidP="00224DB1">
            <w:pPr>
              <w:spacing w:after="0" w:line="240" w:lineRule="auto"/>
              <w:rPr>
                <w:rFonts w:ascii="Times New Roman" w:hAnsi="Times New Roman"/>
                <w:sz w:val="20"/>
                <w:szCs w:val="20"/>
                <w:lang w:val="uk-UA"/>
              </w:rPr>
            </w:pPr>
            <w:r w:rsidRPr="00224DB1">
              <w:rPr>
                <w:rFonts w:ascii="Times New Roman" w:hAnsi="Times New Roman"/>
                <w:sz w:val="20"/>
                <w:szCs w:val="20"/>
                <w:lang w:val="uk-UA"/>
              </w:rPr>
              <w:t>Підкреслення своїх переваг, позитивних рис, характеристик особистості, досвіду, віку, ставлення інших людей тощо.</w:t>
            </w:r>
          </w:p>
        </w:tc>
      </w:tr>
    </w:tbl>
    <w:p w:rsidR="0070751B" w:rsidRPr="00224DB1" w:rsidRDefault="0070751B" w:rsidP="00224DB1">
      <w:pPr>
        <w:spacing w:after="0" w:line="240" w:lineRule="auto"/>
        <w:ind w:firstLine="567"/>
        <w:jc w:val="both"/>
        <w:rPr>
          <w:rFonts w:ascii="Times New Roman" w:hAnsi="Times New Roman"/>
          <w:color w:val="000000"/>
          <w:sz w:val="20"/>
          <w:szCs w:val="20"/>
        </w:rPr>
      </w:pP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Наступним кроком експериментальної роботи було формування вмінь аналізувати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комунікативну ситуацію та визначати комунікативні стратегії й тактики відповідно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до комунікативної ситуації за допомогою кейс-методу.</w:t>
      </w:r>
      <w:r w:rsidRPr="00224DB1">
        <w:rPr>
          <w:rFonts w:ascii="Times New Roman" w:hAnsi="Times New Roman"/>
          <w:b/>
          <w:sz w:val="20"/>
          <w:szCs w:val="20"/>
          <w:lang w:val="uk-UA"/>
        </w:rPr>
        <w:t xml:space="preserve"> </w:t>
      </w:r>
      <w:r w:rsidR="0070751B" w:rsidRPr="00224DB1">
        <w:rPr>
          <w:rFonts w:ascii="Times New Roman" w:hAnsi="Times New Roman"/>
          <w:b/>
          <w:color w:val="000000"/>
          <w:sz w:val="20"/>
          <w:szCs w:val="20"/>
          <w:lang w:val="uk-UA"/>
        </w:rPr>
        <w:t>Кейс-метод, або метод ситуаційних вправ,</w:t>
      </w:r>
      <w:r w:rsidR="0070751B" w:rsidRPr="00224DB1">
        <w:rPr>
          <w:rFonts w:ascii="Times New Roman" w:hAnsi="Times New Roman"/>
          <w:sz w:val="20"/>
          <w:szCs w:val="20"/>
          <w:lang w:val="uk-UA"/>
        </w:rPr>
        <w:t xml:space="preserve"> є інтерактивним</w:t>
      </w:r>
      <w:r w:rsidR="00C10F8F" w:rsidRPr="00224DB1">
        <w:rPr>
          <w:rFonts w:ascii="Times New Roman" w:hAnsi="Times New Roman"/>
          <w:sz w:val="20"/>
          <w:szCs w:val="20"/>
          <w:lang w:val="uk-UA"/>
        </w:rPr>
        <w:t xml:space="preserve"> за своєю суттю і</w:t>
      </w:r>
      <w:r w:rsidR="0070751B" w:rsidRPr="00224DB1">
        <w:rPr>
          <w:rFonts w:ascii="Times New Roman" w:hAnsi="Times New Roman"/>
          <w:sz w:val="20"/>
          <w:szCs w:val="20"/>
          <w:lang w:val="uk-UA"/>
        </w:rPr>
        <w:t xml:space="preserve"> дає змогу наблизити процес навчання до реальної практичної діяльності майбутнього вчителя початкових класів. Кейс – це реальна подія </w:t>
      </w:r>
      <w:r w:rsidR="00C10F8F" w:rsidRPr="00224DB1">
        <w:rPr>
          <w:rFonts w:ascii="Times New Roman" w:hAnsi="Times New Roman"/>
          <w:sz w:val="20"/>
          <w:szCs w:val="20"/>
          <w:lang w:val="uk-UA"/>
        </w:rPr>
        <w:t>зі шкільного життя,</w:t>
      </w:r>
      <w:r w:rsidRPr="00224DB1">
        <w:rPr>
          <w:rFonts w:ascii="Times New Roman" w:hAnsi="Times New Roman"/>
          <w:sz w:val="20"/>
          <w:szCs w:val="20"/>
          <w:lang w:val="uk-UA"/>
        </w:rPr>
        <w:t xml:space="preserve"> </w:t>
      </w:r>
      <w:r w:rsidR="00C10F8F" w:rsidRPr="00224DB1">
        <w:rPr>
          <w:rFonts w:ascii="Times New Roman" w:hAnsi="Times New Roman"/>
          <w:sz w:val="20"/>
          <w:szCs w:val="20"/>
          <w:lang w:val="uk-UA"/>
        </w:rPr>
        <w:t>опис якої в</w:t>
      </w:r>
      <w:r w:rsidR="0070751B" w:rsidRPr="00224DB1">
        <w:rPr>
          <w:rFonts w:ascii="Times New Roman" w:hAnsi="Times New Roman"/>
          <w:sz w:val="20"/>
          <w:szCs w:val="20"/>
          <w:lang w:val="uk-UA"/>
        </w:rPr>
        <w:t xml:space="preserve"> письмовому вигляді </w:t>
      </w:r>
      <w:r w:rsidR="0070751B" w:rsidRPr="00224DB1">
        <w:rPr>
          <w:rFonts w:ascii="Times New Roman" w:hAnsi="Times New Roman"/>
          <w:sz w:val="20"/>
          <w:szCs w:val="20"/>
          <w:lang w:val="uk-UA"/>
        </w:rPr>
        <w:lastRenderedPageBreak/>
        <w:t>використовувався для того, щоб викликати</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дискусію в навчальній аудиторії, обговорення та аналіз ситуації,</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прийняття рішення. Запропонована комунікативна ситуація або ситуаційна вправа використовувалася як інструмент, який викликав інтерес майбутніх педагогів, допомагав глибше зрозуміти сутність комунікативної діяльності вчителя, розвивав</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увагу студентів,</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аналітичне та стратегічне мислення, комунікативні навички, допомагав поєднати теоретичні знання з практичною діяльністю, отримати грунт для перевірки теоретичних відомостей, виявлення взаємозв’язків і закономірностей, перетворити абстрактні знання у вміння, переконатися у правильності власних поглядів, цінностей.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 основі аналізу комунікативної ситуації кейс-метод дозволяв </w:t>
      </w:r>
      <w:r w:rsidR="0070751B" w:rsidRPr="00224DB1">
        <w:rPr>
          <w:rFonts w:ascii="Times New Roman" w:hAnsi="Times New Roman"/>
          <w:b/>
          <w:color w:val="000000"/>
          <w:sz w:val="20"/>
          <w:szCs w:val="20"/>
          <w:lang w:val="uk-UA"/>
        </w:rPr>
        <w:t xml:space="preserve">покроково формувати комунікативні стратегії і тактики майбутніх педагогів відповідно до загальної структури комунікативної стратегії </w:t>
      </w:r>
      <w:r w:rsidR="0070751B" w:rsidRPr="00224DB1">
        <w:rPr>
          <w:rFonts w:ascii="Times New Roman" w:hAnsi="Times New Roman"/>
          <w:color w:val="000000"/>
          <w:sz w:val="20"/>
          <w:szCs w:val="20"/>
          <w:lang w:val="uk-UA"/>
        </w:rPr>
        <w:t xml:space="preserve">(аналіз ситуації, </w:t>
      </w:r>
      <w:r w:rsidR="0070751B" w:rsidRPr="00224DB1">
        <w:rPr>
          <w:rFonts w:ascii="Times New Roman" w:hAnsi="Times New Roman"/>
          <w:sz w:val="20"/>
          <w:szCs w:val="20"/>
          <w:lang w:val="uk-UA"/>
        </w:rPr>
        <w:t>визначення типу стратегії відповідно до с</w:t>
      </w:r>
      <w:r w:rsidR="00C10F8F" w:rsidRPr="00224DB1">
        <w:rPr>
          <w:rFonts w:ascii="Times New Roman" w:hAnsi="Times New Roman"/>
          <w:sz w:val="20"/>
          <w:szCs w:val="20"/>
          <w:lang w:val="uk-UA"/>
        </w:rPr>
        <w:t>итуації, її планування, розробклення</w:t>
      </w:r>
      <w:r w:rsidR="0070751B" w:rsidRPr="00224DB1">
        <w:rPr>
          <w:rFonts w:ascii="Times New Roman" w:hAnsi="Times New Roman"/>
          <w:sz w:val="20"/>
          <w:szCs w:val="20"/>
          <w:lang w:val="uk-UA"/>
        </w:rPr>
        <w:t>, виконання, оцінювання результату, корекція)</w:t>
      </w:r>
      <w:r w:rsidR="0070751B" w:rsidRPr="00224DB1">
        <w:rPr>
          <w:rFonts w:ascii="Times New Roman" w:hAnsi="Times New Roman"/>
          <w:b/>
          <w:color w:val="000000"/>
          <w:sz w:val="20"/>
          <w:szCs w:val="20"/>
          <w:lang w:val="uk-UA"/>
        </w:rPr>
        <w:t xml:space="preserve"> </w:t>
      </w:r>
      <w:r w:rsidR="0070751B" w:rsidRPr="00224DB1">
        <w:rPr>
          <w:rFonts w:ascii="Times New Roman" w:hAnsi="Times New Roman"/>
          <w:color w:val="000000"/>
          <w:sz w:val="20"/>
          <w:szCs w:val="20"/>
          <w:lang w:val="uk-UA"/>
        </w:rPr>
        <w:t>спочатку з викладачем, потім у груповій діяльності, а далі самостійно, розвивати рефлексивне мислення студентів, їх</w:t>
      </w:r>
      <w:r w:rsidR="00C10F8F" w:rsidRPr="00224DB1">
        <w:rPr>
          <w:rFonts w:ascii="Times New Roman" w:hAnsi="Times New Roman"/>
          <w:color w:val="000000"/>
          <w:sz w:val="20"/>
          <w:szCs w:val="20"/>
          <w:lang w:val="uk-UA"/>
        </w:rPr>
        <w:t>ні</w:t>
      </w:r>
      <w:r w:rsidR="0070751B" w:rsidRPr="00224DB1">
        <w:rPr>
          <w:rFonts w:ascii="Times New Roman" w:hAnsi="Times New Roman"/>
          <w:color w:val="000000"/>
          <w:sz w:val="20"/>
          <w:szCs w:val="20"/>
          <w:lang w:val="uk-UA"/>
        </w:rPr>
        <w:t xml:space="preserve"> інтелектуальні вміння.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Наведемо приклад ситуативного завдання, запропонованого студентам:</w:t>
      </w:r>
    </w:p>
    <w:p w:rsidR="0070751B" w:rsidRPr="00224DB1" w:rsidRDefault="0070751B" w:rsidP="00224DB1">
      <w:pPr>
        <w:spacing w:after="0" w:line="240" w:lineRule="auto"/>
        <w:ind w:firstLine="567"/>
        <w:rPr>
          <w:rFonts w:ascii="Times New Roman" w:hAnsi="Times New Roman"/>
          <w:b/>
          <w:sz w:val="20"/>
          <w:szCs w:val="20"/>
          <w:lang w:val="uk-UA"/>
        </w:rPr>
      </w:pPr>
      <w:r w:rsidRPr="00224DB1">
        <w:rPr>
          <w:rFonts w:ascii="Times New Roman" w:hAnsi="Times New Roman"/>
          <w:sz w:val="20"/>
          <w:szCs w:val="20"/>
          <w:lang w:val="uk-UA"/>
        </w:rPr>
        <w:t>«Прочитайте діалог учителя з учнем і дайте відповідь на питання.</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 </w:t>
      </w:r>
      <w:r w:rsidRPr="00224DB1">
        <w:rPr>
          <w:rFonts w:ascii="Times New Roman" w:hAnsi="Times New Roman"/>
          <w:sz w:val="20"/>
          <w:szCs w:val="20"/>
        </w:rPr>
        <w:t>Вийди з класу</w:t>
      </w:r>
      <w:r w:rsidRPr="00224DB1">
        <w:rPr>
          <w:rFonts w:ascii="Times New Roman" w:hAnsi="Times New Roman"/>
          <w:sz w:val="20"/>
          <w:szCs w:val="20"/>
          <w:lang w:val="uk-UA"/>
        </w:rPr>
        <w:t>,</w:t>
      </w:r>
      <w:r w:rsidRPr="00224DB1">
        <w:rPr>
          <w:rFonts w:ascii="Times New Roman" w:hAnsi="Times New Roman"/>
          <w:sz w:val="20"/>
          <w:szCs w:val="20"/>
        </w:rPr>
        <w:t xml:space="preserve"> - роздратованим тоном сказала вчителька.</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xml:space="preserve">- Що я зробив? - задирливо спитав </w:t>
      </w:r>
      <w:r w:rsidRPr="00224DB1">
        <w:rPr>
          <w:rFonts w:ascii="Times New Roman" w:hAnsi="Times New Roman"/>
          <w:sz w:val="20"/>
          <w:szCs w:val="20"/>
          <w:lang w:val="uk-UA"/>
        </w:rPr>
        <w:t>учень</w:t>
      </w:r>
      <w:r w:rsidRPr="00224DB1">
        <w:rPr>
          <w:rFonts w:ascii="Times New Roman" w:hAnsi="Times New Roman"/>
          <w:sz w:val="20"/>
          <w:szCs w:val="20"/>
        </w:rPr>
        <w:t>.</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У тому-то й річ, що ти нічого не робиш. А треба працювати! Де підручник? Зошит? Щоденник? Що за хаос на парті?</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Ніякого хаосу немає. Це книги.</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Книги, та не ті. Вийди! Ти і вчора байдикував, заважав усім.</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Не піду!</w:t>
      </w:r>
    </w:p>
    <w:p w:rsidR="0070751B" w:rsidRPr="00224DB1" w:rsidRDefault="0070751B" w:rsidP="00224DB1">
      <w:pPr>
        <w:spacing w:after="0" w:line="240" w:lineRule="auto"/>
        <w:ind w:firstLine="567"/>
        <w:rPr>
          <w:rFonts w:ascii="Times New Roman" w:hAnsi="Times New Roman"/>
          <w:sz w:val="20"/>
          <w:szCs w:val="20"/>
        </w:rPr>
      </w:pPr>
      <w:r w:rsidRPr="00224DB1">
        <w:rPr>
          <w:rFonts w:ascii="Times New Roman" w:hAnsi="Times New Roman"/>
          <w:sz w:val="20"/>
          <w:szCs w:val="20"/>
        </w:rPr>
        <w:t>- Тоді я піду і уроку не буде.</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rPr>
        <w:t>- То й не треба!.. - засміявся учень і, повертаючись до класу, радісно оголосив: - Уроку не буде...</w:t>
      </w:r>
      <w:r w:rsidRPr="00224DB1">
        <w:rPr>
          <w:rFonts w:ascii="Times New Roman" w:hAnsi="Times New Roman"/>
          <w:sz w:val="20"/>
          <w:szCs w:val="20"/>
          <w:lang w:val="uk-UA"/>
        </w:rPr>
        <w:t>»</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1</w:t>
      </w:r>
      <w:r w:rsidRPr="00224DB1">
        <w:rPr>
          <w:rFonts w:ascii="Times New Roman" w:hAnsi="Times New Roman"/>
          <w:sz w:val="20"/>
          <w:szCs w:val="20"/>
        </w:rPr>
        <w:t xml:space="preserve">. </w:t>
      </w:r>
      <w:r w:rsidRPr="00224DB1">
        <w:rPr>
          <w:rFonts w:ascii="Times New Roman" w:hAnsi="Times New Roman"/>
          <w:sz w:val="20"/>
          <w:szCs w:val="20"/>
          <w:lang w:val="uk-UA"/>
        </w:rPr>
        <w:t>Хто винен у виникненні</w:t>
      </w:r>
      <w:r w:rsidRPr="00224DB1">
        <w:rPr>
          <w:rFonts w:ascii="Times New Roman" w:hAnsi="Times New Roman"/>
          <w:sz w:val="20"/>
          <w:szCs w:val="20"/>
        </w:rPr>
        <w:t xml:space="preserve"> конфліктної ситуації на уроці?</w:t>
      </w:r>
      <w:r w:rsidRPr="00224DB1">
        <w:rPr>
          <w:rFonts w:ascii="Times New Roman" w:hAnsi="Times New Roman"/>
          <w:sz w:val="20"/>
          <w:szCs w:val="20"/>
          <w:lang w:val="uk-UA"/>
        </w:rPr>
        <w:t xml:space="preserve"> Чому?</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2. Яку комунікативну стратегію використала вчителька в розмові з учнем?</w:t>
      </w:r>
    </w:p>
    <w:p w:rsidR="0070751B" w:rsidRPr="00224DB1" w:rsidRDefault="0070751B" w:rsidP="00224DB1">
      <w:pPr>
        <w:spacing w:after="0" w:line="240" w:lineRule="auto"/>
        <w:ind w:firstLine="567"/>
        <w:rPr>
          <w:rFonts w:ascii="Times New Roman" w:hAnsi="Times New Roman"/>
          <w:sz w:val="20"/>
          <w:szCs w:val="20"/>
          <w:lang w:val="uk-UA"/>
        </w:rPr>
      </w:pPr>
      <w:r w:rsidRPr="00224DB1">
        <w:rPr>
          <w:rFonts w:ascii="Times New Roman" w:hAnsi="Times New Roman"/>
          <w:sz w:val="20"/>
          <w:szCs w:val="20"/>
          <w:lang w:val="uk-UA"/>
        </w:rPr>
        <w:t xml:space="preserve">3. Які комунікативні тактики було використано в бесіді зі школярем? </w:t>
      </w:r>
      <w:r w:rsidRPr="00224DB1">
        <w:rPr>
          <w:rFonts w:ascii="Times New Roman" w:hAnsi="Times New Roman"/>
          <w:sz w:val="20"/>
          <w:szCs w:val="20"/>
          <w:lang w:val="uk-UA"/>
        </w:rPr>
        <w:br/>
      </w:r>
      <w:r w:rsidRPr="00224DB1">
        <w:rPr>
          <w:rFonts w:ascii="Times New Roman" w:hAnsi="Times New Roman"/>
          <w:sz w:val="20"/>
          <w:szCs w:val="20"/>
        </w:rPr>
        <w:t xml:space="preserve">4. Які комунікативні стратегії </w:t>
      </w:r>
      <w:r w:rsidRPr="00224DB1">
        <w:rPr>
          <w:rFonts w:ascii="Times New Roman" w:hAnsi="Times New Roman"/>
          <w:sz w:val="20"/>
          <w:szCs w:val="20"/>
          <w:lang w:val="uk-UA"/>
        </w:rPr>
        <w:t xml:space="preserve">й тактики </w:t>
      </w:r>
      <w:r w:rsidRPr="00224DB1">
        <w:rPr>
          <w:rFonts w:ascii="Times New Roman" w:hAnsi="Times New Roman"/>
          <w:sz w:val="20"/>
          <w:szCs w:val="20"/>
        </w:rPr>
        <w:t>використали б Ви в даній комунікативній ситуації?</w:t>
      </w:r>
    </w:p>
    <w:p w:rsidR="0070751B" w:rsidRPr="00224DB1" w:rsidRDefault="0070751B" w:rsidP="00224DB1">
      <w:pPr>
        <w:spacing w:after="0" w:line="240" w:lineRule="auto"/>
        <w:ind w:firstLine="567"/>
        <w:rPr>
          <w:rFonts w:ascii="Times New Roman" w:hAnsi="Times New Roman"/>
          <w:sz w:val="20"/>
          <w:szCs w:val="20"/>
        </w:rPr>
      </w:pPr>
      <w:r w:rsidRPr="00224DB1">
        <w:rPr>
          <w:rFonts w:ascii="Times New Roman" w:hAnsi="Times New Roman"/>
          <w:sz w:val="20"/>
          <w:szCs w:val="20"/>
          <w:lang w:val="uk-UA"/>
        </w:rPr>
        <w:t>5</w:t>
      </w:r>
      <w:r w:rsidRPr="00224DB1">
        <w:rPr>
          <w:rFonts w:ascii="Times New Roman" w:hAnsi="Times New Roman"/>
          <w:sz w:val="20"/>
          <w:szCs w:val="20"/>
        </w:rPr>
        <w:t>. Зап</w:t>
      </w:r>
      <w:r w:rsidRPr="00224DB1">
        <w:rPr>
          <w:rFonts w:ascii="Times New Roman" w:hAnsi="Times New Roman"/>
          <w:sz w:val="20"/>
          <w:szCs w:val="20"/>
          <w:lang w:val="uk-UA"/>
        </w:rPr>
        <w:t>ишіть свій варіант діалогу з учнем»</w:t>
      </w:r>
      <w:r w:rsidRPr="00224DB1">
        <w:rPr>
          <w:rFonts w:ascii="Times New Roman" w:hAnsi="Times New Roman"/>
          <w:sz w:val="20"/>
          <w:szCs w:val="20"/>
        </w:rPr>
        <w:t>.</w:t>
      </w:r>
      <w:r w:rsidR="00224DB1" w:rsidRPr="00224DB1">
        <w:rPr>
          <w:rFonts w:ascii="Times New Roman" w:hAnsi="Times New Roman"/>
          <w:color w:val="000000"/>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Відповідаючи на поставлені пи</w:t>
      </w:r>
      <w:r w:rsidR="00C10F8F" w:rsidRPr="00224DB1">
        <w:rPr>
          <w:rFonts w:ascii="Times New Roman" w:hAnsi="Times New Roman"/>
          <w:sz w:val="20"/>
          <w:szCs w:val="20"/>
          <w:lang w:val="uk-UA"/>
        </w:rPr>
        <w:t>тання у письмовому вигляді, більшість студентів</w:t>
      </w:r>
      <w:r w:rsidRPr="00224DB1">
        <w:rPr>
          <w:rFonts w:ascii="Times New Roman" w:hAnsi="Times New Roman"/>
          <w:sz w:val="20"/>
          <w:szCs w:val="20"/>
          <w:lang w:val="uk-UA"/>
        </w:rPr>
        <w:t xml:space="preserve"> </w:t>
      </w:r>
      <w:r w:rsidR="00C10F8F" w:rsidRPr="00224DB1">
        <w:rPr>
          <w:rFonts w:ascii="Times New Roman" w:hAnsi="Times New Roman"/>
          <w:sz w:val="20"/>
          <w:szCs w:val="20"/>
          <w:lang w:val="uk-UA"/>
        </w:rPr>
        <w:t>69%)</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визнали винним у виникненні конфліктної с</w:t>
      </w:r>
      <w:r w:rsidR="00C10F8F" w:rsidRPr="00224DB1">
        <w:rPr>
          <w:rFonts w:ascii="Times New Roman" w:hAnsi="Times New Roman"/>
          <w:sz w:val="20"/>
          <w:szCs w:val="20"/>
          <w:lang w:val="uk-UA"/>
        </w:rPr>
        <w:t xml:space="preserve">итуації вчителя; 12% студентів </w:t>
      </w:r>
      <w:r w:rsidR="0070751B" w:rsidRPr="00224DB1">
        <w:rPr>
          <w:rFonts w:ascii="Times New Roman" w:hAnsi="Times New Roman"/>
          <w:sz w:val="20"/>
          <w:szCs w:val="20"/>
          <w:lang w:val="uk-UA"/>
        </w:rPr>
        <w:t xml:space="preserve">зазначили, що винен учень, оскільки «не був готовий до уроку, не слухав учителя, не хотів працювати на уроці, </w:t>
      </w:r>
      <w:r w:rsidR="0070751B" w:rsidRPr="00224DB1">
        <w:rPr>
          <w:rFonts w:ascii="Times New Roman" w:hAnsi="Times New Roman"/>
          <w:sz w:val="20"/>
          <w:szCs w:val="20"/>
          <w:lang w:val="uk-UA"/>
        </w:rPr>
        <w:lastRenderedPageBreak/>
        <w:t xml:space="preserve">повинен дотримуватися правил поведінки на уроці»; </w:t>
      </w:r>
      <w:r w:rsidR="00C10F8F" w:rsidRPr="00224DB1">
        <w:rPr>
          <w:rFonts w:ascii="Times New Roman" w:hAnsi="Times New Roman"/>
          <w:sz w:val="20"/>
          <w:szCs w:val="20"/>
          <w:lang w:val="uk-UA"/>
        </w:rPr>
        <w:t xml:space="preserve">решта студентів </w:t>
      </w:r>
      <w:r w:rsidR="00440574" w:rsidRPr="00224DB1">
        <w:rPr>
          <w:rFonts w:ascii="Times New Roman" w:hAnsi="Times New Roman"/>
          <w:sz w:val="20"/>
          <w:szCs w:val="20"/>
          <w:lang w:val="uk-UA"/>
        </w:rPr>
        <w:t>(19%)</w:t>
      </w:r>
      <w:r w:rsidR="0070751B" w:rsidRPr="00224DB1">
        <w:rPr>
          <w:rFonts w:ascii="Times New Roman" w:hAnsi="Times New Roman"/>
          <w:sz w:val="20"/>
          <w:szCs w:val="20"/>
          <w:lang w:val="uk-UA"/>
        </w:rPr>
        <w:t xml:space="preserve"> вважали винними і вчителя («не зумів знайти спільної мови з учнем, повів себе непрофесійно, не простежив попередньо за підготовкою до уроку, повинен поважати школярів), і учня. Отже, відповіді студентів свідчили про досить високий рівень емпатії та толерантності стосовно учня.</w:t>
      </w:r>
      <w:r w:rsidRPr="00224DB1">
        <w:rPr>
          <w:rFonts w:ascii="Times New Roman" w:hAnsi="Times New Roman"/>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Аналізуючи ситуацію, студенти зазначали, що «вчителька виступила в ролі авторитарного диктатора, який вимагає сліпого підкорення», «показала свою агресію», «використовувала авторитарний </w:t>
      </w:r>
      <w:r w:rsidR="00440574" w:rsidRPr="00224DB1">
        <w:rPr>
          <w:rFonts w:ascii="Times New Roman" w:hAnsi="Times New Roman"/>
          <w:sz w:val="20"/>
          <w:szCs w:val="20"/>
          <w:lang w:val="uk-UA"/>
        </w:rPr>
        <w:t>стиль спілкування», «</w:t>
      </w:r>
      <w:r w:rsidR="0070751B" w:rsidRPr="00224DB1">
        <w:rPr>
          <w:rFonts w:ascii="Times New Roman" w:hAnsi="Times New Roman"/>
          <w:sz w:val="20"/>
          <w:szCs w:val="20"/>
          <w:lang w:val="uk-UA"/>
        </w:rPr>
        <w:t>наказовий тон розмови», «неправильно зверталася до учня, говорила роздратовано», «повинна була з’</w:t>
      </w:r>
      <w:r w:rsidR="0070751B" w:rsidRPr="00224DB1">
        <w:rPr>
          <w:rFonts w:ascii="Times New Roman" w:hAnsi="Times New Roman"/>
          <w:sz w:val="20"/>
          <w:szCs w:val="20"/>
        </w:rPr>
        <w:t>ясувати суть проблеми</w:t>
      </w:r>
      <w:r w:rsidR="0070751B" w:rsidRPr="00224DB1">
        <w:rPr>
          <w:rFonts w:ascii="Times New Roman" w:hAnsi="Times New Roman"/>
          <w:sz w:val="20"/>
          <w:szCs w:val="20"/>
          <w:lang w:val="uk-UA"/>
        </w:rPr>
        <w:t>, пояснити учневі, як треба готуватися до уроку</w:t>
      </w:r>
      <w:r w:rsidR="0070751B" w:rsidRPr="00224DB1">
        <w:rPr>
          <w:rFonts w:ascii="Times New Roman" w:hAnsi="Times New Roman"/>
          <w:sz w:val="20"/>
          <w:szCs w:val="20"/>
        </w:rPr>
        <w:t>”</w:t>
      </w:r>
      <w:r w:rsidR="0070751B" w:rsidRPr="00224DB1">
        <w:rPr>
          <w:rFonts w:ascii="Times New Roman" w:hAnsi="Times New Roman"/>
          <w:sz w:val="20"/>
          <w:szCs w:val="20"/>
          <w:lang w:val="uk-UA"/>
        </w:rPr>
        <w:t>, «провокувала учня на неправильну поведінку», «хотіла залякати учня», «дала волю своїм емоціям», «поставила учневі ульти</w:t>
      </w:r>
      <w:r w:rsidR="00440574" w:rsidRPr="00224DB1">
        <w:rPr>
          <w:rFonts w:ascii="Times New Roman" w:hAnsi="Times New Roman"/>
          <w:sz w:val="20"/>
          <w:szCs w:val="20"/>
          <w:lang w:val="uk-UA"/>
        </w:rPr>
        <w:t>матум, чим погіршила становище».</w:t>
      </w:r>
      <w:r w:rsidR="0070751B" w:rsidRPr="00224DB1">
        <w:rPr>
          <w:rFonts w:ascii="Times New Roman" w:hAnsi="Times New Roman"/>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Майбутні вчителі визначили такі помилки, допущені вчителем, як</w:t>
      </w:r>
      <w:r w:rsidR="00440574"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неввічливість, невихованість, байдужість до учня, педагогічна нетактовність, невміння говорити з учнями, нездатність адекватно і правильно врегулювати ситуацію, неправильний підхід до учня, приниження, кри</w:t>
      </w:r>
      <w:r w:rsidR="00440574" w:rsidRPr="00224DB1">
        <w:rPr>
          <w:rFonts w:ascii="Times New Roman" w:hAnsi="Times New Roman"/>
          <w:sz w:val="20"/>
          <w:szCs w:val="20"/>
          <w:lang w:val="uk-UA"/>
        </w:rPr>
        <w:t>тика, погрози перед усім класом;</w:t>
      </w:r>
      <w:r w:rsidR="0070751B" w:rsidRPr="00224DB1">
        <w:rPr>
          <w:rFonts w:ascii="Times New Roman" w:hAnsi="Times New Roman"/>
          <w:sz w:val="20"/>
          <w:szCs w:val="20"/>
          <w:lang w:val="uk-UA"/>
        </w:rPr>
        <w:t xml:space="preserve"> учитель не повинен зганяти свій гнів на учнях, згадувати їх</w:t>
      </w:r>
      <w:r w:rsidR="00440574" w:rsidRPr="00224DB1">
        <w:rPr>
          <w:rFonts w:ascii="Times New Roman" w:hAnsi="Times New Roman"/>
          <w:sz w:val="20"/>
          <w:szCs w:val="20"/>
          <w:lang w:val="uk-UA"/>
        </w:rPr>
        <w:t>ні</w:t>
      </w:r>
      <w:r w:rsidR="0070751B" w:rsidRPr="00224DB1">
        <w:rPr>
          <w:rFonts w:ascii="Times New Roman" w:hAnsi="Times New Roman"/>
          <w:sz w:val="20"/>
          <w:szCs w:val="20"/>
          <w:lang w:val="uk-UA"/>
        </w:rPr>
        <w:t xml:space="preserve"> попередні недоліки, </w:t>
      </w:r>
      <w:r w:rsidR="00440574" w:rsidRPr="00224DB1">
        <w:rPr>
          <w:rFonts w:ascii="Times New Roman" w:hAnsi="Times New Roman"/>
          <w:sz w:val="20"/>
          <w:szCs w:val="20"/>
          <w:lang w:val="uk-UA"/>
        </w:rPr>
        <w:t xml:space="preserve">бути грубим, </w:t>
      </w:r>
      <w:r w:rsidR="0070751B" w:rsidRPr="00224DB1">
        <w:rPr>
          <w:rFonts w:ascii="Times New Roman" w:hAnsi="Times New Roman"/>
          <w:sz w:val="20"/>
          <w:szCs w:val="20"/>
          <w:lang w:val="uk-UA"/>
        </w:rPr>
        <w:t>звертатися до учнів у формі жорстких вказівок, розпалювати конфлікти, провокувати конфліктні ситуації, має бути завжди в хорошому настрої, гуманно ставитися до всіх дітей,</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поводитися більш спокійно і делікатно, використовувати емпатію,</w:t>
      </w:r>
      <w:r w:rsidRPr="00224DB1">
        <w:rPr>
          <w:rFonts w:ascii="Times New Roman" w:hAnsi="Times New Roman"/>
          <w:sz w:val="20"/>
          <w:szCs w:val="20"/>
          <w:lang w:val="uk-UA"/>
        </w:rPr>
        <w:t xml:space="preserve"> </w:t>
      </w:r>
      <w:r w:rsidR="00440574" w:rsidRPr="00224DB1">
        <w:rPr>
          <w:rFonts w:ascii="Times New Roman" w:hAnsi="Times New Roman"/>
          <w:sz w:val="20"/>
          <w:szCs w:val="20"/>
          <w:lang w:val="uk-UA"/>
        </w:rPr>
        <w:t>заохочувати дітей до навчання</w:t>
      </w:r>
      <w:r w:rsidR="0070751B" w:rsidRPr="00224DB1">
        <w:rPr>
          <w:rFonts w:ascii="Times New Roman" w:hAnsi="Times New Roman"/>
          <w:sz w:val="20"/>
          <w:szCs w:val="20"/>
          <w:lang w:val="uk-UA"/>
        </w:rPr>
        <w:t>. Лише 1 студент назвав провиною вчительки те, що «вона не покарала учня».</w:t>
      </w:r>
      <w:r w:rsidRPr="00224DB1">
        <w:rPr>
          <w:rFonts w:ascii="Times New Roman" w:hAnsi="Times New Roman"/>
          <w:sz w:val="20"/>
          <w:szCs w:val="20"/>
          <w:lang w:val="uk-UA"/>
        </w:rPr>
        <w:t xml:space="preserve"> </w:t>
      </w:r>
    </w:p>
    <w:p w:rsidR="0070751B" w:rsidRPr="00224DB1" w:rsidRDefault="00224DB1" w:rsidP="00224DB1">
      <w:pPr>
        <w:tabs>
          <w:tab w:val="left" w:pos="9099"/>
        </w:tabs>
        <w:spacing w:after="0" w:line="240" w:lineRule="auto"/>
        <w:ind w:firstLine="567"/>
        <w:contextualSpacing/>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Покроково здійснюючи аналіз комунікативної ситуації на основі запропонованих запитань, студенти визначили, що вчителька використала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комунікативну стратегію наказу, яка здійснюється за допомогою тактик звинувачення, докору, залякування. Натомість майбутні педагоги вважали, що слід використати комунікативні стратегії співробітництва,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стимулювання навчальної діяльності, аргументувальні тощо з відповідними тактиками (</w:t>
      </w:r>
      <w:r w:rsidR="0070751B" w:rsidRPr="00224DB1">
        <w:rPr>
          <w:rFonts w:ascii="Times New Roman" w:hAnsi="Times New Roman"/>
          <w:sz w:val="20"/>
          <w:szCs w:val="20"/>
          <w:lang w:val="uk-UA"/>
        </w:rPr>
        <w:t>побажання,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заохочення,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підбадьорювання,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прикладу, опори на позитивне в учневі, довіри тощо). Наведемо приклади складених студентами діалогів:</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1. - Чому ти не працюєш на уроці?</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Я не знаю, де мій підручник.</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Давай разом приберемо на твоїй парті. Залиши, будь ласка, підручник, зошит і щоденник.</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Добре.</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Молодець! Тепер ти готовий до уроку, дізнаєшся багато цікавого й одержиш гарну оцінку.</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2. – Павлику, який зараз урок?</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Математика.</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lastRenderedPageBreak/>
        <w:t xml:space="preserve">- А чому в тебе на парті інші підручники? </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Я забув підручник удома.</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Не хвилюйся, твій сусід по парті Сергійко поділиться з тобою. А завтра ти йому допоможеш. Добре?</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Так.</w:t>
      </w:r>
    </w:p>
    <w:p w:rsidR="0070751B" w:rsidRPr="00224DB1" w:rsidRDefault="0070751B" w:rsidP="00224DB1">
      <w:pPr>
        <w:spacing w:after="0" w:line="240" w:lineRule="auto"/>
        <w:ind w:firstLine="567"/>
        <w:jc w:val="both"/>
        <w:rPr>
          <w:rFonts w:ascii="Times New Roman" w:hAnsi="Times New Roman"/>
          <w:sz w:val="20"/>
          <w:szCs w:val="20"/>
          <w:lang w:val="uk-UA"/>
        </w:rPr>
      </w:pPr>
      <w:r w:rsidRPr="00224DB1">
        <w:rPr>
          <w:rFonts w:ascii="Times New Roman" w:hAnsi="Times New Roman"/>
          <w:sz w:val="20"/>
          <w:szCs w:val="20"/>
          <w:lang w:val="uk-UA"/>
        </w:rPr>
        <w:t>- Тоді прибери з парти зайве так, як це зробив Сергій, і давайте працювати дружно!</w:t>
      </w:r>
    </w:p>
    <w:p w:rsidR="00440574" w:rsidRPr="00224DB1" w:rsidRDefault="00224DB1" w:rsidP="00224DB1">
      <w:pPr>
        <w:spacing w:after="0" w:line="240" w:lineRule="auto"/>
        <w:ind w:firstLine="567"/>
        <w:jc w:val="both"/>
        <w:rPr>
          <w:rFonts w:ascii="Times New Roman" w:eastAsia="Times New Roman" w:hAnsi="Times New Roman"/>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Наступним кроком було самостійне конструювання та моделювання студентами комунікативних стратегій і тактик, їхня підготовка до </w:t>
      </w:r>
      <w:r w:rsidR="0070751B" w:rsidRPr="00224DB1">
        <w:rPr>
          <w:rFonts w:ascii="Times New Roman" w:hAnsi="Times New Roman"/>
          <w:b/>
          <w:color w:val="FF0000"/>
          <w:sz w:val="20"/>
          <w:szCs w:val="20"/>
          <w:lang w:val="uk-UA"/>
        </w:rPr>
        <w:t>самостійної</w:t>
      </w:r>
      <w:r w:rsidR="0070751B" w:rsidRPr="00224DB1">
        <w:rPr>
          <w:rFonts w:ascii="Times New Roman" w:hAnsi="Times New Roman"/>
          <w:b/>
          <w:color w:val="000000"/>
          <w:sz w:val="20"/>
          <w:szCs w:val="20"/>
          <w:lang w:val="uk-UA"/>
        </w:rPr>
        <w:t xml:space="preserve"> організації та здійснення комунікативно-мовленнєвої взаємодії</w:t>
      </w:r>
      <w:r w:rsidR="00440574" w:rsidRPr="00224DB1">
        <w:rPr>
          <w:rFonts w:ascii="Times New Roman" w:hAnsi="Times New Roman"/>
          <w:color w:val="000000"/>
          <w:sz w:val="20"/>
          <w:szCs w:val="20"/>
          <w:lang w:val="uk-UA"/>
        </w:rPr>
        <w:t>, що здійснювала</w:t>
      </w:r>
      <w:r w:rsidR="0070751B" w:rsidRPr="00224DB1">
        <w:rPr>
          <w:rFonts w:ascii="Times New Roman" w:hAnsi="Times New Roman"/>
          <w:color w:val="000000"/>
          <w:sz w:val="20"/>
          <w:szCs w:val="20"/>
          <w:lang w:val="uk-UA"/>
        </w:rPr>
        <w:t xml:space="preserve">ся в процесі занять </w:t>
      </w:r>
      <w:r w:rsidR="0070751B" w:rsidRPr="00224DB1">
        <w:rPr>
          <w:rFonts w:ascii="Times New Roman" w:hAnsi="Times New Roman"/>
          <w:b/>
          <w:color w:val="000000"/>
          <w:sz w:val="20"/>
          <w:szCs w:val="20"/>
          <w:lang w:val="uk-UA"/>
        </w:rPr>
        <w:t>діалогового типу.</w:t>
      </w:r>
      <w:r w:rsidR="0070751B" w:rsidRPr="00224DB1">
        <w:rPr>
          <w:rFonts w:ascii="Times New Roman" w:hAnsi="Times New Roman"/>
          <w:b/>
          <w:color w:val="FF0000"/>
          <w:sz w:val="20"/>
          <w:szCs w:val="20"/>
          <w:lang w:val="uk-UA"/>
        </w:rPr>
        <w:t xml:space="preserve"> </w:t>
      </w:r>
      <w:r w:rsidR="0070751B" w:rsidRPr="00224DB1">
        <w:rPr>
          <w:rFonts w:ascii="Times New Roman" w:hAnsi="Times New Roman"/>
          <w:color w:val="000000"/>
          <w:sz w:val="20"/>
          <w:szCs w:val="20"/>
          <w:lang w:val="uk-UA"/>
        </w:rPr>
        <w:t>Мета діалогового заняття - організувати динамічний процес формування</w:t>
      </w:r>
      <w:r w:rsidR="00440574" w:rsidRPr="00224DB1">
        <w:rPr>
          <w:rFonts w:ascii="Times New Roman" w:hAnsi="Times New Roman"/>
          <w:color w:val="000000"/>
          <w:sz w:val="20"/>
          <w:szCs w:val="20"/>
          <w:lang w:val="uk-UA"/>
        </w:rPr>
        <w:t xml:space="preserve"> комунікативно-стратегічних</w:t>
      </w:r>
      <w:r w:rsidRPr="00224DB1">
        <w:rPr>
          <w:rFonts w:ascii="Times New Roman" w:hAnsi="Times New Roman"/>
          <w:color w:val="000000"/>
          <w:sz w:val="20"/>
          <w:szCs w:val="20"/>
          <w:lang w:val="uk-UA"/>
        </w:rPr>
        <w:t xml:space="preserve"> </w:t>
      </w:r>
      <w:r w:rsidR="00440574" w:rsidRPr="00224DB1">
        <w:rPr>
          <w:rFonts w:ascii="Times New Roman" w:hAnsi="Times New Roman"/>
          <w:color w:val="000000"/>
          <w:sz w:val="20"/>
          <w:szCs w:val="20"/>
          <w:lang w:val="uk-UA"/>
        </w:rPr>
        <w:t>у</w:t>
      </w:r>
      <w:r w:rsidR="0070751B" w:rsidRPr="00224DB1">
        <w:rPr>
          <w:rFonts w:ascii="Times New Roman" w:hAnsi="Times New Roman"/>
          <w:color w:val="000000"/>
          <w:sz w:val="20"/>
          <w:szCs w:val="20"/>
          <w:lang w:val="uk-UA"/>
        </w:rPr>
        <w:t>мінь майбутніх педагогів, що включав: 1)</w:t>
      </w:r>
      <w:r w:rsidR="0070751B" w:rsidRPr="00224DB1">
        <w:rPr>
          <w:rFonts w:ascii="Times New Roman" w:eastAsia="Times New Roman" w:hAnsi="Times New Roman"/>
          <w:sz w:val="20"/>
          <w:szCs w:val="20"/>
          <w:lang w:val="uk-UA"/>
        </w:rPr>
        <w:t xml:space="preserve"> з</w:t>
      </w:r>
      <w:r w:rsidR="00440574" w:rsidRPr="00224DB1">
        <w:rPr>
          <w:rFonts w:ascii="Times New Roman" w:eastAsia="Times New Roman" w:hAnsi="Times New Roman"/>
          <w:sz w:val="20"/>
          <w:szCs w:val="20"/>
          <w:lang w:val="uk-UA"/>
        </w:rPr>
        <w:t>асвоєння студентами</w:t>
      </w:r>
      <w:r w:rsidRPr="00224DB1">
        <w:rPr>
          <w:rFonts w:ascii="Times New Roman" w:eastAsia="Times New Roman" w:hAnsi="Times New Roman"/>
          <w:sz w:val="20"/>
          <w:szCs w:val="20"/>
          <w:lang w:val="uk-UA"/>
        </w:rPr>
        <w:t xml:space="preserve"> </w:t>
      </w:r>
      <w:r w:rsidR="0070751B" w:rsidRPr="00224DB1">
        <w:rPr>
          <w:rFonts w:ascii="Times New Roman" w:eastAsia="Times New Roman" w:hAnsi="Times New Roman"/>
          <w:sz w:val="20"/>
          <w:szCs w:val="20"/>
          <w:lang w:val="uk-UA"/>
        </w:rPr>
        <w:t>стратегій і тактик у</w:t>
      </w:r>
      <w:r w:rsidRPr="00224DB1">
        <w:rPr>
          <w:rFonts w:ascii="Times New Roman" w:eastAsia="Times New Roman" w:hAnsi="Times New Roman"/>
          <w:sz w:val="20"/>
          <w:szCs w:val="20"/>
          <w:lang w:val="uk-UA"/>
        </w:rPr>
        <w:t xml:space="preserve"> </w:t>
      </w:r>
      <w:r w:rsidR="0070751B" w:rsidRPr="00224DB1">
        <w:rPr>
          <w:rFonts w:ascii="Times New Roman" w:eastAsia="Times New Roman" w:hAnsi="Times New Roman"/>
          <w:sz w:val="20"/>
          <w:szCs w:val="20"/>
          <w:lang w:val="uk-UA"/>
        </w:rPr>
        <w:t>процесі розв’язання комунікативних завдань різних типів;</w:t>
      </w:r>
      <w:r w:rsidRPr="00224DB1">
        <w:rPr>
          <w:rFonts w:ascii="Times New Roman" w:eastAsia="Times New Roman" w:hAnsi="Times New Roman"/>
          <w:sz w:val="20"/>
          <w:szCs w:val="20"/>
          <w:lang w:val="uk-UA"/>
        </w:rPr>
        <w:t xml:space="preserve"> </w:t>
      </w:r>
      <w:r w:rsidR="0070751B" w:rsidRPr="00224DB1">
        <w:rPr>
          <w:rFonts w:ascii="Times New Roman" w:eastAsia="Times New Roman" w:hAnsi="Times New Roman"/>
          <w:sz w:val="20"/>
          <w:szCs w:val="20"/>
          <w:lang w:val="uk-UA"/>
        </w:rPr>
        <w:t xml:space="preserve">2) використання засвоєних зразків комунікативних стратегій і тактик у процесі імітації професійної діяльності вчителя початкових класів; 3) моделювання студентами комунікативних ситуацій; створення власних зразків комунікативних стратегій і тактик.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eastAsia="Times New Roman" w:hAnsi="Times New Roman"/>
          <w:sz w:val="20"/>
          <w:szCs w:val="20"/>
          <w:lang w:val="uk-UA"/>
        </w:rPr>
        <w:t xml:space="preserve"> </w:t>
      </w:r>
      <w:r w:rsidR="0070751B" w:rsidRPr="00224DB1">
        <w:rPr>
          <w:rFonts w:ascii="Times New Roman" w:hAnsi="Times New Roman"/>
          <w:color w:val="000000"/>
          <w:sz w:val="20"/>
          <w:szCs w:val="20"/>
          <w:lang w:val="uk-UA"/>
        </w:rPr>
        <w:t xml:space="preserve">Оволодіваючи формою діалогу, студенти вчилися слухати, розуміти співрозмовника, передавати і сприймати інформацію, знаходити компромісні рішення, спільно вирішувати навчальні проблеми. Для підготовки до діалогового заняття (лекційного чи </w:t>
      </w:r>
      <w:r w:rsidR="00440574" w:rsidRPr="00224DB1">
        <w:rPr>
          <w:rFonts w:ascii="Times New Roman" w:hAnsi="Times New Roman"/>
          <w:color w:val="000000"/>
          <w:sz w:val="20"/>
          <w:szCs w:val="20"/>
          <w:lang w:val="uk-UA"/>
        </w:rPr>
        <w:t xml:space="preserve">практичного) попередньо </w:t>
      </w:r>
      <w:r w:rsidR="0070751B" w:rsidRPr="00224DB1">
        <w:rPr>
          <w:rFonts w:ascii="Times New Roman" w:hAnsi="Times New Roman"/>
          <w:color w:val="000000"/>
          <w:sz w:val="20"/>
          <w:szCs w:val="20"/>
          <w:lang w:val="uk-UA"/>
        </w:rPr>
        <w:t xml:space="preserve">студентам </w:t>
      </w:r>
      <w:r w:rsidR="00440574" w:rsidRPr="00224DB1">
        <w:rPr>
          <w:rFonts w:ascii="Times New Roman" w:hAnsi="Times New Roman"/>
          <w:color w:val="000000"/>
          <w:sz w:val="20"/>
          <w:szCs w:val="20"/>
          <w:lang w:val="uk-UA"/>
        </w:rPr>
        <w:t xml:space="preserve">надавалась </w:t>
      </w:r>
      <w:r w:rsidR="0070751B" w:rsidRPr="00224DB1">
        <w:rPr>
          <w:rFonts w:ascii="Times New Roman" w:hAnsi="Times New Roman"/>
          <w:color w:val="000000"/>
          <w:sz w:val="20"/>
          <w:szCs w:val="20"/>
          <w:lang w:val="uk-UA"/>
        </w:rPr>
        <w:t>можливість самостійно ознайомитися з теоретичним матеріалом теми, виділити незрозумілі положення</w:t>
      </w:r>
      <w:r w:rsidR="00440574" w:rsidRPr="00224DB1">
        <w:rPr>
          <w:rFonts w:ascii="Times New Roman" w:hAnsi="Times New Roman"/>
          <w:color w:val="000000"/>
          <w:sz w:val="20"/>
          <w:szCs w:val="20"/>
          <w:lang w:val="uk-UA"/>
        </w:rPr>
        <w:t>, проблемні питання, пропонувалось</w:t>
      </w:r>
      <w:r w:rsidR="0070751B" w:rsidRPr="00224DB1">
        <w:rPr>
          <w:rFonts w:ascii="Times New Roman" w:hAnsi="Times New Roman"/>
          <w:color w:val="000000"/>
          <w:sz w:val="20"/>
          <w:szCs w:val="20"/>
          <w:lang w:val="uk-UA"/>
        </w:rPr>
        <w:t xml:space="preserve"> опрацювати рекомендовану літературу. Для активізації</w:t>
      </w:r>
      <w:r w:rsidR="00440574" w:rsidRPr="00224DB1">
        <w:rPr>
          <w:rFonts w:ascii="Times New Roman" w:hAnsi="Times New Roman"/>
          <w:color w:val="000000"/>
          <w:sz w:val="20"/>
          <w:szCs w:val="20"/>
          <w:lang w:val="uk-UA"/>
        </w:rPr>
        <w:t xml:space="preserve"> бажання майбутніх учителів в</w:t>
      </w:r>
      <w:r w:rsidR="0070751B" w:rsidRPr="00224DB1">
        <w:rPr>
          <w:rFonts w:ascii="Times New Roman" w:hAnsi="Times New Roman"/>
          <w:color w:val="000000"/>
          <w:sz w:val="20"/>
          <w:szCs w:val="20"/>
          <w:lang w:val="uk-UA"/>
        </w:rPr>
        <w:t>зяти участь у навчальному діалозі</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включали в текст помилкову, неточну, незавершену інформацію,</w:t>
      </w:r>
      <w:r w:rsidR="0070751B" w:rsidRPr="00224DB1">
        <w:rPr>
          <w:rFonts w:ascii="Times New Roman" w:hAnsi="Times New Roman"/>
          <w:color w:val="000000"/>
          <w:sz w:val="20"/>
          <w:szCs w:val="20"/>
        </w:rPr>
        <w:t xml:space="preserve"> </w:t>
      </w:r>
      <w:r w:rsidR="0070751B" w:rsidRPr="00224DB1">
        <w:rPr>
          <w:rFonts w:ascii="Times New Roman" w:hAnsi="Times New Roman"/>
          <w:color w:val="000000"/>
          <w:sz w:val="20"/>
          <w:szCs w:val="20"/>
          <w:lang w:val="uk-UA"/>
        </w:rPr>
        <w:t>яка викликала необхідність спільного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обговорення</w:t>
      </w:r>
      <w:r w:rsidR="00440574" w:rsidRPr="00224DB1">
        <w:rPr>
          <w:rFonts w:ascii="Times New Roman" w:hAnsi="Times New Roman"/>
          <w:color w:val="000000"/>
          <w:sz w:val="20"/>
          <w:szCs w:val="20"/>
          <w:lang w:val="uk-UA"/>
        </w:rPr>
        <w:t>, стимулювала до діалогу</w:t>
      </w:r>
      <w:r w:rsidR="0070751B" w:rsidRPr="00224DB1">
        <w:rPr>
          <w:rFonts w:ascii="Times New Roman" w:hAnsi="Times New Roman"/>
          <w:color w:val="000000"/>
          <w:sz w:val="20"/>
          <w:szCs w:val="20"/>
          <w:lang w:val="uk-UA"/>
        </w:rPr>
        <w:t>. Таким чином організовували перший етап підготовки до навчально</w:t>
      </w:r>
      <w:r w:rsidR="00440574" w:rsidRPr="00224DB1">
        <w:rPr>
          <w:rFonts w:ascii="Times New Roman" w:hAnsi="Times New Roman"/>
          <w:color w:val="000000"/>
          <w:sz w:val="20"/>
          <w:szCs w:val="20"/>
          <w:lang w:val="uk-UA"/>
        </w:rPr>
        <w:t>го</w:t>
      </w:r>
      <w:r w:rsidRPr="00224DB1">
        <w:rPr>
          <w:rFonts w:ascii="Times New Roman" w:hAnsi="Times New Roman"/>
          <w:color w:val="000000"/>
          <w:sz w:val="20"/>
          <w:szCs w:val="20"/>
          <w:lang w:val="uk-UA"/>
        </w:rPr>
        <w:t xml:space="preserve"> </w:t>
      </w:r>
      <w:r w:rsidR="00440574" w:rsidRPr="00224DB1">
        <w:rPr>
          <w:rFonts w:ascii="Times New Roman" w:hAnsi="Times New Roman"/>
          <w:color w:val="000000"/>
          <w:sz w:val="20"/>
          <w:szCs w:val="20"/>
          <w:lang w:val="uk-UA"/>
        </w:rPr>
        <w:t>заняття</w:t>
      </w:r>
      <w:r w:rsidR="0070751B" w:rsidRPr="00224DB1">
        <w:rPr>
          <w:rFonts w:ascii="Times New Roman" w:hAnsi="Times New Roman"/>
          <w:color w:val="000000"/>
          <w:sz w:val="20"/>
          <w:szCs w:val="20"/>
          <w:lang w:val="uk-UA"/>
        </w:rPr>
        <w:t>, зміст якого полягав в осмисленні теоретичних аспектів теми.</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У процесі пропедевтичної роботи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навчали студентів таких комунікативних прийомів, як спрямована увага, уважне слухання, стратегії активного слухання</w:t>
      </w:r>
      <w:r w:rsidR="00440574" w:rsidRPr="00224DB1">
        <w:rPr>
          <w:rFonts w:ascii="Times New Roman" w:hAnsi="Times New Roman"/>
          <w:color w:val="000000"/>
          <w:sz w:val="20"/>
          <w:szCs w:val="20"/>
          <w:lang w:val="uk-UA"/>
        </w:rPr>
        <w:t xml:space="preserve"> та відповідних тактик </w:t>
      </w:r>
      <w:r w:rsidR="00440574" w:rsidRPr="00224DB1">
        <w:rPr>
          <w:rFonts w:ascii="Times New Roman" w:hAnsi="Times New Roman"/>
          <w:b/>
          <w:color w:val="000000"/>
          <w:sz w:val="20"/>
          <w:szCs w:val="20"/>
          <w:lang w:val="uk-UA"/>
        </w:rPr>
        <w:t>(див. таблицю…….)</w:t>
      </w:r>
      <w:r w:rsidR="0070751B" w:rsidRPr="00224DB1">
        <w:rPr>
          <w:rFonts w:ascii="Times New Roman" w:hAnsi="Times New Roman"/>
          <w:color w:val="000000"/>
          <w:sz w:val="20"/>
          <w:szCs w:val="20"/>
          <w:lang w:val="uk-UA"/>
        </w:rPr>
        <w:t xml:space="preserve">, спостереження за співрозмовником, вербалізація асоціацій, почуттів тощо, жестів з позитивним змістом, інших невербальних сигналів, схвалення, емпатії, відображення почуттів, які допомагають правильно сприйняти і зрозуміти зміст сказаного, його реальне значення, емоційний стан співрозмовника і таким чином створити ситуацію взаєморозуміння, спільний комунікативний простір. </w:t>
      </w:r>
    </w:p>
    <w:p w:rsidR="0070751B" w:rsidRPr="00224DB1" w:rsidRDefault="00224DB1" w:rsidP="00224DB1">
      <w:pPr>
        <w:shd w:val="clear" w:color="auto" w:fill="FFFFFF"/>
        <w:spacing w:after="0" w:line="240" w:lineRule="auto"/>
        <w:ind w:firstLine="567"/>
        <w:jc w:val="center"/>
        <w:rPr>
          <w:rFonts w:ascii="Times New Roman" w:hAnsi="Times New Roman"/>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Таблиця …………</w:t>
      </w:r>
    </w:p>
    <w:p w:rsidR="0070751B" w:rsidRPr="00224DB1" w:rsidRDefault="0070751B" w:rsidP="00224DB1">
      <w:pPr>
        <w:shd w:val="clear" w:color="auto" w:fill="FFFFFF"/>
        <w:spacing w:after="0" w:line="240" w:lineRule="auto"/>
        <w:ind w:firstLine="567"/>
        <w:jc w:val="center"/>
        <w:rPr>
          <w:rFonts w:ascii="Times New Roman" w:hAnsi="Times New Roman"/>
          <w:b/>
          <w:sz w:val="20"/>
          <w:szCs w:val="20"/>
          <w:lang w:val="uk-UA"/>
        </w:rPr>
      </w:pPr>
      <w:r w:rsidRPr="00224DB1">
        <w:rPr>
          <w:rFonts w:ascii="Times New Roman" w:hAnsi="Times New Roman"/>
          <w:b/>
          <w:sz w:val="20"/>
          <w:szCs w:val="20"/>
          <w:lang w:val="uk-UA"/>
        </w:rPr>
        <w:t>Зміст стратегії активного слухання</w:t>
      </w:r>
    </w:p>
    <w:p w:rsidR="0070751B" w:rsidRPr="00224DB1" w:rsidRDefault="0070751B" w:rsidP="00224DB1">
      <w:pPr>
        <w:shd w:val="clear" w:color="auto" w:fill="FFFFFF"/>
        <w:spacing w:after="0" w:line="240" w:lineRule="auto"/>
        <w:ind w:firstLine="567"/>
        <w:jc w:val="center"/>
        <w:rPr>
          <w:rFonts w:ascii="Times New Roman" w:hAnsi="Times New Roman"/>
          <w:b/>
          <w:sz w:val="20"/>
          <w:szCs w:val="20"/>
          <w:lang w:val="uk-UA"/>
        </w:rPr>
      </w:pP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87"/>
        <w:gridCol w:w="2518"/>
        <w:gridCol w:w="3316"/>
      </w:tblGrid>
      <w:tr w:rsidR="0070751B" w:rsidRPr="00224DB1" w:rsidTr="00224DB1">
        <w:tc>
          <w:tcPr>
            <w:tcW w:w="993"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lastRenderedPageBreak/>
              <w:t>№ п/п</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Тактики активного слухання</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b/>
                <w:sz w:val="20"/>
                <w:szCs w:val="20"/>
                <w:lang w:val="uk-UA"/>
              </w:rPr>
              <w:t>Зміст тактик, комунікативні прийоми</w:t>
            </w:r>
          </w:p>
        </w:tc>
      </w:tr>
      <w:tr w:rsidR="0070751B" w:rsidRPr="00D20F30"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використання малої розмови</w:t>
            </w:r>
          </w:p>
        </w:tc>
        <w:tc>
          <w:tcPr>
            <w:tcW w:w="6095" w:type="dxa"/>
          </w:tcPr>
          <w:p w:rsidR="0070751B" w:rsidRPr="00224DB1" w:rsidRDefault="00F826F3"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Включення в</w:t>
            </w:r>
            <w:r w:rsidR="0070751B" w:rsidRPr="00224DB1">
              <w:rPr>
                <w:rFonts w:ascii="Times New Roman" w:hAnsi="Times New Roman"/>
                <w:sz w:val="20"/>
                <w:szCs w:val="20"/>
                <w:lang w:val="uk-UA"/>
              </w:rPr>
              <w:t xml:space="preserve"> коротке обговорення цікавої теми, пов’язаної з проблемою, яка вивч</w:t>
            </w:r>
            <w:r w:rsidRPr="00224DB1">
              <w:rPr>
                <w:rFonts w:ascii="Times New Roman" w:hAnsi="Times New Roman"/>
                <w:sz w:val="20"/>
                <w:szCs w:val="20"/>
                <w:lang w:val="uk-UA"/>
              </w:rPr>
              <w:t>ається;</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прийом актуалізації досвіду співрозмовника</w:t>
            </w:r>
            <w:r w:rsidR="0070751B" w:rsidRPr="00224DB1">
              <w:rPr>
                <w:rFonts w:ascii="Times New Roman" w:hAnsi="Times New Roman"/>
                <w:sz w:val="20"/>
                <w:szCs w:val="20"/>
                <w:lang w:val="uk-UA"/>
              </w:rPr>
              <w:t>, цитування, цікавого інформування та ін.</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2.</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позитивної констатації</w:t>
            </w:r>
          </w:p>
        </w:tc>
        <w:tc>
          <w:tcPr>
            <w:tcW w:w="6095" w:type="dxa"/>
          </w:tcPr>
          <w:p w:rsidR="0070751B" w:rsidRPr="00224DB1" w:rsidRDefault="00F826F3"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Включення в</w:t>
            </w:r>
            <w:r w:rsidR="0070751B" w:rsidRPr="00224DB1">
              <w:rPr>
                <w:rFonts w:ascii="Times New Roman" w:hAnsi="Times New Roman"/>
                <w:sz w:val="20"/>
                <w:szCs w:val="20"/>
                <w:lang w:val="uk-UA"/>
              </w:rPr>
              <w:t xml:space="preserve"> про</w:t>
            </w:r>
            <w:r w:rsidRPr="00224DB1">
              <w:rPr>
                <w:rFonts w:ascii="Times New Roman" w:hAnsi="Times New Roman"/>
                <w:sz w:val="20"/>
                <w:szCs w:val="20"/>
                <w:lang w:val="uk-UA"/>
              </w:rPr>
              <w:t>цес вивчення матеріалу позитивних характеристик діяльності учнів</w:t>
            </w:r>
            <w:r w:rsidR="0070751B" w:rsidRPr="00224DB1">
              <w:rPr>
                <w:rFonts w:ascii="Times New Roman" w:hAnsi="Times New Roman"/>
                <w:sz w:val="20"/>
                <w:szCs w:val="20"/>
                <w:lang w:val="uk-UA"/>
              </w:rPr>
              <w:t>, їх</w:t>
            </w:r>
            <w:r w:rsidRPr="00224DB1">
              <w:rPr>
                <w:rFonts w:ascii="Times New Roman" w:hAnsi="Times New Roman"/>
                <w:sz w:val="20"/>
                <w:szCs w:val="20"/>
                <w:lang w:val="uk-UA"/>
              </w:rPr>
              <w:t>ніх</w:t>
            </w:r>
            <w:r w:rsidR="0070751B" w:rsidRPr="00224DB1">
              <w:rPr>
                <w:rFonts w:ascii="Times New Roman" w:hAnsi="Times New Roman"/>
                <w:sz w:val="20"/>
                <w:szCs w:val="20"/>
                <w:lang w:val="uk-UA"/>
              </w:rPr>
              <w:t xml:space="preserve"> особистісних якостей, досягнутих успіхів тощо.</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3.</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цікавої розповіді</w:t>
            </w:r>
          </w:p>
        </w:tc>
        <w:tc>
          <w:tcPr>
            <w:tcW w:w="6095" w:type="dxa"/>
          </w:tcPr>
          <w:p w:rsidR="0070751B" w:rsidRPr="00224DB1" w:rsidRDefault="00F826F3"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Концентрація уваги, стимулювання активності</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4.</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постановки запитань (відкритих, закритих)</w:t>
            </w:r>
          </w:p>
        </w:tc>
        <w:tc>
          <w:tcPr>
            <w:tcW w:w="6095" w:type="dxa"/>
          </w:tcPr>
          <w:p w:rsidR="0070751B" w:rsidRPr="00224DB1" w:rsidRDefault="00F826F3"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Зосередження</w:t>
            </w:r>
            <w:r w:rsidR="0070751B" w:rsidRPr="00224DB1">
              <w:rPr>
                <w:rFonts w:ascii="Times New Roman" w:hAnsi="Times New Roman"/>
                <w:sz w:val="20"/>
                <w:szCs w:val="20"/>
                <w:lang w:val="uk-UA"/>
              </w:rPr>
              <w:t xml:space="preserve"> на сприйманні і розумінні навчального матеріалу</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5.</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повторення</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Опора на вже отримані знання, їх актуалізація з метою встановлення зв’</w:t>
            </w:r>
            <w:r w:rsidRPr="00224DB1">
              <w:rPr>
                <w:rFonts w:ascii="Times New Roman" w:hAnsi="Times New Roman"/>
                <w:sz w:val="20"/>
                <w:szCs w:val="20"/>
              </w:rPr>
              <w:t>язку з новим матеріалом, розвитку пам’яті, мислення</w:t>
            </w:r>
            <w:r w:rsidRPr="00224DB1">
              <w:rPr>
                <w:rFonts w:ascii="Times New Roman" w:hAnsi="Times New Roman"/>
                <w:sz w:val="20"/>
                <w:szCs w:val="20"/>
                <w:lang w:val="uk-UA"/>
              </w:rPr>
              <w:t>.</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6.</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перефразування</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Прийом активного слухання, який полягає в переказі сказаного іншими словами; прийоми перефразування: Чи правильно я зрозумів, що…., Чи добре я почув…, Тобто, ви вважаєте…. та ін.).</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7.</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вербалізації</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Вираження свого емоційного стану чи стану партнера у словесній формі; прийоми – Мені здається, що ти відчуваєш…., Я стривожений…., Ти почуваєш себе так…., Це викликає у вас неприємні почуття…..</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8.</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Тактика інтерпретації</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Роз’яснення, тлумачення</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9.</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Використання прикладів, фактів з життя або шкільної практики</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Звертанн</w:t>
            </w:r>
            <w:r w:rsidR="00F826F3" w:rsidRPr="00224DB1">
              <w:rPr>
                <w:rFonts w:ascii="Times New Roman" w:hAnsi="Times New Roman"/>
                <w:sz w:val="20"/>
                <w:szCs w:val="20"/>
                <w:lang w:val="uk-UA"/>
              </w:rPr>
              <w:t>я до життєвого досвіду учнів, зацікавлення</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реальними прикладами з </w:t>
            </w:r>
            <w:r w:rsidR="00F826F3" w:rsidRPr="00224DB1">
              <w:rPr>
                <w:rFonts w:ascii="Times New Roman" w:hAnsi="Times New Roman"/>
                <w:sz w:val="20"/>
                <w:szCs w:val="20"/>
                <w:lang w:val="uk-UA"/>
              </w:rPr>
              <w:t>їхнього життя</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10.</w:t>
            </w:r>
          </w:p>
        </w:tc>
        <w:tc>
          <w:tcPr>
            <w:tcW w:w="3118"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 xml:space="preserve">Тактика підкреслення єдності зі </w:t>
            </w:r>
            <w:r w:rsidR="00F826F3" w:rsidRPr="00224DB1">
              <w:rPr>
                <w:rFonts w:ascii="Times New Roman" w:hAnsi="Times New Roman"/>
                <w:sz w:val="20"/>
                <w:szCs w:val="20"/>
                <w:lang w:val="uk-UA"/>
              </w:rPr>
              <w:lastRenderedPageBreak/>
              <w:t>співрозмовником(ами)</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lastRenderedPageBreak/>
              <w:t>Наголошення на спіль</w:t>
            </w:r>
            <w:r w:rsidR="00F826F3" w:rsidRPr="00224DB1">
              <w:rPr>
                <w:rFonts w:ascii="Times New Roman" w:hAnsi="Times New Roman"/>
                <w:sz w:val="20"/>
                <w:szCs w:val="20"/>
                <w:lang w:val="uk-UA"/>
              </w:rPr>
              <w:t>ності мети, завдань, навчальних</w:t>
            </w:r>
            <w:r w:rsidRPr="00224DB1">
              <w:rPr>
                <w:rFonts w:ascii="Times New Roman" w:hAnsi="Times New Roman"/>
                <w:sz w:val="20"/>
                <w:szCs w:val="20"/>
                <w:lang w:val="uk-UA"/>
              </w:rPr>
              <w:t xml:space="preserve"> та особистих </w:t>
            </w:r>
            <w:r w:rsidRPr="00224DB1">
              <w:rPr>
                <w:rFonts w:ascii="Times New Roman" w:hAnsi="Times New Roman"/>
                <w:sz w:val="20"/>
                <w:szCs w:val="20"/>
                <w:lang w:val="uk-UA"/>
              </w:rPr>
              <w:lastRenderedPageBreak/>
              <w:t>якостей, думок тощо; прийоми «Ми з вами розглядаємо…, «На</w:t>
            </w:r>
            <w:r w:rsidR="00F826F3" w:rsidRPr="00224DB1">
              <w:rPr>
                <w:rFonts w:ascii="Times New Roman" w:hAnsi="Times New Roman"/>
                <w:sz w:val="20"/>
                <w:szCs w:val="20"/>
                <w:lang w:val="uk-UA"/>
              </w:rPr>
              <w:t>м усім разом необхідно….», «Твої</w:t>
            </w:r>
            <w:r w:rsidRPr="00224DB1">
              <w:rPr>
                <w:rFonts w:ascii="Times New Roman" w:hAnsi="Times New Roman"/>
                <w:sz w:val="20"/>
                <w:szCs w:val="20"/>
                <w:lang w:val="uk-UA"/>
              </w:rPr>
              <w:t xml:space="preserve"> слова дуже доречні…», «Це допоможе нам…» тощо</w:t>
            </w:r>
          </w:p>
        </w:tc>
      </w:tr>
      <w:tr w:rsidR="0070751B" w:rsidRPr="00224DB1"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lastRenderedPageBreak/>
              <w:t>11.</w:t>
            </w:r>
          </w:p>
        </w:tc>
        <w:tc>
          <w:tcPr>
            <w:tcW w:w="3118" w:type="dxa"/>
          </w:tcPr>
          <w:p w:rsidR="0070751B" w:rsidRPr="00224DB1" w:rsidRDefault="00F826F3"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Надання співрозмовникові</w:t>
            </w:r>
            <w:r w:rsidR="0070751B" w:rsidRPr="00224DB1">
              <w:rPr>
                <w:rFonts w:ascii="Times New Roman" w:hAnsi="Times New Roman"/>
                <w:sz w:val="20"/>
                <w:szCs w:val="20"/>
                <w:lang w:val="uk-UA"/>
              </w:rPr>
              <w:t xml:space="preserve"> можливості висловитися</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Активізація мислення, уваги</w:t>
            </w:r>
          </w:p>
        </w:tc>
      </w:tr>
      <w:tr w:rsidR="0070751B" w:rsidRPr="00D20F30" w:rsidTr="00224DB1">
        <w:tc>
          <w:tcPr>
            <w:tcW w:w="993"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12.</w:t>
            </w:r>
          </w:p>
        </w:tc>
        <w:tc>
          <w:tcPr>
            <w:tcW w:w="3118" w:type="dxa"/>
          </w:tcPr>
          <w:p w:rsidR="0070751B" w:rsidRPr="00224DB1" w:rsidRDefault="0070751B" w:rsidP="00224DB1">
            <w:pPr>
              <w:spacing w:after="0" w:line="240" w:lineRule="auto"/>
              <w:jc w:val="center"/>
              <w:rPr>
                <w:rFonts w:ascii="Times New Roman" w:hAnsi="Times New Roman"/>
                <w:sz w:val="20"/>
                <w:szCs w:val="20"/>
                <w:lang w:val="uk-UA"/>
              </w:rPr>
            </w:pPr>
            <w:r w:rsidRPr="00224DB1">
              <w:rPr>
                <w:rFonts w:ascii="Times New Roman" w:hAnsi="Times New Roman"/>
                <w:sz w:val="20"/>
                <w:szCs w:val="20"/>
                <w:lang w:val="uk-UA"/>
              </w:rPr>
              <w:t>Тактика комунікативної атаки</w:t>
            </w:r>
          </w:p>
        </w:tc>
        <w:tc>
          <w:tcPr>
            <w:tcW w:w="6095" w:type="dxa"/>
          </w:tcPr>
          <w:p w:rsidR="0070751B" w:rsidRPr="00224DB1" w:rsidRDefault="0070751B" w:rsidP="00224DB1">
            <w:pPr>
              <w:spacing w:after="0" w:line="240" w:lineRule="auto"/>
              <w:jc w:val="center"/>
              <w:rPr>
                <w:rFonts w:ascii="Times New Roman" w:hAnsi="Times New Roman"/>
                <w:b/>
                <w:sz w:val="20"/>
                <w:szCs w:val="20"/>
                <w:lang w:val="uk-UA"/>
              </w:rPr>
            </w:pPr>
            <w:r w:rsidRPr="00224DB1">
              <w:rPr>
                <w:rFonts w:ascii="Times New Roman" w:hAnsi="Times New Roman"/>
                <w:sz w:val="20"/>
                <w:szCs w:val="20"/>
                <w:lang w:val="uk-UA"/>
              </w:rPr>
              <w:t>Активізація</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 xml:space="preserve">уваги. Прийоми: </w:t>
            </w:r>
            <w:r w:rsidR="00F826F3" w:rsidRPr="00224DB1">
              <w:rPr>
                <w:rFonts w:ascii="Times New Roman" w:hAnsi="Times New Roman"/>
                <w:sz w:val="20"/>
                <w:szCs w:val="20"/>
                <w:lang w:val="uk-UA"/>
              </w:rPr>
              <w:t>вербальне звертання до учнів, пауза, рухові</w:t>
            </w:r>
            <w:r w:rsidRPr="00224DB1">
              <w:rPr>
                <w:rFonts w:ascii="Times New Roman" w:hAnsi="Times New Roman"/>
                <w:sz w:val="20"/>
                <w:szCs w:val="20"/>
                <w:lang w:val="uk-UA"/>
              </w:rPr>
              <w:t xml:space="preserve"> прийом</w:t>
            </w:r>
            <w:r w:rsidR="00F826F3" w:rsidRPr="00224DB1">
              <w:rPr>
                <w:rFonts w:ascii="Times New Roman" w:hAnsi="Times New Roman"/>
                <w:sz w:val="20"/>
                <w:szCs w:val="20"/>
                <w:lang w:val="uk-UA"/>
              </w:rPr>
              <w:t>и</w:t>
            </w:r>
            <w:r w:rsidRPr="00224DB1">
              <w:rPr>
                <w:rFonts w:ascii="Times New Roman" w:hAnsi="Times New Roman"/>
                <w:sz w:val="20"/>
                <w:szCs w:val="20"/>
                <w:lang w:val="uk-UA"/>
              </w:rPr>
              <w:t xml:space="preserve"> (ходіння по аудиторії, запис на дошці, розміщення наочності тощо)</w:t>
            </w:r>
          </w:p>
        </w:tc>
      </w:tr>
    </w:tbl>
    <w:p w:rsidR="0070751B" w:rsidRPr="00224DB1" w:rsidRDefault="0070751B" w:rsidP="00224DB1">
      <w:pPr>
        <w:spacing w:after="0" w:line="240" w:lineRule="auto"/>
        <w:ind w:firstLine="567"/>
        <w:jc w:val="both"/>
        <w:rPr>
          <w:rFonts w:ascii="Times New Roman" w:hAnsi="Times New Roman"/>
          <w:color w:val="000000"/>
          <w:sz w:val="20"/>
          <w:szCs w:val="20"/>
          <w:lang w:val="uk-UA"/>
        </w:rPr>
      </w:pP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b/>
          <w:sz w:val="20"/>
          <w:szCs w:val="20"/>
          <w:lang w:val="uk-UA"/>
        </w:rPr>
        <w:t xml:space="preserve"> </w:t>
      </w:r>
      <w:r w:rsidR="0070751B" w:rsidRPr="00224DB1">
        <w:rPr>
          <w:rFonts w:ascii="Times New Roman" w:hAnsi="Times New Roman"/>
          <w:sz w:val="20"/>
          <w:szCs w:val="20"/>
          <w:lang w:val="uk-UA"/>
        </w:rPr>
        <w:t>Комунікативна спрямованість заняття реалізувалася через способи утримання уваги на змісті інформації, прийоми організації емоційного та інтелектуального співробітництва студентів з викладачем, а саме:</w:t>
      </w:r>
      <w:r w:rsidRPr="00224DB1">
        <w:rPr>
          <w:rFonts w:ascii="Times New Roman" w:hAnsi="Times New Roman"/>
          <w:sz w:val="20"/>
          <w:szCs w:val="20"/>
          <w:lang w:val="uk-UA"/>
        </w:rPr>
        <w:t xml:space="preserve"> </w:t>
      </w:r>
      <w:r w:rsidR="0070751B" w:rsidRPr="00224DB1">
        <w:rPr>
          <w:rFonts w:ascii="Times New Roman" w:eastAsia="Times New Roman" w:hAnsi="Times New Roman"/>
          <w:sz w:val="20"/>
          <w:szCs w:val="20"/>
          <w:lang w:val="uk-UA"/>
        </w:rPr>
        <w:t>прийом дистантного мислення (ототожнен</w:t>
      </w:r>
      <w:r w:rsidR="00F826F3" w:rsidRPr="00224DB1">
        <w:rPr>
          <w:rFonts w:ascii="Times New Roman" w:eastAsia="Times New Roman" w:hAnsi="Times New Roman"/>
          <w:sz w:val="20"/>
          <w:szCs w:val="20"/>
          <w:lang w:val="uk-UA"/>
        </w:rPr>
        <w:t>ня себе зі студентами</w:t>
      </w:r>
      <w:r w:rsidR="0070751B" w:rsidRPr="00224DB1">
        <w:rPr>
          <w:rFonts w:ascii="Times New Roman" w:eastAsia="Times New Roman" w:hAnsi="Times New Roman"/>
          <w:sz w:val="20"/>
          <w:szCs w:val="20"/>
          <w:lang w:val="uk-UA"/>
        </w:rPr>
        <w:t>, входження в світ їх</w:t>
      </w:r>
      <w:r w:rsidR="00F826F3" w:rsidRPr="00224DB1">
        <w:rPr>
          <w:rFonts w:ascii="Times New Roman" w:eastAsia="Times New Roman" w:hAnsi="Times New Roman"/>
          <w:sz w:val="20"/>
          <w:szCs w:val="20"/>
          <w:lang w:val="uk-UA"/>
        </w:rPr>
        <w:t>ніх</w:t>
      </w:r>
      <w:r w:rsidR="0070751B" w:rsidRPr="00224DB1">
        <w:rPr>
          <w:rFonts w:ascii="Times New Roman" w:eastAsia="Times New Roman" w:hAnsi="Times New Roman"/>
          <w:sz w:val="20"/>
          <w:szCs w:val="20"/>
          <w:lang w:val="uk-UA"/>
        </w:rPr>
        <w:t xml:space="preserve"> думок, переживань, цінностей);</w:t>
      </w:r>
    </w:p>
    <w:p w:rsidR="0070751B" w:rsidRPr="00224DB1" w:rsidRDefault="0070751B" w:rsidP="00224DB1">
      <w:pPr>
        <w:shd w:val="clear" w:color="auto" w:fill="FFFFFF"/>
        <w:tabs>
          <w:tab w:val="left" w:pos="3223"/>
        </w:tabs>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 xml:space="preserve"> прийом відступу від послідовності розповіді </w:t>
      </w:r>
      <w:r w:rsidR="00F826F3" w:rsidRPr="00224DB1">
        <w:rPr>
          <w:rFonts w:ascii="Times New Roman" w:eastAsia="Times New Roman" w:hAnsi="Times New Roman"/>
          <w:sz w:val="20"/>
          <w:szCs w:val="20"/>
          <w:lang w:val="uk-UA"/>
        </w:rPr>
        <w:t xml:space="preserve">(викликає посилення інтересу у </w:t>
      </w:r>
      <w:r w:rsidRPr="00224DB1">
        <w:rPr>
          <w:rFonts w:ascii="Times New Roman" w:eastAsia="Times New Roman" w:hAnsi="Times New Roman"/>
          <w:sz w:val="20"/>
          <w:szCs w:val="20"/>
          <w:lang w:val="uk-UA"/>
        </w:rPr>
        <w:t>слухачів);</w:t>
      </w:r>
    </w:p>
    <w:p w:rsidR="0070751B" w:rsidRPr="00224DB1" w:rsidRDefault="0070751B" w:rsidP="00224DB1">
      <w:pPr>
        <w:shd w:val="clear" w:color="auto" w:fill="FFFFFF"/>
        <w:tabs>
          <w:tab w:val="left" w:pos="3223"/>
        </w:tabs>
        <w:spacing w:after="0" w:line="240" w:lineRule="auto"/>
        <w:ind w:firstLine="567"/>
        <w:jc w:val="both"/>
        <w:rPr>
          <w:rFonts w:ascii="Times New Roman" w:eastAsia="Times New Roman" w:hAnsi="Times New Roman"/>
          <w:sz w:val="20"/>
          <w:szCs w:val="20"/>
          <w:lang w:val="uk-UA"/>
        </w:rPr>
      </w:pPr>
      <w:r w:rsidRPr="00224DB1">
        <w:rPr>
          <w:rFonts w:ascii="Times New Roman" w:eastAsia="Times New Roman" w:hAnsi="Times New Roman"/>
          <w:sz w:val="20"/>
          <w:szCs w:val="20"/>
          <w:lang w:val="uk-UA"/>
        </w:rPr>
        <w:t>прийом відсунутого пояснення (наводяться різні факти, однак пояснення їх не дається, вказується на можливість вибору кількох варіантів</w:t>
      </w:r>
      <w:r w:rsidR="00F826F3" w:rsidRPr="00224DB1">
        <w:rPr>
          <w:rFonts w:ascii="Times New Roman" w:eastAsia="Times New Roman" w:hAnsi="Times New Roman"/>
          <w:sz w:val="20"/>
          <w:szCs w:val="20"/>
          <w:lang w:val="uk-UA"/>
        </w:rPr>
        <w:t>)</w:t>
      </w:r>
      <w:r w:rsidRPr="00224DB1">
        <w:rPr>
          <w:rFonts w:ascii="Times New Roman" w:eastAsia="Times New Roman" w:hAnsi="Times New Roman"/>
          <w:sz w:val="20"/>
          <w:szCs w:val="20"/>
          <w:lang w:val="uk-UA"/>
        </w:rPr>
        <w:t>;</w:t>
      </w:r>
      <w:r w:rsidR="00F826F3"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здивування простим (пошук незвичайного у давно відомому, звичному);</w:t>
      </w:r>
      <w:r w:rsidR="00224DB1"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використання образного мовлення, різноманітних тропів, фігур з експресивним значенням; використання пауз (концентрація уваги, позначення зміни змісту або стилістики заняття, висновків, порівнянь, узагальнень тощо);</w:t>
      </w:r>
      <w:r w:rsidR="00224DB1" w:rsidRPr="00224DB1">
        <w:rPr>
          <w:rFonts w:ascii="Times New Roman" w:eastAsia="Times New Roman" w:hAnsi="Times New Roman"/>
          <w:sz w:val="20"/>
          <w:szCs w:val="20"/>
          <w:lang w:val="uk-UA"/>
        </w:rPr>
        <w:t xml:space="preserve"> </w:t>
      </w:r>
      <w:r w:rsidRPr="00224DB1">
        <w:rPr>
          <w:rFonts w:ascii="Times New Roman" w:eastAsia="Times New Roman" w:hAnsi="Times New Roman"/>
          <w:sz w:val="20"/>
          <w:szCs w:val="20"/>
          <w:lang w:val="uk-UA"/>
        </w:rPr>
        <w:t>випередження думок (Не варто дивуватися…, Ви можете запитати…); прийоми комунікативної підтримки, схвалення (для підкреслення цінності участі студента в розмові);</w:t>
      </w:r>
      <w:r w:rsidRPr="00224DB1">
        <w:rPr>
          <w:rFonts w:ascii="Times New Roman" w:hAnsi="Times New Roman"/>
          <w:sz w:val="20"/>
          <w:szCs w:val="20"/>
          <w:lang w:val="uk-UA"/>
        </w:rPr>
        <w:t xml:space="preserve"> прийом театралізації (звертання, риторичні питання, вигуки, особлива інтонація, лексика, синтаксис)</w:t>
      </w:r>
      <w:r w:rsidR="00F826F3"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створення рефлексивних ситуацій (Що вам вдалося на</w:t>
      </w:r>
      <w:r w:rsidR="00F826F3" w:rsidRPr="00224DB1">
        <w:rPr>
          <w:rFonts w:ascii="Times New Roman" w:hAnsi="Times New Roman"/>
          <w:sz w:val="20"/>
          <w:szCs w:val="20"/>
          <w:lang w:val="uk-UA"/>
        </w:rPr>
        <w:t>йкраще? Що б ви хотіли змінити в</w:t>
      </w:r>
      <w:r w:rsidRPr="00224DB1">
        <w:rPr>
          <w:rFonts w:ascii="Times New Roman" w:hAnsi="Times New Roman"/>
          <w:sz w:val="20"/>
          <w:szCs w:val="20"/>
          <w:lang w:val="uk-UA"/>
        </w:rPr>
        <w:t xml:space="preserve"> своєму спілкуванні з товаришами? Чому не змогли дійти спільного висновку?)</w:t>
      </w:r>
      <w:r w:rsidR="00F826F3" w:rsidRPr="00224DB1">
        <w:rPr>
          <w:rFonts w:ascii="Times New Roman" w:hAnsi="Times New Roman"/>
          <w:sz w:val="20"/>
          <w:szCs w:val="20"/>
          <w:lang w:val="uk-UA"/>
        </w:rPr>
        <w:t>;</w:t>
      </w:r>
      <w:r w:rsidR="00224DB1" w:rsidRPr="00224DB1">
        <w:rPr>
          <w:rFonts w:ascii="Times New Roman" w:hAnsi="Times New Roman"/>
          <w:sz w:val="20"/>
          <w:szCs w:val="20"/>
          <w:lang w:val="uk-UA"/>
        </w:rPr>
        <w:t xml:space="preserve"> </w:t>
      </w:r>
      <w:r w:rsidRPr="00224DB1">
        <w:rPr>
          <w:rFonts w:ascii="Times New Roman" w:hAnsi="Times New Roman"/>
          <w:sz w:val="20"/>
          <w:szCs w:val="20"/>
          <w:lang w:val="uk-UA"/>
        </w:rPr>
        <w:t>прийом застосування «невмілого мовлення» з наступним аналізом та ін.</w:t>
      </w:r>
      <w:r w:rsidR="00F826F3" w:rsidRPr="00224DB1">
        <w:rPr>
          <w:rFonts w:ascii="Times New Roman" w:hAnsi="Times New Roman"/>
          <w:sz w:val="20"/>
          <w:szCs w:val="20"/>
          <w:lang w:val="uk-UA"/>
        </w:rPr>
        <w:t>;</w:t>
      </w:r>
      <w:r w:rsidRPr="00224DB1">
        <w:rPr>
          <w:rFonts w:ascii="Times New Roman" w:hAnsi="Times New Roman"/>
          <w:sz w:val="20"/>
          <w:szCs w:val="20"/>
          <w:lang w:val="uk-UA"/>
        </w:rPr>
        <w:t xml:space="preserve"> прийом стилізації (персоніфікації) мовлення (мовлення вчителя, учня, директора школи, батьків тощо) з попереднім або наступним обговоренням особливостей комунікативної поведінки героя; оволодіння «чужим» (стилізованим) мовленням (визначення рис характеру героя, його емоційного стану,</w:t>
      </w:r>
      <w:r w:rsidR="0058125D" w:rsidRPr="00224DB1">
        <w:rPr>
          <w:rFonts w:ascii="Times New Roman" w:hAnsi="Times New Roman"/>
          <w:sz w:val="20"/>
          <w:szCs w:val="20"/>
          <w:lang w:val="uk-UA"/>
        </w:rPr>
        <w:t xml:space="preserve"> </w:t>
      </w:r>
      <w:r w:rsidRPr="00224DB1">
        <w:rPr>
          <w:rFonts w:ascii="Times New Roman" w:hAnsi="Times New Roman"/>
          <w:sz w:val="20"/>
          <w:szCs w:val="20"/>
          <w:lang w:val="uk-UA"/>
        </w:rPr>
        <w:t>ситуації мовлення, визначення теми монологу чи діалогу; використання словосполучень і фраз, які використовуються при переході від однієї частини розмови до другої для того, щоб пов’</w:t>
      </w:r>
      <w:r w:rsidRPr="00224DB1">
        <w:rPr>
          <w:rFonts w:ascii="Times New Roman" w:hAnsi="Times New Roman"/>
          <w:sz w:val="20"/>
          <w:szCs w:val="20"/>
        </w:rPr>
        <w:t>язати частини тексту</w:t>
      </w:r>
      <w:r w:rsidRPr="00224DB1">
        <w:rPr>
          <w:rFonts w:ascii="Times New Roman" w:hAnsi="Times New Roman"/>
          <w:sz w:val="20"/>
          <w:szCs w:val="20"/>
          <w:lang w:val="uk-UA"/>
        </w:rPr>
        <w:t>, і суттєво полегшують студентам розкриття змісту повідомлення</w:t>
      </w:r>
      <w:r w:rsidRPr="00224DB1">
        <w:rPr>
          <w:rFonts w:ascii="Times New Roman" w:hAnsi="Times New Roman"/>
          <w:sz w:val="20"/>
          <w:szCs w:val="20"/>
        </w:rPr>
        <w:t xml:space="preserve"> (</w:t>
      </w:r>
      <w:r w:rsidRPr="00224DB1">
        <w:rPr>
          <w:rFonts w:ascii="Times New Roman" w:hAnsi="Times New Roman"/>
          <w:sz w:val="20"/>
          <w:szCs w:val="20"/>
          <w:lang w:val="uk-UA"/>
        </w:rPr>
        <w:t xml:space="preserve">Тепер </w:t>
      </w:r>
      <w:r w:rsidRPr="00224DB1">
        <w:rPr>
          <w:rFonts w:ascii="Times New Roman" w:hAnsi="Times New Roman"/>
          <w:sz w:val="20"/>
          <w:szCs w:val="20"/>
          <w:lang w:val="uk-UA"/>
        </w:rPr>
        <w:lastRenderedPageBreak/>
        <w:t>перейдемо до питання…, Особливо виділимо….,</w:t>
      </w:r>
      <w:r w:rsidR="0058125D" w:rsidRPr="00224DB1">
        <w:rPr>
          <w:rFonts w:ascii="Times New Roman" w:hAnsi="Times New Roman"/>
          <w:sz w:val="20"/>
          <w:szCs w:val="20"/>
          <w:lang w:val="uk-UA"/>
        </w:rPr>
        <w:t xml:space="preserve"> Можемо зробити висновок…,</w:t>
      </w:r>
      <w:r w:rsidR="00224DB1" w:rsidRPr="00224DB1">
        <w:rPr>
          <w:rFonts w:ascii="Times New Roman" w:hAnsi="Times New Roman"/>
          <w:sz w:val="20"/>
          <w:szCs w:val="20"/>
          <w:lang w:val="uk-UA"/>
        </w:rPr>
        <w:t xml:space="preserve"> </w:t>
      </w:r>
      <w:r w:rsidR="0058125D" w:rsidRPr="00224DB1">
        <w:rPr>
          <w:rFonts w:ascii="Times New Roman" w:hAnsi="Times New Roman"/>
          <w:sz w:val="20"/>
          <w:szCs w:val="20"/>
          <w:lang w:val="uk-UA"/>
        </w:rPr>
        <w:t>А</w:t>
      </w:r>
      <w:r w:rsidRPr="00224DB1">
        <w:rPr>
          <w:rFonts w:ascii="Times New Roman" w:hAnsi="Times New Roman"/>
          <w:sz w:val="20"/>
          <w:szCs w:val="20"/>
          <w:lang w:val="uk-UA"/>
        </w:rPr>
        <w:t>ргументуємо сказане… тощо).</w:t>
      </w:r>
      <w:r w:rsidR="00224DB1" w:rsidRPr="00224DB1">
        <w:rPr>
          <w:rFonts w:ascii="Times New Roman" w:eastAsia="Times New Roman" w:hAnsi="Times New Roman"/>
          <w:sz w:val="20"/>
          <w:szCs w:val="20"/>
          <w:lang w:val="uk-UA"/>
        </w:rPr>
        <w:t xml:space="preserve"> </w:t>
      </w:r>
      <w:r w:rsidR="0058125D" w:rsidRPr="00224DB1">
        <w:rPr>
          <w:rFonts w:ascii="Times New Roman" w:hAnsi="Times New Roman"/>
          <w:sz w:val="20"/>
          <w:szCs w:val="20"/>
          <w:lang w:val="uk-UA"/>
        </w:rPr>
        <w:t>Ці та інші прийоми допомагали створити</w:t>
      </w:r>
      <w:r w:rsidRPr="00224DB1">
        <w:rPr>
          <w:rFonts w:ascii="Times New Roman" w:hAnsi="Times New Roman"/>
          <w:sz w:val="20"/>
          <w:szCs w:val="20"/>
          <w:lang w:val="uk-UA"/>
        </w:rPr>
        <w:t xml:space="preserve"> у студентів розуміння комунікативної ситуації як цілісності, що характеризується динамікою становлення та розвитку комунікативних відносин.</w:t>
      </w:r>
    </w:p>
    <w:p w:rsidR="0070751B"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У процесі вивчення навчальної дисципліни «Українська мова за професійним спрямуванням» проводились </w:t>
      </w:r>
      <w:r w:rsidR="0070751B" w:rsidRPr="00224DB1">
        <w:rPr>
          <w:rFonts w:ascii="Times New Roman" w:hAnsi="Times New Roman"/>
          <w:b/>
          <w:sz w:val="20"/>
          <w:szCs w:val="20"/>
          <w:lang w:val="uk-UA"/>
        </w:rPr>
        <w:t>тренінги найважливіших комунікативних якостей</w:t>
      </w:r>
      <w:r w:rsidR="0070751B" w:rsidRPr="00224DB1">
        <w:rPr>
          <w:rFonts w:ascii="Times New Roman" w:hAnsi="Times New Roman"/>
          <w:sz w:val="20"/>
          <w:szCs w:val="20"/>
          <w:lang w:val="uk-UA"/>
        </w:rPr>
        <w:t xml:space="preserve"> майбутніх педагогів. Наприклад, </w:t>
      </w:r>
      <w:r w:rsidR="0070751B" w:rsidRPr="00224DB1">
        <w:rPr>
          <w:rFonts w:ascii="Times New Roman" w:hAnsi="Times New Roman"/>
          <w:color w:val="000000"/>
          <w:sz w:val="20"/>
          <w:szCs w:val="20"/>
          <w:lang w:val="uk-UA"/>
        </w:rPr>
        <w:t>однією з найважливіших</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комунікативних якостей учителя початкових класів є</w:t>
      </w:r>
      <w:r w:rsidRPr="00224DB1">
        <w:rPr>
          <w:rFonts w:ascii="Times New Roman" w:hAnsi="Times New Roman"/>
          <w:color w:val="000000"/>
          <w:sz w:val="20"/>
          <w:szCs w:val="20"/>
          <w:lang w:val="uk-UA"/>
        </w:rPr>
        <w:t xml:space="preserve"> </w:t>
      </w:r>
      <w:r w:rsidR="0070751B" w:rsidRPr="00224DB1">
        <w:rPr>
          <w:rFonts w:ascii="Times New Roman" w:hAnsi="Times New Roman"/>
          <w:b/>
          <w:color w:val="000000"/>
          <w:sz w:val="20"/>
          <w:szCs w:val="20"/>
          <w:lang w:val="uk-UA"/>
        </w:rPr>
        <w:t>емпатія</w:t>
      </w:r>
      <w:r w:rsidR="0070751B" w:rsidRPr="00224DB1">
        <w:rPr>
          <w:rFonts w:ascii="Times New Roman" w:hAnsi="Times New Roman"/>
          <w:color w:val="000000"/>
          <w:sz w:val="20"/>
          <w:szCs w:val="20"/>
          <w:lang w:val="uk-UA"/>
        </w:rPr>
        <w:t>, вміння відчути емоційний стан співрозмовника, проникнути в його внутрішній світ, н</w:t>
      </w:r>
      <w:r w:rsidR="0058125D" w:rsidRPr="00224DB1">
        <w:rPr>
          <w:rFonts w:ascii="Times New Roman" w:hAnsi="Times New Roman"/>
          <w:color w:val="000000"/>
          <w:sz w:val="20"/>
          <w:szCs w:val="20"/>
          <w:lang w:val="uk-UA"/>
        </w:rPr>
        <w:t xml:space="preserve">авчити сприймати </w:t>
      </w:r>
      <w:r w:rsidR="0070751B" w:rsidRPr="00224DB1">
        <w:rPr>
          <w:rFonts w:ascii="Times New Roman" w:hAnsi="Times New Roman"/>
          <w:color w:val="000000"/>
          <w:sz w:val="20"/>
          <w:szCs w:val="20"/>
          <w:lang w:val="uk-UA"/>
        </w:rPr>
        <w:t>таким, яким він є, ставитися до нього з повагою і розумінням,</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ставити себе на місце іншого, застосовуючи механіз</w:t>
      </w:r>
      <w:r w:rsidR="0058125D" w:rsidRPr="00224DB1">
        <w:rPr>
          <w:rFonts w:ascii="Times New Roman" w:hAnsi="Times New Roman"/>
          <w:color w:val="000000"/>
          <w:sz w:val="20"/>
          <w:szCs w:val="20"/>
          <w:lang w:val="uk-UA"/>
        </w:rPr>
        <w:t>ми ідентифікації, мислити</w:t>
      </w:r>
      <w:r w:rsidRPr="00224DB1">
        <w:rPr>
          <w:rFonts w:ascii="Times New Roman" w:hAnsi="Times New Roman"/>
          <w:color w:val="000000"/>
          <w:sz w:val="20"/>
          <w:szCs w:val="20"/>
          <w:lang w:val="uk-UA"/>
        </w:rPr>
        <w:t xml:space="preserve"> </w:t>
      </w:r>
      <w:r w:rsidR="0058125D" w:rsidRPr="00224DB1">
        <w:rPr>
          <w:rFonts w:ascii="Times New Roman" w:hAnsi="Times New Roman"/>
          <w:color w:val="000000"/>
          <w:sz w:val="20"/>
          <w:szCs w:val="20"/>
          <w:lang w:val="uk-UA"/>
        </w:rPr>
        <w:t>позицій</w:t>
      </w:r>
      <w:r w:rsidR="0070751B" w:rsidRPr="00224DB1">
        <w:rPr>
          <w:rFonts w:ascii="Times New Roman" w:hAnsi="Times New Roman"/>
          <w:color w:val="000000"/>
          <w:sz w:val="20"/>
          <w:szCs w:val="20"/>
          <w:lang w:val="uk-UA"/>
        </w:rPr>
        <w:t xml:space="preserve"> соціальних ролей, переносити на співрозмовника власні інтереси, мотиви, відчуття для того, щоб краще зрозуміти його комунікативні дії. Відомі педагоги і психологи (Ш.Амонашвілі, В.Банщиков, Т.Гаврилова, С.Максимець, А.Петровський, Л.Скрипко, В.Сухомлинський, Т.Федотюк, О.Юдіна) вважають емпатію основою професійної та соціальної адаптації майбутніх педагогів, удосконалення їх комунікативних умінь</w:t>
      </w:r>
      <w:r w:rsidR="0058125D" w:rsidRPr="00224DB1">
        <w:rPr>
          <w:rFonts w:ascii="Times New Roman" w:hAnsi="Times New Roman"/>
          <w:color w:val="000000"/>
          <w:sz w:val="20"/>
          <w:szCs w:val="20"/>
          <w:lang w:val="uk-UA"/>
        </w:rPr>
        <w:t xml:space="preserve"> </w:t>
      </w:r>
      <w:r w:rsidR="0058125D" w:rsidRPr="00224DB1">
        <w:rPr>
          <w:rFonts w:ascii="Times New Roman" w:hAnsi="Times New Roman"/>
          <w:b/>
          <w:color w:val="000000"/>
          <w:sz w:val="20"/>
          <w:szCs w:val="20"/>
          <w:lang w:val="uk-UA"/>
        </w:rPr>
        <w:t>(Максимець)</w:t>
      </w:r>
      <w:r w:rsidR="0070751B" w:rsidRPr="00224DB1">
        <w:rPr>
          <w:rFonts w:ascii="Times New Roman" w:hAnsi="Times New Roman"/>
          <w:b/>
          <w:color w:val="000000"/>
          <w:sz w:val="20"/>
          <w:szCs w:val="20"/>
          <w:lang w:val="uk-UA"/>
        </w:rPr>
        <w:t>.</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Для формування емпатії у майбутніх учителів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під час проведення діалогових занять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 дисципліни «Українська мова за професійним спрямуванням» було використано повідомлення студентів на тему «Що таке емпатія?», організовано дискусію «Чи потрібна емпатія у спілкуванні?», використано систему ситуаційно-рольових ігор, спеціальних завдань і вправ. Наведемо приклади окремих із них:</w:t>
      </w:r>
    </w:p>
    <w:p w:rsidR="0070751B" w:rsidRPr="00224DB1" w:rsidRDefault="0070751B" w:rsidP="00224DB1">
      <w:pPr>
        <w:spacing w:after="0" w:line="240" w:lineRule="auto"/>
        <w:ind w:firstLine="567"/>
        <w:rPr>
          <w:rFonts w:ascii="Times New Roman" w:hAnsi="Times New Roman"/>
          <w:b/>
          <w:bCs/>
          <w:sz w:val="20"/>
          <w:szCs w:val="20"/>
        </w:rPr>
      </w:pPr>
      <w:r w:rsidRPr="00224DB1">
        <w:rPr>
          <w:rFonts w:ascii="Times New Roman" w:hAnsi="Times New Roman"/>
          <w:b/>
          <w:bCs/>
          <w:sz w:val="20"/>
          <w:szCs w:val="20"/>
          <w:lang w:val="uk-UA"/>
        </w:rPr>
        <w:t>1.</w:t>
      </w:r>
      <w:r w:rsidR="00224DB1" w:rsidRPr="00224DB1">
        <w:rPr>
          <w:rFonts w:ascii="Times New Roman" w:hAnsi="Times New Roman"/>
          <w:b/>
          <w:bCs/>
          <w:sz w:val="20"/>
          <w:szCs w:val="20"/>
          <w:lang w:val="uk-UA"/>
        </w:rPr>
        <w:t xml:space="preserve"> </w:t>
      </w:r>
      <w:r w:rsidRPr="00224DB1">
        <w:rPr>
          <w:rFonts w:ascii="Times New Roman" w:hAnsi="Times New Roman"/>
          <w:b/>
          <w:bCs/>
          <w:sz w:val="20"/>
          <w:szCs w:val="20"/>
        </w:rPr>
        <w:t xml:space="preserve">Вправа </w:t>
      </w:r>
      <w:r w:rsidRPr="00224DB1">
        <w:rPr>
          <w:rFonts w:ascii="Times New Roman" w:hAnsi="Times New Roman"/>
          <w:b/>
          <w:bCs/>
          <w:sz w:val="20"/>
          <w:szCs w:val="20"/>
          <w:lang w:val="uk-UA"/>
        </w:rPr>
        <w:t>«</w:t>
      </w:r>
      <w:r w:rsidRPr="00224DB1">
        <w:rPr>
          <w:rFonts w:ascii="Times New Roman" w:hAnsi="Times New Roman"/>
          <w:b/>
          <w:bCs/>
          <w:sz w:val="20"/>
          <w:szCs w:val="20"/>
        </w:rPr>
        <w:t>Візит</w:t>
      </w:r>
      <w:r w:rsidRPr="00224DB1">
        <w:rPr>
          <w:rFonts w:ascii="Times New Roman" w:hAnsi="Times New Roman"/>
          <w:b/>
          <w:bCs/>
          <w:sz w:val="20"/>
          <w:szCs w:val="20"/>
          <w:lang w:val="uk-UA"/>
        </w:rPr>
        <w:t>ів</w:t>
      </w:r>
      <w:r w:rsidRPr="00224DB1">
        <w:rPr>
          <w:rFonts w:ascii="Times New Roman" w:hAnsi="Times New Roman"/>
          <w:b/>
          <w:bCs/>
          <w:sz w:val="20"/>
          <w:szCs w:val="20"/>
        </w:rPr>
        <w:t>ка</w:t>
      </w:r>
      <w:r w:rsidRPr="00224DB1">
        <w:rPr>
          <w:rFonts w:ascii="Times New Roman" w:hAnsi="Times New Roman"/>
          <w:b/>
          <w:bCs/>
          <w:sz w:val="20"/>
          <w:szCs w:val="20"/>
          <w:lang w:val="uk-UA"/>
        </w:rPr>
        <w:t>»</w:t>
      </w:r>
      <w:r w:rsidRPr="00224DB1">
        <w:rPr>
          <w:rFonts w:ascii="Times New Roman" w:hAnsi="Times New Roman"/>
          <w:b/>
          <w:bCs/>
          <w:sz w:val="20"/>
          <w:szCs w:val="20"/>
        </w:rPr>
        <w:t>.</w:t>
      </w:r>
    </w:p>
    <w:p w:rsidR="0070751B" w:rsidRPr="00224DB1" w:rsidRDefault="00224DB1" w:rsidP="00224DB1">
      <w:pPr>
        <w:pStyle w:val="17"/>
        <w:spacing w:line="240" w:lineRule="auto"/>
        <w:ind w:firstLine="567"/>
        <w:rPr>
          <w:sz w:val="20"/>
          <w:szCs w:val="20"/>
        </w:rPr>
      </w:pPr>
      <w:r w:rsidRPr="00224DB1">
        <w:rPr>
          <w:iCs/>
          <w:sz w:val="20"/>
          <w:szCs w:val="20"/>
          <w:lang w:val="uk-UA"/>
        </w:rPr>
        <w:t xml:space="preserve"> </w:t>
      </w:r>
      <w:r w:rsidR="0070751B" w:rsidRPr="00224DB1">
        <w:rPr>
          <w:iCs/>
          <w:sz w:val="20"/>
          <w:szCs w:val="20"/>
        </w:rPr>
        <w:t>Мета:</w:t>
      </w:r>
      <w:r w:rsidR="0070751B" w:rsidRPr="00224DB1">
        <w:rPr>
          <w:sz w:val="20"/>
          <w:szCs w:val="20"/>
        </w:rPr>
        <w:t xml:space="preserve"> презентація учасників, створення умов для кращого знайомства членів групи, самопізнання та пізнання учасників групи.</w:t>
      </w:r>
    </w:p>
    <w:p w:rsidR="0070751B" w:rsidRPr="00224DB1" w:rsidRDefault="00224DB1" w:rsidP="00224DB1">
      <w:pPr>
        <w:pStyle w:val="17"/>
        <w:spacing w:line="240" w:lineRule="auto"/>
        <w:ind w:firstLine="567"/>
        <w:rPr>
          <w:i/>
          <w:sz w:val="20"/>
          <w:szCs w:val="20"/>
          <w:lang w:val="uk-UA"/>
        </w:rPr>
      </w:pPr>
      <w:r w:rsidRPr="00224DB1">
        <w:rPr>
          <w:i/>
          <w:sz w:val="20"/>
          <w:szCs w:val="20"/>
          <w:lang w:val="uk-UA"/>
        </w:rPr>
        <w:t xml:space="preserve"> </w:t>
      </w:r>
      <w:r w:rsidR="0070751B" w:rsidRPr="00224DB1">
        <w:rPr>
          <w:sz w:val="20"/>
          <w:szCs w:val="20"/>
          <w:lang w:val="uk-UA"/>
        </w:rPr>
        <w:t>Підготовка до вправи:</w:t>
      </w:r>
      <w:r w:rsidRPr="00224DB1">
        <w:rPr>
          <w:i/>
          <w:sz w:val="20"/>
          <w:szCs w:val="20"/>
          <w:lang w:val="uk-UA"/>
        </w:rPr>
        <w:t xml:space="preserve"> </w:t>
      </w:r>
      <w:r w:rsidR="0070751B" w:rsidRPr="00224DB1">
        <w:rPr>
          <w:sz w:val="20"/>
          <w:szCs w:val="20"/>
        </w:rPr>
        <w:t>учасники сидять у колі.</w:t>
      </w:r>
      <w:r w:rsidR="0070751B" w:rsidRPr="00224DB1">
        <w:rPr>
          <w:i/>
          <w:sz w:val="20"/>
          <w:szCs w:val="20"/>
          <w:lang w:val="uk-UA"/>
        </w:rPr>
        <w:t xml:space="preserve"> </w:t>
      </w:r>
      <w:r w:rsidR="0070751B" w:rsidRPr="00224DB1">
        <w:rPr>
          <w:sz w:val="20"/>
          <w:szCs w:val="20"/>
          <w:lang w:val="uk-UA"/>
        </w:rPr>
        <w:t>Час виконання: 10 хв.</w:t>
      </w:r>
    </w:p>
    <w:p w:rsidR="0070751B" w:rsidRPr="00224DB1" w:rsidRDefault="00224DB1"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Хід вправи. </w:t>
      </w:r>
      <w:r w:rsidR="0070751B" w:rsidRPr="00224DB1">
        <w:rPr>
          <w:rFonts w:ascii="Times New Roman" w:hAnsi="Times New Roman"/>
          <w:sz w:val="20"/>
          <w:szCs w:val="20"/>
        </w:rPr>
        <w:t>Тренер роздає кожному учаснику карточку для оформлення візитівки. Візитівка повинна містити такі е</w:t>
      </w:r>
      <w:r w:rsidR="0058125D" w:rsidRPr="00224DB1">
        <w:rPr>
          <w:rFonts w:ascii="Times New Roman" w:hAnsi="Times New Roman"/>
          <w:sz w:val="20"/>
          <w:szCs w:val="20"/>
        </w:rPr>
        <w:t>лементи: ім’я</w:t>
      </w:r>
      <w:r w:rsidR="0070751B" w:rsidRPr="00224DB1">
        <w:rPr>
          <w:rFonts w:ascii="Times New Roman" w:hAnsi="Times New Roman"/>
          <w:sz w:val="20"/>
          <w:szCs w:val="20"/>
        </w:rPr>
        <w:t xml:space="preserve">, риса, яка найяскравіше характеризує дану особу, і символічна піктограма, яка презентує учасника. Після оформлення візитівки кожен учасник представляє себе перед групою. </w:t>
      </w:r>
    </w:p>
    <w:p w:rsidR="0070751B" w:rsidRPr="00224DB1" w:rsidRDefault="00224DB1" w:rsidP="00224DB1">
      <w:pPr>
        <w:pStyle w:val="17"/>
        <w:widowControl/>
        <w:spacing w:line="240" w:lineRule="auto"/>
        <w:ind w:firstLine="567"/>
        <w:rPr>
          <w:sz w:val="20"/>
          <w:szCs w:val="20"/>
          <w:lang w:val="uk-UA"/>
        </w:rPr>
      </w:pPr>
      <w:r w:rsidRPr="00224DB1">
        <w:rPr>
          <w:sz w:val="20"/>
          <w:szCs w:val="20"/>
          <w:lang w:val="uk-UA"/>
        </w:rPr>
        <w:t xml:space="preserve"> </w:t>
      </w:r>
      <w:r w:rsidR="0070751B" w:rsidRPr="00224DB1">
        <w:rPr>
          <w:sz w:val="20"/>
          <w:szCs w:val="20"/>
          <w:lang w:val="uk-UA"/>
        </w:rPr>
        <w:t>Рефлексія:</w:t>
      </w:r>
      <w:r w:rsidR="0070751B" w:rsidRPr="00224DB1">
        <w:rPr>
          <w:sz w:val="20"/>
          <w:szCs w:val="20"/>
        </w:rPr>
        <w:t xml:space="preserve"> члени групи відповідають на запитання: “Як я почуваю себе після виконання вправи? Які труднощі виникали?”.</w:t>
      </w:r>
    </w:p>
    <w:p w:rsidR="0070751B" w:rsidRPr="00224DB1" w:rsidRDefault="0070751B" w:rsidP="00224DB1">
      <w:pPr>
        <w:spacing w:after="0" w:line="240" w:lineRule="auto"/>
        <w:ind w:firstLine="567"/>
        <w:rPr>
          <w:rFonts w:ascii="Times New Roman" w:hAnsi="Times New Roman"/>
          <w:b/>
          <w:bCs/>
          <w:sz w:val="20"/>
          <w:szCs w:val="20"/>
        </w:rPr>
      </w:pPr>
      <w:r w:rsidRPr="00224DB1">
        <w:rPr>
          <w:rFonts w:ascii="Times New Roman" w:hAnsi="Times New Roman"/>
          <w:b/>
          <w:bCs/>
          <w:sz w:val="20"/>
          <w:szCs w:val="20"/>
          <w:lang w:val="uk-UA"/>
        </w:rPr>
        <w:t xml:space="preserve">2. </w:t>
      </w:r>
      <w:r w:rsidRPr="00224DB1">
        <w:rPr>
          <w:rFonts w:ascii="Times New Roman" w:hAnsi="Times New Roman"/>
          <w:b/>
          <w:bCs/>
          <w:sz w:val="20"/>
          <w:szCs w:val="20"/>
        </w:rPr>
        <w:t xml:space="preserve">Вправа </w:t>
      </w:r>
      <w:r w:rsidRPr="00224DB1">
        <w:rPr>
          <w:rFonts w:ascii="Times New Roman" w:hAnsi="Times New Roman"/>
          <w:b/>
          <w:bCs/>
          <w:sz w:val="20"/>
          <w:szCs w:val="20"/>
          <w:lang w:val="uk-UA"/>
        </w:rPr>
        <w:t>«Дзеркало</w:t>
      </w:r>
      <w:r w:rsidRPr="00224DB1">
        <w:rPr>
          <w:rFonts w:ascii="Times New Roman" w:hAnsi="Times New Roman"/>
          <w:b/>
          <w:bCs/>
          <w:sz w:val="20"/>
          <w:szCs w:val="20"/>
        </w:rPr>
        <w:t xml:space="preserve"> емоційного стану</w:t>
      </w:r>
      <w:r w:rsidRPr="00224DB1">
        <w:rPr>
          <w:rFonts w:ascii="Times New Roman" w:hAnsi="Times New Roman"/>
          <w:b/>
          <w:bCs/>
          <w:sz w:val="20"/>
          <w:szCs w:val="20"/>
          <w:lang w:val="uk-UA"/>
        </w:rPr>
        <w:t>»</w:t>
      </w:r>
      <w:r w:rsidRPr="00224DB1">
        <w:rPr>
          <w:rFonts w:ascii="Times New Roman" w:hAnsi="Times New Roman"/>
          <w:b/>
          <w:bCs/>
          <w:sz w:val="20"/>
          <w:szCs w:val="20"/>
        </w:rPr>
        <w:t>.</w:t>
      </w:r>
    </w:p>
    <w:p w:rsidR="0070751B" w:rsidRPr="00224DB1" w:rsidRDefault="00224DB1" w:rsidP="00224DB1">
      <w:pPr>
        <w:pStyle w:val="17"/>
        <w:spacing w:line="240" w:lineRule="auto"/>
        <w:ind w:firstLine="567"/>
        <w:rPr>
          <w:sz w:val="20"/>
          <w:szCs w:val="20"/>
          <w:lang w:val="uk-UA"/>
        </w:rPr>
      </w:pPr>
      <w:r w:rsidRPr="00224DB1">
        <w:rPr>
          <w:iCs/>
          <w:sz w:val="20"/>
          <w:szCs w:val="20"/>
          <w:lang w:val="uk-UA"/>
        </w:rPr>
        <w:t xml:space="preserve"> </w:t>
      </w:r>
      <w:r w:rsidR="0070751B" w:rsidRPr="00224DB1">
        <w:rPr>
          <w:iCs/>
          <w:sz w:val="20"/>
          <w:szCs w:val="20"/>
        </w:rPr>
        <w:t>Мета:</w:t>
      </w:r>
      <w:r w:rsidR="0070751B" w:rsidRPr="00224DB1">
        <w:rPr>
          <w:sz w:val="20"/>
          <w:szCs w:val="20"/>
        </w:rPr>
        <w:t xml:space="preserve"> розвиток вміння спостерігати за людиною, щоб підвищити точність розуміння її стану.</w:t>
      </w:r>
    </w:p>
    <w:p w:rsidR="0070751B" w:rsidRPr="00224DB1" w:rsidRDefault="00224DB1" w:rsidP="00224DB1">
      <w:pPr>
        <w:pStyle w:val="17"/>
        <w:spacing w:line="240" w:lineRule="auto"/>
        <w:ind w:firstLine="567"/>
        <w:rPr>
          <w:sz w:val="20"/>
          <w:szCs w:val="20"/>
        </w:rPr>
      </w:pPr>
      <w:r w:rsidRPr="00224DB1">
        <w:rPr>
          <w:sz w:val="20"/>
          <w:szCs w:val="20"/>
          <w:lang w:val="uk-UA"/>
        </w:rPr>
        <w:t xml:space="preserve"> </w:t>
      </w:r>
      <w:r w:rsidR="0070751B" w:rsidRPr="00224DB1">
        <w:rPr>
          <w:sz w:val="20"/>
          <w:szCs w:val="20"/>
          <w:lang w:val="uk-UA"/>
        </w:rPr>
        <w:t>Підготовка до вправи</w:t>
      </w:r>
      <w:r w:rsidR="0070751B" w:rsidRPr="00224DB1">
        <w:rPr>
          <w:sz w:val="20"/>
          <w:szCs w:val="20"/>
        </w:rPr>
        <w:t>: учасники сидять у колі. Час виконання: 5 хвилин.</w:t>
      </w:r>
    </w:p>
    <w:p w:rsidR="0070751B" w:rsidRPr="00224DB1" w:rsidRDefault="00224DB1" w:rsidP="00224DB1">
      <w:pPr>
        <w:pStyle w:val="17"/>
        <w:spacing w:line="240" w:lineRule="auto"/>
        <w:ind w:firstLine="567"/>
        <w:rPr>
          <w:sz w:val="20"/>
          <w:szCs w:val="20"/>
        </w:rPr>
      </w:pPr>
      <w:r w:rsidRPr="00224DB1">
        <w:rPr>
          <w:sz w:val="20"/>
          <w:szCs w:val="20"/>
          <w:lang w:val="uk-UA"/>
        </w:rPr>
        <w:t xml:space="preserve"> </w:t>
      </w:r>
      <w:r w:rsidR="0070751B" w:rsidRPr="00224DB1">
        <w:rPr>
          <w:sz w:val="20"/>
          <w:szCs w:val="20"/>
          <w:lang w:val="uk-UA"/>
        </w:rPr>
        <w:t xml:space="preserve">Хід вправи. </w:t>
      </w:r>
      <w:r w:rsidR="0070751B" w:rsidRPr="00224DB1">
        <w:rPr>
          <w:sz w:val="20"/>
          <w:szCs w:val="20"/>
        </w:rPr>
        <w:t xml:space="preserve">Усім учасникам дається завдання: протягом трьох </w:t>
      </w:r>
      <w:r w:rsidR="0070751B" w:rsidRPr="00224DB1">
        <w:rPr>
          <w:sz w:val="20"/>
          <w:szCs w:val="20"/>
        </w:rPr>
        <w:lastRenderedPageBreak/>
        <w:t xml:space="preserve">хвилин вдивлятись в обличчя членів групи, намагаючись зрозуміти їх психоемоційний стан. Після цього кожен член групи описує ту людину, яка сидить навпроти, і навпаки. </w:t>
      </w:r>
    </w:p>
    <w:p w:rsidR="0070751B" w:rsidRPr="00224DB1" w:rsidRDefault="00224DB1" w:rsidP="00224DB1">
      <w:pPr>
        <w:pStyle w:val="17"/>
        <w:widowControl/>
        <w:spacing w:line="240" w:lineRule="auto"/>
        <w:ind w:firstLine="567"/>
        <w:rPr>
          <w:sz w:val="20"/>
          <w:szCs w:val="20"/>
        </w:rPr>
      </w:pPr>
      <w:r w:rsidRPr="00224DB1">
        <w:rPr>
          <w:sz w:val="20"/>
          <w:szCs w:val="20"/>
          <w:lang w:val="uk-UA"/>
        </w:rPr>
        <w:t xml:space="preserve"> </w:t>
      </w:r>
      <w:r w:rsidR="0070751B" w:rsidRPr="00224DB1">
        <w:rPr>
          <w:sz w:val="20"/>
          <w:szCs w:val="20"/>
          <w:lang w:val="uk-UA"/>
        </w:rPr>
        <w:t>Рефлексія</w:t>
      </w:r>
      <w:r w:rsidR="0070751B" w:rsidRPr="00224DB1">
        <w:rPr>
          <w:sz w:val="20"/>
          <w:szCs w:val="20"/>
        </w:rPr>
        <w:t>: учасники висловлюють свою думку стосовно того аналізу, який дали попередньо їх</w:t>
      </w:r>
      <w:r w:rsidR="0058125D" w:rsidRPr="00224DB1">
        <w:rPr>
          <w:sz w:val="20"/>
          <w:szCs w:val="20"/>
          <w:lang w:val="uk-UA"/>
        </w:rPr>
        <w:t>ні</w:t>
      </w:r>
      <w:r w:rsidR="0070751B" w:rsidRPr="00224DB1">
        <w:rPr>
          <w:sz w:val="20"/>
          <w:szCs w:val="20"/>
        </w:rPr>
        <w:t xml:space="preserve"> одн</w:t>
      </w:r>
      <w:r w:rsidR="0058125D" w:rsidRPr="00224DB1">
        <w:rPr>
          <w:sz w:val="20"/>
          <w:szCs w:val="20"/>
        </w:rPr>
        <w:t xml:space="preserve">огрупники, зазначають, що було </w:t>
      </w:r>
      <w:r w:rsidR="0058125D" w:rsidRPr="00224DB1">
        <w:rPr>
          <w:sz w:val="20"/>
          <w:szCs w:val="20"/>
          <w:lang w:val="uk-UA"/>
        </w:rPr>
        <w:t>с</w:t>
      </w:r>
      <w:r w:rsidR="0058125D" w:rsidRPr="00224DB1">
        <w:rPr>
          <w:sz w:val="20"/>
          <w:szCs w:val="20"/>
        </w:rPr>
        <w:t xml:space="preserve">казано </w:t>
      </w:r>
      <w:r w:rsidR="0058125D" w:rsidRPr="00224DB1">
        <w:rPr>
          <w:sz w:val="20"/>
          <w:szCs w:val="20"/>
          <w:lang w:val="uk-UA"/>
        </w:rPr>
        <w:t>правильно</w:t>
      </w:r>
      <w:r w:rsidR="0070751B" w:rsidRPr="00224DB1">
        <w:rPr>
          <w:sz w:val="20"/>
          <w:szCs w:val="20"/>
        </w:rPr>
        <w:t>, а що – ні.</w:t>
      </w:r>
    </w:p>
    <w:p w:rsidR="0070751B" w:rsidRPr="00224DB1" w:rsidRDefault="0070751B" w:rsidP="00224DB1">
      <w:pPr>
        <w:spacing w:after="0" w:line="240" w:lineRule="auto"/>
        <w:ind w:firstLine="567"/>
        <w:rPr>
          <w:rFonts w:ascii="Times New Roman" w:hAnsi="Times New Roman"/>
          <w:b/>
          <w:bCs/>
          <w:iCs/>
          <w:sz w:val="20"/>
          <w:szCs w:val="20"/>
          <w:lang w:val="uk-UA"/>
        </w:rPr>
      </w:pPr>
      <w:r w:rsidRPr="00224DB1">
        <w:rPr>
          <w:rFonts w:ascii="Times New Roman" w:hAnsi="Times New Roman"/>
          <w:b/>
          <w:bCs/>
          <w:iCs/>
          <w:sz w:val="20"/>
          <w:szCs w:val="20"/>
          <w:lang w:val="uk-UA"/>
        </w:rPr>
        <w:t xml:space="preserve"> 3.</w:t>
      </w:r>
      <w:r w:rsidR="00224DB1" w:rsidRPr="00224DB1">
        <w:rPr>
          <w:rFonts w:ascii="Times New Roman" w:hAnsi="Times New Roman"/>
          <w:b/>
          <w:bCs/>
          <w:iCs/>
          <w:sz w:val="20"/>
          <w:szCs w:val="20"/>
          <w:lang w:val="uk-UA"/>
        </w:rPr>
        <w:t xml:space="preserve"> </w:t>
      </w:r>
      <w:r w:rsidRPr="00224DB1">
        <w:rPr>
          <w:rFonts w:ascii="Times New Roman" w:hAnsi="Times New Roman"/>
          <w:b/>
          <w:bCs/>
          <w:iCs/>
          <w:sz w:val="20"/>
          <w:szCs w:val="20"/>
          <w:lang w:val="uk-UA"/>
        </w:rPr>
        <w:t>Завдання «Переживи чиїсь почуття».</w:t>
      </w:r>
    </w:p>
    <w:p w:rsidR="0070751B" w:rsidRPr="00224DB1" w:rsidRDefault="00224DB1" w:rsidP="00224DB1">
      <w:pPr>
        <w:pStyle w:val="17"/>
        <w:spacing w:line="240" w:lineRule="auto"/>
        <w:ind w:firstLine="567"/>
        <w:rPr>
          <w:sz w:val="20"/>
          <w:szCs w:val="20"/>
          <w:lang w:val="uk-UA"/>
        </w:rPr>
      </w:pPr>
      <w:r w:rsidRPr="00224DB1">
        <w:rPr>
          <w:iCs/>
          <w:sz w:val="20"/>
          <w:szCs w:val="20"/>
          <w:lang w:val="uk-UA"/>
        </w:rPr>
        <w:t xml:space="preserve"> </w:t>
      </w:r>
      <w:r w:rsidR="0070751B" w:rsidRPr="00224DB1">
        <w:rPr>
          <w:iCs/>
          <w:sz w:val="20"/>
          <w:szCs w:val="20"/>
          <w:lang w:val="uk-UA"/>
        </w:rPr>
        <w:t>Мета:</w:t>
      </w:r>
      <w:r w:rsidR="0070751B" w:rsidRPr="00224DB1">
        <w:rPr>
          <w:i/>
          <w:iCs/>
          <w:sz w:val="20"/>
          <w:szCs w:val="20"/>
          <w:lang w:val="uk-UA"/>
        </w:rPr>
        <w:t xml:space="preserve"> </w:t>
      </w:r>
      <w:r w:rsidR="0070751B" w:rsidRPr="00224DB1">
        <w:rPr>
          <w:sz w:val="20"/>
          <w:szCs w:val="20"/>
          <w:lang w:val="uk-UA"/>
        </w:rPr>
        <w:t>розвиток емпатії, формування здатності розуміти почуття та переживання інших людей, в</w:t>
      </w:r>
      <w:r w:rsidR="0058125D" w:rsidRPr="00224DB1">
        <w:rPr>
          <w:sz w:val="20"/>
          <w:szCs w:val="20"/>
          <w:lang w:val="uk-UA"/>
        </w:rPr>
        <w:t>ід</w:t>
      </w:r>
      <w:r w:rsidR="0070751B" w:rsidRPr="00224DB1">
        <w:rPr>
          <w:sz w:val="20"/>
          <w:szCs w:val="20"/>
          <w:lang w:val="uk-UA"/>
        </w:rPr>
        <w:t>чувати у внутрішній світ іншої людини.</w:t>
      </w:r>
    </w:p>
    <w:p w:rsidR="0070751B" w:rsidRPr="00224DB1" w:rsidRDefault="00224DB1" w:rsidP="00224DB1">
      <w:pPr>
        <w:pStyle w:val="17"/>
        <w:spacing w:line="240" w:lineRule="auto"/>
        <w:ind w:firstLine="567"/>
        <w:rPr>
          <w:sz w:val="20"/>
          <w:szCs w:val="20"/>
        </w:rPr>
      </w:pPr>
      <w:r w:rsidRPr="00224DB1">
        <w:rPr>
          <w:sz w:val="20"/>
          <w:szCs w:val="20"/>
          <w:lang w:val="uk-UA"/>
        </w:rPr>
        <w:t xml:space="preserve"> </w:t>
      </w:r>
      <w:r w:rsidR="0070751B" w:rsidRPr="00224DB1">
        <w:rPr>
          <w:sz w:val="20"/>
          <w:szCs w:val="20"/>
          <w:lang w:val="uk-UA"/>
        </w:rPr>
        <w:t>Підготовка до виконання завдання</w:t>
      </w:r>
      <w:r w:rsidR="0070751B" w:rsidRPr="00224DB1">
        <w:rPr>
          <w:sz w:val="20"/>
          <w:szCs w:val="20"/>
        </w:rPr>
        <w:t xml:space="preserve">: </w:t>
      </w:r>
      <w:r w:rsidR="0070751B" w:rsidRPr="00224DB1">
        <w:rPr>
          <w:sz w:val="20"/>
          <w:szCs w:val="20"/>
          <w:lang w:val="uk-UA"/>
        </w:rPr>
        <w:t>у</w:t>
      </w:r>
      <w:r w:rsidR="0070751B" w:rsidRPr="00224DB1">
        <w:rPr>
          <w:sz w:val="20"/>
          <w:szCs w:val="20"/>
        </w:rPr>
        <w:t>часники сидять у колі.</w:t>
      </w:r>
      <w:r w:rsidR="0070751B" w:rsidRPr="00224DB1">
        <w:rPr>
          <w:sz w:val="20"/>
          <w:szCs w:val="20"/>
          <w:lang w:val="uk-UA"/>
        </w:rPr>
        <w:t xml:space="preserve"> </w:t>
      </w:r>
      <w:r w:rsidR="0070751B" w:rsidRPr="00224DB1">
        <w:rPr>
          <w:sz w:val="20"/>
          <w:szCs w:val="20"/>
        </w:rPr>
        <w:t>Час виконання: 20-25 хвилин.</w:t>
      </w:r>
    </w:p>
    <w:p w:rsidR="0070751B" w:rsidRPr="00224DB1" w:rsidRDefault="00224DB1" w:rsidP="00224DB1">
      <w:pPr>
        <w:pStyle w:val="17"/>
        <w:spacing w:line="240" w:lineRule="auto"/>
        <w:ind w:firstLine="567"/>
        <w:rPr>
          <w:sz w:val="20"/>
          <w:szCs w:val="20"/>
        </w:rPr>
      </w:pPr>
      <w:r w:rsidRPr="00224DB1">
        <w:rPr>
          <w:iCs/>
          <w:sz w:val="20"/>
          <w:szCs w:val="20"/>
          <w:lang w:val="uk-UA"/>
        </w:rPr>
        <w:t xml:space="preserve"> </w:t>
      </w:r>
      <w:r w:rsidR="0070751B" w:rsidRPr="00224DB1">
        <w:rPr>
          <w:iCs/>
          <w:sz w:val="20"/>
          <w:szCs w:val="20"/>
          <w:lang w:val="uk-UA"/>
        </w:rPr>
        <w:t>Хід виконання завдання.</w:t>
      </w:r>
      <w:r w:rsidR="0070751B" w:rsidRPr="00224DB1">
        <w:rPr>
          <w:sz w:val="20"/>
          <w:szCs w:val="20"/>
        </w:rPr>
        <w:t xml:space="preserve"> Кожен учасник повинен зобразити на аркуші паперу ту люд</w:t>
      </w:r>
      <w:r w:rsidR="0058125D" w:rsidRPr="00224DB1">
        <w:rPr>
          <w:sz w:val="20"/>
          <w:szCs w:val="20"/>
        </w:rPr>
        <w:t>ину (дитину), яка викликає</w:t>
      </w:r>
      <w:r w:rsidRPr="00224DB1">
        <w:rPr>
          <w:sz w:val="20"/>
          <w:szCs w:val="20"/>
        </w:rPr>
        <w:t xml:space="preserve"> </w:t>
      </w:r>
      <w:r w:rsidR="0058125D" w:rsidRPr="00224DB1">
        <w:rPr>
          <w:sz w:val="20"/>
          <w:szCs w:val="20"/>
        </w:rPr>
        <w:t>емпатію (</w:t>
      </w:r>
      <w:r w:rsidR="0070751B" w:rsidRPr="00224DB1">
        <w:rPr>
          <w:sz w:val="20"/>
          <w:szCs w:val="20"/>
        </w:rPr>
        <w:t>фізично слабка людина, дитина, яку постійно дражнять, цькують, особа, я</w:t>
      </w:r>
      <w:r w:rsidR="0070751B" w:rsidRPr="00224DB1">
        <w:rPr>
          <w:sz w:val="20"/>
          <w:szCs w:val="20"/>
          <w:lang w:val="uk-UA"/>
        </w:rPr>
        <w:t>ка</w:t>
      </w:r>
      <w:r w:rsidR="0070751B" w:rsidRPr="00224DB1">
        <w:rPr>
          <w:sz w:val="20"/>
          <w:szCs w:val="20"/>
        </w:rPr>
        <w:t xml:space="preserve"> в</w:t>
      </w:r>
      <w:r w:rsidR="0058125D" w:rsidRPr="00224DB1">
        <w:rPr>
          <w:sz w:val="20"/>
          <w:szCs w:val="20"/>
        </w:rPr>
        <w:t>тратила когось із родичів і т.</w:t>
      </w:r>
      <w:r w:rsidR="0058125D" w:rsidRPr="00224DB1">
        <w:rPr>
          <w:sz w:val="20"/>
          <w:szCs w:val="20"/>
          <w:lang w:val="uk-UA"/>
        </w:rPr>
        <w:t>ін</w:t>
      </w:r>
      <w:r w:rsidR="0070751B" w:rsidRPr="00224DB1">
        <w:rPr>
          <w:sz w:val="20"/>
          <w:szCs w:val="20"/>
        </w:rPr>
        <w:t>.). На виконання завдання дається час 10 хвилин.</w:t>
      </w:r>
    </w:p>
    <w:p w:rsidR="0070751B" w:rsidRPr="00224DB1" w:rsidRDefault="00224DB1" w:rsidP="00224DB1">
      <w:pPr>
        <w:pStyle w:val="17"/>
        <w:spacing w:line="240" w:lineRule="auto"/>
        <w:ind w:firstLine="567"/>
        <w:rPr>
          <w:sz w:val="20"/>
          <w:szCs w:val="20"/>
        </w:rPr>
      </w:pPr>
      <w:r w:rsidRPr="00224DB1">
        <w:rPr>
          <w:sz w:val="20"/>
          <w:szCs w:val="20"/>
          <w:lang w:val="uk-UA"/>
        </w:rPr>
        <w:t xml:space="preserve"> </w:t>
      </w:r>
      <w:r w:rsidR="0070751B" w:rsidRPr="00224DB1">
        <w:rPr>
          <w:sz w:val="20"/>
          <w:szCs w:val="20"/>
        </w:rPr>
        <w:t>Наступний етап – презентація малюнка. Основна умова: учасник розповідає про намальовану особу від її імені, наче він – це та людина, яка повинна викликати емпатію у мовця. Слід звертати увагу на те, у якому стані перебуває людина, які почуття та емоції вона переживає, що її найбільше хвилює. Опишіть ті ситуації, які викликають у цієї особи стрес, сильні переживання, емоційний тиск.</w:t>
      </w:r>
    </w:p>
    <w:p w:rsidR="0070751B" w:rsidRPr="00224DB1" w:rsidRDefault="00224DB1" w:rsidP="00224DB1">
      <w:pPr>
        <w:pStyle w:val="17"/>
        <w:widowControl/>
        <w:spacing w:line="240" w:lineRule="auto"/>
        <w:ind w:firstLine="567"/>
        <w:rPr>
          <w:color w:val="000000"/>
          <w:sz w:val="20"/>
          <w:szCs w:val="20"/>
        </w:rPr>
      </w:pPr>
      <w:r w:rsidRPr="00224DB1">
        <w:rPr>
          <w:iCs/>
          <w:sz w:val="20"/>
          <w:szCs w:val="20"/>
          <w:lang w:val="uk-UA"/>
        </w:rPr>
        <w:t xml:space="preserve"> </w:t>
      </w:r>
      <w:r w:rsidR="0070751B" w:rsidRPr="00224DB1">
        <w:rPr>
          <w:iCs/>
          <w:sz w:val="20"/>
          <w:szCs w:val="20"/>
          <w:lang w:val="uk-UA"/>
        </w:rPr>
        <w:t>Рефлексія</w:t>
      </w:r>
      <w:r w:rsidR="0070751B" w:rsidRPr="00224DB1">
        <w:rPr>
          <w:sz w:val="20"/>
          <w:szCs w:val="20"/>
        </w:rPr>
        <w:t xml:space="preserve">: </w:t>
      </w:r>
      <w:r w:rsidR="0070751B" w:rsidRPr="00224DB1">
        <w:rPr>
          <w:color w:val="000000"/>
          <w:sz w:val="20"/>
          <w:szCs w:val="20"/>
        </w:rPr>
        <w:t xml:space="preserve">відповідь на </w:t>
      </w:r>
      <w:r w:rsidR="0070751B" w:rsidRPr="00224DB1">
        <w:rPr>
          <w:color w:val="000000"/>
          <w:sz w:val="20"/>
          <w:szCs w:val="20"/>
          <w:lang w:val="uk-UA"/>
        </w:rPr>
        <w:t>за</w:t>
      </w:r>
      <w:r w:rsidR="0070751B" w:rsidRPr="00224DB1">
        <w:rPr>
          <w:color w:val="000000"/>
          <w:sz w:val="20"/>
          <w:szCs w:val="20"/>
        </w:rPr>
        <w:t>питання: “Що ви відчуваєте після проведення вправи? Що найбільше вразило, зачепило?”.</w:t>
      </w:r>
    </w:p>
    <w:p w:rsidR="0070751B" w:rsidRPr="00224DB1" w:rsidRDefault="0070751B" w:rsidP="00224DB1">
      <w:pPr>
        <w:pStyle w:val="17"/>
        <w:widowControl/>
        <w:spacing w:line="240" w:lineRule="auto"/>
        <w:ind w:firstLine="567"/>
        <w:jc w:val="left"/>
        <w:rPr>
          <w:b/>
          <w:bCs/>
          <w:iCs/>
          <w:sz w:val="20"/>
          <w:szCs w:val="20"/>
        </w:rPr>
      </w:pPr>
      <w:r w:rsidRPr="00224DB1">
        <w:rPr>
          <w:b/>
          <w:iCs/>
          <w:sz w:val="20"/>
          <w:szCs w:val="20"/>
          <w:lang w:val="uk-UA"/>
        </w:rPr>
        <w:t>4. Ситуаційно-рольова гра «</w:t>
      </w:r>
      <w:r w:rsidRPr="00224DB1">
        <w:rPr>
          <w:b/>
          <w:iCs/>
          <w:sz w:val="20"/>
          <w:szCs w:val="20"/>
        </w:rPr>
        <w:t>Емоційно “заряджені” ситуації</w:t>
      </w:r>
      <w:r w:rsidRPr="00224DB1">
        <w:rPr>
          <w:b/>
          <w:iCs/>
          <w:sz w:val="20"/>
          <w:szCs w:val="20"/>
          <w:lang w:val="uk-UA"/>
        </w:rPr>
        <w:t>»</w:t>
      </w:r>
      <w:r w:rsidRPr="00224DB1">
        <w:rPr>
          <w:b/>
          <w:iCs/>
          <w:sz w:val="20"/>
          <w:szCs w:val="20"/>
        </w:rPr>
        <w:t>.</w:t>
      </w:r>
    </w:p>
    <w:p w:rsidR="0070751B" w:rsidRPr="00224DB1" w:rsidRDefault="00224DB1" w:rsidP="00224DB1">
      <w:pPr>
        <w:pStyle w:val="17"/>
        <w:spacing w:line="240" w:lineRule="auto"/>
        <w:ind w:firstLine="567"/>
        <w:rPr>
          <w:sz w:val="20"/>
          <w:szCs w:val="20"/>
          <w:lang w:val="uk-UA"/>
        </w:rPr>
      </w:pPr>
      <w:r w:rsidRPr="00224DB1">
        <w:rPr>
          <w:iCs/>
          <w:sz w:val="20"/>
          <w:szCs w:val="20"/>
          <w:lang w:val="uk-UA"/>
        </w:rPr>
        <w:t xml:space="preserve"> </w:t>
      </w:r>
      <w:r w:rsidR="0070751B" w:rsidRPr="00224DB1">
        <w:rPr>
          <w:iCs/>
          <w:sz w:val="20"/>
          <w:szCs w:val="20"/>
          <w:lang w:val="uk-UA"/>
        </w:rPr>
        <w:t>Мета:</w:t>
      </w:r>
      <w:r w:rsidR="0058125D" w:rsidRPr="00224DB1">
        <w:rPr>
          <w:sz w:val="20"/>
          <w:szCs w:val="20"/>
          <w:lang w:val="uk-UA"/>
        </w:rPr>
        <w:t xml:space="preserve"> розвиток у</w:t>
      </w:r>
      <w:r w:rsidR="0070751B" w:rsidRPr="00224DB1">
        <w:rPr>
          <w:sz w:val="20"/>
          <w:szCs w:val="20"/>
          <w:lang w:val="uk-UA"/>
        </w:rPr>
        <w:t>міння розуміти та адекватно сприймати інших людей, відображати психоемоційні стани іншого у різних життєвих ситуаціях, самопізнання та пізнання учасників.</w:t>
      </w:r>
    </w:p>
    <w:p w:rsidR="0070751B" w:rsidRPr="00224DB1" w:rsidRDefault="00224DB1" w:rsidP="00224DB1">
      <w:pPr>
        <w:pStyle w:val="17"/>
        <w:spacing w:line="240" w:lineRule="auto"/>
        <w:ind w:firstLine="567"/>
        <w:rPr>
          <w:sz w:val="20"/>
          <w:szCs w:val="20"/>
        </w:rPr>
      </w:pPr>
      <w:r w:rsidRPr="00224DB1">
        <w:rPr>
          <w:sz w:val="20"/>
          <w:szCs w:val="20"/>
          <w:lang w:val="uk-UA"/>
        </w:rPr>
        <w:t xml:space="preserve"> </w:t>
      </w:r>
      <w:r w:rsidR="0070751B" w:rsidRPr="00224DB1">
        <w:rPr>
          <w:sz w:val="20"/>
          <w:szCs w:val="20"/>
          <w:lang w:val="uk-UA"/>
        </w:rPr>
        <w:t>Підготовка до гри:</w:t>
      </w:r>
      <w:r w:rsidR="0070751B" w:rsidRPr="00224DB1">
        <w:rPr>
          <w:sz w:val="20"/>
          <w:szCs w:val="20"/>
        </w:rPr>
        <w:t xml:space="preserve"> учасники сидять у колі. Час виконання:</w:t>
      </w:r>
      <w:r w:rsidR="0070751B" w:rsidRPr="00224DB1">
        <w:rPr>
          <w:i/>
          <w:sz w:val="20"/>
          <w:szCs w:val="20"/>
        </w:rPr>
        <w:t xml:space="preserve"> </w:t>
      </w:r>
      <w:r w:rsidR="0070751B" w:rsidRPr="00224DB1">
        <w:rPr>
          <w:sz w:val="20"/>
          <w:szCs w:val="20"/>
        </w:rPr>
        <w:t>30-35 хвилин.</w:t>
      </w:r>
    </w:p>
    <w:p w:rsidR="0070751B" w:rsidRPr="00224DB1" w:rsidRDefault="00224DB1" w:rsidP="00224DB1">
      <w:pPr>
        <w:pStyle w:val="17"/>
        <w:spacing w:line="240" w:lineRule="auto"/>
        <w:ind w:firstLine="567"/>
        <w:rPr>
          <w:sz w:val="20"/>
          <w:szCs w:val="20"/>
        </w:rPr>
      </w:pPr>
      <w:r w:rsidRPr="00224DB1">
        <w:rPr>
          <w:sz w:val="20"/>
          <w:szCs w:val="20"/>
          <w:lang w:val="uk-UA"/>
        </w:rPr>
        <w:t xml:space="preserve"> </w:t>
      </w:r>
      <w:r w:rsidR="0070751B" w:rsidRPr="00224DB1">
        <w:rPr>
          <w:sz w:val="20"/>
          <w:szCs w:val="20"/>
        </w:rPr>
        <w:t>1. Учасникам роздаються карточки із емоційно „зарядженими ситуаціями”. Тренер просить кожного увійти у цей стан і описати ті почуття, емоції та переживання, які викликала дана ситуація. Після цього ведучий задає питання:</w:t>
      </w:r>
    </w:p>
    <w:p w:rsidR="0070751B" w:rsidRPr="00224DB1" w:rsidRDefault="0070751B" w:rsidP="00224DB1">
      <w:pPr>
        <w:pStyle w:val="17"/>
        <w:spacing w:line="240" w:lineRule="auto"/>
        <w:ind w:firstLine="567"/>
        <w:rPr>
          <w:sz w:val="20"/>
          <w:szCs w:val="20"/>
        </w:rPr>
      </w:pPr>
      <w:r w:rsidRPr="00224DB1">
        <w:rPr>
          <w:sz w:val="20"/>
          <w:szCs w:val="20"/>
        </w:rPr>
        <w:t>1)</w:t>
      </w:r>
      <w:r w:rsidR="00224DB1" w:rsidRPr="00224DB1">
        <w:rPr>
          <w:sz w:val="20"/>
          <w:szCs w:val="20"/>
        </w:rPr>
        <w:t xml:space="preserve"> </w:t>
      </w:r>
      <w:r w:rsidRPr="00224DB1">
        <w:rPr>
          <w:sz w:val="20"/>
          <w:szCs w:val="20"/>
        </w:rPr>
        <w:t>Чи виникали у вашому житті подібні ситуації?</w:t>
      </w:r>
    </w:p>
    <w:p w:rsidR="0070751B" w:rsidRPr="00224DB1" w:rsidRDefault="0070751B" w:rsidP="00224DB1">
      <w:pPr>
        <w:pStyle w:val="17"/>
        <w:spacing w:line="240" w:lineRule="auto"/>
        <w:ind w:firstLine="567"/>
        <w:rPr>
          <w:sz w:val="20"/>
          <w:szCs w:val="20"/>
        </w:rPr>
      </w:pPr>
      <w:r w:rsidRPr="00224DB1">
        <w:rPr>
          <w:sz w:val="20"/>
          <w:szCs w:val="20"/>
        </w:rPr>
        <w:t>2) Х</w:t>
      </w:r>
      <w:r w:rsidR="0058125D" w:rsidRPr="00224DB1">
        <w:rPr>
          <w:sz w:val="20"/>
          <w:szCs w:val="20"/>
        </w:rPr>
        <w:t>то проявив до вас емпатію? Чи</w:t>
      </w:r>
      <w:r w:rsidR="00224DB1" w:rsidRPr="00224DB1">
        <w:rPr>
          <w:sz w:val="20"/>
          <w:szCs w:val="20"/>
        </w:rPr>
        <w:t xml:space="preserve"> </w:t>
      </w:r>
      <w:r w:rsidRPr="00224DB1">
        <w:rPr>
          <w:sz w:val="20"/>
          <w:szCs w:val="20"/>
        </w:rPr>
        <w:t xml:space="preserve">проявляли </w:t>
      </w:r>
      <w:r w:rsidR="0058125D" w:rsidRPr="00224DB1">
        <w:rPr>
          <w:sz w:val="20"/>
          <w:szCs w:val="20"/>
          <w:lang w:val="uk-UA"/>
        </w:rPr>
        <w:t xml:space="preserve">ви </w:t>
      </w:r>
      <w:r w:rsidRPr="00224DB1">
        <w:rPr>
          <w:sz w:val="20"/>
          <w:szCs w:val="20"/>
        </w:rPr>
        <w:t xml:space="preserve">співчуття та співпереживання </w:t>
      </w:r>
      <w:r w:rsidR="0058125D" w:rsidRPr="00224DB1">
        <w:rPr>
          <w:sz w:val="20"/>
          <w:szCs w:val="20"/>
          <w:lang w:val="uk-UA"/>
        </w:rPr>
        <w:t xml:space="preserve">до </w:t>
      </w:r>
      <w:r w:rsidR="0058125D" w:rsidRPr="00224DB1">
        <w:rPr>
          <w:sz w:val="20"/>
          <w:szCs w:val="20"/>
        </w:rPr>
        <w:t>люд</w:t>
      </w:r>
      <w:r w:rsidR="0058125D" w:rsidRPr="00224DB1">
        <w:rPr>
          <w:sz w:val="20"/>
          <w:szCs w:val="20"/>
          <w:lang w:val="uk-UA"/>
        </w:rPr>
        <w:t>ей</w:t>
      </w:r>
      <w:r w:rsidRPr="00224DB1">
        <w:rPr>
          <w:sz w:val="20"/>
          <w:szCs w:val="20"/>
        </w:rPr>
        <w:t>, які опинялись у таких ситуаціях?</w:t>
      </w:r>
    </w:p>
    <w:p w:rsidR="0070751B" w:rsidRPr="00224DB1" w:rsidRDefault="00224DB1" w:rsidP="00224DB1">
      <w:pPr>
        <w:pStyle w:val="17"/>
        <w:spacing w:line="240" w:lineRule="auto"/>
        <w:ind w:firstLine="567"/>
        <w:rPr>
          <w:sz w:val="20"/>
          <w:szCs w:val="20"/>
        </w:rPr>
      </w:pPr>
      <w:r w:rsidRPr="00224DB1">
        <w:rPr>
          <w:sz w:val="20"/>
          <w:szCs w:val="20"/>
          <w:lang w:val="uk-UA"/>
        </w:rPr>
        <w:t xml:space="preserve"> </w:t>
      </w:r>
      <w:r w:rsidR="0070751B" w:rsidRPr="00224DB1">
        <w:rPr>
          <w:sz w:val="20"/>
          <w:szCs w:val="20"/>
        </w:rPr>
        <w:t xml:space="preserve">2. Тренер пропонує </w:t>
      </w:r>
      <w:r w:rsidR="0058125D" w:rsidRPr="00224DB1">
        <w:rPr>
          <w:sz w:val="20"/>
          <w:szCs w:val="20"/>
        </w:rPr>
        <w:t xml:space="preserve">учасникам поділитись на групи </w:t>
      </w:r>
      <w:r w:rsidR="0058125D" w:rsidRPr="00224DB1">
        <w:rPr>
          <w:sz w:val="20"/>
          <w:szCs w:val="20"/>
          <w:lang w:val="uk-UA"/>
        </w:rPr>
        <w:t>за</w:t>
      </w:r>
      <w:r w:rsidR="0058125D" w:rsidRPr="00224DB1">
        <w:rPr>
          <w:sz w:val="20"/>
          <w:szCs w:val="20"/>
        </w:rPr>
        <w:t xml:space="preserve"> кольора</w:t>
      </w:r>
      <w:r w:rsidR="0058125D" w:rsidRPr="00224DB1">
        <w:rPr>
          <w:sz w:val="20"/>
          <w:szCs w:val="20"/>
          <w:lang w:val="uk-UA"/>
        </w:rPr>
        <w:t>ми</w:t>
      </w:r>
      <w:r w:rsidR="0070751B" w:rsidRPr="00224DB1">
        <w:rPr>
          <w:sz w:val="20"/>
          <w:szCs w:val="20"/>
        </w:rPr>
        <w:t xml:space="preserve"> (жовтий, червоний, зелений). Кожна група обирає одну із емоційно “заряджених” ситуацій. Завдання учасникам: уважно ще раз прочи</w:t>
      </w:r>
      <w:r w:rsidR="0058125D" w:rsidRPr="00224DB1">
        <w:rPr>
          <w:sz w:val="20"/>
          <w:szCs w:val="20"/>
        </w:rPr>
        <w:t>тати</w:t>
      </w:r>
      <w:r w:rsidRPr="00224DB1">
        <w:rPr>
          <w:sz w:val="20"/>
          <w:szCs w:val="20"/>
        </w:rPr>
        <w:t xml:space="preserve"> </w:t>
      </w:r>
      <w:r w:rsidR="0058125D" w:rsidRPr="00224DB1">
        <w:rPr>
          <w:sz w:val="20"/>
          <w:szCs w:val="20"/>
        </w:rPr>
        <w:t>опис емоційно “заряджен</w:t>
      </w:r>
      <w:r w:rsidR="0058125D" w:rsidRPr="00224DB1">
        <w:rPr>
          <w:sz w:val="20"/>
          <w:szCs w:val="20"/>
          <w:lang w:val="uk-UA"/>
        </w:rPr>
        <w:t>ої</w:t>
      </w:r>
      <w:r w:rsidR="0058125D" w:rsidRPr="00224DB1">
        <w:rPr>
          <w:sz w:val="20"/>
          <w:szCs w:val="20"/>
        </w:rPr>
        <w:t>” ситуаці</w:t>
      </w:r>
      <w:r w:rsidR="0058125D" w:rsidRPr="00224DB1">
        <w:rPr>
          <w:sz w:val="20"/>
          <w:szCs w:val="20"/>
          <w:lang w:val="uk-UA"/>
        </w:rPr>
        <w:t>ї</w:t>
      </w:r>
      <w:r w:rsidR="0070751B" w:rsidRPr="00224DB1">
        <w:rPr>
          <w:sz w:val="20"/>
          <w:szCs w:val="20"/>
        </w:rPr>
        <w:t xml:space="preserve"> і придумати сценку</w:t>
      </w:r>
      <w:r w:rsidR="0058125D" w:rsidRPr="00224DB1">
        <w:rPr>
          <w:sz w:val="20"/>
          <w:szCs w:val="20"/>
          <w:lang w:val="uk-UA"/>
        </w:rPr>
        <w:t xml:space="preserve"> у вигляді пантоміми</w:t>
      </w:r>
      <w:r w:rsidR="0070751B" w:rsidRPr="00224DB1">
        <w:rPr>
          <w:sz w:val="20"/>
          <w:szCs w:val="20"/>
        </w:rPr>
        <w:t>, яка б розкривала су</w:t>
      </w:r>
      <w:r w:rsidR="0058125D" w:rsidRPr="00224DB1">
        <w:rPr>
          <w:sz w:val="20"/>
          <w:szCs w:val="20"/>
        </w:rPr>
        <w:t>ть поданої ситуації, а також пр</w:t>
      </w:r>
      <w:r w:rsidR="0058125D" w:rsidRPr="00224DB1">
        <w:rPr>
          <w:sz w:val="20"/>
          <w:szCs w:val="20"/>
          <w:lang w:val="uk-UA"/>
        </w:rPr>
        <w:t>о</w:t>
      </w:r>
      <w:r w:rsidR="0070751B" w:rsidRPr="00224DB1">
        <w:rPr>
          <w:sz w:val="20"/>
          <w:szCs w:val="20"/>
        </w:rPr>
        <w:t>думати її продовження. На підготовку дається 5 хвилин.</w:t>
      </w:r>
    </w:p>
    <w:p w:rsidR="0070751B" w:rsidRPr="00224DB1" w:rsidRDefault="0070751B" w:rsidP="00224DB1">
      <w:pPr>
        <w:spacing w:after="0" w:line="240" w:lineRule="auto"/>
        <w:ind w:firstLine="567"/>
        <w:jc w:val="both"/>
        <w:rPr>
          <w:rFonts w:ascii="Times New Roman" w:hAnsi="Times New Roman"/>
          <w:sz w:val="20"/>
          <w:szCs w:val="20"/>
        </w:rPr>
      </w:pPr>
      <w:r w:rsidRPr="00224DB1">
        <w:rPr>
          <w:rFonts w:ascii="Times New Roman" w:hAnsi="Times New Roman"/>
          <w:sz w:val="20"/>
          <w:szCs w:val="20"/>
        </w:rPr>
        <w:lastRenderedPageBreak/>
        <w:t xml:space="preserve">Після завершення підготовки </w:t>
      </w:r>
      <w:r w:rsidR="0058125D" w:rsidRPr="00224DB1">
        <w:rPr>
          <w:rFonts w:ascii="Times New Roman" w:hAnsi="Times New Roman"/>
          <w:sz w:val="20"/>
          <w:szCs w:val="20"/>
        </w:rPr>
        <w:t>учасники мікрогруп представля</w:t>
      </w:r>
      <w:r w:rsidR="0058125D" w:rsidRPr="00224DB1">
        <w:rPr>
          <w:rFonts w:ascii="Times New Roman" w:hAnsi="Times New Roman"/>
          <w:sz w:val="20"/>
          <w:szCs w:val="20"/>
          <w:lang w:val="uk-UA"/>
        </w:rPr>
        <w:t>ють</w:t>
      </w:r>
      <w:r w:rsidRPr="00224DB1">
        <w:rPr>
          <w:rFonts w:ascii="Times New Roman" w:hAnsi="Times New Roman"/>
          <w:sz w:val="20"/>
          <w:szCs w:val="20"/>
        </w:rPr>
        <w:t xml:space="preserve"> свої пан</w:t>
      </w:r>
      <w:r w:rsidR="0058125D" w:rsidRPr="00224DB1">
        <w:rPr>
          <w:rFonts w:ascii="Times New Roman" w:hAnsi="Times New Roman"/>
          <w:sz w:val="20"/>
          <w:szCs w:val="20"/>
        </w:rPr>
        <w:t>томіми. Решта учасників вгаду</w:t>
      </w:r>
      <w:r w:rsidR="0058125D" w:rsidRPr="00224DB1">
        <w:rPr>
          <w:rFonts w:ascii="Times New Roman" w:hAnsi="Times New Roman"/>
          <w:sz w:val="20"/>
          <w:szCs w:val="20"/>
          <w:lang w:val="uk-UA"/>
        </w:rPr>
        <w:t>ють</w:t>
      </w:r>
      <w:r w:rsidRPr="00224DB1">
        <w:rPr>
          <w:rFonts w:ascii="Times New Roman" w:hAnsi="Times New Roman"/>
          <w:sz w:val="20"/>
          <w:szCs w:val="20"/>
        </w:rPr>
        <w:t>, яку сам</w:t>
      </w:r>
      <w:r w:rsidR="0058125D" w:rsidRPr="00224DB1">
        <w:rPr>
          <w:rFonts w:ascii="Times New Roman" w:hAnsi="Times New Roman"/>
          <w:sz w:val="20"/>
          <w:szCs w:val="20"/>
        </w:rPr>
        <w:t>е ситуацію зображали члени груп</w:t>
      </w:r>
      <w:r w:rsidRPr="00224DB1">
        <w:rPr>
          <w:rFonts w:ascii="Times New Roman" w:hAnsi="Times New Roman"/>
          <w:sz w:val="20"/>
          <w:szCs w:val="20"/>
        </w:rPr>
        <w:t>и</w:t>
      </w:r>
      <w:r w:rsidR="0058125D" w:rsidRPr="00224DB1">
        <w:rPr>
          <w:rFonts w:ascii="Times New Roman" w:hAnsi="Times New Roman"/>
          <w:sz w:val="20"/>
          <w:szCs w:val="20"/>
          <w:lang w:val="uk-UA"/>
        </w:rPr>
        <w:t>,</w:t>
      </w:r>
      <w:r w:rsidRPr="00224DB1">
        <w:rPr>
          <w:rFonts w:ascii="Times New Roman" w:hAnsi="Times New Roman"/>
          <w:sz w:val="20"/>
          <w:szCs w:val="20"/>
        </w:rPr>
        <w:t xml:space="preserve"> і висловлюють своє враження оплесками. </w:t>
      </w:r>
    </w:p>
    <w:p w:rsidR="0070751B" w:rsidRPr="00224DB1" w:rsidRDefault="0070751B" w:rsidP="00224DB1">
      <w:pPr>
        <w:pStyle w:val="17"/>
        <w:spacing w:line="240" w:lineRule="auto"/>
        <w:ind w:firstLine="567"/>
        <w:jc w:val="center"/>
        <w:rPr>
          <w:iCs/>
          <w:sz w:val="20"/>
          <w:szCs w:val="20"/>
          <w:lang w:val="uk-UA"/>
        </w:rPr>
      </w:pPr>
      <w:r w:rsidRPr="00224DB1">
        <w:rPr>
          <w:iCs/>
          <w:sz w:val="20"/>
          <w:szCs w:val="20"/>
        </w:rPr>
        <w:t xml:space="preserve">Емоційно </w:t>
      </w:r>
      <w:r w:rsidRPr="00224DB1">
        <w:rPr>
          <w:iCs/>
          <w:sz w:val="20"/>
          <w:szCs w:val="20"/>
          <w:lang w:val="uk-UA"/>
        </w:rPr>
        <w:t>«</w:t>
      </w:r>
      <w:r w:rsidRPr="00224DB1">
        <w:rPr>
          <w:iCs/>
          <w:sz w:val="20"/>
          <w:szCs w:val="20"/>
        </w:rPr>
        <w:t>заряджені ситуації</w:t>
      </w:r>
      <w:r w:rsidRPr="00224DB1">
        <w:rPr>
          <w:iCs/>
          <w:sz w:val="20"/>
          <w:szCs w:val="20"/>
          <w:lang w:val="uk-UA"/>
        </w:rPr>
        <w:t>»:</w:t>
      </w:r>
    </w:p>
    <w:p w:rsidR="0070751B" w:rsidRPr="00224DB1" w:rsidRDefault="0070751B" w:rsidP="00224DB1">
      <w:pPr>
        <w:pStyle w:val="17"/>
        <w:widowControl/>
        <w:numPr>
          <w:ilvl w:val="0"/>
          <w:numId w:val="10"/>
        </w:numPr>
        <w:spacing w:line="240" w:lineRule="auto"/>
        <w:ind w:left="0" w:firstLine="567"/>
        <w:rPr>
          <w:sz w:val="20"/>
          <w:szCs w:val="20"/>
          <w:lang w:val="uk-UA"/>
        </w:rPr>
      </w:pPr>
      <w:r w:rsidRPr="00224DB1">
        <w:rPr>
          <w:sz w:val="20"/>
          <w:szCs w:val="20"/>
          <w:lang w:val="uk-UA"/>
        </w:rPr>
        <w:t>Ти назавжди покидаєш рідну домівку і прощаєшся з ріднею.</w:t>
      </w:r>
    </w:p>
    <w:p w:rsidR="0070751B" w:rsidRPr="00224DB1" w:rsidRDefault="0070751B" w:rsidP="00224DB1">
      <w:pPr>
        <w:pStyle w:val="17"/>
        <w:widowControl/>
        <w:numPr>
          <w:ilvl w:val="0"/>
          <w:numId w:val="10"/>
        </w:numPr>
        <w:spacing w:line="240" w:lineRule="auto"/>
        <w:ind w:left="0" w:firstLine="567"/>
        <w:rPr>
          <w:sz w:val="20"/>
          <w:szCs w:val="20"/>
        </w:rPr>
      </w:pPr>
      <w:r w:rsidRPr="00224DB1">
        <w:rPr>
          <w:sz w:val="20"/>
          <w:szCs w:val="20"/>
        </w:rPr>
        <w:t>Тебе звинуватили в тому, чого ти не робив (робила).</w:t>
      </w:r>
    </w:p>
    <w:p w:rsidR="0070751B" w:rsidRPr="00224DB1" w:rsidRDefault="0070751B" w:rsidP="00224DB1">
      <w:pPr>
        <w:pStyle w:val="17"/>
        <w:widowControl/>
        <w:numPr>
          <w:ilvl w:val="0"/>
          <w:numId w:val="10"/>
        </w:numPr>
        <w:spacing w:line="240" w:lineRule="auto"/>
        <w:ind w:left="0" w:firstLine="567"/>
        <w:rPr>
          <w:sz w:val="20"/>
          <w:szCs w:val="20"/>
        </w:rPr>
      </w:pPr>
      <w:r w:rsidRPr="00224DB1">
        <w:rPr>
          <w:sz w:val="20"/>
          <w:szCs w:val="20"/>
        </w:rPr>
        <w:t>Тебе викликають у деканат для розмови з деканом.</w:t>
      </w:r>
    </w:p>
    <w:p w:rsidR="0070751B" w:rsidRPr="00224DB1" w:rsidRDefault="0070751B" w:rsidP="00224DB1">
      <w:pPr>
        <w:pStyle w:val="17"/>
        <w:widowControl/>
        <w:numPr>
          <w:ilvl w:val="0"/>
          <w:numId w:val="10"/>
        </w:numPr>
        <w:spacing w:line="240" w:lineRule="auto"/>
        <w:ind w:left="0" w:firstLine="567"/>
        <w:rPr>
          <w:sz w:val="20"/>
          <w:szCs w:val="20"/>
        </w:rPr>
      </w:pPr>
      <w:r w:rsidRPr="00224DB1">
        <w:rPr>
          <w:sz w:val="20"/>
          <w:szCs w:val="20"/>
        </w:rPr>
        <w:t>Ти заблудився у чужому місті</w:t>
      </w:r>
      <w:r w:rsidRPr="00224DB1">
        <w:rPr>
          <w:sz w:val="20"/>
          <w:szCs w:val="20"/>
          <w:lang w:val="uk-UA"/>
        </w:rPr>
        <w:t>.</w:t>
      </w:r>
    </w:p>
    <w:p w:rsidR="0070751B"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Рефлексія</w:t>
      </w:r>
      <w:r w:rsidR="0070751B" w:rsidRPr="00224DB1">
        <w:rPr>
          <w:rFonts w:ascii="Times New Roman" w:hAnsi="Times New Roman"/>
          <w:sz w:val="20"/>
          <w:szCs w:val="20"/>
        </w:rPr>
        <w:t>:</w:t>
      </w:r>
      <w:r w:rsidR="0070751B" w:rsidRPr="00224DB1">
        <w:rPr>
          <w:rFonts w:ascii="Times New Roman" w:hAnsi="Times New Roman"/>
          <w:b/>
          <w:i/>
          <w:sz w:val="20"/>
          <w:szCs w:val="20"/>
        </w:rPr>
        <w:t xml:space="preserve"> </w:t>
      </w:r>
      <w:r w:rsidR="0070751B" w:rsidRPr="00224DB1">
        <w:rPr>
          <w:rFonts w:ascii="Times New Roman" w:hAnsi="Times New Roman"/>
          <w:sz w:val="20"/>
          <w:szCs w:val="20"/>
        </w:rPr>
        <w:t>Учасники відповідають на запитання: “Що допомогло вам у виконанні цієї вправи? Що корисного Ви</w:t>
      </w:r>
      <w:r w:rsidR="0010542F" w:rsidRPr="00224DB1">
        <w:rPr>
          <w:rFonts w:ascii="Times New Roman" w:hAnsi="Times New Roman"/>
          <w:sz w:val="20"/>
          <w:szCs w:val="20"/>
        </w:rPr>
        <w:t xml:space="preserve"> для себе взяли з цієї вправи?”</w:t>
      </w:r>
      <w:r w:rsidR="0010542F" w:rsidRPr="00224DB1">
        <w:rPr>
          <w:rFonts w:ascii="Times New Roman" w:hAnsi="Times New Roman"/>
          <w:sz w:val="20"/>
          <w:szCs w:val="20"/>
          <w:lang w:val="uk-UA"/>
        </w:rPr>
        <w:t xml:space="preserve"> </w:t>
      </w:r>
      <w:r w:rsidR="0010542F" w:rsidRPr="00224DB1">
        <w:rPr>
          <w:rFonts w:ascii="Times New Roman" w:hAnsi="Times New Roman"/>
          <w:b/>
          <w:sz w:val="20"/>
          <w:szCs w:val="20"/>
          <w:lang w:val="uk-UA"/>
        </w:rPr>
        <w:t>(Барна).</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b/>
          <w:color w:val="FF0000"/>
          <w:sz w:val="20"/>
          <w:szCs w:val="20"/>
          <w:lang w:val="uk-UA"/>
        </w:rPr>
        <w:t xml:space="preserve"> </w:t>
      </w:r>
      <w:r w:rsidR="0010542F" w:rsidRPr="00224DB1">
        <w:rPr>
          <w:rFonts w:ascii="Times New Roman" w:hAnsi="Times New Roman"/>
          <w:color w:val="000000"/>
          <w:sz w:val="20"/>
          <w:szCs w:val="20"/>
          <w:lang w:val="uk-UA"/>
        </w:rPr>
        <w:t xml:space="preserve">Така робота давала можливість </w:t>
      </w:r>
      <w:r w:rsidR="0070751B" w:rsidRPr="00224DB1">
        <w:rPr>
          <w:rFonts w:ascii="Times New Roman" w:hAnsi="Times New Roman"/>
          <w:color w:val="000000"/>
          <w:sz w:val="20"/>
          <w:szCs w:val="20"/>
          <w:lang w:val="uk-UA"/>
        </w:rPr>
        <w:t>формувати орієнтацію майбутніх учителів на особистість людини як н</w:t>
      </w:r>
      <w:r w:rsidR="0010542F" w:rsidRPr="00224DB1">
        <w:rPr>
          <w:rFonts w:ascii="Times New Roman" w:hAnsi="Times New Roman"/>
          <w:color w:val="000000"/>
          <w:sz w:val="20"/>
          <w:szCs w:val="20"/>
          <w:lang w:val="uk-UA"/>
        </w:rPr>
        <w:t>айвищу цінність, швидко налагоджува</w:t>
      </w:r>
      <w:r w:rsidR="0070751B" w:rsidRPr="00224DB1">
        <w:rPr>
          <w:rFonts w:ascii="Times New Roman" w:hAnsi="Times New Roman"/>
          <w:color w:val="000000"/>
          <w:sz w:val="20"/>
          <w:szCs w:val="20"/>
          <w:lang w:val="uk-UA"/>
        </w:rPr>
        <w:t>ти потрібне емоційне середовище в аудиторії, взаємодію комунікантів, діалогічну відкритість, ситуацію взаєморозуміння.</w:t>
      </w:r>
      <w:r w:rsidR="0070751B" w:rsidRPr="00224DB1">
        <w:rPr>
          <w:rFonts w:ascii="Times New Roman" w:hAnsi="Times New Roman"/>
          <w:color w:val="FF0000"/>
          <w:sz w:val="20"/>
          <w:szCs w:val="20"/>
          <w:lang w:val="uk-UA"/>
        </w:rPr>
        <w:t xml:space="preserve"> </w:t>
      </w:r>
      <w:r w:rsidR="0010542F" w:rsidRPr="00224DB1">
        <w:rPr>
          <w:rFonts w:ascii="Times New Roman" w:hAnsi="Times New Roman"/>
          <w:color w:val="000000"/>
          <w:sz w:val="20"/>
          <w:szCs w:val="20"/>
          <w:lang w:val="uk-UA"/>
        </w:rPr>
        <w:t>Науковим підґрунтям на цьому</w:t>
      </w:r>
      <w:r w:rsidR="0070751B" w:rsidRPr="00224DB1">
        <w:rPr>
          <w:rFonts w:ascii="Times New Roman" w:hAnsi="Times New Roman"/>
          <w:color w:val="000000"/>
          <w:sz w:val="20"/>
          <w:szCs w:val="20"/>
          <w:lang w:val="uk-UA"/>
        </w:rPr>
        <w:t xml:space="preserve"> етапі експериментальної роботи виступили різноманітні психологічні методики, за допомогою яких на основі низки характеристик визначаються психотипи людей та їх комунікативні здібності і схильності </w:t>
      </w:r>
      <w:r w:rsidR="0070751B" w:rsidRPr="00224DB1">
        <w:rPr>
          <w:rFonts w:ascii="Times New Roman" w:hAnsi="Times New Roman"/>
          <w:b/>
          <w:color w:val="000000"/>
          <w:sz w:val="20"/>
          <w:szCs w:val="20"/>
          <w:lang w:val="uk-UA"/>
        </w:rPr>
        <w:t>(К. Леонгард та ін</w:t>
      </w:r>
      <w:r w:rsidR="0070751B" w:rsidRPr="00224DB1">
        <w:rPr>
          <w:rFonts w:ascii="Times New Roman" w:hAnsi="Times New Roman"/>
          <w:color w:val="000000"/>
          <w:sz w:val="20"/>
          <w:szCs w:val="20"/>
          <w:lang w:val="uk-UA"/>
        </w:rPr>
        <w:t>.). Ці знання необхідні студентам не лише для прогнозування комунікативної поведінки партнера в процесі спілкування, але й для глибшого усвідомлення власних комунікативних здібностей і особливостей.</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У процесі експерименту здійснювалось формування усіх складових емпатії, а саме: емоційного, когнітивного, поведінкового. Значення емоційного компонента полягало в тому, що емоційний відгук, співпереживання допомагали долати комунікативні б</w:t>
      </w:r>
      <w:r w:rsidR="0010542F" w:rsidRPr="00224DB1">
        <w:rPr>
          <w:rFonts w:ascii="Times New Roman" w:hAnsi="Times New Roman"/>
          <w:color w:val="000000"/>
          <w:sz w:val="20"/>
          <w:szCs w:val="20"/>
          <w:lang w:val="uk-UA"/>
        </w:rPr>
        <w:t>ар’єри, давали змогу привернути співрозмовника</w:t>
      </w:r>
      <w:r w:rsidR="0070751B" w:rsidRPr="00224DB1">
        <w:rPr>
          <w:rFonts w:ascii="Times New Roman" w:hAnsi="Times New Roman"/>
          <w:color w:val="000000"/>
          <w:sz w:val="20"/>
          <w:szCs w:val="20"/>
          <w:lang w:val="uk-UA"/>
        </w:rPr>
        <w:t xml:space="preserve"> до себе, створювати атмосферу довіри, відкритості, співпереживання, характерну для ситуації дискурсу. Когнітивний компонент емпатії вкл</w:t>
      </w:r>
      <w:r w:rsidR="0010542F" w:rsidRPr="00224DB1">
        <w:rPr>
          <w:rFonts w:ascii="Times New Roman" w:hAnsi="Times New Roman"/>
          <w:color w:val="000000"/>
          <w:sz w:val="20"/>
          <w:szCs w:val="20"/>
          <w:lang w:val="uk-UA"/>
        </w:rPr>
        <w:t>ючав у</w:t>
      </w:r>
      <w:r w:rsidR="0070751B" w:rsidRPr="00224DB1">
        <w:rPr>
          <w:rFonts w:ascii="Times New Roman" w:hAnsi="Times New Roman"/>
          <w:color w:val="000000"/>
          <w:sz w:val="20"/>
          <w:szCs w:val="20"/>
          <w:lang w:val="uk-UA"/>
        </w:rPr>
        <w:t>міння аналізу різних проявів комунікативної поведінки співрозмовника, прогнозування перспектив розвику комунікативної події. П</w:t>
      </w:r>
      <w:r w:rsidR="0010542F" w:rsidRPr="00224DB1">
        <w:rPr>
          <w:rFonts w:ascii="Times New Roman" w:hAnsi="Times New Roman"/>
          <w:color w:val="000000"/>
          <w:sz w:val="20"/>
          <w:szCs w:val="20"/>
          <w:lang w:val="uk-UA"/>
        </w:rPr>
        <w:t>оведінковий компонент забезпечував</w:t>
      </w:r>
      <w:r w:rsidR="0070751B" w:rsidRPr="00224DB1">
        <w:rPr>
          <w:rFonts w:ascii="Times New Roman" w:hAnsi="Times New Roman"/>
          <w:color w:val="000000"/>
          <w:sz w:val="20"/>
          <w:szCs w:val="20"/>
          <w:lang w:val="uk-UA"/>
        </w:rPr>
        <w:t xml:space="preserve"> саморегулювання та корегування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комунікативних дій відповідно до позиції співрозмовника, </w:t>
      </w:r>
      <w:r w:rsidR="0010542F" w:rsidRPr="00224DB1">
        <w:rPr>
          <w:rFonts w:ascii="Times New Roman" w:hAnsi="Times New Roman"/>
          <w:color w:val="000000"/>
          <w:sz w:val="20"/>
          <w:szCs w:val="20"/>
          <w:lang w:val="uk-UA"/>
        </w:rPr>
        <w:t xml:space="preserve">вміння </w:t>
      </w:r>
      <w:r w:rsidR="0070751B" w:rsidRPr="00224DB1">
        <w:rPr>
          <w:rFonts w:ascii="Times New Roman" w:hAnsi="Times New Roman"/>
          <w:color w:val="000000"/>
          <w:sz w:val="20"/>
          <w:szCs w:val="20"/>
          <w:lang w:val="uk-UA"/>
        </w:rPr>
        <w:t xml:space="preserve">відстоювати власну позицію на </w:t>
      </w:r>
      <w:r w:rsidR="0010542F" w:rsidRPr="00224DB1">
        <w:rPr>
          <w:rFonts w:ascii="Times New Roman" w:hAnsi="Times New Roman"/>
          <w:color w:val="000000"/>
          <w:sz w:val="20"/>
          <w:szCs w:val="20"/>
          <w:lang w:val="uk-UA"/>
        </w:rPr>
        <w:t>рівноправних засадах, передбачав</w:t>
      </w:r>
      <w:r w:rsidR="0070751B" w:rsidRPr="00224DB1">
        <w:rPr>
          <w:rFonts w:ascii="Times New Roman" w:hAnsi="Times New Roman"/>
          <w:color w:val="000000"/>
          <w:sz w:val="20"/>
          <w:szCs w:val="20"/>
          <w:lang w:val="uk-UA"/>
        </w:rPr>
        <w:t xml:space="preserve"> відповідальність за власні комунікативні дії. </w:t>
      </w:r>
      <w:r w:rsidR="009F6CA2" w:rsidRPr="00224DB1">
        <w:rPr>
          <w:rFonts w:ascii="Times New Roman" w:hAnsi="Times New Roman"/>
          <w:sz w:val="20"/>
          <w:szCs w:val="20"/>
          <w:lang w:val="uk-UA"/>
        </w:rPr>
        <w:t>За допомогою прослуховування записів мовлення з різним емоційним та інтонаційним малюнком, вправ, рольових ігор тренували відповідні вміння.</w:t>
      </w:r>
      <w:r w:rsidRPr="00224DB1">
        <w:rPr>
          <w:rFonts w:ascii="Times New Roman" w:hAnsi="Times New Roman"/>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Водночас студентів застерігали від негативного впливу занадто високої емпатійності, при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якій</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педагог, як</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правило,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високоморальний, занадто самокритично оцінює свої вчинки, ігноруючи власні добрі риси та особисті інтереси,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але водночас поблажливо ставиться до недоліків інших людей. За дослідженнями вітчизняних та зарубіжних</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психологів (Є.Головаха, Н. Мак-Вільямс, Ф. Олпорт, Н.Паніна, Ф. Перлз, З.Фрейд та </w:t>
      </w:r>
      <w:r w:rsidR="0070751B" w:rsidRPr="00224DB1">
        <w:rPr>
          <w:rFonts w:ascii="Times New Roman" w:hAnsi="Times New Roman"/>
          <w:color w:val="000000"/>
          <w:sz w:val="20"/>
          <w:szCs w:val="20"/>
          <w:lang w:val="uk-UA"/>
        </w:rPr>
        <w:lastRenderedPageBreak/>
        <w:t>ін.) така емпатійність призводить до депресивних станів особистості, „невротичного механізму, за допомогою якого ми відсуваємо межу між собою та іншим світом так далеко всередину, що від нас майже нічого не залишається” [</w:t>
      </w:r>
      <w:r w:rsidR="0070751B" w:rsidRPr="00224DB1">
        <w:rPr>
          <w:rFonts w:ascii="Times New Roman" w:hAnsi="Times New Roman"/>
          <w:b/>
          <w:color w:val="000000"/>
          <w:sz w:val="20"/>
          <w:szCs w:val="20"/>
          <w:lang w:val="uk-UA"/>
        </w:rPr>
        <w:t>Перлз],</w:t>
      </w:r>
      <w:r w:rsidR="0070751B" w:rsidRPr="00224DB1">
        <w:rPr>
          <w:rFonts w:ascii="Times New Roman" w:hAnsi="Times New Roman"/>
          <w:color w:val="000000"/>
          <w:sz w:val="20"/>
          <w:szCs w:val="20"/>
          <w:lang w:val="uk-UA"/>
        </w:rPr>
        <w:t xml:space="preserve"> формування залежного типу співрозмовника, який в силу своєї підвищеної емоційності, тривожності, невпевненості занадто піддається таким впливам емпатії, як ідентифікація з іншими учасниками спілкування, емоційне зараження, навіювання.</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Завданням експериментального навчання було формування цілісного «Я» майбутнього педагога і навчання на цій основі вольового регулювання комунікативноо процесу, управління комунікативною ситуацією, вміння вести співрозмовника за собою, достатньої критичності мислення для того, щоб протистояти більш активним та егоцентричним партнерам, які намагаються вибудовувати нерівноправні взаємини.</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Комунікативно спрямованим матеріалом слугували теоретичні питання навчальних предметів. На предметній основі студенти включалися в особистісну комунікацію, оволодівали вміннями міркувати, перебудовувати свої уявлення, змінювати, розвивати їх, реалізуючи в слові, озвучувати спонтанні думки, не боячись критики, осуду навіть у випадку їх неправильності. У процесі вербалізації одержаних знань як частини власного внутрішнього світу формувались уміння студентів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конструювати комунікативні засоби як основу розвитку навчального діалогу. Завданням викладача на цьому етапі було максимальне усунення ситуації «домінування </w:t>
      </w:r>
      <w:r w:rsidR="0010542F" w:rsidRPr="00224DB1">
        <w:rPr>
          <w:rFonts w:ascii="Times New Roman" w:hAnsi="Times New Roman"/>
          <w:color w:val="000000"/>
          <w:sz w:val="20"/>
          <w:szCs w:val="20"/>
          <w:lang w:val="uk-UA"/>
        </w:rPr>
        <w:t>-</w:t>
      </w:r>
      <w:r w:rsidR="0070751B" w:rsidRPr="00224DB1">
        <w:rPr>
          <w:rFonts w:ascii="Times New Roman" w:hAnsi="Times New Roman"/>
          <w:color w:val="000000"/>
          <w:sz w:val="20"/>
          <w:szCs w:val="20"/>
          <w:lang w:val="uk-UA"/>
        </w:rPr>
        <w:t xml:space="preserve"> підпорядкування», що допомагало створити невимушену обстановку, в якій студенти виразно могли виявити особистісні смисли в комунікації.</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Таким чином, у ході діалогових занять діалог як форма комунікативної взаємодії поступово розвивався, розширювалися межі комунікативних задач, які вирішували студенти, народжувалися нові смислові зв’язки, більш ефективно засвоювалися знання. Студенти оволодівали нормами комунікативної поведінки, культурою комунікативної взаємодії, вчилися правильно розуміти співрозмовника, оцінювати його вчинки та висловлювання, швидко і доречно реагувати на них, вибирати такі способи комунікативної діяльності, які, з одного боку, є адекватними в даній ситуації, а з іншого – відповідають інтересам самого мовця. Таким чином майбутні учителі розвивали свій комунікативний потенціал та набували рис комунікативної особистості.</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Формування КСК майбутніх педагогів здійснювалося також у процесі їх</w:t>
      </w:r>
      <w:r w:rsidR="0010542F" w:rsidRPr="00224DB1">
        <w:rPr>
          <w:rFonts w:ascii="Times New Roman" w:hAnsi="Times New Roman"/>
          <w:color w:val="000000"/>
          <w:sz w:val="20"/>
          <w:szCs w:val="20"/>
          <w:lang w:val="uk-UA"/>
        </w:rPr>
        <w:t>ньої</w:t>
      </w:r>
      <w:r w:rsidR="0070751B" w:rsidRPr="00224DB1">
        <w:rPr>
          <w:rFonts w:ascii="Times New Roman" w:hAnsi="Times New Roman"/>
          <w:color w:val="000000"/>
          <w:sz w:val="20"/>
          <w:szCs w:val="20"/>
          <w:lang w:val="uk-UA"/>
        </w:rPr>
        <w:t xml:space="preserve"> самостійної, науково-дослідницької роботи та педагогічних практик.</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 метою цілеспрямованого керівництва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самостійною роботою студентів до кожного практичного чи заняття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розроблялися завдання трьох рівнів: репродуктивного, частково-пошукового і творчого. На репродуктивному рівні студентам пропонувалося законспектувати статтю, </w:t>
      </w:r>
      <w:r w:rsidR="0070751B" w:rsidRPr="00224DB1">
        <w:rPr>
          <w:rFonts w:ascii="Times New Roman" w:hAnsi="Times New Roman"/>
          <w:color w:val="000000"/>
          <w:sz w:val="20"/>
          <w:szCs w:val="20"/>
          <w:lang w:val="uk-UA"/>
        </w:rPr>
        <w:lastRenderedPageBreak/>
        <w:t>розділ книги з питань організації комунікативної діяльності вчителя, дібрати бібліографію до певної теми,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приклади комунікативних ситуацій тощо. Частково-пошуковий рівень передбачав підготовку повідомлень, рефератів з комунікативних проблем, самостійне визначення типів комунікативних стратегій, розв’</w:t>
      </w:r>
      <w:r w:rsidR="0070751B" w:rsidRPr="00224DB1">
        <w:rPr>
          <w:rFonts w:ascii="Times New Roman" w:hAnsi="Times New Roman"/>
          <w:color w:val="000000"/>
          <w:sz w:val="20"/>
          <w:szCs w:val="20"/>
        </w:rPr>
        <w:t>язання запропонованих викладачем комунікативних завдань</w:t>
      </w:r>
      <w:r w:rsidR="0070751B" w:rsidRPr="00224DB1">
        <w:rPr>
          <w:rFonts w:ascii="Times New Roman" w:hAnsi="Times New Roman"/>
          <w:color w:val="000000"/>
          <w:sz w:val="20"/>
          <w:szCs w:val="20"/>
          <w:lang w:val="uk-UA"/>
        </w:rPr>
        <w:t>. Творчий рівень включав моделювання ком</w:t>
      </w:r>
      <w:r w:rsidR="0010542F" w:rsidRPr="00224DB1">
        <w:rPr>
          <w:rFonts w:ascii="Times New Roman" w:hAnsi="Times New Roman"/>
          <w:color w:val="000000"/>
          <w:sz w:val="20"/>
          <w:szCs w:val="20"/>
          <w:lang w:val="uk-UA"/>
        </w:rPr>
        <w:t>унікативних ситуацій, самостійне розроблення</w:t>
      </w:r>
      <w:r w:rsidR="0070751B" w:rsidRPr="00224DB1">
        <w:rPr>
          <w:rFonts w:ascii="Times New Roman" w:hAnsi="Times New Roman"/>
          <w:color w:val="000000"/>
          <w:sz w:val="20"/>
          <w:szCs w:val="20"/>
          <w:lang w:val="uk-UA"/>
        </w:rPr>
        <w:t xml:space="preserve"> комунікативних</w:t>
      </w:r>
      <w:r w:rsidR="0010542F" w:rsidRPr="00224DB1">
        <w:rPr>
          <w:rFonts w:ascii="Times New Roman" w:hAnsi="Times New Roman"/>
          <w:color w:val="000000"/>
          <w:sz w:val="20"/>
          <w:szCs w:val="20"/>
          <w:lang w:val="uk-UA"/>
        </w:rPr>
        <w:t xml:space="preserve"> стратегій і тактик,</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схем комунікативних стратегій, складання правил комунікативної поведінки в тій чи іншій ситуації тощо.</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7030A0"/>
          <w:sz w:val="20"/>
          <w:szCs w:val="20"/>
          <w:lang w:val="uk-UA"/>
        </w:rPr>
        <w:t xml:space="preserve"> </w:t>
      </w:r>
      <w:r w:rsidR="0070751B" w:rsidRPr="00224DB1">
        <w:rPr>
          <w:rFonts w:ascii="Times New Roman" w:hAnsi="Times New Roman"/>
          <w:color w:val="000000"/>
          <w:sz w:val="20"/>
          <w:szCs w:val="20"/>
          <w:lang w:val="uk-UA"/>
        </w:rPr>
        <w:t>Науково-дослідн</w:t>
      </w:r>
      <w:r w:rsidR="0070751B" w:rsidRPr="00224DB1">
        <w:rPr>
          <w:rFonts w:ascii="Times New Roman" w:hAnsi="Times New Roman"/>
          <w:color w:val="000000"/>
          <w:sz w:val="20"/>
          <w:szCs w:val="20"/>
        </w:rPr>
        <w:t>ицька</w:t>
      </w:r>
      <w:r w:rsidR="0070751B" w:rsidRPr="00224DB1">
        <w:rPr>
          <w:rFonts w:ascii="Times New Roman" w:hAnsi="Times New Roman"/>
          <w:color w:val="000000"/>
          <w:sz w:val="20"/>
          <w:szCs w:val="20"/>
          <w:lang w:val="uk-UA"/>
        </w:rPr>
        <w:t xml:space="preserve"> робота студентів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здійснювалася в наукових гуртках, проблемних групах, у процесі підготовки курсових робіт. </w:t>
      </w:r>
      <w:r w:rsidR="0070751B" w:rsidRPr="00224DB1">
        <w:rPr>
          <w:rFonts w:ascii="Times New Roman" w:hAnsi="Times New Roman"/>
          <w:b/>
          <w:color w:val="000000"/>
          <w:sz w:val="20"/>
          <w:szCs w:val="20"/>
          <w:lang w:val="uk-UA"/>
        </w:rPr>
        <w:t>У додатку…….</w:t>
      </w:r>
      <w:r w:rsidRPr="00224DB1">
        <w:rPr>
          <w:rFonts w:ascii="Times New Roman" w:hAnsi="Times New Roman"/>
          <w:b/>
          <w:color w:val="000000"/>
          <w:sz w:val="20"/>
          <w:szCs w:val="20"/>
          <w:lang w:val="uk-UA"/>
        </w:rPr>
        <w:t xml:space="preserve"> </w:t>
      </w:r>
      <w:r w:rsidR="0070751B" w:rsidRPr="00224DB1">
        <w:rPr>
          <w:rFonts w:ascii="Times New Roman" w:hAnsi="Times New Roman"/>
          <w:b/>
          <w:color w:val="000000"/>
          <w:sz w:val="20"/>
          <w:szCs w:val="20"/>
          <w:lang w:val="uk-UA"/>
        </w:rPr>
        <w:t xml:space="preserve">представлений план роботи проблемної групи «Формування комунікативних умінь молодших школярів», </w:t>
      </w:r>
      <w:r w:rsidR="0070751B" w:rsidRPr="00224DB1">
        <w:rPr>
          <w:rFonts w:ascii="Times New Roman" w:hAnsi="Times New Roman"/>
          <w:color w:val="000000"/>
          <w:sz w:val="20"/>
          <w:szCs w:val="20"/>
          <w:lang w:val="uk-UA"/>
        </w:rPr>
        <w:t>у якій працювали студенти ЕГ. Поглиблене вивчення проблеми формування комунікативних умінь учнів початкових класів допомогло посилити позитивну мотивацію формування КСК майбутніх педагогів, її особистісне спрямування, виявити недоліки у власній комунікативній підготовці студентів,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активізувати роботу із самовдосконалення комунікативних умінь.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Чимало актуальних проблем формування мовленнєвих та комунікативних умінь молодших школярів було відображено в тематиці курсових робіт з педагогіки (3 курс) та методики навчання української мови (4 курс). Увага студентів ЕГ спеціально спрямовувалася на вибір таких тем, оскільки підготовка курсової роботи давала змогу глибше вивчити багато теоретичних питань, здійснити експериментальну роботу в початковій школі, виявити слабкі місця в роботі вчителів початкових класів щодо формування комунікативних умінь школярів, недоліки в їх</w:t>
      </w:r>
      <w:r w:rsidR="0010542F" w:rsidRPr="00224DB1">
        <w:rPr>
          <w:rFonts w:ascii="Times New Roman" w:hAnsi="Times New Roman"/>
          <w:color w:val="000000"/>
          <w:sz w:val="20"/>
          <w:szCs w:val="20"/>
          <w:lang w:val="uk-UA"/>
        </w:rPr>
        <w:t>ній</w:t>
      </w:r>
      <w:r w:rsidR="0070751B" w:rsidRPr="00224DB1">
        <w:rPr>
          <w:rFonts w:ascii="Times New Roman" w:hAnsi="Times New Roman"/>
          <w:color w:val="000000"/>
          <w:sz w:val="20"/>
          <w:szCs w:val="20"/>
          <w:lang w:val="uk-UA"/>
        </w:rPr>
        <w:t xml:space="preserve"> комунікативн</w:t>
      </w:r>
      <w:r w:rsidR="0010542F" w:rsidRPr="00224DB1">
        <w:rPr>
          <w:rFonts w:ascii="Times New Roman" w:hAnsi="Times New Roman"/>
          <w:color w:val="000000"/>
          <w:sz w:val="20"/>
          <w:szCs w:val="20"/>
          <w:lang w:val="uk-UA"/>
        </w:rPr>
        <w:t>ій діяльності,</w:t>
      </w:r>
      <w:r w:rsidR="0070751B" w:rsidRPr="00224DB1">
        <w:rPr>
          <w:rFonts w:ascii="Times New Roman" w:hAnsi="Times New Roman"/>
          <w:color w:val="000000"/>
          <w:sz w:val="20"/>
          <w:szCs w:val="20"/>
          <w:lang w:val="uk-UA"/>
        </w:rPr>
        <w:t xml:space="preserve"> запропонувати шляхи покращення роботи.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Це сприяло цілеспрямованій підготовці студентів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до проходження педагогічної практики у 8-9 семестрах. Перед початком практики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здійснювалася спеціальна підготовка студентів до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комунікативно-стратегічної діяльності в початковій школі. Було проведено настановчі наради з майбутніми вчителями, де наголошувалося, що на етапі підготовки до комунікативної діяльності</w:t>
      </w:r>
      <w:r w:rsidR="0070751B" w:rsidRPr="00224DB1">
        <w:rPr>
          <w:rFonts w:ascii="Times New Roman" w:hAnsi="Times New Roman"/>
          <w:sz w:val="20"/>
          <w:szCs w:val="20"/>
          <w:lang w:val="uk-UA"/>
        </w:rPr>
        <w:t xml:space="preserve"> важливим є</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орієнтування у співрозмовникові та ситуації спілкування. Розкриваючи перед студентами особливості цього етапу, ми наголошували, що як до уроку загалом, так і до мовленнєвої діяльності в процесі уроку педагог повинен бути підготовлений. </w:t>
      </w:r>
      <w:r w:rsidR="0070751B" w:rsidRPr="00224DB1">
        <w:rPr>
          <w:rFonts w:ascii="Times New Roman" w:hAnsi="Times New Roman"/>
          <w:color w:val="000000"/>
          <w:sz w:val="20"/>
          <w:szCs w:val="20"/>
          <w:lang w:val="uk-UA"/>
        </w:rPr>
        <w:t xml:space="preserve">Це необхідно тому, що при опитуванні більшість учителів (87%), розповідаючи про свою підготовку до уроку, не вказали, що здійснюють таке попереднє орієнтування. Студенти-практиканти, за нашими спостереженями, готуючись до уроків, також не планували попередньо свою комунікативно-стратегічну діяльність. Вони розробляли в </w:t>
      </w:r>
      <w:r w:rsidR="0070751B" w:rsidRPr="00224DB1">
        <w:rPr>
          <w:rFonts w:ascii="Times New Roman" w:hAnsi="Times New Roman"/>
          <w:color w:val="000000"/>
          <w:sz w:val="20"/>
          <w:szCs w:val="20"/>
          <w:lang w:val="uk-UA"/>
        </w:rPr>
        <w:lastRenderedPageBreak/>
        <w:t>основному скорочені конспекти, де вказувалася лише послідовність етапів уроку.</w:t>
      </w:r>
      <w:r w:rsidR="0070751B" w:rsidRPr="00224DB1">
        <w:rPr>
          <w:rFonts w:ascii="Times New Roman" w:hAnsi="Times New Roman"/>
          <w:color w:val="FF0000"/>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FF0000"/>
          <w:sz w:val="20"/>
          <w:szCs w:val="20"/>
          <w:lang w:val="uk-UA"/>
        </w:rPr>
        <w:t xml:space="preserve"> </w:t>
      </w:r>
      <w:r w:rsidR="0070751B" w:rsidRPr="00224DB1">
        <w:rPr>
          <w:rFonts w:ascii="Times New Roman" w:hAnsi="Times New Roman"/>
          <w:color w:val="000000"/>
          <w:sz w:val="20"/>
          <w:szCs w:val="20"/>
          <w:lang w:val="uk-UA"/>
        </w:rPr>
        <w:t xml:space="preserve">Тому одним з найважливіших завдань, які ми ставили перед собою в процесі формування КСК майбутніх учителів, був розвиток навички попередньої підготовки до педагогічного мовлення, детального продумування, конспектування його змісту, композиції, мовленнєвих засобів, способів донесення інформації до дітей </w:t>
      </w:r>
      <w:r w:rsidR="0070751B" w:rsidRPr="00224DB1">
        <w:rPr>
          <w:rFonts w:ascii="Times New Roman" w:hAnsi="Times New Roman"/>
          <w:b/>
          <w:color w:val="000000"/>
          <w:sz w:val="20"/>
          <w:szCs w:val="20"/>
          <w:lang w:val="uk-UA"/>
        </w:rPr>
        <w:t>(</w:t>
      </w:r>
      <w:r w:rsidR="009F6CA2" w:rsidRPr="00224DB1">
        <w:rPr>
          <w:rFonts w:ascii="Times New Roman" w:hAnsi="Times New Roman"/>
          <w:b/>
          <w:color w:val="000000"/>
          <w:sz w:val="20"/>
          <w:szCs w:val="20"/>
          <w:lang w:val="uk-UA"/>
        </w:rPr>
        <w:t xml:space="preserve">Див. додаток - </w:t>
      </w:r>
      <w:r w:rsidR="0070751B" w:rsidRPr="00224DB1">
        <w:rPr>
          <w:rFonts w:ascii="Times New Roman" w:hAnsi="Times New Roman"/>
          <w:b/>
          <w:color w:val="000000"/>
          <w:sz w:val="20"/>
          <w:szCs w:val="20"/>
          <w:lang w:val="uk-UA"/>
        </w:rPr>
        <w:t>зразок конспекту уроку).</w:t>
      </w:r>
      <w:r w:rsidR="0070751B" w:rsidRPr="00224DB1">
        <w:rPr>
          <w:rFonts w:ascii="Times New Roman" w:hAnsi="Times New Roman"/>
          <w:b/>
          <w:color w:val="FF0000"/>
          <w:sz w:val="20"/>
          <w:szCs w:val="20"/>
          <w:lang w:val="uk-UA"/>
        </w:rPr>
        <w:t xml:space="preserve"> </w:t>
      </w:r>
      <w:r w:rsidR="0070751B" w:rsidRPr="00224DB1">
        <w:rPr>
          <w:rFonts w:ascii="Times New Roman" w:hAnsi="Times New Roman"/>
          <w:color w:val="000000"/>
          <w:sz w:val="20"/>
          <w:szCs w:val="20"/>
          <w:lang w:val="uk-UA"/>
        </w:rPr>
        <w:t>За цієї умови майбутні педагоги могли розкрити комунікативний потенціал навчальної дисципліни та ефективно здійснити власну комунікативну діяльність, логічно і виразно висловлюючи думки, авторські погляди, зацікавити дітей, утримати їх увагу, врахувати можливі мовленнєві реакції учнів.</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sz w:val="20"/>
          <w:szCs w:val="20"/>
          <w:lang w:val="uk-UA"/>
        </w:rPr>
        <w:t>Ми інформували студентів</w:t>
      </w:r>
      <w:r w:rsidR="009F6CA2" w:rsidRPr="00224DB1">
        <w:rPr>
          <w:rFonts w:ascii="Times New Roman" w:hAnsi="Times New Roman"/>
          <w:sz w:val="20"/>
          <w:szCs w:val="20"/>
          <w:lang w:val="uk-UA"/>
        </w:rPr>
        <w:t xml:space="preserve"> під час консультування в процесі проходження практики</w:t>
      </w:r>
      <w:r w:rsidR="0070751B" w:rsidRPr="00224DB1">
        <w:rPr>
          <w:rFonts w:ascii="Times New Roman" w:hAnsi="Times New Roman"/>
          <w:sz w:val="20"/>
          <w:szCs w:val="20"/>
          <w:lang w:val="uk-UA"/>
        </w:rPr>
        <w:t xml:space="preserve">, що </w:t>
      </w:r>
      <w:r w:rsidR="0070751B" w:rsidRPr="00224DB1">
        <w:rPr>
          <w:rFonts w:ascii="Times New Roman" w:hAnsi="Times New Roman"/>
          <w:color w:val="000000"/>
          <w:sz w:val="20"/>
          <w:szCs w:val="20"/>
          <w:lang w:val="uk-UA"/>
        </w:rPr>
        <w:t>з метою успішного здійснення комунікативно-стратегічної діяльності</w:t>
      </w:r>
      <w:r w:rsidR="0070751B" w:rsidRPr="00224DB1">
        <w:rPr>
          <w:rFonts w:ascii="Times New Roman" w:hAnsi="Times New Roman"/>
          <w:sz w:val="20"/>
          <w:szCs w:val="20"/>
          <w:lang w:val="uk-UA"/>
        </w:rPr>
        <w:t xml:space="preserve"> педагог реалізує такі прийоми, як: планування (формування композиції) власного монологічного чи діалогічного</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мовлення; внесення коректив у підготовлений текст з урахуванням особливостей учнів класу; обдумування способів підтримки інтересу учнів до теми розмови (комунікативні тактики анонсування найважливішого в інформації, відступи від теми, проблемні питання, драматизація мовлення, перетворення монологічного мовлення в діалогічне з використанням відповідних словесних формул («Вам, напевно, цікаво почути…», Як ви вже знаєте…», «Можливо, ви здивуєтеся, але…»), ситуації інтелектуального та емоційного співпереживання</w:t>
      </w:r>
      <w:r w:rsidR="009F6CA2"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паузи тощо); обдумування способів включення учнів у комунікативний процес за допомогою мовних засобів контакту (звертання, модальні слова, риторичні запитання, конструкції з дієсловами у 1 та 2 особі (Ми вже знаємо…., Ви пригадуєт</w:t>
      </w:r>
      <w:r w:rsidR="009F6CA2" w:rsidRPr="00224DB1">
        <w:rPr>
          <w:rFonts w:ascii="Times New Roman" w:hAnsi="Times New Roman"/>
          <w:sz w:val="20"/>
          <w:szCs w:val="20"/>
          <w:lang w:val="uk-UA"/>
        </w:rPr>
        <w:t>е…);</w:t>
      </w:r>
      <w:r w:rsidR="0070751B" w:rsidRPr="00224DB1">
        <w:rPr>
          <w:rFonts w:ascii="Times New Roman" w:hAnsi="Times New Roman"/>
          <w:sz w:val="20"/>
          <w:szCs w:val="20"/>
          <w:lang w:val="uk-UA"/>
        </w:rPr>
        <w:t xml:space="preserve"> засоби виразності, логічні наголоси і паузи, можливості</w:t>
      </w:r>
      <w:r w:rsidR="009F6CA2" w:rsidRPr="00224DB1">
        <w:rPr>
          <w:rFonts w:ascii="Times New Roman" w:hAnsi="Times New Roman"/>
          <w:sz w:val="20"/>
          <w:szCs w:val="20"/>
          <w:lang w:val="uk-UA"/>
        </w:rPr>
        <w:t xml:space="preserve"> голосу, інтонації);</w:t>
      </w:r>
      <w:r w:rsidR="0070751B" w:rsidRPr="00224DB1">
        <w:rPr>
          <w:rFonts w:ascii="Times New Roman" w:hAnsi="Times New Roman"/>
          <w:sz w:val="20"/>
          <w:szCs w:val="20"/>
          <w:lang w:val="uk-UA"/>
        </w:rPr>
        <w:t xml:space="preserve"> обдумування можливих відповідей учнів на питання вчителя, їх</w:t>
      </w:r>
      <w:r w:rsidR="009F6CA2" w:rsidRPr="00224DB1">
        <w:rPr>
          <w:rFonts w:ascii="Times New Roman" w:hAnsi="Times New Roman"/>
          <w:sz w:val="20"/>
          <w:szCs w:val="20"/>
          <w:lang w:val="uk-UA"/>
        </w:rPr>
        <w:t>ніх</w:t>
      </w:r>
      <w:r w:rsidR="0070751B" w:rsidRPr="00224DB1">
        <w:rPr>
          <w:rFonts w:ascii="Times New Roman" w:hAnsi="Times New Roman"/>
          <w:sz w:val="20"/>
          <w:szCs w:val="20"/>
          <w:lang w:val="uk-UA"/>
        </w:rPr>
        <w:t xml:space="preserve"> аргументів, способів реагування на них; добір переконливих аргументів та їх розміщення в тексті (на початку, в середині, в кінці повідомлення), спосіб формулювання висновків (висновки формулює вчитель; учитель разом з учнями; самі учні). Таким чином забезпечувалася логіка комунікативної взаємодії</w:t>
      </w:r>
      <w:r w:rsidR="009F6CA2" w:rsidRPr="00224DB1">
        <w:rPr>
          <w:rFonts w:ascii="Times New Roman" w:hAnsi="Times New Roman"/>
          <w:sz w:val="20"/>
          <w:szCs w:val="20"/>
          <w:lang w:val="uk-UA"/>
        </w:rPr>
        <w:t xml:space="preserve"> студента з учнями</w:t>
      </w:r>
      <w:r w:rsidR="0070751B" w:rsidRPr="00224DB1">
        <w:rPr>
          <w:rFonts w:ascii="Times New Roman" w:hAnsi="Times New Roman"/>
          <w:sz w:val="20"/>
          <w:szCs w:val="20"/>
          <w:lang w:val="uk-UA"/>
        </w:rPr>
        <w:t>, полегшувалося</w:t>
      </w:r>
      <w:r w:rsidR="009F6CA2" w:rsidRPr="00224DB1">
        <w:rPr>
          <w:rFonts w:ascii="Times New Roman" w:hAnsi="Times New Roman"/>
          <w:sz w:val="20"/>
          <w:szCs w:val="20"/>
          <w:lang w:val="uk-UA"/>
        </w:rPr>
        <w:t xml:space="preserve"> сприймання і розуміння школярами</w:t>
      </w:r>
      <w:r w:rsidR="0070751B" w:rsidRPr="00224DB1">
        <w:rPr>
          <w:rFonts w:ascii="Times New Roman" w:hAnsi="Times New Roman"/>
          <w:sz w:val="20"/>
          <w:szCs w:val="20"/>
          <w:lang w:val="uk-UA"/>
        </w:rPr>
        <w:t xml:space="preserve"> поданої інформації.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Завершальною ланкою експериментальної роботи на діяльнісно-стратегічному етапі було проведення</w:t>
      </w:r>
      <w:r w:rsidRPr="00224DB1">
        <w:rPr>
          <w:rFonts w:ascii="Times New Roman" w:hAnsi="Times New Roman"/>
          <w:color w:val="FF0000"/>
          <w:sz w:val="20"/>
          <w:szCs w:val="20"/>
          <w:lang w:val="uk-UA"/>
        </w:rPr>
        <w:t xml:space="preserve"> </w:t>
      </w:r>
      <w:r w:rsidR="0070751B" w:rsidRPr="00224DB1">
        <w:rPr>
          <w:rFonts w:ascii="Times New Roman" w:hAnsi="Times New Roman"/>
          <w:b/>
          <w:color w:val="000000"/>
          <w:sz w:val="20"/>
          <w:szCs w:val="20"/>
          <w:lang w:val="uk-UA"/>
        </w:rPr>
        <w:t>спецкурсу «Комунікативно-стратегічна компетентність майбутнього вчителя початкових класів»</w:t>
      </w:r>
      <w:r w:rsidRPr="00224DB1">
        <w:rPr>
          <w:rFonts w:ascii="Times New Roman" w:hAnsi="Times New Roman"/>
          <w:b/>
          <w:color w:val="FF0000"/>
          <w:sz w:val="20"/>
          <w:szCs w:val="20"/>
          <w:lang w:val="uk-UA"/>
        </w:rPr>
        <w:t xml:space="preserve"> </w:t>
      </w:r>
      <w:r w:rsidR="0070751B" w:rsidRPr="00224DB1">
        <w:rPr>
          <w:rFonts w:ascii="Times New Roman" w:hAnsi="Times New Roman"/>
          <w:b/>
          <w:color w:val="000000"/>
          <w:sz w:val="20"/>
          <w:szCs w:val="20"/>
          <w:lang w:val="uk-UA"/>
        </w:rPr>
        <w:t>(див. додаток……..).</w:t>
      </w:r>
      <w:r w:rsidR="0070751B" w:rsidRPr="00224DB1">
        <w:rPr>
          <w:rFonts w:ascii="Times New Roman" w:hAnsi="Times New Roman"/>
          <w:b/>
          <w:color w:val="FF0000"/>
          <w:sz w:val="20"/>
          <w:szCs w:val="20"/>
          <w:lang w:val="uk-UA"/>
        </w:rPr>
        <w:t xml:space="preserve"> </w:t>
      </w:r>
      <w:r w:rsidR="0070751B" w:rsidRPr="00224DB1">
        <w:rPr>
          <w:rFonts w:ascii="Times New Roman" w:hAnsi="Times New Roman"/>
          <w:color w:val="000000"/>
          <w:sz w:val="20"/>
          <w:szCs w:val="20"/>
          <w:lang w:val="uk-UA"/>
        </w:rPr>
        <w:t>Мета спецкурсу: систематизація, розширення та поглиблення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комунікативних знань і вмінь студентів; удосконалення методичної підготовки майбутніх учителів до комунікативно-стратегічної діяльності в початковій школі; підготовка до самовдосконалення </w:t>
      </w:r>
      <w:r w:rsidR="0070751B" w:rsidRPr="00224DB1">
        <w:rPr>
          <w:rFonts w:ascii="Times New Roman" w:hAnsi="Times New Roman"/>
          <w:color w:val="000000"/>
          <w:sz w:val="20"/>
          <w:szCs w:val="20"/>
          <w:lang w:val="uk-UA"/>
        </w:rPr>
        <w:lastRenderedPageBreak/>
        <w:t>комунікативно-стратегічної компетентності.</w:t>
      </w:r>
      <w:r w:rsidR="0070751B" w:rsidRPr="00224DB1">
        <w:rPr>
          <w:rFonts w:ascii="Times New Roman" w:hAnsi="Times New Roman"/>
          <w:b/>
          <w:color w:val="000000"/>
          <w:sz w:val="20"/>
          <w:szCs w:val="20"/>
          <w:lang w:val="uk-UA"/>
        </w:rPr>
        <w:t xml:space="preserve"> </w:t>
      </w:r>
      <w:r w:rsidR="0070751B" w:rsidRPr="00224DB1">
        <w:rPr>
          <w:rFonts w:ascii="Times New Roman" w:hAnsi="Times New Roman"/>
          <w:color w:val="000000"/>
          <w:sz w:val="20"/>
          <w:szCs w:val="20"/>
          <w:lang w:val="uk-UA"/>
        </w:rPr>
        <w:t>Розроблення спецкурсу здійснювалося на грунті інтеграції наукових підходів до дослідження проблеми комунікативної підготовки майбутніх фахівців, зокрема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лінгвістичних досліджень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проблеми професійної комунікації</w:t>
      </w:r>
      <w:r w:rsidR="003F2AC0" w:rsidRPr="00224DB1">
        <w:rPr>
          <w:rFonts w:ascii="Times New Roman" w:hAnsi="Times New Roman"/>
          <w:color w:val="000000"/>
          <w:sz w:val="20"/>
          <w:szCs w:val="20"/>
          <w:lang w:val="uk-UA"/>
        </w:rPr>
        <w:t>,</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сутності педагогічного дискурсу, комунікативних стратегій і тактик (Ф.Бацевич, О.Іссерс,</w:t>
      </w:r>
      <w:r w:rsidRPr="00224DB1">
        <w:rPr>
          <w:rFonts w:ascii="Times New Roman" w:hAnsi="Times New Roman"/>
          <w:sz w:val="20"/>
          <w:szCs w:val="20"/>
          <w:lang w:val="uk-UA"/>
        </w:rPr>
        <w:t xml:space="preserve"> </w:t>
      </w:r>
      <w:r w:rsidR="003F2AC0" w:rsidRPr="00224DB1">
        <w:rPr>
          <w:rFonts w:ascii="Times New Roman" w:hAnsi="Times New Roman"/>
          <w:sz w:val="20"/>
          <w:szCs w:val="20"/>
          <w:lang w:val="uk-UA"/>
        </w:rPr>
        <w:t>В.Караси</w:t>
      </w:r>
      <w:r w:rsidR="0070751B" w:rsidRPr="00224DB1">
        <w:rPr>
          <w:rFonts w:ascii="Times New Roman" w:hAnsi="Times New Roman"/>
          <w:sz w:val="20"/>
          <w:szCs w:val="20"/>
          <w:lang w:val="uk-UA"/>
        </w:rPr>
        <w:t>к та ін.)</w:t>
      </w:r>
      <w:r w:rsidR="0070751B" w:rsidRPr="00224DB1">
        <w:rPr>
          <w:rFonts w:ascii="Times New Roman" w:hAnsi="Times New Roman"/>
          <w:color w:val="000000"/>
          <w:sz w:val="20"/>
          <w:szCs w:val="20"/>
          <w:lang w:val="uk-UA"/>
        </w:rPr>
        <w:t>,</w:t>
      </w:r>
      <w:r w:rsidR="003F2AC0" w:rsidRPr="00224DB1">
        <w:rPr>
          <w:rFonts w:ascii="Times New Roman" w:hAnsi="Times New Roman"/>
          <w:color w:val="000000"/>
          <w:sz w:val="20"/>
          <w:szCs w:val="20"/>
          <w:lang w:val="uk-UA"/>
        </w:rPr>
        <w:t xml:space="preserve"> досліджень психолінгвістами</w:t>
      </w:r>
      <w:r w:rsidR="0070751B" w:rsidRPr="00224DB1">
        <w:rPr>
          <w:rFonts w:ascii="Times New Roman" w:hAnsi="Times New Roman"/>
          <w:color w:val="000000"/>
          <w:sz w:val="20"/>
          <w:szCs w:val="20"/>
          <w:lang w:val="uk-UA"/>
        </w:rPr>
        <w:t xml:space="preserve"> мовленнєвої діяльності (Л.Виготський, О.Леонтьєв, І.Зимня, О.Лурія та ін.), вивчення проблеми педагогічного спілкування (А.Богуш, Н.Головань, В.Кан-Калик, Н.Кузьміна, А.Маркова),</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розроблення лінгводидактами комунікативного підходу в навчанні мови, методики формування комунікативно-мовленнєвих умінь (А.Богуш, Н.Бабич, Л.Паламар, М.П</w:t>
      </w:r>
      <w:r w:rsidR="003F2AC0" w:rsidRPr="00224DB1">
        <w:rPr>
          <w:rFonts w:ascii="Times New Roman" w:hAnsi="Times New Roman"/>
          <w:color w:val="000000"/>
          <w:sz w:val="20"/>
          <w:szCs w:val="20"/>
          <w:lang w:val="uk-UA"/>
        </w:rPr>
        <w:t>ентилюк, Г.Шелехова та ін.)</w:t>
      </w:r>
      <w:r w:rsidR="0070751B" w:rsidRPr="00224DB1">
        <w:rPr>
          <w:rFonts w:ascii="Times New Roman" w:hAnsi="Times New Roman"/>
          <w:color w:val="000000"/>
          <w:sz w:val="20"/>
          <w:szCs w:val="20"/>
          <w:lang w:val="uk-UA"/>
        </w:rPr>
        <w:t>. Спецкурс охоплював як теоретичні, та</w:t>
      </w:r>
      <w:r w:rsidR="003F2AC0" w:rsidRPr="00224DB1">
        <w:rPr>
          <w:rFonts w:ascii="Times New Roman" w:hAnsi="Times New Roman"/>
          <w:color w:val="000000"/>
          <w:sz w:val="20"/>
          <w:szCs w:val="20"/>
          <w:lang w:val="uk-UA"/>
        </w:rPr>
        <w:t>к</w:t>
      </w:r>
      <w:r w:rsidR="0070751B" w:rsidRPr="00224DB1">
        <w:rPr>
          <w:rFonts w:ascii="Times New Roman" w:hAnsi="Times New Roman"/>
          <w:color w:val="000000"/>
          <w:sz w:val="20"/>
          <w:szCs w:val="20"/>
          <w:lang w:val="uk-UA"/>
        </w:rPr>
        <w:t xml:space="preserve"> і практико-зорієнтовані методичні аспекти формування КСК майбутніх учителів початкових класів. Розкриємо більш детально зміст однієї з тем спецкурсу.</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sz w:val="20"/>
          <w:szCs w:val="20"/>
          <w:lang w:val="uk-UA"/>
        </w:rPr>
        <w:t xml:space="preserve"> </w:t>
      </w:r>
      <w:r w:rsidR="0070751B" w:rsidRPr="00224DB1">
        <w:rPr>
          <w:rFonts w:ascii="Times New Roman" w:hAnsi="Times New Roman"/>
          <w:b/>
          <w:sz w:val="20"/>
          <w:szCs w:val="20"/>
          <w:lang w:val="uk-UA"/>
        </w:rPr>
        <w:t xml:space="preserve">Лекційне заняття. Тема: </w:t>
      </w:r>
      <w:r w:rsidR="0070751B" w:rsidRPr="00224DB1">
        <w:rPr>
          <w:rFonts w:ascii="Times New Roman" w:hAnsi="Times New Roman"/>
          <w:sz w:val="20"/>
          <w:szCs w:val="20"/>
          <w:lang w:val="uk-UA"/>
        </w:rPr>
        <w:t>«</w:t>
      </w:r>
      <w:r w:rsidR="0070751B" w:rsidRPr="00224DB1">
        <w:rPr>
          <w:rFonts w:ascii="Times New Roman" w:hAnsi="Times New Roman"/>
          <w:color w:val="000000"/>
          <w:sz w:val="20"/>
          <w:szCs w:val="20"/>
          <w:lang w:val="uk-UA"/>
        </w:rPr>
        <w:t>Комунікативно-стратегічна компетентність майбутніх учителів початкових класів, її зміст та структура».</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Питання для обговорення:</w:t>
      </w:r>
    </w:p>
    <w:p w:rsidR="0070751B" w:rsidRPr="00224DB1" w:rsidRDefault="0070751B" w:rsidP="00224DB1">
      <w:pPr>
        <w:spacing w:after="0" w:line="240" w:lineRule="auto"/>
        <w:ind w:firstLine="567"/>
        <w:rPr>
          <w:rFonts w:ascii="Times New Roman" w:hAnsi="Times New Roman"/>
          <w:color w:val="000000"/>
          <w:sz w:val="20"/>
          <w:szCs w:val="20"/>
          <w:lang w:val="uk-UA"/>
        </w:rPr>
      </w:pPr>
      <w:r w:rsidRPr="00224DB1">
        <w:rPr>
          <w:rFonts w:ascii="Times New Roman" w:hAnsi="Times New Roman"/>
          <w:sz w:val="20"/>
          <w:szCs w:val="20"/>
          <w:lang w:val="uk-UA"/>
        </w:rPr>
        <w:t>1. Зміст комунікативної підготовки майбутніх учителів початкових</w:t>
      </w:r>
      <w:r w:rsidR="003F2AC0" w:rsidRPr="00224DB1">
        <w:rPr>
          <w:rFonts w:ascii="Times New Roman" w:hAnsi="Times New Roman"/>
          <w:sz w:val="20"/>
          <w:szCs w:val="20"/>
          <w:lang w:val="uk-UA"/>
        </w:rPr>
        <w:t xml:space="preserve"> класів відповідно до Галузевого</w:t>
      </w:r>
      <w:r w:rsidRPr="00224DB1">
        <w:rPr>
          <w:rFonts w:ascii="Times New Roman" w:hAnsi="Times New Roman"/>
          <w:sz w:val="20"/>
          <w:szCs w:val="20"/>
          <w:lang w:val="uk-UA"/>
        </w:rPr>
        <w:t xml:space="preserve"> стандарту </w:t>
      </w:r>
      <w:r w:rsidR="003F2AC0" w:rsidRPr="00224DB1">
        <w:rPr>
          <w:rFonts w:ascii="Times New Roman" w:hAnsi="Times New Roman"/>
          <w:color w:val="000000"/>
          <w:sz w:val="20"/>
          <w:szCs w:val="20"/>
          <w:lang w:val="uk-UA"/>
        </w:rPr>
        <w:t>вищої школи</w:t>
      </w:r>
      <w:r w:rsidRPr="00224DB1">
        <w:rPr>
          <w:rFonts w:ascii="Times New Roman" w:hAnsi="Times New Roman"/>
          <w:color w:val="000000"/>
          <w:sz w:val="20"/>
          <w:szCs w:val="20"/>
          <w:lang w:val="uk-UA"/>
        </w:rPr>
        <w:t>.</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Зміст понять «компетенція», «компетентність», «комунікативно-стратегічна компетентність».</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Структура комунікативно-стратегічної компетентності майбутніх учителів початкових класів.</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Функції комунікативно-стратегічної компетентності вчителя початкової школи.</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t>Ключові поняття теми:</w:t>
      </w:r>
      <w:r w:rsidRPr="00224DB1">
        <w:rPr>
          <w:rFonts w:ascii="Times New Roman" w:hAnsi="Times New Roman"/>
          <w:color w:val="000000"/>
          <w:sz w:val="20"/>
          <w:szCs w:val="20"/>
          <w:lang w:val="uk-UA"/>
        </w:rPr>
        <w:t xml:space="preserve"> професійна підготовка майбутніх учителів початкових класів, компетенція, компетентність, комунікативно-стратегічна компетентність.</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Під час проведення заняття обговорювались сучасні вимоги до професійної підготовки </w:t>
      </w:r>
      <w:r w:rsidR="003F2AC0" w:rsidRPr="00224DB1">
        <w:rPr>
          <w:rFonts w:ascii="Times New Roman" w:hAnsi="Times New Roman"/>
          <w:color w:val="000000"/>
          <w:sz w:val="20"/>
          <w:szCs w:val="20"/>
          <w:lang w:val="uk-UA"/>
        </w:rPr>
        <w:t>вчителя відповідно до Галузевого</w:t>
      </w:r>
      <w:r w:rsidRPr="00224DB1">
        <w:rPr>
          <w:rFonts w:ascii="Times New Roman" w:hAnsi="Times New Roman"/>
          <w:color w:val="000000"/>
          <w:sz w:val="20"/>
          <w:szCs w:val="20"/>
          <w:lang w:val="uk-UA"/>
        </w:rPr>
        <w:t xml:space="preserve"> стандарту; наукові</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підходи до визначення понять «компетенція» і «компетентність» шляхом порівняння дефініцій; зміст поняття «комунікативно-стратегічна компетентність»; визначено та схарактеризовано структурні компоненти комунікативно-стратегічної компетентності, а також функції кожного з компонентів.</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rPr>
        <w:t>Практичне заняття</w:t>
      </w:r>
      <w:r w:rsidRPr="00224DB1">
        <w:rPr>
          <w:rFonts w:ascii="Times New Roman" w:hAnsi="Times New Roman"/>
          <w:b/>
          <w:color w:val="000000"/>
          <w:sz w:val="20"/>
          <w:szCs w:val="20"/>
          <w:lang w:val="uk-UA"/>
        </w:rPr>
        <w:t xml:space="preserve">. Тема: </w:t>
      </w:r>
      <w:r w:rsidRPr="00224DB1">
        <w:rPr>
          <w:rFonts w:ascii="Times New Roman" w:hAnsi="Times New Roman"/>
          <w:color w:val="000000"/>
          <w:sz w:val="20"/>
          <w:szCs w:val="20"/>
          <w:lang w:val="uk-UA"/>
        </w:rPr>
        <w:t>«Жанри педагогічного дискурсу».</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Питання для обговорення:</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Педагогічний дискурс, його характеристика.</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Організація дискурсу.</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Діалогічність як основа педагогічного дискурсу.</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Жанри педагогічного дискурсу.</w:t>
      </w:r>
    </w:p>
    <w:p w:rsidR="0070751B" w:rsidRPr="00224DB1" w:rsidRDefault="0070751B" w:rsidP="00224DB1">
      <w:pPr>
        <w:tabs>
          <w:tab w:val="left" w:pos="3309"/>
        </w:tabs>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000000"/>
          <w:sz w:val="20"/>
          <w:szCs w:val="20"/>
          <w:lang w:val="uk-UA"/>
        </w:rPr>
        <w:lastRenderedPageBreak/>
        <w:t xml:space="preserve">Ключові поняття теми: </w:t>
      </w:r>
      <w:r w:rsidRPr="00224DB1">
        <w:rPr>
          <w:rFonts w:ascii="Times New Roman" w:hAnsi="Times New Roman"/>
          <w:color w:val="000000"/>
          <w:sz w:val="20"/>
          <w:szCs w:val="20"/>
          <w:lang w:val="uk-UA"/>
        </w:rPr>
        <w:t>дискурс, педагогічний (навчально-педагогічний) дискурс, мовленнєвий акт, комунікативний акт, жанр навчально-педагогічного дискурсу, текст, діалогічне мовлення, монологічне мовлення.</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Під час заняття розглянуто наукове трактування поняття «дискурс», «педагогічний дискурс», «навчально-педагогічний дискурс». Обговорено структуру дискурсу та процес його сприймання мовцем. Схарактеризовано комунікативний акт як елементарну комунікативну одиницю.</w:t>
      </w:r>
      <w:r w:rsidR="00224DB1" w:rsidRPr="00224DB1">
        <w:rPr>
          <w:rFonts w:ascii="Times New Roman" w:hAnsi="Times New Roman"/>
          <w:color w:val="000000"/>
          <w:sz w:val="20"/>
          <w:szCs w:val="20"/>
          <w:lang w:val="uk-UA"/>
        </w:rPr>
        <w:t xml:space="preserve"> </w:t>
      </w:r>
      <w:r w:rsidR="003F2AC0" w:rsidRPr="00224DB1">
        <w:rPr>
          <w:rFonts w:ascii="Times New Roman" w:hAnsi="Times New Roman"/>
          <w:color w:val="000000"/>
          <w:sz w:val="20"/>
          <w:szCs w:val="20"/>
          <w:lang w:val="uk-UA"/>
        </w:rPr>
        <w:t>Обговорено</w:t>
      </w:r>
      <w:r w:rsidRPr="00224DB1">
        <w:rPr>
          <w:rFonts w:ascii="Times New Roman" w:hAnsi="Times New Roman"/>
          <w:color w:val="000000"/>
          <w:sz w:val="20"/>
          <w:szCs w:val="20"/>
          <w:lang w:val="uk-UA"/>
        </w:rPr>
        <w:t xml:space="preserve"> класифікації жанрів педагогічного дискурсу. Розмежовано поняття дискурсу та тексту. Визначено особливості діалогічного та монологічного мовлення.</w:t>
      </w: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p>
    <w:p w:rsidR="0070751B" w:rsidRPr="00224DB1" w:rsidRDefault="0070751B" w:rsidP="00224DB1">
      <w:pPr>
        <w:snapToGrid w:val="0"/>
        <w:spacing w:after="0" w:line="240" w:lineRule="auto"/>
        <w:ind w:firstLine="567"/>
        <w:jc w:val="both"/>
        <w:rPr>
          <w:rFonts w:ascii="Times New Roman" w:hAnsi="Times New Roman"/>
          <w:color w:val="000000"/>
          <w:sz w:val="20"/>
          <w:szCs w:val="20"/>
          <w:lang w:val="uk-UA"/>
        </w:rPr>
      </w:pPr>
    </w:p>
    <w:p w:rsidR="0070751B"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sz w:val="20"/>
          <w:szCs w:val="20"/>
          <w:lang w:val="uk-UA"/>
        </w:rPr>
        <w:t xml:space="preserve"> </w:t>
      </w:r>
      <w:r w:rsidR="003F2AC0" w:rsidRPr="00224DB1">
        <w:rPr>
          <w:rFonts w:ascii="Times New Roman" w:hAnsi="Times New Roman"/>
          <w:b/>
          <w:sz w:val="20"/>
          <w:szCs w:val="20"/>
          <w:lang w:val="uk-UA"/>
        </w:rPr>
        <w:t>4.4</w:t>
      </w:r>
      <w:r w:rsidR="0070751B" w:rsidRPr="00224DB1">
        <w:rPr>
          <w:rFonts w:ascii="Times New Roman" w:hAnsi="Times New Roman"/>
          <w:b/>
          <w:sz w:val="20"/>
          <w:szCs w:val="20"/>
          <w:lang w:val="uk-UA"/>
        </w:rPr>
        <w:t>.4.</w:t>
      </w:r>
      <w:r w:rsidR="0070751B" w:rsidRPr="00224DB1">
        <w:rPr>
          <w:rFonts w:ascii="Times New Roman" w:hAnsi="Times New Roman"/>
          <w:sz w:val="20"/>
          <w:szCs w:val="20"/>
          <w:lang w:val="uk-UA"/>
        </w:rPr>
        <w:t xml:space="preserve"> </w:t>
      </w:r>
      <w:r w:rsidR="0070751B" w:rsidRPr="00224DB1">
        <w:rPr>
          <w:rFonts w:ascii="Times New Roman" w:hAnsi="Times New Roman"/>
          <w:b/>
          <w:sz w:val="20"/>
          <w:szCs w:val="20"/>
          <w:lang w:val="uk-UA"/>
        </w:rPr>
        <w:t>Формування комунікативно-стратегічної компетентності май</w:t>
      </w:r>
      <w:r w:rsidR="000D2CC7" w:rsidRPr="00224DB1">
        <w:rPr>
          <w:rFonts w:ascii="Times New Roman" w:hAnsi="Times New Roman"/>
          <w:b/>
          <w:sz w:val="20"/>
          <w:szCs w:val="20"/>
          <w:lang w:val="uk-UA"/>
        </w:rPr>
        <w:t>бутніх педагогів</w:t>
      </w:r>
      <w:r w:rsidR="0070751B" w:rsidRPr="00224DB1">
        <w:rPr>
          <w:rFonts w:ascii="Times New Roman" w:hAnsi="Times New Roman"/>
          <w:b/>
          <w:sz w:val="20"/>
          <w:szCs w:val="20"/>
          <w:lang w:val="uk-UA"/>
        </w:rPr>
        <w:t xml:space="preserve"> на рефлексивно-оцінному етапі формувального експерименту </w:t>
      </w:r>
    </w:p>
    <w:p w:rsidR="0070751B" w:rsidRPr="00224DB1" w:rsidRDefault="00224DB1" w:rsidP="00224DB1">
      <w:pPr>
        <w:autoSpaceDE w:val="0"/>
        <w:autoSpaceDN w:val="0"/>
        <w:adjustRightInd w:val="0"/>
        <w:spacing w:after="0" w:line="240" w:lineRule="auto"/>
        <w:ind w:firstLine="567"/>
        <w:jc w:val="both"/>
        <w:rPr>
          <w:rFonts w:ascii="Times New Roman" w:hAnsi="Times New Roman"/>
          <w:color w:val="000000"/>
          <w:sz w:val="20"/>
          <w:szCs w:val="20"/>
          <w:lang w:val="uk-UA"/>
        </w:rPr>
      </w:pPr>
      <w:r w:rsidRPr="00224DB1">
        <w:rPr>
          <w:rFonts w:ascii="TimesNewRomanPSMT" w:hAnsi="TimesNewRomanPSMT" w:cs="TimesNewRomanPSMT"/>
          <w:color w:val="000000"/>
          <w:sz w:val="20"/>
          <w:szCs w:val="20"/>
          <w:lang w:val="uk-UA"/>
        </w:rPr>
        <w:t xml:space="preserve"> </w:t>
      </w:r>
      <w:r w:rsidR="0070751B" w:rsidRPr="00224DB1">
        <w:rPr>
          <w:rFonts w:ascii="TimesNewRomanPSMT" w:hAnsi="TimesNewRomanPSMT" w:cs="TimesNewRomanPSMT"/>
          <w:color w:val="000000"/>
          <w:sz w:val="20"/>
          <w:szCs w:val="20"/>
          <w:lang w:val="uk-UA"/>
        </w:rPr>
        <w:t>На рефлексивно-оцінному етапі здійснювалось</w:t>
      </w:r>
      <w:r w:rsidRPr="00224DB1">
        <w:rPr>
          <w:rFonts w:ascii="TimesNewRomanPSMT" w:hAnsi="TimesNewRomanPSMT" w:cs="TimesNewRomanPSMT"/>
          <w:color w:val="000000"/>
          <w:sz w:val="20"/>
          <w:szCs w:val="20"/>
          <w:lang w:val="uk-UA"/>
        </w:rPr>
        <w:t xml:space="preserve"> </w:t>
      </w:r>
      <w:r w:rsidR="0070751B" w:rsidRPr="00224DB1">
        <w:rPr>
          <w:rFonts w:ascii="TimesNewRomanPSMT" w:hAnsi="TimesNewRomanPSMT" w:cs="TimesNewRomanPSMT"/>
          <w:color w:val="000000"/>
          <w:sz w:val="20"/>
          <w:szCs w:val="20"/>
          <w:lang w:val="uk-UA"/>
        </w:rPr>
        <w:t>формування умінь рефлексії та діагностування</w:t>
      </w:r>
      <w:r w:rsidRPr="00224DB1">
        <w:rPr>
          <w:rFonts w:ascii="TimesNewRomanPSMT" w:hAnsi="TimesNewRomanPSMT" w:cs="TimesNewRomanPSMT"/>
          <w:color w:val="000000"/>
          <w:sz w:val="20"/>
          <w:szCs w:val="20"/>
          <w:lang w:val="uk-UA"/>
        </w:rPr>
        <w:t xml:space="preserve"> </w:t>
      </w:r>
      <w:r w:rsidR="000D2CC7" w:rsidRPr="00224DB1">
        <w:rPr>
          <w:rFonts w:ascii="TimesNewRomanPSMT" w:hAnsi="TimesNewRomanPSMT" w:cs="TimesNewRomanPSMT"/>
          <w:color w:val="000000"/>
          <w:sz w:val="20"/>
          <w:szCs w:val="20"/>
          <w:lang w:val="uk-UA"/>
        </w:rPr>
        <w:t>студентами власної комунікативно-стратегічної компетентності</w:t>
      </w:r>
      <w:r w:rsidR="0070751B" w:rsidRPr="00224DB1">
        <w:rPr>
          <w:rFonts w:ascii="TimesNewRomanPSMT" w:hAnsi="TimesNewRomanPSMT" w:cs="TimesNewRomanPSMT"/>
          <w:color w:val="000000"/>
          <w:sz w:val="20"/>
          <w:szCs w:val="20"/>
          <w:lang w:val="uk-UA"/>
        </w:rPr>
        <w:t xml:space="preserve"> за допомогою методів контролю, самоконтролю, взаємоконтролю, що забезпечували своєчасне реагування на недоліки, усвідомлення майбутніми вчителями</w:t>
      </w:r>
      <w:r w:rsidRPr="00224DB1">
        <w:rPr>
          <w:rFonts w:ascii="TimesNewRomanPSMT" w:hAnsi="TimesNewRomanPSMT" w:cs="TimesNewRomanPSMT"/>
          <w:color w:val="000000"/>
          <w:sz w:val="20"/>
          <w:szCs w:val="20"/>
          <w:lang w:val="uk-UA"/>
        </w:rPr>
        <w:t xml:space="preserve"> </w:t>
      </w:r>
      <w:r w:rsidR="0070751B" w:rsidRPr="00224DB1">
        <w:rPr>
          <w:rFonts w:ascii="TimesNewRomanPSMT" w:hAnsi="TimesNewRomanPSMT" w:cs="TimesNewRomanPSMT"/>
          <w:color w:val="000000"/>
          <w:sz w:val="20"/>
          <w:szCs w:val="20"/>
          <w:lang w:val="uk-UA"/>
        </w:rPr>
        <w:t xml:space="preserve">власних досягнень і помилок, свідоме ставлення до навчання. </w:t>
      </w:r>
      <w:r w:rsidR="0070751B" w:rsidRPr="00224DB1">
        <w:rPr>
          <w:rFonts w:ascii="Times New Roman" w:hAnsi="Times New Roman"/>
          <w:color w:val="000000"/>
          <w:sz w:val="20"/>
          <w:szCs w:val="20"/>
          <w:lang w:val="uk-UA"/>
        </w:rPr>
        <w:t>Реалізацію рефлексивно-оцінного етапу вважали успішною, якщо відбувся поступовий перехід від контролю й оцінки викладачем</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діяльності студентів</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до сформованих навичок рефлексії і самооцінки майбутніх педагогів за умови їх систематичності та об’єктивності.</w:t>
      </w:r>
      <w:r w:rsidRPr="00224DB1">
        <w:rPr>
          <w:rFonts w:ascii="Times New Roman" w:hAnsi="Times New Roman"/>
          <w:color w:val="000000"/>
          <w:sz w:val="20"/>
          <w:szCs w:val="20"/>
          <w:lang w:val="uk-UA"/>
        </w:rPr>
        <w:t xml:space="preserve"> </w:t>
      </w:r>
    </w:p>
    <w:p w:rsidR="00F46E21" w:rsidRPr="00224DB1" w:rsidRDefault="0070751B" w:rsidP="00224DB1">
      <w:pPr>
        <w:shd w:val="clear" w:color="auto" w:fill="FFFFFF"/>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Однією з важливих складових КСК майбутніх учителів є рефлексія як різновид аналізу власної педагогічної діяльності. Професійна рефлексія включає аналіз свого внутрішнього світу,</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дій, поведінки, прогнозування їх наслідків, чітке усвідомлення потреб, запитів</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об’єкта професійної діяльності (учня), моделювання і прогнозування його дій, у результаті чого формується свідоме ставлення до себе як фахівця </w:t>
      </w:r>
      <w:r w:rsidR="000D2CC7" w:rsidRPr="00224DB1">
        <w:rPr>
          <w:rFonts w:ascii="Times New Roman" w:hAnsi="Times New Roman"/>
          <w:color w:val="000000"/>
          <w:sz w:val="20"/>
          <w:szCs w:val="20"/>
          <w:lang w:val="uk-UA"/>
        </w:rPr>
        <w:t>певного профілю. Отже,</w:t>
      </w:r>
      <w:r w:rsidRPr="00224DB1">
        <w:rPr>
          <w:rFonts w:ascii="Times New Roman" w:hAnsi="Times New Roman"/>
          <w:color w:val="000000"/>
          <w:sz w:val="20"/>
          <w:szCs w:val="20"/>
          <w:lang w:val="uk-UA"/>
        </w:rPr>
        <w:t xml:space="preserve"> рефлексія є порівняльно-оцінювальним актом самоусвідомлення та професійної ідентифікації, пов’язаним з соціальними очікуваннями, у процесі якого особистість зіставляє себе зі світом, визначає власне ставлення до суспільних явищ, сфер діяльності, соціальних груп і окремих людей згідно з цінностями, нормами, правилами, прийнятими в суспільстві </w:t>
      </w:r>
      <w:r w:rsidRPr="00224DB1">
        <w:rPr>
          <w:rFonts w:ascii="Times New Roman" w:hAnsi="Times New Roman"/>
          <w:b/>
          <w:color w:val="000000"/>
          <w:sz w:val="20"/>
          <w:szCs w:val="20"/>
          <w:lang w:val="uk-UA"/>
        </w:rPr>
        <w:t>[Савчин, с. 123]</w:t>
      </w:r>
      <w:r w:rsidR="00F46E21" w:rsidRPr="00224DB1">
        <w:rPr>
          <w:rFonts w:ascii="Times New Roman" w:hAnsi="Times New Roman"/>
          <w:b/>
          <w:color w:val="000000"/>
          <w:sz w:val="20"/>
          <w:szCs w:val="20"/>
          <w:lang w:val="uk-UA"/>
        </w:rPr>
        <w:t xml:space="preserve">. </w:t>
      </w:r>
      <w:r w:rsidR="00F46E21" w:rsidRPr="00224DB1">
        <w:rPr>
          <w:rFonts w:ascii="Times New Roman" w:hAnsi="Times New Roman"/>
          <w:color w:val="000000"/>
          <w:sz w:val="20"/>
          <w:szCs w:val="20"/>
          <w:lang w:val="uk-UA"/>
        </w:rPr>
        <w:t>Це</w:t>
      </w:r>
      <w:r w:rsidRPr="00224DB1">
        <w:rPr>
          <w:rFonts w:ascii="Times New Roman" w:hAnsi="Times New Roman"/>
          <w:color w:val="000000"/>
          <w:sz w:val="20"/>
          <w:szCs w:val="20"/>
          <w:lang w:val="uk-UA"/>
        </w:rPr>
        <w:t xml:space="preserve"> сприяє формуванню професійної самосвідомості особистості і її майбутній ефективній роботі.</w:t>
      </w:r>
      <w:r w:rsidRPr="00224DB1">
        <w:rPr>
          <w:rFonts w:ascii="Times New Roman" w:hAnsi="Times New Roman"/>
          <w:b/>
          <w:color w:val="000000"/>
          <w:sz w:val="20"/>
          <w:szCs w:val="20"/>
          <w:lang w:val="uk-UA"/>
        </w:rPr>
        <w:t xml:space="preserve"> </w:t>
      </w:r>
    </w:p>
    <w:p w:rsidR="0070751B" w:rsidRPr="00224DB1" w:rsidRDefault="0070751B" w:rsidP="00224DB1">
      <w:pPr>
        <w:shd w:val="clear" w:color="auto" w:fill="FFFFFF"/>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Професійна рефлексія – це серйозна тонка</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внутрішня робота майбутнього педагога над собою з метою встановлення відповідності між власним Я і вимогами майбутньої професії. Тому дуже виваженими були </w:t>
      </w:r>
      <w:r w:rsidRPr="00224DB1">
        <w:rPr>
          <w:rFonts w:ascii="Times New Roman" w:hAnsi="Times New Roman"/>
          <w:color w:val="000000"/>
          <w:sz w:val="20"/>
          <w:szCs w:val="20"/>
          <w:lang w:val="uk-UA"/>
        </w:rPr>
        <w:lastRenderedPageBreak/>
        <w:t>підходи викладачів до навчання студентів рефлексії. За будь-яких обставин способи і прийоми, які використовувалися з метою формування умінь рефлексії,</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мали гуманістичний характер, були коректними, демократичними та об’єктивними для того, щоб викликати у студентів довіру, відсутність страху і невпевненості в собі.</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Цю якість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починали формувати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з усвідомлення та актуалізації майбутніми педагогами власної смислової сфери. На перших порах студентам це легше було </w:t>
      </w:r>
      <w:r w:rsidR="00F46E21" w:rsidRPr="00224DB1">
        <w:rPr>
          <w:rFonts w:ascii="Times New Roman" w:hAnsi="Times New Roman"/>
          <w:color w:val="000000"/>
          <w:sz w:val="20"/>
          <w:szCs w:val="20"/>
          <w:lang w:val="uk-UA"/>
        </w:rPr>
        <w:t>зробити в</w:t>
      </w:r>
      <w:r w:rsidR="0070751B" w:rsidRPr="00224DB1">
        <w:rPr>
          <w:rFonts w:ascii="Times New Roman" w:hAnsi="Times New Roman"/>
          <w:color w:val="000000"/>
          <w:sz w:val="20"/>
          <w:szCs w:val="20"/>
          <w:lang w:val="uk-UA"/>
        </w:rPr>
        <w:t xml:space="preserve"> письмовій формі (відповіді на проблемні питання,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висловлення власного ставлення до певних тверджень, міні-твори,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есе тощо). Такі письмові роботи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розцінювалися як своєрідний комунікативний простір у суб’єктивному вимірі, вербалізація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бачень, переживань, ставлень студентів, аналіз яких давав багато корисної інформації про стан комунікативно-стратегічних знань та вмінь майбутніх педагогів, мотивацію комунікативно-стратегічної діяльності. Наведемо приклади завдань, які пропонувалися студентам:</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Напишіть міні-твір на тему «Слово вчителя – ключ до душі дитини».</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Визначіть 10 найважливіших професійних якостей учителя, якими ви володієте,</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і проранжуйте їх.</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Розмістіть комунікативні якості вчителя у дві колонки: професійно значущі та професійно неприйнятні.</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Підготуйте програму розвитку своїх комунікативних якостей.</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Ці та подібні завдання розвивали мотивацію формування КСК, допомагали студентам усвідомити значення комунікативних умінь у професійній діяльності вчителя, налаштовували на критичне ставлення до власних комунікативних якостей.</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Слід зазначити, що на початку формування рефлексивно-оцінних умінь фіксувалися ознаки імпульсивності письмового тексту, який передавав спонтанне внутрішнє мовлення майбутніх учителів зі ще не до кінця усвідомленими та оформленими індивідуальними смислами. Це виражалося в порушенні логіки викладу, наявності лексичних, граматичних, пунктуаційних норм, абстрактості міркувань, відстороненості від теми твору. Однак важливим було не дотримання норм, а ознаки того, що студенти вчаться відкрито висловлювати те, про що насправді думають, а значить, створене комунікативно-стратегічне освітнє середовище позитивно впливає на динаміку їхньої</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комунікативної сфери. </w:t>
      </w:r>
    </w:p>
    <w:p w:rsidR="0070751B"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Наведемо уривок </w:t>
      </w:r>
      <w:r w:rsidR="0070751B" w:rsidRPr="00224DB1">
        <w:rPr>
          <w:rFonts w:ascii="Times New Roman" w:hAnsi="Times New Roman"/>
          <w:color w:val="000000"/>
          <w:sz w:val="20"/>
          <w:szCs w:val="20"/>
        </w:rPr>
        <w:t>з</w:t>
      </w:r>
      <w:r w:rsidR="0070751B" w:rsidRPr="00224DB1">
        <w:rPr>
          <w:rFonts w:ascii="Times New Roman" w:hAnsi="Times New Roman"/>
          <w:color w:val="000000"/>
          <w:sz w:val="20"/>
          <w:szCs w:val="20"/>
          <w:lang w:val="uk-UA"/>
        </w:rPr>
        <w:t xml:space="preserve"> міні-твору студентки Тетяни М.</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(1 курс). Тема «Слово вчителя – ключ до душі дитини (з досвіду власної комунікативнох діяльності під час практики)». «Учитель – це найкраща професія. Учителя споконвіків шанували, поважали, йому були вдячні багато поколінь учнів. Слово вчителя має велике значення. Воно може заспокоїти, а може розтривожити душу дитини.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Учитель повинен бути доброю людиною, бо </w:t>
      </w:r>
      <w:r w:rsidR="0070751B" w:rsidRPr="00224DB1">
        <w:rPr>
          <w:rFonts w:ascii="Times New Roman" w:hAnsi="Times New Roman"/>
          <w:color w:val="000000"/>
          <w:sz w:val="20"/>
          <w:szCs w:val="20"/>
          <w:lang w:val="uk-UA"/>
        </w:rPr>
        <w:lastRenderedPageBreak/>
        <w:t xml:space="preserve">те, яка він людина, відображається у його словах. Деколи вчителі бувають грубими, кричать на дітей, ображають їх. І діти теж виростають жорстокими і грубими. Тому слово називають ключем до душі дитини». </w:t>
      </w:r>
    </w:p>
    <w:p w:rsidR="00F46E21"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Наступним напрямом формування рефлексивно-оцінних умінь студентів була переорієнтація їхньої уваги з власного внутрішнього світу на сферу психології інших людей. Успіх комунікативної взаємодії з ними залежить від того, чи навчиться майбутній педагог і стінах ВНЗ розуміти і організовувати діалог як рівноцінність позицій комунікантів, взаємно корисний обмін смислами, комунікативну взаємодію, навіть якщо позиції комунікантів діаметрально протилежні. Таке розуміння суті комунікативно-стратегічної діяльності вчителя передбачає його здатність усвідомлювати та вербалізувати свої думки і почуття, обговорювати їх, порівнювати з іншими, аргументувати, змінювати, збагачувати, утверджуватися в своєму виборі чи відмовлятися від нього. Для цього студентам було запропоновано </w:t>
      </w:r>
      <w:r w:rsidR="0070751B" w:rsidRPr="00224DB1">
        <w:rPr>
          <w:rFonts w:ascii="Times New Roman" w:hAnsi="Times New Roman"/>
          <w:b/>
          <w:color w:val="000000"/>
          <w:sz w:val="20"/>
          <w:szCs w:val="20"/>
          <w:lang w:val="uk-UA"/>
        </w:rPr>
        <w:t>повторно опрацювати створені ними тексти</w:t>
      </w:r>
      <w:r w:rsidR="0070751B" w:rsidRPr="00224DB1">
        <w:rPr>
          <w:rFonts w:ascii="Times New Roman" w:hAnsi="Times New Roman"/>
          <w:color w:val="000000"/>
          <w:sz w:val="20"/>
          <w:szCs w:val="20"/>
          <w:lang w:val="uk-UA"/>
        </w:rPr>
        <w:t xml:space="preserve"> з метою їх удосконалення, здійснити взаємоперевірку, висловити свої пропозиції, оцінити виконану роботу, переробити її як «текст для опонента», «текст для себе», «текст для учня початкової школи», «текст для батьків», змінюючи вектор комунікативного впливу, тощо. Така конкретизація тексту, його своєрідне «олюднення», прив’</w:t>
      </w:r>
      <w:r w:rsidR="0070751B" w:rsidRPr="00224DB1">
        <w:rPr>
          <w:rFonts w:ascii="Times New Roman" w:hAnsi="Times New Roman"/>
          <w:color w:val="000000"/>
          <w:sz w:val="20"/>
          <w:szCs w:val="20"/>
        </w:rPr>
        <w:t xml:space="preserve">язка до </w:t>
      </w:r>
      <w:r w:rsidR="0070751B" w:rsidRPr="00224DB1">
        <w:rPr>
          <w:rFonts w:ascii="Times New Roman" w:hAnsi="Times New Roman"/>
          <w:color w:val="000000"/>
          <w:sz w:val="20"/>
          <w:szCs w:val="20"/>
          <w:lang w:val="uk-UA"/>
        </w:rPr>
        <w:t>співрозмовника з певними соціальними рисами допомагала студентам глибше усвідомити сутність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вимог до комунікативно</w:t>
      </w:r>
      <w:r w:rsidR="00F46E21" w:rsidRPr="00224DB1">
        <w:rPr>
          <w:rFonts w:ascii="Times New Roman" w:hAnsi="Times New Roman"/>
          <w:color w:val="000000"/>
          <w:sz w:val="20"/>
          <w:szCs w:val="20"/>
          <w:lang w:val="uk-UA"/>
        </w:rPr>
        <w:t xml:space="preserve">ї діяльності </w:t>
      </w:r>
      <w:r w:rsidR="0070751B" w:rsidRPr="00224DB1">
        <w:rPr>
          <w:rFonts w:ascii="Times New Roman" w:hAnsi="Times New Roman"/>
          <w:color w:val="000000"/>
          <w:sz w:val="20"/>
          <w:szCs w:val="20"/>
          <w:lang w:val="uk-UA"/>
        </w:rPr>
        <w:t xml:space="preserve">вчителя.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Найбільш оптимальним жанром творчих робіт студентів було есе – невеликий пр</w:t>
      </w:r>
      <w:r w:rsidR="00F46E21" w:rsidRPr="00224DB1">
        <w:rPr>
          <w:rFonts w:ascii="Times New Roman" w:hAnsi="Times New Roman"/>
          <w:color w:val="000000"/>
          <w:sz w:val="20"/>
          <w:szCs w:val="20"/>
          <w:lang w:val="uk-UA"/>
        </w:rPr>
        <w:t>озовий твір, у якому студент мав</w:t>
      </w:r>
      <w:r w:rsidR="0070751B" w:rsidRPr="00224DB1">
        <w:rPr>
          <w:rFonts w:ascii="Times New Roman" w:hAnsi="Times New Roman"/>
          <w:color w:val="000000"/>
          <w:sz w:val="20"/>
          <w:szCs w:val="20"/>
          <w:lang w:val="uk-UA"/>
        </w:rPr>
        <w:t xml:space="preserve"> можливість з суб’єктивних позицій вільно висловити свою думку з конкретної теми, не претендуючи на її вичерпне висвітлення.</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Проілюструємо у</w:t>
      </w:r>
      <w:r w:rsidR="00F46E21" w:rsidRPr="00224DB1">
        <w:rPr>
          <w:rFonts w:ascii="Times New Roman" w:hAnsi="Times New Roman"/>
          <w:color w:val="000000"/>
          <w:sz w:val="20"/>
          <w:szCs w:val="20"/>
          <w:lang w:val="uk-UA"/>
        </w:rPr>
        <w:t>ривк</w:t>
      </w:r>
      <w:r w:rsidR="0070751B" w:rsidRPr="00224DB1">
        <w:rPr>
          <w:rFonts w:ascii="Times New Roman" w:hAnsi="Times New Roman"/>
          <w:color w:val="000000"/>
          <w:sz w:val="20"/>
          <w:szCs w:val="20"/>
          <w:lang w:val="uk-UA"/>
        </w:rPr>
        <w:t xml:space="preserve">и з текстів есе на тему «Антикультура спілкування», підготовлених студенткою </w:t>
      </w:r>
      <w:r w:rsidR="0070751B" w:rsidRPr="00224DB1">
        <w:rPr>
          <w:rFonts w:ascii="Times New Roman" w:hAnsi="Times New Roman"/>
          <w:b/>
          <w:color w:val="000000"/>
          <w:sz w:val="20"/>
          <w:szCs w:val="20"/>
          <w:lang w:val="uk-UA"/>
        </w:rPr>
        <w:t>Людмилою Н. (4 курс).</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b/>
          <w:color w:val="000000"/>
          <w:sz w:val="20"/>
          <w:szCs w:val="20"/>
          <w:lang w:val="uk-UA"/>
        </w:rPr>
        <w:t>Текст № 1 «Для опонента»:</w:t>
      </w:r>
      <w:r w:rsidR="0070751B" w:rsidRPr="00224DB1">
        <w:rPr>
          <w:rFonts w:ascii="Times New Roman" w:hAnsi="Times New Roman"/>
          <w:color w:val="000000"/>
          <w:sz w:val="20"/>
          <w:szCs w:val="20"/>
          <w:lang w:val="uk-UA"/>
        </w:rPr>
        <w:t xml:space="preserve"> «Чи часто ти замислюєшся над тим, щоб не образити, не принизити іншу людину, коли з нею спілкуєшся? Мені здається, що для цього не обов’</w:t>
      </w:r>
      <w:r w:rsidR="0070751B" w:rsidRPr="00224DB1">
        <w:rPr>
          <w:rFonts w:ascii="Times New Roman" w:hAnsi="Times New Roman"/>
          <w:color w:val="000000"/>
          <w:sz w:val="20"/>
          <w:szCs w:val="20"/>
        </w:rPr>
        <w:t>язково використовувати</w:t>
      </w:r>
      <w:r w:rsidR="0070751B" w:rsidRPr="00224DB1">
        <w:rPr>
          <w:rFonts w:ascii="Times New Roman" w:hAnsi="Times New Roman"/>
          <w:color w:val="000000"/>
          <w:sz w:val="20"/>
          <w:szCs w:val="20"/>
          <w:lang w:val="uk-UA"/>
        </w:rPr>
        <w:t xml:space="preserve"> якісь образливі, грубі слова. Досить підвищити голос, неуважно слухати, переривати мову іншої людини. Це все ознаки некультурної поведінки. Але найбільше ранить все-таки слово. Чому так часто ми чуємо в розмові між людьми нелітературні слова? Думаю, причина цього в тому, що немає належного виховання змалку. Але треба ще глибше замислитися над цим питанням. Причин, напевно, є багато».</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b/>
          <w:color w:val="000000"/>
          <w:sz w:val="20"/>
          <w:szCs w:val="20"/>
          <w:lang w:val="uk-UA"/>
        </w:rPr>
        <w:t>Текст № 2 «Для батьків»:</w:t>
      </w:r>
      <w:r w:rsidR="0070751B" w:rsidRPr="00224DB1">
        <w:rPr>
          <w:rFonts w:ascii="Times New Roman" w:hAnsi="Times New Roman"/>
          <w:color w:val="000000"/>
          <w:sz w:val="20"/>
          <w:szCs w:val="20"/>
          <w:lang w:val="uk-UA"/>
        </w:rPr>
        <w:t xml:space="preserve"> «Часто в школі вчитель чує, як діти сваряться між собою, обзивають одне одного, навіть вживають дуже грубі слова, які соромно повторити.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Напевно,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дитина не народжується зі знанням таких слів. Основи культури чи антикультури закладаються в сім’</w:t>
      </w:r>
      <w:r w:rsidR="0070751B" w:rsidRPr="00224DB1">
        <w:rPr>
          <w:rFonts w:ascii="Times New Roman" w:hAnsi="Times New Roman"/>
          <w:color w:val="000000"/>
          <w:sz w:val="20"/>
          <w:szCs w:val="20"/>
        </w:rPr>
        <w:t xml:space="preserve">ї. </w:t>
      </w:r>
      <w:r w:rsidR="0070751B" w:rsidRPr="00224DB1">
        <w:rPr>
          <w:rFonts w:ascii="Times New Roman" w:hAnsi="Times New Roman"/>
          <w:color w:val="000000"/>
          <w:sz w:val="20"/>
          <w:szCs w:val="20"/>
          <w:lang w:val="uk-UA"/>
        </w:rPr>
        <w:t xml:space="preserve">Якщо батьки вдома розмовляють з дитиною лагідно, спокійно, не кричать, не </w:t>
      </w:r>
      <w:r w:rsidR="0070751B" w:rsidRPr="00224DB1">
        <w:rPr>
          <w:rFonts w:ascii="Times New Roman" w:hAnsi="Times New Roman"/>
          <w:color w:val="000000"/>
          <w:sz w:val="20"/>
          <w:szCs w:val="20"/>
          <w:lang w:val="uk-UA"/>
        </w:rPr>
        <w:lastRenderedPageBreak/>
        <w:t>ображають, то і в школі така дитина поводиться пристойно. Найгірше, коли в сім’</w:t>
      </w:r>
      <w:r w:rsidR="0070751B" w:rsidRPr="00224DB1">
        <w:rPr>
          <w:rFonts w:ascii="Times New Roman" w:hAnsi="Times New Roman"/>
          <w:color w:val="000000"/>
          <w:sz w:val="20"/>
          <w:szCs w:val="20"/>
        </w:rPr>
        <w:t>ї сваряться, принижують одне одного</w:t>
      </w:r>
      <w:r w:rsidR="0070751B" w:rsidRPr="00224DB1">
        <w:rPr>
          <w:rFonts w:ascii="Times New Roman" w:hAnsi="Times New Roman"/>
          <w:color w:val="000000"/>
          <w:sz w:val="20"/>
          <w:szCs w:val="20"/>
          <w:lang w:val="uk-UA"/>
        </w:rPr>
        <w:t>, а дитина все це бачить і поводиться так, як батьки. Отже, мова дитина – це дзеркало того, що відбувається в сім’ї. Тому</w:t>
      </w:r>
      <w:r w:rsidR="00F46E21" w:rsidRPr="00224DB1">
        <w:rPr>
          <w:rFonts w:ascii="Times New Roman" w:hAnsi="Times New Roman"/>
          <w:color w:val="000000"/>
          <w:sz w:val="20"/>
          <w:szCs w:val="20"/>
          <w:lang w:val="uk-UA"/>
        </w:rPr>
        <w:t>,</w:t>
      </w:r>
      <w:r w:rsidR="0070751B" w:rsidRPr="00224DB1">
        <w:rPr>
          <w:rFonts w:ascii="Times New Roman" w:hAnsi="Times New Roman"/>
          <w:color w:val="000000"/>
          <w:sz w:val="20"/>
          <w:szCs w:val="20"/>
          <w:lang w:val="uk-UA"/>
        </w:rPr>
        <w:t xml:space="preserve"> якщо ви хочете, щоб про вашу сім’ю були доброї думки, спілкуйтеся з дитиною культурно і спокійно».</w:t>
      </w:r>
    </w:p>
    <w:p w:rsidR="0070751B" w:rsidRPr="00224DB1" w:rsidRDefault="00224DB1" w:rsidP="00224DB1">
      <w:pPr>
        <w:spacing w:after="0" w:line="240" w:lineRule="auto"/>
        <w:ind w:firstLine="567"/>
        <w:jc w:val="both"/>
        <w:rPr>
          <w:rFonts w:ascii="Times New Roman" w:hAnsi="Times New Roman"/>
          <w:b/>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Водночас письмовий вид комунікації між викладачем і студентами є малопродуктивним у зв’язку з дистанціюванням їх один від одного, закритою комунікативною позицією викладача. Пріоритетним</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усе ж було </w:t>
      </w:r>
      <w:r w:rsidR="0070751B" w:rsidRPr="00224DB1">
        <w:rPr>
          <w:rFonts w:ascii="Times New Roman" w:hAnsi="Times New Roman"/>
          <w:sz w:val="20"/>
          <w:szCs w:val="20"/>
          <w:lang w:val="uk-UA"/>
        </w:rPr>
        <w:t>живе спілкування,</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орієнтоване на студента, його інтереси. </w:t>
      </w:r>
      <w:r w:rsidR="0070751B" w:rsidRPr="00224DB1">
        <w:rPr>
          <w:rFonts w:ascii="Times New Roman" w:hAnsi="Times New Roman"/>
          <w:color w:val="000000"/>
          <w:sz w:val="20"/>
          <w:szCs w:val="20"/>
          <w:lang w:val="uk-UA"/>
        </w:rPr>
        <w:t xml:space="preserve">При цьому спирались на теоретичні положення М.Бахтіна, М.Хайдеггера, В.Франкла та ін. про те, що діалог завжди пов’язаний з усвідомленою рефлексивною діяльністю і обов’язково передбачає вихід за межі власного «Я» та входження у внутрішній світ іншої людини. </w:t>
      </w:r>
      <w:r w:rsidR="00F46E21" w:rsidRPr="00224DB1">
        <w:rPr>
          <w:rFonts w:ascii="Times New Roman" w:hAnsi="Times New Roman"/>
          <w:b/>
          <w:color w:val="000000"/>
          <w:sz w:val="20"/>
          <w:szCs w:val="20"/>
          <w:lang w:val="uk-UA"/>
        </w:rPr>
        <w:t>(Бахтін, Франкл).</w:t>
      </w:r>
      <w:r w:rsidRPr="00224DB1">
        <w:rPr>
          <w:rFonts w:ascii="Times New Roman" w:hAnsi="Times New Roman"/>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Цьому сприяли такі прийоми, як вираження вербальними та невербальними способами схвалення усних і письмових авторських текстів студентів; їх сприйняття без будь-яких коментарів та оцінок; визнання права студента на помилку, на оригінальність думок і суджень; сприйняття студента таким, яким він є; стимулювання майбутніх педагогів до персоніфікації власної відкритої позиції («Я вважаю…….», «На мою думку…..», «Мені здається……»); сприяння продукуванню різних ідей тощо. За допомогою цих комунікативних прийомів відкривали канали для створення атмосфери відкритості, щирості, довіри, психологічної безпеки, що є обов’язковою ум</w:t>
      </w:r>
      <w:r w:rsidR="00F46E21" w:rsidRPr="00224DB1">
        <w:rPr>
          <w:rFonts w:ascii="Times New Roman" w:hAnsi="Times New Roman"/>
          <w:color w:val="000000"/>
          <w:sz w:val="20"/>
          <w:szCs w:val="20"/>
          <w:lang w:val="uk-UA"/>
        </w:rPr>
        <w:t>овою формування рефлексивних умінь,</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інтересу до проблеми, внутрішньої потреби змінювати себе, займатися самовиховання та саморозвитком. </w:t>
      </w:r>
    </w:p>
    <w:p w:rsidR="0070751B"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Це відображалося і в письмових роботах студентів, які набували дедалі більшої комунікативної спрямованості, зміст поступово збагачувався власними міркуваннями, роздумами над психологічною суттю комунікативної ситуації, над індивідуальними особливостями комунікантів, причинами їх комунікативної реакції. Студенти висловлювали згоду/незгоду, ствердження/заперечення, сумніви/переконаність тощо, а також констатували риси комунікативної поведінки з погляду</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її розуміння, а не оцінки, використовували модальність, яка засвідчувала здатність до компромісу, на відміну від категоричної позиції.</w:t>
      </w:r>
    </w:p>
    <w:p w:rsidR="0070751B" w:rsidRPr="00224DB1" w:rsidRDefault="00224DB1" w:rsidP="00224DB1">
      <w:pPr>
        <w:shd w:val="clear" w:color="auto" w:fill="FFFFFF"/>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rPr>
        <w:t>Для пор</w:t>
      </w:r>
      <w:r w:rsidR="0070751B" w:rsidRPr="00224DB1">
        <w:rPr>
          <w:rFonts w:ascii="Times New Roman" w:hAnsi="Times New Roman"/>
          <w:color w:val="000000"/>
          <w:sz w:val="20"/>
          <w:szCs w:val="20"/>
          <w:lang w:val="uk-UA"/>
        </w:rPr>
        <w:t>і</w:t>
      </w:r>
      <w:r w:rsidR="0070751B" w:rsidRPr="00224DB1">
        <w:rPr>
          <w:rFonts w:ascii="Times New Roman" w:hAnsi="Times New Roman"/>
          <w:color w:val="000000"/>
          <w:sz w:val="20"/>
          <w:szCs w:val="20"/>
        </w:rPr>
        <w:t xml:space="preserve">вняння </w:t>
      </w:r>
      <w:r w:rsidR="0070751B" w:rsidRPr="00224DB1">
        <w:rPr>
          <w:rFonts w:ascii="Times New Roman" w:hAnsi="Times New Roman"/>
          <w:color w:val="000000"/>
          <w:sz w:val="20"/>
          <w:szCs w:val="20"/>
          <w:lang w:val="uk-UA"/>
        </w:rPr>
        <w:t>наведемо уривок з міні-твору студентки Тетяни М. (3 курс). Тема «Комунікативна стратегія – шлях до успіху в педагогічному спілкуванні». «На мою думку,</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у вчителя немає важливішого професійного інструменту, ніж слово. За допомогою методів пояснення, розповіді, бесіди педагог навчає дітей, передає їм свої знання, виховує, спілкується з учнями та батьками. Але під час лабораторних занять у школі були випадки, коли вчитель допускав помилки у мові, неправильно будував речення, не міг </w:t>
      </w:r>
      <w:r w:rsidR="0070751B" w:rsidRPr="00224DB1">
        <w:rPr>
          <w:rFonts w:ascii="Times New Roman" w:hAnsi="Times New Roman"/>
          <w:color w:val="000000"/>
          <w:sz w:val="20"/>
          <w:szCs w:val="20"/>
          <w:lang w:val="uk-UA"/>
        </w:rPr>
        <w:lastRenderedPageBreak/>
        <w:t>доступно пояснити дітям матеріал. Тому можна зробити висновок, що до спілкування з учнями треба готуватися, використовувати комунікативні стратегії. Стратегія – це план дій, який допомагає правильно донести до учнів усе те, що вчитель хоче сказати. Я вважаю, що комунікативна стратегія так само важлива, як і військова, бо лише добре спланувавши свої дії, можна домогтися перемоги».</w:t>
      </w:r>
      <w:r w:rsidRPr="00224DB1">
        <w:rPr>
          <w:rFonts w:ascii="Times New Roman" w:hAnsi="Times New Roman"/>
          <w:color w:val="000000"/>
          <w:sz w:val="20"/>
          <w:szCs w:val="20"/>
          <w:lang w:val="uk-UA"/>
        </w:rPr>
        <w:t xml:space="preserve">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Найбільш</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активно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робота з формування рефлексивно-оцінних умінь студентів здійснювалася під час проходження ними педагогічної практики. Під час підготовки до педагогічної практики</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особливо наголошувалося на тому, що на завершальному етапі комунікативно-стратегічної діяльності вчителя обов’язковою є її рефлексія. Про ефективність комунікативної взаємодії свідчить також поведінка, репліки дітей, їх увага. Враховуючи ці показники, а також доречність композиційної побудови мовлення відповідно до здійснених комунікативних дій, контакт з класом та</w:t>
      </w:r>
      <w:r w:rsidR="006E1D3D" w:rsidRPr="00224DB1">
        <w:rPr>
          <w:rFonts w:ascii="Times New Roman" w:hAnsi="Times New Roman"/>
          <w:color w:val="000000"/>
          <w:sz w:val="20"/>
          <w:szCs w:val="20"/>
          <w:lang w:val="uk-UA"/>
        </w:rPr>
        <w:t xml:space="preserve"> окремими учнями, особливості</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сприймання мовлення вчителя, допущені недоліки в побудові та усному в</w:t>
      </w:r>
      <w:r w:rsidR="00F46E21" w:rsidRPr="00224DB1">
        <w:rPr>
          <w:rFonts w:ascii="Times New Roman" w:hAnsi="Times New Roman"/>
          <w:color w:val="000000"/>
          <w:sz w:val="20"/>
          <w:szCs w:val="20"/>
          <w:lang w:val="uk-UA"/>
        </w:rPr>
        <w:t>икладі, майбутні педагоги доходили відповідних висновків та визначали</w:t>
      </w:r>
      <w:r w:rsidR="006E1D3D" w:rsidRPr="00224DB1">
        <w:rPr>
          <w:rFonts w:ascii="Times New Roman" w:hAnsi="Times New Roman"/>
          <w:color w:val="000000"/>
          <w:sz w:val="20"/>
          <w:szCs w:val="20"/>
          <w:lang w:val="uk-UA"/>
        </w:rPr>
        <w:t xml:space="preserve"> способи подолання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недоліків.</w:t>
      </w:r>
    </w:p>
    <w:p w:rsidR="0070751B" w:rsidRPr="00224DB1" w:rsidRDefault="00224DB1" w:rsidP="00224DB1">
      <w:pPr>
        <w:spacing w:after="0" w:line="240" w:lineRule="auto"/>
        <w:ind w:firstLine="567"/>
        <w:jc w:val="both"/>
        <w:rPr>
          <w:rFonts w:ascii="Times New Roman" w:hAnsi="Times New Roman"/>
          <w:sz w:val="20"/>
          <w:szCs w:val="20"/>
          <w:lang w:val="uk-UA"/>
        </w:rPr>
      </w:pPr>
      <w:r w:rsidRPr="00224DB1">
        <w:rPr>
          <w:rFonts w:ascii="Times New Roman" w:hAnsi="Times New Roman"/>
          <w:color w:val="000000"/>
          <w:sz w:val="20"/>
          <w:szCs w:val="20"/>
          <w:lang w:val="uk-UA"/>
        </w:rPr>
        <w:t xml:space="preserve"> </w:t>
      </w:r>
      <w:r w:rsidR="006758E6" w:rsidRPr="00224DB1">
        <w:rPr>
          <w:rFonts w:ascii="Times New Roman" w:hAnsi="Times New Roman"/>
          <w:color w:val="000000"/>
          <w:sz w:val="20"/>
          <w:szCs w:val="20"/>
          <w:lang w:val="uk-UA"/>
        </w:rPr>
        <w:t>Період проходження майбутніми в</w:t>
      </w:r>
      <w:r w:rsidR="0070751B" w:rsidRPr="00224DB1">
        <w:rPr>
          <w:rFonts w:ascii="Times New Roman" w:hAnsi="Times New Roman"/>
          <w:color w:val="000000"/>
          <w:sz w:val="20"/>
          <w:szCs w:val="20"/>
          <w:lang w:val="uk-UA"/>
        </w:rPr>
        <w:t xml:space="preserve">чителями педагогічної практики був умовно поділений на 3 етапи: ознайомлювально-аналітичний, навчально-рефлексивний та підсумково-оцінювальний. </w:t>
      </w:r>
      <w:r w:rsidR="0070751B" w:rsidRPr="00224DB1">
        <w:rPr>
          <w:rFonts w:ascii="Times New Roman" w:hAnsi="Times New Roman"/>
          <w:sz w:val="20"/>
          <w:szCs w:val="20"/>
          <w:lang w:val="uk-UA"/>
        </w:rPr>
        <w:t xml:space="preserve">Перед початком практики для кожного студента ЕГ розроблялися індивідуальні навчально-дослідницькі завдання (ІНДЗ) </w:t>
      </w:r>
      <w:r w:rsidR="0070751B" w:rsidRPr="00224DB1">
        <w:rPr>
          <w:rFonts w:ascii="Times New Roman" w:hAnsi="Times New Roman"/>
          <w:b/>
          <w:color w:val="000000"/>
          <w:sz w:val="20"/>
          <w:szCs w:val="20"/>
          <w:lang w:val="uk-UA"/>
        </w:rPr>
        <w:t>(тематика ІНДЗ – додаток……),</w:t>
      </w:r>
      <w:r w:rsidR="0070751B" w:rsidRPr="00224DB1">
        <w:rPr>
          <w:rFonts w:ascii="Times New Roman" w:hAnsi="Times New Roman"/>
          <w:b/>
          <w:sz w:val="20"/>
          <w:szCs w:val="20"/>
          <w:lang w:val="uk-UA"/>
        </w:rPr>
        <w:t xml:space="preserve"> </w:t>
      </w:r>
      <w:r w:rsidR="0070751B" w:rsidRPr="00224DB1">
        <w:rPr>
          <w:rFonts w:ascii="Times New Roman" w:hAnsi="Times New Roman"/>
          <w:sz w:val="20"/>
          <w:szCs w:val="20"/>
          <w:lang w:val="uk-UA"/>
        </w:rPr>
        <w:t>які виконувалися на основі знань, умінь і навичок, отриманих у процесі лекційних, семінар</w:t>
      </w:r>
      <w:r w:rsidR="0070751B" w:rsidRPr="00224DB1">
        <w:rPr>
          <w:rFonts w:ascii="Times New Roman" w:hAnsi="Times New Roman"/>
          <w:sz w:val="20"/>
          <w:szCs w:val="20"/>
          <w:lang w:val="uk-UA"/>
        </w:rPr>
        <w:softHyphen/>
        <w:t>ських, практичних та лабораторних занять. Мета ІНДЗ: систематизація, поглиблення, узагальнення, закріп</w:t>
      </w:r>
      <w:r w:rsidR="0070751B" w:rsidRPr="00224DB1">
        <w:rPr>
          <w:rFonts w:ascii="Times New Roman" w:hAnsi="Times New Roman"/>
          <w:sz w:val="20"/>
          <w:szCs w:val="20"/>
          <w:lang w:val="uk-UA"/>
        </w:rPr>
        <w:softHyphen/>
        <w:t>лення і практичне застосування знань студента; розвиток навичок самостійної роботи; здійснення мікродослідження комунікативної</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діяльності вчителів початкових класів, його опис, аналіз отриманих даних, формулювання висновків та методичних рекомендацій;</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формування умінь само- та взаємооцінювання комунікативно-стратегічної діяльності.</w:t>
      </w:r>
      <w:r w:rsidR="0070751B" w:rsidRPr="00224DB1">
        <w:rPr>
          <w:rFonts w:ascii="Times New Roman" w:hAnsi="Times New Roman"/>
          <w:b/>
          <w:sz w:val="20"/>
          <w:szCs w:val="20"/>
          <w:lang w:val="uk-UA"/>
        </w:rPr>
        <w:t xml:space="preserve"> </w:t>
      </w:r>
      <w:r w:rsidR="0070751B" w:rsidRPr="00224DB1">
        <w:rPr>
          <w:rFonts w:ascii="Times New Roman" w:hAnsi="Times New Roman"/>
          <w:sz w:val="20"/>
          <w:szCs w:val="20"/>
          <w:lang w:val="uk-UA"/>
        </w:rPr>
        <w:t>Частина</w:t>
      </w:r>
      <w:r w:rsidR="0070751B" w:rsidRPr="00224DB1">
        <w:rPr>
          <w:rFonts w:ascii="Times New Roman" w:hAnsi="Times New Roman"/>
          <w:b/>
          <w:sz w:val="20"/>
          <w:szCs w:val="20"/>
          <w:lang w:val="uk-UA"/>
        </w:rPr>
        <w:t xml:space="preserve"> </w:t>
      </w:r>
      <w:r w:rsidR="0070751B" w:rsidRPr="00224DB1">
        <w:rPr>
          <w:rFonts w:ascii="Times New Roman" w:hAnsi="Times New Roman"/>
          <w:sz w:val="20"/>
          <w:szCs w:val="20"/>
          <w:lang w:val="uk-UA"/>
        </w:rPr>
        <w:t>ІНДЗ виконувалася студентами само</w:t>
      </w:r>
      <w:r w:rsidR="0070751B" w:rsidRPr="00224DB1">
        <w:rPr>
          <w:rFonts w:ascii="Times New Roman" w:hAnsi="Times New Roman"/>
          <w:sz w:val="20"/>
          <w:szCs w:val="20"/>
          <w:lang w:val="uk-UA"/>
        </w:rPr>
        <w:softHyphen/>
        <w:t>стійно, інша частина</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мала</w:t>
      </w: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 xml:space="preserve">груповий чи колективний характер науково-дослідницького проекту. </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sz w:val="20"/>
          <w:szCs w:val="20"/>
          <w:lang w:val="uk-UA"/>
        </w:rPr>
        <w:t xml:space="preserve"> </w:t>
      </w:r>
      <w:r w:rsidR="0070751B" w:rsidRPr="00224DB1">
        <w:rPr>
          <w:rFonts w:ascii="Times New Roman" w:hAnsi="Times New Roman"/>
          <w:sz w:val="20"/>
          <w:szCs w:val="20"/>
          <w:lang w:val="uk-UA"/>
        </w:rPr>
        <w:t>Кожне навчально-дослідницьке завдання включало 3 складові: 1. Спостереження за комунікативною діяльністю вчителя на ознайомлювально-аналітичному етапі практики, її аналіз. 2. Реалізація власної комунікативної діяльності та її рефлексія; відвідування уроків та виховних заходів, проведених іншими студентами, їх аналіз, оцінювання та взаємооцінювання на навчально-рефлексивному етапі. 3. Підсумковий аналіз власної комунікативно-стратегічної діяльності, її оцінювання вчителем початкової школи, методистами, а також само- та взаємооц</w:t>
      </w:r>
      <w:r w:rsidR="006E1D3D" w:rsidRPr="00224DB1">
        <w:rPr>
          <w:rFonts w:ascii="Times New Roman" w:hAnsi="Times New Roman"/>
          <w:sz w:val="20"/>
          <w:szCs w:val="20"/>
          <w:lang w:val="uk-UA"/>
        </w:rPr>
        <w:t>інювання на</w:t>
      </w:r>
      <w:r w:rsidR="0070751B" w:rsidRPr="00224DB1">
        <w:rPr>
          <w:rFonts w:ascii="Times New Roman" w:hAnsi="Times New Roman"/>
          <w:sz w:val="20"/>
          <w:szCs w:val="20"/>
          <w:lang w:val="uk-UA"/>
        </w:rPr>
        <w:t xml:space="preserve"> підсумково-оцінювальному етапі.</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lastRenderedPageBreak/>
        <w:t xml:space="preserve"> </w:t>
      </w:r>
      <w:r w:rsidR="0070751B" w:rsidRPr="00224DB1">
        <w:rPr>
          <w:rFonts w:ascii="Times New Roman" w:hAnsi="Times New Roman"/>
          <w:color w:val="000000"/>
          <w:sz w:val="20"/>
          <w:szCs w:val="20"/>
          <w:lang w:val="uk-UA"/>
        </w:rPr>
        <w:t xml:space="preserve">На першому етапі студенти здійснювали спостереження за комунікативною діяльністю вчителів початкових класів та її аналіз </w:t>
      </w:r>
      <w:r w:rsidR="0070751B" w:rsidRPr="00224DB1">
        <w:rPr>
          <w:rFonts w:ascii="Times New Roman" w:hAnsi="Times New Roman"/>
          <w:b/>
          <w:color w:val="000000"/>
          <w:sz w:val="20"/>
          <w:szCs w:val="20"/>
          <w:lang w:val="uk-UA"/>
        </w:rPr>
        <w:t xml:space="preserve">методом педагогічного консиліуму, </w:t>
      </w:r>
      <w:r w:rsidR="0070751B" w:rsidRPr="00224DB1">
        <w:rPr>
          <w:rFonts w:ascii="Times New Roman" w:hAnsi="Times New Roman"/>
          <w:color w:val="000000"/>
          <w:sz w:val="20"/>
          <w:szCs w:val="20"/>
          <w:lang w:val="uk-UA"/>
        </w:rPr>
        <w:t>сутність якого полягала в обговоренні суттєвих якостей комунікативної діяльності вчителів, складних чи суперечливих</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ситуацій комунікативної взаємодії з молодшими школярами, поглибленому</w:t>
      </w:r>
      <w:r w:rsidR="006E1D3D" w:rsidRPr="00224DB1">
        <w:rPr>
          <w:rFonts w:ascii="Times New Roman" w:hAnsi="Times New Roman"/>
          <w:color w:val="000000"/>
          <w:sz w:val="20"/>
          <w:szCs w:val="20"/>
          <w:lang w:val="uk-UA"/>
        </w:rPr>
        <w:t xml:space="preserve"> їх вивченні на основі здобутих у виші</w:t>
      </w:r>
      <w:r w:rsidR="0070751B" w:rsidRPr="00224DB1">
        <w:rPr>
          <w:rFonts w:ascii="Times New Roman" w:hAnsi="Times New Roman"/>
          <w:color w:val="000000"/>
          <w:sz w:val="20"/>
          <w:szCs w:val="20"/>
          <w:lang w:val="uk-UA"/>
        </w:rPr>
        <w:t xml:space="preserve"> наукових знань. У результаті проведених консиліумів актуалізувались уже відомі студентам та розроблялись нові комунікативні стратегії і тактики. Обговорення комунікативної діяльності вчителя здійснювалося за попередньо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визначеними параметрами </w:t>
      </w:r>
      <w:r w:rsidR="0070751B" w:rsidRPr="00224DB1">
        <w:rPr>
          <w:rFonts w:ascii="Times New Roman" w:hAnsi="Times New Roman"/>
          <w:b/>
          <w:color w:val="000000"/>
          <w:sz w:val="20"/>
          <w:szCs w:val="20"/>
          <w:lang w:val="uk-UA"/>
        </w:rPr>
        <w:t>(Туркот):</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Уміння вчителя створити в класі сприятливий психологічний мікроклімат для спілкування з дітьми (атмосфера комфорту, довіри, співробітництва, врахування індивідуальних особливостей учнів).</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 Вміння педагогічно доцільно організувати педагогічне спіл</w:t>
      </w:r>
      <w:r w:rsidR="006E1D3D" w:rsidRPr="00224DB1">
        <w:rPr>
          <w:rFonts w:ascii="Times New Roman" w:hAnsi="Times New Roman"/>
          <w:color w:val="000000"/>
          <w:sz w:val="20"/>
          <w:szCs w:val="20"/>
          <w:lang w:val="uk-UA"/>
        </w:rPr>
        <w:t>кування та керувати ним (</w:t>
      </w:r>
      <w:r w:rsidRPr="00224DB1">
        <w:rPr>
          <w:rFonts w:ascii="Times New Roman" w:hAnsi="Times New Roman"/>
          <w:color w:val="000000"/>
          <w:sz w:val="20"/>
          <w:szCs w:val="20"/>
          <w:lang w:val="uk-UA"/>
        </w:rPr>
        <w:t>моделювати комунікативний процес, добирати відповідні стратегії і тактики, здійснювати об’єктивну діагностику психологічних особливостей учнів</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під час спілкування, встановлювати з ними емоційний, мовленнєвий, просторовий, інтерактивний контакт, керувати увагою учнів, прогнозувати результат педагогічної взаємодії).</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3. Уміння</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 xml:space="preserve">організувати діалогічне спілкування з дітьми (чітко і логічно ставити </w:t>
      </w:r>
      <w:r w:rsidR="00696D33" w:rsidRPr="00224DB1">
        <w:rPr>
          <w:rFonts w:ascii="Times New Roman" w:hAnsi="Times New Roman"/>
          <w:color w:val="000000"/>
          <w:sz w:val="20"/>
          <w:szCs w:val="20"/>
          <w:lang w:val="uk-UA"/>
        </w:rPr>
        <w:t>за</w:t>
      </w:r>
      <w:r w:rsidRPr="00224DB1">
        <w:rPr>
          <w:rFonts w:ascii="Times New Roman" w:hAnsi="Times New Roman"/>
          <w:color w:val="000000"/>
          <w:sz w:val="20"/>
          <w:szCs w:val="20"/>
          <w:lang w:val="uk-UA"/>
        </w:rPr>
        <w:t>питання, уважно і терпляче вислуховувати дитину (емфатичне слухання), адекватно реагувати на слова та поведінку учнів, чітко і доступно виражати свої думки, володіти технікою аргументації, активізувати спілкування словами, жестами, поглядами, тактовно висувати педагогічні вимоги тощо).</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Вміння ефективно використовувати засоби вербальної та невербальної ком</w:t>
      </w:r>
      <w:r w:rsidR="00696D33" w:rsidRPr="00224DB1">
        <w:rPr>
          <w:rFonts w:ascii="Times New Roman" w:hAnsi="Times New Roman"/>
          <w:color w:val="000000"/>
          <w:sz w:val="20"/>
          <w:szCs w:val="20"/>
          <w:lang w:val="uk-UA"/>
        </w:rPr>
        <w:t xml:space="preserve">унікації (культура спілкування: </w:t>
      </w:r>
      <w:r w:rsidRPr="00224DB1">
        <w:rPr>
          <w:rFonts w:ascii="Times New Roman" w:hAnsi="Times New Roman"/>
          <w:color w:val="000000"/>
          <w:sz w:val="20"/>
          <w:szCs w:val="20"/>
          <w:lang w:val="uk-UA"/>
        </w:rPr>
        <w:t>нормативність мовлення, дотримання правил етики спілкування), ораторські вміння (чітка дикція, оптимальний темп, висота голосу), педагогічно доцільні міміка, жести, рухи, пози).</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5. Здатність педагога регулювати свій психологічний стан (спокій, урівноваженість, доброзичливість, толерантність).</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6. Стиль спілкування вчителя зі школярами (авторитарний, демократичний, ліберальний, поєднання стилів).</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7. Поведінка вчителя в конфліктних ситуаціях.</w:t>
      </w:r>
    </w:p>
    <w:p w:rsidR="0070751B" w:rsidRPr="00224DB1" w:rsidRDefault="00224DB1" w:rsidP="00224DB1">
      <w:pPr>
        <w:spacing w:after="0" w:line="240" w:lineRule="auto"/>
        <w:ind w:firstLine="567"/>
        <w:jc w:val="both"/>
        <w:rPr>
          <w:rFonts w:ascii="Times New Roman" w:hAnsi="Times New Roman"/>
          <w:b/>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Крім цього, використовувалась </w:t>
      </w:r>
      <w:r w:rsidR="0070751B" w:rsidRPr="00224DB1">
        <w:rPr>
          <w:rFonts w:ascii="Times New Roman" w:hAnsi="Times New Roman"/>
          <w:b/>
          <w:color w:val="000000"/>
          <w:sz w:val="20"/>
          <w:szCs w:val="20"/>
          <w:lang w:val="uk-UA"/>
        </w:rPr>
        <w:t>методика експертної оцінки невербальної комунікації (за А.М.Кузнецовою) (див. додаток……).</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Перечислен</w:t>
      </w:r>
      <w:r w:rsidR="00696D33" w:rsidRPr="00224DB1">
        <w:rPr>
          <w:rFonts w:ascii="Times New Roman" w:hAnsi="Times New Roman"/>
          <w:color w:val="000000"/>
          <w:sz w:val="20"/>
          <w:szCs w:val="20"/>
          <w:lang w:val="uk-UA"/>
        </w:rPr>
        <w:t>і параметри становили основу</w:t>
      </w:r>
      <w:r w:rsidR="0070751B" w:rsidRPr="00224DB1">
        <w:rPr>
          <w:rFonts w:ascii="Times New Roman" w:hAnsi="Times New Roman"/>
          <w:color w:val="000000"/>
          <w:sz w:val="20"/>
          <w:szCs w:val="20"/>
          <w:lang w:val="uk-UA"/>
        </w:rPr>
        <w:t xml:space="preserve"> рефлексії власної комунікативної діяльності студентів на другому етапі педагогічної практики, а також самооцінювання та взаємооцінювання комунікативних умінь майбутніх педагогів. З метою підвищення е</w:t>
      </w:r>
      <w:r w:rsidR="00696D33" w:rsidRPr="00224DB1">
        <w:rPr>
          <w:rFonts w:ascii="Times New Roman" w:hAnsi="Times New Roman"/>
          <w:color w:val="000000"/>
          <w:sz w:val="20"/>
          <w:szCs w:val="20"/>
          <w:lang w:val="uk-UA"/>
        </w:rPr>
        <w:t xml:space="preserve">фективності проведення </w:t>
      </w:r>
      <w:r w:rsidR="00696D33" w:rsidRPr="00224DB1">
        <w:rPr>
          <w:rFonts w:ascii="Times New Roman" w:hAnsi="Times New Roman"/>
          <w:color w:val="000000"/>
          <w:sz w:val="20"/>
          <w:szCs w:val="20"/>
          <w:lang w:val="uk-UA"/>
        </w:rPr>
        <w:lastRenderedPageBreak/>
        <w:t>практики</w:t>
      </w:r>
      <w:r w:rsidR="0070751B" w:rsidRPr="00224DB1">
        <w:rPr>
          <w:rFonts w:ascii="Times New Roman" w:hAnsi="Times New Roman"/>
          <w:color w:val="000000"/>
          <w:sz w:val="20"/>
          <w:szCs w:val="20"/>
          <w:lang w:val="uk-UA"/>
        </w:rPr>
        <w:t xml:space="preserve"> було ро</w:t>
      </w:r>
      <w:r w:rsidR="00696D33" w:rsidRPr="00224DB1">
        <w:rPr>
          <w:rFonts w:ascii="Times New Roman" w:hAnsi="Times New Roman"/>
          <w:color w:val="000000"/>
          <w:sz w:val="20"/>
          <w:szCs w:val="20"/>
          <w:lang w:val="uk-UA"/>
        </w:rPr>
        <w:t xml:space="preserve">зроблено щоденники </w:t>
      </w:r>
      <w:r w:rsidR="0070751B" w:rsidRPr="00224DB1">
        <w:rPr>
          <w:rFonts w:ascii="Times New Roman" w:hAnsi="Times New Roman"/>
          <w:color w:val="000000"/>
          <w:sz w:val="20"/>
          <w:szCs w:val="20"/>
          <w:lang w:val="uk-UA"/>
        </w:rPr>
        <w:t>практики. Перед студентами поставлено завдання щодня після завершення роботи коротко аналізувати у письмовій формі результати проведеної роботи. Зокрема, з метою формування умінь рефлексії та самооцінювання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студентам пропонувалося</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коротко відповісти на такі запитання:</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1. Чи задоволені ви своїм умінням спілкуватися з молодшими школярами? (Повністю задоволений, частково задоволений, не задоволений).</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2.</w:t>
      </w:r>
      <w:r w:rsidR="00224DB1" w:rsidRPr="00224DB1">
        <w:rPr>
          <w:rFonts w:ascii="Times New Roman" w:hAnsi="Times New Roman"/>
          <w:color w:val="000000"/>
          <w:sz w:val="20"/>
          <w:szCs w:val="20"/>
          <w:lang w:val="uk-UA"/>
        </w:rPr>
        <w:t xml:space="preserve"> </w:t>
      </w:r>
      <w:r w:rsidRPr="00224DB1">
        <w:rPr>
          <w:rFonts w:ascii="Times New Roman" w:hAnsi="Times New Roman"/>
          <w:color w:val="000000"/>
          <w:sz w:val="20"/>
          <w:szCs w:val="20"/>
          <w:lang w:val="uk-UA"/>
        </w:rPr>
        <w:t>Які недоліки ви помітили у власному педагогічному мовленні?</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3. Які комунікативні стратегії використали у ході проведення уроків у початковій школі? </w:t>
      </w:r>
    </w:p>
    <w:p w:rsidR="0070751B" w:rsidRPr="00224DB1" w:rsidRDefault="0070751B"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4. Як би ви оцінили свою комунікативну діяльність у школі впродовж дня? (Відмінно, добре, задовільно, незадовільно).</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Наведемо зразки записів у щоденниках педагогічної практики.</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Марія П.: «Спілкуванням з учнями задоволена. Сьогодні провела індивідуальну бесіду з Сергієм А., який постійно порушує дисципліну на уроці. Використала аргументувальну комунікативну стратегію,</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тактики позитивного і негативного прикладу, емоційного впливу на учня. Оскільки Сергійко після бесіди поводився на уроці добре, це значить, що я використала правильну стратегію. Оцінюю свою</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комунікативну діяльність на «відмінно».</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 xml:space="preserve">Ірина Т.: «Самостійно проводила уроки української мови, математики. Спілкуванням з дітьми на уроках </w:t>
      </w:r>
      <w:r w:rsidR="00696D33" w:rsidRPr="00224DB1">
        <w:rPr>
          <w:rFonts w:ascii="Times New Roman" w:hAnsi="Times New Roman"/>
          <w:color w:val="000000"/>
          <w:sz w:val="20"/>
          <w:szCs w:val="20"/>
          <w:lang w:val="uk-UA"/>
        </w:rPr>
        <w:t>частково</w:t>
      </w:r>
      <w:r w:rsidR="0070751B" w:rsidRPr="00224DB1">
        <w:rPr>
          <w:rFonts w:ascii="Times New Roman" w:hAnsi="Times New Roman"/>
          <w:color w:val="000000"/>
          <w:sz w:val="20"/>
          <w:szCs w:val="20"/>
          <w:lang w:val="uk-UA"/>
        </w:rPr>
        <w:t xml:space="preserve">. Незадоволена тим, як пояснила нову тему з математики, бо не всі діти зрозуміли. Мусила індивідуально працювати з Сашком В., Віктором І., Наталею Р. На уроці математики використала пояснювальну комунікативну стратегію, але не дуже вдало. Тому можу оцінити </w:t>
      </w:r>
      <w:r w:rsidR="00696D33" w:rsidRPr="00224DB1">
        <w:rPr>
          <w:rFonts w:ascii="Times New Roman" w:hAnsi="Times New Roman"/>
          <w:color w:val="000000"/>
          <w:sz w:val="20"/>
          <w:szCs w:val="20"/>
          <w:lang w:val="uk-UA"/>
        </w:rPr>
        <w:t>свою комунікативну діяльність на</w:t>
      </w:r>
      <w:r w:rsidR="0070751B" w:rsidRPr="00224DB1">
        <w:rPr>
          <w:rFonts w:ascii="Times New Roman" w:hAnsi="Times New Roman"/>
          <w:color w:val="000000"/>
          <w:sz w:val="20"/>
          <w:szCs w:val="20"/>
          <w:lang w:val="uk-UA"/>
        </w:rPr>
        <w:t xml:space="preserve"> </w:t>
      </w:r>
      <w:r w:rsidR="00696D33" w:rsidRPr="00224DB1">
        <w:rPr>
          <w:rFonts w:ascii="Times New Roman" w:hAnsi="Times New Roman"/>
          <w:color w:val="000000"/>
          <w:sz w:val="20"/>
          <w:szCs w:val="20"/>
          <w:lang w:val="uk-UA"/>
        </w:rPr>
        <w:t>«задовільно</w:t>
      </w:r>
      <w:r w:rsidR="0070751B" w:rsidRPr="00224DB1">
        <w:rPr>
          <w:rFonts w:ascii="Times New Roman" w:hAnsi="Times New Roman"/>
          <w:color w:val="000000"/>
          <w:sz w:val="20"/>
          <w:szCs w:val="20"/>
          <w:lang w:val="uk-UA"/>
        </w:rPr>
        <w:t>».</w:t>
      </w:r>
    </w:p>
    <w:p w:rsidR="0070751B" w:rsidRPr="00224DB1" w:rsidRDefault="00224DB1" w:rsidP="00224DB1">
      <w:pPr>
        <w:spacing w:after="0" w:line="240" w:lineRule="auto"/>
        <w:ind w:firstLine="567"/>
        <w:jc w:val="both"/>
        <w:rPr>
          <w:rFonts w:ascii="Times New Roman" w:hAnsi="Times New Roman"/>
          <w:color w:val="000000"/>
          <w:sz w:val="20"/>
          <w:szCs w:val="20"/>
          <w:lang w:val="uk-UA"/>
        </w:rPr>
      </w:pPr>
      <w:r w:rsidRPr="00224DB1">
        <w:rPr>
          <w:rFonts w:ascii="Times New Roman" w:hAnsi="Times New Roman"/>
          <w:b/>
          <w:color w:val="FF0000"/>
          <w:sz w:val="20"/>
          <w:szCs w:val="20"/>
          <w:lang w:val="uk-UA"/>
        </w:rPr>
        <w:t xml:space="preserve"> </w:t>
      </w:r>
      <w:r w:rsidR="0070751B" w:rsidRPr="00224DB1">
        <w:rPr>
          <w:rFonts w:ascii="Times New Roman" w:hAnsi="Times New Roman"/>
          <w:color w:val="000000"/>
          <w:sz w:val="20"/>
          <w:szCs w:val="20"/>
          <w:lang w:val="uk-UA"/>
        </w:rPr>
        <w:t xml:space="preserve">На підсумково-оцінювальному етапі педагогічної практики для забезпечення ефективного самоконтролю та самооцінки результативності системи формування КСК майбутніх учителів початкових класів було використано </w:t>
      </w:r>
      <w:r w:rsidR="0070751B" w:rsidRPr="00224DB1">
        <w:rPr>
          <w:rFonts w:ascii="Times New Roman" w:hAnsi="Times New Roman"/>
          <w:b/>
          <w:color w:val="000000"/>
          <w:sz w:val="20"/>
          <w:szCs w:val="20"/>
          <w:lang w:val="uk-UA"/>
        </w:rPr>
        <w:t>технологію портфоліо,</w:t>
      </w:r>
      <w:r w:rsidRPr="00224DB1">
        <w:rPr>
          <w:rFonts w:ascii="Times New Roman" w:hAnsi="Times New Roman"/>
          <w:color w:val="000000"/>
          <w:sz w:val="20"/>
          <w:szCs w:val="20"/>
          <w:lang w:val="uk-UA"/>
        </w:rPr>
        <w:t xml:space="preserve"> </w:t>
      </w:r>
      <w:r w:rsidR="0070751B" w:rsidRPr="00224DB1">
        <w:rPr>
          <w:rFonts w:ascii="Times New Roman" w:hAnsi="Times New Roman"/>
          <w:color w:val="000000"/>
          <w:sz w:val="20"/>
          <w:szCs w:val="20"/>
          <w:lang w:val="uk-UA"/>
        </w:rPr>
        <w:t>призначенням якої була систематизація та узагальнення результатів самостійної комунікативно-стратегічної діяль</w:t>
      </w:r>
      <w:r w:rsidR="00696D33" w:rsidRPr="00224DB1">
        <w:rPr>
          <w:rFonts w:ascii="Times New Roman" w:hAnsi="Times New Roman"/>
          <w:color w:val="000000"/>
          <w:sz w:val="20"/>
          <w:szCs w:val="20"/>
          <w:lang w:val="uk-UA"/>
        </w:rPr>
        <w:t>ності студентів</w:t>
      </w:r>
      <w:r w:rsidR="0070751B" w:rsidRPr="00224DB1">
        <w:rPr>
          <w:rFonts w:ascii="Times New Roman" w:hAnsi="Times New Roman"/>
          <w:color w:val="000000"/>
          <w:sz w:val="20"/>
          <w:szCs w:val="20"/>
          <w:lang w:val="uk-UA"/>
        </w:rPr>
        <w:t xml:space="preserve">. </w:t>
      </w:r>
      <w:r w:rsidR="0070751B" w:rsidRPr="00224DB1">
        <w:rPr>
          <w:rStyle w:val="MicrosoftSansSerif"/>
          <w:rFonts w:eastAsia="Calibri"/>
          <w:i w:val="0"/>
          <w:spacing w:val="0"/>
          <w:sz w:val="20"/>
          <w:szCs w:val="20"/>
          <w:lang w:eastAsia="uk-UA"/>
        </w:rPr>
        <w:t>Портфоліо</w:t>
      </w:r>
      <w:r w:rsidR="00696D33" w:rsidRPr="00224DB1">
        <w:rPr>
          <w:rFonts w:ascii="Times New Roman" w:hAnsi="Times New Roman"/>
          <w:color w:val="000000"/>
          <w:sz w:val="20"/>
          <w:szCs w:val="20"/>
          <w:lang w:eastAsia="uk-UA"/>
        </w:rPr>
        <w:t xml:space="preserve"> є </w:t>
      </w:r>
      <w:r w:rsidR="00696D33" w:rsidRPr="00224DB1">
        <w:rPr>
          <w:rFonts w:ascii="Times New Roman" w:hAnsi="Times New Roman"/>
          <w:color w:val="000000"/>
          <w:sz w:val="20"/>
          <w:szCs w:val="20"/>
          <w:lang w:val="uk-UA" w:eastAsia="uk-UA"/>
        </w:rPr>
        <w:t xml:space="preserve">попередньо </w:t>
      </w:r>
      <w:r w:rsidR="0070751B" w:rsidRPr="00224DB1">
        <w:rPr>
          <w:rFonts w:ascii="Times New Roman" w:hAnsi="Times New Roman"/>
          <w:color w:val="000000"/>
          <w:sz w:val="20"/>
          <w:szCs w:val="20"/>
          <w:lang w:eastAsia="uk-UA"/>
        </w:rPr>
        <w:t>спланованим і спеціально дібраним пакетом документів, у яко</w:t>
      </w:r>
      <w:r w:rsidR="0070751B" w:rsidRPr="00224DB1">
        <w:rPr>
          <w:rFonts w:ascii="Times New Roman" w:hAnsi="Times New Roman"/>
          <w:color w:val="000000"/>
          <w:sz w:val="20"/>
          <w:szCs w:val="20"/>
          <w:lang w:eastAsia="uk-UA"/>
        </w:rPr>
        <w:softHyphen/>
        <w:t>му кожен, хто о</w:t>
      </w:r>
      <w:r w:rsidR="0070751B" w:rsidRPr="00224DB1">
        <w:rPr>
          <w:rFonts w:ascii="Times New Roman" w:hAnsi="Times New Roman"/>
          <w:color w:val="000000"/>
          <w:sz w:val="20"/>
          <w:szCs w:val="20"/>
          <w:lang w:val="uk-UA" w:eastAsia="uk-UA"/>
        </w:rPr>
        <w:t>володіває комунікативною діяльністю</w:t>
      </w:r>
      <w:r w:rsidR="0070751B" w:rsidRPr="00224DB1">
        <w:rPr>
          <w:rFonts w:ascii="Times New Roman" w:hAnsi="Times New Roman"/>
          <w:color w:val="000000"/>
          <w:sz w:val="20"/>
          <w:szCs w:val="20"/>
          <w:lang w:eastAsia="uk-UA"/>
        </w:rPr>
        <w:t>, може зібрати</w:t>
      </w:r>
      <w:r w:rsidRPr="00224DB1">
        <w:rPr>
          <w:rFonts w:ascii="Times New Roman" w:hAnsi="Times New Roman"/>
          <w:color w:val="000000"/>
          <w:sz w:val="20"/>
          <w:szCs w:val="20"/>
          <w:lang w:eastAsia="uk-UA"/>
        </w:rPr>
        <w:t xml:space="preserve"> </w:t>
      </w:r>
      <w:r w:rsidR="0070751B" w:rsidRPr="00224DB1">
        <w:rPr>
          <w:rFonts w:ascii="Times New Roman" w:hAnsi="Times New Roman"/>
          <w:color w:val="000000"/>
          <w:sz w:val="20"/>
          <w:szCs w:val="20"/>
          <w:lang w:eastAsia="uk-UA"/>
        </w:rPr>
        <w:t>й</w:t>
      </w:r>
      <w:r w:rsidRPr="00224DB1">
        <w:rPr>
          <w:rFonts w:ascii="Times New Roman" w:hAnsi="Times New Roman"/>
          <w:color w:val="000000"/>
          <w:sz w:val="20"/>
          <w:szCs w:val="20"/>
          <w:lang w:eastAsia="uk-UA"/>
        </w:rPr>
        <w:t xml:space="preserve"> </w:t>
      </w:r>
      <w:r w:rsidR="0070751B" w:rsidRPr="00224DB1">
        <w:rPr>
          <w:rFonts w:ascii="Times New Roman" w:hAnsi="Times New Roman"/>
          <w:color w:val="000000"/>
          <w:sz w:val="20"/>
          <w:szCs w:val="20"/>
          <w:lang w:eastAsia="uk-UA"/>
        </w:rPr>
        <w:t>у систематизованому вигляді представити свої досягнення.</w:t>
      </w:r>
      <w:r w:rsidR="00696D33" w:rsidRPr="00224DB1">
        <w:rPr>
          <w:rFonts w:ascii="Times New Roman" w:hAnsi="Times New Roman"/>
          <w:color w:val="000000"/>
          <w:sz w:val="20"/>
          <w:szCs w:val="20"/>
          <w:lang w:val="uk-UA" w:eastAsia="uk-UA"/>
        </w:rPr>
        <w:t xml:space="preserve"> </w:t>
      </w:r>
      <w:r w:rsidR="0070751B" w:rsidRPr="00224DB1">
        <w:rPr>
          <w:rStyle w:val="2SegoeUI"/>
          <w:rFonts w:ascii="Times New Roman" w:hAnsi="Times New Roman" w:cs="Times New Roman"/>
          <w:b w:val="0"/>
          <w:color w:val="000000"/>
          <w:sz w:val="20"/>
          <w:szCs w:val="20"/>
          <w:lang w:val="uk-UA" w:eastAsia="uk-UA"/>
        </w:rPr>
        <w:t>Функції портфоліо:</w:t>
      </w:r>
      <w:r w:rsidR="0070751B" w:rsidRPr="00224DB1">
        <w:rPr>
          <w:rStyle w:val="2SegoeUI"/>
          <w:b w:val="0"/>
          <w:color w:val="000000"/>
          <w:sz w:val="20"/>
          <w:szCs w:val="20"/>
          <w:lang w:val="uk-UA" w:eastAsia="uk-UA"/>
        </w:rPr>
        <w:t xml:space="preserve"> </w:t>
      </w:r>
      <w:r w:rsidR="0070751B" w:rsidRPr="00224DB1">
        <w:rPr>
          <w:rStyle w:val="Calibri1"/>
          <w:rFonts w:ascii="Times New Roman" w:eastAsia="Calibri" w:hAnsi="Times New Roman" w:cs="Times New Roman"/>
          <w:b w:val="0"/>
          <w:bCs w:val="0"/>
          <w:i w:val="0"/>
          <w:color w:val="000000"/>
          <w:lang w:eastAsia="uk-UA"/>
        </w:rPr>
        <w:t>накопичувальна</w:t>
      </w:r>
      <w:r w:rsidR="0070751B" w:rsidRPr="00224DB1">
        <w:rPr>
          <w:bCs/>
          <w:color w:val="000000"/>
          <w:sz w:val="20"/>
          <w:szCs w:val="20"/>
          <w:lang w:val="uk-UA" w:eastAsia="uk-UA"/>
        </w:rPr>
        <w:t xml:space="preserve"> </w:t>
      </w:r>
      <w:r w:rsidR="0070751B" w:rsidRPr="00224DB1">
        <w:rPr>
          <w:rFonts w:ascii="Times New Roman" w:hAnsi="Times New Roman"/>
          <w:color w:val="000000"/>
          <w:sz w:val="20"/>
          <w:szCs w:val="20"/>
          <w:lang w:val="uk-UA" w:eastAsia="uk-UA"/>
        </w:rPr>
        <w:t>(збірка</w:t>
      </w:r>
      <w:r w:rsidRPr="00224DB1">
        <w:rPr>
          <w:rFonts w:ascii="Times New Roman" w:hAnsi="Times New Roman"/>
          <w:color w:val="000000"/>
          <w:sz w:val="20"/>
          <w:szCs w:val="20"/>
          <w:lang w:val="uk-UA" w:eastAsia="uk-UA"/>
        </w:rPr>
        <w:t xml:space="preserve"> </w:t>
      </w:r>
      <w:r w:rsidR="0070751B" w:rsidRPr="00224DB1">
        <w:rPr>
          <w:rFonts w:ascii="Times New Roman" w:hAnsi="Times New Roman"/>
          <w:color w:val="000000"/>
          <w:sz w:val="20"/>
          <w:szCs w:val="20"/>
          <w:lang w:val="uk-UA" w:eastAsia="uk-UA"/>
        </w:rPr>
        <w:t>ро</w:t>
      </w:r>
      <w:r w:rsidR="0070751B" w:rsidRPr="00224DB1">
        <w:rPr>
          <w:rFonts w:ascii="Times New Roman" w:hAnsi="Times New Roman"/>
          <w:color w:val="000000"/>
          <w:sz w:val="20"/>
          <w:szCs w:val="20"/>
          <w:lang w:val="uk-UA" w:eastAsia="uk-UA"/>
        </w:rPr>
        <w:softHyphen/>
        <w:t>біт студента);</w:t>
      </w:r>
      <w:r w:rsidR="0070751B" w:rsidRPr="00224DB1">
        <w:rPr>
          <w:color w:val="000000"/>
          <w:sz w:val="20"/>
          <w:szCs w:val="20"/>
          <w:lang w:val="uk-UA"/>
        </w:rPr>
        <w:t xml:space="preserve"> </w:t>
      </w:r>
      <w:r w:rsidR="0070751B" w:rsidRPr="00224DB1">
        <w:rPr>
          <w:rStyle w:val="Calibri1"/>
          <w:rFonts w:ascii="Times New Roman" w:eastAsia="Calibri" w:hAnsi="Times New Roman" w:cs="Times New Roman"/>
          <w:b w:val="0"/>
          <w:bCs w:val="0"/>
          <w:i w:val="0"/>
          <w:color w:val="000000"/>
          <w:lang w:eastAsia="uk-UA"/>
        </w:rPr>
        <w:t>моделювальна</w:t>
      </w:r>
      <w:r w:rsidR="0070751B" w:rsidRPr="00224DB1">
        <w:rPr>
          <w:b/>
          <w:color w:val="000000"/>
          <w:sz w:val="20"/>
          <w:szCs w:val="20"/>
          <w:lang w:val="uk-UA" w:eastAsia="uk-UA"/>
        </w:rPr>
        <w:t xml:space="preserve"> </w:t>
      </w:r>
      <w:r w:rsidR="0070751B" w:rsidRPr="00224DB1">
        <w:rPr>
          <w:rFonts w:ascii="Times New Roman" w:hAnsi="Times New Roman"/>
          <w:color w:val="000000"/>
          <w:sz w:val="20"/>
          <w:szCs w:val="20"/>
          <w:lang w:val="uk-UA" w:eastAsia="uk-UA"/>
        </w:rPr>
        <w:t>(є засобом формування індиві</w:t>
      </w:r>
      <w:r w:rsidR="0070751B" w:rsidRPr="00224DB1">
        <w:rPr>
          <w:rFonts w:ascii="Times New Roman" w:hAnsi="Times New Roman"/>
          <w:color w:val="000000"/>
          <w:sz w:val="20"/>
          <w:szCs w:val="20"/>
          <w:lang w:val="uk-UA" w:eastAsia="uk-UA"/>
        </w:rPr>
        <w:softHyphen/>
        <w:t>дуального навчального плану);</w:t>
      </w:r>
      <w:r w:rsidR="0070751B" w:rsidRPr="00224DB1">
        <w:rPr>
          <w:rFonts w:ascii="Times New Roman" w:hAnsi="Times New Roman"/>
          <w:b/>
          <w:color w:val="000000"/>
          <w:sz w:val="20"/>
          <w:szCs w:val="20"/>
          <w:lang w:val="uk-UA"/>
        </w:rPr>
        <w:t xml:space="preserve"> </w:t>
      </w:r>
      <w:r w:rsidR="0070751B" w:rsidRPr="00224DB1">
        <w:rPr>
          <w:rStyle w:val="Calibri1"/>
          <w:rFonts w:ascii="Times New Roman" w:eastAsia="Calibri" w:hAnsi="Times New Roman" w:cs="Times New Roman"/>
          <w:b w:val="0"/>
          <w:bCs w:val="0"/>
          <w:i w:val="0"/>
          <w:color w:val="000000"/>
          <w:lang w:eastAsia="uk-UA"/>
        </w:rPr>
        <w:t>рефлексивно-креативна</w:t>
      </w:r>
      <w:r w:rsidR="0070751B" w:rsidRPr="00224DB1">
        <w:rPr>
          <w:rStyle w:val="Calibri1"/>
          <w:rFonts w:ascii="Times New Roman" w:eastAsia="Calibri" w:hAnsi="Times New Roman" w:cs="Times New Roman"/>
          <w:b w:val="0"/>
          <w:i w:val="0"/>
          <w:color w:val="000000"/>
          <w:lang w:eastAsia="uk-UA"/>
        </w:rPr>
        <w:t xml:space="preserve"> </w:t>
      </w:r>
      <w:r w:rsidR="0070751B" w:rsidRPr="00224DB1">
        <w:rPr>
          <w:rFonts w:ascii="Times New Roman" w:hAnsi="Times New Roman"/>
          <w:color w:val="000000"/>
          <w:sz w:val="20"/>
          <w:szCs w:val="20"/>
          <w:lang w:val="uk-UA" w:eastAsia="uk-UA"/>
        </w:rPr>
        <w:t>(дає змогу студентові усвідомити і спроектувати страт</w:t>
      </w:r>
      <w:r w:rsidR="00696D33" w:rsidRPr="00224DB1">
        <w:rPr>
          <w:rFonts w:ascii="Times New Roman" w:hAnsi="Times New Roman"/>
          <w:color w:val="000000"/>
          <w:sz w:val="20"/>
          <w:szCs w:val="20"/>
          <w:lang w:val="uk-UA" w:eastAsia="uk-UA"/>
        </w:rPr>
        <w:t>егії та</w:t>
      </w:r>
      <w:r w:rsidR="0070751B" w:rsidRPr="00224DB1">
        <w:rPr>
          <w:rFonts w:ascii="Times New Roman" w:hAnsi="Times New Roman"/>
          <w:color w:val="000000"/>
          <w:sz w:val="20"/>
          <w:szCs w:val="20"/>
          <w:lang w:val="uk-UA" w:eastAsia="uk-UA"/>
        </w:rPr>
        <w:t xml:space="preserve"> прийоми власної комунікативної діяльності) </w:t>
      </w:r>
      <w:r w:rsidR="0070751B" w:rsidRPr="00224DB1">
        <w:rPr>
          <w:rFonts w:ascii="Times New Roman" w:hAnsi="Times New Roman"/>
          <w:b/>
          <w:color w:val="000000"/>
          <w:sz w:val="20"/>
          <w:szCs w:val="20"/>
          <w:lang w:val="uk-UA" w:eastAsia="uk-UA"/>
        </w:rPr>
        <w:t xml:space="preserve">(Яковлєва, с. 2-3). </w:t>
      </w:r>
      <w:r w:rsidR="0070751B" w:rsidRPr="00224DB1">
        <w:rPr>
          <w:rFonts w:ascii="Times New Roman" w:hAnsi="Times New Roman"/>
          <w:color w:val="000000"/>
          <w:sz w:val="20"/>
          <w:szCs w:val="20"/>
          <w:lang w:val="uk-UA" w:eastAsia="uk-UA"/>
        </w:rPr>
        <w:t xml:space="preserve">Це також своєрідна «методична </w:t>
      </w:r>
      <w:r w:rsidR="0070751B" w:rsidRPr="00224DB1">
        <w:rPr>
          <w:rFonts w:ascii="Times New Roman" w:hAnsi="Times New Roman"/>
          <w:color w:val="000000"/>
          <w:sz w:val="20"/>
          <w:szCs w:val="20"/>
          <w:lang w:val="uk-UA" w:eastAsia="uk-UA"/>
        </w:rPr>
        <w:lastRenderedPageBreak/>
        <w:t>скарбничка», яка може бути використана студентом у майбутній професійній діяльності.</w:t>
      </w:r>
    </w:p>
    <w:p w:rsidR="0070751B" w:rsidRPr="00224DB1" w:rsidRDefault="00224DB1" w:rsidP="00224DB1">
      <w:pPr>
        <w:shd w:val="clear" w:color="auto" w:fill="FFFFFF"/>
        <w:spacing w:after="0" w:line="240" w:lineRule="auto"/>
        <w:ind w:firstLine="567"/>
        <w:jc w:val="both"/>
        <w:rPr>
          <w:rFonts w:ascii="Times New Roman" w:eastAsia="Times New Roman" w:hAnsi="Times New Roman"/>
          <w:b/>
          <w:color w:val="000000"/>
          <w:sz w:val="20"/>
          <w:szCs w:val="20"/>
          <w:lang w:val="uk-UA"/>
        </w:rPr>
      </w:pPr>
      <w:r w:rsidRPr="00224DB1">
        <w:rPr>
          <w:rFonts w:ascii="Times New Roman" w:hAnsi="Times New Roman"/>
          <w:color w:val="000000"/>
          <w:sz w:val="20"/>
          <w:szCs w:val="20"/>
          <w:lang w:val="uk-UA" w:eastAsia="uk-UA"/>
        </w:rPr>
        <w:t xml:space="preserve"> </w:t>
      </w:r>
      <w:r w:rsidR="0070751B" w:rsidRPr="00224DB1">
        <w:rPr>
          <w:rFonts w:ascii="Times New Roman" w:hAnsi="Times New Roman"/>
          <w:color w:val="000000"/>
          <w:sz w:val="20"/>
          <w:szCs w:val="20"/>
          <w:lang w:val="uk-UA" w:eastAsia="uk-UA"/>
        </w:rPr>
        <w:t>Структура портфоліо майбутнього вчителя початкових класів включала: а) комунікативний паспорт (дані про студента); б) результати вивчення фахової та психолого-педагогічної літератури з проблем організації комунікативної діяльності (конспекти, анотації, цитати, виписки тощо); в) продукти комунікативної діяльності майбутнього педагога під час педагогічної практики; г) результати оцінювання вчителем початкової школи та методистами</w:t>
      </w:r>
      <w:r w:rsidRPr="00224DB1">
        <w:rPr>
          <w:rFonts w:ascii="Times New Roman" w:hAnsi="Times New Roman"/>
          <w:color w:val="000000"/>
          <w:sz w:val="20"/>
          <w:szCs w:val="20"/>
          <w:lang w:val="uk-UA" w:eastAsia="uk-UA"/>
        </w:rPr>
        <w:t xml:space="preserve"> </w:t>
      </w:r>
      <w:r w:rsidR="0070751B" w:rsidRPr="00224DB1">
        <w:rPr>
          <w:rFonts w:ascii="Times New Roman" w:hAnsi="Times New Roman"/>
          <w:color w:val="000000"/>
          <w:sz w:val="20"/>
          <w:szCs w:val="20"/>
          <w:lang w:val="uk-UA" w:eastAsia="uk-UA"/>
        </w:rPr>
        <w:t>діяльності студента; д) матеріали самоаналізу та самооцінки студентами власної комунікативної діяльності; е) плани індивідуального</w:t>
      </w:r>
      <w:r w:rsidRPr="00224DB1">
        <w:rPr>
          <w:rFonts w:ascii="Times New Roman" w:hAnsi="Times New Roman"/>
          <w:color w:val="000000"/>
          <w:sz w:val="20"/>
          <w:szCs w:val="20"/>
          <w:lang w:val="uk-UA" w:eastAsia="uk-UA"/>
        </w:rPr>
        <w:t xml:space="preserve"> </w:t>
      </w:r>
      <w:r w:rsidR="0070751B" w:rsidRPr="00224DB1">
        <w:rPr>
          <w:rFonts w:ascii="Times New Roman" w:hAnsi="Times New Roman"/>
          <w:color w:val="000000"/>
          <w:sz w:val="20"/>
          <w:szCs w:val="20"/>
          <w:lang w:val="uk-UA" w:eastAsia="uk-UA"/>
        </w:rPr>
        <w:t>розвитку та саморозвитку комунікативних якостей;</w:t>
      </w:r>
      <w:r w:rsidRPr="00224DB1">
        <w:rPr>
          <w:rFonts w:ascii="Times New Roman" w:hAnsi="Times New Roman"/>
          <w:color w:val="000000"/>
          <w:sz w:val="20"/>
          <w:szCs w:val="20"/>
          <w:lang w:val="uk-UA" w:eastAsia="uk-UA"/>
        </w:rPr>
        <w:t xml:space="preserve"> </w:t>
      </w:r>
      <w:r w:rsidR="0070751B" w:rsidRPr="00224DB1">
        <w:rPr>
          <w:rFonts w:ascii="Times New Roman" w:hAnsi="Times New Roman"/>
          <w:color w:val="000000"/>
          <w:sz w:val="20"/>
          <w:szCs w:val="20"/>
          <w:lang w:val="uk-UA" w:eastAsia="uk-UA"/>
        </w:rPr>
        <w:t>є) підсумок.</w:t>
      </w:r>
    </w:p>
    <w:p w:rsidR="0070751B" w:rsidRPr="00224DB1" w:rsidRDefault="00224DB1" w:rsidP="00224DB1">
      <w:pPr>
        <w:pStyle w:val="a4"/>
        <w:ind w:firstLine="567"/>
        <w:rPr>
          <w:sz w:val="20"/>
        </w:rPr>
      </w:pPr>
      <w:r w:rsidRPr="00224DB1">
        <w:rPr>
          <w:color w:val="FF0000"/>
          <w:sz w:val="20"/>
        </w:rPr>
        <w:t xml:space="preserve"> </w:t>
      </w:r>
      <w:r w:rsidR="0070751B" w:rsidRPr="00224DB1">
        <w:rPr>
          <w:color w:val="000000"/>
          <w:sz w:val="20"/>
          <w:lang w:eastAsia="uk-UA"/>
        </w:rPr>
        <w:t>Технологія портфоліо виявилася ефективною в практиці комунікативної підготовки майбутніх педагогів, оскільки допомагала підтримувати високий рівень навчальної мотивації майбутніх учителів, орієнтувала студентів на активну самостійну комунікативно-стратегічну діяльність; виховувала критичне мислення, самокритичність, адекватну самооцінку; розвивала навички рефлексивної та оцінної діяльності майбутнього педагога; уміння й навички навчально-пізнавальної культури (визначення мети, планування, організація власної навчальної діяльності, самоосвіти); сприяла реалізації особистісно-праматичного підходу в професійній освіті;</w:t>
      </w:r>
      <w:r w:rsidR="0070751B" w:rsidRPr="00224DB1">
        <w:rPr>
          <w:sz w:val="20"/>
        </w:rPr>
        <w:t xml:space="preserve"> </w:t>
      </w:r>
      <w:r w:rsidR="0070751B" w:rsidRPr="00224DB1">
        <w:rPr>
          <w:color w:val="000000"/>
          <w:sz w:val="20"/>
          <w:lang w:eastAsia="uk-UA"/>
        </w:rPr>
        <w:t>допомагала змістити акценти з недоліків у підготовці на конкретні досягнення; давала можливість врахувати результати різних видів діяльності студентів (навчальної, самостійної, творчої, науково-дослідницької тощо).</w:t>
      </w:r>
      <w:r w:rsidRPr="00224DB1">
        <w:rPr>
          <w:sz w:val="20"/>
        </w:rPr>
        <w:t xml:space="preserve"> </w:t>
      </w:r>
      <w:r w:rsidR="0070751B" w:rsidRPr="00224DB1">
        <w:rPr>
          <w:sz w:val="20"/>
        </w:rPr>
        <w:t>Наведемо зразок</w:t>
      </w:r>
      <w:r w:rsidRPr="00224DB1">
        <w:rPr>
          <w:sz w:val="20"/>
        </w:rPr>
        <w:t xml:space="preserve"> </w:t>
      </w:r>
      <w:r w:rsidR="0070751B" w:rsidRPr="00224DB1">
        <w:rPr>
          <w:sz w:val="20"/>
        </w:rPr>
        <w:t>фрагмента підсумкової частини потртфоліо студентки Наталії М.:</w:t>
      </w:r>
    </w:p>
    <w:tbl>
      <w:tblPr>
        <w:tblW w:w="65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65"/>
        <w:gridCol w:w="3680"/>
        <w:gridCol w:w="1429"/>
        <w:gridCol w:w="947"/>
      </w:tblGrid>
      <w:tr w:rsidR="0070751B" w:rsidRPr="00224DB1" w:rsidTr="00224DB1">
        <w:tc>
          <w:tcPr>
            <w:tcW w:w="617" w:type="dxa"/>
          </w:tcPr>
          <w:p w:rsidR="0070751B" w:rsidRPr="00224DB1" w:rsidRDefault="0070751B" w:rsidP="00224DB1">
            <w:pPr>
              <w:pStyle w:val="a4"/>
              <w:rPr>
                <w:b/>
                <w:sz w:val="20"/>
              </w:rPr>
            </w:pPr>
            <w:r w:rsidRPr="00224DB1">
              <w:rPr>
                <w:b/>
                <w:sz w:val="20"/>
              </w:rPr>
              <w:t>№ п/п</w:t>
            </w:r>
          </w:p>
        </w:tc>
        <w:tc>
          <w:tcPr>
            <w:tcW w:w="5956" w:type="dxa"/>
          </w:tcPr>
          <w:p w:rsidR="0070751B" w:rsidRPr="00224DB1" w:rsidRDefault="00224DB1" w:rsidP="00224DB1">
            <w:pPr>
              <w:pStyle w:val="a4"/>
              <w:rPr>
                <w:b/>
                <w:sz w:val="20"/>
              </w:rPr>
            </w:pPr>
            <w:r w:rsidRPr="00224DB1">
              <w:rPr>
                <w:b/>
                <w:sz w:val="20"/>
              </w:rPr>
              <w:t xml:space="preserve"> </w:t>
            </w:r>
            <w:r w:rsidR="0070751B" w:rsidRPr="00224DB1">
              <w:rPr>
                <w:b/>
                <w:sz w:val="20"/>
              </w:rPr>
              <w:t>Види виконаних робіт</w:t>
            </w:r>
          </w:p>
        </w:tc>
        <w:tc>
          <w:tcPr>
            <w:tcW w:w="2217" w:type="dxa"/>
          </w:tcPr>
          <w:p w:rsidR="0070751B" w:rsidRPr="00224DB1" w:rsidRDefault="0070751B" w:rsidP="00224DB1">
            <w:pPr>
              <w:pStyle w:val="a4"/>
              <w:jc w:val="center"/>
              <w:rPr>
                <w:b/>
                <w:sz w:val="20"/>
              </w:rPr>
            </w:pPr>
            <w:r w:rsidRPr="00224DB1">
              <w:rPr>
                <w:b/>
                <w:sz w:val="20"/>
              </w:rPr>
              <w:t>Одержані бали</w:t>
            </w:r>
          </w:p>
        </w:tc>
        <w:tc>
          <w:tcPr>
            <w:tcW w:w="1416" w:type="dxa"/>
          </w:tcPr>
          <w:p w:rsidR="0070751B" w:rsidRPr="00224DB1" w:rsidRDefault="0070751B" w:rsidP="00224DB1">
            <w:pPr>
              <w:pStyle w:val="a4"/>
              <w:jc w:val="center"/>
              <w:rPr>
                <w:b/>
                <w:sz w:val="20"/>
              </w:rPr>
            </w:pPr>
            <w:r w:rsidRPr="00224DB1">
              <w:rPr>
                <w:b/>
                <w:sz w:val="20"/>
              </w:rPr>
              <w:t>Підсумко-вий бал</w:t>
            </w:r>
          </w:p>
        </w:tc>
      </w:tr>
      <w:tr w:rsidR="0070751B" w:rsidRPr="00224DB1" w:rsidTr="00224DB1">
        <w:tc>
          <w:tcPr>
            <w:tcW w:w="10206" w:type="dxa"/>
            <w:gridSpan w:val="4"/>
          </w:tcPr>
          <w:p w:rsidR="0070751B" w:rsidRPr="00224DB1" w:rsidRDefault="0070751B" w:rsidP="00224DB1">
            <w:pPr>
              <w:pStyle w:val="a4"/>
              <w:jc w:val="center"/>
              <w:rPr>
                <w:b/>
                <w:i/>
                <w:sz w:val="20"/>
              </w:rPr>
            </w:pPr>
            <w:r w:rsidRPr="00224DB1">
              <w:rPr>
                <w:b/>
                <w:i/>
                <w:sz w:val="20"/>
              </w:rPr>
              <w:t>Навчальна робота</w:t>
            </w:r>
          </w:p>
        </w:tc>
      </w:tr>
      <w:tr w:rsidR="0070751B" w:rsidRPr="00224DB1" w:rsidTr="00224DB1">
        <w:tc>
          <w:tcPr>
            <w:tcW w:w="617" w:type="dxa"/>
          </w:tcPr>
          <w:p w:rsidR="0070751B" w:rsidRPr="00224DB1" w:rsidRDefault="0070751B" w:rsidP="00224DB1">
            <w:pPr>
              <w:pStyle w:val="a4"/>
              <w:rPr>
                <w:sz w:val="20"/>
              </w:rPr>
            </w:pPr>
            <w:r w:rsidRPr="00224DB1">
              <w:rPr>
                <w:sz w:val="20"/>
              </w:rPr>
              <w:t xml:space="preserve">1. </w:t>
            </w:r>
          </w:p>
        </w:tc>
        <w:tc>
          <w:tcPr>
            <w:tcW w:w="5956" w:type="dxa"/>
          </w:tcPr>
          <w:p w:rsidR="0070751B" w:rsidRPr="00224DB1" w:rsidRDefault="0070751B" w:rsidP="00224DB1">
            <w:pPr>
              <w:pStyle w:val="a4"/>
              <w:rPr>
                <w:sz w:val="20"/>
              </w:rPr>
            </w:pPr>
            <w:r w:rsidRPr="00224DB1">
              <w:rPr>
                <w:sz w:val="20"/>
              </w:rPr>
              <w:t>Уроки української мови</w:t>
            </w:r>
          </w:p>
        </w:tc>
        <w:tc>
          <w:tcPr>
            <w:tcW w:w="2217" w:type="dxa"/>
          </w:tcPr>
          <w:p w:rsidR="0070751B" w:rsidRPr="00224DB1" w:rsidRDefault="0070751B" w:rsidP="00224DB1">
            <w:pPr>
              <w:pStyle w:val="a4"/>
              <w:jc w:val="center"/>
              <w:rPr>
                <w:sz w:val="20"/>
              </w:rPr>
            </w:pPr>
            <w:r w:rsidRPr="00224DB1">
              <w:rPr>
                <w:sz w:val="20"/>
              </w:rPr>
              <w:t xml:space="preserve">5, 4, 5, 5, </w:t>
            </w:r>
          </w:p>
        </w:tc>
        <w:tc>
          <w:tcPr>
            <w:tcW w:w="1416" w:type="dxa"/>
          </w:tcPr>
          <w:p w:rsidR="0070751B" w:rsidRPr="00224DB1" w:rsidRDefault="0070751B" w:rsidP="00224DB1">
            <w:pPr>
              <w:pStyle w:val="a4"/>
              <w:jc w:val="center"/>
              <w:rPr>
                <w:sz w:val="20"/>
              </w:rPr>
            </w:pPr>
            <w:r w:rsidRPr="00224DB1">
              <w:rPr>
                <w:sz w:val="20"/>
              </w:rPr>
              <w:t>4,75</w:t>
            </w:r>
            <w:r w:rsidR="00224DB1" w:rsidRPr="00224DB1">
              <w:rPr>
                <w:sz w:val="20"/>
              </w:rPr>
              <w:t xml:space="preserve"> </w:t>
            </w:r>
          </w:p>
        </w:tc>
      </w:tr>
      <w:tr w:rsidR="0070751B" w:rsidRPr="00224DB1" w:rsidTr="00224DB1">
        <w:tc>
          <w:tcPr>
            <w:tcW w:w="617" w:type="dxa"/>
          </w:tcPr>
          <w:p w:rsidR="0070751B" w:rsidRPr="00224DB1" w:rsidRDefault="0070751B" w:rsidP="00224DB1">
            <w:pPr>
              <w:spacing w:after="0" w:line="240" w:lineRule="auto"/>
              <w:rPr>
                <w:sz w:val="20"/>
                <w:szCs w:val="20"/>
                <w:lang w:val="uk-UA"/>
              </w:rPr>
            </w:pPr>
            <w:r w:rsidRPr="00224DB1">
              <w:rPr>
                <w:sz w:val="20"/>
                <w:szCs w:val="20"/>
                <w:lang w:val="uk-UA"/>
              </w:rPr>
              <w:t>2.</w:t>
            </w:r>
          </w:p>
        </w:tc>
        <w:tc>
          <w:tcPr>
            <w:tcW w:w="5956" w:type="dxa"/>
          </w:tcPr>
          <w:p w:rsidR="0070751B" w:rsidRPr="00224DB1" w:rsidRDefault="0070751B" w:rsidP="00224DB1">
            <w:pPr>
              <w:pStyle w:val="a4"/>
              <w:rPr>
                <w:sz w:val="20"/>
              </w:rPr>
            </w:pPr>
            <w:r w:rsidRPr="00224DB1">
              <w:rPr>
                <w:sz w:val="20"/>
              </w:rPr>
              <w:t>Уроки читання</w:t>
            </w:r>
          </w:p>
        </w:tc>
        <w:tc>
          <w:tcPr>
            <w:tcW w:w="2217" w:type="dxa"/>
          </w:tcPr>
          <w:p w:rsidR="0070751B" w:rsidRPr="00224DB1" w:rsidRDefault="0070751B" w:rsidP="00224DB1">
            <w:pPr>
              <w:pStyle w:val="a4"/>
              <w:jc w:val="center"/>
              <w:rPr>
                <w:sz w:val="20"/>
              </w:rPr>
            </w:pPr>
            <w:r w:rsidRPr="00224DB1">
              <w:rPr>
                <w:sz w:val="20"/>
              </w:rPr>
              <w:t>5, 5, 5, 5</w:t>
            </w:r>
          </w:p>
        </w:tc>
        <w:tc>
          <w:tcPr>
            <w:tcW w:w="1416" w:type="dxa"/>
          </w:tcPr>
          <w:p w:rsidR="0070751B" w:rsidRPr="00224DB1" w:rsidRDefault="0070751B" w:rsidP="00224DB1">
            <w:pPr>
              <w:pStyle w:val="a4"/>
              <w:jc w:val="center"/>
              <w:rPr>
                <w:sz w:val="20"/>
              </w:rPr>
            </w:pPr>
            <w:r w:rsidRPr="00224DB1">
              <w:rPr>
                <w:sz w:val="20"/>
              </w:rPr>
              <w:t>5</w:t>
            </w:r>
          </w:p>
        </w:tc>
      </w:tr>
      <w:tr w:rsidR="0070751B" w:rsidRPr="00224DB1" w:rsidTr="00224DB1">
        <w:tc>
          <w:tcPr>
            <w:tcW w:w="617" w:type="dxa"/>
          </w:tcPr>
          <w:p w:rsidR="0070751B" w:rsidRPr="00224DB1" w:rsidRDefault="0070751B" w:rsidP="00224DB1">
            <w:pPr>
              <w:pStyle w:val="a4"/>
              <w:rPr>
                <w:sz w:val="20"/>
              </w:rPr>
            </w:pPr>
            <w:r w:rsidRPr="00224DB1">
              <w:rPr>
                <w:sz w:val="20"/>
              </w:rPr>
              <w:t>3.</w:t>
            </w:r>
          </w:p>
        </w:tc>
        <w:tc>
          <w:tcPr>
            <w:tcW w:w="5956" w:type="dxa"/>
          </w:tcPr>
          <w:p w:rsidR="0070751B" w:rsidRPr="00224DB1" w:rsidRDefault="0070751B" w:rsidP="00224DB1">
            <w:pPr>
              <w:pStyle w:val="a4"/>
              <w:rPr>
                <w:sz w:val="20"/>
              </w:rPr>
            </w:pPr>
            <w:r w:rsidRPr="00224DB1">
              <w:rPr>
                <w:sz w:val="20"/>
              </w:rPr>
              <w:t>Уроки математики</w:t>
            </w:r>
          </w:p>
        </w:tc>
        <w:tc>
          <w:tcPr>
            <w:tcW w:w="2217" w:type="dxa"/>
          </w:tcPr>
          <w:p w:rsidR="0070751B" w:rsidRPr="00224DB1" w:rsidRDefault="0070751B" w:rsidP="00224DB1">
            <w:pPr>
              <w:pStyle w:val="a4"/>
              <w:jc w:val="center"/>
              <w:rPr>
                <w:sz w:val="20"/>
              </w:rPr>
            </w:pPr>
            <w:r w:rsidRPr="00224DB1">
              <w:rPr>
                <w:sz w:val="20"/>
              </w:rPr>
              <w:t>5, 4, 4, 4</w:t>
            </w:r>
          </w:p>
        </w:tc>
        <w:tc>
          <w:tcPr>
            <w:tcW w:w="1416" w:type="dxa"/>
          </w:tcPr>
          <w:p w:rsidR="0070751B" w:rsidRPr="00224DB1" w:rsidRDefault="0070751B" w:rsidP="00224DB1">
            <w:pPr>
              <w:pStyle w:val="a4"/>
              <w:jc w:val="center"/>
              <w:rPr>
                <w:sz w:val="20"/>
              </w:rPr>
            </w:pPr>
            <w:r w:rsidRPr="00224DB1">
              <w:rPr>
                <w:sz w:val="20"/>
              </w:rPr>
              <w:t>4,25</w:t>
            </w:r>
          </w:p>
        </w:tc>
      </w:tr>
      <w:tr w:rsidR="0070751B" w:rsidRPr="00224DB1" w:rsidTr="00224DB1">
        <w:tc>
          <w:tcPr>
            <w:tcW w:w="617" w:type="dxa"/>
          </w:tcPr>
          <w:p w:rsidR="0070751B" w:rsidRPr="00224DB1" w:rsidRDefault="0070751B" w:rsidP="00224DB1">
            <w:pPr>
              <w:pStyle w:val="a4"/>
              <w:rPr>
                <w:sz w:val="20"/>
              </w:rPr>
            </w:pPr>
            <w:r w:rsidRPr="00224DB1">
              <w:rPr>
                <w:sz w:val="20"/>
              </w:rPr>
              <w:t>4.</w:t>
            </w:r>
          </w:p>
        </w:tc>
        <w:tc>
          <w:tcPr>
            <w:tcW w:w="5956" w:type="dxa"/>
          </w:tcPr>
          <w:p w:rsidR="0070751B" w:rsidRPr="00224DB1" w:rsidRDefault="0070751B" w:rsidP="00224DB1">
            <w:pPr>
              <w:pStyle w:val="a4"/>
              <w:rPr>
                <w:sz w:val="20"/>
              </w:rPr>
            </w:pPr>
            <w:r w:rsidRPr="00224DB1">
              <w:rPr>
                <w:sz w:val="20"/>
              </w:rPr>
              <w:t>…………………………………………………….</w:t>
            </w:r>
          </w:p>
        </w:tc>
        <w:tc>
          <w:tcPr>
            <w:tcW w:w="2217" w:type="dxa"/>
          </w:tcPr>
          <w:p w:rsidR="0070751B" w:rsidRPr="00224DB1" w:rsidRDefault="0070751B" w:rsidP="00224DB1">
            <w:pPr>
              <w:pStyle w:val="a4"/>
              <w:jc w:val="center"/>
              <w:rPr>
                <w:sz w:val="20"/>
              </w:rPr>
            </w:pPr>
            <w:r w:rsidRPr="00224DB1">
              <w:rPr>
                <w:sz w:val="20"/>
              </w:rPr>
              <w:t>……………….</w:t>
            </w:r>
          </w:p>
        </w:tc>
        <w:tc>
          <w:tcPr>
            <w:tcW w:w="1416" w:type="dxa"/>
          </w:tcPr>
          <w:p w:rsidR="0070751B" w:rsidRPr="00224DB1" w:rsidRDefault="0070751B" w:rsidP="00224DB1">
            <w:pPr>
              <w:pStyle w:val="a4"/>
              <w:jc w:val="center"/>
              <w:rPr>
                <w:sz w:val="20"/>
              </w:rPr>
            </w:pPr>
            <w:r w:rsidRPr="00224DB1">
              <w:rPr>
                <w:sz w:val="20"/>
              </w:rPr>
              <w:t>…………</w:t>
            </w:r>
          </w:p>
        </w:tc>
      </w:tr>
      <w:tr w:rsidR="0070751B" w:rsidRPr="00224DB1" w:rsidTr="00224DB1">
        <w:tc>
          <w:tcPr>
            <w:tcW w:w="10206" w:type="dxa"/>
            <w:gridSpan w:val="4"/>
          </w:tcPr>
          <w:p w:rsidR="0070751B" w:rsidRPr="00224DB1" w:rsidRDefault="0070751B" w:rsidP="00224DB1">
            <w:pPr>
              <w:pStyle w:val="a4"/>
              <w:tabs>
                <w:tab w:val="left" w:pos="3857"/>
              </w:tabs>
              <w:jc w:val="center"/>
              <w:rPr>
                <w:b/>
                <w:i/>
                <w:sz w:val="20"/>
              </w:rPr>
            </w:pPr>
            <w:r w:rsidRPr="00224DB1">
              <w:rPr>
                <w:b/>
                <w:i/>
                <w:sz w:val="20"/>
              </w:rPr>
              <w:t>Виховна робота</w:t>
            </w:r>
          </w:p>
        </w:tc>
      </w:tr>
      <w:tr w:rsidR="0070751B" w:rsidRPr="00224DB1" w:rsidTr="00224DB1">
        <w:tc>
          <w:tcPr>
            <w:tcW w:w="617" w:type="dxa"/>
          </w:tcPr>
          <w:p w:rsidR="0070751B" w:rsidRPr="00224DB1" w:rsidRDefault="0070751B" w:rsidP="00224DB1">
            <w:pPr>
              <w:pStyle w:val="a4"/>
              <w:rPr>
                <w:sz w:val="20"/>
              </w:rPr>
            </w:pPr>
            <w:r w:rsidRPr="00224DB1">
              <w:rPr>
                <w:sz w:val="20"/>
              </w:rPr>
              <w:t>1.</w:t>
            </w:r>
          </w:p>
        </w:tc>
        <w:tc>
          <w:tcPr>
            <w:tcW w:w="5956" w:type="dxa"/>
          </w:tcPr>
          <w:p w:rsidR="0070751B" w:rsidRPr="00224DB1" w:rsidRDefault="0070751B" w:rsidP="00224DB1">
            <w:pPr>
              <w:autoSpaceDE w:val="0"/>
              <w:autoSpaceDN w:val="0"/>
              <w:adjustRightInd w:val="0"/>
              <w:spacing w:after="0" w:line="240" w:lineRule="auto"/>
              <w:jc w:val="both"/>
              <w:rPr>
                <w:rFonts w:ascii="Times New Roman" w:hAnsi="Times New Roman"/>
                <w:color w:val="000000"/>
                <w:sz w:val="20"/>
                <w:szCs w:val="20"/>
                <w:lang w:val="uk-UA" w:eastAsia="uk-UA"/>
              </w:rPr>
            </w:pPr>
            <w:r w:rsidRPr="00224DB1">
              <w:rPr>
                <w:rFonts w:ascii="Times New Roman" w:hAnsi="Times New Roman"/>
                <w:color w:val="000000"/>
                <w:sz w:val="20"/>
                <w:szCs w:val="20"/>
                <w:lang w:val="uk-UA" w:eastAsia="uk-UA"/>
              </w:rPr>
              <w:t>Обговорення з учнями 4 класу книги О.Волкова «Чарівник смарагдового міста».</w:t>
            </w:r>
          </w:p>
          <w:p w:rsidR="0070751B" w:rsidRPr="00224DB1" w:rsidRDefault="0070751B" w:rsidP="00224DB1">
            <w:pPr>
              <w:pStyle w:val="a4"/>
              <w:rPr>
                <w:sz w:val="20"/>
              </w:rPr>
            </w:pPr>
          </w:p>
        </w:tc>
        <w:tc>
          <w:tcPr>
            <w:tcW w:w="2217" w:type="dxa"/>
          </w:tcPr>
          <w:p w:rsidR="0070751B" w:rsidRPr="00224DB1" w:rsidRDefault="0070751B" w:rsidP="00224DB1">
            <w:pPr>
              <w:pStyle w:val="a4"/>
              <w:jc w:val="center"/>
              <w:rPr>
                <w:sz w:val="20"/>
              </w:rPr>
            </w:pPr>
            <w:r w:rsidRPr="00224DB1">
              <w:rPr>
                <w:sz w:val="20"/>
              </w:rPr>
              <w:t>5</w:t>
            </w:r>
          </w:p>
        </w:tc>
        <w:tc>
          <w:tcPr>
            <w:tcW w:w="1416" w:type="dxa"/>
          </w:tcPr>
          <w:p w:rsidR="0070751B" w:rsidRPr="00224DB1" w:rsidRDefault="0070751B" w:rsidP="00224DB1">
            <w:pPr>
              <w:pStyle w:val="a4"/>
              <w:jc w:val="center"/>
              <w:rPr>
                <w:sz w:val="20"/>
              </w:rPr>
            </w:pPr>
            <w:r w:rsidRPr="00224DB1">
              <w:rPr>
                <w:sz w:val="20"/>
              </w:rPr>
              <w:t>5</w:t>
            </w:r>
          </w:p>
        </w:tc>
      </w:tr>
      <w:tr w:rsidR="0070751B" w:rsidRPr="00224DB1" w:rsidTr="00224DB1">
        <w:tc>
          <w:tcPr>
            <w:tcW w:w="617" w:type="dxa"/>
          </w:tcPr>
          <w:p w:rsidR="0070751B" w:rsidRPr="00224DB1" w:rsidRDefault="0070751B" w:rsidP="00224DB1">
            <w:pPr>
              <w:pStyle w:val="a4"/>
              <w:rPr>
                <w:sz w:val="20"/>
              </w:rPr>
            </w:pPr>
            <w:r w:rsidRPr="00224DB1">
              <w:rPr>
                <w:sz w:val="20"/>
              </w:rPr>
              <w:t>2.</w:t>
            </w:r>
          </w:p>
        </w:tc>
        <w:tc>
          <w:tcPr>
            <w:tcW w:w="5956" w:type="dxa"/>
          </w:tcPr>
          <w:p w:rsidR="0070751B" w:rsidRPr="00224DB1" w:rsidRDefault="0070751B" w:rsidP="00224DB1">
            <w:pPr>
              <w:pStyle w:val="a4"/>
              <w:rPr>
                <w:sz w:val="20"/>
              </w:rPr>
            </w:pPr>
            <w:r w:rsidRPr="00224DB1">
              <w:rPr>
                <w:sz w:val="20"/>
              </w:rPr>
              <w:t>Проведення фронтальної бесіди на тему «Красиве і потворне в поведінці людей»</w:t>
            </w:r>
          </w:p>
        </w:tc>
        <w:tc>
          <w:tcPr>
            <w:tcW w:w="2217" w:type="dxa"/>
          </w:tcPr>
          <w:p w:rsidR="0070751B" w:rsidRPr="00224DB1" w:rsidRDefault="0070751B" w:rsidP="00224DB1">
            <w:pPr>
              <w:pStyle w:val="a4"/>
              <w:jc w:val="center"/>
              <w:rPr>
                <w:sz w:val="20"/>
              </w:rPr>
            </w:pPr>
            <w:r w:rsidRPr="00224DB1">
              <w:rPr>
                <w:sz w:val="20"/>
              </w:rPr>
              <w:t>4</w:t>
            </w:r>
          </w:p>
        </w:tc>
        <w:tc>
          <w:tcPr>
            <w:tcW w:w="1416" w:type="dxa"/>
          </w:tcPr>
          <w:p w:rsidR="0070751B" w:rsidRPr="00224DB1" w:rsidRDefault="0070751B" w:rsidP="00224DB1">
            <w:pPr>
              <w:pStyle w:val="a4"/>
              <w:jc w:val="center"/>
              <w:rPr>
                <w:sz w:val="20"/>
              </w:rPr>
            </w:pPr>
            <w:r w:rsidRPr="00224DB1">
              <w:rPr>
                <w:sz w:val="20"/>
              </w:rPr>
              <w:t>4</w:t>
            </w:r>
          </w:p>
        </w:tc>
      </w:tr>
      <w:tr w:rsidR="0070751B" w:rsidRPr="00224DB1" w:rsidTr="00224DB1">
        <w:tc>
          <w:tcPr>
            <w:tcW w:w="10206" w:type="dxa"/>
            <w:gridSpan w:val="4"/>
          </w:tcPr>
          <w:p w:rsidR="0070751B" w:rsidRPr="00224DB1" w:rsidRDefault="0070751B" w:rsidP="00224DB1">
            <w:pPr>
              <w:pStyle w:val="a4"/>
              <w:jc w:val="center"/>
              <w:rPr>
                <w:b/>
                <w:i/>
                <w:sz w:val="20"/>
              </w:rPr>
            </w:pPr>
            <w:r w:rsidRPr="00224DB1">
              <w:rPr>
                <w:b/>
                <w:i/>
                <w:sz w:val="20"/>
              </w:rPr>
              <w:lastRenderedPageBreak/>
              <w:t>Матеріали самоаналізу та самооцінки студентом власної комунікатиної</w:t>
            </w:r>
            <w:r w:rsidR="00224DB1" w:rsidRPr="00224DB1">
              <w:rPr>
                <w:b/>
                <w:i/>
                <w:sz w:val="20"/>
              </w:rPr>
              <w:t xml:space="preserve"> </w:t>
            </w:r>
            <w:r w:rsidRPr="00224DB1">
              <w:rPr>
                <w:b/>
                <w:i/>
                <w:sz w:val="20"/>
              </w:rPr>
              <w:t>діяльності</w:t>
            </w:r>
          </w:p>
        </w:tc>
      </w:tr>
      <w:tr w:rsidR="0070751B" w:rsidRPr="00224DB1" w:rsidTr="00224DB1">
        <w:tc>
          <w:tcPr>
            <w:tcW w:w="617" w:type="dxa"/>
          </w:tcPr>
          <w:p w:rsidR="0070751B" w:rsidRPr="00224DB1" w:rsidRDefault="0070751B" w:rsidP="00224DB1">
            <w:pPr>
              <w:pStyle w:val="a4"/>
              <w:rPr>
                <w:sz w:val="20"/>
              </w:rPr>
            </w:pPr>
            <w:r w:rsidRPr="00224DB1">
              <w:rPr>
                <w:sz w:val="20"/>
              </w:rPr>
              <w:t>1.</w:t>
            </w:r>
          </w:p>
        </w:tc>
        <w:tc>
          <w:tcPr>
            <w:tcW w:w="5956" w:type="dxa"/>
          </w:tcPr>
          <w:p w:rsidR="0070751B" w:rsidRPr="00224DB1" w:rsidRDefault="0070751B" w:rsidP="00224DB1">
            <w:pPr>
              <w:pStyle w:val="a4"/>
              <w:rPr>
                <w:sz w:val="20"/>
              </w:rPr>
            </w:pPr>
            <w:r w:rsidRPr="00224DB1">
              <w:rPr>
                <w:sz w:val="20"/>
              </w:rPr>
              <w:t>Конспекти наукових статей з питань організації комунікативної взаємодії з молодшими школярами</w:t>
            </w:r>
          </w:p>
        </w:tc>
        <w:tc>
          <w:tcPr>
            <w:tcW w:w="2217" w:type="dxa"/>
          </w:tcPr>
          <w:p w:rsidR="0070751B" w:rsidRPr="00224DB1" w:rsidRDefault="00224DB1" w:rsidP="00224DB1">
            <w:pPr>
              <w:pStyle w:val="a4"/>
              <w:rPr>
                <w:sz w:val="20"/>
              </w:rPr>
            </w:pPr>
            <w:r w:rsidRPr="00224DB1">
              <w:rPr>
                <w:sz w:val="20"/>
              </w:rPr>
              <w:t xml:space="preserve"> </w:t>
            </w:r>
          </w:p>
          <w:p w:rsidR="0070751B" w:rsidRPr="00224DB1" w:rsidRDefault="0070751B"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4, 5, 4</w:t>
            </w:r>
          </w:p>
        </w:tc>
        <w:tc>
          <w:tcPr>
            <w:tcW w:w="1416" w:type="dxa"/>
          </w:tcPr>
          <w:p w:rsidR="0070751B" w:rsidRPr="00224DB1" w:rsidRDefault="0070751B" w:rsidP="00224DB1">
            <w:pPr>
              <w:pStyle w:val="a4"/>
              <w:jc w:val="center"/>
              <w:rPr>
                <w:sz w:val="20"/>
              </w:rPr>
            </w:pPr>
          </w:p>
          <w:p w:rsidR="0070751B" w:rsidRPr="00224DB1" w:rsidRDefault="0070751B"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4,3</w:t>
            </w:r>
          </w:p>
        </w:tc>
      </w:tr>
      <w:tr w:rsidR="0070751B" w:rsidRPr="00224DB1" w:rsidTr="00224DB1">
        <w:tc>
          <w:tcPr>
            <w:tcW w:w="617" w:type="dxa"/>
          </w:tcPr>
          <w:p w:rsidR="0070751B" w:rsidRPr="00224DB1" w:rsidRDefault="0070751B" w:rsidP="00224DB1">
            <w:pPr>
              <w:pStyle w:val="a4"/>
              <w:rPr>
                <w:sz w:val="20"/>
              </w:rPr>
            </w:pPr>
            <w:r w:rsidRPr="00224DB1">
              <w:rPr>
                <w:sz w:val="20"/>
              </w:rPr>
              <w:t>2.</w:t>
            </w:r>
          </w:p>
        </w:tc>
        <w:tc>
          <w:tcPr>
            <w:tcW w:w="5956" w:type="dxa"/>
          </w:tcPr>
          <w:p w:rsidR="0070751B" w:rsidRPr="00224DB1" w:rsidRDefault="0070751B" w:rsidP="00224DB1">
            <w:pPr>
              <w:pStyle w:val="a4"/>
              <w:rPr>
                <w:sz w:val="20"/>
              </w:rPr>
            </w:pPr>
            <w:r w:rsidRPr="00224DB1">
              <w:rPr>
                <w:sz w:val="20"/>
              </w:rPr>
              <w:t>Спостереження за комунікативною діяльністю вчителя під час педагогічної</w:t>
            </w:r>
            <w:r w:rsidR="00224DB1" w:rsidRPr="00224DB1">
              <w:rPr>
                <w:sz w:val="20"/>
              </w:rPr>
              <w:t xml:space="preserve"> </w:t>
            </w:r>
            <w:r w:rsidRPr="00224DB1">
              <w:rPr>
                <w:sz w:val="20"/>
              </w:rPr>
              <w:t>практики та його аналіз</w:t>
            </w:r>
          </w:p>
        </w:tc>
        <w:tc>
          <w:tcPr>
            <w:tcW w:w="2217" w:type="dxa"/>
          </w:tcPr>
          <w:p w:rsidR="0070751B" w:rsidRPr="00224DB1" w:rsidRDefault="0070751B" w:rsidP="00224DB1">
            <w:pPr>
              <w:pStyle w:val="a4"/>
              <w:jc w:val="center"/>
              <w:rPr>
                <w:sz w:val="20"/>
              </w:rPr>
            </w:pPr>
          </w:p>
          <w:p w:rsidR="0070751B" w:rsidRPr="00224DB1" w:rsidRDefault="0070751B" w:rsidP="00224DB1">
            <w:pPr>
              <w:spacing w:after="0" w:line="240" w:lineRule="auto"/>
              <w:rPr>
                <w:rFonts w:ascii="Times New Roman" w:hAnsi="Times New Roman"/>
                <w:sz w:val="20"/>
                <w:szCs w:val="20"/>
                <w:lang w:val="uk-UA" w:eastAsia="ru-RU"/>
              </w:rPr>
            </w:pPr>
            <w:r w:rsidRPr="00224DB1">
              <w:rPr>
                <w:rFonts w:ascii="Times New Roman" w:hAnsi="Times New Roman"/>
                <w:sz w:val="20"/>
                <w:szCs w:val="20"/>
                <w:lang w:val="uk-UA" w:eastAsia="ru-RU"/>
              </w:rPr>
              <w:t>4</w:t>
            </w:r>
          </w:p>
        </w:tc>
        <w:tc>
          <w:tcPr>
            <w:tcW w:w="1416" w:type="dxa"/>
          </w:tcPr>
          <w:p w:rsidR="0070751B" w:rsidRPr="00224DB1" w:rsidRDefault="0070751B" w:rsidP="00224DB1">
            <w:pPr>
              <w:pStyle w:val="a4"/>
              <w:jc w:val="center"/>
              <w:rPr>
                <w:sz w:val="20"/>
              </w:rPr>
            </w:pPr>
          </w:p>
          <w:p w:rsidR="0070751B" w:rsidRPr="00224DB1" w:rsidRDefault="0070751B" w:rsidP="00224DB1">
            <w:pPr>
              <w:spacing w:after="0" w:line="240" w:lineRule="auto"/>
              <w:jc w:val="center"/>
              <w:rPr>
                <w:rFonts w:ascii="Times New Roman" w:hAnsi="Times New Roman"/>
                <w:sz w:val="20"/>
                <w:szCs w:val="20"/>
                <w:lang w:val="uk-UA" w:eastAsia="ru-RU"/>
              </w:rPr>
            </w:pPr>
            <w:r w:rsidRPr="00224DB1">
              <w:rPr>
                <w:rFonts w:ascii="Times New Roman" w:hAnsi="Times New Roman"/>
                <w:sz w:val="20"/>
                <w:szCs w:val="20"/>
                <w:lang w:val="uk-UA" w:eastAsia="ru-RU"/>
              </w:rPr>
              <w:t>4</w:t>
            </w:r>
          </w:p>
        </w:tc>
      </w:tr>
      <w:tr w:rsidR="0070751B" w:rsidRPr="00224DB1" w:rsidTr="00224DB1">
        <w:trPr>
          <w:trHeight w:val="650"/>
        </w:trPr>
        <w:tc>
          <w:tcPr>
            <w:tcW w:w="617" w:type="dxa"/>
          </w:tcPr>
          <w:p w:rsidR="0070751B" w:rsidRPr="00224DB1" w:rsidRDefault="0070751B" w:rsidP="00224DB1">
            <w:pPr>
              <w:pStyle w:val="a4"/>
              <w:rPr>
                <w:sz w:val="20"/>
              </w:rPr>
            </w:pPr>
            <w:r w:rsidRPr="00224DB1">
              <w:rPr>
                <w:sz w:val="20"/>
              </w:rPr>
              <w:t>3.</w:t>
            </w:r>
          </w:p>
        </w:tc>
        <w:tc>
          <w:tcPr>
            <w:tcW w:w="5956" w:type="dxa"/>
          </w:tcPr>
          <w:p w:rsidR="0070751B" w:rsidRPr="00224DB1" w:rsidRDefault="0070751B" w:rsidP="00224DB1">
            <w:pPr>
              <w:autoSpaceDE w:val="0"/>
              <w:autoSpaceDN w:val="0"/>
              <w:adjustRightInd w:val="0"/>
              <w:spacing w:after="0" w:line="240" w:lineRule="auto"/>
              <w:jc w:val="both"/>
              <w:rPr>
                <w:rFonts w:ascii="Times New Roman" w:hAnsi="Times New Roman"/>
                <w:sz w:val="20"/>
                <w:szCs w:val="20"/>
                <w:lang w:val="uk-UA"/>
              </w:rPr>
            </w:pPr>
            <w:r w:rsidRPr="00224DB1">
              <w:rPr>
                <w:rFonts w:ascii="Times New Roman" w:hAnsi="Times New Roman"/>
                <w:sz w:val="20"/>
                <w:szCs w:val="20"/>
                <w:lang w:val="uk-UA"/>
              </w:rPr>
              <w:t>Участь у педагогічних консиліумах</w:t>
            </w:r>
          </w:p>
        </w:tc>
        <w:tc>
          <w:tcPr>
            <w:tcW w:w="2217" w:type="dxa"/>
          </w:tcPr>
          <w:p w:rsidR="0070751B" w:rsidRPr="00224DB1" w:rsidRDefault="0070751B" w:rsidP="00224DB1">
            <w:pPr>
              <w:pStyle w:val="a4"/>
              <w:jc w:val="center"/>
              <w:rPr>
                <w:sz w:val="20"/>
              </w:rPr>
            </w:pPr>
            <w:r w:rsidRPr="00224DB1">
              <w:rPr>
                <w:sz w:val="20"/>
              </w:rPr>
              <w:t>4, 3, 4</w:t>
            </w:r>
          </w:p>
          <w:p w:rsidR="0070751B" w:rsidRPr="00224DB1" w:rsidRDefault="0070751B" w:rsidP="00224DB1">
            <w:pPr>
              <w:spacing w:after="0" w:line="240" w:lineRule="auto"/>
              <w:rPr>
                <w:rFonts w:ascii="Times New Roman" w:hAnsi="Times New Roman"/>
                <w:sz w:val="20"/>
                <w:szCs w:val="20"/>
                <w:lang w:val="uk-UA" w:eastAsia="ru-RU"/>
              </w:rPr>
            </w:pPr>
          </w:p>
        </w:tc>
        <w:tc>
          <w:tcPr>
            <w:tcW w:w="1416" w:type="dxa"/>
          </w:tcPr>
          <w:p w:rsidR="0070751B" w:rsidRPr="00224DB1" w:rsidRDefault="0070751B" w:rsidP="00224DB1">
            <w:pPr>
              <w:pStyle w:val="a4"/>
              <w:jc w:val="center"/>
              <w:rPr>
                <w:sz w:val="20"/>
              </w:rPr>
            </w:pPr>
            <w:r w:rsidRPr="00224DB1">
              <w:rPr>
                <w:sz w:val="20"/>
              </w:rPr>
              <w:t>3,7</w:t>
            </w:r>
          </w:p>
          <w:p w:rsidR="0070751B" w:rsidRPr="00224DB1" w:rsidRDefault="0070751B" w:rsidP="00224DB1">
            <w:pPr>
              <w:spacing w:after="0" w:line="240" w:lineRule="auto"/>
              <w:jc w:val="center"/>
              <w:rPr>
                <w:rFonts w:ascii="Times New Roman" w:hAnsi="Times New Roman"/>
                <w:sz w:val="20"/>
                <w:szCs w:val="20"/>
                <w:lang w:val="uk-UA" w:eastAsia="ru-RU"/>
              </w:rPr>
            </w:pPr>
          </w:p>
        </w:tc>
      </w:tr>
      <w:tr w:rsidR="0070751B" w:rsidRPr="00224DB1" w:rsidTr="00224DB1">
        <w:tc>
          <w:tcPr>
            <w:tcW w:w="617" w:type="dxa"/>
          </w:tcPr>
          <w:p w:rsidR="0070751B" w:rsidRPr="00224DB1" w:rsidRDefault="0070751B" w:rsidP="00224DB1">
            <w:pPr>
              <w:pStyle w:val="a4"/>
              <w:rPr>
                <w:sz w:val="20"/>
              </w:rPr>
            </w:pPr>
            <w:r w:rsidRPr="00224DB1">
              <w:rPr>
                <w:sz w:val="20"/>
              </w:rPr>
              <w:t>4.</w:t>
            </w:r>
          </w:p>
        </w:tc>
        <w:tc>
          <w:tcPr>
            <w:tcW w:w="5956" w:type="dxa"/>
          </w:tcPr>
          <w:p w:rsidR="0070751B" w:rsidRPr="00224DB1" w:rsidRDefault="0070751B" w:rsidP="00224DB1">
            <w:pPr>
              <w:pStyle w:val="a4"/>
              <w:rPr>
                <w:sz w:val="20"/>
              </w:rPr>
            </w:pPr>
            <w:r w:rsidRPr="00224DB1">
              <w:rPr>
                <w:sz w:val="20"/>
              </w:rPr>
              <w:t>Самоаналіз власної комунікативної діяльності у щоденнику педагогічної практики</w:t>
            </w:r>
          </w:p>
        </w:tc>
        <w:tc>
          <w:tcPr>
            <w:tcW w:w="2217" w:type="dxa"/>
          </w:tcPr>
          <w:p w:rsidR="0070751B" w:rsidRPr="00224DB1" w:rsidRDefault="0070751B" w:rsidP="00224DB1">
            <w:pPr>
              <w:pStyle w:val="a4"/>
              <w:rPr>
                <w:sz w:val="20"/>
              </w:rPr>
            </w:pPr>
            <w:r w:rsidRPr="00224DB1">
              <w:rPr>
                <w:sz w:val="20"/>
              </w:rPr>
              <w:t>+</w:t>
            </w:r>
          </w:p>
        </w:tc>
        <w:tc>
          <w:tcPr>
            <w:tcW w:w="1416" w:type="dxa"/>
          </w:tcPr>
          <w:p w:rsidR="0070751B" w:rsidRPr="00224DB1" w:rsidRDefault="0070751B" w:rsidP="00224DB1">
            <w:pPr>
              <w:pStyle w:val="a4"/>
              <w:jc w:val="center"/>
              <w:rPr>
                <w:sz w:val="20"/>
              </w:rPr>
            </w:pPr>
            <w:r w:rsidRPr="00224DB1">
              <w:rPr>
                <w:sz w:val="20"/>
              </w:rPr>
              <w:t>+</w:t>
            </w:r>
          </w:p>
        </w:tc>
      </w:tr>
      <w:tr w:rsidR="0070751B" w:rsidRPr="00224DB1" w:rsidTr="00224DB1">
        <w:tc>
          <w:tcPr>
            <w:tcW w:w="617" w:type="dxa"/>
          </w:tcPr>
          <w:p w:rsidR="0070751B" w:rsidRPr="00224DB1" w:rsidRDefault="0070751B" w:rsidP="00224DB1">
            <w:pPr>
              <w:pStyle w:val="a4"/>
              <w:rPr>
                <w:sz w:val="20"/>
              </w:rPr>
            </w:pPr>
            <w:r w:rsidRPr="00224DB1">
              <w:rPr>
                <w:sz w:val="20"/>
              </w:rPr>
              <w:t>5.</w:t>
            </w:r>
          </w:p>
        </w:tc>
        <w:tc>
          <w:tcPr>
            <w:tcW w:w="5956" w:type="dxa"/>
          </w:tcPr>
          <w:p w:rsidR="0070751B" w:rsidRPr="00224DB1" w:rsidRDefault="0070751B" w:rsidP="00224DB1">
            <w:pPr>
              <w:pStyle w:val="a4"/>
              <w:rPr>
                <w:sz w:val="20"/>
              </w:rPr>
            </w:pPr>
            <w:r w:rsidRPr="00224DB1">
              <w:rPr>
                <w:sz w:val="20"/>
              </w:rPr>
              <w:t>……………………………………………………..</w:t>
            </w:r>
          </w:p>
        </w:tc>
        <w:tc>
          <w:tcPr>
            <w:tcW w:w="2217" w:type="dxa"/>
          </w:tcPr>
          <w:p w:rsidR="0070751B" w:rsidRPr="00224DB1" w:rsidRDefault="0070751B" w:rsidP="00224DB1">
            <w:pPr>
              <w:pStyle w:val="a4"/>
              <w:rPr>
                <w:sz w:val="20"/>
              </w:rPr>
            </w:pPr>
            <w:r w:rsidRPr="00224DB1">
              <w:rPr>
                <w:sz w:val="20"/>
              </w:rPr>
              <w:t>…………</w:t>
            </w:r>
          </w:p>
        </w:tc>
        <w:tc>
          <w:tcPr>
            <w:tcW w:w="1416" w:type="dxa"/>
          </w:tcPr>
          <w:p w:rsidR="0070751B" w:rsidRPr="00224DB1" w:rsidRDefault="0070751B" w:rsidP="00224DB1">
            <w:pPr>
              <w:pStyle w:val="a4"/>
              <w:jc w:val="center"/>
              <w:rPr>
                <w:sz w:val="20"/>
              </w:rPr>
            </w:pPr>
            <w:r w:rsidRPr="00224DB1">
              <w:rPr>
                <w:sz w:val="20"/>
              </w:rPr>
              <w:t>………</w:t>
            </w:r>
          </w:p>
        </w:tc>
      </w:tr>
    </w:tbl>
    <w:p w:rsidR="003265D7" w:rsidRPr="00224DB1" w:rsidRDefault="00224DB1" w:rsidP="00224DB1">
      <w:pPr>
        <w:autoSpaceDE w:val="0"/>
        <w:autoSpaceDN w:val="0"/>
        <w:adjustRightInd w:val="0"/>
        <w:spacing w:after="0" w:line="240" w:lineRule="auto"/>
        <w:ind w:firstLine="567"/>
        <w:jc w:val="both"/>
        <w:rPr>
          <w:rFonts w:ascii="TimesNewRomanPSMT" w:hAnsi="TimesNewRomanPSMT" w:cs="TimesNewRomanPSMT"/>
          <w:sz w:val="20"/>
          <w:szCs w:val="20"/>
          <w:lang w:val="uk-UA"/>
        </w:rPr>
      </w:pPr>
      <w:r w:rsidRPr="00224DB1">
        <w:rPr>
          <w:rFonts w:ascii="TimesNewRomanPSMT" w:hAnsi="TimesNewRomanPSMT" w:cs="TimesNewRomanPSMT"/>
          <w:sz w:val="20"/>
          <w:szCs w:val="20"/>
          <w:lang w:val="uk-UA"/>
        </w:rPr>
        <w:t xml:space="preserve"> </w:t>
      </w:r>
    </w:p>
    <w:p w:rsidR="0070751B" w:rsidRPr="00224DB1" w:rsidRDefault="00224DB1" w:rsidP="00224DB1">
      <w:pPr>
        <w:autoSpaceDE w:val="0"/>
        <w:autoSpaceDN w:val="0"/>
        <w:adjustRightInd w:val="0"/>
        <w:spacing w:after="0" w:line="240" w:lineRule="auto"/>
        <w:ind w:firstLine="567"/>
        <w:jc w:val="both"/>
        <w:rPr>
          <w:rFonts w:ascii="TimesNewRomanPSMT" w:hAnsi="TimesNewRomanPSMT" w:cs="TimesNewRomanPSMT"/>
          <w:sz w:val="20"/>
          <w:szCs w:val="20"/>
          <w:lang w:val="uk-UA"/>
        </w:rPr>
      </w:pPr>
      <w:r w:rsidRPr="00224DB1">
        <w:rPr>
          <w:rFonts w:ascii="TimesNewRomanPSMT" w:hAnsi="TimesNewRomanPSMT" w:cs="TimesNewRomanPSMT"/>
          <w:sz w:val="20"/>
          <w:szCs w:val="20"/>
          <w:lang w:val="uk-UA"/>
        </w:rPr>
        <w:t xml:space="preserve"> </w:t>
      </w:r>
      <w:r w:rsidR="0070751B" w:rsidRPr="00224DB1">
        <w:rPr>
          <w:rFonts w:ascii="TimesNewRomanPSMT" w:hAnsi="TimesNewRomanPSMT" w:cs="TimesNewRomanPSMT"/>
          <w:sz w:val="20"/>
          <w:szCs w:val="20"/>
          <w:lang w:val="uk-UA"/>
        </w:rPr>
        <w:t>Отже, успішне здійснення рефлексивно-оцінного етапу експериментального дослідження було забезпечене комплексом форм, методів, прийомів, технологій, що надавали можливість для активної участі студентів в оцінній діяльності, накопичення досвіду розв’язання комунікативних завдань різного характеру.</w:t>
      </w:r>
    </w:p>
    <w:p w:rsidR="003265D7" w:rsidRPr="00224DB1" w:rsidRDefault="003265D7" w:rsidP="00224DB1">
      <w:pPr>
        <w:autoSpaceDE w:val="0"/>
        <w:autoSpaceDN w:val="0"/>
        <w:adjustRightInd w:val="0"/>
        <w:spacing w:after="0" w:line="240" w:lineRule="auto"/>
        <w:ind w:firstLine="567"/>
        <w:jc w:val="both"/>
        <w:rPr>
          <w:rFonts w:ascii="TimesNewRomanPSMT" w:hAnsi="TimesNewRomanPSMT" w:cs="TimesNewRomanPSMT"/>
          <w:sz w:val="20"/>
          <w:szCs w:val="20"/>
          <w:lang w:val="uk-UA"/>
        </w:rPr>
      </w:pPr>
    </w:p>
    <w:p w:rsidR="003265D7" w:rsidRPr="00224DB1" w:rsidRDefault="003265D7" w:rsidP="00224DB1">
      <w:pPr>
        <w:autoSpaceDE w:val="0"/>
        <w:autoSpaceDN w:val="0"/>
        <w:adjustRightInd w:val="0"/>
        <w:spacing w:after="0" w:line="240" w:lineRule="auto"/>
        <w:ind w:firstLine="567"/>
        <w:jc w:val="both"/>
        <w:rPr>
          <w:rFonts w:ascii="TimesNewRomanPSMT" w:hAnsi="TimesNewRomanPSMT" w:cs="TimesNewRomanPSMT"/>
          <w:sz w:val="20"/>
          <w:szCs w:val="20"/>
          <w:lang w:val="uk-UA"/>
        </w:rPr>
      </w:pPr>
    </w:p>
    <w:p w:rsidR="008E1B1E" w:rsidRPr="00224DB1" w:rsidRDefault="008E1B1E" w:rsidP="00224DB1">
      <w:pPr>
        <w:spacing w:after="0" w:line="240" w:lineRule="auto"/>
        <w:ind w:firstLine="567"/>
        <w:jc w:val="center"/>
        <w:rPr>
          <w:rFonts w:ascii="Times New Roman" w:hAnsi="Times New Roman"/>
          <w:b/>
          <w:color w:val="000000"/>
          <w:sz w:val="20"/>
          <w:szCs w:val="20"/>
          <w:lang w:val="uk-UA"/>
        </w:rPr>
      </w:pPr>
    </w:p>
    <w:p w:rsidR="008E1B1E" w:rsidRPr="00224DB1" w:rsidRDefault="008E1B1E" w:rsidP="00224DB1">
      <w:pPr>
        <w:spacing w:after="0" w:line="240" w:lineRule="auto"/>
        <w:ind w:firstLine="567"/>
        <w:jc w:val="center"/>
        <w:rPr>
          <w:rFonts w:ascii="Times New Roman" w:hAnsi="Times New Roman"/>
          <w:b/>
          <w:color w:val="000000"/>
          <w:sz w:val="20"/>
          <w:szCs w:val="20"/>
          <w:lang w:val="uk-UA"/>
        </w:rPr>
      </w:pPr>
    </w:p>
    <w:p w:rsidR="00D20F30" w:rsidRDefault="00D20F30" w:rsidP="00224DB1">
      <w:pPr>
        <w:spacing w:after="0" w:line="240" w:lineRule="auto"/>
        <w:ind w:firstLine="567"/>
        <w:rPr>
          <w:rFonts w:ascii="Times New Roman" w:hAnsi="Times New Roman"/>
          <w:b/>
          <w:color w:val="000000"/>
          <w:sz w:val="20"/>
          <w:szCs w:val="20"/>
          <w:lang w:val="uk-UA"/>
        </w:rPr>
      </w:pPr>
    </w:p>
    <w:p w:rsidR="00D20F30" w:rsidRDefault="00D20F30" w:rsidP="00D20F30">
      <w:pPr>
        <w:rPr>
          <w:rFonts w:ascii="Times New Roman" w:hAnsi="Times New Roman"/>
          <w:sz w:val="20"/>
          <w:szCs w:val="20"/>
          <w:lang w:val="uk-UA"/>
        </w:rPr>
      </w:pPr>
    </w:p>
    <w:p w:rsidR="008E1B1E" w:rsidRPr="00D20F30" w:rsidRDefault="00D20F30" w:rsidP="00D20F30">
      <w:pPr>
        <w:rPr>
          <w:rFonts w:ascii="Times New Roman" w:hAnsi="Times New Roman"/>
          <w:sz w:val="20"/>
          <w:szCs w:val="20"/>
          <w:lang w:val="uk-UA"/>
        </w:rPr>
      </w:pPr>
      <w:r>
        <w:rPr>
          <w:rFonts w:ascii="Times New Roman" w:hAnsi="Times New Roman"/>
          <w:sz w:val="20"/>
          <w:szCs w:val="20"/>
          <w:lang w:val="uk-UA"/>
        </w:rPr>
        <w:t>Літературний редактор Надія Вебер</w:t>
      </w:r>
    </w:p>
    <w:sectPr w:rsidR="008E1B1E" w:rsidRPr="00D20F30" w:rsidSect="00224DB1">
      <w:footerReference w:type="even" r:id="rId75"/>
      <w:footerReference w:type="default" r:id="rId76"/>
      <w:pgSz w:w="8392" w:h="11907" w:code="11"/>
      <w:pgMar w:top="1021" w:right="851" w:bottom="1021" w:left="102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D138F" w:rsidRDefault="009D138F">
      <w:r>
        <w:separator/>
      </w:r>
    </w:p>
  </w:endnote>
  <w:endnote w:type="continuationSeparator" w:id="1">
    <w:p w:rsidR="009D138F" w:rsidRDefault="009D138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imesNewRomanPSMT">
    <w:altName w:val="Times New Roman"/>
    <w:panose1 w:val="00000000000000000000"/>
    <w:charset w:val="CC"/>
    <w:family w:val="auto"/>
    <w:notTrueType/>
    <w:pitch w:val="default"/>
    <w:sig w:usb0="00000203" w:usb1="08070000" w:usb2="00000010" w:usb3="00000000" w:csb0="00020005" w:csb1="00000000"/>
  </w:font>
  <w:font w:name="Calibri">
    <w:panose1 w:val="020F0502020204030204"/>
    <w:charset w:val="CC"/>
    <w:family w:val="swiss"/>
    <w:pitch w:val="variable"/>
    <w:sig w:usb0="A00002EF" w:usb1="4000207B" w:usb2="00000000" w:usb3="00000000" w:csb0="0000009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ymbolMT">
    <w:altName w:val="Arial Unicode MS"/>
    <w:panose1 w:val="00000000000000000000"/>
    <w:charset w:val="88"/>
    <w:family w:val="auto"/>
    <w:notTrueType/>
    <w:pitch w:val="default"/>
    <w:sig w:usb0="00000201" w:usb1="080F0000" w:usb2="00000010" w:usb3="00000000" w:csb0="00120004"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Segoe UI">
    <w:panose1 w:val="020B0502040204020203"/>
    <w:charset w:val="CC"/>
    <w:family w:val="swiss"/>
    <w:pitch w:val="variable"/>
    <w:sig w:usb0="E00022FF" w:usb1="C000205B" w:usb2="00000009" w:usb3="00000000" w:csb0="000001DF" w:csb1="00000000"/>
  </w:font>
  <w:font w:name="Antiqua">
    <w:altName w:val="Arial Narrow"/>
    <w:charset w:val="00"/>
    <w:family w:val="swiss"/>
    <w:pitch w:val="variable"/>
    <w:sig w:usb0="00000203" w:usb1="00000000" w:usb2="00000000" w:usb3="00000000" w:csb0="00000005" w:csb1="00000000"/>
  </w:font>
  <w:font w:name="Consolas">
    <w:panose1 w:val="020B0609020204030204"/>
    <w:charset w:val="CC"/>
    <w:family w:val="modern"/>
    <w:pitch w:val="fixed"/>
    <w:sig w:usb0="A00002EF" w:usb1="4000204B" w:usb2="00000000" w:usb3="00000000" w:csb0="0000009F" w:csb1="00000000"/>
  </w:font>
  <w:font w:name="Verdana">
    <w:panose1 w:val="020B0604030504040204"/>
    <w:charset w:val="CC"/>
    <w:family w:val="swiss"/>
    <w:pitch w:val="variable"/>
    <w:sig w:usb0="20000287" w:usb1="00000000"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1251 Times">
    <w:charset w:val="00"/>
    <w:family w:val="swiss"/>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Ampir Deco">
    <w:altName w:val="Courier New"/>
    <w:charset w:val="CC"/>
    <w:family w:val="auto"/>
    <w:pitch w:val="variable"/>
    <w:sig w:usb0="80000203" w:usb1="10002048" w:usb2="00000000" w:usb3="00000000" w:csb0="00000005" w:csb1="00000000"/>
  </w:font>
  <w:font w:name="Georgia-Bold">
    <w:panose1 w:val="00000000000000000000"/>
    <w:charset w:val="CC"/>
    <w:family w:val="roman"/>
    <w:notTrueType/>
    <w:pitch w:val="default"/>
    <w:sig w:usb0="00000201" w:usb1="00000000" w:usb2="00000000" w:usb3="00000000" w:csb0="00000004" w:csb1="00000000"/>
  </w:font>
  <w:font w:name="TimesNewRoman">
    <w:altName w:val="MS Mincho"/>
    <w:panose1 w:val="00000000000000000000"/>
    <w:charset w:val="80"/>
    <w:family w:val="auto"/>
    <w:notTrueType/>
    <w:pitch w:val="default"/>
    <w:sig w:usb0="00000001" w:usb1="08070000" w:usb2="00000010" w:usb3="00000000" w:csb0="00020001" w:csb1="00000000"/>
  </w:font>
  <w:font w:name="PalatinoLinotype-Roman">
    <w:altName w:val="MS Mincho"/>
    <w:panose1 w:val="00000000000000000000"/>
    <w:charset w:val="80"/>
    <w:family w:val="auto"/>
    <w:notTrueType/>
    <w:pitch w:val="default"/>
    <w:sig w:usb0="00000003" w:usb1="08070000" w:usb2="00000010" w:usb3="00000000" w:csb0="00020001" w:csb1="00000000"/>
  </w:font>
  <w:font w:name="ArialMT">
    <w:altName w:val="MS Mincho"/>
    <w:panose1 w:val="00000000000000000000"/>
    <w:charset w:val="80"/>
    <w:family w:val="auto"/>
    <w:notTrueType/>
    <w:pitch w:val="default"/>
    <w:sig w:usb0="00000203" w:usb1="08070000" w:usb2="00000010" w:usb3="00000000" w:csb0="00020005" w:csb1="00000000"/>
  </w:font>
  <w:font w:name="TimesNewRomanPS-BoldMT">
    <w:altName w:val="MS Mincho"/>
    <w:panose1 w:val="00000000000000000000"/>
    <w:charset w:val="CC"/>
    <w:family w:val="auto"/>
    <w:notTrueType/>
    <w:pitch w:val="default"/>
    <w:sig w:usb0="00000203" w:usb1="08070000" w:usb2="00000010" w:usb3="00000000" w:csb0="00020005" w:csb1="00000000"/>
  </w:font>
  <w:font w:name="TimesNewRoman,Bold">
    <w:altName w:val="Times New Roman"/>
    <w:panose1 w:val="00000000000000000000"/>
    <w:charset w:val="CC"/>
    <w:family w:val="auto"/>
    <w:notTrueType/>
    <w:pitch w:val="default"/>
    <w:sig w:usb0="00000203" w:usb1="08070000" w:usb2="00000010" w:usb3="00000000" w:csb0="00020005" w:csb1="00000000"/>
  </w:font>
  <w:font w:name="TimesNewRomanPS-ItalicMT">
    <w:altName w:val="MS Mincho"/>
    <w:panose1 w:val="00000000000000000000"/>
    <w:charset w:val="80"/>
    <w:family w:val="auto"/>
    <w:notTrueType/>
    <w:pitch w:val="default"/>
    <w:sig w:usb0="00000203" w:usb1="08070000" w:usb2="00000010" w:usb3="00000000" w:csb0="00020005" w:csb1="00000000"/>
  </w:font>
  <w:font w:name="Arial-ItalicMT">
    <w:panose1 w:val="00000000000000000000"/>
    <w:charset w:val="CC"/>
    <w:family w:val="auto"/>
    <w:notTrueType/>
    <w:pitch w:val="default"/>
    <w:sig w:usb0="00000201" w:usb1="00000000" w:usb2="00000000" w:usb3="00000000" w:csb0="00000004" w:csb1="00000000"/>
  </w:font>
  <w:font w:name="Cambria-Italic">
    <w:altName w:val="MS Mincho"/>
    <w:panose1 w:val="00000000000000000000"/>
    <w:charset w:val="80"/>
    <w:family w:val="auto"/>
    <w:notTrueType/>
    <w:pitch w:val="default"/>
    <w:sig w:usb0="00000000" w:usb1="08070000" w:usb2="00000010" w:usb3="00000000" w:csb0="00020001" w:csb1="00000000"/>
  </w:font>
  <w:font w:name="Arial-BoldMT">
    <w:panose1 w:val="00000000000000000000"/>
    <w:charset w:val="CC"/>
    <w:family w:val="auto"/>
    <w:notTrueType/>
    <w:pitch w:val="default"/>
    <w:sig w:usb0="00000201" w:usb1="00000000" w:usb2="00000000" w:usb3="00000000" w:csb0="00000004" w:csb1="00000000"/>
  </w:font>
  <w:font w:name="Arial,Italic">
    <w:altName w:val="MS Mincho"/>
    <w:panose1 w:val="00000000000000000000"/>
    <w:charset w:val="80"/>
    <w:family w:val="auto"/>
    <w:notTrueType/>
    <w:pitch w:val="default"/>
    <w:sig w:usb0="00000003" w:usb1="08070000" w:usb2="00000010" w:usb3="00000000" w:csb0="00020001" w:csb1="00000000"/>
  </w:font>
  <w:font w:name="TimesNewRoman,BoldItalic">
    <w:altName w:val="Times New Roman"/>
    <w:panose1 w:val="00000000000000000000"/>
    <w:charset w:val="CC"/>
    <w:family w:val="auto"/>
    <w:notTrueType/>
    <w:pitch w:val="default"/>
    <w:sig w:usb0="00000001" w:usb1="00000000" w:usb2="00000000" w:usb3="00000000" w:csb0="00000005" w:csb1="00000000"/>
  </w:font>
  <w:font w:name="TimesNewRoman,Italic">
    <w:altName w:val="Times New Roman"/>
    <w:panose1 w:val="00000000000000000000"/>
    <w:charset w:val="CC"/>
    <w:family w:val="auto"/>
    <w:notTrueType/>
    <w:pitch w:val="default"/>
    <w:sig w:usb0="00000003" w:usb1="08070000" w:usb2="00000010" w:usb3="00000000" w:csb0="00020005" w:csb1="00000000"/>
  </w:font>
  <w:font w:name="TimesNewRomanPSMT-Identity-H">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0F30" w:rsidRDefault="005A3F18" w:rsidP="00224DB1">
    <w:pPr>
      <w:pStyle w:val="ab"/>
      <w:framePr w:wrap="around" w:vAnchor="text" w:hAnchor="margin" w:xAlign="outside" w:y="1"/>
      <w:rPr>
        <w:rStyle w:val="afb"/>
      </w:rPr>
    </w:pPr>
    <w:r>
      <w:rPr>
        <w:rStyle w:val="afb"/>
      </w:rPr>
      <w:fldChar w:fldCharType="begin"/>
    </w:r>
    <w:r w:rsidR="00D20F30">
      <w:rPr>
        <w:rStyle w:val="afb"/>
      </w:rPr>
      <w:instrText xml:space="preserve">PAGE  </w:instrText>
    </w:r>
    <w:r>
      <w:rPr>
        <w:rStyle w:val="afb"/>
      </w:rPr>
      <w:fldChar w:fldCharType="end"/>
    </w:r>
  </w:p>
  <w:p w:rsidR="00D20F30" w:rsidRDefault="00D20F30" w:rsidP="00224DB1">
    <w:pPr>
      <w:pStyle w:val="ab"/>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0F30" w:rsidRDefault="005A3F18" w:rsidP="00224DB1">
    <w:pPr>
      <w:pStyle w:val="ab"/>
      <w:framePr w:wrap="around" w:vAnchor="text" w:hAnchor="margin" w:xAlign="outside" w:y="1"/>
      <w:rPr>
        <w:rStyle w:val="afb"/>
      </w:rPr>
    </w:pPr>
    <w:r>
      <w:rPr>
        <w:rStyle w:val="afb"/>
      </w:rPr>
      <w:fldChar w:fldCharType="begin"/>
    </w:r>
    <w:r w:rsidR="00D20F30">
      <w:rPr>
        <w:rStyle w:val="afb"/>
      </w:rPr>
      <w:instrText xml:space="preserve">PAGE  </w:instrText>
    </w:r>
    <w:r>
      <w:rPr>
        <w:rStyle w:val="afb"/>
      </w:rPr>
      <w:fldChar w:fldCharType="separate"/>
    </w:r>
    <w:r w:rsidR="00CB4D36">
      <w:rPr>
        <w:rStyle w:val="afb"/>
        <w:noProof/>
      </w:rPr>
      <w:t>7</w:t>
    </w:r>
    <w:r>
      <w:rPr>
        <w:rStyle w:val="afb"/>
      </w:rPr>
      <w:fldChar w:fldCharType="end"/>
    </w:r>
  </w:p>
  <w:p w:rsidR="00D20F30" w:rsidRDefault="00D20F30" w:rsidP="00224DB1">
    <w:pPr>
      <w:pStyle w:val="ab"/>
      <w:ind w:right="360"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D138F" w:rsidRDefault="009D138F">
      <w:r>
        <w:separator/>
      </w:r>
    </w:p>
  </w:footnote>
  <w:footnote w:type="continuationSeparator" w:id="1">
    <w:p w:rsidR="009D138F" w:rsidRDefault="009D138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6"/>
    <w:multiLevelType w:val="singleLevel"/>
    <w:tmpl w:val="00000006"/>
    <w:name w:val="WW8Num6"/>
    <w:lvl w:ilvl="0">
      <w:start w:val="1"/>
      <w:numFmt w:val="decimal"/>
      <w:lvlText w:val="%1."/>
      <w:lvlJc w:val="left"/>
      <w:pPr>
        <w:tabs>
          <w:tab w:val="num" w:pos="360"/>
        </w:tabs>
        <w:ind w:left="360" w:hanging="360"/>
      </w:pPr>
    </w:lvl>
  </w:abstractNum>
  <w:abstractNum w:abstractNumId="1">
    <w:nsid w:val="00000009"/>
    <w:multiLevelType w:val="singleLevel"/>
    <w:tmpl w:val="D0468A76"/>
    <w:name w:val="WW8Num9"/>
    <w:lvl w:ilvl="0">
      <w:start w:val="1"/>
      <w:numFmt w:val="decimal"/>
      <w:lvlText w:val="%1."/>
      <w:lvlJc w:val="left"/>
      <w:pPr>
        <w:tabs>
          <w:tab w:val="num" w:pos="720"/>
        </w:tabs>
        <w:ind w:left="720" w:hanging="360"/>
      </w:pPr>
      <w:rPr>
        <w:rFonts w:ascii="Times New Roman" w:eastAsia="MS Mincho" w:hAnsi="Times New Roman" w:cs="Times New Roman"/>
        <w:b w:val="0"/>
      </w:rPr>
    </w:lvl>
  </w:abstractNum>
  <w:abstractNum w:abstractNumId="2">
    <w:nsid w:val="0000000C"/>
    <w:multiLevelType w:val="singleLevel"/>
    <w:tmpl w:val="0000000C"/>
    <w:name w:val="WW8Num12"/>
    <w:lvl w:ilvl="0">
      <w:start w:val="1"/>
      <w:numFmt w:val="decimal"/>
      <w:lvlText w:val="%1."/>
      <w:lvlJc w:val="left"/>
      <w:pPr>
        <w:tabs>
          <w:tab w:val="num" w:pos="720"/>
        </w:tabs>
        <w:ind w:left="720" w:hanging="360"/>
      </w:pPr>
      <w:rPr>
        <w:b w:val="0"/>
      </w:rPr>
    </w:lvl>
  </w:abstractNum>
  <w:abstractNum w:abstractNumId="3">
    <w:nsid w:val="0000000F"/>
    <w:multiLevelType w:val="singleLevel"/>
    <w:tmpl w:val="0000000F"/>
    <w:name w:val="WW8Num15"/>
    <w:lvl w:ilvl="0">
      <w:start w:val="1"/>
      <w:numFmt w:val="decimal"/>
      <w:lvlText w:val="%1."/>
      <w:lvlJc w:val="left"/>
      <w:pPr>
        <w:tabs>
          <w:tab w:val="num" w:pos="644"/>
        </w:tabs>
        <w:ind w:left="644" w:hanging="360"/>
      </w:pPr>
      <w:rPr>
        <w:b w:val="0"/>
      </w:rPr>
    </w:lvl>
  </w:abstractNum>
  <w:abstractNum w:abstractNumId="4">
    <w:nsid w:val="0A9F301A"/>
    <w:multiLevelType w:val="singleLevel"/>
    <w:tmpl w:val="0419000F"/>
    <w:lvl w:ilvl="0">
      <w:start w:val="1"/>
      <w:numFmt w:val="decimal"/>
      <w:lvlText w:val="%1."/>
      <w:lvlJc w:val="left"/>
      <w:pPr>
        <w:tabs>
          <w:tab w:val="num" w:pos="360"/>
        </w:tabs>
        <w:ind w:left="360" w:hanging="360"/>
      </w:pPr>
    </w:lvl>
  </w:abstractNum>
  <w:abstractNum w:abstractNumId="5">
    <w:nsid w:val="1F8D28AC"/>
    <w:multiLevelType w:val="hybridMultilevel"/>
    <w:tmpl w:val="89BC5E3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2BDB1D38"/>
    <w:multiLevelType w:val="hybridMultilevel"/>
    <w:tmpl w:val="3EC44C2E"/>
    <w:lvl w:ilvl="0" w:tplc="FF9CB692">
      <w:start w:val="1"/>
      <w:numFmt w:val="decimal"/>
      <w:lvlText w:val="%1."/>
      <w:lvlJc w:val="left"/>
      <w:pPr>
        <w:ind w:left="927"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2CFE4167"/>
    <w:multiLevelType w:val="hybridMultilevel"/>
    <w:tmpl w:val="BE7AE8B8"/>
    <w:lvl w:ilvl="0" w:tplc="B73E6D18">
      <w:numFmt w:val="bullet"/>
      <w:lvlText w:val="-"/>
      <w:lvlJc w:val="left"/>
      <w:pPr>
        <w:ind w:left="720" w:hanging="360"/>
      </w:pPr>
      <w:rPr>
        <w:rFonts w:ascii="TimesNewRomanPSMT" w:eastAsia="Calibri" w:hAnsi="TimesNewRomanPSMT" w:cs="TimesNewRomanPSMT"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nsid w:val="2E5A600B"/>
    <w:multiLevelType w:val="hybridMultilevel"/>
    <w:tmpl w:val="C2326A64"/>
    <w:lvl w:ilvl="0" w:tplc="85C09A7A">
      <w:start w:val="7"/>
      <w:numFmt w:val="bullet"/>
      <w:lvlText w:val="-"/>
      <w:lvlJc w:val="left"/>
      <w:pPr>
        <w:ind w:left="72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nsid w:val="3490420E"/>
    <w:multiLevelType w:val="hybridMultilevel"/>
    <w:tmpl w:val="3EC44C2E"/>
    <w:lvl w:ilvl="0" w:tplc="FF9CB692">
      <w:start w:val="1"/>
      <w:numFmt w:val="decimal"/>
      <w:lvlText w:val="%1."/>
      <w:lvlJc w:val="left"/>
      <w:pPr>
        <w:ind w:left="927"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3CEB4A88"/>
    <w:multiLevelType w:val="hybridMultilevel"/>
    <w:tmpl w:val="F06E7526"/>
    <w:lvl w:ilvl="0" w:tplc="5F606728">
      <w:start w:val="15"/>
      <w:numFmt w:val="bullet"/>
      <w:lvlText w:val="-"/>
      <w:lvlJc w:val="left"/>
      <w:pPr>
        <w:ind w:left="720" w:hanging="360"/>
      </w:pPr>
      <w:rPr>
        <w:rFonts w:ascii="TimesNewRomanPSMT" w:eastAsia="Calibri" w:hAnsi="TimesNewRomanPSMT" w:cs="TimesNewRomanPSMT"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nsid w:val="43D74D08"/>
    <w:multiLevelType w:val="hybridMultilevel"/>
    <w:tmpl w:val="083092AC"/>
    <w:lvl w:ilvl="0" w:tplc="E696C612">
      <w:start w:val="1"/>
      <w:numFmt w:val="bullet"/>
      <w:lvlText w:val=""/>
      <w:lvlJc w:val="left"/>
      <w:pPr>
        <w:tabs>
          <w:tab w:val="num" w:pos="1174"/>
        </w:tabs>
        <w:ind w:left="1174" w:hanging="397"/>
      </w:pPr>
      <w:rPr>
        <w:rFonts w:ascii="Wingdings" w:hAnsi="Wingdings" w:hint="default"/>
      </w:rPr>
    </w:lvl>
    <w:lvl w:ilvl="1" w:tplc="6924FD3A">
      <w:start w:val="1"/>
      <w:numFmt w:val="bullet"/>
      <w:lvlText w:val=""/>
      <w:lvlJc w:val="left"/>
      <w:pPr>
        <w:tabs>
          <w:tab w:val="num" w:pos="2197"/>
        </w:tabs>
        <w:ind w:left="2197" w:hanging="397"/>
      </w:pPr>
      <w:rPr>
        <w:rFonts w:ascii="Wingdings" w:hAnsi="Wingdings" w:hint="default"/>
        <w:b w:val="0"/>
        <w:i w:val="0"/>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47C77153"/>
    <w:multiLevelType w:val="hybridMultilevel"/>
    <w:tmpl w:val="B9D23DC2"/>
    <w:lvl w:ilvl="0" w:tplc="0419000F">
      <w:start w:val="1"/>
      <w:numFmt w:val="decimal"/>
      <w:lvlText w:val="%1."/>
      <w:lvlJc w:val="left"/>
      <w:pPr>
        <w:tabs>
          <w:tab w:val="num" w:pos="1440"/>
        </w:tabs>
        <w:ind w:left="1440" w:hanging="360"/>
      </w:pPr>
    </w:lvl>
    <w:lvl w:ilvl="1" w:tplc="E696C612">
      <w:start w:val="1"/>
      <w:numFmt w:val="bullet"/>
      <w:lvlText w:val=""/>
      <w:lvlJc w:val="left"/>
      <w:pPr>
        <w:tabs>
          <w:tab w:val="num" w:pos="624"/>
        </w:tabs>
        <w:ind w:left="624" w:hanging="397"/>
      </w:pPr>
      <w:rPr>
        <w:rFonts w:ascii="Wingdings" w:hAnsi="Wingdings"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nsid w:val="63E10B3D"/>
    <w:multiLevelType w:val="hybridMultilevel"/>
    <w:tmpl w:val="1750E1AA"/>
    <w:lvl w:ilvl="0" w:tplc="E390B782">
      <w:start w:val="1"/>
      <w:numFmt w:val="decimal"/>
      <w:lvlText w:val="%1."/>
      <w:lvlJc w:val="left"/>
      <w:pPr>
        <w:ind w:left="-207" w:hanging="360"/>
      </w:pPr>
      <w:rPr>
        <w:rFonts w:cs="Times New Roman"/>
      </w:rPr>
    </w:lvl>
    <w:lvl w:ilvl="1" w:tplc="04190019">
      <w:start w:val="1"/>
      <w:numFmt w:val="lowerLetter"/>
      <w:lvlText w:val="%2."/>
      <w:lvlJc w:val="left"/>
      <w:pPr>
        <w:ind w:left="513"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4">
    <w:nsid w:val="65867F54"/>
    <w:multiLevelType w:val="hybridMultilevel"/>
    <w:tmpl w:val="293C40E0"/>
    <w:lvl w:ilvl="0" w:tplc="490A6860">
      <w:start w:val="1"/>
      <w:numFmt w:val="decimal"/>
      <w:lvlText w:val="%1."/>
      <w:lvlJc w:val="left"/>
      <w:pPr>
        <w:ind w:left="720" w:hanging="360"/>
      </w:pPr>
      <w:rPr>
        <w:rFonts w:ascii="Times New Roman" w:hAnsi="Times New Roman" w:cs="Times New Roman" w:hint="default"/>
        <w:b w:val="0"/>
        <w:i w:val="0"/>
        <w:color w:val="000000"/>
      </w:rPr>
    </w:lvl>
    <w:lvl w:ilvl="1" w:tplc="04190019">
      <w:start w:val="1"/>
      <w:numFmt w:val="lowerLetter"/>
      <w:lvlText w:val="%2."/>
      <w:lvlJc w:val="left"/>
      <w:pPr>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
    <w:nsid w:val="69E7153E"/>
    <w:multiLevelType w:val="hybridMultilevel"/>
    <w:tmpl w:val="118A29EE"/>
    <w:lvl w:ilvl="0" w:tplc="D53CD630">
      <w:start w:val="1"/>
      <w:numFmt w:val="decimal"/>
      <w:lvlText w:val="%1."/>
      <w:lvlJc w:val="left"/>
      <w:pPr>
        <w:tabs>
          <w:tab w:val="num" w:pos="1080"/>
        </w:tabs>
        <w:ind w:left="1080" w:hanging="360"/>
      </w:pPr>
    </w:lvl>
    <w:lvl w:ilvl="1" w:tplc="6554A6D6">
      <w:start w:val="1"/>
      <w:numFmt w:val="bullet"/>
      <w:lvlText w:val=""/>
      <w:lvlJc w:val="left"/>
      <w:pPr>
        <w:tabs>
          <w:tab w:val="num" w:pos="1781"/>
        </w:tabs>
        <w:ind w:left="1894" w:hanging="454"/>
      </w:pPr>
      <w:rPr>
        <w:rFonts w:ascii="Wingdings" w:hAnsi="Wingdings" w:hint="default"/>
        <w:b w:val="0"/>
        <w:i w:val="0"/>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71397696"/>
    <w:multiLevelType w:val="hybridMultilevel"/>
    <w:tmpl w:val="57329E7A"/>
    <w:lvl w:ilvl="0" w:tplc="618EEFE8">
      <w:numFmt w:val="bullet"/>
      <w:lvlText w:val="-"/>
      <w:lvlJc w:val="left"/>
      <w:pPr>
        <w:ind w:left="720" w:hanging="360"/>
      </w:pPr>
      <w:rPr>
        <w:rFonts w:ascii="SymbolMT" w:eastAsia="SymbolMT" w:hAnsi="TimesNewRomanPSMT" w:cs="SymbolMT" w:hint="eastAsia"/>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0"/>
  </w:num>
  <w:num w:numId="2">
    <w:abstractNumId w:val="7"/>
  </w:num>
  <w:num w:numId="3">
    <w:abstractNumId w:val="16"/>
  </w:num>
  <w:num w:numId="4">
    <w:abstractNumId w:val="5"/>
  </w:num>
  <w:num w:numId="5">
    <w:abstractNumId w:val="4"/>
    <w:lvlOverride w:ilvl="0">
      <w:startOverride w:val="1"/>
    </w:lvlOverride>
  </w:num>
  <w:num w:numId="6">
    <w:abstractNumId w:val="1"/>
    <w:lvlOverride w:ilvl="0">
      <w:startOverride w:val="1"/>
    </w:lvlOverride>
  </w:num>
  <w:num w:numId="7">
    <w:abstractNumId w:val="0"/>
    <w:lvlOverride w:ilvl="0">
      <w:startOverride w:val="1"/>
    </w:lvlOverride>
  </w:num>
  <w:num w:numId="8">
    <w:abstractNumId w:val="3"/>
    <w:lvlOverride w:ilvl="0">
      <w:startOverride w:val="1"/>
    </w:lvlOverride>
  </w:num>
  <w:num w:numId="9">
    <w:abstractNumId w:val="2"/>
    <w:lvlOverride w:ilvl="0">
      <w:startOverride w:val="1"/>
    </w:lvlOverride>
  </w:num>
  <w:num w:numId="10">
    <w:abstractNumId w:val="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num>
  <w:num w:numId="13">
    <w:abstractNumId w:val="9"/>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hideSpellingErrors/>
  <w:hideGrammaticalErrors/>
  <w:defaultTabStop w:val="708"/>
  <w:characterSpacingControl w:val="doNotCompress"/>
  <w:footnotePr>
    <w:footnote w:id="0"/>
    <w:footnote w:id="1"/>
  </w:footnotePr>
  <w:endnotePr>
    <w:endnote w:id="0"/>
    <w:endnote w:id="1"/>
  </w:endnotePr>
  <w:compat/>
  <w:rsids>
    <w:rsidRoot w:val="002A317B"/>
    <w:rsid w:val="00000246"/>
    <w:rsid w:val="000034FD"/>
    <w:rsid w:val="00003A9A"/>
    <w:rsid w:val="00004B3D"/>
    <w:rsid w:val="000055F0"/>
    <w:rsid w:val="000073ED"/>
    <w:rsid w:val="000218B2"/>
    <w:rsid w:val="00023C47"/>
    <w:rsid w:val="00031A90"/>
    <w:rsid w:val="00051F64"/>
    <w:rsid w:val="00057F55"/>
    <w:rsid w:val="000610AF"/>
    <w:rsid w:val="00072690"/>
    <w:rsid w:val="00072910"/>
    <w:rsid w:val="000729AF"/>
    <w:rsid w:val="000744E1"/>
    <w:rsid w:val="000760C7"/>
    <w:rsid w:val="00092F70"/>
    <w:rsid w:val="000A5431"/>
    <w:rsid w:val="000A5FDC"/>
    <w:rsid w:val="000A6E3F"/>
    <w:rsid w:val="000C10DC"/>
    <w:rsid w:val="000C4DB5"/>
    <w:rsid w:val="000C7D47"/>
    <w:rsid w:val="000D2CC7"/>
    <w:rsid w:val="000D6D04"/>
    <w:rsid w:val="000D70D5"/>
    <w:rsid w:val="000E709A"/>
    <w:rsid w:val="000E7408"/>
    <w:rsid w:val="000F2210"/>
    <w:rsid w:val="00103680"/>
    <w:rsid w:val="0010542F"/>
    <w:rsid w:val="001200EF"/>
    <w:rsid w:val="001233D7"/>
    <w:rsid w:val="001253F5"/>
    <w:rsid w:val="001268A2"/>
    <w:rsid w:val="00127B13"/>
    <w:rsid w:val="0013065E"/>
    <w:rsid w:val="001332C2"/>
    <w:rsid w:val="001354FC"/>
    <w:rsid w:val="00135F67"/>
    <w:rsid w:val="001366D3"/>
    <w:rsid w:val="00145F7E"/>
    <w:rsid w:val="0014684E"/>
    <w:rsid w:val="001525F5"/>
    <w:rsid w:val="00167991"/>
    <w:rsid w:val="001773BB"/>
    <w:rsid w:val="001818EE"/>
    <w:rsid w:val="00181C3C"/>
    <w:rsid w:val="00185826"/>
    <w:rsid w:val="001865F0"/>
    <w:rsid w:val="001924E1"/>
    <w:rsid w:val="00194403"/>
    <w:rsid w:val="0019709C"/>
    <w:rsid w:val="001A1BA4"/>
    <w:rsid w:val="001B6A5A"/>
    <w:rsid w:val="001C0C37"/>
    <w:rsid w:val="001C0DCC"/>
    <w:rsid w:val="001C1C8B"/>
    <w:rsid w:val="001C71FE"/>
    <w:rsid w:val="001D53D9"/>
    <w:rsid w:val="001D7DCD"/>
    <w:rsid w:val="001E24C7"/>
    <w:rsid w:val="001E3766"/>
    <w:rsid w:val="001E6361"/>
    <w:rsid w:val="001F227F"/>
    <w:rsid w:val="001F4977"/>
    <w:rsid w:val="002142F3"/>
    <w:rsid w:val="00215967"/>
    <w:rsid w:val="002162AB"/>
    <w:rsid w:val="0022399F"/>
    <w:rsid w:val="00224DB1"/>
    <w:rsid w:val="00227565"/>
    <w:rsid w:val="00232C8A"/>
    <w:rsid w:val="00234AC0"/>
    <w:rsid w:val="00243481"/>
    <w:rsid w:val="002560C7"/>
    <w:rsid w:val="00260240"/>
    <w:rsid w:val="002719DA"/>
    <w:rsid w:val="00272A44"/>
    <w:rsid w:val="00274FB6"/>
    <w:rsid w:val="0027767A"/>
    <w:rsid w:val="00280B72"/>
    <w:rsid w:val="0028188F"/>
    <w:rsid w:val="00284B8B"/>
    <w:rsid w:val="002857D3"/>
    <w:rsid w:val="0028738D"/>
    <w:rsid w:val="0029129F"/>
    <w:rsid w:val="002A317B"/>
    <w:rsid w:val="002B5392"/>
    <w:rsid w:val="002B59D9"/>
    <w:rsid w:val="002B67BB"/>
    <w:rsid w:val="002C0781"/>
    <w:rsid w:val="002D30CF"/>
    <w:rsid w:val="002D68FF"/>
    <w:rsid w:val="002E026D"/>
    <w:rsid w:val="002E4F61"/>
    <w:rsid w:val="002E779F"/>
    <w:rsid w:val="002F2F19"/>
    <w:rsid w:val="002F3319"/>
    <w:rsid w:val="002F3834"/>
    <w:rsid w:val="00302C6E"/>
    <w:rsid w:val="00304BC0"/>
    <w:rsid w:val="00304E9E"/>
    <w:rsid w:val="003072B1"/>
    <w:rsid w:val="00313D0D"/>
    <w:rsid w:val="00314719"/>
    <w:rsid w:val="00316035"/>
    <w:rsid w:val="0031720E"/>
    <w:rsid w:val="00320107"/>
    <w:rsid w:val="0032373F"/>
    <w:rsid w:val="00324698"/>
    <w:rsid w:val="00325FE8"/>
    <w:rsid w:val="003265D7"/>
    <w:rsid w:val="00332E72"/>
    <w:rsid w:val="00334005"/>
    <w:rsid w:val="00336C57"/>
    <w:rsid w:val="00337B14"/>
    <w:rsid w:val="00342862"/>
    <w:rsid w:val="00343628"/>
    <w:rsid w:val="00356DCB"/>
    <w:rsid w:val="00382EEF"/>
    <w:rsid w:val="00391221"/>
    <w:rsid w:val="003A5993"/>
    <w:rsid w:val="003C4EB2"/>
    <w:rsid w:val="003C793B"/>
    <w:rsid w:val="003D0388"/>
    <w:rsid w:val="003D3898"/>
    <w:rsid w:val="003E1AD1"/>
    <w:rsid w:val="003F0746"/>
    <w:rsid w:val="003F2AC0"/>
    <w:rsid w:val="004009C5"/>
    <w:rsid w:val="00407687"/>
    <w:rsid w:val="00411871"/>
    <w:rsid w:val="00412180"/>
    <w:rsid w:val="00415A25"/>
    <w:rsid w:val="00422A16"/>
    <w:rsid w:val="00430B05"/>
    <w:rsid w:val="00440574"/>
    <w:rsid w:val="00441EF7"/>
    <w:rsid w:val="00450FC7"/>
    <w:rsid w:val="00451255"/>
    <w:rsid w:val="00454DC7"/>
    <w:rsid w:val="0045511A"/>
    <w:rsid w:val="00456AF2"/>
    <w:rsid w:val="00461395"/>
    <w:rsid w:val="00466E11"/>
    <w:rsid w:val="004970D0"/>
    <w:rsid w:val="004A6321"/>
    <w:rsid w:val="004C5293"/>
    <w:rsid w:val="004D4919"/>
    <w:rsid w:val="004E77F1"/>
    <w:rsid w:val="004F1C82"/>
    <w:rsid w:val="004F48A8"/>
    <w:rsid w:val="004F55EE"/>
    <w:rsid w:val="004F7FF0"/>
    <w:rsid w:val="005064BD"/>
    <w:rsid w:val="0051649D"/>
    <w:rsid w:val="00520ED0"/>
    <w:rsid w:val="005239CE"/>
    <w:rsid w:val="00523F01"/>
    <w:rsid w:val="00530E61"/>
    <w:rsid w:val="00531646"/>
    <w:rsid w:val="00531730"/>
    <w:rsid w:val="005356E9"/>
    <w:rsid w:val="005412A5"/>
    <w:rsid w:val="0054434E"/>
    <w:rsid w:val="00557C25"/>
    <w:rsid w:val="005710FD"/>
    <w:rsid w:val="00571C4D"/>
    <w:rsid w:val="0057747E"/>
    <w:rsid w:val="00577905"/>
    <w:rsid w:val="0058125D"/>
    <w:rsid w:val="00581349"/>
    <w:rsid w:val="005823B7"/>
    <w:rsid w:val="00582F37"/>
    <w:rsid w:val="005869B5"/>
    <w:rsid w:val="00594546"/>
    <w:rsid w:val="00596A07"/>
    <w:rsid w:val="00597F34"/>
    <w:rsid w:val="005A3F18"/>
    <w:rsid w:val="005B3705"/>
    <w:rsid w:val="005C15FC"/>
    <w:rsid w:val="005D00A1"/>
    <w:rsid w:val="005D28E5"/>
    <w:rsid w:val="005D7557"/>
    <w:rsid w:val="005F3764"/>
    <w:rsid w:val="005F48A8"/>
    <w:rsid w:val="005F4A44"/>
    <w:rsid w:val="005F578F"/>
    <w:rsid w:val="006015F9"/>
    <w:rsid w:val="006028BE"/>
    <w:rsid w:val="00603E9E"/>
    <w:rsid w:val="00605B5B"/>
    <w:rsid w:val="00612799"/>
    <w:rsid w:val="006151CD"/>
    <w:rsid w:val="006178D3"/>
    <w:rsid w:val="006216E8"/>
    <w:rsid w:val="00621DC8"/>
    <w:rsid w:val="0062415B"/>
    <w:rsid w:val="006252C7"/>
    <w:rsid w:val="00625458"/>
    <w:rsid w:val="00630220"/>
    <w:rsid w:val="00637DD8"/>
    <w:rsid w:val="00641C86"/>
    <w:rsid w:val="006445D6"/>
    <w:rsid w:val="00646A73"/>
    <w:rsid w:val="006472F0"/>
    <w:rsid w:val="0066106F"/>
    <w:rsid w:val="006632EA"/>
    <w:rsid w:val="006664F8"/>
    <w:rsid w:val="0067231B"/>
    <w:rsid w:val="006758E6"/>
    <w:rsid w:val="00675A10"/>
    <w:rsid w:val="00683EDD"/>
    <w:rsid w:val="00691B6F"/>
    <w:rsid w:val="00696D33"/>
    <w:rsid w:val="006A08FC"/>
    <w:rsid w:val="006A3DCF"/>
    <w:rsid w:val="006A5CE3"/>
    <w:rsid w:val="006B56A5"/>
    <w:rsid w:val="006C29AA"/>
    <w:rsid w:val="006C3BD9"/>
    <w:rsid w:val="006C7095"/>
    <w:rsid w:val="006D04DD"/>
    <w:rsid w:val="006D1460"/>
    <w:rsid w:val="006D7017"/>
    <w:rsid w:val="006D7B29"/>
    <w:rsid w:val="006E1D3D"/>
    <w:rsid w:val="006E33D7"/>
    <w:rsid w:val="006E3C1F"/>
    <w:rsid w:val="006F168F"/>
    <w:rsid w:val="00701DA2"/>
    <w:rsid w:val="0070751B"/>
    <w:rsid w:val="0071179A"/>
    <w:rsid w:val="00712114"/>
    <w:rsid w:val="00715F13"/>
    <w:rsid w:val="00722E0A"/>
    <w:rsid w:val="00723EEE"/>
    <w:rsid w:val="00725F6C"/>
    <w:rsid w:val="00726B1C"/>
    <w:rsid w:val="00727563"/>
    <w:rsid w:val="0073379A"/>
    <w:rsid w:val="0073467C"/>
    <w:rsid w:val="0074244F"/>
    <w:rsid w:val="007430DA"/>
    <w:rsid w:val="0075033B"/>
    <w:rsid w:val="00762D90"/>
    <w:rsid w:val="0077209E"/>
    <w:rsid w:val="007744BB"/>
    <w:rsid w:val="00774925"/>
    <w:rsid w:val="00780CD3"/>
    <w:rsid w:val="00783E15"/>
    <w:rsid w:val="007872E0"/>
    <w:rsid w:val="00792493"/>
    <w:rsid w:val="007A527F"/>
    <w:rsid w:val="007A5534"/>
    <w:rsid w:val="007B5A80"/>
    <w:rsid w:val="007C2EA1"/>
    <w:rsid w:val="007D706D"/>
    <w:rsid w:val="007E4839"/>
    <w:rsid w:val="007E5D9A"/>
    <w:rsid w:val="007E647B"/>
    <w:rsid w:val="00801E54"/>
    <w:rsid w:val="00803082"/>
    <w:rsid w:val="00804309"/>
    <w:rsid w:val="008062F3"/>
    <w:rsid w:val="00811A0A"/>
    <w:rsid w:val="008174FE"/>
    <w:rsid w:val="00817ABF"/>
    <w:rsid w:val="0082797D"/>
    <w:rsid w:val="0083461E"/>
    <w:rsid w:val="00834BBD"/>
    <w:rsid w:val="00843268"/>
    <w:rsid w:val="00843B94"/>
    <w:rsid w:val="00844BFF"/>
    <w:rsid w:val="0084751E"/>
    <w:rsid w:val="008476F1"/>
    <w:rsid w:val="00855E8A"/>
    <w:rsid w:val="00860B13"/>
    <w:rsid w:val="008750A0"/>
    <w:rsid w:val="00881906"/>
    <w:rsid w:val="00892702"/>
    <w:rsid w:val="008A169F"/>
    <w:rsid w:val="008A4072"/>
    <w:rsid w:val="008B1EE1"/>
    <w:rsid w:val="008C0402"/>
    <w:rsid w:val="008C0C44"/>
    <w:rsid w:val="008D524F"/>
    <w:rsid w:val="008E160B"/>
    <w:rsid w:val="008E1B1E"/>
    <w:rsid w:val="008E4A90"/>
    <w:rsid w:val="008F3371"/>
    <w:rsid w:val="008F7EDC"/>
    <w:rsid w:val="00905E85"/>
    <w:rsid w:val="0091178F"/>
    <w:rsid w:val="0091199F"/>
    <w:rsid w:val="009209D1"/>
    <w:rsid w:val="0092177D"/>
    <w:rsid w:val="0092583A"/>
    <w:rsid w:val="009306F7"/>
    <w:rsid w:val="00943317"/>
    <w:rsid w:val="00947E1A"/>
    <w:rsid w:val="00951A4D"/>
    <w:rsid w:val="009572A5"/>
    <w:rsid w:val="00961BE2"/>
    <w:rsid w:val="0096236B"/>
    <w:rsid w:val="00973D81"/>
    <w:rsid w:val="009809CE"/>
    <w:rsid w:val="00986A37"/>
    <w:rsid w:val="009873EA"/>
    <w:rsid w:val="00990FEC"/>
    <w:rsid w:val="009A6425"/>
    <w:rsid w:val="009B53D4"/>
    <w:rsid w:val="009C3A98"/>
    <w:rsid w:val="009C4CF1"/>
    <w:rsid w:val="009D03B2"/>
    <w:rsid w:val="009D138F"/>
    <w:rsid w:val="009D2028"/>
    <w:rsid w:val="009E0C28"/>
    <w:rsid w:val="009E4EE8"/>
    <w:rsid w:val="009E7773"/>
    <w:rsid w:val="009F6CA2"/>
    <w:rsid w:val="00A077EB"/>
    <w:rsid w:val="00A11819"/>
    <w:rsid w:val="00A123BA"/>
    <w:rsid w:val="00A12816"/>
    <w:rsid w:val="00A14E83"/>
    <w:rsid w:val="00A1704C"/>
    <w:rsid w:val="00A25F3E"/>
    <w:rsid w:val="00A34196"/>
    <w:rsid w:val="00A3475D"/>
    <w:rsid w:val="00A424B1"/>
    <w:rsid w:val="00A45FE4"/>
    <w:rsid w:val="00A47A84"/>
    <w:rsid w:val="00A5435F"/>
    <w:rsid w:val="00A63946"/>
    <w:rsid w:val="00A70677"/>
    <w:rsid w:val="00A800F2"/>
    <w:rsid w:val="00A8691B"/>
    <w:rsid w:val="00A9041E"/>
    <w:rsid w:val="00A95057"/>
    <w:rsid w:val="00AA061A"/>
    <w:rsid w:val="00AA1735"/>
    <w:rsid w:val="00AA27CB"/>
    <w:rsid w:val="00AA4CDD"/>
    <w:rsid w:val="00AA5BE7"/>
    <w:rsid w:val="00AA7862"/>
    <w:rsid w:val="00AB051C"/>
    <w:rsid w:val="00AB39B3"/>
    <w:rsid w:val="00AC32C2"/>
    <w:rsid w:val="00AC3C1F"/>
    <w:rsid w:val="00AD2141"/>
    <w:rsid w:val="00AD32DC"/>
    <w:rsid w:val="00AD7D88"/>
    <w:rsid w:val="00AE432E"/>
    <w:rsid w:val="00AF635E"/>
    <w:rsid w:val="00B04E82"/>
    <w:rsid w:val="00B05503"/>
    <w:rsid w:val="00B065B1"/>
    <w:rsid w:val="00B0781F"/>
    <w:rsid w:val="00B15A54"/>
    <w:rsid w:val="00B174C2"/>
    <w:rsid w:val="00B22CB4"/>
    <w:rsid w:val="00B2482E"/>
    <w:rsid w:val="00B2523F"/>
    <w:rsid w:val="00B26AE3"/>
    <w:rsid w:val="00B47EB2"/>
    <w:rsid w:val="00B5163C"/>
    <w:rsid w:val="00B526E6"/>
    <w:rsid w:val="00B53B7C"/>
    <w:rsid w:val="00B53E31"/>
    <w:rsid w:val="00B5654E"/>
    <w:rsid w:val="00B62CF3"/>
    <w:rsid w:val="00B6691F"/>
    <w:rsid w:val="00B71C09"/>
    <w:rsid w:val="00B76A0A"/>
    <w:rsid w:val="00B8151B"/>
    <w:rsid w:val="00B8382B"/>
    <w:rsid w:val="00B85F12"/>
    <w:rsid w:val="00B86F2E"/>
    <w:rsid w:val="00BA04BD"/>
    <w:rsid w:val="00BA1423"/>
    <w:rsid w:val="00BA6546"/>
    <w:rsid w:val="00BB1A7A"/>
    <w:rsid w:val="00BC2A6E"/>
    <w:rsid w:val="00BC5E17"/>
    <w:rsid w:val="00BC73B2"/>
    <w:rsid w:val="00BD189C"/>
    <w:rsid w:val="00BD6BA9"/>
    <w:rsid w:val="00BD6E60"/>
    <w:rsid w:val="00BF3802"/>
    <w:rsid w:val="00BF4AA9"/>
    <w:rsid w:val="00C03753"/>
    <w:rsid w:val="00C0440B"/>
    <w:rsid w:val="00C06DC2"/>
    <w:rsid w:val="00C10F8F"/>
    <w:rsid w:val="00C1745D"/>
    <w:rsid w:val="00C224AC"/>
    <w:rsid w:val="00C226F6"/>
    <w:rsid w:val="00C27F82"/>
    <w:rsid w:val="00C3177A"/>
    <w:rsid w:val="00C415DC"/>
    <w:rsid w:val="00C42C65"/>
    <w:rsid w:val="00C45C9C"/>
    <w:rsid w:val="00C5003F"/>
    <w:rsid w:val="00C5281C"/>
    <w:rsid w:val="00C5295E"/>
    <w:rsid w:val="00C53D7F"/>
    <w:rsid w:val="00C567B1"/>
    <w:rsid w:val="00C67784"/>
    <w:rsid w:val="00C71A45"/>
    <w:rsid w:val="00C77C36"/>
    <w:rsid w:val="00C8058A"/>
    <w:rsid w:val="00C91FC7"/>
    <w:rsid w:val="00CA1CE1"/>
    <w:rsid w:val="00CA2F14"/>
    <w:rsid w:val="00CA59BB"/>
    <w:rsid w:val="00CA6433"/>
    <w:rsid w:val="00CB4D36"/>
    <w:rsid w:val="00CB4E12"/>
    <w:rsid w:val="00CB5E11"/>
    <w:rsid w:val="00CB6C7B"/>
    <w:rsid w:val="00CC14BA"/>
    <w:rsid w:val="00CC522E"/>
    <w:rsid w:val="00CC6CFF"/>
    <w:rsid w:val="00CD0589"/>
    <w:rsid w:val="00CD1B76"/>
    <w:rsid w:val="00CE189A"/>
    <w:rsid w:val="00CE5F87"/>
    <w:rsid w:val="00CE7B4D"/>
    <w:rsid w:val="00D008CC"/>
    <w:rsid w:val="00D03731"/>
    <w:rsid w:val="00D07856"/>
    <w:rsid w:val="00D1075C"/>
    <w:rsid w:val="00D110D5"/>
    <w:rsid w:val="00D20F30"/>
    <w:rsid w:val="00D265B4"/>
    <w:rsid w:val="00D26E44"/>
    <w:rsid w:val="00D335CE"/>
    <w:rsid w:val="00D358EF"/>
    <w:rsid w:val="00D6071F"/>
    <w:rsid w:val="00D61C70"/>
    <w:rsid w:val="00D7168A"/>
    <w:rsid w:val="00D71FC0"/>
    <w:rsid w:val="00D80517"/>
    <w:rsid w:val="00D830AA"/>
    <w:rsid w:val="00D850C3"/>
    <w:rsid w:val="00D87A4F"/>
    <w:rsid w:val="00D91235"/>
    <w:rsid w:val="00D96CCC"/>
    <w:rsid w:val="00DA20C7"/>
    <w:rsid w:val="00DA62BE"/>
    <w:rsid w:val="00DB0293"/>
    <w:rsid w:val="00DB3A25"/>
    <w:rsid w:val="00DB7040"/>
    <w:rsid w:val="00DC6CC5"/>
    <w:rsid w:val="00DD1102"/>
    <w:rsid w:val="00DD50BE"/>
    <w:rsid w:val="00DD758D"/>
    <w:rsid w:val="00DF09BF"/>
    <w:rsid w:val="00DF1F4F"/>
    <w:rsid w:val="00DF4A81"/>
    <w:rsid w:val="00DF52B4"/>
    <w:rsid w:val="00DF6D3D"/>
    <w:rsid w:val="00E01876"/>
    <w:rsid w:val="00E051E5"/>
    <w:rsid w:val="00E12A86"/>
    <w:rsid w:val="00E151A4"/>
    <w:rsid w:val="00E15DB8"/>
    <w:rsid w:val="00E30CF0"/>
    <w:rsid w:val="00E32B68"/>
    <w:rsid w:val="00E4349E"/>
    <w:rsid w:val="00E43B7F"/>
    <w:rsid w:val="00E4611B"/>
    <w:rsid w:val="00E5114A"/>
    <w:rsid w:val="00E51C5D"/>
    <w:rsid w:val="00E557C8"/>
    <w:rsid w:val="00E71621"/>
    <w:rsid w:val="00E8175C"/>
    <w:rsid w:val="00E82131"/>
    <w:rsid w:val="00E84805"/>
    <w:rsid w:val="00E86849"/>
    <w:rsid w:val="00E901B4"/>
    <w:rsid w:val="00E918C8"/>
    <w:rsid w:val="00E93BA9"/>
    <w:rsid w:val="00E94FF6"/>
    <w:rsid w:val="00EA4D61"/>
    <w:rsid w:val="00EA5102"/>
    <w:rsid w:val="00EA792D"/>
    <w:rsid w:val="00EB0F54"/>
    <w:rsid w:val="00EB15F3"/>
    <w:rsid w:val="00EB4486"/>
    <w:rsid w:val="00EB4E1A"/>
    <w:rsid w:val="00EB6146"/>
    <w:rsid w:val="00EC193A"/>
    <w:rsid w:val="00EC6986"/>
    <w:rsid w:val="00ED0E36"/>
    <w:rsid w:val="00EE654E"/>
    <w:rsid w:val="00EF3B4A"/>
    <w:rsid w:val="00EF62A0"/>
    <w:rsid w:val="00F0673B"/>
    <w:rsid w:val="00F15F5A"/>
    <w:rsid w:val="00F1634E"/>
    <w:rsid w:val="00F203C8"/>
    <w:rsid w:val="00F232C9"/>
    <w:rsid w:val="00F253D3"/>
    <w:rsid w:val="00F4038B"/>
    <w:rsid w:val="00F44884"/>
    <w:rsid w:val="00F46E21"/>
    <w:rsid w:val="00F50A6F"/>
    <w:rsid w:val="00F54DCB"/>
    <w:rsid w:val="00F572CD"/>
    <w:rsid w:val="00F826F3"/>
    <w:rsid w:val="00F82E08"/>
    <w:rsid w:val="00F84746"/>
    <w:rsid w:val="00F87243"/>
    <w:rsid w:val="00F97206"/>
    <w:rsid w:val="00FA0814"/>
    <w:rsid w:val="00FA133D"/>
    <w:rsid w:val="00FA20A3"/>
    <w:rsid w:val="00FA2CDD"/>
    <w:rsid w:val="00FA5717"/>
    <w:rsid w:val="00FA6351"/>
    <w:rsid w:val="00FC0CA2"/>
    <w:rsid w:val="00FC0FF8"/>
    <w:rsid w:val="00FC3C14"/>
    <w:rsid w:val="00FD0F8A"/>
    <w:rsid w:val="00FE133F"/>
    <w:rsid w:val="00FF3B6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250"/>
    <o:shapelayout v:ext="edit">
      <o:idmap v:ext="edit" data="1,32,48,49"/>
      <o:rules v:ext="edit">
        <o:r id="V:Rule873" type="connector" idref="#_x0000_s33091"/>
        <o:r id="V:Rule874" type="connector" idref="#_x0000_s49571"/>
        <o:r id="V:Rule875" type="connector" idref="#_x0000_s50299"/>
        <o:r id="V:Rule876" type="connector" idref="#_x0000_s49554"/>
        <o:r id="V:Rule877" type="connector" idref="#_x0000_s49627"/>
        <o:r id="V:Rule878" type="connector" idref="#_x0000_s49802"/>
        <o:r id="V:Rule879" type="connector" idref="#_x0000_s50375"/>
        <o:r id="V:Rule880" type="connector" idref="#_x0000_s49804"/>
        <o:r id="V:Rule881" type="connector" idref="#_x0000_s50469"/>
        <o:r id="V:Rule882" type="connector" idref="#_x0000_s50292"/>
        <o:r id="V:Rule883" type="connector" idref="#_x0000_s1928"/>
        <o:r id="V:Rule884" type="connector" idref="#_x0000_s49712"/>
        <o:r id="V:Rule885" type="connector" idref="#_x0000_s49689"/>
        <o:r id="V:Rule886" type="connector" idref="#_x0000_s49621"/>
        <o:r id="V:Rule887" type="connector" idref="#_x0000_s50230"/>
        <o:r id="V:Rule888" type="connector" idref="#_x0000_s50246"/>
        <o:r id="V:Rule889" type="connector" idref="#_x0000_s50351"/>
        <o:r id="V:Rule890" type="connector" idref="#_x0000_s33071"/>
        <o:r id="V:Rule891" type="connector" idref="#_x0000_s50463"/>
        <o:r id="V:Rule892" type="connector" idref="#_x0000_s1880"/>
        <o:r id="V:Rule893" type="connector" idref="#_x0000_s33035"/>
        <o:r id="V:Rule894" type="connector" idref="#_x0000_s1948"/>
        <o:r id="V:Rule895" type="connector" idref="#_x0000_s50459"/>
        <o:r id="V:Rule896" type="connector" idref="#_x0000_s50408"/>
        <o:r id="V:Rule897" type="connector" idref="#_x0000_s49577"/>
        <o:r id="V:Rule898" type="connector" idref="#_x0000_s50024"/>
        <o:r id="V:Rule899" type="connector" idref="#_x0000_s50322"/>
        <o:r id="V:Rule900" type="connector" idref="#_x0000_s50077"/>
        <o:r id="V:Rule901" type="connector" idref="#_x0000_s1905"/>
        <o:r id="V:Rule902" type="connector" idref="#_x0000_s50512"/>
        <o:r id="V:Rule903" type="connector" idref="#_x0000_s50308"/>
        <o:r id="V:Rule904" type="connector" idref="#_x0000_s50359"/>
        <o:r id="V:Rule905" type="connector" idref="#_x0000_s49553"/>
        <o:r id="V:Rule906" type="connector" idref="#_x0000_s1942"/>
        <o:r id="V:Rule907" type="connector" idref="#_x0000_s1968"/>
        <o:r id="V:Rule908" type="connector" idref="#_x0000_s1919"/>
        <o:r id="V:Rule909" type="connector" idref="#_x0000_s1911"/>
        <o:r id="V:Rule910" type="connector" idref="#_x0000_s50317"/>
        <o:r id="V:Rule911" type="connector" idref="#_x0000_s50556"/>
        <o:r id="V:Rule912" type="connector" idref="#_x0000_s50304"/>
        <o:r id="V:Rule913" type="connector" idref="#_x0000_s33076"/>
        <o:r id="V:Rule914" type="connector" idref="#_x0000_s50546"/>
        <o:r id="V:Rule915" type="connector" idref="#_x0000_s1901"/>
        <o:r id="V:Rule916" type="connector" idref="#_x0000_s49970"/>
        <o:r id="V:Rule917" type="connector" idref="#_x0000_s50474"/>
        <o:r id="V:Rule918" type="connector" idref="#_x0000_s49610"/>
        <o:r id="V:Rule919" type="connector" idref="#_x0000_s50054"/>
        <o:r id="V:Rule920" type="connector" idref="#_x0000_s50439"/>
        <o:r id="V:Rule921" type="connector" idref="#_x0000_s50538"/>
        <o:r id="V:Rule922" type="connector" idref="#_x0000_s49526"/>
        <o:r id="V:Rule923" type="connector" idref="#_x0000_s50444"/>
        <o:r id="V:Rule924" type="connector" idref="#_x0000_s33088"/>
        <o:r id="V:Rule925" type="connector" idref="#_x0000_s49954"/>
        <o:r id="V:Rule926" type="connector" idref="#_x0000_s50424"/>
        <o:r id="V:Rule927" type="connector" idref="#_x0000_s50361"/>
        <o:r id="V:Rule928" type="connector" idref="#_x0000_s50312"/>
        <o:r id="V:Rule929" type="connector" idref="#_x0000_s50020"/>
        <o:r id="V:Rule930" type="connector" idref="#_x0000_s49784"/>
        <o:r id="V:Rule931" type="connector" idref="#_x0000_s50301"/>
        <o:r id="V:Rule932" type="connector" idref="#_x0000_s49641"/>
        <o:r id="V:Rule933" type="connector" idref="#_x0000_s1936"/>
        <o:r id="V:Rule934" type="connector" idref="#_x0000_s33041"/>
        <o:r id="V:Rule935" type="connector" idref="#_x0000_s49494"/>
        <o:r id="V:Rule936" type="connector" idref="#_x0000_s50358"/>
        <o:r id="V:Rule937" type="connector" idref="#_x0000_s50073"/>
        <o:r id="V:Rule938" type="connector" idref="#_x0000_s49588"/>
        <o:r id="V:Rule939" type="connector" idref="#_x0000_s50346"/>
        <o:r id="V:Rule940" type="connector" idref="#_x0000_s33097"/>
        <o:r id="V:Rule941" type="connector" idref="#_x0000_s50063"/>
        <o:r id="V:Rule942" type="connector" idref="#_x0000_s1924"/>
        <o:r id="V:Rule943" type="connector" idref="#_x0000_s49709"/>
        <o:r id="V:Rule944" type="connector" idref="#_x0000_s50503"/>
        <o:r id="V:Rule945" type="connector" idref="#_x0000_s50334"/>
        <o:r id="V:Rule946" type="connector" idref="#_x0000_s49629"/>
        <o:r id="V:Rule947" type="connector" idref="#_x0000_s33050"/>
        <o:r id="V:Rule948" type="connector" idref="#_x0000_s50531"/>
        <o:r id="V:Rule949" type="connector" idref="#_x0000_s1981"/>
        <o:r id="V:Rule950" type="connector" idref="#_x0000_s50417"/>
        <o:r id="V:Rule951" type="connector" idref="#_x0000_s49507"/>
        <o:r id="V:Rule952" type="connector" idref="#_x0000_s49575"/>
        <o:r id="V:Rule953" type="connector" idref="#_x0000_s33065"/>
        <o:r id="V:Rule954" type="connector" idref="#_x0000_s50520"/>
        <o:r id="V:Rule955" type="connector" idref="#_x0000_s49797"/>
        <o:r id="V:Rule956" type="connector" idref="#_x0000_s49972"/>
        <o:r id="V:Rule957" type="connector" idref="#_x0000_s50495"/>
        <o:r id="V:Rule958" type="connector" idref="#_x0000_s49541"/>
        <o:r id="V:Rule959" type="connector" idref="#_x0000_s50494"/>
        <o:r id="V:Rule960" type="connector" idref="#_x0000_s49779"/>
        <o:r id="V:Rule961" type="connector" idref="#_x0000_s50380"/>
        <o:r id="V:Rule962" type="connector" idref="#_x0000_s50084"/>
        <o:r id="V:Rule963" type="connector" idref="#_x0000_s49791"/>
        <o:r id="V:Rule964" type="connector" idref="#_x0000_s49596"/>
        <o:r id="V:Rule965" type="connector" idref="#_x0000_s50539"/>
        <o:r id="V:Rule966" type="connector" idref="#_x0000_s1915"/>
        <o:r id="V:Rule967" type="connector" idref="#_x0000_s1929"/>
        <o:r id="V:Rule968" type="connector" idref="#_x0000_s49573"/>
        <o:r id="V:Rule969" type="connector" idref="#_x0000_s50047"/>
        <o:r id="V:Rule970" type="connector" idref="#_x0000_s50082"/>
        <o:r id="V:Rule971" type="connector" idref="#_x0000_s50243"/>
        <o:r id="V:Rule972" type="connector" idref="#_x0000_s49672"/>
        <o:r id="V:Rule973" type="connector" idref="#_x0000_s1918"/>
        <o:r id="V:Rule974" type="connector" idref="#_x0000_s49819"/>
        <o:r id="V:Rule975" type="connector" idref="#_x0000_s1969"/>
        <o:r id="V:Rule976" type="connector" idref="#_x0000_s49681"/>
        <o:r id="V:Rule977" type="connector" idref="#_x0000_s50441"/>
        <o:r id="V:Rule978" type="connector" idref="#_x0000_s49773"/>
        <o:r id="V:Rule979" type="connector" idref="#_x0000_s33025"/>
        <o:r id="V:Rule980" type="connector" idref="#_x0000_s49626"/>
        <o:r id="V:Rule981" type="connector" idref="#_x0000_s49574"/>
        <o:r id="V:Rule982" type="connector" idref="#_x0000_s1927"/>
        <o:r id="V:Rule983" type="connector" idref="#_x0000_s1909"/>
        <o:r id="V:Rule984" type="connector" idref="#_x0000_s50282"/>
        <o:r id="V:Rule985" type="connector" idref="#_x0000_s1954"/>
        <o:r id="V:Rule986" type="connector" idref="#_x0000_s50066"/>
        <o:r id="V:Rule987" type="connector" idref="#_x0000_s33095"/>
        <o:r id="V:Rule988" type="connector" idref="#_x0000_s49562"/>
        <o:r id="V:Rule989" type="connector" idref="#_x0000_s50071"/>
        <o:r id="V:Rule990" type="connector" idref="#_x0000_s50022"/>
        <o:r id="V:Rule991" type="connector" idref="#_x0000_s50544"/>
        <o:r id="V:Rule992" type="connector" idref="#_x0000_s50348"/>
        <o:r id="V:Rule993" type="connector" idref="#_x0000_s49491"/>
        <o:r id="V:Rule994" type="connector" idref="#_x0000_s50419"/>
        <o:r id="V:Rule995" type="connector" idref="#_x0000_s49673"/>
        <o:r id="V:Rule996" type="connector" idref="#_x0000_s50279"/>
        <o:r id="V:Rule997" type="connector" idref="#_x0000_s49705"/>
        <o:r id="V:Rule998" type="connector" idref="#_x0000_s50018"/>
        <o:r id="V:Rule999" type="connector" idref="#_x0000_s50245"/>
        <o:r id="V:Rule1000" type="connector" idref="#_x0000_s50252"/>
        <o:r id="V:Rule1001" type="connector" idref="#_x0000_s49968"/>
        <o:r id="V:Rule1002" type="connector" idref="#_x0000_s1908"/>
        <o:r id="V:Rule1003" type="connector" idref="#_x0000_s50466"/>
        <o:r id="V:Rule1004" type="connector" idref="#_x0000_s49471"/>
        <o:r id="V:Rule1005" type="connector" idref="#_x0000_s50017"/>
        <o:r id="V:Rule1006" type="connector" idref="#_x0000_s49549"/>
        <o:r id="V:Rule1007" type="connector" idref="#_x0000_s50037"/>
        <o:r id="V:Rule1008" type="connector" idref="#_x0000_s33046"/>
        <o:r id="V:Rule1009" type="connector" idref="#_x0000_s1943"/>
        <o:r id="V:Rule1010" type="connector" idref="#_x0000_s33094"/>
        <o:r id="V:Rule1011" type="connector" idref="#_x0000_s49946"/>
        <o:r id="V:Rule1012" type="connector" idref="#_x0000_s50467"/>
        <o:r id="V:Rule1013" type="connector" idref="#_x0000_s49683"/>
        <o:r id="V:Rule1014" type="connector" idref="#_x0000_s49807"/>
        <o:r id="V:Rule1015" type="connector" idref="#_x0000_s49590"/>
        <o:r id="V:Rule1016" type="connector" idref="#_x0000_s50527"/>
        <o:r id="V:Rule1017" type="connector" idref="#_x0000_s33042"/>
        <o:r id="V:Rule1018" type="connector" idref="#_x0000_s1938"/>
        <o:r id="V:Rule1019" type="connector" idref="#_x0000_s50456"/>
        <o:r id="V:Rule1020" type="connector" idref="#_x0000_s49690"/>
        <o:r id="V:Rule1021" type="connector" idref="#_x0000_s33093"/>
        <o:r id="V:Rule1022" type="connector" idref="#_x0000_s50541"/>
        <o:r id="V:Rule1023" type="connector" idref="#_x0000_s50231"/>
        <o:r id="V:Rule1024" type="connector" idref="#_x0000_s50368"/>
        <o:r id="V:Rule1025" type="connector" idref="#_x0000_s1900"/>
        <o:r id="V:Rule1026" type="connector" idref="#_x0000_s50254"/>
        <o:r id="V:Rule1027" type="connector" idref="#_x0000_s49759"/>
        <o:r id="V:Rule1028" type="connector" idref="#_x0000_s1923"/>
        <o:r id="V:Rule1029" type="connector" idref="#_x0000_s50087"/>
        <o:r id="V:Rule1030" type="connector" idref="#_x0000_s49955"/>
        <o:r id="V:Rule1031" type="connector" idref="#_x0000_s1949"/>
        <o:r id="V:Rule1032" type="connector" idref="#_x0000_s49812"/>
        <o:r id="V:Rule1033" type="connector" idref="#_x0000_s50388"/>
        <o:r id="V:Rule1034" type="connector" idref="#_x0000_s49963"/>
        <o:r id="V:Rule1035" type="connector" idref="#_x0000_s1878"/>
        <o:r id="V:Rule1036" type="connector" idref="#_x0000_s50517"/>
        <o:r id="V:Rule1037" type="connector" idref="#_x0000_s49536"/>
        <o:r id="V:Rule1038" type="connector" idref="#_x0000_s49961"/>
        <o:r id="V:Rule1039" type="connector" idref="#_x0000_s50237"/>
        <o:r id="V:Rule1040" type="connector" idref="#_x0000_s50266"/>
        <o:r id="V:Rule1041" type="connector" idref="#_x0000_s50354"/>
        <o:r id="V:Rule1042" type="connector" idref="#_x0000_s49667"/>
        <o:r id="V:Rule1043" type="connector" idref="#_x0000_s1633"/>
        <o:r id="V:Rule1044" type="connector" idref="#_x0000_s49829"/>
        <o:r id="V:Rule1045" type="connector" idref="#_x0000_s49811"/>
        <o:r id="V:Rule1046" type="connector" idref="#_x0000_s49469"/>
        <o:r id="V:Rule1047" type="connector" idref="#_x0000_s50040"/>
        <o:r id="V:Rule1048" type="connector" idref="#_x0000_s49595"/>
        <o:r id="V:Rule1049" type="connector" idref="#_x0000_s50223"/>
        <o:r id="V:Rule1050" type="connector" idref="#_x0000_s49677"/>
        <o:r id="V:Rule1051" type="connector" idref="#_x0000_s50219"/>
        <o:r id="V:Rule1052" type="connector" idref="#_x0000_s49530"/>
        <o:r id="V:Rule1053" type="connector" idref="#_x0000_s50328"/>
        <o:r id="V:Rule1054" type="connector" idref="#_x0000_s1966"/>
        <o:r id="V:Rule1055" type="connector" idref="#_x0000_s50547"/>
        <o:r id="V:Rule1056" type="connector" idref="#_x0000_s50502"/>
        <o:r id="V:Rule1057" type="connector" idref="#_x0000_s50515"/>
        <o:r id="V:Rule1058" type="connector" idref="#_x0000_s50226"/>
        <o:r id="V:Rule1059" type="connector" idref="#_x0000_s50057"/>
        <o:r id="V:Rule1060" type="connector" idref="#_x0000_s49817"/>
        <o:r id="V:Rule1061" type="connector" idref="#_x0000_s50483"/>
        <o:r id="V:Rule1062" type="connector" idref="#_x0000_s50473"/>
        <o:r id="V:Rule1063" type="connector" idref="#_x0000_s50297"/>
        <o:r id="V:Rule1064" type="connector" idref="#_x0000_s49825"/>
        <o:r id="V:Rule1065" type="connector" idref="#_x0000_s49655"/>
        <o:r id="V:Rule1066" type="connector" idref="#_x0000_s49463"/>
        <o:r id="V:Rule1067" type="connector" idref="#_x0000_s50421"/>
        <o:r id="V:Rule1068" type="connector" idref="#_x0000_s33067"/>
        <o:r id="V:Rule1069" type="connector" idref="#_x0000_s49668"/>
        <o:r id="V:Rule1070" type="connector" idref="#_x0000_s1895"/>
        <o:r id="V:Rule1071" type="connector" idref="#_x0000_s49514"/>
        <o:r id="V:Rule1072" type="connector" idref="#_x0000_s49488"/>
        <o:r id="V:Rule1073" type="connector" idref="#_x0000_s49806"/>
        <o:r id="V:Rule1074" type="connector" idref="#_x0000_s1977"/>
        <o:r id="V:Rule1075" type="connector" idref="#_x0000_s50513"/>
        <o:r id="V:Rule1076" type="connector" idref="#_x0000_s50240"/>
        <o:r id="V:Rule1077" type="connector" idref="#_x0000_s50010"/>
        <o:r id="V:Rule1078" type="connector" idref="#_x0000_s50564"/>
        <o:r id="V:Rule1079" type="connector" idref="#_x0000_s50293"/>
        <o:r id="V:Rule1080" type="connector" idref="#_x0000_s50528"/>
        <o:r id="V:Rule1081" type="connector" idref="#_x0000_s50519"/>
        <o:r id="V:Rule1082" type="connector" idref="#_x0000_s50324"/>
        <o:r id="V:Rule1083" type="connector" idref="#_x0000_s50088"/>
        <o:r id="V:Rule1084" type="connector" idref="#_x0000_s49566"/>
        <o:r id="V:Rule1085" type="connector" idref="#_x0000_s49753"/>
        <o:r id="V:Rule1086" type="connector" idref="#_x0000_s50042"/>
        <o:r id="V:Rule1087" type="connector" idref="#_x0000_s50268"/>
        <o:r id="V:Rule1088" type="connector" idref="#_x0000_s1629"/>
        <o:r id="V:Rule1089" type="connector" idref="#_x0000_s49951"/>
        <o:r id="V:Rule1090" type="connector" idref="#_x0000_s50462"/>
        <o:r id="V:Rule1091" type="connector" idref="#_x0000_s50422"/>
        <o:r id="V:Rule1092" type="connector" idref="#_x0000_s50522"/>
        <o:r id="V:Rule1093" type="connector" idref="#_x0000_s49493"/>
        <o:r id="V:Rule1094" type="connector" idref="#_x0000_s49472"/>
        <o:r id="V:Rule1095" type="connector" idref="#_x0000_s50384"/>
        <o:r id="V:Rule1096" type="connector" idref="#_x0000_s1950"/>
        <o:r id="V:Rule1097" type="connector" idref="#_x0000_s33070"/>
        <o:r id="V:Rule1098" type="connector" idref="#_x0000_s33080"/>
        <o:r id="V:Rule1099" type="connector" idref="#_x0000_s49749"/>
        <o:r id="V:Rule1100" type="connector" idref="#_x0000_s50432"/>
        <o:r id="V:Rule1101" type="connector" idref="#_x0000_s50450"/>
        <o:r id="V:Rule1102" type="connector" idref="#_x0000_s50545"/>
        <o:r id="V:Rule1103" type="connector" idref="#_x0000_s49560"/>
        <o:r id="V:Rule1104" type="connector" idref="#_x0000_s50460"/>
        <o:r id="V:Rule1105" type="connector" idref="#_x0000_s1961"/>
        <o:r id="V:Rule1106" type="connector" idref="#_x0000_s33079"/>
        <o:r id="V:Rule1107" type="connector" idref="#_x0000_s50284"/>
        <o:r id="V:Rule1108" type="connector" idref="#_x0000_s50391"/>
        <o:r id="V:Rule1109" type="connector" idref="#_x0000_s50447"/>
        <o:r id="V:Rule1110" type="connector" idref="#_x0000_s50529"/>
        <o:r id="V:Rule1111" type="connector" idref="#_x0000_s50454"/>
        <o:r id="V:Rule1112" type="connector" idref="#_x0000_s50062"/>
        <o:r id="V:Rule1113" type="connector" idref="#_x0000_s49751"/>
        <o:r id="V:Rule1114" type="connector" idref="#_x0000_s50025"/>
        <o:r id="V:Rule1115" type="connector" idref="#_x0000_s49962"/>
        <o:r id="V:Rule1116" type="connector" idref="#_x0000_s49480"/>
        <o:r id="V:Rule1117" type="connector" idref="#_x0000_s50327"/>
        <o:r id="V:Rule1118" type="connector" idref="#_x0000_s50423"/>
        <o:r id="V:Rule1119" type="connector" idref="#_x0000_s50550"/>
        <o:r id="V:Rule1120" type="connector" idref="#_x0000_s50325"/>
        <o:r id="V:Rule1121" type="connector" idref="#_x0000_s50471"/>
        <o:r id="V:Rule1122" type="connector" idref="#_x0000_s49974"/>
        <o:r id="V:Rule1123" type="connector" idref="#_x0000_s50026"/>
        <o:r id="V:Rule1124" type="connector" idref="#_x0000_s50449"/>
        <o:r id="V:Rule1125" type="connector" idref="#_x0000_s1890"/>
        <o:r id="V:Rule1126" type="connector" idref="#_x0000_s50430"/>
        <o:r id="V:Rule1127" type="connector" idref="#_x0000_s50315"/>
        <o:r id="V:Rule1128" type="connector" idref="#_x0000_s50055"/>
        <o:r id="V:Rule1129" type="connector" idref="#_x0000_s50440"/>
        <o:r id="V:Rule1130" type="connector" idref="#_x0000_s49945"/>
        <o:r id="V:Rule1131" type="connector" idref="#_x0000_s50081"/>
        <o:r id="V:Rule1132" type="connector" idref="#_x0000_s50295"/>
        <o:r id="V:Rule1133" type="connector" idref="#_x0000_s33086"/>
        <o:r id="V:Rule1134" type="connector" idref="#_x0000_s50068"/>
        <o:r id="V:Rule1135" type="connector" idref="#_x0000_s50281"/>
        <o:r id="V:Rule1136" type="connector" idref="#_x0000_s49975"/>
        <o:r id="V:Rule1137" type="connector" idref="#_x0000_s50524"/>
        <o:r id="V:Rule1138" type="connector" idref="#_x0000_s50521"/>
        <o:r id="V:Rule1139" type="connector" idref="#_x0000_s33064"/>
        <o:r id="V:Rule1140" type="connector" idref="#_x0000_s1894"/>
        <o:r id="V:Rule1141" type="connector" idref="#_x0000_s33045"/>
        <o:r id="V:Rule1142" type="connector" idref="#_x0000_s50249"/>
        <o:r id="V:Rule1143" type="connector" idref="#_x0000_s49760"/>
        <o:r id="V:Rule1144" type="connector" idref="#_x0000_s50482"/>
        <o:r id="V:Rule1145" type="connector" idref="#_x0000_s50362"/>
        <o:r id="V:Rule1146" type="connector" idref="#_x0000_s33081"/>
        <o:r id="V:Rule1147" type="connector" idref="#_x0000_s33026"/>
        <o:r id="V:Rule1148" type="connector" idref="#_x0000_s49604"/>
        <o:r id="V:Rule1149" type="connector" idref="#_x0000_s1626"/>
        <o:r id="V:Rule1150" type="connector" idref="#_x0000_s33083"/>
        <o:r id="V:Rule1151" type="connector" idref="#_x0000_s49638"/>
        <o:r id="V:Rule1152" type="connector" idref="#_x0000_s50364"/>
        <o:r id="V:Rule1153" type="connector" idref="#_x0000_s50248"/>
        <o:r id="V:Rule1154" type="connector" idref="#_x0000_s50039"/>
        <o:r id="V:Rule1155" type="connector" idref="#_x0000_s50425"/>
        <o:r id="V:Rule1156" type="connector" idref="#_x0000_s49504"/>
        <o:r id="V:Rule1157" type="connector" idref="#_x0000_s50548"/>
        <o:r id="V:Rule1158" type="connector" idref="#_x0000_s50310"/>
        <o:r id="V:Rule1159" type="connector" idref="#_x0000_s1636"/>
        <o:r id="V:Rule1160" type="connector" idref="#_x0000_s49973"/>
        <o:r id="V:Rule1161" type="connector" idref="#_x0000_s50069"/>
        <o:r id="V:Rule1162" type="connector" idref="#_x0000_s49967"/>
        <o:r id="V:Rule1163" type="connector" idref="#_x0000_s50065"/>
        <o:r id="V:Rule1164" type="connector" idref="#_x0000_s50484"/>
        <o:r id="V:Rule1165" type="connector" idref="#_x0000_s50383"/>
        <o:r id="V:Rule1166" type="connector" idref="#_x0000_s50013"/>
        <o:r id="V:Rule1167" type="connector" idref="#_x0000_s50485"/>
        <o:r id="V:Rule1168" type="connector" idref="#_x0000_s49830"/>
        <o:r id="V:Rule1169" type="connector" idref="#_x0000_s1986"/>
        <o:r id="V:Rule1170" type="connector" idref="#_x0000_s1930"/>
        <o:r id="V:Rule1171" type="connector" idref="#_x0000_s49593"/>
        <o:r id="V:Rule1172" type="connector" idref="#_x0000_s49528"/>
        <o:r id="V:Rule1173" type="connector" idref="#_x0000_s49783"/>
        <o:r id="V:Rule1174" type="connector" idref="#_x0000_s33036"/>
        <o:r id="V:Rule1175" type="connector" idref="#_x0000_s1892"/>
        <o:r id="V:Rule1176" type="connector" idref="#_x0000_s49529"/>
        <o:r id="V:Rule1177" type="connector" idref="#_x0000_s50455"/>
        <o:r id="V:Rule1178" type="connector" idref="#_x0000_s50501"/>
        <o:r id="V:Rule1179" type="connector" idref="#_x0000_s49648"/>
        <o:r id="V:Rule1180" type="connector" idref="#_x0000_s50433"/>
        <o:r id="V:Rule1181" type="connector" idref="#_x0000_s49606"/>
        <o:r id="V:Rule1182" type="connector" idref="#_x0000_s49720"/>
        <o:r id="V:Rule1183" type="connector" idref="#_x0000_s50072"/>
        <o:r id="V:Rule1184" type="connector" idref="#_x0000_s33060"/>
        <o:r id="V:Rule1185" type="connector" idref="#_x0000_s50535"/>
        <o:r id="V:Rule1186" type="connector" idref="#_x0000_s49651"/>
        <o:r id="V:Rule1187" type="connector" idref="#_x0000_s50009"/>
        <o:r id="V:Rule1188" type="connector" idref="#_x0000_s50222"/>
        <o:r id="V:Rule1189" type="connector" idref="#_x0000_s49537"/>
        <o:r id="V:Rule1190" type="connector" idref="#_x0000_s1934"/>
        <o:r id="V:Rule1191" type="connector" idref="#_x0000_s50353"/>
        <o:r id="V:Rule1192" type="connector" idref="#_x0000_s50480"/>
        <o:r id="V:Rule1193" type="connector" idref="#_x0000_s49682"/>
        <o:r id="V:Rule1194" type="connector" idref="#_x0000_s49718"/>
        <o:r id="V:Rule1195" type="connector" idref="#_x0000_s50283"/>
        <o:r id="V:Rule1196" type="connector" idref="#_x0000_s49597"/>
        <o:r id="V:Rule1197" type="connector" idref="#_x0000_s49643"/>
        <o:r id="V:Rule1198" type="connector" idref="#_x0000_s33031"/>
        <o:r id="V:Rule1199" type="connector" idref="#_x0000_s49722"/>
        <o:r id="V:Rule1200" type="connector" idref="#_x0000_s50431"/>
        <o:r id="V:Rule1201" type="connector" idref="#_x0000_s49669"/>
        <o:r id="V:Rule1202" type="connector" idref="#_x0000_s50458"/>
        <o:r id="V:Rule1203" type="connector" idref="#_x0000_s50505"/>
        <o:r id="V:Rule1204" type="connector" idref="#_x0000_s33059"/>
        <o:r id="V:Rule1205" type="connector" idref="#_x0000_s50427"/>
        <o:r id="V:Rule1206" type="connector" idref="#_x0000_s50258"/>
        <o:r id="V:Rule1207" type="connector" idref="#_x0000_s50320"/>
        <o:r id="V:Rule1208" type="connector" idref="#_x0000_s49565"/>
        <o:r id="V:Rule1209" type="connector" idref="#_x0000_s50287"/>
        <o:r id="V:Rule1210" type="connector" idref="#_x0000_s50290"/>
        <o:r id="V:Rule1211" type="connector" idref="#_x0000_s50563"/>
        <o:r id="V:Rule1212" type="connector" idref="#_x0000_s49821"/>
        <o:r id="V:Rule1213" type="connector" idref="#_x0000_s49646"/>
        <o:r id="V:Rule1214" type="connector" idref="#_x0000_s49498"/>
        <o:r id="V:Rule1215" type="connector" idref="#_x0000_s1973"/>
        <o:r id="V:Rule1216" type="connector" idref="#_x0000_s50316"/>
        <o:r id="V:Rule1217" type="connector" idref="#_x0000_s50488"/>
        <o:r id="V:Rule1218" type="connector" idref="#_x0000_s50451"/>
        <o:r id="V:Rule1219" type="connector" idref="#_x0000_s1946"/>
        <o:r id="V:Rule1220" type="connector" idref="#_x0000_s50415"/>
        <o:r id="V:Rule1221" type="connector" idref="#_x0000_s33029"/>
        <o:r id="V:Rule1222" type="connector" idref="#_x0000_s50377"/>
        <o:r id="V:Rule1223" type="connector" idref="#_x0000_s49969"/>
        <o:r id="V:Rule1224" type="connector" idref="#_x0000_s1910"/>
        <o:r id="V:Rule1225" type="connector" idref="#_x0000_s50435"/>
        <o:r id="V:Rule1226" type="connector" idref="#_x0000_s49503"/>
        <o:r id="V:Rule1227" type="connector" idref="#_x0000_s49540"/>
        <o:r id="V:Rule1228" type="connector" idref="#_x0000_s50318"/>
        <o:r id="V:Rule1229" type="connector" idref="#_x0000_s49832"/>
        <o:r id="V:Rule1230" type="connector" idref="#_x0000_s1967"/>
        <o:r id="V:Rule1231" type="connector" idref="#_x0000_s49957"/>
        <o:r id="V:Rule1232" type="connector" idref="#_x0000_s49674"/>
        <o:r id="V:Rule1233" type="connector" idref="#_x0000_s50496"/>
        <o:r id="V:Rule1234" type="connector" idref="#_x0000_s50398"/>
        <o:r id="V:Rule1235" type="connector" idref="#_x0000_s33039"/>
        <o:r id="V:Rule1236" type="connector" idref="#_x0000_s1884"/>
        <o:r id="V:Rule1237" type="connector" idref="#_x0000_s49467"/>
        <o:r id="V:Rule1238" type="connector" idref="#_x0000_s50257"/>
        <o:r id="V:Rule1239" type="connector" idref="#_x0000_s1888"/>
        <o:r id="V:Rule1240" type="connector" idref="#_x0000_s1980"/>
        <o:r id="V:Rule1241" type="connector" idref="#_x0000_s50411"/>
        <o:r id="V:Rule1242" type="connector" idref="#_x0000_s50043"/>
        <o:r id="V:Rule1243" type="connector" idref="#_x0000_s50265"/>
        <o:r id="V:Rule1244" type="connector" idref="#_x0000_s49820"/>
        <o:r id="V:Rule1245" type="connector" idref="#_x0000_s50389"/>
        <o:r id="V:Rule1246" type="connector" idref="#_x0000_s50239"/>
        <o:r id="V:Rule1247" type="connector" idref="#_x0000_s49665"/>
        <o:r id="V:Rule1248" type="connector" idref="#_x0000_s49636"/>
        <o:r id="V:Rule1249" type="connector" idref="#_x0000_s50470"/>
        <o:r id="V:Rule1250" type="connector" idref="#_x0000_s50399"/>
        <o:r id="V:Rule1251" type="connector" idref="#_x0000_s49486"/>
        <o:r id="V:Rule1252" type="connector" idref="#_x0000_s50352"/>
        <o:r id="V:Rule1253" type="connector" idref="#_x0000_s49943"/>
        <o:r id="V:Rule1254" type="connector" idref="#_x0000_s50233"/>
        <o:r id="V:Rule1255" type="connector" idref="#_x0000_s1921"/>
        <o:r id="V:Rule1256" type="connector" idref="#_x0000_s49670"/>
        <o:r id="V:Rule1257" type="connector" idref="#_x0000_s1937"/>
        <o:r id="V:Rule1258" type="connector" idref="#_x0000_s33040"/>
        <o:r id="V:Rule1259" type="connector" idref="#_x0000_s50552"/>
        <o:r id="V:Rule1260" type="connector" idref="#_x0000_s49823"/>
        <o:r id="V:Rule1261" type="connector" idref="#_x0000_s49617"/>
        <o:r id="V:Rule1262" type="connector" idref="#_x0000_s50562"/>
        <o:r id="V:Rule1263" type="connector" idref="#_x0000_s50486"/>
        <o:r id="V:Rule1264" type="connector" idref="#_x0000_s49815"/>
        <o:r id="V:Rule1265" type="connector" idref="#_x0000_s50395"/>
        <o:r id="V:Rule1266" type="connector" idref="#_x0000_s49589"/>
        <o:r id="V:Rule1267" type="connector" idref="#_x0000_s1983"/>
        <o:r id="V:Rule1268" type="connector" idref="#_x0000_s50557"/>
        <o:r id="V:Rule1269" type="connector" idref="#_x0000_s49613"/>
        <o:r id="V:Rule1270" type="connector" idref="#_x0000_s49523"/>
        <o:r id="V:Rule1271" type="connector" idref="#_x0000_s49642"/>
        <o:r id="V:Rule1272" type="connector" idref="#_x0000_s50448"/>
        <o:r id="V:Rule1273" type="connector" idref="#_x0000_s1896"/>
        <o:r id="V:Rule1274" type="connector" idref="#_x0000_s50365"/>
        <o:r id="V:Rule1275" type="connector" idref="#_x0000_s1941"/>
        <o:r id="V:Rule1276" type="connector" idref="#_x0000_s49535"/>
        <o:r id="V:Rule1277" type="connector" idref="#_x0000_s49193"/>
        <o:r id="V:Rule1278" type="connector" idref="#_x0000_s50360"/>
        <o:r id="V:Rule1279" type="connector" idref="#_x0000_s50453"/>
        <o:r id="V:Rule1280" type="connector" idref="#_x0000_s49569"/>
        <o:r id="V:Rule1281" type="connector" idref="#_x0000_s49818"/>
        <o:r id="V:Rule1282" type="connector" idref="#_x0000_s50089"/>
        <o:r id="V:Rule1283" type="connector" idref="#_x0000_s1957"/>
        <o:r id="V:Rule1284" type="connector" idref="#_x0000_s50337"/>
        <o:r id="V:Rule1285" type="connector" idref="#_x0000_s33057"/>
        <o:r id="V:Rule1286" type="connector" idref="#_x0000_s50067"/>
        <o:r id="V:Rule1287" type="connector" idref="#_x0000_s49822"/>
        <o:r id="V:Rule1288" type="connector" idref="#_x0000_s50083"/>
        <o:r id="V:Rule1289" type="connector" idref="#_x0000_s49623"/>
        <o:r id="V:Rule1290" type="connector" idref="#_x0000_s1971"/>
        <o:r id="V:Rule1291" type="connector" idref="#_x0000_s1956"/>
        <o:r id="V:Rule1292" type="connector" idref="#_x0000_s49567"/>
        <o:r id="V:Rule1293" type="connector" idref="#_x0000_s50298"/>
        <o:r id="V:Rule1294" type="connector" idref="#_x0000_s49944"/>
        <o:r id="V:Rule1295" type="connector" idref="#_x0000_s50406"/>
        <o:r id="V:Rule1296" type="connector" idref="#_x0000_s50074"/>
        <o:r id="V:Rule1297" type="connector" idref="#_x0000_s49594"/>
        <o:r id="V:Rule1298" type="connector" idref="#_x0000_s50452"/>
        <o:r id="V:Rule1299" type="connector" idref="#_x0000_s1933"/>
        <o:r id="V:Rule1300" type="connector" idref="#_x0000_s49506"/>
        <o:r id="V:Rule1301" type="connector" idref="#_x0000_s50075"/>
        <o:r id="V:Rule1302" type="connector" idref="#_x0000_s50016"/>
        <o:r id="V:Rule1303" type="connector" idref="#_x0000_s49798"/>
        <o:r id="V:Rule1304" type="connector" idref="#_x0000_s50373"/>
        <o:r id="V:Rule1305" type="connector" idref="#_x0000_s50497"/>
        <o:r id="V:Rule1306" type="connector" idref="#_x0000_s49971"/>
        <o:r id="V:Rule1307" type="connector" idref="#_x0000_s49649"/>
        <o:r id="V:Rule1308" type="connector" idref="#_x0000_s50561"/>
        <o:r id="V:Rule1309" type="connector" idref="#_x0000_s33075"/>
        <o:r id="V:Rule1310" type="connector" idref="#_x0000_s33082"/>
        <o:r id="V:Rule1311" type="connector" idref="#_x0000_s49688"/>
        <o:r id="V:Rule1312" type="connector" idref="#_x0000_s50526"/>
        <o:r id="V:Rule1313" type="connector" idref="#_x0000_s49603"/>
        <o:r id="V:Rule1314" type="connector" idref="#_x0000_s49570"/>
        <o:r id="V:Rule1315" type="connector" idref="#_x0000_s33034"/>
        <o:r id="V:Rule1316" type="connector" idref="#_x0000_s33062"/>
        <o:r id="V:Rule1317" type="connector" idref="#_x0000_s49564"/>
        <o:r id="V:Rule1318" type="connector" idref="#_x0000_s49510"/>
        <o:r id="V:Rule1319" type="connector" idref="#_x0000_s50379"/>
        <o:r id="V:Rule1320" type="connector" idref="#_x0000_s1630"/>
        <o:r id="V:Rule1321" type="connector" idref="#_x0000_s50461"/>
        <o:r id="V:Rule1322" type="connector" idref="#_x0000_s50086"/>
        <o:r id="V:Rule1323" type="connector" idref="#_x0000_s1944"/>
        <o:r id="V:Rule1324" type="connector" idref="#_x0000_s50367"/>
        <o:r id="V:Rule1325" type="connector" idref="#_x0000_s50551"/>
        <o:r id="V:Rule1326" type="connector" idref="#_x0000_s50294"/>
        <o:r id="V:Rule1327" type="connector" idref="#_x0000_s1978"/>
        <o:r id="V:Rule1328" type="connector" idref="#_x0000_s49522"/>
        <o:r id="V:Rule1329" type="connector" idref="#_x0000_s49813"/>
        <o:r id="V:Rule1330" type="connector" idref="#_x0000_s50426"/>
        <o:r id="V:Rule1331" type="connector" idref="#_x0000_s50514"/>
        <o:r id="V:Rule1332" type="connector" idref="#_x0000_s50012"/>
        <o:r id="V:Rule1333" type="connector" idref="#_x0000_s50031"/>
        <o:r id="V:Rule1334" type="connector" idref="#_x0000_s50481"/>
        <o:r id="V:Rule1335" type="connector" idref="#_x0000_s50438"/>
        <o:r id="V:Rule1336" type="connector" idref="#_x0000_s33090"/>
        <o:r id="V:Rule1337" type="connector" idref="#_x0000_s50400"/>
        <o:r id="V:Rule1338" type="connector" idref="#_x0000_s33053"/>
        <o:r id="V:Rule1339" type="connector" idref="#_x0000_s50288"/>
        <o:r id="V:Rule1340" type="connector" idref="#_x0000_s50442"/>
        <o:r id="V:Rule1341" type="connector" idref="#_x0000_s50232"/>
        <o:r id="V:Rule1342" type="connector" idref="#_x0000_s1913"/>
        <o:r id="V:Rule1343" type="connector" idref="#_x0000_s50014"/>
        <o:r id="V:Rule1344" type="connector" idref="#_x0000_s49524"/>
        <o:r id="V:Rule1345" type="connector" idref="#_x0000_s50259"/>
        <o:r id="V:Rule1346" type="connector" idref="#_x0000_s1891"/>
        <o:r id="V:Rule1347" type="connector" idref="#_x0000_s49816"/>
        <o:r id="V:Rule1348" type="connector" idref="#_x0000_s50270"/>
        <o:r id="V:Rule1349" type="connector" idref="#_x0000_s50530"/>
        <o:r id="V:Rule1350" type="connector" idref="#_x0000_s49793"/>
        <o:r id="V:Rule1351" type="connector" idref="#_x0000_s33078"/>
        <o:r id="V:Rule1352" type="connector" idref="#_x0000_s33052"/>
        <o:r id="V:Rule1353" type="connector" idref="#_x0000_s33028"/>
        <o:r id="V:Rule1354" type="connector" idref="#_x0000_s50264"/>
        <o:r id="V:Rule1355" type="connector" idref="#_x0000_s50499"/>
        <o:r id="V:Rule1356" type="connector" idref="#_x0000_s49834"/>
        <o:r id="V:Rule1357" type="connector" idref="#_x0000_s33098"/>
        <o:r id="V:Rule1358" type="connector" idref="#_x0000_s50418"/>
        <o:r id="V:Rule1359" type="connector" idref="#_x0000_s50247"/>
        <o:r id="V:Rule1360" type="connector" idref="#_x0000_s33024"/>
        <o:r id="V:Rule1361" type="connector" idref="#_x0000_s50543"/>
        <o:r id="V:Rule1362" type="connector" idref="#_x0000_s1904"/>
        <o:r id="V:Rule1363" type="connector" idref="#_x0000_s49658"/>
        <o:r id="V:Rule1364" type="connector" idref="#_x0000_s49538"/>
        <o:r id="V:Rule1365" type="connector" idref="#_x0000_s50428"/>
        <o:r id="V:Rule1366" type="connector" idref="#_x0000_s33037"/>
        <o:r id="V:Rule1367" type="connector" idref="#_x0000_s50479"/>
        <o:r id="V:Rule1368" type="connector" idref="#_x0000_s49958"/>
        <o:r id="V:Rule1369" type="connector" idref="#_x0000_s49591"/>
        <o:r id="V:Rule1370" type="connector" idref="#_x0000_s49625"/>
        <o:r id="V:Rule1371" type="connector" idref="#_x0000_s49775"/>
        <o:r id="V:Rule1372" type="connector" idref="#_x0000_s50387"/>
        <o:r id="V:Rule1373" type="connector" idref="#_x0000_s1965"/>
        <o:r id="V:Rule1374" type="connector" idref="#_x0000_s50525"/>
        <o:r id="V:Rule1375" type="connector" idref="#_x0000_s50504"/>
        <o:r id="V:Rule1376" type="connector" idref="#_x0000_s50338"/>
        <o:r id="V:Rule1377" type="connector" idref="#_x0000_s50506"/>
        <o:r id="V:Rule1378" type="connector" idref="#_x0000_s50476"/>
        <o:r id="V:Rule1379" type="connector" idref="#_x0000_s50523"/>
        <o:r id="V:Rule1380" type="connector" idref="#_x0000_s49552"/>
        <o:r id="V:Rule1381" type="connector" idref="#_x0000_s50307"/>
        <o:r id="V:Rule1382" type="connector" idref="#_x0000_s50518"/>
        <o:r id="V:Rule1383" type="connector" idref="#_x0000_s1976"/>
        <o:r id="V:Rule1384" type="connector" idref="#_x0000_s50078"/>
        <o:r id="V:Rule1385" type="connector" idref="#_x0000_s50225"/>
        <o:r id="V:Rule1386" type="connector" idref="#_x0000_s50331"/>
        <o:r id="V:Rule1387" type="connector" idref="#_x0000_s50509"/>
        <o:r id="V:Rule1388" type="connector" idref="#_x0000_s49711"/>
        <o:r id="V:Rule1389" type="connector" idref="#_x0000_s1899"/>
        <o:r id="V:Rule1390" type="connector" idref="#_x0000_s49833"/>
        <o:r id="V:Rule1391" type="connector" idref="#_x0000_s50291"/>
        <o:r id="V:Rule1392" type="connector" idref="#_x0000_s50251"/>
        <o:r id="V:Rule1393" type="connector" idref="#_x0000_s50011"/>
        <o:r id="V:Rule1394" type="connector" idref="#_x0000_s33030"/>
        <o:r id="V:Rule1395" type="connector" idref="#_x0000_s1984"/>
        <o:r id="V:Rule1396" type="connector" idref="#_x0000_s50056"/>
        <o:r id="V:Rule1397" type="connector" idref="#_x0000_s50052"/>
        <o:r id="V:Rule1398" type="connector" idref="#_x0000_s50030"/>
        <o:r id="V:Rule1399" type="connector" idref="#_x0000_s49966"/>
        <o:r id="V:Rule1400" type="connector" idref="#_x0000_s33055"/>
        <o:r id="V:Rule1401" type="connector" idref="#_x0000_s50394"/>
        <o:r id="V:Rule1402" type="connector" idref="#_x0000_s1642"/>
        <o:r id="V:Rule1403" type="connector" idref="#_x0000_s50445"/>
        <o:r id="V:Rule1404" type="connector" idref="#_x0000_s49653"/>
        <o:r id="V:Rule1405" type="connector" idref="#_x0000_s50224"/>
        <o:r id="V:Rule1406" type="connector" idref="#_x0000_s33027"/>
        <o:r id="V:Rule1407" type="connector" idref="#_x0000_s49770"/>
        <o:r id="V:Rule1408" type="connector" idref="#_x0000_s50560"/>
        <o:r id="V:Rule1409" type="connector" idref="#_x0000_s50374"/>
        <o:r id="V:Rule1410" type="connector" idref="#_x0000_s50378"/>
        <o:r id="V:Rule1411" type="connector" idref="#_x0000_s1886"/>
        <o:r id="V:Rule1412" type="connector" idref="#_x0000_s50472"/>
        <o:r id="V:Rule1413" type="connector" idref="#_x0000_s1907"/>
        <o:r id="V:Rule1414" type="connector" idref="#_x0000_s1982"/>
        <o:r id="V:Rule1415" type="connector" idref="#_x0000_s49476"/>
        <o:r id="V:Rule1416" type="connector" idref="#_x0000_s33092"/>
        <o:r id="V:Rule1417" type="connector" idref="#_x0000_s49814"/>
        <o:r id="V:Rule1418" type="connector" idref="#_x0000_s50079"/>
        <o:r id="V:Rule1419" type="connector" idref="#_x0000_s33069"/>
        <o:r id="V:Rule1420" type="connector" idref="#_x0000_s49893"/>
        <o:r id="V:Rule1421" type="connector" idref="#_x0000_s49644"/>
        <o:r id="V:Rule1422" type="connector" idref="#_x0000_s50309"/>
        <o:r id="V:Rule1423" type="connector" idref="#_x0000_s50286"/>
        <o:r id="V:Rule1424" type="connector" idref="#_x0000_s49482"/>
        <o:r id="V:Rule1425" type="connector" idref="#_x0000_s50357"/>
        <o:r id="V:Rule1426" type="connector" idref="#_x0000_s49551"/>
        <o:r id="V:Rule1427" type="connector" idref="#_x0000_s50220"/>
        <o:r id="V:Rule1428" type="connector" idref="#_x0000_s50261"/>
        <o:r id="V:Rule1429" type="connector" idref="#_x0000_s50369"/>
        <o:r id="V:Rule1430" type="connector" idref="#_x0000_s49678"/>
        <o:r id="V:Rule1431" type="connector" idref="#_x0000_s50464"/>
        <o:r id="V:Rule1432" type="connector" idref="#_x0000_s49487"/>
        <o:r id="V:Rule1433" type="connector" idref="#_x0000_s1879"/>
        <o:r id="V:Rule1434" type="connector" idref="#_x0000_s50392"/>
        <o:r id="V:Rule1435" type="connector" idref="#_x0000_s50296"/>
        <o:r id="V:Rule1436" type="connector" idref="#_x0000_s49795"/>
        <o:r id="V:Rule1437" type="connector" idref="#_x0000_s49645"/>
        <o:r id="V:Rule1438" type="connector" idref="#_x0000_s50253"/>
        <o:r id="V:Rule1439" type="connector" idref="#_x0000_s49800"/>
        <o:r id="V:Rule1440" type="connector" idref="#_x0000_s50516"/>
        <o:r id="V:Rule1441" type="connector" idref="#_x0000_s49592"/>
        <o:r id="V:Rule1442" type="connector" idref="#_x0000_s49824"/>
        <o:r id="V:Rule1443" type="connector" idref="#_x0000_s50289"/>
        <o:r id="V:Rule1444" type="connector" idref="#_x0000_s49771"/>
        <o:r id="V:Rule1445" type="connector" idref="#_x0000_s50370"/>
        <o:r id="V:Rule1446" type="connector" idref="#_x0000_s33077"/>
        <o:r id="V:Rule1447" type="connector" idref="#_x0000_s50410"/>
        <o:r id="V:Rule1448" type="connector" idref="#_x0000_s49942"/>
        <o:r id="V:Rule1449" type="connector" idref="#_x0000_s50234"/>
        <o:r id="V:Rule1450" type="connector" idref="#_x0000_s49511"/>
        <o:r id="V:Rule1451" type="connector" idref="#_x0000_s1625"/>
        <o:r id="V:Rule1452" type="connector" idref="#_x0000_s1951"/>
        <o:r id="V:Rule1453" type="connector" idref="#_x0000_s50262"/>
        <o:r id="V:Rule1454" type="connector" idref="#_x0000_s49637"/>
        <o:r id="V:Rule1455" type="connector" idref="#_x0000_s50355"/>
        <o:r id="V:Rule1456" type="connector" idref="#_x0000_s50256"/>
        <o:r id="V:Rule1457" type="connector" idref="#_x0000_s49505"/>
        <o:r id="V:Rule1458" type="connector" idref="#_x0000_s50244"/>
        <o:r id="V:Rule1459" type="connector" idref="#_x0000_s50493"/>
        <o:r id="V:Rule1460" type="connector" idref="#_x0000_s50555"/>
        <o:r id="V:Rule1461" type="connector" idref="#_x0000_s49492"/>
        <o:r id="V:Rule1462" type="connector" idref="#_x0000_s50414"/>
        <o:r id="V:Rule1463" type="connector" idref="#_x0000_s50507"/>
        <o:r id="V:Rule1464" type="connector" idref="#_x0000_s50396"/>
        <o:r id="V:Rule1465" type="connector" idref="#_x0000_s49808"/>
        <o:r id="V:Rule1466" type="connector" idref="#_x0000_s49479"/>
        <o:r id="V:Rule1467" type="connector" idref="#_x0000_s1639"/>
        <o:r id="V:Rule1468" type="connector" idref="#_x0000_s50035"/>
        <o:r id="V:Rule1469" type="connector" idref="#_x0000_s49586"/>
        <o:r id="V:Rule1470" type="connector" idref="#_x0000_s1882"/>
        <o:r id="V:Rule1471" type="connector" idref="#_x0000_s49466"/>
        <o:r id="V:Rule1472" type="connector" idref="#_x0000_s33096"/>
        <o:r id="V:Rule1473" type="connector" idref="#_x0000_s1955"/>
        <o:r id="V:Rule1474" type="connector" idref="#_x0000_s1958"/>
        <o:r id="V:Rule1475" type="connector" idref="#_x0000_s49652"/>
        <o:r id="V:Rule1476" type="connector" idref="#_x0000_s50019"/>
        <o:r id="V:Rule1477" type="connector" idref="#_x0000_s49735"/>
        <o:r id="V:Rule1478" type="connector" idref="#_x0000_s49660"/>
        <o:r id="V:Rule1479" type="connector" idref="#_x0000_s33084"/>
        <o:r id="V:Rule1480" type="connector" idref="#_x0000_s1953"/>
        <o:r id="V:Rule1481" type="connector" idref="#_x0000_s50553"/>
        <o:r id="V:Rule1482" type="connector" idref="#_x0000_s50412"/>
        <o:r id="V:Rule1483" type="connector" idref="#_x0000_s50267"/>
        <o:r id="V:Rule1484" type="connector" idref="#_x0000_s50335"/>
        <o:r id="V:Rule1485" type="connector" idref="#_x0000_s49495"/>
        <o:r id="V:Rule1486" type="connector" idref="#_x0000_s33074"/>
        <o:r id="V:Rule1487" type="connector" idref="#_x0000_s49752"/>
        <o:r id="V:Rule1488" type="connector" idref="#_x0000_s50487"/>
        <o:r id="V:Rule1489" type="connector" idref="#_x0000_s49550"/>
        <o:r id="V:Rule1490" type="connector" idref="#_x0000_s50465"/>
        <o:r id="V:Rule1491" type="connector" idref="#_x0000_s50273"/>
        <o:r id="V:Rule1492" type="connector" idref="#_x0000_s50034"/>
        <o:r id="V:Rule1493" type="connector" idref="#_x0000_s1940"/>
        <o:r id="V:Rule1494" type="connector" idref="#_x0000_s1917"/>
        <o:r id="V:Rule1495" type="connector" idref="#_x0000_s50058"/>
        <o:r id="V:Rule1496" type="connector" idref="#_x0000_s49965"/>
        <o:r id="V:Rule1497" type="connector" idref="#_x0000_s1912"/>
        <o:r id="V:Rule1498" type="connector" idref="#_x0000_s49959"/>
        <o:r id="V:Rule1499" type="connector" idref="#_x0000_s50489"/>
        <o:r id="V:Rule1500" type="connector" idref="#_x0000_s49828"/>
        <o:r id="V:Rule1501" type="connector" idref="#_x0000_s49756"/>
        <o:r id="V:Rule1502" type="connector" idref="#_x0000_s50404"/>
        <o:r id="V:Rule1503" type="connector" idref="#_x0000_s50508"/>
        <o:r id="V:Rule1504" type="connector" idref="#_x0000_s50008"/>
        <o:r id="V:Rule1505" type="connector" idref="#_x0000_s50429"/>
        <o:r id="V:Rule1506" type="connector" idref="#_x0000_s49650"/>
        <o:r id="V:Rule1507" type="connector" idref="#_x0000_s49485"/>
        <o:r id="V:Rule1508" type="connector" idref="#_x0000_s50366"/>
        <o:r id="V:Rule1509" type="connector" idref="#_x0000_s50540"/>
        <o:r id="V:Rule1510" type="connector" idref="#_x0000_s32789"/>
        <o:r id="V:Rule1511" type="connector" idref="#_x0000_s50475"/>
        <o:r id="V:Rule1512" type="connector" idref="#_x0000_s49598"/>
        <o:r id="V:Rule1513" type="connector" idref="#_x0000_s1935"/>
        <o:r id="V:Rule1514" type="connector" idref="#_x0000_s50409"/>
        <o:r id="V:Rule1515" type="connector" idref="#_x0000_s49794"/>
        <o:r id="V:Rule1516" type="connector" idref="#_x0000_s50306"/>
        <o:r id="V:Rule1517" type="connector" idref="#_x0000_s50277"/>
        <o:r id="V:Rule1518" type="connector" idref="#_x0000_s50235"/>
        <o:r id="V:Rule1519" type="connector" idref="#_x0000_s1979"/>
        <o:r id="V:Rule1520" type="connector" idref="#_x0000_s49774"/>
        <o:r id="V:Rule1521" type="connector" idref="#_x0000_s49737"/>
        <o:r id="V:Rule1522" type="connector" idref="#_x0000_s49977"/>
        <o:r id="V:Rule1523" type="connector" idref="#_x0000_s49477"/>
        <o:r id="V:Rule1524" type="connector" idref="#_x0000_s33087"/>
        <o:r id="V:Rule1525" type="connector" idref="#_x0000_s33038"/>
        <o:r id="V:Rule1526" type="connector" idref="#_x0000_s49747"/>
        <o:r id="V:Rule1527" type="connector" idref="#_x0000_s49539"/>
        <o:r id="V:Rule1528" type="connector" idref="#_x0000_s49964"/>
        <o:r id="V:Rule1529" type="connector" idref="#_x0000_s49578"/>
        <o:r id="V:Rule1530" type="connector" idref="#_x0000_s50363"/>
        <o:r id="V:Rule1531" type="connector" idref="#_x0000_s50385"/>
        <o:r id="V:Rule1532" type="connector" idref="#_x0000_s50314"/>
        <o:r id="V:Rule1533" type="connector" idref="#_x0000_s50045"/>
        <o:r id="V:Rule1534" type="connector" idref="#_x0000_s49611"/>
        <o:r id="V:Rule1535" type="connector" idref="#_x0000_s50542"/>
        <o:r id="V:Rule1536" type="connector" idref="#_x0000_s1922"/>
        <o:r id="V:Rule1537" type="connector" idref="#_x0000_s50402"/>
        <o:r id="V:Rule1538" type="connector" idref="#_x0000_s49976"/>
        <o:r id="V:Rule1539" type="connector" idref="#_x0000_s49956"/>
        <o:r id="V:Rule1540" type="connector" idref="#_x0000_s50554"/>
        <o:r id="V:Rule1541" type="connector" idref="#_x0000_s49525"/>
        <o:r id="V:Rule1542" type="connector" idref="#_x0000_s1903"/>
        <o:r id="V:Rule1543" type="connector" idref="#_x0000_s50382"/>
        <o:r id="V:Rule1544" type="connector" idref="#_x0000_s50038"/>
        <o:r id="V:Rule1545" type="connector" idref="#_x0000_s49579"/>
        <o:r id="V:Rule1546" type="connector" idref="#_x0000_s1883"/>
        <o:r id="V:Rule1547" type="connector" idref="#_x0000_s1970"/>
        <o:r id="V:Rule1548" type="connector" idref="#_x0000_s50276"/>
        <o:r id="V:Rule1549" type="connector" idref="#_x0000_s50303"/>
        <o:r id="V:Rule1550" type="connector" idref="#_x0000_s49805"/>
        <o:r id="V:Rule1551" type="connector" idref="#_x0000_s50350"/>
        <o:r id="V:Rule1552" type="connector" idref="#_x0000_s50021"/>
        <o:r id="V:Rule1553" type="connector" idref="#_x0000_s1974"/>
        <o:r id="V:Rule1554" type="connector" idref="#_x0000_s50536"/>
        <o:r id="V:Rule1555" type="connector" idref="#_x0000_s1638"/>
        <o:r id="V:Rule1556" type="connector" idref="#_x0000_s49777"/>
        <o:r id="V:Rule1557" type="connector" idref="#_x0000_s50048"/>
        <o:r id="V:Rule1558" type="connector" idref="#_x0000_s50376"/>
        <o:r id="V:Rule1559" type="connector" idref="#_x0000_s50437"/>
        <o:r id="V:Rule1560" type="connector" idref="#_x0000_s50302"/>
        <o:r id="V:Rule1561" type="connector" idref="#_x0000_s49490"/>
        <o:r id="V:Rule1562" type="connector" idref="#_x0000_s1916"/>
        <o:r id="V:Rule1563" type="connector" idref="#_x0000_s50349"/>
        <o:r id="V:Rule1564" type="connector" idref="#_x0000_s50390"/>
        <o:r id="V:Rule1565" type="connector" idref="#_x0000_s1947"/>
        <o:r id="V:Rule1566" type="connector" idref="#_x0000_s50238"/>
        <o:r id="V:Rule1567" type="connector" idref="#_x0000_s50051"/>
        <o:r id="V:Rule1568" type="connector" idref="#_x0000_s49757"/>
        <o:r id="V:Rule1569" type="connector" idref="#_x0000_s1631"/>
        <o:r id="V:Rule1570" type="connector" idref="#_x0000_s49684"/>
        <o:r id="V:Rule1571" type="connector" idref="#_x0000_s49576"/>
        <o:r id="V:Rule1572" type="connector" idref="#_x0000_s50053"/>
        <o:r id="V:Rule1573" type="connector" idref="#_x0000_s50050"/>
        <o:r id="V:Rule1574" type="connector" idref="#_x0000_s50300"/>
        <o:r id="V:Rule1575" type="connector" idref="#_x0000_s49708"/>
        <o:r id="V:Rule1576" type="connector" idref="#_x0000_s1627"/>
        <o:r id="V:Rule1577" type="connector" idref="#_x0000_s49671"/>
        <o:r id="V:Rule1578" type="connector" idref="#_x0000_s50311"/>
        <o:r id="V:Rule1579" type="connector" idref="#_x0000_s49468"/>
        <o:r id="V:Rule1580" type="connector" idref="#_x0000_s49475"/>
        <o:r id="V:Rule1581" type="connector" idref="#_x0000_s1920"/>
        <o:r id="V:Rule1582" type="connector" idref="#_x0000_s49620"/>
        <o:r id="V:Rule1583" type="connector" idref="#_x0000_s33043"/>
        <o:r id="V:Rule1584" type="connector" idref="#_x0000_s1945"/>
        <o:r id="V:Rule1585" type="connector" idref="#_x0000_s50305"/>
        <o:r id="V:Rule1586" type="connector" idref="#_x0000_s49470"/>
        <o:r id="V:Rule1587" type="connector" idref="#_x0000_s49657"/>
        <o:r id="V:Rule1588" type="connector" idref="#_x0000_s1987"/>
        <o:r id="V:Rule1589" type="connector" idref="#_x0000_s49675"/>
        <o:r id="V:Rule1590" type="connector" idref="#_x0000_s1960"/>
        <o:r id="V:Rule1591" type="connector" idref="#_x0000_s1877"/>
        <o:r id="V:Rule1592" type="connector" idref="#_x0000_s33085"/>
        <o:r id="V:Rule1593" type="connector" idref="#_x0000_s50490"/>
        <o:r id="V:Rule1594" type="connector" idref="#_x0000_s1897"/>
        <o:r id="V:Rule1595" type="connector" idref="#_x0000_s1875"/>
        <o:r id="V:Rule1596" type="connector" idref="#_x0000_s1963"/>
        <o:r id="V:Rule1597" type="connector" idref="#_x0000_s50027"/>
        <o:r id="V:Rule1598" type="connector" idref="#_x0000_s49685"/>
        <o:r id="V:Rule1599" type="connector" idref="#_x0000_s1914"/>
        <o:r id="V:Rule1600" type="connector" idref="#_x0000_s49953"/>
        <o:r id="V:Rule1601" type="connector" idref="#_x0000_s50381"/>
        <o:r id="V:Rule1602" type="connector" idref="#_x0000_s49952"/>
        <o:r id="V:Rule1603" type="connector" idref="#_x0000_s1641"/>
        <o:r id="V:Rule1604" type="connector" idref="#_x0000_s49481"/>
        <o:r id="V:Rule1605" type="connector" idref="#_x0000_s50403"/>
        <o:r id="V:Rule1606" type="connector" idref="#_x0000_s50356"/>
        <o:r id="V:Rule1607" type="connector" idref="#_x0000_s50070"/>
        <o:r id="V:Rule1608" type="connector" idref="#_x0000_s1926"/>
        <o:r id="V:Rule1609" type="connector" idref="#_x0000_s50413"/>
        <o:r id="V:Rule1610" type="connector" idref="#_x0000_s1893"/>
        <o:r id="V:Rule1611" type="connector" idref="#_x0000_s50221"/>
        <o:r id="V:Rule1612" type="connector" idref="#_x0000_s1632"/>
        <o:r id="V:Rule1613" type="connector" idref="#_x0000_s33072"/>
        <o:r id="V:Rule1614" type="connector" idref="#_x0000_s33063"/>
        <o:r id="V:Rule1615" type="connector" idref="#_x0000_s33048"/>
        <o:r id="V:Rule1616" type="connector" idref="#_x0000_s1972"/>
        <o:r id="V:Rule1617" type="connector" idref="#_x0000_s33051"/>
        <o:r id="V:Rule1618" type="connector" idref="#_x0000_s50457"/>
        <o:r id="V:Rule1619" type="connector" idref="#_x0000_s50446"/>
        <o:r id="V:Rule1620" type="connector" idref="#_x0000_s1939"/>
        <o:r id="V:Rule1621" type="connector" idref="#_x0000_s49662"/>
        <o:r id="V:Rule1622" type="connector" idref="#_x0000_s1906"/>
        <o:r id="V:Rule1623" type="connector" idref="#_x0000_s49478"/>
        <o:r id="V:Rule1624" type="connector" idref="#_x0000_s50336"/>
        <o:r id="V:Rule1625" type="connector" idref="#_x0000_s50044"/>
        <o:r id="V:Rule1626" type="connector" idref="#_x0000_s50241"/>
        <o:r id="V:Rule1627" type="connector" idref="#_x0000_s33066"/>
        <o:r id="V:Rule1628" type="connector" idref="#_x0000_s1898"/>
        <o:r id="V:Rule1629" type="connector" idref="#_x0000_s33058"/>
        <o:r id="V:Rule1630" type="connector" idref="#_x0000_s50061"/>
        <o:r id="V:Rule1631" type="connector" idref="#_x0000_s33061"/>
        <o:r id="V:Rule1632" type="connector" idref="#_x0000_s50319"/>
        <o:r id="V:Rule1633" type="connector" idref="#_x0000_s50313"/>
        <o:r id="V:Rule1634" type="connector" idref="#_x0000_s49489"/>
        <o:r id="V:Rule1635" type="connector" idref="#_x0000_s49628"/>
        <o:r id="V:Rule1636" type="connector" idref="#_x0000_s49949"/>
        <o:r id="V:Rule1637" type="connector" idref="#_x0000_s1628"/>
        <o:r id="V:Rule1638" type="connector" idref="#_x0000_s49706"/>
        <o:r id="V:Rule1639" type="connector" idref="#_x0000_s50059"/>
        <o:r id="V:Rule1640" type="connector" idref="#_x0000_s1902"/>
        <o:r id="V:Rule1641" type="connector" idref="#_x0000_s50549"/>
        <o:r id="V:Rule1642" type="connector" idref="#_x0000_s49809"/>
        <o:r id="V:Rule1643" type="connector" idref="#_x0000_s33054"/>
        <o:r id="V:Rule1644" type="connector" idref="#_x0000_s49656"/>
        <o:r id="V:Rule1645" type="connector" idref="#_x0000_s33089"/>
        <o:r id="V:Rule1646" type="connector" idref="#_x0000_s50511"/>
        <o:r id="V:Rule1647" type="connector" idref="#_x0000_s50371"/>
        <o:r id="V:Rule1648" type="connector" idref="#_x0000_s50255"/>
        <o:r id="V:Rule1649" type="connector" idref="#_x0000_s50080"/>
        <o:r id="V:Rule1650" type="connector" idref="#_x0000_s49659"/>
        <o:r id="V:Rule1651" type="connector" idref="#_x0000_s50397"/>
        <o:r id="V:Rule1652" type="connector" idref="#_x0000_s1640"/>
        <o:r id="V:Rule1653" type="connector" idref="#_x0000_s1876"/>
        <o:r id="V:Rule1654" type="connector" idref="#_x0000_s50090"/>
        <o:r id="V:Rule1655" type="connector" idref="#_x0000_s50046"/>
        <o:r id="V:Rule1656" type="connector" idref="#_x0000_s50537"/>
        <o:r id="V:Rule1657" type="connector" idref="#_x0000_s33056"/>
        <o:r id="V:Rule1658" type="connector" idref="#_x0000_s33049"/>
        <o:r id="V:Rule1659" type="connector" idref="#_x0000_s1881"/>
        <o:r id="V:Rule1660" type="connector" idref="#_x0000_s1637"/>
        <o:r id="V:Rule1661" type="connector" idref="#_x0000_s49515"/>
        <o:r id="V:Rule1662" type="connector" idref="#_x0000_s50269"/>
        <o:r id="V:Rule1663" type="connector" idref="#_x0000_s1635"/>
        <o:r id="V:Rule1664" type="connector" idref="#_x0000_s49663"/>
        <o:r id="V:Rule1665" type="connector" idref="#_x0000_s50416"/>
        <o:r id="V:Rule1666" type="connector" idref="#_x0000_s1975"/>
        <o:r id="V:Rule1667" type="connector" idref="#_x0000_s1889"/>
        <o:r id="V:Rule1668" type="connector" idref="#_x0000_s50278"/>
        <o:r id="V:Rule1669" type="connector" idref="#_x0000_s50015"/>
        <o:r id="V:Rule1670" type="connector" idref="#_x0000_s50405"/>
        <o:r id="V:Rule1671" type="connector" idref="#_x0000_s49496"/>
        <o:r id="V:Rule1672" type="connector" idref="#_x0000_s49547"/>
        <o:r id="V:Rule1673" type="connector" idref="#_x0000_s49607"/>
        <o:r id="V:Rule1674" type="connector" idref="#_x0000_s49647"/>
        <o:r id="V:Rule1675" type="connector" idref="#_x0000_s49608"/>
        <o:r id="V:Rule1676" type="connector" idref="#_x0000_s49826"/>
        <o:r id="V:Rule1677" type="connector" idref="#_x0000_s49605"/>
        <o:r id="V:Rule1678" type="connector" idref="#_x0000_s50534"/>
        <o:r id="V:Rule1679" type="connector" idref="#_x0000_s49618"/>
        <o:r id="V:Rule1680" type="connector" idref="#_x0000_s50477"/>
        <o:r id="V:Rule1681" type="connector" idref="#_x0000_s49947"/>
        <o:r id="V:Rule1682" type="connector" idref="#_x0000_s50492"/>
        <o:r id="V:Rule1683" type="connector" idref="#_x0000_s50263"/>
        <o:r id="V:Rule1684" type="connector" idref="#_x0000_s50443"/>
        <o:r id="V:Rule1685" type="connector" idref="#_x0000_s49686"/>
        <o:r id="V:Rule1686" type="connector" idref="#_x0000_s1985"/>
        <o:r id="V:Rule1687" type="connector" idref="#_x0000_s1932"/>
        <o:r id="V:Rule1688" type="connector" idref="#_x0000_s32790"/>
        <o:r id="V:Rule1689" type="connector" idref="#_x0000_s50559"/>
        <o:r id="V:Rule1690" type="connector" idref="#_x0000_s49687"/>
        <o:r id="V:Rule1691" type="connector" idref="#_x0000_s33068"/>
        <o:r id="V:Rule1692" type="connector" idref="#_x0000_s49960"/>
        <o:r id="V:Rule1693" type="connector" idref="#_x0000_s1931"/>
        <o:r id="V:Rule1694" type="connector" idref="#_x0000_s33044"/>
        <o:r id="V:Rule1695" type="connector" idref="#_x0000_s49801"/>
        <o:r id="V:Rule1696" type="connector" idref="#_x0000_s49810"/>
        <o:r id="V:Rule1697" type="connector" idref="#_x0000_s50060"/>
        <o:r id="V:Rule1698" type="connector" idref="#_x0000_s33073"/>
        <o:r id="V:Rule1699" type="connector" idref="#_x0000_s50280"/>
        <o:r id="V:Rule1700" type="connector" idref="#_x0000_s49635"/>
        <o:r id="V:Rule1701" type="connector" idref="#_x0000_s50532"/>
        <o:r id="V:Rule1702" type="connector" idref="#_x0000_s1959"/>
        <o:r id="V:Rule1703" type="connector" idref="#_x0000_s50033"/>
        <o:r id="V:Rule1704" type="connector" idref="#_x0000_s50533"/>
        <o:r id="V:Rule1705" type="connector" idref="#_x0000_s1964"/>
        <o:r id="V:Rule1706" type="connector" idref="#_x0000_s33033"/>
        <o:r id="V:Rule1707" type="connector" idref="#_x0000_s1952"/>
        <o:r id="V:Rule1708" type="connector" idref="#_x0000_s50468"/>
        <o:r id="V:Rule1709" type="connector" idref="#_x0000_s1887"/>
        <o:r id="V:Rule1710" type="connector" idref="#_x0000_s49527"/>
        <o:r id="V:Rule1711" type="connector" idref="#_x0000_s50434"/>
        <o:r id="V:Rule1712" type="connector" idref="#_x0000_s1962"/>
        <o:r id="V:Rule1713" type="connector" idref="#_x0000_s50407"/>
        <o:r id="V:Rule1714" type="connector" idref="#_x0000_s50420"/>
        <o:r id="V:Rule1715" type="connector" idref="#_x0000_s50041"/>
        <o:r id="V:Rule1716" type="connector" idref="#_x0000_s1925"/>
        <o:r id="V:Rule1717" type="connector" idref="#_x0000_s50491"/>
        <o:r id="V:Rule1718" type="connector" idref="#_x0000_s1634"/>
        <o:r id="V:Rule1719" type="connector" idref="#_x0000_s49654"/>
        <o:r id="V:Rule1720" type="connector" idref="#_x0000_s1885"/>
        <o:r id="V:Rule1721" type="connector" idref="#_x0000_s49640"/>
        <o:r id="V:Rule1722" type="connector" idref="#_x0000_s50236"/>
        <o:r id="V:Rule1723" type="connector" idref="#_x0000_s49512"/>
        <o:r id="V:Rule1724" type="connector" idref="#_x0000_s50285"/>
        <o:r id="V:Rule1725" type="connector" idref="#_x0000_s33047"/>
        <o:r id="V:Rule1726" type="connector" idref="#_x0000_s50372"/>
        <o:r id="V:Rule1727" type="connector" idref="#_x0000_s50401"/>
        <o:r id="V:Rule1728" type="connector" idref="#_x0000_s49509"/>
        <o:r id="V:Rule1729" type="connector" idref="#_x0000_s50510"/>
        <o:r id="V:Rule1730" type="connector" idref="#_x0000_s50260"/>
        <o:r id="V:Rule1731" type="connector" idref="#_x0000_s50500"/>
        <o:r id="V:Rule1732" type="connector" idref="#_x0000_s50242"/>
        <o:r id="V:Rule1733" type="connector" idref="#_x0000_s49513"/>
        <o:r id="V:Rule1734" type="connector" idref="#_x0000_s50386"/>
        <o:r id="V:Rule1735" type="connector" idref="#_x0000_s33032"/>
        <o:r id="V:Rule1736" type="connector" idref="#_x0000_s50436"/>
        <o:r id="V:Rule1737" type="connector" idref="#_x0000_s50036"/>
        <o:r id="V:Rule1738" type="connector" idref="#_x0000_s50498"/>
        <o:r id="V:Rule1739" type="connector" idref="#_x0000_s50393"/>
        <o:r id="V:Rule1740" type="connector" idref="#_x0000_s50478"/>
        <o:r id="V:Rule1741" type="connector" idref="#_x0000_s50049"/>
        <o:r id="V:Rule1742" type="connector" idref="#_x0000_s50323"/>
        <o:r id="V:Rule1743" type="connector" idref="#_x0000_s49666"/>
        <o:r id="V:Rule1744" type="connector" idref="#_x0000_s5055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semiHidden="0" w:uiPriority="0" w:unhideWhenUsed="0" w:qFormat="1"/>
    <w:lsdException w:name="heading 8" w:uiPriority="9" w:qFormat="1"/>
    <w:lsdException w:name="heading 9" w:uiPriority="9" w:qFormat="1"/>
    <w:lsdException w:name="toc 2"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Bullet" w:uiPriority="0"/>
    <w:lsdException w:name="List Number"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nhideWhenUsed="0" w:qFormat="1"/>
    <w:lsdException w:name="Default Paragraph Font" w:uiPriority="1"/>
    <w:lsdException w:name="Body Text Indent" w:uiPriority="0"/>
    <w:lsdException w:name="Subtitle" w:semiHidden="0" w:unhideWhenUsed="0" w:qFormat="1"/>
    <w:lsdException w:name="Body Text 3" w:uiPriority="0"/>
    <w:lsdException w:name="Body Text Indent 3" w:uiPriority="0"/>
    <w:lsdException w:name="Strong" w:semiHidden="0" w:uiPriority="0" w:unhideWhenUsed="0" w:qFormat="1"/>
    <w:lsdException w:name="Emphasis" w:semiHidden="0" w:uiPriority="0" w:unhideWhenUsed="0" w:qFormat="1"/>
    <w:lsdException w:name="Plain Text" w:uiPriority="0"/>
    <w:lsdException w:name="Normal (Web)"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1221"/>
    <w:pPr>
      <w:spacing w:after="200" w:line="276" w:lineRule="auto"/>
    </w:pPr>
    <w:rPr>
      <w:sz w:val="22"/>
      <w:szCs w:val="22"/>
      <w:lang w:eastAsia="en-US"/>
    </w:rPr>
  </w:style>
  <w:style w:type="paragraph" w:styleId="1">
    <w:name w:val="heading 1"/>
    <w:basedOn w:val="a"/>
    <w:next w:val="a"/>
    <w:link w:val="10"/>
    <w:uiPriority w:val="99"/>
    <w:qFormat/>
    <w:rsid w:val="002A317B"/>
    <w:pPr>
      <w:keepNext/>
      <w:spacing w:after="0" w:line="360" w:lineRule="auto"/>
      <w:jc w:val="both"/>
      <w:outlineLvl w:val="0"/>
    </w:pPr>
    <w:rPr>
      <w:rFonts w:ascii="Times New Roman" w:eastAsia="Times New Roman" w:hAnsi="Times New Roman"/>
      <w:sz w:val="28"/>
      <w:szCs w:val="24"/>
      <w:lang w:val="uk-UA" w:eastAsia="ru-RU"/>
    </w:rPr>
  </w:style>
  <w:style w:type="paragraph" w:styleId="2">
    <w:name w:val="heading 2"/>
    <w:basedOn w:val="a"/>
    <w:next w:val="a"/>
    <w:link w:val="20"/>
    <w:uiPriority w:val="9"/>
    <w:qFormat/>
    <w:rsid w:val="002A317B"/>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qFormat/>
    <w:rsid w:val="002A317B"/>
    <w:pPr>
      <w:keepNext/>
      <w:spacing w:before="240" w:after="60" w:line="240" w:lineRule="auto"/>
      <w:outlineLvl w:val="2"/>
    </w:pPr>
    <w:rPr>
      <w:rFonts w:ascii="Arial" w:eastAsia="Times New Roman" w:hAnsi="Arial" w:cs="Arial"/>
      <w:b/>
      <w:bCs/>
      <w:sz w:val="26"/>
      <w:szCs w:val="26"/>
      <w:lang w:val="uk-UA" w:eastAsia="ru-RU"/>
    </w:rPr>
  </w:style>
  <w:style w:type="paragraph" w:styleId="4">
    <w:name w:val="heading 4"/>
    <w:basedOn w:val="a"/>
    <w:next w:val="a"/>
    <w:link w:val="40"/>
    <w:qFormat/>
    <w:rsid w:val="002A317B"/>
    <w:pPr>
      <w:keepNext/>
      <w:keepLines/>
      <w:spacing w:before="200" w:after="0"/>
      <w:outlineLvl w:val="3"/>
    </w:pPr>
    <w:rPr>
      <w:rFonts w:ascii="Cambria" w:eastAsia="Times New Roman" w:hAnsi="Cambria"/>
      <w:b/>
      <w:bCs/>
      <w:i/>
      <w:iCs/>
      <w:color w:val="4F81BD"/>
    </w:rPr>
  </w:style>
  <w:style w:type="paragraph" w:styleId="7">
    <w:name w:val="heading 7"/>
    <w:basedOn w:val="a"/>
    <w:next w:val="a"/>
    <w:link w:val="70"/>
    <w:qFormat/>
    <w:rsid w:val="002A317B"/>
    <w:pPr>
      <w:keepNext/>
      <w:spacing w:after="0" w:line="240" w:lineRule="auto"/>
      <w:ind w:left="-119" w:firstLine="23"/>
      <w:jc w:val="center"/>
      <w:outlineLvl w:val="6"/>
    </w:pPr>
    <w:rPr>
      <w:rFonts w:ascii="Times New Roman" w:eastAsia="Times New Roman" w:hAnsi="Times New Roman"/>
      <w:b/>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2A317B"/>
    <w:rPr>
      <w:rFonts w:ascii="Times New Roman" w:eastAsia="Times New Roman" w:hAnsi="Times New Roman" w:cs="Times New Roman"/>
      <w:sz w:val="28"/>
      <w:szCs w:val="24"/>
      <w:lang w:val="uk-UA" w:eastAsia="ru-RU"/>
    </w:rPr>
  </w:style>
  <w:style w:type="character" w:customStyle="1" w:styleId="20">
    <w:name w:val="Заголовок 2 Знак"/>
    <w:basedOn w:val="a0"/>
    <w:link w:val="2"/>
    <w:uiPriority w:val="9"/>
    <w:rsid w:val="002A317B"/>
    <w:rPr>
      <w:rFonts w:ascii="Cambria" w:eastAsia="Times New Roman" w:hAnsi="Cambria" w:cs="Times New Roman"/>
      <w:b/>
      <w:bCs/>
      <w:color w:val="4F81BD"/>
      <w:sz w:val="26"/>
      <w:szCs w:val="26"/>
    </w:rPr>
  </w:style>
  <w:style w:type="character" w:customStyle="1" w:styleId="30">
    <w:name w:val="Заголовок 3 Знак"/>
    <w:basedOn w:val="a0"/>
    <w:link w:val="3"/>
    <w:rsid w:val="002A317B"/>
    <w:rPr>
      <w:rFonts w:ascii="Arial" w:eastAsia="Times New Roman" w:hAnsi="Arial" w:cs="Arial"/>
      <w:b/>
      <w:bCs/>
      <w:sz w:val="26"/>
      <w:szCs w:val="26"/>
      <w:lang w:val="uk-UA" w:eastAsia="ru-RU"/>
    </w:rPr>
  </w:style>
  <w:style w:type="character" w:customStyle="1" w:styleId="40">
    <w:name w:val="Заголовок 4 Знак"/>
    <w:basedOn w:val="a0"/>
    <w:link w:val="4"/>
    <w:rsid w:val="002A317B"/>
    <w:rPr>
      <w:rFonts w:ascii="Cambria" w:eastAsia="Times New Roman" w:hAnsi="Cambria" w:cs="Times New Roman"/>
      <w:b/>
      <w:bCs/>
      <w:i/>
      <w:iCs/>
      <w:color w:val="4F81BD"/>
    </w:rPr>
  </w:style>
  <w:style w:type="character" w:customStyle="1" w:styleId="70">
    <w:name w:val="Заголовок 7 Знак"/>
    <w:basedOn w:val="a0"/>
    <w:link w:val="7"/>
    <w:rsid w:val="002A317B"/>
    <w:rPr>
      <w:rFonts w:ascii="Times New Roman" w:eastAsia="Times New Roman" w:hAnsi="Times New Roman" w:cs="Times New Roman"/>
      <w:b/>
      <w:sz w:val="20"/>
      <w:szCs w:val="20"/>
      <w:lang w:eastAsia="ru-RU"/>
    </w:rPr>
  </w:style>
  <w:style w:type="paragraph" w:customStyle="1" w:styleId="Default">
    <w:name w:val="Default"/>
    <w:rsid w:val="002A317B"/>
    <w:pPr>
      <w:autoSpaceDE w:val="0"/>
      <w:autoSpaceDN w:val="0"/>
      <w:adjustRightInd w:val="0"/>
    </w:pPr>
    <w:rPr>
      <w:rFonts w:ascii="Times New Roman" w:eastAsia="Times New Roman" w:hAnsi="Times New Roman"/>
      <w:color w:val="000000"/>
      <w:sz w:val="24"/>
      <w:szCs w:val="24"/>
    </w:rPr>
  </w:style>
  <w:style w:type="character" w:customStyle="1" w:styleId="41">
    <w:name w:val="Основной текст + Курсив4"/>
    <w:basedOn w:val="a0"/>
    <w:uiPriority w:val="99"/>
    <w:rsid w:val="002A317B"/>
    <w:rPr>
      <w:rFonts w:ascii="Times New Roman" w:hAnsi="Times New Roman" w:cs="Times New Roman"/>
      <w:b/>
      <w:bCs/>
      <w:i/>
      <w:iCs/>
      <w:spacing w:val="0"/>
      <w:sz w:val="28"/>
      <w:szCs w:val="28"/>
    </w:rPr>
  </w:style>
  <w:style w:type="table" w:styleId="a3">
    <w:name w:val="Table Grid"/>
    <w:basedOn w:val="a1"/>
    <w:rsid w:val="002A317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4">
    <w:name w:val="Body Text"/>
    <w:basedOn w:val="a"/>
    <w:link w:val="a5"/>
    <w:uiPriority w:val="99"/>
    <w:rsid w:val="002A317B"/>
    <w:pPr>
      <w:spacing w:after="0" w:line="240" w:lineRule="auto"/>
      <w:jc w:val="both"/>
    </w:pPr>
    <w:rPr>
      <w:rFonts w:ascii="Times New Roman" w:eastAsia="Times New Roman" w:hAnsi="Times New Roman"/>
      <w:sz w:val="24"/>
      <w:szCs w:val="20"/>
      <w:lang w:val="uk-UA" w:eastAsia="ru-RU"/>
    </w:rPr>
  </w:style>
  <w:style w:type="character" w:customStyle="1" w:styleId="a5">
    <w:name w:val="Основной текст Знак"/>
    <w:basedOn w:val="a0"/>
    <w:link w:val="a4"/>
    <w:uiPriority w:val="99"/>
    <w:rsid w:val="002A317B"/>
    <w:rPr>
      <w:rFonts w:ascii="Times New Roman" w:eastAsia="Times New Roman" w:hAnsi="Times New Roman" w:cs="Times New Roman"/>
      <w:sz w:val="24"/>
      <w:szCs w:val="20"/>
      <w:lang w:val="uk-UA" w:eastAsia="ru-RU"/>
    </w:rPr>
  </w:style>
  <w:style w:type="paragraph" w:styleId="a6">
    <w:name w:val="List Paragraph"/>
    <w:basedOn w:val="a"/>
    <w:uiPriority w:val="99"/>
    <w:qFormat/>
    <w:rsid w:val="002A317B"/>
    <w:pPr>
      <w:ind w:left="720"/>
      <w:contextualSpacing/>
    </w:pPr>
  </w:style>
  <w:style w:type="paragraph" w:styleId="a7">
    <w:name w:val="Balloon Text"/>
    <w:basedOn w:val="a"/>
    <w:link w:val="a8"/>
    <w:uiPriority w:val="99"/>
    <w:semiHidden/>
    <w:unhideWhenUsed/>
    <w:rsid w:val="002A317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2A317B"/>
    <w:rPr>
      <w:rFonts w:ascii="Tahoma" w:hAnsi="Tahoma" w:cs="Tahoma"/>
      <w:sz w:val="16"/>
      <w:szCs w:val="16"/>
    </w:rPr>
  </w:style>
  <w:style w:type="character" w:customStyle="1" w:styleId="longtext">
    <w:name w:val="long_text"/>
    <w:basedOn w:val="a0"/>
    <w:rsid w:val="002A317B"/>
  </w:style>
  <w:style w:type="character" w:customStyle="1" w:styleId="hps">
    <w:name w:val="hps"/>
    <w:basedOn w:val="a0"/>
    <w:rsid w:val="002A317B"/>
  </w:style>
  <w:style w:type="paragraph" w:styleId="a9">
    <w:name w:val="header"/>
    <w:basedOn w:val="a"/>
    <w:link w:val="aa"/>
    <w:uiPriority w:val="99"/>
    <w:unhideWhenUsed/>
    <w:rsid w:val="002A317B"/>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2A317B"/>
  </w:style>
  <w:style w:type="paragraph" w:styleId="ab">
    <w:name w:val="footer"/>
    <w:basedOn w:val="a"/>
    <w:link w:val="ac"/>
    <w:uiPriority w:val="99"/>
    <w:unhideWhenUsed/>
    <w:rsid w:val="002A317B"/>
    <w:pPr>
      <w:tabs>
        <w:tab w:val="center" w:pos="4677"/>
        <w:tab w:val="right" w:pos="9355"/>
      </w:tabs>
      <w:spacing w:after="0" w:line="240" w:lineRule="auto"/>
    </w:pPr>
  </w:style>
  <w:style w:type="character" w:customStyle="1" w:styleId="ac">
    <w:name w:val="Нижний колонтитул Знак"/>
    <w:basedOn w:val="a0"/>
    <w:link w:val="ab"/>
    <w:uiPriority w:val="99"/>
    <w:rsid w:val="002A317B"/>
  </w:style>
  <w:style w:type="character" w:styleId="ad">
    <w:name w:val="Hyperlink"/>
    <w:basedOn w:val="a0"/>
    <w:uiPriority w:val="99"/>
    <w:unhideWhenUsed/>
    <w:rsid w:val="002A317B"/>
    <w:rPr>
      <w:color w:val="0000FF"/>
      <w:u w:val="single"/>
    </w:rPr>
  </w:style>
  <w:style w:type="character" w:customStyle="1" w:styleId="11">
    <w:name w:val="Основной текст Знак1"/>
    <w:basedOn w:val="a0"/>
    <w:uiPriority w:val="99"/>
    <w:locked/>
    <w:rsid w:val="002A317B"/>
    <w:rPr>
      <w:rFonts w:ascii="Segoe UI" w:hAnsi="Segoe UI" w:cs="Segoe UI"/>
      <w:b/>
      <w:bCs/>
      <w:sz w:val="27"/>
      <w:szCs w:val="27"/>
      <w:shd w:val="clear" w:color="auto" w:fill="FFFFFF"/>
    </w:rPr>
  </w:style>
  <w:style w:type="character" w:customStyle="1" w:styleId="21">
    <w:name w:val="Основной текст (2)_"/>
    <w:basedOn w:val="a0"/>
    <w:link w:val="210"/>
    <w:locked/>
    <w:rsid w:val="002A317B"/>
    <w:rPr>
      <w:rFonts w:ascii="Times New Roman" w:hAnsi="Times New Roman" w:cs="Times New Roman"/>
      <w:i/>
      <w:iCs/>
      <w:sz w:val="28"/>
      <w:szCs w:val="28"/>
      <w:shd w:val="clear" w:color="auto" w:fill="FFFFFF"/>
    </w:rPr>
  </w:style>
  <w:style w:type="paragraph" w:customStyle="1" w:styleId="210">
    <w:name w:val="Основной текст (2)1"/>
    <w:basedOn w:val="a"/>
    <w:link w:val="21"/>
    <w:rsid w:val="002A317B"/>
    <w:pPr>
      <w:shd w:val="clear" w:color="auto" w:fill="FFFFFF"/>
      <w:spacing w:after="720" w:line="240" w:lineRule="atLeast"/>
      <w:jc w:val="right"/>
    </w:pPr>
    <w:rPr>
      <w:rFonts w:ascii="Times New Roman" w:hAnsi="Times New Roman"/>
      <w:i/>
      <w:iCs/>
      <w:sz w:val="28"/>
      <w:szCs w:val="28"/>
    </w:rPr>
  </w:style>
  <w:style w:type="character" w:customStyle="1" w:styleId="31">
    <w:name w:val="Основной текст + Курсив3"/>
    <w:basedOn w:val="11"/>
    <w:uiPriority w:val="99"/>
    <w:rsid w:val="002A317B"/>
    <w:rPr>
      <w:rFonts w:ascii="Times New Roman" w:hAnsi="Times New Roman" w:cs="Times New Roman"/>
      <w:i/>
      <w:iCs/>
      <w:sz w:val="28"/>
      <w:szCs w:val="28"/>
    </w:rPr>
  </w:style>
  <w:style w:type="character" w:customStyle="1" w:styleId="22">
    <w:name w:val="Основной текст (2) + Не курсив"/>
    <w:basedOn w:val="21"/>
    <w:uiPriority w:val="99"/>
    <w:rsid w:val="002A317B"/>
  </w:style>
  <w:style w:type="character" w:customStyle="1" w:styleId="212">
    <w:name w:val="Основной текст (2)12"/>
    <w:basedOn w:val="21"/>
    <w:uiPriority w:val="99"/>
    <w:rsid w:val="002A317B"/>
  </w:style>
  <w:style w:type="character" w:customStyle="1" w:styleId="211">
    <w:name w:val="Основной текст (2)11"/>
    <w:basedOn w:val="21"/>
    <w:uiPriority w:val="99"/>
    <w:rsid w:val="002A317B"/>
  </w:style>
  <w:style w:type="character" w:customStyle="1" w:styleId="42">
    <w:name w:val="Заголовок №4_"/>
    <w:basedOn w:val="a0"/>
    <w:link w:val="43"/>
    <w:uiPriority w:val="99"/>
    <w:locked/>
    <w:rsid w:val="002A317B"/>
    <w:rPr>
      <w:rFonts w:ascii="Times New Roman" w:hAnsi="Times New Roman" w:cs="Times New Roman"/>
      <w:b/>
      <w:bCs/>
      <w:sz w:val="28"/>
      <w:szCs w:val="28"/>
      <w:shd w:val="clear" w:color="auto" w:fill="FFFFFF"/>
    </w:rPr>
  </w:style>
  <w:style w:type="paragraph" w:customStyle="1" w:styleId="43">
    <w:name w:val="Заголовок №4"/>
    <w:basedOn w:val="a"/>
    <w:link w:val="42"/>
    <w:uiPriority w:val="99"/>
    <w:rsid w:val="002A317B"/>
    <w:pPr>
      <w:shd w:val="clear" w:color="auto" w:fill="FFFFFF"/>
      <w:spacing w:after="720" w:line="240" w:lineRule="atLeast"/>
      <w:outlineLvl w:val="3"/>
    </w:pPr>
    <w:rPr>
      <w:rFonts w:ascii="Times New Roman" w:hAnsi="Times New Roman"/>
      <w:b/>
      <w:bCs/>
      <w:sz w:val="28"/>
      <w:szCs w:val="28"/>
    </w:rPr>
  </w:style>
  <w:style w:type="paragraph" w:styleId="ae">
    <w:name w:val="No Spacing"/>
    <w:uiPriority w:val="1"/>
    <w:qFormat/>
    <w:rsid w:val="002A317B"/>
    <w:rPr>
      <w:sz w:val="22"/>
      <w:szCs w:val="22"/>
      <w:lang w:val="uk-UA" w:eastAsia="en-US"/>
    </w:rPr>
  </w:style>
  <w:style w:type="paragraph" w:customStyle="1" w:styleId="normal">
    <w:name w:val="normal"/>
    <w:basedOn w:val="a"/>
    <w:rsid w:val="002A317B"/>
    <w:pPr>
      <w:spacing w:after="0" w:line="240" w:lineRule="auto"/>
      <w:jc w:val="both"/>
    </w:pPr>
    <w:rPr>
      <w:rFonts w:ascii="Arial" w:eastAsia="Times New Roman" w:hAnsi="Arial" w:cs="Arial"/>
      <w:color w:val="000000"/>
      <w:sz w:val="20"/>
      <w:szCs w:val="20"/>
      <w:lang w:eastAsia="ru-RU"/>
    </w:rPr>
  </w:style>
  <w:style w:type="paragraph" w:customStyle="1" w:styleId="text">
    <w:name w:val="text"/>
    <w:basedOn w:val="a"/>
    <w:rsid w:val="002A317B"/>
    <w:pPr>
      <w:spacing w:before="75" w:after="75" w:line="240" w:lineRule="auto"/>
      <w:ind w:firstLine="375"/>
      <w:jc w:val="both"/>
    </w:pPr>
    <w:rPr>
      <w:rFonts w:ascii="Times New Roman" w:eastAsia="Times New Roman" w:hAnsi="Times New Roman"/>
      <w:color w:val="000000"/>
      <w:sz w:val="24"/>
      <w:szCs w:val="24"/>
      <w:lang w:eastAsia="ru-RU"/>
    </w:rPr>
  </w:style>
  <w:style w:type="character" w:customStyle="1" w:styleId="FontStyle11">
    <w:name w:val="Font Style11"/>
    <w:basedOn w:val="a0"/>
    <w:uiPriority w:val="99"/>
    <w:rsid w:val="002A317B"/>
    <w:rPr>
      <w:rFonts w:ascii="Times New Roman" w:hAnsi="Times New Roman" w:cs="Times New Roman" w:hint="default"/>
      <w:b/>
      <w:bCs/>
      <w:sz w:val="22"/>
      <w:szCs w:val="22"/>
    </w:rPr>
  </w:style>
  <w:style w:type="paragraph" w:styleId="af">
    <w:name w:val="Body Text Indent"/>
    <w:basedOn w:val="a"/>
    <w:link w:val="af0"/>
    <w:unhideWhenUsed/>
    <w:rsid w:val="002A317B"/>
    <w:pPr>
      <w:spacing w:after="120"/>
      <w:ind w:left="283"/>
    </w:pPr>
  </w:style>
  <w:style w:type="character" w:customStyle="1" w:styleId="af0">
    <w:name w:val="Основной текст с отступом Знак"/>
    <w:basedOn w:val="a0"/>
    <w:link w:val="af"/>
    <w:rsid w:val="002A317B"/>
  </w:style>
  <w:style w:type="paragraph" w:customStyle="1" w:styleId="af1">
    <w:name w:val="Нормальний текст"/>
    <w:basedOn w:val="a"/>
    <w:rsid w:val="002A317B"/>
    <w:pPr>
      <w:spacing w:before="120" w:after="0" w:line="240" w:lineRule="auto"/>
      <w:ind w:firstLine="567"/>
      <w:jc w:val="both"/>
    </w:pPr>
    <w:rPr>
      <w:rFonts w:ascii="Antiqua" w:eastAsia="Times New Roman" w:hAnsi="Antiqua"/>
      <w:sz w:val="26"/>
      <w:szCs w:val="20"/>
      <w:lang w:val="uk-UA" w:eastAsia="ru-RU"/>
    </w:rPr>
  </w:style>
  <w:style w:type="character" w:customStyle="1" w:styleId="apple-converted-space">
    <w:name w:val="apple-converted-space"/>
    <w:basedOn w:val="a0"/>
    <w:rsid w:val="002A317B"/>
  </w:style>
  <w:style w:type="paragraph" w:styleId="af2">
    <w:name w:val="Normal (Web)"/>
    <w:basedOn w:val="a"/>
    <w:unhideWhenUsed/>
    <w:rsid w:val="002A317B"/>
    <w:pPr>
      <w:spacing w:before="100" w:beforeAutospacing="1" w:after="100" w:afterAutospacing="1" w:line="240" w:lineRule="auto"/>
    </w:pPr>
    <w:rPr>
      <w:rFonts w:ascii="Times New Roman" w:eastAsia="Times New Roman" w:hAnsi="Times New Roman"/>
      <w:sz w:val="24"/>
      <w:szCs w:val="24"/>
      <w:lang w:val="uk-UA" w:eastAsia="uk-UA"/>
    </w:rPr>
  </w:style>
  <w:style w:type="character" w:styleId="af3">
    <w:name w:val="Strong"/>
    <w:basedOn w:val="a0"/>
    <w:qFormat/>
    <w:rsid w:val="002A317B"/>
    <w:rPr>
      <w:b/>
      <w:bCs/>
    </w:rPr>
  </w:style>
  <w:style w:type="character" w:customStyle="1" w:styleId="5">
    <w:name w:val="Основной текст (5)_"/>
    <w:basedOn w:val="a0"/>
    <w:link w:val="51"/>
    <w:uiPriority w:val="99"/>
    <w:locked/>
    <w:rsid w:val="002A317B"/>
    <w:rPr>
      <w:rFonts w:ascii="Times New Roman" w:hAnsi="Times New Roman" w:cs="Times New Roman"/>
      <w:b/>
      <w:bCs/>
      <w:sz w:val="26"/>
      <w:szCs w:val="26"/>
      <w:shd w:val="clear" w:color="auto" w:fill="FFFFFF"/>
    </w:rPr>
  </w:style>
  <w:style w:type="paragraph" w:customStyle="1" w:styleId="51">
    <w:name w:val="Основной текст (5)1"/>
    <w:basedOn w:val="a"/>
    <w:link w:val="5"/>
    <w:uiPriority w:val="99"/>
    <w:rsid w:val="002A317B"/>
    <w:pPr>
      <w:shd w:val="clear" w:color="auto" w:fill="FFFFFF"/>
      <w:spacing w:before="300" w:after="0" w:line="475" w:lineRule="exact"/>
    </w:pPr>
    <w:rPr>
      <w:rFonts w:ascii="Times New Roman" w:hAnsi="Times New Roman"/>
      <w:b/>
      <w:bCs/>
      <w:sz w:val="26"/>
      <w:szCs w:val="26"/>
    </w:rPr>
  </w:style>
  <w:style w:type="paragraph" w:styleId="23">
    <w:name w:val="Body Text Indent 2"/>
    <w:basedOn w:val="a"/>
    <w:link w:val="24"/>
    <w:uiPriority w:val="99"/>
    <w:unhideWhenUsed/>
    <w:rsid w:val="002A317B"/>
    <w:pPr>
      <w:spacing w:after="120" w:line="480" w:lineRule="auto"/>
      <w:ind w:left="283"/>
    </w:pPr>
  </w:style>
  <w:style w:type="character" w:customStyle="1" w:styleId="24">
    <w:name w:val="Основной текст с отступом 2 Знак"/>
    <w:basedOn w:val="a0"/>
    <w:link w:val="23"/>
    <w:uiPriority w:val="99"/>
    <w:rsid w:val="002A317B"/>
  </w:style>
  <w:style w:type="paragraph" w:styleId="32">
    <w:name w:val="Body Text Indent 3"/>
    <w:basedOn w:val="a"/>
    <w:link w:val="33"/>
    <w:unhideWhenUsed/>
    <w:rsid w:val="002A317B"/>
    <w:pPr>
      <w:spacing w:after="120"/>
      <w:ind w:left="283"/>
    </w:pPr>
    <w:rPr>
      <w:sz w:val="16"/>
      <w:szCs w:val="16"/>
    </w:rPr>
  </w:style>
  <w:style w:type="character" w:customStyle="1" w:styleId="33">
    <w:name w:val="Основной текст с отступом 3 Знак"/>
    <w:basedOn w:val="a0"/>
    <w:link w:val="32"/>
    <w:rsid w:val="002A317B"/>
    <w:rPr>
      <w:sz w:val="16"/>
      <w:szCs w:val="16"/>
    </w:rPr>
  </w:style>
  <w:style w:type="character" w:customStyle="1" w:styleId="af4">
    <w:name w:val="Текст Знак"/>
    <w:basedOn w:val="a0"/>
    <w:link w:val="af5"/>
    <w:semiHidden/>
    <w:rsid w:val="002A317B"/>
    <w:rPr>
      <w:rFonts w:ascii="Courier New" w:eastAsia="Times New Roman" w:hAnsi="Courier New" w:cs="Times New Roman"/>
      <w:sz w:val="20"/>
      <w:szCs w:val="20"/>
      <w:lang w:eastAsia="ru-RU"/>
    </w:rPr>
  </w:style>
  <w:style w:type="paragraph" w:styleId="af5">
    <w:name w:val="Plain Text"/>
    <w:basedOn w:val="a"/>
    <w:link w:val="af4"/>
    <w:semiHidden/>
    <w:unhideWhenUsed/>
    <w:rsid w:val="002A317B"/>
    <w:pPr>
      <w:spacing w:after="0" w:line="240" w:lineRule="auto"/>
    </w:pPr>
    <w:rPr>
      <w:rFonts w:ascii="Courier New" w:eastAsia="Times New Roman" w:hAnsi="Courier New"/>
      <w:sz w:val="20"/>
      <w:szCs w:val="20"/>
      <w:lang w:eastAsia="ru-RU"/>
    </w:rPr>
  </w:style>
  <w:style w:type="character" w:customStyle="1" w:styleId="12">
    <w:name w:val="Текст Знак1"/>
    <w:basedOn w:val="a0"/>
    <w:link w:val="af5"/>
    <w:semiHidden/>
    <w:rsid w:val="002A317B"/>
    <w:rPr>
      <w:rFonts w:ascii="Consolas" w:hAnsi="Consolas"/>
      <w:sz w:val="21"/>
      <w:szCs w:val="21"/>
    </w:rPr>
  </w:style>
  <w:style w:type="character" w:customStyle="1" w:styleId="af6">
    <w:name w:val="Основной текст_"/>
    <w:basedOn w:val="a0"/>
    <w:link w:val="13"/>
    <w:locked/>
    <w:rsid w:val="002A317B"/>
    <w:rPr>
      <w:rFonts w:ascii="Times New Roman" w:eastAsia="Times New Roman" w:hAnsi="Times New Roman" w:cs="Times New Roman"/>
      <w:sz w:val="18"/>
      <w:szCs w:val="18"/>
      <w:shd w:val="clear" w:color="auto" w:fill="FFFFFF"/>
    </w:rPr>
  </w:style>
  <w:style w:type="paragraph" w:customStyle="1" w:styleId="13">
    <w:name w:val="Основной текст1"/>
    <w:basedOn w:val="a"/>
    <w:link w:val="af6"/>
    <w:rsid w:val="002A317B"/>
    <w:pPr>
      <w:widowControl w:val="0"/>
      <w:shd w:val="clear" w:color="auto" w:fill="FFFFFF"/>
      <w:spacing w:after="180" w:line="248" w:lineRule="exact"/>
    </w:pPr>
    <w:rPr>
      <w:rFonts w:ascii="Times New Roman" w:eastAsia="Times New Roman" w:hAnsi="Times New Roman"/>
      <w:sz w:val="18"/>
      <w:szCs w:val="18"/>
    </w:rPr>
  </w:style>
  <w:style w:type="paragraph" w:customStyle="1" w:styleId="25">
    <w:name w:val="Основной текст (2)"/>
    <w:basedOn w:val="a"/>
    <w:rsid w:val="002A317B"/>
    <w:pPr>
      <w:widowControl w:val="0"/>
      <w:shd w:val="clear" w:color="auto" w:fill="FFFFFF"/>
      <w:spacing w:after="0" w:line="245" w:lineRule="exact"/>
    </w:pPr>
    <w:rPr>
      <w:rFonts w:ascii="Times New Roman" w:eastAsia="Times New Roman" w:hAnsi="Times New Roman"/>
      <w:b/>
      <w:bCs/>
      <w:sz w:val="18"/>
      <w:szCs w:val="18"/>
    </w:rPr>
  </w:style>
  <w:style w:type="character" w:customStyle="1" w:styleId="14">
    <w:name w:val="Заголовок №1_"/>
    <w:basedOn w:val="a0"/>
    <w:link w:val="15"/>
    <w:locked/>
    <w:rsid w:val="002A317B"/>
    <w:rPr>
      <w:rFonts w:ascii="Times New Roman" w:eastAsia="Times New Roman" w:hAnsi="Times New Roman" w:cs="Times New Roman"/>
      <w:b/>
      <w:bCs/>
      <w:sz w:val="18"/>
      <w:szCs w:val="18"/>
      <w:shd w:val="clear" w:color="auto" w:fill="FFFFFF"/>
    </w:rPr>
  </w:style>
  <w:style w:type="paragraph" w:customStyle="1" w:styleId="15">
    <w:name w:val="Заголовок №1"/>
    <w:basedOn w:val="a"/>
    <w:link w:val="14"/>
    <w:rsid w:val="002A317B"/>
    <w:pPr>
      <w:widowControl w:val="0"/>
      <w:shd w:val="clear" w:color="auto" w:fill="FFFFFF"/>
      <w:spacing w:before="180" w:after="0" w:line="248" w:lineRule="exact"/>
      <w:jc w:val="center"/>
      <w:outlineLvl w:val="0"/>
    </w:pPr>
    <w:rPr>
      <w:rFonts w:ascii="Times New Roman" w:eastAsia="Times New Roman" w:hAnsi="Times New Roman"/>
      <w:b/>
      <w:bCs/>
      <w:sz w:val="18"/>
      <w:szCs w:val="18"/>
    </w:rPr>
  </w:style>
  <w:style w:type="character" w:customStyle="1" w:styleId="3Exact">
    <w:name w:val="Основной текст (3) Exact"/>
    <w:basedOn w:val="a0"/>
    <w:link w:val="34"/>
    <w:locked/>
    <w:rsid w:val="002A317B"/>
    <w:rPr>
      <w:rFonts w:ascii="Verdana" w:eastAsia="Verdana" w:hAnsi="Verdana" w:cs="Verdana"/>
      <w:sz w:val="36"/>
      <w:szCs w:val="36"/>
      <w:shd w:val="clear" w:color="auto" w:fill="FFFFFF"/>
    </w:rPr>
  </w:style>
  <w:style w:type="paragraph" w:customStyle="1" w:styleId="34">
    <w:name w:val="Основной текст (3)"/>
    <w:basedOn w:val="a"/>
    <w:link w:val="3Exact"/>
    <w:rsid w:val="002A317B"/>
    <w:pPr>
      <w:widowControl w:val="0"/>
      <w:shd w:val="clear" w:color="auto" w:fill="FFFFFF"/>
      <w:spacing w:after="0" w:line="0" w:lineRule="atLeast"/>
    </w:pPr>
    <w:rPr>
      <w:rFonts w:ascii="Verdana" w:eastAsia="Verdana" w:hAnsi="Verdana" w:cs="Verdana"/>
      <w:sz w:val="36"/>
      <w:szCs w:val="36"/>
    </w:rPr>
  </w:style>
  <w:style w:type="character" w:customStyle="1" w:styleId="af7">
    <w:name w:val="Основной текст + Полужирный"/>
    <w:basedOn w:val="af6"/>
    <w:rsid w:val="002A317B"/>
    <w:rPr>
      <w:b/>
      <w:bCs/>
      <w:color w:val="000000"/>
      <w:spacing w:val="0"/>
      <w:w w:val="100"/>
      <w:position w:val="0"/>
      <w:lang w:val="uk-UA"/>
    </w:rPr>
  </w:style>
  <w:style w:type="character" w:customStyle="1" w:styleId="MicrosoftSansSerif">
    <w:name w:val="Основной текст + Microsoft Sans Serif"/>
    <w:aliases w:val="Курсив,Основний текст + Segoe UI1,9 pt,Напівжирний4"/>
    <w:basedOn w:val="af6"/>
    <w:rsid w:val="002A317B"/>
    <w:rPr>
      <w:i/>
      <w:iCs/>
      <w:color w:val="000000"/>
      <w:spacing w:val="-10"/>
      <w:w w:val="100"/>
      <w:position w:val="0"/>
      <w:sz w:val="21"/>
      <w:szCs w:val="21"/>
      <w:lang w:val="uk-UA"/>
    </w:rPr>
  </w:style>
  <w:style w:type="character" w:customStyle="1" w:styleId="af8">
    <w:name w:val="Основной текст + Курсив"/>
    <w:basedOn w:val="af6"/>
    <w:rsid w:val="002A317B"/>
    <w:rPr>
      <w:i/>
      <w:iCs/>
      <w:color w:val="000000"/>
      <w:spacing w:val="0"/>
      <w:w w:val="100"/>
      <w:position w:val="0"/>
      <w:sz w:val="19"/>
      <w:szCs w:val="19"/>
    </w:rPr>
  </w:style>
  <w:style w:type="character" w:customStyle="1" w:styleId="26">
    <w:name w:val="Основной текст (2) + Не полужирный"/>
    <w:basedOn w:val="21"/>
    <w:rsid w:val="002A317B"/>
    <w:rPr>
      <w:rFonts w:eastAsia="Times New Roman"/>
      <w:b/>
      <w:bCs/>
      <w:color w:val="000000"/>
      <w:spacing w:val="0"/>
      <w:w w:val="100"/>
      <w:position w:val="0"/>
      <w:sz w:val="18"/>
      <w:szCs w:val="18"/>
      <w:lang w:val="uk-UA"/>
    </w:rPr>
  </w:style>
  <w:style w:type="paragraph" w:styleId="27">
    <w:name w:val="Body Text 2"/>
    <w:basedOn w:val="a"/>
    <w:link w:val="28"/>
    <w:uiPriority w:val="99"/>
    <w:unhideWhenUsed/>
    <w:rsid w:val="002A317B"/>
    <w:pPr>
      <w:spacing w:after="120" w:line="480" w:lineRule="auto"/>
    </w:pPr>
  </w:style>
  <w:style w:type="character" w:customStyle="1" w:styleId="28">
    <w:name w:val="Основной текст 2 Знак"/>
    <w:basedOn w:val="a0"/>
    <w:link w:val="27"/>
    <w:uiPriority w:val="99"/>
    <w:rsid w:val="002A317B"/>
  </w:style>
  <w:style w:type="character" w:customStyle="1" w:styleId="af9">
    <w:name w:val="Текст сноски Знак"/>
    <w:basedOn w:val="a0"/>
    <w:link w:val="afa"/>
    <w:uiPriority w:val="99"/>
    <w:semiHidden/>
    <w:rsid w:val="002A317B"/>
    <w:rPr>
      <w:rFonts w:ascii="Times New Roman" w:eastAsia="Times New Roman" w:hAnsi="Times New Roman" w:cs="Times New Roman"/>
      <w:sz w:val="20"/>
      <w:szCs w:val="24"/>
      <w:lang w:val="uk-UA" w:eastAsia="ru-RU"/>
    </w:rPr>
  </w:style>
  <w:style w:type="paragraph" w:styleId="afa">
    <w:name w:val="footnote text"/>
    <w:basedOn w:val="a"/>
    <w:link w:val="af9"/>
    <w:uiPriority w:val="99"/>
    <w:semiHidden/>
    <w:rsid w:val="002A317B"/>
    <w:pPr>
      <w:spacing w:after="0" w:line="240" w:lineRule="auto"/>
    </w:pPr>
    <w:rPr>
      <w:rFonts w:ascii="Times New Roman" w:eastAsia="Times New Roman" w:hAnsi="Times New Roman"/>
      <w:sz w:val="20"/>
      <w:szCs w:val="24"/>
      <w:lang w:val="uk-UA" w:eastAsia="ru-RU"/>
    </w:rPr>
  </w:style>
  <w:style w:type="character" w:customStyle="1" w:styleId="16">
    <w:name w:val="Текст сноски Знак1"/>
    <w:basedOn w:val="a0"/>
    <w:link w:val="afa"/>
    <w:uiPriority w:val="99"/>
    <w:semiHidden/>
    <w:rsid w:val="002A317B"/>
    <w:rPr>
      <w:sz w:val="20"/>
      <w:szCs w:val="20"/>
    </w:rPr>
  </w:style>
  <w:style w:type="character" w:styleId="afb">
    <w:name w:val="page number"/>
    <w:basedOn w:val="a0"/>
    <w:rsid w:val="002A317B"/>
  </w:style>
  <w:style w:type="paragraph" w:styleId="afc">
    <w:name w:val="Title"/>
    <w:basedOn w:val="a"/>
    <w:link w:val="afd"/>
    <w:uiPriority w:val="99"/>
    <w:qFormat/>
    <w:rsid w:val="002A317B"/>
    <w:pPr>
      <w:spacing w:after="0" w:line="240" w:lineRule="auto"/>
      <w:ind w:firstLine="567"/>
      <w:jc w:val="center"/>
    </w:pPr>
    <w:rPr>
      <w:rFonts w:ascii="Times New Roman" w:eastAsia="Times New Roman" w:hAnsi="Times New Roman"/>
      <w:b/>
      <w:sz w:val="28"/>
      <w:szCs w:val="20"/>
      <w:lang w:val="uk-UA" w:eastAsia="ru-RU"/>
    </w:rPr>
  </w:style>
  <w:style w:type="character" w:customStyle="1" w:styleId="afd">
    <w:name w:val="Название Знак"/>
    <w:basedOn w:val="a0"/>
    <w:link w:val="afc"/>
    <w:uiPriority w:val="99"/>
    <w:rsid w:val="002A317B"/>
    <w:rPr>
      <w:rFonts w:ascii="Times New Roman" w:eastAsia="Times New Roman" w:hAnsi="Times New Roman" w:cs="Times New Roman"/>
      <w:b/>
      <w:sz w:val="28"/>
      <w:szCs w:val="20"/>
      <w:lang w:val="uk-UA" w:eastAsia="ru-RU"/>
    </w:rPr>
  </w:style>
  <w:style w:type="paragraph" w:customStyle="1" w:styleId="29">
    <w:name w:val="2 ."/>
    <w:basedOn w:val="Default"/>
    <w:next w:val="Default"/>
    <w:uiPriority w:val="99"/>
    <w:rsid w:val="002A317B"/>
    <w:rPr>
      <w:rFonts w:ascii="Bookman Old Style" w:eastAsia="Calibri" w:hAnsi="Bookman Old Style"/>
      <w:color w:val="auto"/>
      <w:lang w:eastAsia="en-US"/>
    </w:rPr>
  </w:style>
  <w:style w:type="paragraph" w:customStyle="1" w:styleId="44">
    <w:name w:val="4 ."/>
    <w:basedOn w:val="Default"/>
    <w:next w:val="Default"/>
    <w:uiPriority w:val="99"/>
    <w:rsid w:val="002A317B"/>
    <w:rPr>
      <w:rFonts w:ascii="Bookman Old Style" w:eastAsia="Calibri" w:hAnsi="Bookman Old Style"/>
      <w:color w:val="auto"/>
      <w:lang w:eastAsia="en-US"/>
    </w:rPr>
  </w:style>
  <w:style w:type="paragraph" w:customStyle="1" w:styleId="50">
    <w:name w:val="5 ."/>
    <w:basedOn w:val="Default"/>
    <w:next w:val="Default"/>
    <w:uiPriority w:val="99"/>
    <w:rsid w:val="002A317B"/>
    <w:rPr>
      <w:rFonts w:ascii="Bookman Old Style" w:eastAsia="Calibri" w:hAnsi="Bookman Old Style"/>
      <w:color w:val="auto"/>
      <w:lang w:eastAsia="en-US"/>
    </w:rPr>
  </w:style>
  <w:style w:type="paragraph" w:customStyle="1" w:styleId="afe">
    <w:name w:val="......."/>
    <w:basedOn w:val="Default"/>
    <w:next w:val="Default"/>
    <w:uiPriority w:val="99"/>
    <w:rsid w:val="002A317B"/>
    <w:rPr>
      <w:rFonts w:ascii="Bookman Old Style" w:eastAsia="Calibri" w:hAnsi="Bookman Old Style"/>
      <w:color w:val="auto"/>
      <w:lang w:eastAsia="en-US"/>
    </w:rPr>
  </w:style>
  <w:style w:type="paragraph" w:customStyle="1" w:styleId="71">
    <w:name w:val="7 ."/>
    <w:basedOn w:val="Default"/>
    <w:next w:val="Default"/>
    <w:uiPriority w:val="99"/>
    <w:rsid w:val="002A317B"/>
    <w:rPr>
      <w:rFonts w:ascii="Bookman Old Style" w:eastAsia="Calibri" w:hAnsi="Bookman Old Style"/>
      <w:color w:val="auto"/>
      <w:lang w:eastAsia="en-US"/>
    </w:rPr>
  </w:style>
  <w:style w:type="paragraph" w:customStyle="1" w:styleId="aff">
    <w:name w:val="Знак Знак Знак"/>
    <w:basedOn w:val="a"/>
    <w:rsid w:val="002A317B"/>
    <w:pPr>
      <w:spacing w:before="100" w:beforeAutospacing="1" w:after="100" w:afterAutospacing="1" w:line="240" w:lineRule="auto"/>
    </w:pPr>
    <w:rPr>
      <w:rFonts w:ascii="Tahoma" w:eastAsia="Times New Roman" w:hAnsi="Tahoma"/>
      <w:sz w:val="20"/>
      <w:szCs w:val="20"/>
      <w:lang w:val="en-US"/>
    </w:rPr>
  </w:style>
  <w:style w:type="paragraph" w:styleId="aff0">
    <w:name w:val="List Bullet"/>
    <w:basedOn w:val="a"/>
    <w:semiHidden/>
    <w:unhideWhenUsed/>
    <w:rsid w:val="002A317B"/>
    <w:pPr>
      <w:widowControl w:val="0"/>
      <w:tabs>
        <w:tab w:val="num" w:pos="360"/>
      </w:tabs>
      <w:spacing w:after="0" w:line="352" w:lineRule="exact"/>
      <w:ind w:left="360" w:hanging="360"/>
      <w:jc w:val="both"/>
    </w:pPr>
    <w:rPr>
      <w:rFonts w:ascii="Times New Roman" w:eastAsia="Times New Roman" w:hAnsi="Times New Roman"/>
      <w:sz w:val="28"/>
      <w:szCs w:val="28"/>
      <w:lang w:eastAsia="ru-RU"/>
    </w:rPr>
  </w:style>
  <w:style w:type="paragraph" w:styleId="aff1">
    <w:name w:val="List Number"/>
    <w:basedOn w:val="a"/>
    <w:semiHidden/>
    <w:unhideWhenUsed/>
    <w:rsid w:val="002A317B"/>
    <w:pPr>
      <w:widowControl w:val="0"/>
      <w:tabs>
        <w:tab w:val="num" w:pos="360"/>
      </w:tabs>
      <w:spacing w:after="0" w:line="352" w:lineRule="exact"/>
      <w:ind w:left="360" w:hanging="360"/>
      <w:jc w:val="both"/>
    </w:pPr>
    <w:rPr>
      <w:rFonts w:ascii="Times New Roman" w:eastAsia="Times New Roman" w:hAnsi="Times New Roman"/>
      <w:sz w:val="28"/>
      <w:szCs w:val="28"/>
      <w:lang w:eastAsia="ru-RU"/>
    </w:rPr>
  </w:style>
  <w:style w:type="paragraph" w:styleId="2a">
    <w:name w:val="List Bullet 2"/>
    <w:basedOn w:val="a"/>
    <w:semiHidden/>
    <w:unhideWhenUsed/>
    <w:rsid w:val="002A317B"/>
    <w:pPr>
      <w:widowControl w:val="0"/>
      <w:tabs>
        <w:tab w:val="num" w:pos="643"/>
      </w:tabs>
      <w:spacing w:after="0" w:line="352" w:lineRule="exact"/>
      <w:ind w:left="643" w:hanging="360"/>
      <w:jc w:val="both"/>
    </w:pPr>
    <w:rPr>
      <w:rFonts w:ascii="Times New Roman" w:eastAsia="Times New Roman" w:hAnsi="Times New Roman"/>
      <w:sz w:val="28"/>
      <w:szCs w:val="28"/>
      <w:lang w:eastAsia="ru-RU"/>
    </w:rPr>
  </w:style>
  <w:style w:type="paragraph" w:styleId="35">
    <w:name w:val="List Bullet 3"/>
    <w:basedOn w:val="a"/>
    <w:semiHidden/>
    <w:unhideWhenUsed/>
    <w:rsid w:val="002A317B"/>
    <w:pPr>
      <w:widowControl w:val="0"/>
      <w:tabs>
        <w:tab w:val="num" w:pos="926"/>
      </w:tabs>
      <w:spacing w:after="0" w:line="352" w:lineRule="exact"/>
      <w:ind w:left="926" w:hanging="360"/>
      <w:jc w:val="both"/>
    </w:pPr>
    <w:rPr>
      <w:rFonts w:ascii="Times New Roman" w:eastAsia="Times New Roman" w:hAnsi="Times New Roman"/>
      <w:sz w:val="28"/>
      <w:szCs w:val="28"/>
      <w:lang w:eastAsia="ru-RU"/>
    </w:rPr>
  </w:style>
  <w:style w:type="paragraph" w:styleId="45">
    <w:name w:val="List Bullet 4"/>
    <w:basedOn w:val="a"/>
    <w:semiHidden/>
    <w:unhideWhenUsed/>
    <w:rsid w:val="002A317B"/>
    <w:pPr>
      <w:widowControl w:val="0"/>
      <w:tabs>
        <w:tab w:val="num" w:pos="1209"/>
      </w:tabs>
      <w:spacing w:after="0" w:line="352" w:lineRule="exact"/>
      <w:ind w:left="1209" w:hanging="360"/>
      <w:jc w:val="both"/>
    </w:pPr>
    <w:rPr>
      <w:rFonts w:ascii="Times New Roman" w:eastAsia="Times New Roman" w:hAnsi="Times New Roman"/>
      <w:sz w:val="28"/>
      <w:szCs w:val="28"/>
      <w:lang w:eastAsia="ru-RU"/>
    </w:rPr>
  </w:style>
  <w:style w:type="paragraph" w:styleId="52">
    <w:name w:val="List Bullet 5"/>
    <w:basedOn w:val="a"/>
    <w:semiHidden/>
    <w:unhideWhenUsed/>
    <w:rsid w:val="002A317B"/>
    <w:pPr>
      <w:widowControl w:val="0"/>
      <w:tabs>
        <w:tab w:val="num" w:pos="1492"/>
      </w:tabs>
      <w:spacing w:after="0" w:line="352" w:lineRule="exact"/>
      <w:ind w:left="1492" w:hanging="360"/>
      <w:jc w:val="both"/>
    </w:pPr>
    <w:rPr>
      <w:rFonts w:ascii="Times New Roman" w:eastAsia="Times New Roman" w:hAnsi="Times New Roman"/>
      <w:sz w:val="28"/>
      <w:szCs w:val="28"/>
      <w:lang w:eastAsia="ru-RU"/>
    </w:rPr>
  </w:style>
  <w:style w:type="paragraph" w:styleId="2b">
    <w:name w:val="List Number 2"/>
    <w:basedOn w:val="a"/>
    <w:semiHidden/>
    <w:unhideWhenUsed/>
    <w:rsid w:val="002A317B"/>
    <w:pPr>
      <w:widowControl w:val="0"/>
      <w:tabs>
        <w:tab w:val="num" w:pos="643"/>
      </w:tabs>
      <w:spacing w:after="0" w:line="352" w:lineRule="exact"/>
      <w:ind w:left="643" w:hanging="360"/>
      <w:jc w:val="both"/>
    </w:pPr>
    <w:rPr>
      <w:rFonts w:ascii="Times New Roman" w:eastAsia="Times New Roman" w:hAnsi="Times New Roman"/>
      <w:sz w:val="28"/>
      <w:szCs w:val="28"/>
      <w:lang w:eastAsia="ru-RU"/>
    </w:rPr>
  </w:style>
  <w:style w:type="paragraph" w:styleId="36">
    <w:name w:val="List Number 3"/>
    <w:basedOn w:val="a"/>
    <w:semiHidden/>
    <w:unhideWhenUsed/>
    <w:rsid w:val="002A317B"/>
    <w:pPr>
      <w:widowControl w:val="0"/>
      <w:tabs>
        <w:tab w:val="num" w:pos="926"/>
      </w:tabs>
      <w:spacing w:after="0" w:line="352" w:lineRule="exact"/>
      <w:ind w:left="926" w:hanging="360"/>
      <w:jc w:val="both"/>
    </w:pPr>
    <w:rPr>
      <w:rFonts w:ascii="Times New Roman" w:eastAsia="Times New Roman" w:hAnsi="Times New Roman"/>
      <w:sz w:val="28"/>
      <w:szCs w:val="28"/>
      <w:lang w:eastAsia="ru-RU"/>
    </w:rPr>
  </w:style>
  <w:style w:type="paragraph" w:styleId="46">
    <w:name w:val="List Number 4"/>
    <w:basedOn w:val="a"/>
    <w:semiHidden/>
    <w:unhideWhenUsed/>
    <w:rsid w:val="002A317B"/>
    <w:pPr>
      <w:widowControl w:val="0"/>
      <w:tabs>
        <w:tab w:val="num" w:pos="1209"/>
      </w:tabs>
      <w:spacing w:after="0" w:line="352" w:lineRule="exact"/>
      <w:ind w:left="1209" w:hanging="360"/>
      <w:jc w:val="both"/>
    </w:pPr>
    <w:rPr>
      <w:rFonts w:ascii="Times New Roman" w:eastAsia="Times New Roman" w:hAnsi="Times New Roman"/>
      <w:sz w:val="28"/>
      <w:szCs w:val="28"/>
      <w:lang w:eastAsia="ru-RU"/>
    </w:rPr>
  </w:style>
  <w:style w:type="paragraph" w:styleId="53">
    <w:name w:val="List Number 5"/>
    <w:basedOn w:val="a"/>
    <w:semiHidden/>
    <w:unhideWhenUsed/>
    <w:rsid w:val="002A317B"/>
    <w:pPr>
      <w:widowControl w:val="0"/>
      <w:tabs>
        <w:tab w:val="num" w:pos="1492"/>
      </w:tabs>
      <w:spacing w:after="0" w:line="352" w:lineRule="exact"/>
      <w:ind w:left="1492" w:hanging="360"/>
      <w:jc w:val="both"/>
    </w:pPr>
    <w:rPr>
      <w:rFonts w:ascii="Times New Roman" w:eastAsia="Times New Roman" w:hAnsi="Times New Roman"/>
      <w:sz w:val="28"/>
      <w:szCs w:val="28"/>
      <w:lang w:eastAsia="ru-RU"/>
    </w:rPr>
  </w:style>
  <w:style w:type="character" w:customStyle="1" w:styleId="37">
    <w:name w:val="Основной текст 3 Знак"/>
    <w:basedOn w:val="a0"/>
    <w:link w:val="38"/>
    <w:semiHidden/>
    <w:rsid w:val="002A317B"/>
    <w:rPr>
      <w:rFonts w:ascii="Times New Roman" w:eastAsia="Times New Roman" w:hAnsi="Times New Roman" w:cs="Times New Roman"/>
      <w:sz w:val="24"/>
      <w:szCs w:val="28"/>
      <w:lang w:eastAsia="ru-RU"/>
    </w:rPr>
  </w:style>
  <w:style w:type="paragraph" w:styleId="38">
    <w:name w:val="Body Text 3"/>
    <w:basedOn w:val="a"/>
    <w:link w:val="37"/>
    <w:semiHidden/>
    <w:unhideWhenUsed/>
    <w:rsid w:val="002A317B"/>
    <w:pPr>
      <w:widowControl w:val="0"/>
      <w:spacing w:after="0" w:line="352" w:lineRule="exact"/>
      <w:jc w:val="both"/>
    </w:pPr>
    <w:rPr>
      <w:rFonts w:ascii="Times New Roman" w:eastAsia="Times New Roman" w:hAnsi="Times New Roman"/>
      <w:sz w:val="24"/>
      <w:szCs w:val="28"/>
      <w:lang w:eastAsia="ru-RU"/>
    </w:rPr>
  </w:style>
  <w:style w:type="character" w:customStyle="1" w:styleId="310">
    <w:name w:val="Основной текст 3 Знак1"/>
    <w:basedOn w:val="a0"/>
    <w:link w:val="38"/>
    <w:semiHidden/>
    <w:rsid w:val="002A317B"/>
    <w:rPr>
      <w:sz w:val="16"/>
      <w:szCs w:val="16"/>
    </w:rPr>
  </w:style>
  <w:style w:type="paragraph" w:customStyle="1" w:styleId="17">
    <w:name w:val="Стиль1"/>
    <w:basedOn w:val="a"/>
    <w:next w:val="a"/>
    <w:rsid w:val="002A317B"/>
    <w:pPr>
      <w:widowControl w:val="0"/>
      <w:spacing w:after="0" w:line="352" w:lineRule="exact"/>
      <w:jc w:val="both"/>
    </w:pPr>
    <w:rPr>
      <w:rFonts w:ascii="Times New Roman" w:eastAsia="Times New Roman" w:hAnsi="Times New Roman"/>
      <w:sz w:val="28"/>
      <w:szCs w:val="28"/>
      <w:lang w:eastAsia="ru-RU"/>
    </w:rPr>
  </w:style>
  <w:style w:type="paragraph" w:customStyle="1" w:styleId="2c">
    <w:name w:val="Стиль2"/>
    <w:basedOn w:val="17"/>
    <w:rsid w:val="002A317B"/>
    <w:pPr>
      <w:ind w:firstLine="567"/>
    </w:pPr>
  </w:style>
  <w:style w:type="paragraph" w:customStyle="1" w:styleId="aff2">
    <w:name w:val="Список Традиционный"/>
    <w:basedOn w:val="a"/>
    <w:rsid w:val="002A317B"/>
    <w:pPr>
      <w:tabs>
        <w:tab w:val="num" w:pos="851"/>
      </w:tabs>
      <w:spacing w:after="0" w:line="292" w:lineRule="auto"/>
      <w:ind w:firstLine="851"/>
      <w:jc w:val="both"/>
    </w:pPr>
    <w:rPr>
      <w:rFonts w:ascii="Times New Roman" w:eastAsia="Times New Roman" w:hAnsi="Times New Roman"/>
      <w:color w:val="000000"/>
      <w:spacing w:val="-5"/>
      <w:sz w:val="28"/>
      <w:szCs w:val="28"/>
      <w:lang w:eastAsia="ru-RU"/>
    </w:rPr>
  </w:style>
  <w:style w:type="paragraph" w:styleId="aff3">
    <w:name w:val="Subtitle"/>
    <w:basedOn w:val="a"/>
    <w:link w:val="aff4"/>
    <w:uiPriority w:val="99"/>
    <w:qFormat/>
    <w:rsid w:val="002A317B"/>
    <w:pPr>
      <w:spacing w:after="0" w:line="240" w:lineRule="auto"/>
      <w:jc w:val="both"/>
    </w:pPr>
    <w:rPr>
      <w:rFonts w:ascii="Times New Roman" w:eastAsia="Times New Roman" w:hAnsi="Times New Roman"/>
      <w:b/>
      <w:sz w:val="24"/>
      <w:szCs w:val="28"/>
      <w:lang w:eastAsia="ru-RU"/>
    </w:rPr>
  </w:style>
  <w:style w:type="character" w:customStyle="1" w:styleId="aff4">
    <w:name w:val="Подзаголовок Знак"/>
    <w:basedOn w:val="a0"/>
    <w:link w:val="aff3"/>
    <w:uiPriority w:val="99"/>
    <w:rsid w:val="002A317B"/>
    <w:rPr>
      <w:rFonts w:ascii="Times New Roman" w:eastAsia="Times New Roman" w:hAnsi="Times New Roman" w:cs="Times New Roman"/>
      <w:b/>
      <w:sz w:val="24"/>
      <w:szCs w:val="28"/>
      <w:lang w:eastAsia="ru-RU"/>
    </w:rPr>
  </w:style>
  <w:style w:type="paragraph" w:customStyle="1" w:styleId="broken">
    <w:name w:val="broken"/>
    <w:basedOn w:val="a"/>
    <w:uiPriority w:val="99"/>
    <w:rsid w:val="002A317B"/>
    <w:pPr>
      <w:spacing w:before="100" w:beforeAutospacing="1" w:after="100" w:afterAutospacing="1" w:line="240" w:lineRule="auto"/>
      <w:jc w:val="both"/>
    </w:pPr>
    <w:rPr>
      <w:rFonts w:ascii="Verdana" w:eastAsia="Times New Roman" w:hAnsi="Verdana"/>
      <w:color w:val="000000"/>
      <w:sz w:val="20"/>
      <w:szCs w:val="20"/>
      <w:lang w:eastAsia="ru-RU"/>
    </w:rPr>
  </w:style>
  <w:style w:type="character" w:customStyle="1" w:styleId="grame">
    <w:name w:val="grame"/>
    <w:basedOn w:val="a0"/>
    <w:rsid w:val="002A317B"/>
  </w:style>
  <w:style w:type="character" w:customStyle="1" w:styleId="39">
    <w:name w:val="Оглавление 3 Знак"/>
    <w:basedOn w:val="a0"/>
    <w:link w:val="3a"/>
    <w:uiPriority w:val="99"/>
    <w:locked/>
    <w:rsid w:val="002A317B"/>
    <w:rPr>
      <w:rFonts w:ascii="Times New Roman" w:hAnsi="Times New Roman" w:cs="Times New Roman"/>
      <w:b/>
      <w:bCs/>
      <w:sz w:val="28"/>
      <w:szCs w:val="28"/>
      <w:shd w:val="clear" w:color="auto" w:fill="FFFFFF"/>
    </w:rPr>
  </w:style>
  <w:style w:type="paragraph" w:styleId="3a">
    <w:name w:val="toc 3"/>
    <w:basedOn w:val="a"/>
    <w:next w:val="a"/>
    <w:link w:val="39"/>
    <w:uiPriority w:val="99"/>
    <w:rsid w:val="002A317B"/>
    <w:pPr>
      <w:shd w:val="clear" w:color="auto" w:fill="FFFFFF"/>
      <w:spacing w:before="720" w:after="0" w:line="480" w:lineRule="exact"/>
      <w:jc w:val="both"/>
    </w:pPr>
    <w:rPr>
      <w:rFonts w:ascii="Times New Roman" w:hAnsi="Times New Roman"/>
      <w:b/>
      <w:bCs/>
      <w:sz w:val="28"/>
      <w:szCs w:val="28"/>
    </w:rPr>
  </w:style>
  <w:style w:type="character" w:customStyle="1" w:styleId="18">
    <w:name w:val="Оглавление 1 Знак"/>
    <w:basedOn w:val="a0"/>
    <w:link w:val="19"/>
    <w:uiPriority w:val="99"/>
    <w:locked/>
    <w:rsid w:val="002A317B"/>
    <w:rPr>
      <w:rFonts w:ascii="Times New Roman" w:hAnsi="Times New Roman" w:cs="Times New Roman"/>
      <w:sz w:val="28"/>
      <w:szCs w:val="28"/>
      <w:shd w:val="clear" w:color="auto" w:fill="FFFFFF"/>
    </w:rPr>
  </w:style>
  <w:style w:type="paragraph" w:styleId="19">
    <w:name w:val="toc 1"/>
    <w:basedOn w:val="a"/>
    <w:next w:val="a"/>
    <w:link w:val="18"/>
    <w:uiPriority w:val="99"/>
    <w:rsid w:val="002A317B"/>
    <w:pPr>
      <w:shd w:val="clear" w:color="auto" w:fill="FFFFFF"/>
      <w:spacing w:after="0" w:line="480" w:lineRule="exact"/>
      <w:jc w:val="both"/>
    </w:pPr>
    <w:rPr>
      <w:rFonts w:ascii="Times New Roman" w:hAnsi="Times New Roman"/>
      <w:sz w:val="28"/>
      <w:szCs w:val="28"/>
    </w:rPr>
  </w:style>
  <w:style w:type="paragraph" w:customStyle="1" w:styleId="aff5">
    <w:name w:val="ВЕСЬ ТЕКСТ"/>
    <w:rsid w:val="002A317B"/>
    <w:pPr>
      <w:spacing w:line="360" w:lineRule="auto"/>
      <w:ind w:firstLine="709"/>
      <w:jc w:val="both"/>
    </w:pPr>
    <w:rPr>
      <w:rFonts w:ascii="Times New Roman" w:eastAsia="Times New Roman" w:hAnsi="Times New Roman"/>
      <w:sz w:val="28"/>
      <w:szCs w:val="28"/>
      <w:lang w:val="uk-UA"/>
    </w:rPr>
  </w:style>
  <w:style w:type="paragraph" w:customStyle="1" w:styleId="1a">
    <w:name w:val="Обычный1"/>
    <w:rsid w:val="002A317B"/>
    <w:pPr>
      <w:widowControl w:val="0"/>
      <w:snapToGrid w:val="0"/>
      <w:spacing w:before="20"/>
      <w:ind w:firstLine="340"/>
      <w:jc w:val="both"/>
    </w:pPr>
    <w:rPr>
      <w:rFonts w:ascii="Times New Roman" w:eastAsia="Times New Roman" w:hAnsi="Times New Roman"/>
      <w:lang w:val="uk-UA"/>
    </w:rPr>
  </w:style>
  <w:style w:type="character" w:styleId="aff6">
    <w:name w:val="Emphasis"/>
    <w:qFormat/>
    <w:rsid w:val="002A317B"/>
    <w:rPr>
      <w:rFonts w:ascii="Times New Roman" w:hAnsi="Times New Roman" w:cs="Times New Roman" w:hint="default"/>
      <w:i/>
      <w:iCs/>
    </w:rPr>
  </w:style>
  <w:style w:type="paragraph" w:customStyle="1" w:styleId="Web">
    <w:name w:val="Обычный (Web)"/>
    <w:basedOn w:val="a"/>
    <w:rsid w:val="002A317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2d">
    <w:name w:val="Основний текст (2)_"/>
    <w:basedOn w:val="a0"/>
    <w:link w:val="2e"/>
    <w:locked/>
    <w:rsid w:val="002A317B"/>
    <w:rPr>
      <w:rFonts w:ascii="Arial" w:hAnsi="Arial" w:cs="Arial"/>
      <w:b/>
      <w:bCs/>
      <w:sz w:val="19"/>
      <w:szCs w:val="19"/>
      <w:shd w:val="clear" w:color="auto" w:fill="FFFFFF"/>
    </w:rPr>
  </w:style>
  <w:style w:type="paragraph" w:customStyle="1" w:styleId="2e">
    <w:name w:val="Основний текст (2)"/>
    <w:basedOn w:val="a"/>
    <w:link w:val="2d"/>
    <w:rsid w:val="002A317B"/>
    <w:pPr>
      <w:widowControl w:val="0"/>
      <w:shd w:val="clear" w:color="auto" w:fill="FFFFFF"/>
      <w:spacing w:before="120" w:after="0" w:line="235" w:lineRule="exact"/>
    </w:pPr>
    <w:rPr>
      <w:rFonts w:ascii="Arial" w:hAnsi="Arial" w:cs="Arial"/>
      <w:b/>
      <w:bCs/>
      <w:sz w:val="19"/>
      <w:szCs w:val="19"/>
    </w:rPr>
  </w:style>
  <w:style w:type="character" w:customStyle="1" w:styleId="2SegoeUI">
    <w:name w:val="Основний текст (2) + Segoe UI"/>
    <w:basedOn w:val="2d"/>
    <w:rsid w:val="002A317B"/>
    <w:rPr>
      <w:rFonts w:ascii="Segoe UI" w:hAnsi="Segoe UI" w:cs="Segoe UI"/>
    </w:rPr>
  </w:style>
  <w:style w:type="character" w:customStyle="1" w:styleId="SegoeUI">
    <w:name w:val="Основний текст + Segoe UI"/>
    <w:aliases w:val="9,5 pt,Напівжирний"/>
    <w:basedOn w:val="a5"/>
    <w:rsid w:val="002A317B"/>
    <w:rPr>
      <w:rFonts w:ascii="Segoe UI" w:eastAsia="Times New Roman" w:hAnsi="Segoe UI" w:cs="Segoe UI" w:hint="default"/>
      <w:b/>
      <w:bCs/>
      <w:sz w:val="19"/>
      <w:szCs w:val="19"/>
      <w:shd w:val="clear" w:color="auto" w:fill="FFFFFF"/>
      <w:lang w:val="uk-UA" w:eastAsia="ru-RU"/>
    </w:rPr>
  </w:style>
  <w:style w:type="character" w:customStyle="1" w:styleId="2Calibri">
    <w:name w:val="Основний текст (2) + Calibri"/>
    <w:aliases w:val="11 pt"/>
    <w:basedOn w:val="2d"/>
    <w:rsid w:val="002A317B"/>
    <w:rPr>
      <w:rFonts w:ascii="Calibri" w:hAnsi="Calibri" w:cs="Calibri"/>
      <w:strike w:val="0"/>
      <w:dstrike w:val="0"/>
      <w:sz w:val="22"/>
      <w:szCs w:val="22"/>
      <w:u w:val="none"/>
      <w:effect w:val="none"/>
    </w:rPr>
  </w:style>
  <w:style w:type="character" w:customStyle="1" w:styleId="Calibri">
    <w:name w:val="Основний текст + Calibri"/>
    <w:aliases w:val="11 pt1,Напівжирний3"/>
    <w:basedOn w:val="a5"/>
    <w:rsid w:val="002A317B"/>
    <w:rPr>
      <w:rFonts w:ascii="Calibri" w:eastAsia="Times New Roman" w:hAnsi="Calibri" w:cs="Calibri" w:hint="default"/>
      <w:b/>
      <w:bCs/>
      <w:strike w:val="0"/>
      <w:dstrike w:val="0"/>
      <w:sz w:val="22"/>
      <w:szCs w:val="22"/>
      <w:u w:val="none"/>
      <w:effect w:val="none"/>
      <w:shd w:val="clear" w:color="auto" w:fill="FFFFFF"/>
      <w:lang w:val="uk-UA" w:eastAsia="ru-RU"/>
    </w:rPr>
  </w:style>
  <w:style w:type="character" w:customStyle="1" w:styleId="Calibri1">
    <w:name w:val="Основний текст + Calibri1"/>
    <w:aliases w:val="Напівжирний2,Курсив1"/>
    <w:basedOn w:val="a5"/>
    <w:rsid w:val="002A317B"/>
    <w:rPr>
      <w:rFonts w:ascii="Calibri" w:eastAsia="Times New Roman" w:hAnsi="Calibri" w:cs="Calibri" w:hint="default"/>
      <w:b/>
      <w:bCs/>
      <w:i/>
      <w:iCs/>
      <w:strike w:val="0"/>
      <w:dstrike w:val="0"/>
      <w:sz w:val="20"/>
      <w:szCs w:val="20"/>
      <w:u w:val="none"/>
      <w:effect w:val="none"/>
      <w:shd w:val="clear" w:color="auto" w:fill="FFFFFF"/>
      <w:lang w:val="uk-UA" w:eastAsia="ru-RU"/>
    </w:rPr>
  </w:style>
  <w:style w:type="paragraph" w:customStyle="1" w:styleId="2f">
    <w:name w:val="Обычный2"/>
    <w:uiPriority w:val="99"/>
    <w:rsid w:val="002A317B"/>
    <w:pPr>
      <w:widowControl w:val="0"/>
      <w:snapToGrid w:val="0"/>
      <w:spacing w:line="480" w:lineRule="auto"/>
    </w:pPr>
    <w:rPr>
      <w:rFonts w:ascii="Arial" w:eastAsia="Times New Roman" w:hAnsi="Arial"/>
      <w:sz w:val="24"/>
      <w:lang w:val="uk-UA"/>
    </w:rPr>
  </w:style>
  <w:style w:type="paragraph" w:customStyle="1" w:styleId="213">
    <w:name w:val="Основной текст 21"/>
    <w:basedOn w:val="a"/>
    <w:rsid w:val="002A317B"/>
    <w:pPr>
      <w:suppressAutoHyphens/>
      <w:spacing w:after="0" w:line="240" w:lineRule="auto"/>
      <w:jc w:val="both"/>
    </w:pPr>
    <w:rPr>
      <w:rFonts w:ascii="Times New Roman" w:eastAsia="Times New Roman" w:hAnsi="Times New Roman"/>
      <w:sz w:val="28"/>
      <w:szCs w:val="24"/>
      <w:lang w:eastAsia="ar-SA"/>
    </w:rPr>
  </w:style>
  <w:style w:type="paragraph" w:styleId="HTML">
    <w:name w:val="HTML Preformatted"/>
    <w:basedOn w:val="a"/>
    <w:link w:val="HTML0"/>
    <w:semiHidden/>
    <w:unhideWhenUsed/>
    <w:rsid w:val="002A31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semiHidden/>
    <w:rsid w:val="002A317B"/>
    <w:rPr>
      <w:rFonts w:ascii="Courier New" w:eastAsia="Times New Roman" w:hAnsi="Courier New" w:cs="Courier New"/>
      <w:sz w:val="20"/>
      <w:szCs w:val="20"/>
      <w:lang w:eastAsia="ru-RU"/>
    </w:rPr>
  </w:style>
  <w:style w:type="paragraph" w:customStyle="1" w:styleId="FR1">
    <w:name w:val="FR1"/>
    <w:rsid w:val="002A317B"/>
    <w:pPr>
      <w:widowControl w:val="0"/>
      <w:autoSpaceDE w:val="0"/>
      <w:autoSpaceDN w:val="0"/>
      <w:adjustRightInd w:val="0"/>
      <w:spacing w:before="260"/>
      <w:ind w:left="200"/>
    </w:pPr>
    <w:rPr>
      <w:rFonts w:ascii="Times New Roman" w:eastAsia="Times New Roman" w:hAnsi="Times New Roman"/>
      <w:sz w:val="28"/>
      <w:szCs w:val="28"/>
      <w:lang w:val="uk-UA"/>
    </w:rPr>
  </w:style>
  <w:style w:type="paragraph" w:customStyle="1" w:styleId="FR2">
    <w:name w:val="FR2"/>
    <w:rsid w:val="002A317B"/>
    <w:pPr>
      <w:widowControl w:val="0"/>
      <w:autoSpaceDE w:val="0"/>
      <w:autoSpaceDN w:val="0"/>
      <w:adjustRightInd w:val="0"/>
      <w:spacing w:line="480" w:lineRule="auto"/>
      <w:ind w:left="40" w:right="600"/>
      <w:jc w:val="center"/>
    </w:pPr>
    <w:rPr>
      <w:rFonts w:ascii="Times New Roman" w:eastAsia="Times New Roman" w:hAnsi="Times New Roman"/>
      <w:b/>
      <w:bCs/>
      <w:sz w:val="32"/>
      <w:szCs w:val="32"/>
      <w:lang w:val="uk-UA"/>
    </w:rPr>
  </w:style>
  <w:style w:type="paragraph" w:customStyle="1" w:styleId="aff7">
    <w:name w:val="вправа"/>
    <w:basedOn w:val="a"/>
    <w:rsid w:val="002A317B"/>
    <w:pPr>
      <w:spacing w:after="60" w:line="240" w:lineRule="auto"/>
      <w:ind w:left="340" w:right="170"/>
      <w:jc w:val="both"/>
    </w:pPr>
    <w:rPr>
      <w:rFonts w:ascii="Arial" w:eastAsia="Times New Roman" w:hAnsi="Arial"/>
      <w:sz w:val="18"/>
      <w:szCs w:val="20"/>
      <w:lang w:val="uk-UA" w:eastAsia="ru-RU"/>
    </w:rPr>
  </w:style>
  <w:style w:type="paragraph" w:customStyle="1" w:styleId="1b">
    <w:name w:val="вправа1"/>
    <w:basedOn w:val="aff7"/>
    <w:rsid w:val="002A317B"/>
    <w:pPr>
      <w:spacing w:after="0"/>
      <w:ind w:left="0" w:right="0" w:firstLine="340"/>
    </w:pPr>
  </w:style>
  <w:style w:type="paragraph" w:customStyle="1" w:styleId="aff8">
    <w:name w:val="маркер"/>
    <w:basedOn w:val="35"/>
    <w:rsid w:val="002A317B"/>
    <w:pPr>
      <w:widowControl/>
      <w:tabs>
        <w:tab w:val="clear" w:pos="926"/>
        <w:tab w:val="num" w:pos="357"/>
      </w:tabs>
      <w:spacing w:line="240" w:lineRule="auto"/>
      <w:ind w:left="567" w:hanging="227"/>
    </w:pPr>
    <w:rPr>
      <w:rFonts w:ascii="1251 Times" w:hAnsi="1251 Times"/>
      <w:sz w:val="20"/>
      <w:szCs w:val="20"/>
      <w:lang w:val="uk-UA"/>
    </w:rPr>
  </w:style>
  <w:style w:type="paragraph" w:customStyle="1" w:styleId="aff9">
    <w:name w:val="тт"/>
    <w:basedOn w:val="a"/>
    <w:autoRedefine/>
    <w:qFormat/>
    <w:rsid w:val="002A317B"/>
    <w:pPr>
      <w:spacing w:before="120" w:after="60" w:line="228" w:lineRule="auto"/>
      <w:ind w:left="1218" w:hanging="1218"/>
      <w:jc w:val="both"/>
    </w:pPr>
    <w:rPr>
      <w:rFonts w:ascii="Book Antiqua" w:eastAsia="Times New Roman" w:hAnsi="Book Antiqua"/>
      <w:b/>
      <w:bCs/>
      <w:i/>
      <w:sz w:val="30"/>
      <w:szCs w:val="30"/>
      <w:lang w:val="uk-UA" w:eastAsia="ru-RU"/>
    </w:rPr>
  </w:style>
  <w:style w:type="paragraph" w:customStyle="1" w:styleId="220">
    <w:name w:val="22"/>
    <w:basedOn w:val="a"/>
    <w:qFormat/>
    <w:rsid w:val="002A317B"/>
    <w:pPr>
      <w:spacing w:after="0" w:line="228" w:lineRule="auto"/>
      <w:jc w:val="center"/>
    </w:pPr>
    <w:rPr>
      <w:rFonts w:ascii="Book Antiqua" w:eastAsia="Times New Roman" w:hAnsi="Book Antiqua"/>
      <w:b/>
      <w:sz w:val="30"/>
      <w:szCs w:val="30"/>
      <w:lang w:val="uk-UA" w:eastAsia="ru-RU"/>
    </w:rPr>
  </w:style>
  <w:style w:type="paragraph" w:customStyle="1" w:styleId="110">
    <w:name w:val="11"/>
    <w:basedOn w:val="a"/>
    <w:qFormat/>
    <w:rsid w:val="002A317B"/>
    <w:pPr>
      <w:spacing w:after="0" w:line="228" w:lineRule="auto"/>
      <w:jc w:val="right"/>
    </w:pPr>
    <w:rPr>
      <w:rFonts w:ascii="Ampir Deco" w:eastAsia="Times New Roman" w:hAnsi="Ampir Deco"/>
      <w:b/>
      <w:sz w:val="32"/>
      <w:szCs w:val="30"/>
      <w:lang w:val="uk-UA" w:eastAsia="ru-RU"/>
    </w:rPr>
  </w:style>
  <w:style w:type="character" w:customStyle="1" w:styleId="longtext1">
    <w:name w:val="long_text1"/>
    <w:rsid w:val="002A317B"/>
    <w:rPr>
      <w:sz w:val="14"/>
      <w:szCs w:val="14"/>
    </w:rPr>
  </w:style>
  <w:style w:type="character" w:customStyle="1" w:styleId="st">
    <w:name w:val="st"/>
    <w:basedOn w:val="a0"/>
    <w:rsid w:val="002A317B"/>
  </w:style>
  <w:style w:type="character" w:customStyle="1" w:styleId="spelle">
    <w:name w:val="spelle"/>
    <w:rsid w:val="002A317B"/>
  </w:style>
  <w:style w:type="character" w:customStyle="1" w:styleId="mediumtext1">
    <w:name w:val="medium_text1"/>
    <w:rsid w:val="002A317B"/>
    <w:rPr>
      <w:sz w:val="17"/>
      <w:szCs w:val="17"/>
    </w:rPr>
  </w:style>
  <w:style w:type="character" w:customStyle="1" w:styleId="atn">
    <w:name w:val="atn"/>
    <w:rsid w:val="002A317B"/>
  </w:style>
  <w:style w:type="character" w:customStyle="1" w:styleId="hpsatn">
    <w:name w:val="hps atn"/>
    <w:rsid w:val="002A317B"/>
  </w:style>
  <w:style w:type="paragraph" w:customStyle="1" w:styleId="western">
    <w:name w:val="western"/>
    <w:basedOn w:val="a"/>
    <w:rsid w:val="00280B7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FR4">
    <w:name w:val="FR4"/>
    <w:uiPriority w:val="99"/>
    <w:rsid w:val="00280B72"/>
    <w:pPr>
      <w:widowControl w:val="0"/>
      <w:spacing w:line="420" w:lineRule="auto"/>
    </w:pPr>
    <w:rPr>
      <w:rFonts w:ascii="Times New Roman" w:eastAsia="Times New Roman" w:hAnsi="Times New Roman"/>
      <w:sz w:val="28"/>
      <w:lang w:val="uk-UA"/>
    </w:rPr>
  </w:style>
  <w:style w:type="character" w:styleId="affa">
    <w:name w:val="FollowedHyperlink"/>
    <w:uiPriority w:val="99"/>
    <w:semiHidden/>
    <w:unhideWhenUsed/>
    <w:rsid w:val="008C0C44"/>
    <w:rPr>
      <w:color w:val="800080"/>
      <w:u w:val="single"/>
    </w:rPr>
  </w:style>
  <w:style w:type="character" w:customStyle="1" w:styleId="1c">
    <w:name w:val="Текст выноски Знак1"/>
    <w:basedOn w:val="a0"/>
    <w:uiPriority w:val="99"/>
    <w:semiHidden/>
    <w:rsid w:val="008C0C44"/>
    <w:rPr>
      <w:rFonts w:ascii="Tahoma" w:hAnsi="Tahoma" w:cs="Tahoma" w:hint="default"/>
      <w:sz w:val="16"/>
      <w:szCs w:val="16"/>
    </w:rPr>
  </w:style>
  <w:style w:type="character" w:customStyle="1" w:styleId="HTML1">
    <w:name w:val="Стандартный HTML Знак1"/>
    <w:basedOn w:val="a0"/>
    <w:semiHidden/>
    <w:rsid w:val="008C0C44"/>
    <w:rPr>
      <w:rFonts w:ascii="Consolas" w:hAnsi="Consolas" w:hint="default"/>
      <w:sz w:val="20"/>
      <w:szCs w:val="20"/>
    </w:rPr>
  </w:style>
</w:styles>
</file>

<file path=word/webSettings.xml><?xml version="1.0" encoding="utf-8"?>
<w:webSettings xmlns:r="http://schemas.openxmlformats.org/officeDocument/2006/relationships" xmlns:w="http://schemas.openxmlformats.org/wordprocessingml/2006/main">
  <w:divs>
    <w:div w:id="2114940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oleObject" Target="embeddings/oleObject8.bin"/><Relationship Id="rId26" Type="http://schemas.openxmlformats.org/officeDocument/2006/relationships/hyperlink" Target="http://library.udpu.org.ua/library_files/psuh_pedagog_probl_silsk_shkolu/1/visnuk_20.pdf" TargetMode="External"/><Relationship Id="rId39" Type="http://schemas.openxmlformats.org/officeDocument/2006/relationships/hyperlink" Target="http://www.mon.gov.ua/%20images/files/%20news/12/05/4455.pdf" TargetMode="External"/><Relationship Id="rId21" Type="http://schemas.openxmlformats.org/officeDocument/2006/relationships/oleObject" Target="embeddings/oleObject11.bin"/><Relationship Id="rId34" Type="http://schemas.openxmlformats.org/officeDocument/2006/relationships/hyperlink" Target="http://mydisser.com/ua/catalog/view/238/240/9431.%20html" TargetMode="External"/><Relationship Id="rId42" Type="http://schemas.openxmlformats.org/officeDocument/2006/relationships/hyperlink" Target="http://library.udpu.org.ua/library_files/psuh_pedagog_probl_silsk_shkolu/3/vupy%20k_14.pdf" TargetMode="External"/><Relationship Id="rId47" Type="http://schemas.openxmlformats.org/officeDocument/2006/relationships/hyperlink" Target="http://www.natcom.org/index.asp?bid" TargetMode="External"/><Relationship Id="rId50" Type="http://schemas.openxmlformats.org/officeDocument/2006/relationships/oleObject" Target="embeddings/oleObject15.bin"/><Relationship Id="rId55" Type="http://schemas.openxmlformats.org/officeDocument/2006/relationships/oleObject" Target="embeddings/oleObject20.bin"/><Relationship Id="rId63" Type="http://schemas.openxmlformats.org/officeDocument/2006/relationships/oleObject" Target="embeddings/oleObject27.bin"/><Relationship Id="rId68" Type="http://schemas.openxmlformats.org/officeDocument/2006/relationships/oleObject" Target="embeddings/oleObject32.bin"/><Relationship Id="rId76" Type="http://schemas.openxmlformats.org/officeDocument/2006/relationships/footer" Target="footer2.xml"/><Relationship Id="rId7" Type="http://schemas.openxmlformats.org/officeDocument/2006/relationships/hyperlink" Target="http://uk.wikipedia.org/wiki/&#1051;&#1072;&#1090;&#1080;&#1085;&#1089;&#1100;&#1082;&#1072;_&#1084;&#1086;&#1074;&#1072;" TargetMode="External"/><Relationship Id="rId71" Type="http://schemas.openxmlformats.org/officeDocument/2006/relationships/oleObject" Target="embeddings/oleObject35.bin"/><Relationship Id="rId2" Type="http://schemas.openxmlformats.org/officeDocument/2006/relationships/styles" Target="styles.xml"/><Relationship Id="rId16" Type="http://schemas.openxmlformats.org/officeDocument/2006/relationships/oleObject" Target="embeddings/oleObject6.bin"/><Relationship Id="rId29" Type="http://schemas.openxmlformats.org/officeDocument/2006/relationships/hyperlink" Target="http://anthropology.ru/ru/texts/dautova/educdial_35.html" TargetMode="External"/><Relationship Id="rId11" Type="http://schemas.openxmlformats.org/officeDocument/2006/relationships/image" Target="media/image2.wmf"/><Relationship Id="rId24" Type="http://schemas.openxmlformats.org/officeDocument/2006/relationships/hyperlink" Target="http://www.dissercat.com/content/pedagogicheskii-diskurs-rechevoe-povedenie" TargetMode="External"/><Relationship Id="rId32" Type="http://schemas.openxmlformats.org/officeDocument/2006/relationships/hyperlink" Target="http://zakon1.rada.gov.ua" TargetMode="External"/><Relationship Id="rId37" Type="http://schemas.openxmlformats.org/officeDocument/2006/relationships/hyperlink" Target="http://www.voppsy.ru/issues/1985/854/%20854009" TargetMode="External"/><Relationship Id="rId40" Type="http://schemas.openxmlformats.org/officeDocument/2006/relationships/hyperlink" Target="http://irbisnbuv.gov.ua/cgibin/irbis_nbuv/cgiirbis_64.exe?C21COM=2&amp;I21DBN=UJRN&amp;P21DBN=UJRN&amp;IMAGE_FILE_DOWNLOAD=1&amp;Image_file_name=PDF/nvd_2013_2_32.pdf" TargetMode="External"/><Relationship Id="rId45" Type="http://schemas.openxmlformats.org/officeDocument/2006/relationships/hyperlink" Target="http://zakinppo.org.ua/2010-01-18-13-44-15/233-2010-08-25-07-10-49" TargetMode="External"/><Relationship Id="rId53" Type="http://schemas.openxmlformats.org/officeDocument/2006/relationships/oleObject" Target="embeddings/oleObject18.bin"/><Relationship Id="rId58" Type="http://schemas.openxmlformats.org/officeDocument/2006/relationships/image" Target="media/image3.wmf"/><Relationship Id="rId66" Type="http://schemas.openxmlformats.org/officeDocument/2006/relationships/oleObject" Target="embeddings/oleObject30.bin"/><Relationship Id="rId74" Type="http://schemas.openxmlformats.org/officeDocument/2006/relationships/oleObject" Target="embeddings/oleObject38.bin"/><Relationship Id="rId5" Type="http://schemas.openxmlformats.org/officeDocument/2006/relationships/footnotes" Target="footnotes.xml"/><Relationship Id="rId15" Type="http://schemas.openxmlformats.org/officeDocument/2006/relationships/oleObject" Target="embeddings/oleObject5.bin"/><Relationship Id="rId23" Type="http://schemas.openxmlformats.org/officeDocument/2006/relationships/oleObject" Target="embeddings/oleObject13.bin"/><Relationship Id="rId28" Type="http://schemas.openxmlformats.org/officeDocument/2006/relationships/hyperlink" Target="http://www.uabs.edu.ua/images/stories/docs/K_VM/Holovan_03.pdf" TargetMode="External"/><Relationship Id="rId36" Type="http://schemas.openxmlformats.org/officeDocument/2006/relationships/hyperlink" Target="http://pcabc.ru/slov/index.html" TargetMode="External"/><Relationship Id="rId49" Type="http://schemas.openxmlformats.org/officeDocument/2006/relationships/oleObject" Target="embeddings/oleObject14.bin"/><Relationship Id="rId57" Type="http://schemas.openxmlformats.org/officeDocument/2006/relationships/oleObject" Target="embeddings/oleObject22.bin"/><Relationship Id="rId61" Type="http://schemas.openxmlformats.org/officeDocument/2006/relationships/oleObject" Target="embeddings/oleObject25.bin"/><Relationship Id="rId10" Type="http://schemas.openxmlformats.org/officeDocument/2006/relationships/oleObject" Target="embeddings/oleObject1.bin"/><Relationship Id="rId19" Type="http://schemas.openxmlformats.org/officeDocument/2006/relationships/oleObject" Target="embeddings/oleObject9.bin"/><Relationship Id="rId31" Type="http://schemas.openxmlformats.org/officeDocument/2006/relationships/hyperlink" Target="http://www.infolex.ru/" TargetMode="External"/><Relationship Id="rId44" Type="http://schemas.openxmlformats.org/officeDocument/2006/relationships/hyperlink" Target="http://old.mon.gov.ua/%20images/files/navchalni_programu/2012/ukr/01_ukr.pdf" TargetMode="External"/><Relationship Id="rId52" Type="http://schemas.openxmlformats.org/officeDocument/2006/relationships/oleObject" Target="embeddings/oleObject17.bin"/><Relationship Id="rId60" Type="http://schemas.openxmlformats.org/officeDocument/2006/relationships/oleObject" Target="embeddings/oleObject24.bin"/><Relationship Id="rId65" Type="http://schemas.openxmlformats.org/officeDocument/2006/relationships/oleObject" Target="embeddings/oleObject29.bin"/><Relationship Id="rId73" Type="http://schemas.openxmlformats.org/officeDocument/2006/relationships/oleObject" Target="embeddings/oleObject37.bin"/><Relationship Id="rId7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wmf"/><Relationship Id="rId14" Type="http://schemas.openxmlformats.org/officeDocument/2006/relationships/oleObject" Target="embeddings/oleObject4.bin"/><Relationship Id="rId22" Type="http://schemas.openxmlformats.org/officeDocument/2006/relationships/oleObject" Target="embeddings/oleObject12.bin"/><Relationship Id="rId27" Type="http://schemas.openxmlformats.org/officeDocument/2006/relationships/hyperlink" Target="https://ru.wikipedia.org/%20wiki/&#1058;&#1088;&#1072;&#1085;&#1089;&#1076;&#1080;&#1089;&#1094;&#1080;&#1087;&#1083;&#1080;&#1085;&#1072;&#1088;&#1085;&#1086;&#1089;&#1090;&#1100;" TargetMode="External"/><Relationship Id="rId30" Type="http://schemas.openxmlformats.org/officeDocument/2006/relationships/hyperlink" Target="http://xyz" TargetMode="External"/><Relationship Id="rId35" Type="http://schemas.openxmlformats.org/officeDocument/2006/relationships/hyperlink" Target="http://www.eidos.ru/" TargetMode="External"/><Relationship Id="rId43" Type="http://schemas.openxmlformats.org/officeDocument/2006/relationships/hyperlink" Target="http://www.google.com.ua/url?url" TargetMode="External"/><Relationship Id="rId48" Type="http://schemas.openxmlformats.org/officeDocument/2006/relationships/hyperlink" Target="http://www.natcom.org/NCA/files/%20ccLibraryFiles/" TargetMode="External"/><Relationship Id="rId56" Type="http://schemas.openxmlformats.org/officeDocument/2006/relationships/oleObject" Target="embeddings/oleObject21.bin"/><Relationship Id="rId64" Type="http://schemas.openxmlformats.org/officeDocument/2006/relationships/oleObject" Target="embeddings/oleObject28.bin"/><Relationship Id="rId69" Type="http://schemas.openxmlformats.org/officeDocument/2006/relationships/oleObject" Target="embeddings/oleObject33.bin"/><Relationship Id="rId77" Type="http://schemas.openxmlformats.org/officeDocument/2006/relationships/fontTable" Target="fontTable.xml"/><Relationship Id="rId8" Type="http://schemas.openxmlformats.org/officeDocument/2006/relationships/hyperlink" Target="http://uk.wikipedia.org/wiki/&#1051;&#1072;&#1090;&#1080;&#1085;&#1089;&#1100;&#1082;&#1072;_&#1084;&#1086;&#1074;&#1072;" TargetMode="External"/><Relationship Id="rId51" Type="http://schemas.openxmlformats.org/officeDocument/2006/relationships/oleObject" Target="embeddings/oleObject16.bin"/><Relationship Id="rId72" Type="http://schemas.openxmlformats.org/officeDocument/2006/relationships/oleObject" Target="embeddings/oleObject36.bin"/><Relationship Id="rId3" Type="http://schemas.openxmlformats.org/officeDocument/2006/relationships/settings" Target="settings.xml"/><Relationship Id="rId12" Type="http://schemas.openxmlformats.org/officeDocument/2006/relationships/oleObject" Target="embeddings/oleObject2.bin"/><Relationship Id="rId17" Type="http://schemas.openxmlformats.org/officeDocument/2006/relationships/oleObject" Target="embeddings/oleObject7.bin"/><Relationship Id="rId25" Type="http://schemas.openxmlformats.org/officeDocument/2006/relationships/hyperlink" Target="http://litmisto.org.ua/?p=19525" TargetMode="External"/><Relationship Id="rId33" Type="http://schemas.openxmlformats.org/officeDocument/2006/relationships/hyperlink" Target="http://osvita.ua/doc/files/news/87/8793/01_ukr.pdf" TargetMode="External"/><Relationship Id="rId38" Type="http://schemas.openxmlformats.org/officeDocument/2006/relationships/hyperlink" Target="http://litmisto.org.ua/?p=19537" TargetMode="External"/><Relationship Id="rId46" Type="http://schemas.openxmlformats.org/officeDocument/2006/relationships/hyperlink" Target="http://www.oecd.org/edu/skills-beyond-" TargetMode="External"/><Relationship Id="rId59" Type="http://schemas.openxmlformats.org/officeDocument/2006/relationships/oleObject" Target="embeddings/oleObject23.bin"/><Relationship Id="rId67" Type="http://schemas.openxmlformats.org/officeDocument/2006/relationships/oleObject" Target="embeddings/oleObject31.bin"/><Relationship Id="rId20" Type="http://schemas.openxmlformats.org/officeDocument/2006/relationships/oleObject" Target="embeddings/oleObject10.bin"/><Relationship Id="rId41" Type="http://schemas.openxmlformats.org/officeDocument/2006/relationships/hyperlink" Target="http://5fan.info/merotryfsatyatyaty.html" TargetMode="External"/><Relationship Id="rId54" Type="http://schemas.openxmlformats.org/officeDocument/2006/relationships/oleObject" Target="embeddings/oleObject19.bin"/><Relationship Id="rId62" Type="http://schemas.openxmlformats.org/officeDocument/2006/relationships/oleObject" Target="embeddings/oleObject26.bin"/><Relationship Id="rId70" Type="http://schemas.openxmlformats.org/officeDocument/2006/relationships/oleObject" Target="embeddings/oleObject34.bin"/><Relationship Id="rId75"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1128</TotalTime>
  <Pages>1</Pages>
  <Words>173362</Words>
  <Characters>988167</Characters>
  <Application>Microsoft Office Word</Application>
  <DocSecurity>0</DocSecurity>
  <Lines>8234</Lines>
  <Paragraphs>2318</Paragraphs>
  <ScaleCrop>false</ScaleCrop>
  <HeadingPairs>
    <vt:vector size="2" baseType="variant">
      <vt:variant>
        <vt:lpstr>Название</vt:lpstr>
      </vt:variant>
      <vt:variant>
        <vt:i4>1</vt:i4>
      </vt:variant>
    </vt:vector>
  </HeadingPairs>
  <TitlesOfParts>
    <vt:vector size="1" baseType="lpstr">
      <vt:lpstr/>
    </vt:vector>
  </TitlesOfParts>
  <Company>FBI</Company>
  <LinksUpToDate>false</LinksUpToDate>
  <CharactersWithSpaces>1159211</CharactersWithSpaces>
  <SharedDoc>false</SharedDoc>
  <HLinks>
    <vt:vector size="162" baseType="variant">
      <vt:variant>
        <vt:i4>1310738</vt:i4>
      </vt:variant>
      <vt:variant>
        <vt:i4>117</vt:i4>
      </vt:variant>
      <vt:variant>
        <vt:i4>0</vt:i4>
      </vt:variant>
      <vt:variant>
        <vt:i4>5</vt:i4>
      </vt:variant>
      <vt:variant>
        <vt:lpwstr>http://www.natcom.org/NCA/files/ ccLibraryFiles/</vt:lpwstr>
      </vt:variant>
      <vt:variant>
        <vt:lpwstr/>
      </vt:variant>
      <vt:variant>
        <vt:i4>2949169</vt:i4>
      </vt:variant>
      <vt:variant>
        <vt:i4>114</vt:i4>
      </vt:variant>
      <vt:variant>
        <vt:i4>0</vt:i4>
      </vt:variant>
      <vt:variant>
        <vt:i4>5</vt:i4>
      </vt:variant>
      <vt:variant>
        <vt:lpwstr>http://www.natcom.org/index.asp?bid</vt:lpwstr>
      </vt:variant>
      <vt:variant>
        <vt:lpwstr/>
      </vt:variant>
      <vt:variant>
        <vt:i4>3342460</vt:i4>
      </vt:variant>
      <vt:variant>
        <vt:i4>111</vt:i4>
      </vt:variant>
      <vt:variant>
        <vt:i4>0</vt:i4>
      </vt:variant>
      <vt:variant>
        <vt:i4>5</vt:i4>
      </vt:variant>
      <vt:variant>
        <vt:lpwstr>http://www.oecd.org/edu/skills-beyond-</vt:lpwstr>
      </vt:variant>
      <vt:variant>
        <vt:lpwstr/>
      </vt:variant>
      <vt:variant>
        <vt:i4>3211376</vt:i4>
      </vt:variant>
      <vt:variant>
        <vt:i4>108</vt:i4>
      </vt:variant>
      <vt:variant>
        <vt:i4>0</vt:i4>
      </vt:variant>
      <vt:variant>
        <vt:i4>5</vt:i4>
      </vt:variant>
      <vt:variant>
        <vt:lpwstr>http://zakinppo.org.ua/2010-01-18-13-44-15/233-2010-08-25-07-10-49</vt:lpwstr>
      </vt:variant>
      <vt:variant>
        <vt:lpwstr/>
      </vt:variant>
      <vt:variant>
        <vt:i4>1179675</vt:i4>
      </vt:variant>
      <vt:variant>
        <vt:i4>105</vt:i4>
      </vt:variant>
      <vt:variant>
        <vt:i4>0</vt:i4>
      </vt:variant>
      <vt:variant>
        <vt:i4>5</vt:i4>
      </vt:variant>
      <vt:variant>
        <vt:lpwstr>http://old.mon.gov.ua/ images/files/navchalni_programu/2012/ukr/01_ukr.pdf</vt:lpwstr>
      </vt:variant>
      <vt:variant>
        <vt:lpwstr/>
      </vt:variant>
      <vt:variant>
        <vt:i4>4259926</vt:i4>
      </vt:variant>
      <vt:variant>
        <vt:i4>102</vt:i4>
      </vt:variant>
      <vt:variant>
        <vt:i4>0</vt:i4>
      </vt:variant>
      <vt:variant>
        <vt:i4>5</vt:i4>
      </vt:variant>
      <vt:variant>
        <vt:lpwstr>http://www.google.com.ua/url?url</vt:lpwstr>
      </vt:variant>
      <vt:variant>
        <vt:lpwstr/>
      </vt:variant>
      <vt:variant>
        <vt:i4>3801208</vt:i4>
      </vt:variant>
      <vt:variant>
        <vt:i4>99</vt:i4>
      </vt:variant>
      <vt:variant>
        <vt:i4>0</vt:i4>
      </vt:variant>
      <vt:variant>
        <vt:i4>5</vt:i4>
      </vt:variant>
      <vt:variant>
        <vt:lpwstr>http://library.udpu.org.ua/library_files/psuh_pedagog_probl_silsk_shkolu/3/vupy k_14.pdf</vt:lpwstr>
      </vt:variant>
      <vt:variant>
        <vt:lpwstr/>
      </vt:variant>
      <vt:variant>
        <vt:i4>2031694</vt:i4>
      </vt:variant>
      <vt:variant>
        <vt:i4>96</vt:i4>
      </vt:variant>
      <vt:variant>
        <vt:i4>0</vt:i4>
      </vt:variant>
      <vt:variant>
        <vt:i4>5</vt:i4>
      </vt:variant>
      <vt:variant>
        <vt:lpwstr>http://5fan.info/merotryfsatyatyaty.html</vt:lpwstr>
      </vt:variant>
      <vt:variant>
        <vt:lpwstr/>
      </vt:variant>
      <vt:variant>
        <vt:i4>7864406</vt:i4>
      </vt:variant>
      <vt:variant>
        <vt:i4>93</vt:i4>
      </vt:variant>
      <vt:variant>
        <vt:i4>0</vt:i4>
      </vt:variant>
      <vt:variant>
        <vt:i4>5</vt:i4>
      </vt:variant>
      <vt:variant>
        <vt:lpwstr>http://irbisnbuv.gov.ua/cgibin/irbis_nbuv/cgiirbis_64.exe?C21COM=2&amp;I21DBN=UJRN&amp;P21DBN=UJRN&amp;IMAGE_FILE_DOWNLOAD=1&amp;Image_file_name=PDF/nvd_2013_2_32.pdf</vt:lpwstr>
      </vt:variant>
      <vt:variant>
        <vt:lpwstr/>
      </vt:variant>
      <vt:variant>
        <vt:i4>917575</vt:i4>
      </vt:variant>
      <vt:variant>
        <vt:i4>90</vt:i4>
      </vt:variant>
      <vt:variant>
        <vt:i4>0</vt:i4>
      </vt:variant>
      <vt:variant>
        <vt:i4>5</vt:i4>
      </vt:variant>
      <vt:variant>
        <vt:lpwstr>http://www.mon.gov.ua/ images/files/ news/12/05/4455.pdf</vt:lpwstr>
      </vt:variant>
      <vt:variant>
        <vt:lpwstr/>
      </vt:variant>
      <vt:variant>
        <vt:i4>3473463</vt:i4>
      </vt:variant>
      <vt:variant>
        <vt:i4>87</vt:i4>
      </vt:variant>
      <vt:variant>
        <vt:i4>0</vt:i4>
      </vt:variant>
      <vt:variant>
        <vt:i4>5</vt:i4>
      </vt:variant>
      <vt:variant>
        <vt:lpwstr>http://litmisto.org.ua/?p=19537</vt:lpwstr>
      </vt:variant>
      <vt:variant>
        <vt:lpwstr/>
      </vt:variant>
      <vt:variant>
        <vt:i4>4784158</vt:i4>
      </vt:variant>
      <vt:variant>
        <vt:i4>84</vt:i4>
      </vt:variant>
      <vt:variant>
        <vt:i4>0</vt:i4>
      </vt:variant>
      <vt:variant>
        <vt:i4>5</vt:i4>
      </vt:variant>
      <vt:variant>
        <vt:lpwstr>http://www.voppsy.ru/issues/1985/854/ 854009</vt:lpwstr>
      </vt:variant>
      <vt:variant>
        <vt:lpwstr/>
      </vt:variant>
      <vt:variant>
        <vt:i4>7209009</vt:i4>
      </vt:variant>
      <vt:variant>
        <vt:i4>81</vt:i4>
      </vt:variant>
      <vt:variant>
        <vt:i4>0</vt:i4>
      </vt:variant>
      <vt:variant>
        <vt:i4>5</vt:i4>
      </vt:variant>
      <vt:variant>
        <vt:lpwstr>http://pcabc.ru/slov/index.html</vt:lpwstr>
      </vt:variant>
      <vt:variant>
        <vt:lpwstr/>
      </vt:variant>
      <vt:variant>
        <vt:i4>262157</vt:i4>
      </vt:variant>
      <vt:variant>
        <vt:i4>78</vt:i4>
      </vt:variant>
      <vt:variant>
        <vt:i4>0</vt:i4>
      </vt:variant>
      <vt:variant>
        <vt:i4>5</vt:i4>
      </vt:variant>
      <vt:variant>
        <vt:lpwstr>http://www.eidos.ru/</vt:lpwstr>
      </vt:variant>
      <vt:variant>
        <vt:lpwstr/>
      </vt:variant>
      <vt:variant>
        <vt:i4>2162747</vt:i4>
      </vt:variant>
      <vt:variant>
        <vt:i4>75</vt:i4>
      </vt:variant>
      <vt:variant>
        <vt:i4>0</vt:i4>
      </vt:variant>
      <vt:variant>
        <vt:i4>5</vt:i4>
      </vt:variant>
      <vt:variant>
        <vt:lpwstr>http://mydisser.com/ua/catalog/view/238/240/9431. html</vt:lpwstr>
      </vt:variant>
      <vt:variant>
        <vt:lpwstr/>
      </vt:variant>
      <vt:variant>
        <vt:i4>7864320</vt:i4>
      </vt:variant>
      <vt:variant>
        <vt:i4>72</vt:i4>
      </vt:variant>
      <vt:variant>
        <vt:i4>0</vt:i4>
      </vt:variant>
      <vt:variant>
        <vt:i4>5</vt:i4>
      </vt:variant>
      <vt:variant>
        <vt:lpwstr>http://osvita.ua/doc/files/news/87/8793/01_ukr.pdf</vt:lpwstr>
      </vt:variant>
      <vt:variant>
        <vt:lpwstr/>
      </vt:variant>
      <vt:variant>
        <vt:i4>3211310</vt:i4>
      </vt:variant>
      <vt:variant>
        <vt:i4>69</vt:i4>
      </vt:variant>
      <vt:variant>
        <vt:i4>0</vt:i4>
      </vt:variant>
      <vt:variant>
        <vt:i4>5</vt:i4>
      </vt:variant>
      <vt:variant>
        <vt:lpwstr>http://zakon1.rada.gov.ua/</vt:lpwstr>
      </vt:variant>
      <vt:variant>
        <vt:lpwstr/>
      </vt:variant>
      <vt:variant>
        <vt:i4>7143535</vt:i4>
      </vt:variant>
      <vt:variant>
        <vt:i4>66</vt:i4>
      </vt:variant>
      <vt:variant>
        <vt:i4>0</vt:i4>
      </vt:variant>
      <vt:variant>
        <vt:i4>5</vt:i4>
      </vt:variant>
      <vt:variant>
        <vt:lpwstr>http://www.infolex.ru/</vt:lpwstr>
      </vt:variant>
      <vt:variant>
        <vt:lpwstr/>
      </vt:variant>
      <vt:variant>
        <vt:i4>2687088</vt:i4>
      </vt:variant>
      <vt:variant>
        <vt:i4>63</vt:i4>
      </vt:variant>
      <vt:variant>
        <vt:i4>0</vt:i4>
      </vt:variant>
      <vt:variant>
        <vt:i4>5</vt:i4>
      </vt:variant>
      <vt:variant>
        <vt:lpwstr>http://xyz/</vt:lpwstr>
      </vt:variant>
      <vt:variant>
        <vt:lpwstr/>
      </vt:variant>
      <vt:variant>
        <vt:i4>4456491</vt:i4>
      </vt:variant>
      <vt:variant>
        <vt:i4>60</vt:i4>
      </vt:variant>
      <vt:variant>
        <vt:i4>0</vt:i4>
      </vt:variant>
      <vt:variant>
        <vt:i4>5</vt:i4>
      </vt:variant>
      <vt:variant>
        <vt:lpwstr>http://anthropology.ru/ru/texts/dautova/educdial_35.html</vt:lpwstr>
      </vt:variant>
      <vt:variant>
        <vt:lpwstr/>
      </vt:variant>
      <vt:variant>
        <vt:i4>131083</vt:i4>
      </vt:variant>
      <vt:variant>
        <vt:i4>57</vt:i4>
      </vt:variant>
      <vt:variant>
        <vt:i4>0</vt:i4>
      </vt:variant>
      <vt:variant>
        <vt:i4>5</vt:i4>
      </vt:variant>
      <vt:variant>
        <vt:lpwstr>http://www.uabs.edu.ua/images/stories/docs/K_VM/Holovan_03.pdf</vt:lpwstr>
      </vt:variant>
      <vt:variant>
        <vt:lpwstr/>
      </vt:variant>
      <vt:variant>
        <vt:i4>74383450</vt:i4>
      </vt:variant>
      <vt:variant>
        <vt:i4>54</vt:i4>
      </vt:variant>
      <vt:variant>
        <vt:i4>0</vt:i4>
      </vt:variant>
      <vt:variant>
        <vt:i4>5</vt:i4>
      </vt:variant>
      <vt:variant>
        <vt:lpwstr>https://ru.wikipedia.org/ wiki/Трансдисциплинарность</vt:lpwstr>
      </vt:variant>
      <vt:variant>
        <vt:lpwstr/>
      </vt:variant>
      <vt:variant>
        <vt:i4>6946928</vt:i4>
      </vt:variant>
      <vt:variant>
        <vt:i4>51</vt:i4>
      </vt:variant>
      <vt:variant>
        <vt:i4>0</vt:i4>
      </vt:variant>
      <vt:variant>
        <vt:i4>5</vt:i4>
      </vt:variant>
      <vt:variant>
        <vt:lpwstr>http://library.udpu.org.ua/library_files/psuh_pedagog_probl_silsk_shkolu/1/visnuk_20.pdf</vt:lpwstr>
      </vt:variant>
      <vt:variant>
        <vt:lpwstr/>
      </vt:variant>
      <vt:variant>
        <vt:i4>3407927</vt:i4>
      </vt:variant>
      <vt:variant>
        <vt:i4>48</vt:i4>
      </vt:variant>
      <vt:variant>
        <vt:i4>0</vt:i4>
      </vt:variant>
      <vt:variant>
        <vt:i4>5</vt:i4>
      </vt:variant>
      <vt:variant>
        <vt:lpwstr>http://litmisto.org.ua/?p=19525</vt:lpwstr>
      </vt:variant>
      <vt:variant>
        <vt:lpwstr/>
      </vt:variant>
      <vt:variant>
        <vt:i4>7143551</vt:i4>
      </vt:variant>
      <vt:variant>
        <vt:i4>45</vt:i4>
      </vt:variant>
      <vt:variant>
        <vt:i4>0</vt:i4>
      </vt:variant>
      <vt:variant>
        <vt:i4>5</vt:i4>
      </vt:variant>
      <vt:variant>
        <vt:lpwstr>http://www.dissercat.com/content/pedagogicheskii-diskurs-rechevoe-povedenie</vt:lpwstr>
      </vt:variant>
      <vt:variant>
        <vt:lpwstr/>
      </vt:variant>
      <vt:variant>
        <vt:i4>70845474</vt:i4>
      </vt:variant>
      <vt:variant>
        <vt:i4>3</vt:i4>
      </vt:variant>
      <vt:variant>
        <vt:i4>0</vt:i4>
      </vt:variant>
      <vt:variant>
        <vt:i4>5</vt:i4>
      </vt:variant>
      <vt:variant>
        <vt:lpwstr>http://uk.wikipedia.org/wiki/Латинська_мова</vt:lpwstr>
      </vt:variant>
      <vt:variant>
        <vt:lpwstr/>
      </vt:variant>
      <vt:variant>
        <vt:i4>70845474</vt:i4>
      </vt:variant>
      <vt:variant>
        <vt:i4>0</vt:i4>
      </vt:variant>
      <vt:variant>
        <vt:i4>0</vt:i4>
      </vt:variant>
      <vt:variant>
        <vt:i4>5</vt:i4>
      </vt:variant>
      <vt:variant>
        <vt:lpwstr>http://uk.wikipedia.org/wiki/Латинська_мова</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Mariya</dc:creator>
  <cp:keywords/>
  <dc:description/>
  <cp:lastModifiedBy>Mariya</cp:lastModifiedBy>
  <cp:revision>5</cp:revision>
  <cp:lastPrinted>2015-09-21T07:29:00Z</cp:lastPrinted>
  <dcterms:created xsi:type="dcterms:W3CDTF">2015-09-21T07:22:00Z</dcterms:created>
  <dcterms:modified xsi:type="dcterms:W3CDTF">2016-10-04T08:24:00Z</dcterms:modified>
</cp:coreProperties>
</file>