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94B" w:rsidRPr="006C0BAF" w:rsidRDefault="0001594B" w:rsidP="005C11CC">
      <w:pPr>
        <w:spacing w:line="360" w:lineRule="auto"/>
        <w:ind w:firstLine="709"/>
        <w:rPr>
          <w:rFonts w:ascii="Calibri" w:hAnsi="Calibri" w:cs="Calibri"/>
          <w:b/>
          <w:sz w:val="28"/>
          <w:szCs w:val="28"/>
          <w:lang w:val="ru-RU"/>
        </w:rPr>
      </w:pPr>
      <w:r w:rsidRPr="006C0BAF">
        <w:rPr>
          <w:rFonts w:ascii="Calibri" w:hAnsi="Calibri" w:cs="Calibri"/>
          <w:b/>
          <w:sz w:val="28"/>
          <w:szCs w:val="28"/>
        </w:rPr>
        <w:t>ФОРМУВАН</w:t>
      </w:r>
      <w:r w:rsidR="00284CB3" w:rsidRPr="006C0BAF">
        <w:rPr>
          <w:rFonts w:ascii="Calibri" w:hAnsi="Calibri" w:cs="Calibri"/>
          <w:b/>
          <w:sz w:val="28"/>
          <w:szCs w:val="28"/>
        </w:rPr>
        <w:t xml:space="preserve">НЯ КОМУНІКАТИВНОЇ </w:t>
      </w:r>
      <w:r w:rsidR="00284CB3" w:rsidRPr="006C0BAF">
        <w:rPr>
          <w:rFonts w:ascii="Calibri" w:hAnsi="Calibri" w:cs="Calibri"/>
          <w:b/>
          <w:sz w:val="28"/>
          <w:szCs w:val="28"/>
          <w:lang w:val="ru-RU"/>
        </w:rPr>
        <w:t>КУЛЬТУРИ</w:t>
      </w:r>
      <w:r w:rsidRPr="006C0BAF">
        <w:rPr>
          <w:rFonts w:ascii="Calibri" w:hAnsi="Calibri" w:cs="Calibri"/>
          <w:b/>
          <w:sz w:val="28"/>
          <w:szCs w:val="28"/>
        </w:rPr>
        <w:t xml:space="preserve"> МАЙБУТНІХ УЧИТЕЛІВ </w:t>
      </w:r>
      <w:r w:rsidR="005C11CC">
        <w:rPr>
          <w:rFonts w:ascii="Calibri" w:hAnsi="Calibri" w:cs="Calibri"/>
          <w:b/>
          <w:sz w:val="28"/>
          <w:szCs w:val="28"/>
          <w:lang w:val="ru-RU"/>
        </w:rPr>
        <w:t xml:space="preserve">                        </w:t>
      </w:r>
      <w:r w:rsidR="005C11CC">
        <w:rPr>
          <w:rFonts w:ascii="Calibri" w:hAnsi="Calibri" w:cs="Calibri"/>
          <w:b/>
          <w:sz w:val="28"/>
          <w:szCs w:val="28"/>
          <w:lang w:val="ru-RU"/>
        </w:rPr>
        <w:br/>
        <w:t xml:space="preserve">               </w:t>
      </w:r>
      <w:r w:rsidRPr="006C0BAF">
        <w:rPr>
          <w:rFonts w:ascii="Calibri" w:hAnsi="Calibri" w:cs="Calibri"/>
          <w:b/>
          <w:sz w:val="28"/>
          <w:szCs w:val="28"/>
        </w:rPr>
        <w:t>ПОЧАТКОВОЇ ШКОЛИ</w:t>
      </w:r>
      <w:r w:rsidR="00284CB3" w:rsidRPr="006C0BAF">
        <w:rPr>
          <w:rFonts w:ascii="Calibri" w:hAnsi="Calibri" w:cs="Calibri"/>
          <w:b/>
          <w:sz w:val="28"/>
          <w:szCs w:val="28"/>
          <w:lang w:val="ru-RU"/>
        </w:rPr>
        <w:t xml:space="preserve"> В АСПЕКТІ КОНЦ</w:t>
      </w:r>
      <w:r w:rsidR="00612FB0">
        <w:rPr>
          <w:rFonts w:ascii="Calibri" w:hAnsi="Calibri" w:cs="Calibri"/>
          <w:b/>
          <w:sz w:val="28"/>
          <w:szCs w:val="28"/>
          <w:lang w:val="ru-RU"/>
        </w:rPr>
        <w:t>ЕПЦІЇ ДІАЛОГУ КУЛЬТУР</w:t>
      </w:r>
    </w:p>
    <w:p w:rsidR="0001594B" w:rsidRPr="002448ED" w:rsidRDefault="00DA120E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vertAlign w:val="superscript"/>
          <w:lang w:val="en-US"/>
        </w:rPr>
      </w:pPr>
      <w:r w:rsidRPr="00461172">
        <w:rPr>
          <w:rFonts w:ascii="Calibri" w:hAnsi="Calibri" w:cs="Calibri"/>
          <w:color w:val="000000" w:themeColor="text1"/>
          <w:sz w:val="28"/>
          <w:szCs w:val="28"/>
          <w:lang w:val="en-US"/>
        </w:rPr>
        <w:t>Mariia Oliiar</w:t>
      </w:r>
      <w:r w:rsidRPr="00461172">
        <w:rPr>
          <w:rFonts w:ascii="Calibri" w:hAnsi="Calibri" w:cs="Calibri"/>
          <w:color w:val="000000" w:themeColor="text1"/>
          <w:sz w:val="28"/>
          <w:szCs w:val="28"/>
          <w:vertAlign w:val="superscript"/>
          <w:lang w:val="en-US"/>
        </w:rPr>
        <w:t>1</w:t>
      </w:r>
      <w:r w:rsidR="0071173F" w:rsidRPr="00461172">
        <w:rPr>
          <w:rFonts w:ascii="Calibri" w:hAnsi="Calibri" w:cs="Calibri"/>
          <w:color w:val="000000" w:themeColor="text1"/>
          <w:sz w:val="28"/>
          <w:szCs w:val="28"/>
          <w:lang w:val="en-US"/>
        </w:rPr>
        <w:t xml:space="preserve">,  </w:t>
      </w:r>
      <w:r w:rsidR="00A43B38" w:rsidRPr="00461172">
        <w:rPr>
          <w:rFonts w:ascii="Calibri" w:hAnsi="Calibri" w:cs="Calibri"/>
          <w:color w:val="000000" w:themeColor="text1"/>
          <w:sz w:val="28"/>
          <w:szCs w:val="28"/>
          <w:lang w:val="en-US"/>
        </w:rPr>
        <w:t>Nataliia Blahun</w:t>
      </w:r>
      <w:r w:rsidRPr="00461172">
        <w:rPr>
          <w:rFonts w:ascii="Calibri" w:hAnsi="Calibri" w:cs="Calibri"/>
          <w:color w:val="000000" w:themeColor="text1"/>
          <w:sz w:val="28"/>
          <w:szCs w:val="28"/>
          <w:vertAlign w:val="superscript"/>
          <w:lang w:val="en-US"/>
        </w:rPr>
        <w:t>2</w:t>
      </w:r>
      <w:r w:rsidR="00A43B38" w:rsidRPr="00461172">
        <w:rPr>
          <w:rFonts w:ascii="Calibri" w:hAnsi="Calibri" w:cs="Calibri"/>
          <w:color w:val="000000" w:themeColor="text1"/>
          <w:sz w:val="28"/>
          <w:szCs w:val="28"/>
          <w:lang w:val="en-US"/>
        </w:rPr>
        <w:t>,</w:t>
      </w:r>
      <w:r w:rsidR="00A43B38" w:rsidRPr="00461172">
        <w:rPr>
          <w:color w:val="000000" w:themeColor="text1"/>
          <w:sz w:val="28"/>
          <w:szCs w:val="28"/>
        </w:rPr>
        <w:t xml:space="preserve"> </w:t>
      </w:r>
      <w:r w:rsidR="00A43B38" w:rsidRPr="00461172">
        <w:rPr>
          <w:rFonts w:ascii="Calibri" w:hAnsi="Calibri" w:cs="Calibri"/>
          <w:color w:val="000000" w:themeColor="text1"/>
          <w:sz w:val="28"/>
          <w:szCs w:val="28"/>
          <w:lang w:val="en-US"/>
        </w:rPr>
        <w:t>Galyna Bilavych</w:t>
      </w:r>
      <w:r w:rsidRPr="00461172">
        <w:rPr>
          <w:rFonts w:ascii="Calibri" w:hAnsi="Calibri" w:cs="Calibri"/>
          <w:color w:val="000000" w:themeColor="text1"/>
          <w:sz w:val="28"/>
          <w:szCs w:val="28"/>
          <w:vertAlign w:val="superscript"/>
          <w:lang w:val="en-US"/>
        </w:rPr>
        <w:t>3</w:t>
      </w:r>
      <w:bookmarkStart w:id="0" w:name="_GoBack"/>
      <w:bookmarkEnd w:id="0"/>
    </w:p>
    <w:p w:rsidR="008033D7" w:rsidRPr="00461172" w:rsidRDefault="008033D7" w:rsidP="00004C6E">
      <w:pPr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  <w:lang w:val="en-US"/>
        </w:rPr>
      </w:pPr>
      <w:proofErr w:type="gramStart"/>
      <w:r w:rsidRPr="00461172">
        <w:rPr>
          <w:rFonts w:ascii="Calibri" w:hAnsi="Calibri" w:cs="Calibri"/>
          <w:sz w:val="28"/>
          <w:szCs w:val="28"/>
          <w:vertAlign w:val="superscript"/>
          <w:lang w:val="en-US"/>
        </w:rPr>
        <w:t>1</w:t>
      </w:r>
      <w:r w:rsidRPr="00461172">
        <w:rPr>
          <w:rFonts w:ascii="Calibri" w:hAnsi="Calibri" w:cs="Calibri"/>
          <w:sz w:val="28"/>
          <w:szCs w:val="28"/>
          <w:lang w:val="en-US"/>
        </w:rPr>
        <w:t>Doctor of Pedagogics, Associate Professor.</w:t>
      </w:r>
      <w:proofErr w:type="gramEnd"/>
      <w:r w:rsidRPr="00461172">
        <w:rPr>
          <w:sz w:val="28"/>
          <w:szCs w:val="28"/>
        </w:rPr>
        <w:t xml:space="preserve"> </w:t>
      </w:r>
      <w:r w:rsidRPr="00461172">
        <w:rPr>
          <w:rFonts w:ascii="Calibri" w:hAnsi="Calibri" w:cs="Calibri"/>
          <w:sz w:val="28"/>
          <w:szCs w:val="28"/>
          <w:lang w:val="en-US"/>
        </w:rPr>
        <w:t>Vasyl Stefanyk NationalPrecarpathian University</w:t>
      </w:r>
      <w:r w:rsidR="00A43B38" w:rsidRPr="00461172">
        <w:rPr>
          <w:rFonts w:ascii="Calibri" w:hAnsi="Calibri" w:cs="Calibri"/>
          <w:sz w:val="28"/>
          <w:szCs w:val="28"/>
          <w:lang w:val="en-US"/>
        </w:rPr>
        <w:t>,</w:t>
      </w:r>
      <w:r w:rsidRPr="00461172">
        <w:rPr>
          <w:sz w:val="28"/>
          <w:szCs w:val="28"/>
        </w:rPr>
        <w:t xml:space="preserve"> </w:t>
      </w:r>
      <w:r w:rsidRPr="00461172">
        <w:rPr>
          <w:rFonts w:ascii="Calibri" w:hAnsi="Calibri" w:cs="Calibri"/>
          <w:sz w:val="28"/>
          <w:szCs w:val="28"/>
          <w:lang w:val="en-US"/>
        </w:rPr>
        <w:t xml:space="preserve">Ukraine. E-mail: </w:t>
      </w:r>
      <w:hyperlink r:id="rId9" w:history="1">
        <w:r w:rsidR="00A43B38" w:rsidRPr="00461172">
          <w:rPr>
            <w:rStyle w:val="ab"/>
            <w:rFonts w:ascii="Calibri" w:hAnsi="Calibri" w:cs="Calibri"/>
            <w:sz w:val="28"/>
            <w:szCs w:val="28"/>
            <w:lang w:val="en-US"/>
          </w:rPr>
          <w:t>oliyar27@gmail.com</w:t>
        </w:r>
      </w:hyperlink>
    </w:p>
    <w:p w:rsidR="00A43B38" w:rsidRPr="00461172" w:rsidRDefault="00A43B38" w:rsidP="00004C6E">
      <w:pPr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  <w:lang w:val="en-US"/>
        </w:rPr>
      </w:pPr>
      <w:proofErr w:type="gramStart"/>
      <w:r w:rsidRPr="00461172">
        <w:rPr>
          <w:rFonts w:ascii="Calibri" w:hAnsi="Calibri" w:cs="Calibri"/>
          <w:sz w:val="28"/>
          <w:szCs w:val="28"/>
          <w:vertAlign w:val="superscript"/>
          <w:lang w:val="en-US"/>
        </w:rPr>
        <w:t>2</w:t>
      </w:r>
      <w:r w:rsidRPr="00461172">
        <w:rPr>
          <w:rFonts w:ascii="Calibri" w:hAnsi="Calibri" w:cs="Calibri"/>
          <w:sz w:val="28"/>
          <w:szCs w:val="28"/>
          <w:lang w:val="en-US"/>
        </w:rPr>
        <w:t>Doctor of Pedagogics, Professor.</w:t>
      </w:r>
      <w:proofErr w:type="gramEnd"/>
      <w:r w:rsidRPr="00461172">
        <w:rPr>
          <w:rFonts w:ascii="Calibri" w:hAnsi="Calibri" w:cs="Calibri"/>
          <w:sz w:val="28"/>
          <w:szCs w:val="28"/>
          <w:lang w:val="en-US"/>
        </w:rPr>
        <w:t xml:space="preserve"> Vasyl Stefanyk National Precarpathian University, Ukraine. E-mail:</w:t>
      </w:r>
      <w:r w:rsidR="00461172" w:rsidRPr="00461172">
        <w:t xml:space="preserve"> </w:t>
      </w:r>
      <w:r w:rsidR="00461172" w:rsidRPr="00461172">
        <w:rPr>
          <w:rFonts w:ascii="Calibri" w:hAnsi="Calibri" w:cs="Calibri"/>
          <w:sz w:val="28"/>
          <w:szCs w:val="28"/>
          <w:lang w:val="en-US"/>
        </w:rPr>
        <w:t>n.blahun@gmail.com</w:t>
      </w:r>
    </w:p>
    <w:p w:rsidR="008033D7" w:rsidRPr="002448ED" w:rsidRDefault="00A43B38" w:rsidP="00004C6E">
      <w:pPr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  <w:lang w:val="en-US"/>
        </w:rPr>
      </w:pPr>
      <w:r w:rsidRPr="00461172">
        <w:rPr>
          <w:rFonts w:ascii="Calibri" w:hAnsi="Calibri" w:cs="Calibri"/>
          <w:sz w:val="28"/>
          <w:szCs w:val="28"/>
          <w:vertAlign w:val="superscript"/>
          <w:lang w:val="en-US"/>
        </w:rPr>
        <w:t>3</w:t>
      </w:r>
      <w:r w:rsidRPr="00461172">
        <w:rPr>
          <w:rFonts w:ascii="Calibri" w:hAnsi="Calibri" w:cs="Calibri"/>
          <w:sz w:val="28"/>
          <w:szCs w:val="28"/>
          <w:lang w:val="en-US"/>
        </w:rPr>
        <w:t>Doctor of Pedagogics</w:t>
      </w:r>
      <w:proofErr w:type="gramStart"/>
      <w:r w:rsidRPr="00461172">
        <w:rPr>
          <w:rFonts w:ascii="Calibri" w:hAnsi="Calibri" w:cs="Calibri"/>
          <w:sz w:val="28"/>
          <w:szCs w:val="28"/>
          <w:lang w:val="en-US"/>
        </w:rPr>
        <w:t>,  Professor</w:t>
      </w:r>
      <w:proofErr w:type="gramEnd"/>
      <w:r w:rsidRPr="00461172">
        <w:rPr>
          <w:rFonts w:ascii="Calibri" w:hAnsi="Calibri" w:cs="Calibri"/>
          <w:sz w:val="28"/>
          <w:szCs w:val="28"/>
          <w:lang w:val="en-US"/>
        </w:rPr>
        <w:t>. Vasyl Stefanyk National Precarpathian University, Ukraine. E-mail:</w:t>
      </w:r>
      <w:r w:rsidR="00461172" w:rsidRPr="00461172">
        <w:t xml:space="preserve"> </w:t>
      </w:r>
      <w:r w:rsidR="00461172" w:rsidRPr="00461172">
        <w:rPr>
          <w:rFonts w:ascii="Calibri" w:hAnsi="Calibri" w:cs="Calibri"/>
          <w:sz w:val="28"/>
          <w:szCs w:val="28"/>
          <w:lang w:val="en-US"/>
        </w:rPr>
        <w:t>ifosuhcvas@gmail.com</w:t>
      </w:r>
    </w:p>
    <w:p w:rsidR="00A43B38" w:rsidRPr="002448ED" w:rsidRDefault="00A43B38" w:rsidP="00004C6E">
      <w:pPr>
        <w:spacing w:after="0" w:line="240" w:lineRule="auto"/>
        <w:ind w:firstLine="709"/>
        <w:jc w:val="both"/>
        <w:rPr>
          <w:rFonts w:ascii="Calibri" w:hAnsi="Calibri" w:cs="Calibri"/>
          <w:sz w:val="24"/>
          <w:szCs w:val="24"/>
          <w:lang w:val="en-US"/>
        </w:rPr>
      </w:pPr>
    </w:p>
    <w:p w:rsidR="008E1261" w:rsidRPr="008033D7" w:rsidRDefault="0071173F" w:rsidP="00004C6E">
      <w:pPr>
        <w:spacing w:after="0" w:line="360" w:lineRule="auto"/>
        <w:ind w:firstLine="709"/>
        <w:jc w:val="both"/>
        <w:rPr>
          <w:rFonts w:ascii="Calibri" w:hAnsi="Calibri" w:cs="Calibri"/>
          <w:b/>
          <w:sz w:val="28"/>
          <w:szCs w:val="28"/>
          <w:lang w:val="en-US"/>
        </w:rPr>
      </w:pPr>
      <w:r w:rsidRPr="006C0BAF">
        <w:rPr>
          <w:rFonts w:ascii="Calibri" w:hAnsi="Calibri" w:cs="Calibri"/>
          <w:b/>
          <w:sz w:val="28"/>
          <w:szCs w:val="28"/>
          <w:lang w:val="en-US"/>
        </w:rPr>
        <w:t>Abstract</w:t>
      </w:r>
    </w:p>
    <w:p w:rsidR="00004C6E" w:rsidRPr="00004C6E" w:rsidRDefault="008B6343" w:rsidP="00004C6E">
      <w:pPr>
        <w:spacing w:after="0"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ru-RU"/>
        </w:rPr>
        <w:t>Поглиблення</w:t>
      </w:r>
      <w:r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ru-RU"/>
        </w:rPr>
        <w:t>й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ускладнення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зв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>’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язків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у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сучасному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глобалізованому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gramStart"/>
      <w:r w:rsidR="00E824E3" w:rsidRPr="00E824E3">
        <w:rPr>
          <w:rFonts w:ascii="Calibri" w:hAnsi="Calibri" w:cs="Calibri"/>
          <w:sz w:val="28"/>
          <w:szCs w:val="28"/>
          <w:lang w:val="ru-RU"/>
        </w:rPr>
        <w:t>св</w:t>
      </w:r>
      <w:proofErr w:type="gramEnd"/>
      <w:r w:rsidR="00E824E3" w:rsidRPr="00E824E3">
        <w:rPr>
          <w:rFonts w:ascii="Calibri" w:hAnsi="Calibri" w:cs="Calibri"/>
          <w:sz w:val="28"/>
          <w:szCs w:val="28"/>
          <w:lang w:val="ru-RU"/>
        </w:rPr>
        <w:t>іті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зумовило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посиленн</w:t>
      </w:r>
      <w:r w:rsidR="00E824E3">
        <w:rPr>
          <w:rFonts w:ascii="Calibri" w:hAnsi="Calibri" w:cs="Calibri"/>
          <w:sz w:val="28"/>
          <w:szCs w:val="28"/>
          <w:lang w:val="ru-RU"/>
        </w:rPr>
        <w:t>я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>
        <w:rPr>
          <w:rFonts w:ascii="Calibri" w:hAnsi="Calibri" w:cs="Calibri"/>
          <w:sz w:val="28"/>
          <w:szCs w:val="28"/>
          <w:lang w:val="ru-RU"/>
        </w:rPr>
        <w:t>інтересу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>
        <w:rPr>
          <w:rFonts w:ascii="Calibri" w:hAnsi="Calibri" w:cs="Calibri"/>
          <w:sz w:val="28"/>
          <w:szCs w:val="28"/>
          <w:lang w:val="ru-RU"/>
        </w:rPr>
        <w:t>вчених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>
        <w:rPr>
          <w:rFonts w:ascii="Calibri" w:hAnsi="Calibri" w:cs="Calibri"/>
          <w:sz w:val="28"/>
          <w:szCs w:val="28"/>
          <w:lang w:val="ru-RU"/>
        </w:rPr>
        <w:t>до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>
        <w:rPr>
          <w:rFonts w:ascii="Calibri" w:hAnsi="Calibri" w:cs="Calibri"/>
          <w:sz w:val="28"/>
          <w:szCs w:val="28"/>
          <w:lang w:val="ru-RU"/>
        </w:rPr>
        <w:t>проблеми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формування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комунікативної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культури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майбутніх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фахівців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усіх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24E3" w:rsidRPr="00E824E3">
        <w:rPr>
          <w:rFonts w:ascii="Calibri" w:hAnsi="Calibri" w:cs="Calibri"/>
          <w:sz w:val="28"/>
          <w:szCs w:val="28"/>
          <w:lang w:val="ru-RU"/>
        </w:rPr>
        <w:t>галузей</w:t>
      </w:r>
      <w:r w:rsidR="00E824E3" w:rsidRPr="008B6343">
        <w:rPr>
          <w:rFonts w:ascii="Calibri" w:hAnsi="Calibri" w:cs="Calibri"/>
          <w:sz w:val="28"/>
          <w:szCs w:val="28"/>
          <w:lang w:val="en-US"/>
        </w:rPr>
        <w:t xml:space="preserve">. </w:t>
      </w:r>
      <w:r w:rsidR="00612FB0" w:rsidRPr="00612FB0">
        <w:rPr>
          <w:rFonts w:ascii="Calibri" w:hAnsi="Calibri" w:cs="Calibri"/>
          <w:sz w:val="28"/>
          <w:szCs w:val="28"/>
        </w:rPr>
        <w:t xml:space="preserve">Чимало наукових досліджень як українських, так і зарубіжних учених присвячені проблемі формування комунікативної культури майбутніх педагогів. </w:t>
      </w:r>
      <w:r w:rsidR="00612FB0">
        <w:rPr>
          <w:rFonts w:ascii="Calibri" w:hAnsi="Calibri" w:cs="Calibri"/>
          <w:sz w:val="28"/>
          <w:szCs w:val="28"/>
          <w:lang w:val="ru-RU"/>
        </w:rPr>
        <w:t xml:space="preserve">Однак </w:t>
      </w:r>
      <w:r w:rsidR="00612FB0" w:rsidRPr="00612FB0">
        <w:rPr>
          <w:rFonts w:ascii="Calibri" w:hAnsi="Calibri" w:cs="Calibri"/>
          <w:sz w:val="28"/>
          <w:szCs w:val="28"/>
        </w:rPr>
        <w:t xml:space="preserve">науковці переважно розглядають проблему формування комунікативної культури майбутніх фахівців </w:t>
      </w:r>
      <w:proofErr w:type="gramStart"/>
      <w:r w:rsidR="00612FB0" w:rsidRPr="00612FB0">
        <w:rPr>
          <w:rFonts w:ascii="Calibri" w:hAnsi="Calibri" w:cs="Calibri"/>
          <w:sz w:val="28"/>
          <w:szCs w:val="28"/>
        </w:rPr>
        <w:t>в</w:t>
      </w:r>
      <w:proofErr w:type="gramEnd"/>
      <w:r w:rsidR="00612FB0" w:rsidRPr="00612FB0">
        <w:rPr>
          <w:rFonts w:ascii="Calibri" w:hAnsi="Calibri" w:cs="Calibri"/>
          <w:sz w:val="28"/>
          <w:szCs w:val="28"/>
        </w:rPr>
        <w:t>ідокремлено від інших видів культури.</w:t>
      </w:r>
      <w:r w:rsidR="00612FB0" w:rsidRPr="00612FB0">
        <w:t xml:space="preserve"> </w:t>
      </w:r>
      <w:r w:rsidR="00612FB0" w:rsidRPr="00612FB0">
        <w:rPr>
          <w:rFonts w:ascii="Calibri" w:hAnsi="Calibri" w:cs="Calibri"/>
          <w:sz w:val="28"/>
          <w:szCs w:val="28"/>
        </w:rPr>
        <w:t>У результаті науковий доробок учених не може бути повноцінно реалізовани</w:t>
      </w:r>
      <w:r w:rsidR="00461172">
        <w:rPr>
          <w:rFonts w:ascii="Calibri" w:hAnsi="Calibri" w:cs="Calibri"/>
          <w:sz w:val="28"/>
          <w:szCs w:val="28"/>
        </w:rPr>
        <w:t>й на практиці</w:t>
      </w:r>
      <w:r w:rsidR="00461172">
        <w:rPr>
          <w:rFonts w:ascii="Calibri" w:hAnsi="Calibri" w:cs="Calibri"/>
          <w:sz w:val="28"/>
          <w:szCs w:val="28"/>
          <w:lang w:val="ru-RU"/>
        </w:rPr>
        <w:t>.</w:t>
      </w:r>
      <w:r w:rsidR="00461172">
        <w:rPr>
          <w:rFonts w:ascii="Calibri" w:hAnsi="Calibri" w:cs="Calibri"/>
          <w:sz w:val="28"/>
          <w:szCs w:val="28"/>
        </w:rPr>
        <w:t xml:space="preserve"> </w:t>
      </w:r>
      <w:r w:rsidR="00461172" w:rsidRPr="00461172">
        <w:rPr>
          <w:rFonts w:ascii="Calibri" w:hAnsi="Calibri" w:cs="Calibri"/>
          <w:sz w:val="28"/>
          <w:szCs w:val="28"/>
        </w:rPr>
        <w:t>Це</w:t>
      </w:r>
      <w:r w:rsidR="00E824E3">
        <w:rPr>
          <w:rFonts w:ascii="Calibri" w:hAnsi="Calibri" w:cs="Calibri"/>
          <w:sz w:val="28"/>
          <w:szCs w:val="28"/>
        </w:rPr>
        <w:t xml:space="preserve"> зумовлює</w:t>
      </w:r>
      <w:r w:rsidR="00612FB0" w:rsidRPr="00612FB0">
        <w:rPr>
          <w:rFonts w:ascii="Calibri" w:hAnsi="Calibri" w:cs="Calibri"/>
          <w:sz w:val="28"/>
          <w:szCs w:val="28"/>
        </w:rPr>
        <w:t xml:space="preserve"> чимало прогалин у </w:t>
      </w:r>
      <w:r w:rsidR="00461172" w:rsidRPr="00461172">
        <w:rPr>
          <w:rFonts w:ascii="Calibri" w:hAnsi="Calibri" w:cs="Calibri"/>
          <w:sz w:val="28"/>
          <w:szCs w:val="28"/>
        </w:rPr>
        <w:t xml:space="preserve">професійній </w:t>
      </w:r>
      <w:r w:rsidR="00612FB0" w:rsidRPr="00612FB0">
        <w:rPr>
          <w:rFonts w:ascii="Calibri" w:hAnsi="Calibri" w:cs="Calibri"/>
          <w:sz w:val="28"/>
          <w:szCs w:val="28"/>
        </w:rPr>
        <w:t>підготовці майбутніх учителів.</w:t>
      </w:r>
      <w:r w:rsidR="00612FB0" w:rsidRPr="00612FB0">
        <w:t xml:space="preserve"> </w:t>
      </w:r>
      <w:r w:rsidR="00612FB0" w:rsidRPr="00612FB0">
        <w:rPr>
          <w:rFonts w:ascii="Calibri" w:hAnsi="Calibri" w:cs="Calibri"/>
          <w:sz w:val="28"/>
          <w:szCs w:val="28"/>
        </w:rPr>
        <w:t xml:space="preserve">Низький рівень </w:t>
      </w:r>
      <w:r w:rsidR="00461172">
        <w:rPr>
          <w:rFonts w:ascii="Calibri" w:hAnsi="Calibri" w:cs="Calibri"/>
          <w:sz w:val="28"/>
          <w:szCs w:val="28"/>
        </w:rPr>
        <w:t>комунікативної культури педагог</w:t>
      </w:r>
      <w:r w:rsidR="00461172" w:rsidRPr="00461172">
        <w:rPr>
          <w:rFonts w:ascii="Calibri" w:hAnsi="Calibri" w:cs="Calibri"/>
          <w:sz w:val="28"/>
          <w:szCs w:val="28"/>
        </w:rPr>
        <w:t>ів</w:t>
      </w:r>
      <w:r w:rsidR="00612FB0" w:rsidRPr="00612FB0">
        <w:rPr>
          <w:rFonts w:ascii="Calibri" w:hAnsi="Calibri" w:cs="Calibri"/>
          <w:sz w:val="28"/>
          <w:szCs w:val="28"/>
        </w:rPr>
        <w:t xml:space="preserve"> гальмує духовний, психофізіологічни</w:t>
      </w:r>
      <w:r w:rsidR="00612FB0">
        <w:rPr>
          <w:rFonts w:ascii="Calibri" w:hAnsi="Calibri" w:cs="Calibri"/>
          <w:sz w:val="28"/>
          <w:szCs w:val="28"/>
        </w:rPr>
        <w:t>й та соціальний розвиток дітей</w:t>
      </w:r>
      <w:r w:rsidR="00612FB0" w:rsidRPr="00461172">
        <w:rPr>
          <w:rFonts w:ascii="Calibri" w:hAnsi="Calibri" w:cs="Calibri"/>
          <w:sz w:val="28"/>
          <w:szCs w:val="28"/>
        </w:rPr>
        <w:t>.</w:t>
      </w:r>
    </w:p>
    <w:p w:rsidR="00004C6E" w:rsidRDefault="00441FAE" w:rsidP="00004C6E">
      <w:pPr>
        <w:spacing w:after="0" w:line="360" w:lineRule="auto"/>
        <w:ind w:firstLine="709"/>
        <w:jc w:val="both"/>
        <w:rPr>
          <w:rFonts w:ascii="Calibri" w:hAnsi="Calibri" w:cs="Calibri"/>
          <w:sz w:val="28"/>
          <w:szCs w:val="28"/>
          <w:lang w:val="ru-RU"/>
        </w:rPr>
      </w:pPr>
      <w:r w:rsidRPr="00004C6E">
        <w:rPr>
          <w:rFonts w:ascii="Calibri" w:hAnsi="Calibri" w:cs="Calibri"/>
          <w:sz w:val="28"/>
          <w:szCs w:val="28"/>
        </w:rPr>
        <w:t xml:space="preserve">Мета статті </w:t>
      </w:r>
      <w:r w:rsidR="00644FCC" w:rsidRPr="00004C6E">
        <w:rPr>
          <w:rFonts w:ascii="Calibri" w:hAnsi="Calibri" w:cs="Calibri"/>
          <w:sz w:val="28"/>
          <w:szCs w:val="28"/>
        </w:rPr>
        <w:t>–</w:t>
      </w:r>
      <w:r w:rsidR="005518CD" w:rsidRPr="00004C6E">
        <w:rPr>
          <w:rFonts w:ascii="Calibri" w:hAnsi="Calibri" w:cs="Calibri"/>
          <w:sz w:val="28"/>
          <w:szCs w:val="28"/>
        </w:rPr>
        <w:t xml:space="preserve"> з</w:t>
      </w:r>
      <w:r w:rsidR="00644FCC" w:rsidRPr="00004C6E">
        <w:rPr>
          <w:rFonts w:ascii="Calibri" w:hAnsi="Calibri" w:cs="Calibri"/>
          <w:sz w:val="28"/>
          <w:szCs w:val="28"/>
        </w:rPr>
        <w:t>’</w:t>
      </w:r>
      <w:r w:rsidR="005518CD" w:rsidRPr="00004C6E">
        <w:rPr>
          <w:rFonts w:ascii="Calibri" w:hAnsi="Calibri" w:cs="Calibri"/>
          <w:sz w:val="28"/>
          <w:szCs w:val="28"/>
        </w:rPr>
        <w:t>ясувати ефективність технології діалогу куль</w:t>
      </w:r>
      <w:r w:rsidR="00ED194D" w:rsidRPr="00004C6E">
        <w:rPr>
          <w:rFonts w:ascii="Calibri" w:hAnsi="Calibri" w:cs="Calibri"/>
          <w:sz w:val="28"/>
          <w:szCs w:val="28"/>
        </w:rPr>
        <w:t>тур</w:t>
      </w:r>
      <w:r w:rsidR="00461172" w:rsidRPr="00004C6E">
        <w:rPr>
          <w:rFonts w:ascii="Calibri" w:hAnsi="Calibri" w:cs="Calibri"/>
          <w:sz w:val="28"/>
          <w:szCs w:val="28"/>
        </w:rPr>
        <w:t xml:space="preserve"> у  формуванні </w:t>
      </w:r>
      <w:r w:rsidR="005518CD" w:rsidRPr="00004C6E">
        <w:rPr>
          <w:rFonts w:ascii="Calibri" w:hAnsi="Calibri" w:cs="Calibri"/>
          <w:sz w:val="28"/>
          <w:szCs w:val="28"/>
        </w:rPr>
        <w:t xml:space="preserve"> комунікативної культури майбутніх учителів початкової школи. </w:t>
      </w:r>
    </w:p>
    <w:p w:rsidR="00004C6E" w:rsidRDefault="005518CD" w:rsidP="00004C6E">
      <w:pPr>
        <w:spacing w:after="0" w:line="360" w:lineRule="auto"/>
        <w:ind w:firstLine="709"/>
        <w:jc w:val="both"/>
        <w:rPr>
          <w:rFonts w:ascii="Calibri" w:hAnsi="Calibri" w:cs="Calibri"/>
          <w:sz w:val="28"/>
          <w:szCs w:val="28"/>
          <w:lang w:val="ru-RU"/>
        </w:rPr>
      </w:pPr>
      <w:r w:rsidRPr="00004C6E">
        <w:rPr>
          <w:rFonts w:ascii="Calibri" w:hAnsi="Calibri" w:cs="Calibri"/>
          <w:sz w:val="28"/>
          <w:szCs w:val="28"/>
        </w:rPr>
        <w:t>Для досягнення мети були використані відповідні методи дослідження, а саме: аналіз наукової літератури, узагальнення вихідних теоретичних положень дослідження</w:t>
      </w:r>
      <w:r w:rsidR="00461172" w:rsidRPr="00004C6E">
        <w:rPr>
          <w:rFonts w:ascii="Calibri" w:hAnsi="Calibri" w:cs="Calibri"/>
          <w:sz w:val="28"/>
          <w:szCs w:val="28"/>
        </w:rPr>
        <w:t>,</w:t>
      </w:r>
      <w:r w:rsidRPr="00004C6E">
        <w:rPr>
          <w:rFonts w:ascii="Calibri" w:hAnsi="Calibri" w:cs="Calibri"/>
          <w:sz w:val="28"/>
          <w:szCs w:val="28"/>
        </w:rPr>
        <w:t xml:space="preserve"> спостереження, анкетування, педагогічний експеримент, статистичні методи.</w:t>
      </w:r>
    </w:p>
    <w:p w:rsidR="008E1261" w:rsidRPr="005518CD" w:rsidRDefault="005518CD" w:rsidP="00004C6E">
      <w:pPr>
        <w:spacing w:after="0" w:line="360" w:lineRule="auto"/>
        <w:ind w:firstLine="709"/>
        <w:jc w:val="both"/>
        <w:rPr>
          <w:rFonts w:ascii="Calibri" w:hAnsi="Calibri" w:cs="Calibri"/>
          <w:sz w:val="28"/>
          <w:szCs w:val="28"/>
          <w:lang w:val="ru-RU"/>
        </w:rPr>
      </w:pPr>
      <w:r>
        <w:rPr>
          <w:rFonts w:ascii="Calibri" w:hAnsi="Calibri" w:cs="Calibri"/>
          <w:sz w:val="28"/>
          <w:szCs w:val="28"/>
          <w:lang w:val="ru-RU"/>
        </w:rPr>
        <w:t xml:space="preserve">В експериментальній роботі </w:t>
      </w:r>
      <w:r w:rsidR="00612FB0">
        <w:rPr>
          <w:rFonts w:ascii="Calibri" w:hAnsi="Calibri" w:cs="Calibri"/>
          <w:sz w:val="28"/>
          <w:szCs w:val="28"/>
          <w:lang w:val="ru-RU"/>
        </w:rPr>
        <w:t>б</w:t>
      </w:r>
      <w:r>
        <w:rPr>
          <w:rFonts w:ascii="Calibri" w:hAnsi="Calibri" w:cs="Calibri"/>
          <w:sz w:val="28"/>
          <w:szCs w:val="28"/>
          <w:lang w:val="ru-RU"/>
        </w:rPr>
        <w:t>рали участь  92 студенти педагогічного факультету Прикарпатського університету імені Василя Стефаника (м. Івано-</w:t>
      </w:r>
      <w:r>
        <w:rPr>
          <w:rFonts w:ascii="Calibri" w:hAnsi="Calibri" w:cs="Calibri"/>
          <w:sz w:val="28"/>
          <w:szCs w:val="28"/>
          <w:lang w:val="ru-RU"/>
        </w:rPr>
        <w:lastRenderedPageBreak/>
        <w:t>Франківськ, Украї</w:t>
      </w:r>
      <w:proofErr w:type="gramStart"/>
      <w:r>
        <w:rPr>
          <w:rFonts w:ascii="Calibri" w:hAnsi="Calibri" w:cs="Calibri"/>
          <w:sz w:val="28"/>
          <w:szCs w:val="28"/>
          <w:lang w:val="ru-RU"/>
        </w:rPr>
        <w:t>на</w:t>
      </w:r>
      <w:proofErr w:type="gramEnd"/>
      <w:r>
        <w:rPr>
          <w:rFonts w:ascii="Calibri" w:hAnsi="Calibri" w:cs="Calibri"/>
          <w:sz w:val="28"/>
          <w:szCs w:val="28"/>
          <w:lang w:val="ru-RU"/>
        </w:rPr>
        <w:t>).</w:t>
      </w:r>
      <w:r w:rsidR="00612FB0">
        <w:rPr>
          <w:rFonts w:ascii="Calibri" w:hAnsi="Calibri" w:cs="Calibri"/>
          <w:sz w:val="28"/>
          <w:szCs w:val="28"/>
          <w:lang w:val="ru-RU"/>
        </w:rPr>
        <w:t xml:space="preserve">  Результати проведеної е</w:t>
      </w:r>
      <w:r w:rsidR="00461172">
        <w:rPr>
          <w:rFonts w:ascii="Calibri" w:hAnsi="Calibri" w:cs="Calibri"/>
          <w:sz w:val="28"/>
          <w:szCs w:val="28"/>
          <w:lang w:val="ru-RU"/>
        </w:rPr>
        <w:t>к</w:t>
      </w:r>
      <w:r w:rsidR="00612FB0">
        <w:rPr>
          <w:rFonts w:ascii="Calibri" w:hAnsi="Calibri" w:cs="Calibri"/>
          <w:sz w:val="28"/>
          <w:szCs w:val="28"/>
          <w:lang w:val="ru-RU"/>
        </w:rPr>
        <w:t xml:space="preserve">спериментальної роботи </w:t>
      </w:r>
      <w:proofErr w:type="gramStart"/>
      <w:r w:rsidR="00612FB0">
        <w:rPr>
          <w:rFonts w:ascii="Calibri" w:hAnsi="Calibri" w:cs="Calibri"/>
          <w:sz w:val="28"/>
          <w:szCs w:val="28"/>
          <w:lang w:val="ru-RU"/>
        </w:rPr>
        <w:t>п</w:t>
      </w:r>
      <w:proofErr w:type="gramEnd"/>
      <w:r w:rsidR="00612FB0">
        <w:rPr>
          <w:rFonts w:ascii="Calibri" w:hAnsi="Calibri" w:cs="Calibri"/>
          <w:sz w:val="28"/>
          <w:szCs w:val="28"/>
          <w:lang w:val="ru-RU"/>
        </w:rPr>
        <w:t>ідтвердили ефективність техн</w:t>
      </w:r>
      <w:r w:rsidR="00E9529A">
        <w:rPr>
          <w:rFonts w:ascii="Calibri" w:hAnsi="Calibri" w:cs="Calibri"/>
          <w:sz w:val="28"/>
          <w:szCs w:val="28"/>
          <w:lang w:val="ru-RU"/>
        </w:rPr>
        <w:t>ології діалогу культур у  формуванні</w:t>
      </w:r>
      <w:r w:rsidR="00612FB0">
        <w:rPr>
          <w:rFonts w:ascii="Calibri" w:hAnsi="Calibri" w:cs="Calibri"/>
          <w:sz w:val="28"/>
          <w:szCs w:val="28"/>
          <w:lang w:val="ru-RU"/>
        </w:rPr>
        <w:t xml:space="preserve"> комунікативної культури  мабутніх учителів початкової школи.</w:t>
      </w:r>
    </w:p>
    <w:p w:rsidR="008E1261" w:rsidRPr="00644FCC" w:rsidRDefault="008E1261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6C0BAF">
        <w:rPr>
          <w:rFonts w:ascii="Calibri" w:hAnsi="Calibri" w:cs="Calibri"/>
          <w:b/>
          <w:sz w:val="28"/>
          <w:szCs w:val="28"/>
          <w:lang w:val="en-US"/>
        </w:rPr>
        <w:t>Keywords</w:t>
      </w:r>
      <w:r w:rsidR="00434D7E" w:rsidRPr="006C0BAF">
        <w:rPr>
          <w:rFonts w:ascii="Calibri" w:hAnsi="Calibri" w:cs="Calibri"/>
          <w:b/>
          <w:sz w:val="28"/>
          <w:szCs w:val="28"/>
          <w:lang w:val="ru-RU"/>
        </w:rPr>
        <w:t xml:space="preserve">: </w:t>
      </w:r>
      <w:r w:rsidR="00F26D97" w:rsidRP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>комунікативна культура, культурологічний підхід</w:t>
      </w:r>
      <w:r w:rsidR="00AA1DC9" w:rsidRP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>,</w:t>
      </w:r>
      <w:r w:rsidR="00434D7E" w:rsidRP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AA1DC9" w:rsidRP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діалог, </w:t>
      </w:r>
      <w:r w:rsidR="00441FAE" w:rsidRP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>технологія</w:t>
      </w:r>
      <w:r w:rsidR="00434D7E" w:rsidRP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діалогу культур</w:t>
      </w:r>
      <w:r w:rsidR="00F26D97" w:rsidRP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AA2955" w:rsidRPr="00E824E3" w:rsidRDefault="008E1261" w:rsidP="00004C6E">
      <w:pPr>
        <w:spacing w:after="0" w:line="360" w:lineRule="auto"/>
        <w:ind w:firstLine="709"/>
        <w:jc w:val="both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 w:rsidRPr="00E824E3">
        <w:rPr>
          <w:rFonts w:ascii="Calibri" w:hAnsi="Calibri" w:cs="Calibri"/>
          <w:b/>
          <w:color w:val="000000" w:themeColor="text1"/>
          <w:sz w:val="28"/>
          <w:szCs w:val="28"/>
          <w:lang w:val="en-US"/>
        </w:rPr>
        <w:t>Introduction</w:t>
      </w:r>
    </w:p>
    <w:p w:rsidR="00004C6E" w:rsidRPr="008E3BC9" w:rsidRDefault="005129A6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5129A6">
        <w:rPr>
          <w:rFonts w:ascii="Calibri" w:hAnsi="Calibri" w:cs="Calibri"/>
          <w:sz w:val="28"/>
          <w:szCs w:val="28"/>
          <w:lang w:val="ru-RU"/>
        </w:rPr>
        <w:t xml:space="preserve">У «Педагогічній Конституції Європи» </w:t>
      </w:r>
      <w:r w:rsidR="00BE55CF">
        <w:rPr>
          <w:rFonts w:ascii="Calibri" w:hAnsi="Calibri" w:cs="Calibri"/>
          <w:sz w:val="28"/>
          <w:szCs w:val="28"/>
          <w:lang w:val="ru-RU"/>
        </w:rPr>
        <w:t xml:space="preserve">(2013) </w:t>
      </w:r>
      <w:r w:rsidRPr="005129A6">
        <w:rPr>
          <w:rFonts w:ascii="Calibri" w:hAnsi="Calibri" w:cs="Calibri"/>
          <w:sz w:val="28"/>
          <w:szCs w:val="28"/>
          <w:lang w:val="ru-RU"/>
        </w:rPr>
        <w:t>наголошується, що майбутнє кожного народу</w:t>
      </w:r>
      <w:r w:rsidR="0060079A">
        <w:rPr>
          <w:rFonts w:ascii="Calibri" w:hAnsi="Calibri" w:cs="Calibri"/>
          <w:sz w:val="28"/>
          <w:szCs w:val="28"/>
          <w:lang w:val="ru-RU"/>
        </w:rPr>
        <w:t xml:space="preserve">, країни </w:t>
      </w:r>
      <w:r w:rsidRPr="005129A6">
        <w:rPr>
          <w:rFonts w:ascii="Calibri" w:hAnsi="Calibri" w:cs="Calibri"/>
          <w:sz w:val="28"/>
          <w:szCs w:val="28"/>
          <w:lang w:val="ru-RU"/>
        </w:rPr>
        <w:t xml:space="preserve"> значною мірою залежать від якісної </w:t>
      </w:r>
      <w:proofErr w:type="gramStart"/>
      <w:r w:rsidRPr="005129A6">
        <w:rPr>
          <w:rFonts w:ascii="Calibri" w:hAnsi="Calibri" w:cs="Calibri"/>
          <w:sz w:val="28"/>
          <w:szCs w:val="28"/>
          <w:lang w:val="ru-RU"/>
        </w:rPr>
        <w:t>п</w:t>
      </w:r>
      <w:proofErr w:type="gramEnd"/>
      <w:r w:rsidRPr="005129A6">
        <w:rPr>
          <w:rFonts w:ascii="Calibri" w:hAnsi="Calibri" w:cs="Calibri"/>
          <w:sz w:val="28"/>
          <w:szCs w:val="28"/>
          <w:lang w:val="ru-RU"/>
        </w:rPr>
        <w:t>ідготовки майбутніх педагогів</w:t>
      </w:r>
      <w:r w:rsidR="008B6343">
        <w:rPr>
          <w:rFonts w:ascii="Calibri" w:hAnsi="Calibri" w:cs="Calibri"/>
          <w:sz w:val="28"/>
          <w:szCs w:val="28"/>
          <w:lang w:val="ru-RU"/>
        </w:rPr>
        <w:t xml:space="preserve">. </w:t>
      </w:r>
      <w:r w:rsidR="00BF4EE3">
        <w:rPr>
          <w:rFonts w:ascii="Calibri" w:hAnsi="Calibri" w:cs="Calibri"/>
          <w:sz w:val="28"/>
          <w:szCs w:val="28"/>
        </w:rPr>
        <w:t xml:space="preserve">В </w:t>
      </w:r>
      <w:r w:rsidR="00441FAE">
        <w:rPr>
          <w:rFonts w:ascii="Calibri" w:hAnsi="Calibri" w:cs="Calibri"/>
          <w:sz w:val="28"/>
          <w:szCs w:val="28"/>
        </w:rPr>
        <w:t xml:space="preserve"> Україн</w:t>
      </w:r>
      <w:r w:rsidR="00BF4EE3">
        <w:rPr>
          <w:rFonts w:ascii="Calibri" w:hAnsi="Calibri" w:cs="Calibri"/>
          <w:sz w:val="28"/>
          <w:szCs w:val="28"/>
          <w:lang w:val="ru-RU"/>
        </w:rPr>
        <w:t>і</w:t>
      </w:r>
      <w:r w:rsidR="00E921AA" w:rsidRPr="005129A6">
        <w:rPr>
          <w:rFonts w:ascii="Calibri" w:hAnsi="Calibri" w:cs="Calibri"/>
          <w:sz w:val="28"/>
          <w:szCs w:val="28"/>
        </w:rPr>
        <w:t xml:space="preserve"> проблема формування </w:t>
      </w:r>
      <w:r w:rsidR="00284CB3" w:rsidRPr="005129A6">
        <w:rPr>
          <w:rFonts w:ascii="Calibri" w:hAnsi="Calibri" w:cs="Calibri"/>
          <w:sz w:val="28"/>
          <w:szCs w:val="28"/>
        </w:rPr>
        <w:t xml:space="preserve">культури педагогічної комунікації </w:t>
      </w:r>
      <w:r w:rsidR="00E921AA" w:rsidRPr="005129A6">
        <w:rPr>
          <w:rFonts w:ascii="Calibri" w:hAnsi="Calibri" w:cs="Calibri"/>
          <w:sz w:val="28"/>
          <w:szCs w:val="28"/>
        </w:rPr>
        <w:t xml:space="preserve"> відображена </w:t>
      </w:r>
      <w:r w:rsidR="008E3BC9">
        <w:rPr>
          <w:rFonts w:ascii="Calibri" w:hAnsi="Calibri" w:cs="Calibri"/>
          <w:sz w:val="28"/>
          <w:szCs w:val="28"/>
        </w:rPr>
        <w:t>в багатьох державних документах</w:t>
      </w:r>
      <w:r w:rsidR="008E3BC9">
        <w:rPr>
          <w:rFonts w:ascii="Calibri" w:hAnsi="Calibri" w:cs="Calibri"/>
          <w:sz w:val="28"/>
          <w:szCs w:val="28"/>
          <w:lang w:val="ru-RU"/>
        </w:rPr>
        <w:t>.</w:t>
      </w:r>
      <w:r w:rsidR="00E921AA" w:rsidRPr="005129A6">
        <w:rPr>
          <w:rFonts w:ascii="Calibri" w:hAnsi="Calibri" w:cs="Calibri"/>
          <w:sz w:val="28"/>
          <w:szCs w:val="28"/>
        </w:rPr>
        <w:t xml:space="preserve"> Ос</w:t>
      </w:r>
      <w:r w:rsidR="00E824E3">
        <w:rPr>
          <w:rFonts w:ascii="Calibri" w:hAnsi="Calibri" w:cs="Calibri"/>
          <w:sz w:val="28"/>
          <w:szCs w:val="28"/>
        </w:rPr>
        <w:t>обливої  актуальності ц</w:t>
      </w:r>
      <w:r w:rsidR="00E824E3">
        <w:rPr>
          <w:rFonts w:ascii="Calibri" w:hAnsi="Calibri" w:cs="Calibri"/>
          <w:sz w:val="28"/>
          <w:szCs w:val="28"/>
          <w:lang w:val="ru-RU"/>
        </w:rPr>
        <w:t>я</w:t>
      </w:r>
      <w:r w:rsidR="00E824E3">
        <w:rPr>
          <w:rFonts w:ascii="Calibri" w:hAnsi="Calibri" w:cs="Calibri"/>
          <w:sz w:val="28"/>
          <w:szCs w:val="28"/>
        </w:rPr>
        <w:t xml:space="preserve"> п</w:t>
      </w:r>
      <w:r w:rsidR="00E824E3">
        <w:rPr>
          <w:rFonts w:ascii="Calibri" w:hAnsi="Calibri" w:cs="Calibri"/>
          <w:sz w:val="28"/>
          <w:szCs w:val="28"/>
          <w:lang w:val="ru-RU"/>
        </w:rPr>
        <w:t>роблема</w:t>
      </w:r>
      <w:r w:rsidR="00E824E3">
        <w:rPr>
          <w:rFonts w:ascii="Calibri" w:hAnsi="Calibri" w:cs="Calibri"/>
          <w:sz w:val="28"/>
          <w:szCs w:val="28"/>
        </w:rPr>
        <w:t xml:space="preserve"> набул</w:t>
      </w:r>
      <w:r w:rsidR="00E824E3">
        <w:rPr>
          <w:rFonts w:ascii="Calibri" w:hAnsi="Calibri" w:cs="Calibri"/>
          <w:sz w:val="28"/>
          <w:szCs w:val="28"/>
          <w:lang w:val="ru-RU"/>
        </w:rPr>
        <w:t>а</w:t>
      </w:r>
      <w:r w:rsidR="00E921AA" w:rsidRPr="005129A6">
        <w:rPr>
          <w:rFonts w:ascii="Calibri" w:hAnsi="Calibri" w:cs="Calibri"/>
          <w:sz w:val="28"/>
          <w:szCs w:val="28"/>
        </w:rPr>
        <w:t xml:space="preserve"> у звязку із прийняттям Концепції нової української школи (</w:t>
      </w:r>
      <w:r w:rsidR="009E7712">
        <w:rPr>
          <w:rFonts w:ascii="Calibri" w:hAnsi="Calibri" w:cs="Calibri"/>
          <w:sz w:val="28"/>
          <w:szCs w:val="28"/>
          <w:lang w:val="ru-RU"/>
        </w:rPr>
        <w:t>2016</w:t>
      </w:r>
      <w:r w:rsidR="00E921AA" w:rsidRPr="005129A6">
        <w:rPr>
          <w:rFonts w:ascii="Calibri" w:hAnsi="Calibri" w:cs="Calibri"/>
          <w:sz w:val="28"/>
          <w:szCs w:val="28"/>
        </w:rPr>
        <w:t>)</w:t>
      </w:r>
      <w:r w:rsidR="006E017A" w:rsidRPr="005129A6">
        <w:rPr>
          <w:rFonts w:ascii="Calibri" w:hAnsi="Calibri" w:cs="Calibri"/>
          <w:sz w:val="28"/>
          <w:szCs w:val="28"/>
        </w:rPr>
        <w:t xml:space="preserve"> </w:t>
      </w:r>
      <w:r w:rsidR="00E921AA" w:rsidRPr="005129A6">
        <w:rPr>
          <w:rFonts w:ascii="Calibri" w:hAnsi="Calibri" w:cs="Calibri"/>
          <w:sz w:val="28"/>
          <w:szCs w:val="28"/>
        </w:rPr>
        <w:t xml:space="preserve">та </w:t>
      </w:r>
      <w:r w:rsidR="006E017A" w:rsidRPr="005129A6">
        <w:rPr>
          <w:rFonts w:ascii="Calibri" w:hAnsi="Calibri" w:cs="Calibri"/>
          <w:sz w:val="28"/>
          <w:szCs w:val="28"/>
        </w:rPr>
        <w:t>нового</w:t>
      </w:r>
      <w:r w:rsidR="00E921AA" w:rsidRPr="005129A6">
        <w:rPr>
          <w:rFonts w:ascii="Calibri" w:hAnsi="Calibri" w:cs="Calibri"/>
          <w:sz w:val="28"/>
          <w:szCs w:val="28"/>
        </w:rPr>
        <w:t xml:space="preserve"> </w:t>
      </w:r>
      <w:r w:rsidR="006E017A" w:rsidRPr="005129A6">
        <w:rPr>
          <w:rFonts w:ascii="Calibri" w:hAnsi="Calibri" w:cs="Calibri"/>
          <w:sz w:val="28"/>
          <w:szCs w:val="28"/>
        </w:rPr>
        <w:t>Дежавного</w:t>
      </w:r>
      <w:r w:rsidR="00E921AA" w:rsidRPr="005129A6">
        <w:rPr>
          <w:rFonts w:ascii="Calibri" w:hAnsi="Calibri" w:cs="Calibri"/>
          <w:sz w:val="28"/>
          <w:szCs w:val="28"/>
        </w:rPr>
        <w:t xml:space="preserve"> </w:t>
      </w:r>
      <w:r w:rsidR="006E017A" w:rsidRPr="005129A6">
        <w:rPr>
          <w:rFonts w:ascii="Calibri" w:hAnsi="Calibri" w:cs="Calibri"/>
          <w:sz w:val="28"/>
          <w:szCs w:val="28"/>
        </w:rPr>
        <w:t>стандарту початкової освіти (</w:t>
      </w:r>
      <w:r w:rsidR="009E7712">
        <w:rPr>
          <w:rFonts w:ascii="Calibri" w:hAnsi="Calibri" w:cs="Calibri"/>
          <w:sz w:val="28"/>
          <w:szCs w:val="28"/>
          <w:lang w:val="ru-RU"/>
        </w:rPr>
        <w:t>2018</w:t>
      </w:r>
      <w:r w:rsidR="006E017A" w:rsidRPr="009E7712">
        <w:rPr>
          <w:rFonts w:ascii="Calibri" w:hAnsi="Calibri" w:cs="Calibri"/>
          <w:color w:val="000000" w:themeColor="text1"/>
          <w:sz w:val="28"/>
          <w:szCs w:val="28"/>
        </w:rPr>
        <w:t>).</w:t>
      </w:r>
      <w:r w:rsidR="008B634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«Розв</w:t>
      </w:r>
      <w:r w:rsidR="00461172" w:rsidRPr="00461172">
        <w:rPr>
          <w:rFonts w:ascii="Calibri" w:hAnsi="Calibri" w:cs="Calibri"/>
          <w:color w:val="000000" w:themeColor="text1"/>
          <w:sz w:val="28"/>
          <w:szCs w:val="28"/>
          <w:lang w:val="ru-RU"/>
        </w:rPr>
        <w:t>’</w:t>
      </w:r>
      <w:r w:rsidR="008B634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язання фахових завдань учителів початкової школи насамперед залежить від їхньої здатності ефективно взаємодіяти з оточенням» </w:t>
      </w:r>
      <w:r w:rsidR="008B6343" w:rsidRPr="008E3BC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(Оліяр, </w:t>
      </w:r>
      <w:r w:rsidR="00BE55CF" w:rsidRPr="008E3BC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2015, </w:t>
      </w:r>
      <w:r w:rsidR="008B6343" w:rsidRPr="008E3BC9">
        <w:rPr>
          <w:rFonts w:ascii="Calibri" w:hAnsi="Calibri" w:cs="Calibri"/>
          <w:color w:val="000000" w:themeColor="text1"/>
          <w:sz w:val="28"/>
          <w:szCs w:val="28"/>
          <w:lang w:val="ru-RU"/>
        </w:rPr>
        <w:t>с. 5).</w:t>
      </w:r>
    </w:p>
    <w:p w:rsidR="00374B24" w:rsidRPr="008E3BC9" w:rsidRDefault="00284CB3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</w:rPr>
      </w:pPr>
      <w:r w:rsidRPr="00E824E3">
        <w:rPr>
          <w:rFonts w:ascii="Calibri" w:hAnsi="Calibri" w:cs="Calibri"/>
          <w:color w:val="000000" w:themeColor="text1"/>
          <w:sz w:val="28"/>
          <w:szCs w:val="28"/>
        </w:rPr>
        <w:t>Чимало наукових досліджень як українських, так</w:t>
      </w:r>
      <w:r w:rsidR="00265EB9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і зарубіжних учених присвячені проблемі формування комунікативної культури майбутніх педагогів (Н. Анікеєва, Ш. Амонашвілі, О. Бодальов, О.Ве</w:t>
      </w:r>
      <w:r w:rsidR="001061AA" w:rsidRPr="00E824E3">
        <w:rPr>
          <w:rFonts w:ascii="Calibri" w:hAnsi="Calibri" w:cs="Calibri"/>
          <w:color w:val="000000" w:themeColor="text1"/>
          <w:sz w:val="28"/>
          <w:szCs w:val="28"/>
        </w:rPr>
        <w:t>рбицький,</w:t>
      </w:r>
      <w:r w:rsidR="00265EB9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В. Кан-Калік,</w:t>
      </w:r>
      <w:r w:rsidR="001061AA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461172" w:rsidRPr="00461172">
        <w:rPr>
          <w:rFonts w:ascii="Calibri" w:hAnsi="Calibri" w:cs="Calibri"/>
          <w:color w:val="000000" w:themeColor="text1"/>
          <w:sz w:val="28"/>
          <w:szCs w:val="28"/>
        </w:rPr>
        <w:br/>
      </w:r>
      <w:r w:rsidR="001061AA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О. Леонтьєв, </w:t>
      </w:r>
      <w:r w:rsidR="00265EB9" w:rsidRPr="00E824E3">
        <w:rPr>
          <w:rFonts w:ascii="Calibri" w:hAnsi="Calibri" w:cs="Calibri"/>
          <w:color w:val="000000" w:themeColor="text1"/>
          <w:sz w:val="28"/>
          <w:szCs w:val="28"/>
        </w:rPr>
        <w:t>В. Семиченко,</w:t>
      </w:r>
      <w:r w:rsidR="00265EB9" w:rsidRPr="006C0BAF">
        <w:rPr>
          <w:rFonts w:ascii="Calibri" w:hAnsi="Calibri" w:cs="Calibri"/>
          <w:sz w:val="28"/>
          <w:szCs w:val="28"/>
        </w:rPr>
        <w:t xml:space="preserve"> </w:t>
      </w:r>
      <w:r w:rsidR="00265EB9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В. Сухомлинський, Т. Яценко</w:t>
      </w:r>
      <w:r w:rsidR="00545F7F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та ін.). </w:t>
      </w:r>
      <w:r w:rsidR="00374B24" w:rsidRPr="00374B24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374B24">
        <w:rPr>
          <w:rFonts w:ascii="Calibri" w:hAnsi="Calibri" w:cs="Calibri"/>
          <w:color w:val="000000" w:themeColor="text1"/>
          <w:sz w:val="28"/>
          <w:szCs w:val="28"/>
        </w:rPr>
        <w:t xml:space="preserve">  </w:t>
      </w:r>
      <w:r w:rsidR="00374B24" w:rsidRPr="00374B24">
        <w:rPr>
          <w:rFonts w:ascii="Calibri" w:hAnsi="Calibri" w:cs="Calibri"/>
          <w:color w:val="000000" w:themeColor="text1"/>
          <w:sz w:val="28"/>
          <w:szCs w:val="28"/>
        </w:rPr>
        <w:t>Д</w:t>
      </w:r>
      <w:r w:rsidR="00374B24">
        <w:rPr>
          <w:rFonts w:ascii="Calibri" w:hAnsi="Calibri" w:cs="Calibri"/>
          <w:color w:val="000000" w:themeColor="text1"/>
          <w:sz w:val="28"/>
          <w:szCs w:val="28"/>
        </w:rPr>
        <w:t>ослідник</w:t>
      </w:r>
      <w:r w:rsidR="00374B24" w:rsidRPr="00374B24">
        <w:rPr>
          <w:rFonts w:ascii="Calibri" w:hAnsi="Calibri" w:cs="Calibri"/>
          <w:color w:val="000000" w:themeColor="text1"/>
          <w:sz w:val="28"/>
          <w:szCs w:val="28"/>
        </w:rPr>
        <w:t>и</w:t>
      </w:r>
      <w:r w:rsidR="00374B24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374B24" w:rsidRPr="00374B24">
        <w:rPr>
          <w:rFonts w:ascii="Calibri" w:hAnsi="Calibri" w:cs="Calibri"/>
          <w:color w:val="000000" w:themeColor="text1"/>
          <w:sz w:val="28"/>
          <w:szCs w:val="28"/>
        </w:rPr>
        <w:t xml:space="preserve"> «аналізують  проблеми взаємодії мови та соціального середовища, зв’язок між мовною нормою й конструюванням національної ідентичності, соціальної  зумовленості мовного вибору, вивчають питання мовної стійкості та мовної толерантності, європейських засад мовної політи</w:t>
      </w:r>
      <w:r w:rsidR="00374B24">
        <w:rPr>
          <w:rFonts w:ascii="Calibri" w:hAnsi="Calibri" w:cs="Calibri"/>
          <w:color w:val="000000" w:themeColor="text1"/>
          <w:sz w:val="28"/>
          <w:szCs w:val="28"/>
        </w:rPr>
        <w:t>ки й перспектив їх використання</w:t>
      </w:r>
      <w:r w:rsidR="00374B24" w:rsidRPr="00374B24">
        <w:rPr>
          <w:rFonts w:ascii="Calibri" w:hAnsi="Calibri" w:cs="Calibri"/>
          <w:color w:val="000000" w:themeColor="text1"/>
          <w:sz w:val="28"/>
          <w:szCs w:val="28"/>
        </w:rPr>
        <w:t> в Украї</w:t>
      </w:r>
      <w:r w:rsidR="00374B24">
        <w:rPr>
          <w:rFonts w:ascii="Calibri" w:hAnsi="Calibri" w:cs="Calibri"/>
          <w:color w:val="000000" w:themeColor="text1"/>
          <w:sz w:val="28"/>
          <w:szCs w:val="28"/>
        </w:rPr>
        <w:t>ні тощо</w:t>
      </w:r>
      <w:r w:rsidR="008B6343" w:rsidRPr="008E3BC9">
        <w:rPr>
          <w:rFonts w:ascii="Calibri" w:hAnsi="Calibri" w:cs="Calibri"/>
          <w:color w:val="000000" w:themeColor="text1"/>
          <w:sz w:val="28"/>
          <w:szCs w:val="28"/>
        </w:rPr>
        <w:t xml:space="preserve">» </w:t>
      </w:r>
      <w:r w:rsidR="00374B24" w:rsidRPr="008E3BC9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8E3BC9" w:rsidRPr="008E3BC9">
        <w:rPr>
          <w:rFonts w:ascii="Calibri" w:hAnsi="Calibri" w:cs="Calibri"/>
          <w:color w:val="000000" w:themeColor="text1"/>
          <w:sz w:val="28"/>
          <w:szCs w:val="28"/>
        </w:rPr>
        <w:t>(</w:t>
      </w:r>
      <w:r w:rsidR="00BE55CF" w:rsidRPr="008E3BC9">
        <w:rPr>
          <w:rFonts w:ascii="Calibri" w:hAnsi="Calibri" w:cs="Calibri"/>
          <w:color w:val="000000" w:themeColor="text1"/>
          <w:sz w:val="28"/>
          <w:szCs w:val="28"/>
        </w:rPr>
        <w:t>Білавич</w:t>
      </w:r>
      <w:r w:rsidR="00374B24" w:rsidRPr="008E3BC9">
        <w:rPr>
          <w:rFonts w:ascii="Calibri" w:hAnsi="Calibri" w:cs="Calibri"/>
          <w:color w:val="000000" w:themeColor="text1"/>
          <w:sz w:val="28"/>
          <w:szCs w:val="28"/>
        </w:rPr>
        <w:t xml:space="preserve">, </w:t>
      </w:r>
      <w:r w:rsidR="00BE55CF" w:rsidRPr="008E3BC9">
        <w:rPr>
          <w:rFonts w:ascii="Calibri" w:hAnsi="Calibri" w:cs="Calibri"/>
          <w:color w:val="000000" w:themeColor="text1"/>
          <w:sz w:val="28"/>
          <w:szCs w:val="28"/>
        </w:rPr>
        <w:t xml:space="preserve"> 2017, </w:t>
      </w:r>
      <w:r w:rsidR="008E3BC9" w:rsidRPr="008E3BC9">
        <w:rPr>
          <w:rFonts w:ascii="Calibri" w:hAnsi="Calibri" w:cs="Calibri"/>
          <w:color w:val="000000" w:themeColor="text1"/>
          <w:sz w:val="28"/>
          <w:szCs w:val="28"/>
        </w:rPr>
        <w:t>с. 68)</w:t>
      </w:r>
      <w:r w:rsidR="00374B24" w:rsidRPr="008E3BC9">
        <w:rPr>
          <w:rFonts w:ascii="Calibri" w:hAnsi="Calibri" w:cs="Calibri"/>
          <w:color w:val="000000" w:themeColor="text1"/>
          <w:sz w:val="28"/>
          <w:szCs w:val="28"/>
        </w:rPr>
        <w:t>.</w:t>
      </w:r>
    </w:p>
    <w:p w:rsidR="007E6135" w:rsidRPr="006C0BAF" w:rsidRDefault="00152B77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545F7F" w:rsidRPr="00374B24">
        <w:rPr>
          <w:rFonts w:ascii="Calibri" w:hAnsi="Calibri" w:cs="Calibri"/>
          <w:color w:val="000000" w:themeColor="text1"/>
          <w:sz w:val="28"/>
          <w:szCs w:val="28"/>
        </w:rPr>
        <w:t xml:space="preserve">Водночас слід зазначити, що науковці переважно розглядають проблему формування комунікативної культури майбутніх фахівців відокремлено від інших видів культури. </w:t>
      </w:r>
      <w:proofErr w:type="gramStart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Це не</w:t>
      </w:r>
      <w:proofErr w:type="gramEnd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дає можливості розглянути проблему комплексно, призводить до того, що багато ланок взаємопов</w:t>
      </w:r>
      <w:r w:rsidR="00461172" w:rsidRPr="00461172">
        <w:rPr>
          <w:rFonts w:ascii="Calibri" w:hAnsi="Calibri" w:cs="Calibri"/>
          <w:color w:val="000000" w:themeColor="text1"/>
          <w:sz w:val="28"/>
          <w:szCs w:val="28"/>
          <w:lang w:val="ru-RU"/>
        </w:rPr>
        <w:t>’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язаного ланцюга культурних 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>явищ ігноруються. У результаті науковий доробок учених не може бути повноцінно реалізований на практи</w:t>
      </w:r>
      <w:r w:rsidR="00E9529A">
        <w:rPr>
          <w:rFonts w:ascii="Calibri" w:hAnsi="Calibri" w:cs="Calibri"/>
          <w:color w:val="000000" w:themeColor="text1"/>
          <w:sz w:val="28"/>
          <w:szCs w:val="28"/>
          <w:lang w:val="ru-RU"/>
        </w:rPr>
        <w:t>ці. Це зумовлює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чимало прогалин у </w:t>
      </w:r>
      <w:r w:rsidR="00E9529A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професійній </w:t>
      </w:r>
      <w:proofErr w:type="gramStart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ідготовці майбутніх учителів. В</w:t>
      </w:r>
      <w:r w:rsidR="007E6135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ипадки кричущого безкультур</w:t>
      </w:r>
      <w:r w:rsidR="00461172" w:rsidRPr="00461172">
        <w:rPr>
          <w:rFonts w:ascii="Calibri" w:hAnsi="Calibri" w:cs="Calibri"/>
          <w:color w:val="000000" w:themeColor="text1"/>
          <w:sz w:val="28"/>
          <w:szCs w:val="28"/>
          <w:lang w:val="ru-RU"/>
        </w:rPr>
        <w:t>’</w:t>
      </w:r>
      <w:r w:rsidR="007E6135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я педагогів, коли учень є не лише об’єктом авторитарного впливу педагога, але й брутальності та жорстокості, залякування з його боку, все ще зустрічаються в шкільній практиці. Низький рівень комунікативної культури педагога гальмує духовний, психофізіологічний та соціальний розвиток дітей, 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стає причиною виникнення неврозів</w:t>
      </w:r>
      <w:r w:rsidR="007E6135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і психозів школярів. Недоліки в освітній системі призводять до гальмування демократичних соціально-економічних та політичних процесів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Україні загалом.</w:t>
      </w:r>
    </w:p>
    <w:p w:rsidR="00331FCC" w:rsidRPr="005129A6" w:rsidRDefault="00ED194D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B050"/>
          <w:sz w:val="28"/>
          <w:szCs w:val="28"/>
          <w:lang w:val="ru-RU"/>
        </w:rPr>
      </w:pPr>
      <w:r w:rsidRPr="00461172">
        <w:rPr>
          <w:rFonts w:ascii="Calibri" w:hAnsi="Calibri" w:cs="Calibri"/>
          <w:color w:val="000000" w:themeColor="text1"/>
          <w:sz w:val="28"/>
          <w:szCs w:val="28"/>
          <w:lang w:val="ru-RU"/>
        </w:rPr>
        <w:t>Мета</w:t>
      </w:r>
      <w:r w:rsidR="00545F7F" w:rsidRPr="00461172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статті 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- </w:t>
      </w:r>
      <w:r w:rsidR="00331FC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545F7F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з</w:t>
      </w:r>
      <w:r w:rsidR="00461172" w:rsidRPr="00461172">
        <w:rPr>
          <w:rFonts w:ascii="Calibri" w:hAnsi="Calibri" w:cs="Calibri"/>
          <w:color w:val="000000" w:themeColor="text1"/>
          <w:sz w:val="28"/>
          <w:szCs w:val="28"/>
          <w:lang w:val="ru-RU"/>
        </w:rPr>
        <w:t>’</w:t>
      </w:r>
      <w:r w:rsidR="00545F7F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ясувати ефективність</w:t>
      </w:r>
      <w:r w:rsidR="00AA1DC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технології</w:t>
      </w:r>
      <w:r w:rsidR="00265EB9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діа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логу культур </w:t>
      </w:r>
      <w:r w:rsidR="00E9529A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у  формуванні</w:t>
      </w:r>
      <w:r w:rsidR="00265EB9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комунікативної культури майбутніх учителів поч</w:t>
      </w:r>
      <w:r w:rsidR="00331FC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а</w:t>
      </w:r>
      <w:r w:rsidR="00265EB9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ткової школи.</w:t>
      </w:r>
      <w:r w:rsidR="00C56DFE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</w:p>
    <w:p w:rsidR="00C56DFE" w:rsidRPr="00833A79" w:rsidRDefault="00833A79" w:rsidP="00004C6E">
      <w:pPr>
        <w:spacing w:after="0" w:line="360" w:lineRule="auto"/>
        <w:ind w:firstLine="709"/>
        <w:jc w:val="both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 w:rsidRPr="00833A79">
        <w:rPr>
          <w:rFonts w:ascii="Calibri" w:hAnsi="Calibri" w:cs="Calibri"/>
          <w:b/>
          <w:color w:val="000000" w:themeColor="text1"/>
          <w:sz w:val="28"/>
          <w:szCs w:val="28"/>
          <w:lang w:val="en-US"/>
        </w:rPr>
        <w:t>Methods</w:t>
      </w:r>
    </w:p>
    <w:p w:rsidR="007037E0" w:rsidRPr="006C0BAF" w:rsidRDefault="00045A1B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Для досягнення мети були використані відповідні методи </w:t>
      </w:r>
      <w:proofErr w:type="gramStart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досл</w:t>
      </w:r>
      <w:proofErr w:type="gramEnd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ідження, а саме: аналіз наукової літератури, узагальнен</w:t>
      </w:r>
      <w:r w:rsidR="007037E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ня вихідних теоретичних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положень дослідження</w:t>
      </w:r>
      <w:r w:rsidR="00461172">
        <w:rPr>
          <w:rFonts w:ascii="Calibri" w:hAnsi="Calibri" w:cs="Calibri"/>
          <w:color w:val="000000" w:themeColor="text1"/>
          <w:sz w:val="28"/>
          <w:szCs w:val="28"/>
          <w:lang w:val="ru-RU"/>
        </w:rPr>
        <w:t>,</w:t>
      </w:r>
      <w:r w:rsidR="007037E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спостереження, анкетування, </w:t>
      </w:r>
      <w:r w:rsidR="0060079A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педагогічний експеримент, </w:t>
      </w:r>
      <w:r w:rsidR="007037E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статистичні методи.</w:t>
      </w:r>
    </w:p>
    <w:p w:rsidR="00C56DFE" w:rsidRPr="00C30F4C" w:rsidRDefault="00C30F4C" w:rsidP="00004C6E">
      <w:pPr>
        <w:spacing w:after="0" w:line="360" w:lineRule="auto"/>
        <w:ind w:firstLine="709"/>
        <w:jc w:val="both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 w:rsidRPr="00C30F4C">
        <w:rPr>
          <w:rFonts w:ascii="Calibri" w:hAnsi="Calibri" w:cs="Calibri"/>
          <w:b/>
          <w:color w:val="000000" w:themeColor="text1"/>
          <w:sz w:val="28"/>
          <w:szCs w:val="28"/>
          <w:lang w:val="en-US"/>
        </w:rPr>
        <w:t>Literature</w:t>
      </w:r>
      <w:r w:rsidRPr="00C30F4C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 </w:t>
      </w:r>
      <w:r w:rsidRPr="00C30F4C">
        <w:rPr>
          <w:rFonts w:ascii="Calibri" w:hAnsi="Calibri" w:cs="Calibri"/>
          <w:b/>
          <w:color w:val="000000" w:themeColor="text1"/>
          <w:sz w:val="28"/>
          <w:szCs w:val="28"/>
          <w:lang w:val="en-US"/>
        </w:rPr>
        <w:t>Review</w:t>
      </w:r>
    </w:p>
    <w:p w:rsidR="003C49D6" w:rsidRDefault="007037E0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Теоретичну основу</w:t>
      </w:r>
      <w:r w:rsidR="00461172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цієї статті</w:t>
      </w:r>
      <w:r w:rsidR="00C56DFE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E824E3">
        <w:rPr>
          <w:rFonts w:ascii="Calibri" w:hAnsi="Calibri" w:cs="Calibri"/>
          <w:color w:val="000000" w:themeColor="text1"/>
          <w:sz w:val="28"/>
          <w:szCs w:val="28"/>
          <w:lang w:val="ru-RU"/>
        </w:rPr>
        <w:t>становлять</w:t>
      </w:r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досл</w:t>
      </w:r>
      <w:proofErr w:type="gramEnd"/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ідження взаємодії культури й освіти (С. Артановський, С. Арутюнов, С. Єрьомін,</w:t>
      </w:r>
      <w:r w:rsid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С. Ларченко та ін.), культурних взаємозв</w:t>
      </w:r>
      <w:r w:rsidR="00644FCC" w:rsidRP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>’</w:t>
      </w:r>
      <w:r w:rsid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>язків</w:t>
      </w:r>
      <w:r w:rsidR="00004C6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(Ю. </w:t>
      </w:r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Афанасьєв, Дж.</w:t>
      </w:r>
      <w:r w:rsidR="00004C6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Вико, І. Гердер, Н. Данилевський, М.</w:t>
      </w:r>
      <w:r w:rsidR="00004C6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Каган, Е. Маркарян та ін.), ідеї діалогового навчання  </w:t>
      </w:r>
      <w:r w:rsidR="00BB18FA">
        <w:rPr>
          <w:rFonts w:ascii="Calibri" w:hAnsi="Calibri" w:cs="Calibri"/>
          <w:color w:val="000000" w:themeColor="text1"/>
          <w:sz w:val="28"/>
          <w:szCs w:val="28"/>
          <w:lang w:val="ru-RU"/>
        </w:rPr>
        <w:t>(</w:t>
      </w:r>
      <w:r w:rsidR="00AA1DC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А. Алексюк,  Л. Вовк, </w:t>
      </w:r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004C6E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</w:r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Т. Довженко, М. Євту</w:t>
      </w:r>
      <w:r w:rsid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х, С. Золотухіна, </w:t>
      </w:r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В. Лозова, </w:t>
      </w:r>
      <w:proofErr w:type="gramStart"/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В. Морозов, Г. Троцко</w:t>
      </w:r>
      <w:r w:rsidR="00E824E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та ін.), концепція</w:t>
      </w:r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діалогу культур (М. Ба</w:t>
      </w:r>
      <w:r w:rsidR="00E824E3">
        <w:rPr>
          <w:rFonts w:ascii="Calibri" w:hAnsi="Calibri" w:cs="Calibri"/>
          <w:color w:val="000000" w:themeColor="text1"/>
          <w:sz w:val="28"/>
          <w:szCs w:val="28"/>
          <w:lang w:val="ru-RU"/>
        </w:rPr>
        <w:t>хтін, В. Біблер), концептуальні</w:t>
      </w:r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засад</w:t>
      </w:r>
      <w:r w:rsidR="00E824E3">
        <w:rPr>
          <w:rFonts w:ascii="Calibri" w:hAnsi="Calibri" w:cs="Calibri"/>
          <w:color w:val="000000" w:themeColor="text1"/>
          <w:sz w:val="28"/>
          <w:szCs w:val="28"/>
          <w:lang w:val="ru-RU"/>
        </w:rPr>
        <w:t>и</w:t>
      </w:r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школи діалогу культур (І. Бе</w:t>
      </w:r>
      <w:r w:rsid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r w:rsidR="00362FC0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лянд,</w:t>
      </w:r>
      <w:r w:rsidR="00ED194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С. Курганов),</w:t>
      </w:r>
      <w:r w:rsidR="005129A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E824E3">
        <w:rPr>
          <w:rFonts w:ascii="Calibri" w:hAnsi="Calibri" w:cs="Calibri"/>
          <w:color w:val="000000" w:themeColor="text1"/>
          <w:sz w:val="28"/>
          <w:szCs w:val="28"/>
          <w:lang w:val="ru-RU"/>
        </w:rPr>
        <w:t>теорія і практика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формування </w:t>
      </w:r>
      <w:r w:rsidR="00624A0A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комунікативної культури  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майбутніх педаго</w:t>
      </w:r>
      <w:r w:rsidR="00624A0A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гів </w:t>
      </w:r>
      <w:r w:rsid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>(А. Добрович, В. Кан-Калі</w:t>
      </w:r>
      <w:r w:rsidR="00624A0A" w:rsidRP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к, </w:t>
      </w:r>
      <w:r w:rsid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</w:r>
      <w:r w:rsidRP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>О. Коропецька, Л. Овсянецька</w:t>
      </w:r>
      <w:r w:rsidR="00004C6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</w:t>
      </w:r>
      <w:r w:rsidRP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Л.</w:t>
      </w:r>
      <w:r w:rsidR="00362FC0" w:rsidRP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Петровська, Т. Яценко, та ін.).</w:t>
      </w:r>
      <w:r w:rsidR="00624A0A" w:rsidRP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proofErr w:type="gramEnd"/>
    </w:p>
    <w:p w:rsidR="003C49D6" w:rsidRPr="003C49D6" w:rsidRDefault="003C49D6" w:rsidP="00004C6E">
      <w:pPr>
        <w:spacing w:after="0" w:line="360" w:lineRule="auto"/>
        <w:ind w:firstLine="709"/>
        <w:jc w:val="both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 w:rsidRPr="003C49D6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>Conceptual background</w:t>
      </w:r>
    </w:p>
    <w:p w:rsidR="001061AA" w:rsidRDefault="006C6D22" w:rsidP="00004C6E">
      <w:pPr>
        <w:spacing w:after="0" w:line="360" w:lineRule="auto"/>
        <w:ind w:firstLine="709"/>
        <w:jc w:val="both"/>
        <w:rPr>
          <w:rFonts w:ascii="Calibri" w:hAnsi="Calibri" w:cs="Calibri"/>
          <w:color w:val="FF0000"/>
          <w:sz w:val="18"/>
          <w:szCs w:val="18"/>
          <w:lang w:val="ru-RU"/>
        </w:rPr>
      </w:pP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>Учені трактують комунікативну культуру педагога як части</w:t>
      </w:r>
      <w:r w:rsid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>ну його професійної культури. Вона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являє собою  динамічне особистісне утворення, яке включає мистецтво мовлення і слухання, об'єктивного сприйняття і </w:t>
      </w:r>
      <w:proofErr w:type="gramStart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правильного</w:t>
      </w:r>
      <w:proofErr w:type="gramEnd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розуміння</w:t>
      </w:r>
      <w:r w:rsidR="001061AA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співрозмовника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, сприяє побудові гуманних взаємостосункі</w:t>
      </w:r>
      <w:r w:rsidR="001061AA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</w:p>
    <w:p w:rsidR="00624A0A" w:rsidRPr="0010628D" w:rsidRDefault="00A252C0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B050"/>
          <w:sz w:val="18"/>
          <w:szCs w:val="18"/>
          <w:lang w:val="ru-RU"/>
        </w:rPr>
      </w:pP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Технологія навчального діалогу</w:t>
      </w:r>
      <w:r w:rsidR="00BB18FA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розглядаєт</w:t>
      </w:r>
      <w:r w:rsidR="00663F63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ься с</w:t>
      </w:r>
      <w:r w:rsidR="00A8462C">
        <w:rPr>
          <w:rFonts w:ascii="Calibri" w:hAnsi="Calibri" w:cs="Calibri"/>
          <w:color w:val="000000" w:themeColor="text1"/>
          <w:sz w:val="28"/>
          <w:szCs w:val="28"/>
          <w:lang w:val="ru-RU"/>
        </w:rPr>
        <w:t>у</w:t>
      </w:r>
      <w:r w:rsidR="00663F63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часними вченими як </w:t>
      </w:r>
      <w:r w:rsidR="00BC00F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одна з основних</w:t>
      </w:r>
      <w:r w:rsid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технологій формування комунікативної культури особистості</w:t>
      </w:r>
      <w:r w:rsid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Однак традиційно діалогові технології розгля</w:t>
      </w:r>
      <w:r w:rsidR="0056535B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даються достатньо вузько як евристични</w:t>
      </w:r>
      <w:r w:rsidR="008D404F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й</w:t>
      </w:r>
      <w:r w:rsidR="0056535B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прийом засвоєння монологічного за змістом знання</w:t>
      </w:r>
      <w:r w:rsidR="00C64AF7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  <w:r w:rsidR="0010628D">
        <w:rPr>
          <w:rFonts w:ascii="Calibri" w:hAnsi="Calibri" w:cs="Calibri"/>
          <w:color w:val="00B050"/>
          <w:sz w:val="18"/>
          <w:szCs w:val="18"/>
          <w:lang w:val="ru-RU"/>
        </w:rPr>
        <w:t xml:space="preserve"> </w:t>
      </w:r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Натомість концепція діалогу культур</w:t>
      </w:r>
      <w:r w:rsidR="00ED194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56535B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дає змогу значно розширити можливості діалогової технології </w:t>
      </w:r>
      <w:r w:rsidR="0056535B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я</w:t>
      </w:r>
      <w:r w:rsidR="00D9027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к форми і принципу  організації навчання</w:t>
      </w:r>
      <w:r w:rsidR="0056535B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33557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на </w:t>
      </w:r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концептуальних засадах, що лягли в основу здійсненого нами </w:t>
      </w:r>
      <w:proofErr w:type="gramStart"/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досл</w:t>
      </w:r>
      <w:proofErr w:type="gramEnd"/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ідження:</w:t>
      </w:r>
    </w:p>
    <w:p w:rsidR="00BB18FA" w:rsidRDefault="006E6FFC" w:rsidP="00004C6E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- мислення особистості, яка формується, повинно вступати в діалогічне спілкування з попередніми фо</w:t>
      </w:r>
      <w:r w:rsidR="008D404F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рмами культури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а також із представниками </w:t>
      </w:r>
      <w:proofErr w:type="gramStart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ізних поколінь, які взаємоді</w:t>
      </w:r>
      <w:r w:rsidR="00BB18FA">
        <w:rPr>
          <w:rFonts w:ascii="Calibri" w:hAnsi="Calibri" w:cs="Calibri"/>
          <w:color w:val="000000" w:themeColor="text1"/>
          <w:sz w:val="28"/>
          <w:szCs w:val="28"/>
          <w:lang w:val="ru-RU"/>
        </w:rPr>
        <w:t>ють у єдиному часовому просторі;</w:t>
      </w:r>
    </w:p>
    <w:p w:rsidR="006E6FFC" w:rsidRPr="006C0BAF" w:rsidRDefault="006E6FFC" w:rsidP="00004C6E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- процес становлення особистості як діалог </w:t>
      </w:r>
      <w:proofErr w:type="gramStart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ізних історичних епох – це вільне спілк</w:t>
      </w:r>
      <w:r w:rsidR="0056535B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у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вання вихованців і педагогі</w:t>
      </w:r>
      <w:r w:rsidR="00BB18FA">
        <w:rPr>
          <w:rFonts w:ascii="Calibri" w:hAnsi="Calibri" w:cs="Calibri"/>
          <w:color w:val="000000" w:themeColor="text1"/>
          <w:sz w:val="28"/>
          <w:szCs w:val="28"/>
          <w:lang w:val="ru-RU"/>
        </w:rPr>
        <w:t>в, молодших і старших товаришів</w:t>
      </w:r>
      <w:r w:rsidR="0056535B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У процесі такого </w:t>
      </w:r>
      <w:r w:rsidR="009F340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спілкування учасники утверджують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свої </w:t>
      </w:r>
      <w:r w:rsidR="009F340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непо</w:t>
      </w:r>
      <w:r w:rsidR="00BB18FA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r w:rsidR="009F340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торні 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погляди на світ і на себе в ньому</w:t>
      </w:r>
      <w:r w:rsidR="00BB18FA">
        <w:rPr>
          <w:rFonts w:ascii="Calibri" w:hAnsi="Calibri" w:cs="Calibri"/>
          <w:color w:val="000000" w:themeColor="text1"/>
          <w:sz w:val="28"/>
          <w:szCs w:val="28"/>
          <w:lang w:val="ru-RU"/>
        </w:rPr>
        <w:t>, свою позицію, формують</w:t>
      </w:r>
      <w:r w:rsidR="009F340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власне «Я» шляхом засвоєння сучасної культури як відродження попередніх культур</w:t>
      </w:r>
      <w:r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;</w:t>
      </w:r>
    </w:p>
    <w:p w:rsidR="00F352AF" w:rsidRPr="00052350" w:rsidRDefault="00BB18FA" w:rsidP="00004C6E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- </w:t>
      </w:r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діалог досягає мети лише тоді, коли зіткнення </w:t>
      </w:r>
      <w:proofErr w:type="gramStart"/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ізн</w:t>
      </w:r>
      <w:r w:rsidR="008D404F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их точок зору, суперечки і єдніс</w:t>
      </w:r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ть поглядів, думок, оцінок постійно спираються на вну</w:t>
      </w:r>
      <w:r w:rsid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>т</w:t>
      </w:r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рішній діалог особистості;</w:t>
      </w:r>
      <w:r w:rsidR="00F352AF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ці д</w:t>
      </w:r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r w:rsidR="00F352AF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а</w:t>
      </w:r>
      <w:r w:rsidR="006E6FFC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види діалогу є джерелом творчого саморозвитку особисто</w:t>
      </w:r>
      <w:r w:rsidR="0056535B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>ст</w:t>
      </w:r>
      <w:r w:rsid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>і, сприяють</w:t>
      </w:r>
      <w:r w:rsidR="0056535B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переорієнтації «людини ос</w:t>
      </w:r>
      <w:r w:rsid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>віченої» на «людину</w:t>
      </w:r>
      <w:r w:rsidR="0056535B" w:rsidRPr="006C0BA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куль</w:t>
      </w:r>
      <w:r w:rsid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>тури»</w:t>
      </w:r>
      <w:r w:rsidR="00BE55C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BE55CF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(Дичківська</w:t>
      </w:r>
      <w:r w:rsidR="009F340C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</w:t>
      </w:r>
      <w:r w:rsidR="00BE55CF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2004, </w:t>
      </w:r>
      <w:r w:rsidR="009F340C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с. 161-162)</w:t>
      </w:r>
      <w:r w:rsidR="00F352AF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8D404F" w:rsidRPr="00A43B38" w:rsidRDefault="00A43B38" w:rsidP="00004C6E">
      <w:pPr>
        <w:spacing w:after="0" w:line="360" w:lineRule="auto"/>
        <w:ind w:firstLine="709"/>
        <w:jc w:val="both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 w:rsidRPr="00A43B38">
        <w:rPr>
          <w:rFonts w:ascii="Calibri" w:hAnsi="Calibri" w:cs="Calibri"/>
          <w:b/>
          <w:color w:val="000000" w:themeColor="text1"/>
          <w:sz w:val="28"/>
          <w:szCs w:val="28"/>
          <w:lang w:val="en-US"/>
        </w:rPr>
        <w:t>Discussion</w:t>
      </w:r>
    </w:p>
    <w:p w:rsidR="00644FCC" w:rsidRDefault="00DC3BA1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>К</w:t>
      </w:r>
      <w:r w:rsidR="0033557D">
        <w:rPr>
          <w:rFonts w:ascii="Calibri" w:hAnsi="Calibri" w:cs="Calibri"/>
          <w:color w:val="000000" w:themeColor="text1"/>
          <w:sz w:val="28"/>
          <w:szCs w:val="28"/>
          <w:lang w:val="ru-RU"/>
        </w:rPr>
        <w:t>ультура й</w:t>
      </w:r>
      <w:r w:rsidR="0050016C"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освіта тісно повязані та існують у постійному діалозі</w:t>
      </w:r>
      <w:r w:rsidR="00A8462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  <w:r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У культурі сконцентовані всі сторони існування людства: </w:t>
      </w:r>
      <w:r w:rsidR="0050016C"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духовні, моральні, матеріальні, </w:t>
      </w:r>
      <w:proofErr w:type="gramStart"/>
      <w:r w:rsidR="0050016C"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>соц</w:t>
      </w:r>
      <w:proofErr w:type="gramEnd"/>
      <w:r w:rsidR="0050016C"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>іальні та ін. У свою чергу освіта через діалог з культурою виступає  основним соціокультурним знаряддям</w:t>
      </w:r>
      <w:r w:rsidR="00BB18FA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реалізації надбань культури. </w:t>
      </w:r>
      <w:r w:rsidR="0033557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    </w:t>
      </w:r>
    </w:p>
    <w:p w:rsidR="00C64AF7" w:rsidRPr="00052350" w:rsidRDefault="00BB18FA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Найважл</w:t>
      </w:r>
      <w:r w:rsidR="0033557D">
        <w:rPr>
          <w:rFonts w:ascii="Calibri" w:hAnsi="Calibri" w:cs="Calibri"/>
          <w:color w:val="000000" w:themeColor="text1"/>
          <w:sz w:val="28"/>
          <w:szCs w:val="28"/>
          <w:lang w:val="ru-RU"/>
        </w:rPr>
        <w:t>ивішою тенденцією</w:t>
      </w:r>
      <w:r w:rsidR="0050016C"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розвитку освіти в Україні сьогодні є формування єдиного загальноєвропейського освітнього простору </w:t>
      </w:r>
      <w:proofErr w:type="gramStart"/>
      <w:r w:rsidR="0050016C"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>на</w:t>
      </w:r>
      <w:proofErr w:type="gramEnd"/>
      <w:r w:rsidR="0050016C"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основі діалогу культур, що дає можливість для вибору цінностей сучасної історичної епохи. </w:t>
      </w:r>
      <w:r w:rsidR="0033557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50016C"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>У зв</w:t>
      </w:r>
      <w:r w:rsidR="00644FCC" w:rsidRP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>’</w:t>
      </w:r>
      <w:r w:rsidR="0050016C"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язку з цим відбувається активне переосмислення теоретико-педагогічних </w:t>
      </w:r>
      <w:proofErr w:type="gramStart"/>
      <w:r w:rsidR="0050016C"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="0050016C" w:rsidRPr="006F5BC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ідходів до професійної підготовки майбутніх учителів. </w:t>
      </w:r>
      <w:r w:rsid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>Зокрема, о</w:t>
      </w:r>
      <w:r w:rsidR="00B32A53"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>дним з найбільш актуальних методологічних підходів у формуванні змісту професійно-педагогічної освіти в Україні є культурологічни</w:t>
      </w:r>
      <w:r w:rsidR="00C64AF7">
        <w:rPr>
          <w:rFonts w:ascii="Calibri" w:hAnsi="Calibri" w:cs="Calibri"/>
          <w:color w:val="000000" w:themeColor="text1"/>
          <w:sz w:val="28"/>
          <w:szCs w:val="28"/>
          <w:lang w:val="ru-RU"/>
        </w:rPr>
        <w:t>й підхід</w:t>
      </w:r>
      <w:r w:rsidR="00B32A53"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  <w:r w:rsidR="00C64AF7" w:rsidRPr="00C64AF7">
        <w:rPr>
          <w:rFonts w:ascii="Calibri" w:hAnsi="Calibri" w:cs="Calibri"/>
          <w:color w:val="000000" w:themeColor="text1"/>
          <w:sz w:val="28"/>
          <w:szCs w:val="28"/>
          <w:lang w:val="ru-RU"/>
        </w:rPr>
        <w:t>Сутність куль</w:t>
      </w:r>
      <w:r w:rsid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турологічного підходу </w:t>
      </w:r>
      <w:r w:rsidR="00C64AF7" w:rsidRPr="00C64AF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полягає в спрямованості освітнього процесу на становлення культурної особистості фахівця, формування студента як носія загальної та професійної </w:t>
      </w:r>
      <w:r w:rsidR="00C64AF7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культури </w:t>
      </w:r>
      <w:r w:rsidR="00BE55CF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(Нікітіна</w:t>
      </w:r>
      <w:r w:rsidR="00C64AF7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</w:t>
      </w:r>
      <w:r w:rsidR="00BE55CF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2002, с. 54)</w:t>
      </w:r>
      <w:r w:rsidR="00C64AF7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B32A53" w:rsidRPr="00052350" w:rsidRDefault="00B32A53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>Слушною є дум</w:t>
      </w:r>
      <w:r w:rsidR="00644FCC">
        <w:rPr>
          <w:rFonts w:ascii="Calibri" w:hAnsi="Calibri" w:cs="Calibri"/>
          <w:color w:val="000000" w:themeColor="text1"/>
          <w:sz w:val="28"/>
          <w:szCs w:val="28"/>
          <w:lang w:val="ru-RU"/>
        </w:rPr>
        <w:t>ка А. Нові</w:t>
      </w:r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кова про те, що «сучасні орієнтації вітчизняної освіти на формування «людини культури», у тому числі професійної освіти – на формування «людини професійної культури», зумовлюють необхідність  принципово іншого </w:t>
      </w:r>
      <w:proofErr w:type="gramStart"/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ідходу до формування цілей і змісту освіти, а саме: слід розкривати їх не в поняттях «знання» й «уміння», а в поняттях культури: «моральна культура», «естетична культура», «інформаційна культура» тощо. При такому </w:t>
      </w:r>
      <w:proofErr w:type="gramStart"/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>ідході цілі та зміст освіти втрачають технократичний, відчужений стосовно людської с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утності характер» </w:t>
      </w:r>
      <w:r w:rsidR="00BE55CF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(Новіков, 2000, с. 49)</w:t>
      </w:r>
      <w:r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BC00FD" w:rsidRPr="00052350" w:rsidRDefault="00B32A53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Го</w:t>
      </w:r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ловними цінностями освіти при культурологічному </w:t>
      </w:r>
      <w:proofErr w:type="gramStart"/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ідході, за </w:t>
      </w:r>
      <w:r w:rsidR="00FB7659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</w:r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Є. </w:t>
      </w:r>
      <w:r w:rsidRPr="00BE55C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Бондаревською, </w:t>
      </w:r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>є людина як суб’єкт культури, освіта як культурнорозвивальне середовище, яке формує особистість на основі культурних цінностей (загальнолюдських, національн</w:t>
      </w:r>
      <w:r w:rsid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их, релігійних тощо), </w:t>
      </w:r>
      <w:r w:rsidRPr="00B32A5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а також діалог і творчість як способи саморозвитку та існування особистості </w:t>
      </w:r>
      <w:r w:rsidR="00BE55CF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(Бондаревская, 1999, с. 124)</w:t>
      </w:r>
      <w:r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  <w:r w:rsidR="00AA1DC9" w:rsidRPr="00052350">
        <w:rPr>
          <w:color w:val="000000" w:themeColor="text1"/>
        </w:rPr>
        <w:t xml:space="preserve"> </w:t>
      </w:r>
      <w:r w:rsidR="00AA1DC9" w:rsidRPr="00052350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</w:p>
    <w:p w:rsidR="00E667EB" w:rsidRPr="00AC6DEB" w:rsidRDefault="006F5BC7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</w:rPr>
      </w:pPr>
      <w:r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У концепції діалогу </w:t>
      </w:r>
      <w:r w:rsidR="00FB7659">
        <w:rPr>
          <w:rFonts w:ascii="Calibri" w:hAnsi="Calibri" w:cs="Calibri"/>
          <w:color w:val="000000" w:themeColor="text1"/>
          <w:sz w:val="28"/>
          <w:szCs w:val="28"/>
        </w:rPr>
        <w:t>культур  М.</w:t>
      </w:r>
      <w:r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Бахтіна </w:t>
      </w:r>
      <w:r w:rsidR="00004C6E" w:rsidRPr="00004C6E">
        <w:rPr>
          <w:rFonts w:ascii="Calibri" w:hAnsi="Calibri" w:cs="Calibri"/>
          <w:color w:val="000000" w:themeColor="text1"/>
          <w:sz w:val="28"/>
          <w:szCs w:val="28"/>
        </w:rPr>
        <w:t>–</w:t>
      </w:r>
      <w:r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B. C. Біблера</w:t>
      </w:r>
      <w:r w:rsidR="00604CE2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діалог трактується як основа людської с</w:t>
      </w:r>
      <w:r w:rsidR="00004C6E">
        <w:rPr>
          <w:rFonts w:ascii="Calibri" w:hAnsi="Calibri" w:cs="Calibri"/>
          <w:color w:val="000000" w:themeColor="text1"/>
          <w:sz w:val="28"/>
          <w:szCs w:val="28"/>
        </w:rPr>
        <w:t xml:space="preserve">відомості,  конструктивна </w:t>
      </w:r>
      <w:r w:rsidR="00004C6E" w:rsidRPr="00004C6E">
        <w:rPr>
          <w:rFonts w:ascii="Calibri" w:hAnsi="Calibri" w:cs="Calibri"/>
          <w:color w:val="000000" w:themeColor="text1"/>
          <w:sz w:val="28"/>
          <w:szCs w:val="28"/>
        </w:rPr>
        <w:t>база</w:t>
      </w:r>
      <w:r w:rsidR="00604CE2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взаємодії освіти  і культури</w:t>
      </w:r>
      <w:r w:rsidR="00F16C75" w:rsidRPr="00AC6DE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F16C75" w:rsidRPr="00052350">
        <w:rPr>
          <w:rFonts w:ascii="Calibri" w:hAnsi="Calibri" w:cs="Calibri"/>
          <w:color w:val="000000" w:themeColor="text1"/>
          <w:sz w:val="28"/>
          <w:szCs w:val="28"/>
        </w:rPr>
        <w:lastRenderedPageBreak/>
        <w:t>(Бахтін, 1986; Біблер, 1975)</w:t>
      </w:r>
      <w:r w:rsidR="00604CE2" w:rsidRPr="00052350">
        <w:rPr>
          <w:rFonts w:ascii="Calibri" w:hAnsi="Calibri" w:cs="Calibri"/>
          <w:color w:val="000000" w:themeColor="text1"/>
          <w:sz w:val="28"/>
          <w:szCs w:val="28"/>
        </w:rPr>
        <w:t xml:space="preserve">. </w:t>
      </w:r>
      <w:r w:rsidR="00BC00FD" w:rsidRPr="00052350">
        <w:rPr>
          <w:rFonts w:ascii="Calibri" w:hAnsi="Calibri" w:cs="Calibri"/>
          <w:color w:val="000000" w:themeColor="text1"/>
          <w:sz w:val="28"/>
          <w:szCs w:val="28"/>
        </w:rPr>
        <w:t>Зокрема</w:t>
      </w:r>
      <w:r w:rsidR="00BC00FD" w:rsidRPr="00BC00FD">
        <w:rPr>
          <w:rFonts w:ascii="Calibri" w:hAnsi="Calibri" w:cs="Calibri"/>
          <w:color w:val="000000" w:themeColor="text1"/>
          <w:sz w:val="28"/>
          <w:szCs w:val="28"/>
        </w:rPr>
        <w:t xml:space="preserve">, у сфері освіти діалог спрямований на взаєморозуміння, толерантність, емпатію, взаємозбагачення новим змістом та ідеями. </w:t>
      </w:r>
      <w:r w:rsidR="00BC00FD">
        <w:rPr>
          <w:rFonts w:ascii="Calibri" w:hAnsi="Calibri" w:cs="Calibri"/>
          <w:color w:val="000000" w:themeColor="text1"/>
          <w:sz w:val="28"/>
          <w:szCs w:val="28"/>
        </w:rPr>
        <w:t xml:space="preserve">Діалог може реалізуватися як </w:t>
      </w:r>
      <w:r w:rsidR="00604CE2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безпосередньо у спілкуванні </w:t>
      </w:r>
      <w:r w:rsidR="00E667EB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(комунікативній взаємодії) </w:t>
      </w:r>
      <w:r w:rsidR="00604CE2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двох або кількох людей, так і через тексти (твори, </w:t>
      </w:r>
      <w:r w:rsidR="00E667EB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наукові </w:t>
      </w:r>
      <w:r w:rsidR="00604CE2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праці), </w:t>
      </w:r>
      <w:r w:rsidR="000B28DB" w:rsidRPr="00E824E3">
        <w:rPr>
          <w:rFonts w:ascii="Calibri" w:hAnsi="Calibri" w:cs="Calibri"/>
          <w:color w:val="000000" w:themeColor="text1"/>
          <w:sz w:val="28"/>
          <w:szCs w:val="28"/>
        </w:rPr>
        <w:t>будь-які і</w:t>
      </w:r>
      <w:r w:rsidR="00AA1DC9" w:rsidRPr="00E824E3">
        <w:rPr>
          <w:rFonts w:ascii="Calibri" w:hAnsi="Calibri" w:cs="Calibri"/>
          <w:color w:val="000000" w:themeColor="text1"/>
          <w:sz w:val="28"/>
          <w:szCs w:val="28"/>
        </w:rPr>
        <w:t>нші знакові системи (фотографії, к</w:t>
      </w:r>
      <w:r w:rsidR="000B28DB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артини, художні вироби тощо), </w:t>
      </w:r>
      <w:r w:rsidR="00604CE2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створені іншими людьми. </w:t>
      </w:r>
      <w:r w:rsidR="00E667EB" w:rsidRPr="00E824E3">
        <w:rPr>
          <w:rFonts w:ascii="Calibri" w:hAnsi="Calibri" w:cs="Calibri"/>
          <w:color w:val="000000" w:themeColor="text1"/>
          <w:sz w:val="28"/>
          <w:szCs w:val="28"/>
        </w:rPr>
        <w:t>При цьому культури минулого, сучасності і майбутнього контактуют</w:t>
      </w:r>
      <w:r w:rsidR="00BE55CF">
        <w:rPr>
          <w:rFonts w:ascii="Calibri" w:hAnsi="Calibri" w:cs="Calibri"/>
          <w:color w:val="000000" w:themeColor="text1"/>
          <w:sz w:val="28"/>
          <w:szCs w:val="28"/>
        </w:rPr>
        <w:t>ь між собою в теперішньому часі</w:t>
      </w:r>
      <w:r w:rsidR="00BE55CF" w:rsidRPr="00BE55CF">
        <w:rPr>
          <w:rFonts w:ascii="Calibri" w:hAnsi="Calibri" w:cs="Calibri"/>
          <w:color w:val="000000" w:themeColor="text1"/>
          <w:sz w:val="28"/>
          <w:szCs w:val="28"/>
        </w:rPr>
        <w:t>,</w:t>
      </w:r>
      <w:r w:rsidR="00E667EB" w:rsidRPr="00E824E3">
        <w:rPr>
          <w:rFonts w:ascii="Calibri" w:hAnsi="Calibri" w:cs="Calibri"/>
          <w:color w:val="FF0000"/>
          <w:sz w:val="28"/>
          <w:szCs w:val="28"/>
        </w:rPr>
        <w:t xml:space="preserve"> </w:t>
      </w:r>
      <w:r w:rsidR="00004C6E" w:rsidRPr="00004C6E">
        <w:rPr>
          <w:rFonts w:ascii="Calibri" w:hAnsi="Calibri" w:cs="Calibri"/>
          <w:color w:val="000000" w:themeColor="text1"/>
          <w:sz w:val="28"/>
          <w:szCs w:val="28"/>
        </w:rPr>
        <w:t xml:space="preserve">у </w:t>
      </w:r>
      <w:r w:rsidR="00E667EB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результаті чого  утворюється нова культурна реальність, збагачена минулим досвідом.</w:t>
      </w:r>
      <w:r w:rsidR="002F596C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E667EB" w:rsidRPr="00E824E3">
        <w:rPr>
          <w:rFonts w:ascii="Calibri" w:hAnsi="Calibri" w:cs="Calibri"/>
          <w:color w:val="000000" w:themeColor="text1"/>
          <w:sz w:val="28"/>
          <w:szCs w:val="28"/>
        </w:rPr>
        <w:t>Цей процес безпосередньо пов</w:t>
      </w:r>
      <w:r w:rsidR="00052350" w:rsidRPr="002448ED">
        <w:rPr>
          <w:rFonts w:ascii="Calibri" w:hAnsi="Calibri" w:cs="Calibri"/>
          <w:color w:val="000000" w:themeColor="text1"/>
          <w:sz w:val="28"/>
          <w:szCs w:val="28"/>
        </w:rPr>
        <w:t>’</w:t>
      </w:r>
      <w:r w:rsidR="00E667EB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язаний </w:t>
      </w:r>
      <w:r w:rsidR="00004C6E" w:rsidRPr="002448ED">
        <w:rPr>
          <w:rFonts w:ascii="Calibri" w:hAnsi="Calibri" w:cs="Calibri"/>
          <w:color w:val="000000" w:themeColor="text1"/>
          <w:sz w:val="28"/>
          <w:szCs w:val="28"/>
        </w:rPr>
        <w:t>і</w:t>
      </w:r>
      <w:r w:rsidR="00E667EB" w:rsidRPr="00E824E3">
        <w:rPr>
          <w:rFonts w:ascii="Calibri" w:hAnsi="Calibri" w:cs="Calibri"/>
          <w:color w:val="000000" w:themeColor="text1"/>
          <w:sz w:val="28"/>
          <w:szCs w:val="28"/>
        </w:rPr>
        <w:t>з формування комунікативної особистості педагога.  У спілкуванні з викладачами, іншими педагогами та дітьми в сер</w:t>
      </w:r>
      <w:r w:rsidR="000B28DB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едовищі школи, текстами художніх і накових праць, через реалізацію діалогічних технологій </w:t>
      </w:r>
      <w:r w:rsidR="00E667EB" w:rsidRPr="00E824E3">
        <w:rPr>
          <w:rFonts w:ascii="Calibri" w:hAnsi="Calibri" w:cs="Calibri"/>
          <w:color w:val="000000" w:themeColor="text1"/>
          <w:sz w:val="28"/>
          <w:szCs w:val="28"/>
        </w:rPr>
        <w:t xml:space="preserve"> він набуває якісних рис сучасного фахівця </w:t>
      </w:r>
      <w:r w:rsidR="00FB7659" w:rsidRPr="00052350">
        <w:rPr>
          <w:rFonts w:ascii="Calibri" w:hAnsi="Calibri" w:cs="Calibri"/>
          <w:color w:val="000000" w:themeColor="text1"/>
          <w:sz w:val="28"/>
          <w:szCs w:val="28"/>
        </w:rPr>
        <w:t>(Богоявленская, 1993, с. 56)</w:t>
      </w:r>
      <w:r w:rsidR="00EF7814" w:rsidRPr="00052350">
        <w:rPr>
          <w:rFonts w:ascii="Calibri" w:hAnsi="Calibri" w:cs="Calibri"/>
          <w:color w:val="000000" w:themeColor="text1"/>
          <w:sz w:val="28"/>
          <w:szCs w:val="28"/>
        </w:rPr>
        <w:t>.</w:t>
      </w:r>
      <w:r w:rsidR="000B28DB" w:rsidRPr="00052350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0B28DB" w:rsidRPr="00FB7659">
        <w:rPr>
          <w:rFonts w:ascii="Calibri" w:hAnsi="Calibri" w:cs="Calibri"/>
          <w:color w:val="000000" w:themeColor="text1"/>
          <w:sz w:val="28"/>
          <w:szCs w:val="28"/>
        </w:rPr>
        <w:t>Дуже важливий також  внутрішній діалог із самим</w:t>
      </w:r>
      <w:r w:rsidR="00443B26">
        <w:rPr>
          <w:rFonts w:ascii="Calibri" w:hAnsi="Calibri" w:cs="Calibri"/>
          <w:color w:val="000000" w:themeColor="text1"/>
          <w:sz w:val="28"/>
          <w:szCs w:val="28"/>
        </w:rPr>
        <w:t xml:space="preserve"> собою. В</w:t>
      </w:r>
      <w:r w:rsidR="00443B26" w:rsidRPr="00443B26">
        <w:rPr>
          <w:rFonts w:ascii="Calibri" w:hAnsi="Calibri" w:cs="Calibri"/>
          <w:color w:val="000000" w:themeColor="text1"/>
          <w:sz w:val="28"/>
          <w:szCs w:val="28"/>
        </w:rPr>
        <w:t>ін</w:t>
      </w:r>
      <w:r w:rsidR="0033557D" w:rsidRPr="00AC6DEB">
        <w:rPr>
          <w:rFonts w:ascii="Calibri" w:hAnsi="Calibri" w:cs="Calibri"/>
          <w:color w:val="000000" w:themeColor="text1"/>
          <w:sz w:val="28"/>
          <w:szCs w:val="28"/>
        </w:rPr>
        <w:t xml:space="preserve"> тісно пов</w:t>
      </w:r>
      <w:r w:rsidR="00AC6DEB" w:rsidRPr="00AC6DEB">
        <w:rPr>
          <w:rFonts w:ascii="Calibri" w:hAnsi="Calibri" w:cs="Calibri"/>
          <w:color w:val="000000" w:themeColor="text1"/>
          <w:sz w:val="28"/>
          <w:szCs w:val="28"/>
        </w:rPr>
        <w:t>’</w:t>
      </w:r>
      <w:r w:rsidR="0033557D" w:rsidRPr="00AC6DEB">
        <w:rPr>
          <w:rFonts w:ascii="Calibri" w:hAnsi="Calibri" w:cs="Calibri"/>
          <w:color w:val="000000" w:themeColor="text1"/>
          <w:sz w:val="28"/>
          <w:szCs w:val="28"/>
        </w:rPr>
        <w:t>язаний з  уміннями</w:t>
      </w:r>
      <w:r w:rsidR="000B28DB" w:rsidRPr="00AC6DEB">
        <w:rPr>
          <w:rFonts w:ascii="Calibri" w:hAnsi="Calibri" w:cs="Calibri"/>
          <w:color w:val="000000" w:themeColor="text1"/>
          <w:sz w:val="28"/>
          <w:szCs w:val="28"/>
        </w:rPr>
        <w:t xml:space="preserve"> педагогічної рефексії,</w:t>
      </w:r>
      <w:r w:rsidR="00AC6DEB">
        <w:rPr>
          <w:rFonts w:ascii="Calibri" w:hAnsi="Calibri" w:cs="Calibri"/>
          <w:color w:val="000000" w:themeColor="text1"/>
          <w:sz w:val="28"/>
          <w:szCs w:val="28"/>
        </w:rPr>
        <w:t xml:space="preserve"> без якої неможливо уявити якіс</w:t>
      </w:r>
      <w:r w:rsidR="00AC6DEB" w:rsidRPr="00AC6DEB">
        <w:rPr>
          <w:rFonts w:ascii="Calibri" w:hAnsi="Calibri" w:cs="Calibri"/>
          <w:color w:val="000000" w:themeColor="text1"/>
          <w:sz w:val="28"/>
          <w:szCs w:val="28"/>
        </w:rPr>
        <w:t>н</w:t>
      </w:r>
      <w:r w:rsidR="00EE2DA2" w:rsidRPr="00AC6DEB">
        <w:rPr>
          <w:rFonts w:ascii="Calibri" w:hAnsi="Calibri" w:cs="Calibri"/>
          <w:color w:val="000000" w:themeColor="text1"/>
          <w:sz w:val="28"/>
          <w:szCs w:val="28"/>
        </w:rPr>
        <w:t>у професійну діяльність учителя.</w:t>
      </w:r>
    </w:p>
    <w:p w:rsidR="00443B26" w:rsidRPr="00052350" w:rsidRDefault="00EE2DA2" w:rsidP="00052350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FF7A57">
        <w:rPr>
          <w:rFonts w:ascii="Calibri" w:hAnsi="Calibri" w:cs="Calibri"/>
          <w:color w:val="000000" w:themeColor="text1"/>
          <w:sz w:val="28"/>
          <w:szCs w:val="28"/>
        </w:rPr>
        <w:t xml:space="preserve">Провідною в концепції </w:t>
      </w:r>
      <w:r w:rsidR="00F16C75" w:rsidRPr="00FF7A57">
        <w:rPr>
          <w:rFonts w:ascii="Calibri" w:hAnsi="Calibri" w:cs="Calibri"/>
          <w:color w:val="000000" w:themeColor="text1"/>
          <w:sz w:val="28"/>
          <w:szCs w:val="28"/>
        </w:rPr>
        <w:t xml:space="preserve">діалогу культур </w:t>
      </w:r>
      <w:r w:rsidRPr="00FF7A57">
        <w:rPr>
          <w:rFonts w:ascii="Calibri" w:hAnsi="Calibri" w:cs="Calibri"/>
          <w:color w:val="000000" w:themeColor="text1"/>
          <w:sz w:val="28"/>
          <w:szCs w:val="28"/>
        </w:rPr>
        <w:t xml:space="preserve"> є ідея творчості, оскільки «категорією творчості ... позначається спосіб представленості людини в культурі, або, точніше, спосіб життя людини в культурі» </w:t>
      </w:r>
      <w:r w:rsidR="00FB7659" w:rsidRPr="00052350">
        <w:rPr>
          <w:rFonts w:ascii="Calibri" w:hAnsi="Calibri" w:cs="Calibri"/>
          <w:color w:val="000000" w:themeColor="text1"/>
          <w:sz w:val="28"/>
          <w:szCs w:val="28"/>
        </w:rPr>
        <w:t>(Біблер, 1991,  с. 34)</w:t>
      </w:r>
      <w:r w:rsidRPr="00052350">
        <w:rPr>
          <w:rFonts w:ascii="Calibri" w:hAnsi="Calibri" w:cs="Calibri"/>
          <w:color w:val="000000" w:themeColor="text1"/>
          <w:sz w:val="28"/>
          <w:szCs w:val="28"/>
        </w:rPr>
        <w:t xml:space="preserve">. </w:t>
      </w:r>
      <w:r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Творчість в аспекті д</w:t>
      </w:r>
      <w:r w:rsidR="00AA1DC9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іалогу культур  являє собою продукування педагогом</w:t>
      </w:r>
      <w:r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текстів, спрямованих </w:t>
      </w:r>
      <w:proofErr w:type="gramStart"/>
      <w:r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до</w:t>
      </w:r>
      <w:proofErr w:type="gramEnd"/>
      <w:r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себ</w:t>
      </w:r>
      <w:r w:rsidR="0010628D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е</w:t>
      </w:r>
      <w:proofErr w:type="gramEnd"/>
      <w:r w:rsidR="0010628D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або до іншого, які мають</w:t>
      </w:r>
      <w:r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певний культурний зміст.</w:t>
      </w:r>
      <w:r w:rsidR="00BC58BF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       </w:t>
      </w:r>
      <w:r w:rsidR="0010628D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       </w:t>
      </w:r>
      <w:r w:rsidR="0010628D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  <w:t xml:space="preserve">        </w:t>
      </w:r>
      <w:r w:rsidR="0033557D">
        <w:rPr>
          <w:rFonts w:ascii="Calibri" w:hAnsi="Calibri" w:cs="Calibri"/>
          <w:color w:val="000000" w:themeColor="text1"/>
          <w:sz w:val="28"/>
          <w:szCs w:val="28"/>
          <w:lang w:val="ru-RU"/>
        </w:rPr>
        <w:t>Ділогові відносини лежать</w:t>
      </w:r>
      <w:r w:rsidR="00BC58BF" w:rsidRPr="00BC58B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 основі </w:t>
      </w:r>
      <w:r w:rsidR="00BC58BF" w:rsidRPr="00BC58BF">
        <w:rPr>
          <w:rFonts w:ascii="Calibri" w:hAnsi="Calibri" w:cs="Calibri"/>
          <w:sz w:val="28"/>
          <w:szCs w:val="28"/>
          <w:lang w:val="ru-RU"/>
        </w:rPr>
        <w:t xml:space="preserve">організації </w:t>
      </w:r>
      <w:r w:rsidR="007645FA">
        <w:rPr>
          <w:rFonts w:ascii="Calibri" w:hAnsi="Calibri" w:cs="Calibri"/>
          <w:sz w:val="28"/>
          <w:szCs w:val="28"/>
          <w:lang w:val="ru-RU"/>
        </w:rPr>
        <w:t xml:space="preserve">сучасного </w:t>
      </w:r>
      <w:r w:rsidR="00BC58BF" w:rsidRPr="00BC58BF">
        <w:rPr>
          <w:rFonts w:ascii="Calibri" w:hAnsi="Calibri" w:cs="Calibri"/>
          <w:sz w:val="28"/>
          <w:szCs w:val="28"/>
          <w:lang w:val="ru-RU"/>
        </w:rPr>
        <w:t>освітнього  процесу  в закладах вищої п</w:t>
      </w:r>
      <w:r w:rsidR="00BC58BF" w:rsidRPr="00BC58BF">
        <w:rPr>
          <w:rFonts w:ascii="Calibri" w:hAnsi="Calibri" w:cs="Calibri"/>
          <w:color w:val="000000" w:themeColor="text1"/>
          <w:sz w:val="28"/>
          <w:szCs w:val="28"/>
          <w:lang w:val="ru-RU"/>
        </w:rPr>
        <w:t>едагогічної освіти.</w:t>
      </w:r>
      <w:r w:rsidR="00AA1DC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A8618B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Відмінності традиційної та діалогової системи формування</w:t>
      </w:r>
      <w:r w:rsid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A8618B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комунікативної культури майбутніх учителів початкової школи</w:t>
      </w:r>
      <w:r w:rsid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представлені </w:t>
      </w:r>
      <w:proofErr w:type="gramStart"/>
      <w:r w:rsid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 w:rsid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таблиці 1.</w:t>
      </w:r>
    </w:p>
    <w:p w:rsidR="00494C68" w:rsidRDefault="00C30F4C" w:rsidP="00443B26">
      <w:pPr>
        <w:spacing w:after="0" w:line="240" w:lineRule="auto"/>
        <w:ind w:firstLine="709"/>
        <w:jc w:val="center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 w:rsidRPr="00C30F4C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Table 1. </w:t>
      </w:r>
      <w:r w:rsidR="00A8618B" w:rsidRPr="00A8618B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Відмінності </w:t>
      </w:r>
      <w:proofErr w:type="gramStart"/>
      <w:r w:rsidR="00A8618B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>між</w:t>
      </w:r>
      <w:proofErr w:type="gramEnd"/>
      <w:r w:rsidR="00A8618B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 традиційною та діалоговою системами</w:t>
      </w:r>
      <w:r w:rsidR="00A8618B" w:rsidRPr="00A8618B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 формування</w:t>
      </w:r>
      <w:r w:rsidR="00443B26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 </w:t>
      </w:r>
      <w:r w:rsidR="00A8618B" w:rsidRPr="00A8618B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>комунікативної культури майбутніх учителів початкової школи</w:t>
      </w:r>
    </w:p>
    <w:p w:rsidR="00A8618B" w:rsidRPr="00494C68" w:rsidRDefault="00A8618B" w:rsidP="00004C6E">
      <w:pPr>
        <w:spacing w:after="0" w:line="240" w:lineRule="auto"/>
        <w:ind w:firstLine="709"/>
        <w:jc w:val="center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3"/>
      </w:tblGrid>
      <w:tr w:rsidR="00494C68" w:rsidTr="00443B26">
        <w:tc>
          <w:tcPr>
            <w:tcW w:w="817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№</w:t>
            </w:r>
          </w:p>
          <w:p w:rsidR="00494C68" w:rsidRDefault="00443B26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п</w:t>
            </w:r>
            <w:proofErr w:type="gramEnd"/>
            <w:r w:rsid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/п</w:t>
            </w:r>
          </w:p>
        </w:tc>
        <w:tc>
          <w:tcPr>
            <w:tcW w:w="4394" w:type="dxa"/>
          </w:tcPr>
          <w:p w:rsidR="00494C68" w:rsidRDefault="00494C68" w:rsidP="008E2C68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Ознаки традиційної системи</w:t>
            </w:r>
          </w:p>
        </w:tc>
        <w:tc>
          <w:tcPr>
            <w:tcW w:w="4643" w:type="dxa"/>
          </w:tcPr>
          <w:p w:rsidR="00494C68" w:rsidRDefault="00494C68" w:rsidP="008E2C68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Ознаки діалогової системи</w:t>
            </w:r>
          </w:p>
        </w:tc>
      </w:tr>
      <w:tr w:rsidR="00494C68" w:rsidTr="00443B26">
        <w:tc>
          <w:tcPr>
            <w:tcW w:w="817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1.</w:t>
            </w:r>
          </w:p>
        </w:tc>
        <w:tc>
          <w:tcPr>
            <w:tcW w:w="4394" w:type="dxa"/>
          </w:tcPr>
          <w:p w:rsidR="00494C68" w:rsidRP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1. Основна мета – </w:t>
            </w:r>
            <w:proofErr w:type="gramStart"/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сформован</w:t>
            </w:r>
            <w:proofErr w:type="gramEnd"/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ість</w:t>
            </w:r>
          </w:p>
          <w:p w:rsidR="00494C68" w:rsidRDefault="00BC00FD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lastRenderedPageBreak/>
              <w:t>комунікативної культури</w:t>
            </w:r>
            <w:r w:rsidR="00494C68"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майбутнього вчителя</w:t>
            </w:r>
          </w:p>
        </w:tc>
        <w:tc>
          <w:tcPr>
            <w:tcW w:w="4643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Основна мета – </w:t>
            </w:r>
            <w:proofErr w:type="gramStart"/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п</w:t>
            </w:r>
            <w:proofErr w:type="gramEnd"/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ідготовка </w:t>
            </w: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lastRenderedPageBreak/>
              <w:t>майбутнього</w:t>
            </w:r>
            <w:r w:rsidR="0033557D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BC00FD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вчителя до самовдосконалення комунікативної культури</w:t>
            </w:r>
          </w:p>
        </w:tc>
      </w:tr>
      <w:tr w:rsidR="00494C68" w:rsidTr="00443B26">
        <w:tc>
          <w:tcPr>
            <w:tcW w:w="817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lastRenderedPageBreak/>
              <w:t>2.</w:t>
            </w:r>
          </w:p>
        </w:tc>
        <w:tc>
          <w:tcPr>
            <w:tcW w:w="4394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Студент – об’єкт навчання</w:t>
            </w:r>
          </w:p>
        </w:tc>
        <w:tc>
          <w:tcPr>
            <w:tcW w:w="4643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Студент – суб’єкт навчання</w:t>
            </w:r>
          </w:p>
        </w:tc>
      </w:tr>
      <w:tr w:rsidR="00494C68" w:rsidTr="00443B26">
        <w:tc>
          <w:tcPr>
            <w:tcW w:w="817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3.</w:t>
            </w:r>
          </w:p>
        </w:tc>
        <w:tc>
          <w:tcPr>
            <w:tcW w:w="4394" w:type="dxa"/>
          </w:tcPr>
          <w:p w:rsidR="00494C68" w:rsidRP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Суб’єкт-об’єктні відносини </w:t>
            </w:r>
            <w:proofErr w:type="gramStart"/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між</w:t>
            </w:r>
            <w:proofErr w:type="gramEnd"/>
          </w:p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викладачем і студентом</w:t>
            </w:r>
          </w:p>
        </w:tc>
        <w:tc>
          <w:tcPr>
            <w:tcW w:w="4643" w:type="dxa"/>
          </w:tcPr>
          <w:p w:rsidR="00494C68" w:rsidRP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Суб’єкт-суб’єктні відносини </w:t>
            </w:r>
            <w:proofErr w:type="gramStart"/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між</w:t>
            </w:r>
            <w:proofErr w:type="gramEnd"/>
          </w:p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викладачем і студентом</w:t>
            </w:r>
          </w:p>
        </w:tc>
      </w:tr>
      <w:tr w:rsidR="00494C68" w:rsidTr="00443B26">
        <w:tc>
          <w:tcPr>
            <w:tcW w:w="817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4.</w:t>
            </w:r>
          </w:p>
        </w:tc>
        <w:tc>
          <w:tcPr>
            <w:tcW w:w="4394" w:type="dxa"/>
          </w:tcPr>
          <w:p w:rsidR="00494C68" w:rsidRP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Основний спосіб викладання –</w:t>
            </w:r>
          </w:p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монолог</w:t>
            </w:r>
          </w:p>
        </w:tc>
        <w:tc>
          <w:tcPr>
            <w:tcW w:w="4643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Основний спосіб викладання – діалог</w:t>
            </w:r>
          </w:p>
        </w:tc>
      </w:tr>
      <w:tr w:rsidR="00494C68" w:rsidTr="00443B26">
        <w:tc>
          <w:tcPr>
            <w:tcW w:w="817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5.</w:t>
            </w:r>
          </w:p>
        </w:tc>
        <w:tc>
          <w:tcPr>
            <w:tcW w:w="4394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Комунікативна діяльність студентів переважно </w:t>
            </w:r>
            <w:proofErr w:type="gramStart"/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репродуктивна</w:t>
            </w:r>
            <w:proofErr w:type="gramEnd"/>
          </w:p>
        </w:tc>
        <w:tc>
          <w:tcPr>
            <w:tcW w:w="4643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Комунікативна д</w:t>
            </w: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іяльність студентів </w:t>
            </w:r>
            <w:proofErr w:type="gramStart"/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активна</w:t>
            </w:r>
            <w:proofErr w:type="gramEnd"/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, творча</w:t>
            </w:r>
          </w:p>
        </w:tc>
      </w:tr>
      <w:tr w:rsidR="00494C68" w:rsidTr="00443B26">
        <w:tc>
          <w:tcPr>
            <w:tcW w:w="817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6.</w:t>
            </w:r>
          </w:p>
        </w:tc>
        <w:tc>
          <w:tcPr>
            <w:tcW w:w="4394" w:type="dxa"/>
          </w:tcPr>
          <w:p w:rsidR="00494C68" w:rsidRPr="00314C82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314C82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Навчальне комунікативне середовище</w:t>
            </w:r>
          </w:p>
        </w:tc>
        <w:tc>
          <w:tcPr>
            <w:tcW w:w="4643" w:type="dxa"/>
          </w:tcPr>
          <w:p w:rsidR="00494C68" w:rsidRPr="00314C82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BC00FD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Розвивальне </w:t>
            </w:r>
            <w:r w:rsidR="00314C82" w:rsidRPr="00314C82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діалогічне освітнє  </w:t>
            </w:r>
            <w:r w:rsidRPr="00314C82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середовище</w:t>
            </w:r>
          </w:p>
        </w:tc>
      </w:tr>
      <w:tr w:rsidR="00494C68" w:rsidTr="00443B26">
        <w:tc>
          <w:tcPr>
            <w:tcW w:w="817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7.</w:t>
            </w:r>
          </w:p>
        </w:tc>
        <w:tc>
          <w:tcPr>
            <w:tcW w:w="4394" w:type="dxa"/>
          </w:tcPr>
          <w:p w:rsidR="00494C68" w:rsidRP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Формування комунікативної культури </w:t>
            </w:r>
            <w:proofErr w:type="gramStart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на</w:t>
            </w:r>
            <w:proofErr w:type="gramEnd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основі</w:t>
            </w: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засвоєння</w:t>
            </w:r>
          </w:p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зразків комунікативної</w:t>
            </w:r>
            <w:r w:rsidR="008E2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поведінки</w:t>
            </w:r>
          </w:p>
        </w:tc>
        <w:tc>
          <w:tcPr>
            <w:tcW w:w="4643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Формування комунікативної культури</w:t>
            </w:r>
            <w:r w:rsidR="00443B26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як творчий пошук </w:t>
            </w: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шляхів комунікативної взаємодії</w:t>
            </w:r>
          </w:p>
        </w:tc>
      </w:tr>
      <w:tr w:rsidR="00494C68" w:rsidTr="00443B26">
        <w:tc>
          <w:tcPr>
            <w:tcW w:w="817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8.</w:t>
            </w:r>
          </w:p>
        </w:tc>
        <w:tc>
          <w:tcPr>
            <w:tcW w:w="4394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Навчальні дисципліни є</w:t>
            </w:r>
            <w:r w:rsidR="00443B26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494C6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закритими системами</w:t>
            </w:r>
          </w:p>
        </w:tc>
        <w:tc>
          <w:tcPr>
            <w:tcW w:w="4643" w:type="dxa"/>
          </w:tcPr>
          <w:p w:rsidR="00314C82" w:rsidRPr="00314C82" w:rsidRDefault="00314C82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314C82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Навчальні дисципліни є відкритими</w:t>
            </w:r>
          </w:p>
          <w:p w:rsidR="00494C68" w:rsidRDefault="00314C82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314C82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системами</w:t>
            </w:r>
          </w:p>
        </w:tc>
      </w:tr>
      <w:tr w:rsidR="00494C68" w:rsidTr="00443B26">
        <w:tc>
          <w:tcPr>
            <w:tcW w:w="817" w:type="dxa"/>
          </w:tcPr>
          <w:p w:rsidR="00494C68" w:rsidRDefault="00494C6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9.</w:t>
            </w:r>
          </w:p>
        </w:tc>
        <w:tc>
          <w:tcPr>
            <w:tcW w:w="4394" w:type="dxa"/>
          </w:tcPr>
          <w:p w:rsidR="00494C68" w:rsidRDefault="00314C82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314C82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Результат – фрагментарні комунікативні знання та вміння</w:t>
            </w:r>
          </w:p>
        </w:tc>
        <w:tc>
          <w:tcPr>
            <w:tcW w:w="4643" w:type="dxa"/>
          </w:tcPr>
          <w:p w:rsidR="00494C68" w:rsidRDefault="00314C82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Результат – сформована комунікативна культура </w:t>
            </w:r>
            <w:r w:rsidRPr="00314C82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майбу</w:t>
            </w: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тнього вчителя </w:t>
            </w:r>
          </w:p>
        </w:tc>
      </w:tr>
    </w:tbl>
    <w:p w:rsidR="00A8618B" w:rsidRDefault="00A8618B" w:rsidP="00004C6E">
      <w:pPr>
        <w:spacing w:after="0" w:line="240" w:lineRule="auto"/>
        <w:ind w:firstLine="709"/>
        <w:jc w:val="both"/>
        <w:rPr>
          <w:b/>
          <w:color w:val="FF0000"/>
          <w:sz w:val="28"/>
          <w:szCs w:val="28"/>
          <w:lang w:val="ru-RU"/>
        </w:rPr>
      </w:pPr>
    </w:p>
    <w:p w:rsidR="00A8618B" w:rsidRPr="00A8618B" w:rsidRDefault="00A8618B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Як видно з таблиці 1, </w:t>
      </w:r>
      <w:r w:rsidR="00ED194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 умовах діалогового навчання </w:t>
      </w: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у стосунках між викладачами і студентами активно утверджуються суб</w:t>
      </w:r>
      <w:r w:rsidR="00AC6DEB" w:rsidRP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>’</w:t>
      </w: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єкт-суб</w:t>
      </w:r>
      <w:r w:rsidR="00AC6DEB" w:rsidRP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>’</w:t>
      </w: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єктні відносини взаємної поваги, довіри, відкритості і взаєморозуміння, відмови </w:t>
      </w:r>
      <w:proofErr w:type="gramStart"/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ід авторитарних</w:t>
      </w:r>
      <w:r w:rsid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форм впливу на співрозмовника</w:t>
      </w:r>
      <w:r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  <w:r w:rsidRPr="008F20B7">
        <w:rPr>
          <w:rFonts w:ascii="Calibri" w:hAnsi="Calibri" w:cs="Calibri"/>
          <w:color w:val="FF0000"/>
          <w:sz w:val="28"/>
          <w:szCs w:val="28"/>
          <w:lang w:val="ru-RU"/>
        </w:rPr>
        <w:t xml:space="preserve">  </w:t>
      </w:r>
      <w:r w:rsidR="00443B26">
        <w:rPr>
          <w:rFonts w:ascii="Calibri" w:hAnsi="Calibri" w:cs="Calibri"/>
          <w:color w:val="000000" w:themeColor="text1"/>
          <w:sz w:val="28"/>
          <w:szCs w:val="28"/>
          <w:lang w:val="ru-RU"/>
        </w:rPr>
        <w:t>У процесі  засвоєння знань з у</w:t>
      </w: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сіх циклів навчальних дисциплін відбувається постійна взаємодія з культурою через діалог  майбутніх педагогів із самими собою, викладачем, текстами </w:t>
      </w:r>
      <w:proofErr w:type="gramStart"/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ідручників, комп</w:t>
      </w:r>
      <w:r w:rsidR="00052350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’</w:t>
      </w: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ютерною технікою тощо. У процесі навчання формуються  такі </w:t>
      </w:r>
      <w:proofErr w:type="gramStart"/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ізновиди загальної культури майбутнього педагога, як професійна, правова, етична, естетична, комунікативна та ін., що, в свою чергу, є основою для реалізації концепції діалогу культур у професійній діяльності. Таким чином, діалог культур спрямований на взаємне зближення і збагачення суб'єктів освітнього процесу, набуття нового культурного досвіду як педагогом, так і учнями.</w:t>
      </w:r>
    </w:p>
    <w:p w:rsidR="00962D29" w:rsidRPr="00443B26" w:rsidRDefault="00A43B38" w:rsidP="00004C6E">
      <w:pPr>
        <w:spacing w:after="0" w:line="240" w:lineRule="auto"/>
        <w:ind w:firstLine="709"/>
        <w:jc w:val="both"/>
        <w:rPr>
          <w:rFonts w:ascii="Calibri" w:hAnsi="Calibri" w:cs="Calibri"/>
          <w:b/>
          <w:sz w:val="28"/>
          <w:szCs w:val="28"/>
          <w:lang w:val="ru-RU"/>
        </w:rPr>
      </w:pPr>
      <w:r w:rsidRPr="00A43B38">
        <w:rPr>
          <w:rFonts w:ascii="Calibri" w:hAnsi="Calibri" w:cs="Calibri"/>
          <w:b/>
          <w:sz w:val="28"/>
          <w:szCs w:val="28"/>
          <w:lang w:val="en-US"/>
        </w:rPr>
        <w:lastRenderedPageBreak/>
        <w:t>Results</w:t>
      </w:r>
    </w:p>
    <w:p w:rsidR="008D7753" w:rsidRPr="002B15D1" w:rsidRDefault="008D7753" w:rsidP="00004C6E">
      <w:pPr>
        <w:spacing w:after="0" w:line="240" w:lineRule="auto"/>
        <w:ind w:firstLine="709"/>
        <w:jc w:val="both"/>
        <w:rPr>
          <w:b/>
          <w:color w:val="FF0000"/>
          <w:sz w:val="20"/>
          <w:szCs w:val="20"/>
        </w:rPr>
      </w:pPr>
    </w:p>
    <w:p w:rsidR="00443B26" w:rsidRDefault="002B15D1" w:rsidP="00443B26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2B15D1">
        <w:rPr>
          <w:rFonts w:ascii="Calibri" w:hAnsi="Calibri" w:cs="Calibri"/>
          <w:color w:val="000000" w:themeColor="text1"/>
          <w:sz w:val="28"/>
          <w:szCs w:val="28"/>
        </w:rPr>
        <w:t>Досліджен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ня </w:t>
      </w:r>
      <w:r w:rsidRPr="002B15D1">
        <w:rPr>
          <w:rFonts w:ascii="Calibri" w:hAnsi="Calibri" w:cs="Calibri"/>
          <w:color w:val="000000" w:themeColor="text1"/>
          <w:sz w:val="28"/>
          <w:szCs w:val="28"/>
        </w:rPr>
        <w:t>ефективності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 технологі</w:t>
      </w:r>
      <w:r w:rsidRPr="002B15D1">
        <w:rPr>
          <w:rFonts w:ascii="Calibri" w:hAnsi="Calibri" w:cs="Calibri"/>
          <w:color w:val="000000" w:themeColor="text1"/>
          <w:sz w:val="28"/>
          <w:szCs w:val="28"/>
        </w:rPr>
        <w:t>ї</w:t>
      </w:r>
      <w:r w:rsidR="00C20B94" w:rsidRPr="002B15D1">
        <w:rPr>
          <w:rFonts w:ascii="Calibri" w:hAnsi="Calibri" w:cs="Calibri"/>
          <w:color w:val="000000" w:themeColor="text1"/>
          <w:sz w:val="28"/>
          <w:szCs w:val="28"/>
        </w:rPr>
        <w:t xml:space="preserve"> діалогу культур </w:t>
      </w:r>
      <w:r w:rsidRPr="002B15D1">
        <w:rPr>
          <w:rFonts w:ascii="Calibri" w:hAnsi="Calibri" w:cs="Calibri"/>
          <w:color w:val="000000" w:themeColor="text1"/>
          <w:sz w:val="28"/>
          <w:szCs w:val="28"/>
        </w:rPr>
        <w:t>у процесі формування комунікатив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ної культури майбутніх </w:t>
      </w:r>
      <w:r w:rsidRPr="002B15D1">
        <w:rPr>
          <w:rFonts w:ascii="Calibri" w:hAnsi="Calibri" w:cs="Calibri"/>
          <w:color w:val="000000" w:themeColor="text1"/>
          <w:sz w:val="28"/>
          <w:szCs w:val="28"/>
        </w:rPr>
        <w:t xml:space="preserve">учителів початкової школи </w:t>
      </w:r>
      <w:r w:rsidR="00C20B94" w:rsidRPr="002B15D1">
        <w:rPr>
          <w:rFonts w:ascii="Calibri" w:hAnsi="Calibri" w:cs="Calibri"/>
          <w:color w:val="000000" w:themeColor="text1"/>
          <w:sz w:val="28"/>
          <w:szCs w:val="28"/>
        </w:rPr>
        <w:t xml:space="preserve">здійснювалося </w:t>
      </w:r>
      <w:r w:rsidR="00CF64FA" w:rsidRPr="00CF64FA">
        <w:rPr>
          <w:rFonts w:ascii="Calibri" w:hAnsi="Calibri" w:cs="Calibri"/>
          <w:color w:val="000000" w:themeColor="text1"/>
          <w:sz w:val="28"/>
          <w:szCs w:val="28"/>
        </w:rPr>
        <w:t xml:space="preserve">впродовж  2017-18 навчального року </w:t>
      </w:r>
      <w:r w:rsidR="00C20B94" w:rsidRPr="002B15D1">
        <w:rPr>
          <w:rFonts w:ascii="Calibri" w:hAnsi="Calibri" w:cs="Calibri"/>
          <w:color w:val="000000" w:themeColor="text1"/>
          <w:sz w:val="28"/>
          <w:szCs w:val="28"/>
        </w:rPr>
        <w:t xml:space="preserve">на базі </w:t>
      </w:r>
      <w:r w:rsidR="00443B26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r w:rsidR="008E0E72" w:rsidRPr="002B15D1">
        <w:rPr>
          <w:rFonts w:ascii="Calibri" w:hAnsi="Calibri" w:cs="Calibri"/>
          <w:color w:val="000000" w:themeColor="text1"/>
          <w:sz w:val="28"/>
          <w:szCs w:val="28"/>
        </w:rPr>
        <w:t xml:space="preserve">едагогічного факультету Прикарпатського університету імені Василя Стефаника (м. Івано-Франківськ, Україна). </w:t>
      </w:r>
      <w:r w:rsidR="008E0E72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 експериментальній роботі взяли участь </w:t>
      </w:r>
      <w:r w:rsidR="00DC0E9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92</w:t>
      </w:r>
      <w:r w:rsidR="00A8462C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DC0E9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студенти</w:t>
      </w:r>
      <w:r w:rsidR="008E0E72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CF64FA">
        <w:rPr>
          <w:rFonts w:ascii="Calibri" w:hAnsi="Calibri" w:cs="Calibri"/>
          <w:color w:val="000000" w:themeColor="text1"/>
          <w:sz w:val="28"/>
          <w:szCs w:val="28"/>
          <w:lang w:val="ru-RU"/>
        </w:rPr>
        <w:t>третього курсу</w:t>
      </w:r>
      <w:r w:rsidR="00DC0E9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(32 студенти</w:t>
      </w:r>
      <w:r w:rsidR="002879C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контрольної групи та по 30</w:t>
      </w:r>
      <w:r w:rsidR="00C20B94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студенті</w:t>
      </w:r>
      <w:proofErr w:type="gramStart"/>
      <w:r w:rsidR="00C20B94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 w:rsidR="00C20B94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2879CB">
        <w:rPr>
          <w:rFonts w:ascii="Calibri" w:hAnsi="Calibri" w:cs="Calibri"/>
          <w:color w:val="000000" w:themeColor="text1"/>
          <w:sz w:val="28"/>
          <w:szCs w:val="28"/>
          <w:lang w:val="ru-RU"/>
        </w:rPr>
        <w:t>у двох експериментальних групах</w:t>
      </w:r>
      <w:r w:rsidR="00C20B94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).</w:t>
      </w:r>
    </w:p>
    <w:p w:rsidR="008D7753" w:rsidRPr="00FB2050" w:rsidRDefault="00FB2050" w:rsidP="00443B26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К</w:t>
      </w:r>
      <w:r w:rsid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ритеріями сформовності комунікативної культури студентів</w:t>
      </w:r>
      <w:r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8D7753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виступили:</w:t>
      </w:r>
    </w:p>
    <w:p w:rsidR="008D7753" w:rsidRPr="00FB2050" w:rsidRDefault="00C20B94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1. Мотиваційно-ціннісний (</w:t>
      </w:r>
      <w:r w:rsidR="008D7753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усвідомлення цінності   діалогічних форм педагогічної комунікації, визнання позиції іншої людини</w:t>
      </w:r>
      <w:r w:rsidR="00A11C61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, здатність усвідомлювати в собі та інших людях особистісне «Я», нешаблонне мислення, педагогічна рефлексія</w:t>
      </w:r>
      <w:r w:rsid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>)</w:t>
      </w:r>
      <w:r w:rsidR="00A11C61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F16C75" w:rsidRDefault="00C20B94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2.</w:t>
      </w:r>
      <w:r w:rsidR="00443B2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A11C61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Організаційний (проектування характеру комунікативної взаємодії з учнями,</w:t>
      </w:r>
      <w:r w:rsid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A11C61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вміння організувати </w:t>
      </w:r>
      <w:r w:rsid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її</w:t>
      </w:r>
      <w:r w:rsidR="00A11C61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</w:t>
      </w:r>
      <w:r w:rsidR="00443B26">
        <w:rPr>
          <w:rFonts w:ascii="Calibri" w:hAnsi="Calibri" w:cs="Calibri"/>
          <w:color w:val="000000" w:themeColor="text1"/>
          <w:sz w:val="28"/>
          <w:szCs w:val="28"/>
          <w:lang w:val="ru-RU"/>
        </w:rPr>
        <w:t>здійсни</w:t>
      </w:r>
      <w:r w:rsid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ти аналіз </w:t>
      </w:r>
      <w:r w:rsidR="00960014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результатів).</w:t>
      </w:r>
    </w:p>
    <w:p w:rsidR="00960014" w:rsidRPr="00FB2050" w:rsidRDefault="00A11C61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3. Комунікативно-діяльнісний (уважне слухання, розуміння</w:t>
      </w:r>
      <w:r w:rsidR="00960014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сказаного іншою людиною, відкрите вираження власних думок, уміння ставити зап</w:t>
      </w:r>
      <w:r w:rsidR="00443B2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итання, спонукати учнів </w:t>
      </w:r>
      <w:proofErr w:type="gramStart"/>
      <w:r w:rsidR="00443B26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 w:rsidR="00443B26">
        <w:rPr>
          <w:rFonts w:ascii="Calibri" w:hAnsi="Calibri" w:cs="Calibri"/>
          <w:color w:val="000000" w:themeColor="text1"/>
          <w:sz w:val="28"/>
          <w:szCs w:val="28"/>
          <w:lang w:val="ru-RU"/>
        </w:rPr>
        <w:t>ідверто</w:t>
      </w:r>
      <w:r w:rsidR="00960014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висловлювати свої думки, толерантність, емпатія).</w:t>
      </w:r>
      <w:r w:rsidR="00C20B94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</w:p>
    <w:p w:rsidR="00A8618B" w:rsidRPr="00ED194D" w:rsidRDefault="00C20B94" w:rsidP="00443B26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>На</w:t>
      </w:r>
      <w:r w:rsidR="00FB2050"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основі цих критеріїв ми визначали</w:t>
      </w:r>
      <w:r w:rsidRPr="00FB20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5518CD" w:rsidRPr="00ED194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3 </w:t>
      </w:r>
      <w:proofErr w:type="gramStart"/>
      <w:r w:rsidR="005518CD" w:rsidRPr="00ED194D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5518CD" w:rsidRPr="00ED194D">
        <w:rPr>
          <w:rFonts w:ascii="Calibri" w:hAnsi="Calibri" w:cs="Calibri"/>
          <w:color w:val="000000" w:themeColor="text1"/>
          <w:sz w:val="28"/>
          <w:szCs w:val="28"/>
          <w:lang w:val="ru-RU"/>
        </w:rPr>
        <w:t>івні комунікативної культури студентів</w:t>
      </w:r>
      <w:r w:rsidRPr="00ED194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: </w:t>
      </w:r>
      <w:r w:rsidR="00A8618B" w:rsidRPr="00ED194D">
        <w:rPr>
          <w:rFonts w:ascii="Calibri" w:hAnsi="Calibri" w:cs="Calibri"/>
          <w:color w:val="000000" w:themeColor="text1"/>
          <w:sz w:val="28"/>
          <w:szCs w:val="28"/>
          <w:lang w:val="ru-RU"/>
        </w:rPr>
        <w:t>високий рівень (сприйняття особистості іншої людини як носія багатьох «Я»-культур, співтворчість); середній (діалогічний) – володіння технологією діалогу культур як основи діалогічної взаємодії в середовищі школи; низький (монологічний) – егоїстичне «Я» як основа комунікативної діяльності, авторитарний тип спілкування з учнями.</w:t>
      </w:r>
    </w:p>
    <w:p w:rsidR="00CF64FA" w:rsidRPr="00A8618B" w:rsidRDefault="00FB2050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Основним завдання</w:t>
      </w:r>
      <w:r w:rsidR="00ED194D">
        <w:rPr>
          <w:rFonts w:ascii="Calibri" w:hAnsi="Calibri" w:cs="Calibri"/>
          <w:color w:val="000000" w:themeColor="text1"/>
          <w:sz w:val="28"/>
          <w:szCs w:val="28"/>
          <w:lang w:val="ru-RU"/>
        </w:rPr>
        <w:t>м</w:t>
      </w: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експериментальної роботи була організація діалогового середовища</w:t>
      </w:r>
      <w:r w:rsidR="00E7661D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 процесі вивчення дисциплін педагогічного циклу</w:t>
      </w: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де </w:t>
      </w: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 xml:space="preserve">майбутні вчителі </w:t>
      </w:r>
      <w:proofErr w:type="gramStart"/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атмосфері співтворчості</w:t>
      </w:r>
      <w:r w:rsidR="00E7661D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мали </w:t>
      </w:r>
      <w:r w:rsid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>з</w:t>
      </w: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могу вдосконал</w:t>
      </w:r>
      <w:r w:rsidR="00CF64FA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ювати свої комунікативні вміння.</w:t>
      </w: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</w:p>
    <w:p w:rsidR="009B2B91" w:rsidRDefault="007F7132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На  констатувальному етапі </w:t>
      </w:r>
      <w:r w:rsidRPr="007F7132">
        <w:rPr>
          <w:rFonts w:ascii="Calibri" w:hAnsi="Calibri" w:cs="Calibri"/>
          <w:color w:val="000000" w:themeColor="text1"/>
          <w:sz w:val="28"/>
          <w:szCs w:val="28"/>
          <w:lang w:val="ru-RU"/>
        </w:rPr>
        <w:t>експериментальної роботи необхідно було з</w:t>
      </w:r>
      <w:r w:rsidR="00052350" w:rsidRP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’</w:t>
      </w:r>
      <w:r w:rsidRPr="007F7132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ясувати ставлення студентів до майбутньої педагогічної професії, їх ціннісні </w:t>
      </w:r>
      <w:proofErr w:type="gramStart"/>
      <w:r w:rsidRPr="007F7132">
        <w:rPr>
          <w:rFonts w:ascii="Calibri" w:hAnsi="Calibri" w:cs="Calibri"/>
          <w:color w:val="000000" w:themeColor="text1"/>
          <w:sz w:val="28"/>
          <w:szCs w:val="28"/>
          <w:lang w:val="ru-RU"/>
        </w:rPr>
        <w:t>пр</w:t>
      </w:r>
      <w:proofErr w:type="gramEnd"/>
      <w:r w:rsidRPr="007F7132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іоритети, </w:t>
      </w:r>
      <w:r w:rsid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рівень знань</w:t>
      </w:r>
      <w:r w:rsidRPr="007F7132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про діалог як форму взаємодії культур.</w:t>
      </w:r>
      <w:r w:rsidR="00F26D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</w:t>
      </w:r>
      <w:proofErr w:type="gramStart"/>
      <w:r w:rsidR="00F26D97">
        <w:rPr>
          <w:rFonts w:ascii="Calibri" w:hAnsi="Calibri" w:cs="Calibri"/>
          <w:color w:val="000000" w:themeColor="text1"/>
          <w:sz w:val="28"/>
          <w:szCs w:val="28"/>
          <w:lang w:val="ru-RU"/>
        </w:rPr>
        <w:t>З</w:t>
      </w:r>
      <w:proofErr w:type="gramEnd"/>
      <w:r w:rsidR="00F26D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цією метою проводилися бесіди та анкетування. Анкети містили такі питання:</w:t>
      </w:r>
      <w:r w:rsidR="00314C82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F26D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1. Чому Ви обрали професію вчителя? 2. </w:t>
      </w:r>
      <w:r w:rsidR="00715C6A" w:rsidRPr="00715C6A">
        <w:rPr>
          <w:rFonts w:ascii="Calibri" w:hAnsi="Calibri" w:cs="Calibri"/>
          <w:color w:val="000000" w:themeColor="text1"/>
          <w:sz w:val="28"/>
          <w:szCs w:val="28"/>
          <w:lang w:val="ru-RU"/>
        </w:rPr>
        <w:t>Які особисті якості вчителя важливі для його успішної роботи?</w:t>
      </w:r>
      <w:r w:rsidR="00715C6A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3. </w:t>
      </w:r>
      <w:r w:rsidR="00F26D97">
        <w:rPr>
          <w:rFonts w:ascii="Calibri" w:hAnsi="Calibri" w:cs="Calibri"/>
          <w:color w:val="000000" w:themeColor="text1"/>
          <w:sz w:val="28"/>
          <w:szCs w:val="28"/>
          <w:lang w:val="ru-RU"/>
        </w:rPr>
        <w:t>Як Ви розумієте термін «партнерсь</w:t>
      </w:r>
      <w:r w:rsidR="00245BF4">
        <w:rPr>
          <w:rFonts w:ascii="Calibri" w:hAnsi="Calibri" w:cs="Calibri"/>
          <w:color w:val="000000" w:themeColor="text1"/>
          <w:sz w:val="28"/>
          <w:szCs w:val="28"/>
          <w:lang w:val="ru-RU"/>
        </w:rPr>
        <w:t>ка взаємодія педагога й учнів»?</w:t>
      </w:r>
      <w:r w:rsidR="00F26D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4. Що таке діалог?  5. Як Ви розумієте поняття «діалог  культур»?</w:t>
      </w:r>
    </w:p>
    <w:p w:rsidR="00C94EFC" w:rsidRDefault="00C94EFC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Відповіда</w:t>
      </w:r>
      <w:r w:rsidR="00AE7A8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ючи на перше запитання,  лише </w:t>
      </w:r>
      <w:r w:rsidR="00944D98">
        <w:rPr>
          <w:rFonts w:ascii="Calibri" w:hAnsi="Calibri" w:cs="Calibri"/>
          <w:color w:val="000000" w:themeColor="text1"/>
          <w:sz w:val="28"/>
          <w:szCs w:val="28"/>
          <w:lang w:val="ru-RU"/>
        </w:rPr>
        <w:t>32</w:t>
      </w:r>
      <w:r w:rsidR="00AE7A8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,6 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% студентів зазначили, що професія вчителя – їхнє покликання, вони про це мріяли з дитинства або належать до династії педагогів, люблять дітей і отримують задоволення </w:t>
      </w:r>
      <w:proofErr w:type="gramStart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ід спілкування з ними. Решта студенті</w:t>
      </w:r>
      <w:proofErr w:type="gramStart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в обрали</w:t>
      </w:r>
      <w:proofErr w:type="gramEnd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професі</w:t>
      </w:r>
      <w:r w:rsidR="00944D98">
        <w:rPr>
          <w:rFonts w:ascii="Calibri" w:hAnsi="Calibri" w:cs="Calibri"/>
          <w:color w:val="000000" w:themeColor="text1"/>
          <w:sz w:val="28"/>
          <w:szCs w:val="28"/>
          <w:lang w:val="ru-RU"/>
        </w:rPr>
        <w:t>ю вчителя, бо вона престижна (19,6</w:t>
      </w:r>
      <w:r w:rsid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%);</w:t>
      </w:r>
      <w:r w:rsidR="00AE7A8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важлива в суспільстві (</w:t>
      </w:r>
      <w:r w:rsid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14,1%);</w:t>
      </w:r>
      <w:r w:rsidR="00AE7A8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цього хотіли батьки (13 </w:t>
      </w:r>
      <w:r w:rsid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%);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тому що не змогли вступити на інш</w:t>
      </w:r>
      <w:r w:rsidR="00AE7A8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 </w:t>
      </w:r>
      <w:r w:rsidR="00944D98">
        <w:rPr>
          <w:rFonts w:ascii="Calibri" w:hAnsi="Calibri" w:cs="Calibri"/>
          <w:color w:val="000000" w:themeColor="text1"/>
          <w:sz w:val="28"/>
          <w:szCs w:val="28"/>
          <w:lang w:val="ru-RU"/>
        </w:rPr>
        <w:t>більш бажані спеціальності (12</w:t>
      </w:r>
      <w:r w:rsidR="00AE7A8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052350">
        <w:rPr>
          <w:rFonts w:ascii="Calibri" w:hAnsi="Calibri" w:cs="Calibri"/>
          <w:color w:val="000000" w:themeColor="text1"/>
          <w:sz w:val="28"/>
          <w:szCs w:val="28"/>
          <w:lang w:val="ru-RU"/>
        </w:rPr>
        <w:t>%);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тому що тут вчаться д</w:t>
      </w:r>
      <w:r w:rsidR="00443B26">
        <w:rPr>
          <w:rFonts w:ascii="Calibri" w:hAnsi="Calibri" w:cs="Calibri"/>
          <w:color w:val="000000" w:themeColor="text1"/>
          <w:sz w:val="28"/>
          <w:szCs w:val="28"/>
          <w:lang w:val="ru-RU"/>
        </w:rPr>
        <w:t>рузі,</w:t>
      </w:r>
      <w:r w:rsidR="00AE7A8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родичі (8,7 </w:t>
      </w:r>
      <w:r w:rsidR="00443B2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%) тощо. Таким чином, </w:t>
      </w:r>
      <w:proofErr w:type="gramStart"/>
      <w:r w:rsidR="00443B26">
        <w:rPr>
          <w:rFonts w:ascii="Calibri" w:hAnsi="Calibri" w:cs="Calibri"/>
          <w:color w:val="000000" w:themeColor="text1"/>
          <w:sz w:val="28"/>
          <w:szCs w:val="28"/>
          <w:lang w:val="ru-RU"/>
        </w:rPr>
        <w:t>св</w:t>
      </w:r>
      <w:proofErr w:type="gramEnd"/>
      <w:r w:rsidR="00443B2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ідомий 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вибір  педагогічн</w:t>
      </w:r>
      <w:r w:rsidR="00944D98">
        <w:rPr>
          <w:rFonts w:ascii="Calibri" w:hAnsi="Calibri" w:cs="Calibri"/>
          <w:color w:val="000000" w:themeColor="text1"/>
          <w:sz w:val="28"/>
          <w:szCs w:val="28"/>
          <w:lang w:val="ru-RU"/>
        </w:rPr>
        <w:t>о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го фаху здійснила лише третина студентів.</w:t>
      </w:r>
    </w:p>
    <w:p w:rsidR="00B91F78" w:rsidRPr="00FF7A57" w:rsidRDefault="00B91F78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Ми проранжували  професійно важливі особисті</w:t>
      </w:r>
      <w:proofErr w:type="gramStart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ст</w:t>
      </w:r>
      <w:proofErr w:type="gramEnd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і якості вчителя, які назвали студенти</w:t>
      </w:r>
      <w:r w:rsid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(табл. 2</w:t>
      </w:r>
      <w:r w:rsidR="00C30F4C">
        <w:rPr>
          <w:rFonts w:ascii="Calibri" w:hAnsi="Calibri" w:cs="Calibri"/>
          <w:color w:val="000000" w:themeColor="text1"/>
          <w:sz w:val="28"/>
          <w:szCs w:val="28"/>
          <w:lang w:val="ru-RU"/>
        </w:rPr>
        <w:t>).</w:t>
      </w:r>
    </w:p>
    <w:p w:rsidR="00B91F78" w:rsidRPr="00B91F78" w:rsidRDefault="00C30F4C" w:rsidP="00004C6E">
      <w:pPr>
        <w:spacing w:after="0" w:line="240" w:lineRule="auto"/>
        <w:ind w:firstLine="709"/>
        <w:jc w:val="center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Table </w:t>
      </w:r>
      <w:r w:rsidRPr="00C30F4C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2. </w:t>
      </w:r>
      <w:r w:rsidR="00B91F78" w:rsidRPr="00B91F78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>Професійно важливі якості вчителя початкової школи</w:t>
      </w:r>
    </w:p>
    <w:p w:rsidR="00B91F78" w:rsidRDefault="00B91F78" w:rsidP="00004C6E">
      <w:pPr>
        <w:spacing w:after="0" w:line="240" w:lineRule="auto"/>
        <w:ind w:firstLine="709"/>
        <w:jc w:val="center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 w:rsidRPr="00B91F78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>(за результатами анкетування студентів 3 курсу)</w:t>
      </w:r>
    </w:p>
    <w:p w:rsidR="0040282B" w:rsidRPr="00B91F78" w:rsidRDefault="0040282B" w:rsidP="00004C6E">
      <w:pPr>
        <w:spacing w:after="0" w:line="240" w:lineRule="auto"/>
        <w:ind w:firstLine="709"/>
        <w:jc w:val="center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2835"/>
        <w:gridCol w:w="1949"/>
      </w:tblGrid>
      <w:tr w:rsidR="00B91F78" w:rsidTr="00D275BE">
        <w:tc>
          <w:tcPr>
            <w:tcW w:w="675" w:type="dxa"/>
          </w:tcPr>
          <w:p w:rsidR="00B91F78" w:rsidRDefault="00B91F78" w:rsidP="00443B26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№</w:t>
            </w:r>
          </w:p>
          <w:p w:rsidR="00B91F78" w:rsidRDefault="00443B26" w:rsidP="00443B26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п</w:t>
            </w:r>
            <w:proofErr w:type="gramEnd"/>
            <w:r w:rsidR="00B91F7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/п</w:t>
            </w:r>
          </w:p>
        </w:tc>
        <w:tc>
          <w:tcPr>
            <w:tcW w:w="4395" w:type="dxa"/>
          </w:tcPr>
          <w:p w:rsidR="00B91F78" w:rsidRDefault="00B91F78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Назва  особистісної якості вчителя</w:t>
            </w:r>
          </w:p>
        </w:tc>
        <w:tc>
          <w:tcPr>
            <w:tcW w:w="2835" w:type="dxa"/>
          </w:tcPr>
          <w:p w:rsidR="00B91F78" w:rsidRDefault="00B91F78" w:rsidP="00443B26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Кількість студенті</w:t>
            </w:r>
            <w:proofErr w:type="gramStart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,</w:t>
            </w:r>
            <w:r w:rsidR="00443B26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як</w:t>
            </w:r>
            <w:proofErr w:type="gramEnd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і дали відповідь</w:t>
            </w:r>
          </w:p>
        </w:tc>
        <w:tc>
          <w:tcPr>
            <w:tcW w:w="1949" w:type="dxa"/>
          </w:tcPr>
          <w:p w:rsidR="00B91F78" w:rsidRDefault="00443B26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% студенті</w:t>
            </w:r>
            <w:proofErr w:type="gramStart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в</w:t>
            </w:r>
            <w:proofErr w:type="gramEnd"/>
          </w:p>
        </w:tc>
      </w:tr>
      <w:tr w:rsidR="00B91F78" w:rsidTr="00D275BE">
        <w:tc>
          <w:tcPr>
            <w:tcW w:w="675" w:type="dxa"/>
          </w:tcPr>
          <w:p w:rsidR="00B91F78" w:rsidRDefault="00B91F78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1.</w:t>
            </w:r>
          </w:p>
        </w:tc>
        <w:tc>
          <w:tcPr>
            <w:tcW w:w="4395" w:type="dxa"/>
          </w:tcPr>
          <w:p w:rsidR="00B91F78" w:rsidRDefault="00D275BE" w:rsidP="00443B26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Професійні знання й уміння</w:t>
            </w:r>
          </w:p>
        </w:tc>
        <w:tc>
          <w:tcPr>
            <w:tcW w:w="2835" w:type="dxa"/>
          </w:tcPr>
          <w:p w:rsidR="00B91F78" w:rsidRDefault="002879CB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43</w:t>
            </w:r>
          </w:p>
        </w:tc>
        <w:tc>
          <w:tcPr>
            <w:tcW w:w="1949" w:type="dxa"/>
          </w:tcPr>
          <w:p w:rsidR="00B91F78" w:rsidRDefault="002879CB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46,7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Любов до дітей</w:t>
            </w:r>
          </w:p>
        </w:tc>
        <w:tc>
          <w:tcPr>
            <w:tcW w:w="2835" w:type="dxa"/>
          </w:tcPr>
          <w:p w:rsidR="00B91F78" w:rsidRDefault="00DC0E9E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42</w:t>
            </w:r>
          </w:p>
        </w:tc>
        <w:tc>
          <w:tcPr>
            <w:tcW w:w="1949" w:type="dxa"/>
          </w:tcPr>
          <w:p w:rsidR="00B91F78" w:rsidRDefault="002879CB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45,7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3.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Знання свого предмета</w:t>
            </w:r>
          </w:p>
        </w:tc>
        <w:tc>
          <w:tcPr>
            <w:tcW w:w="2835" w:type="dxa"/>
          </w:tcPr>
          <w:p w:rsidR="00B91F78" w:rsidRDefault="00DC0E9E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40</w:t>
            </w:r>
          </w:p>
        </w:tc>
        <w:tc>
          <w:tcPr>
            <w:tcW w:w="1949" w:type="dxa"/>
          </w:tcPr>
          <w:p w:rsidR="00B91F78" w:rsidRDefault="002879CB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43,5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4.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Вміння цікаво подати </w:t>
            </w:r>
            <w:proofErr w:type="gramStart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матер</w:t>
            </w:r>
            <w:proofErr w:type="gramEnd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іал</w:t>
            </w:r>
          </w:p>
        </w:tc>
        <w:tc>
          <w:tcPr>
            <w:tcW w:w="2835" w:type="dxa"/>
          </w:tcPr>
          <w:p w:rsidR="00B91F78" w:rsidRDefault="00DC0E9E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36</w:t>
            </w:r>
          </w:p>
        </w:tc>
        <w:tc>
          <w:tcPr>
            <w:tcW w:w="1949" w:type="dxa"/>
          </w:tcPr>
          <w:p w:rsidR="00B91F78" w:rsidRDefault="002879CB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39,1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5.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Доброта</w:t>
            </w:r>
          </w:p>
        </w:tc>
        <w:tc>
          <w:tcPr>
            <w:tcW w:w="2835" w:type="dxa"/>
          </w:tcPr>
          <w:p w:rsidR="00B91F78" w:rsidRDefault="00DC0E9E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34</w:t>
            </w:r>
          </w:p>
        </w:tc>
        <w:tc>
          <w:tcPr>
            <w:tcW w:w="1949" w:type="dxa"/>
          </w:tcPr>
          <w:p w:rsidR="00B91F78" w:rsidRDefault="002879CB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36,9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6.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Справедливість</w:t>
            </w:r>
          </w:p>
        </w:tc>
        <w:tc>
          <w:tcPr>
            <w:tcW w:w="2835" w:type="dxa"/>
          </w:tcPr>
          <w:p w:rsidR="00B91F78" w:rsidRDefault="00DC0E9E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31</w:t>
            </w:r>
          </w:p>
        </w:tc>
        <w:tc>
          <w:tcPr>
            <w:tcW w:w="1949" w:type="dxa"/>
          </w:tcPr>
          <w:p w:rsidR="00B91F78" w:rsidRDefault="002879CB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33,7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7.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Об</w:t>
            </w:r>
            <w:r w:rsidR="00AE7A83">
              <w:rPr>
                <w:rFonts w:ascii="Calibri" w:hAnsi="Calibri" w:cs="Calibri"/>
                <w:color w:val="000000" w:themeColor="text1"/>
                <w:sz w:val="28"/>
                <w:szCs w:val="28"/>
                <w:lang w:val="en-US"/>
              </w:rPr>
              <w:t>’</w:t>
            </w: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єктивність в оцінюванні знань</w:t>
            </w:r>
          </w:p>
        </w:tc>
        <w:tc>
          <w:tcPr>
            <w:tcW w:w="2835" w:type="dxa"/>
          </w:tcPr>
          <w:p w:rsidR="00B91F78" w:rsidRDefault="00DC0E9E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30</w:t>
            </w:r>
          </w:p>
        </w:tc>
        <w:tc>
          <w:tcPr>
            <w:tcW w:w="1949" w:type="dxa"/>
          </w:tcPr>
          <w:p w:rsidR="00B91F78" w:rsidRDefault="002879CB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32,6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8.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Висока загальна </w:t>
            </w:r>
            <w:r w:rsidR="00DC0E9E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к</w:t>
            </w: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ультура</w:t>
            </w:r>
          </w:p>
        </w:tc>
        <w:tc>
          <w:tcPr>
            <w:tcW w:w="2835" w:type="dxa"/>
          </w:tcPr>
          <w:p w:rsidR="00B91F78" w:rsidRDefault="00DC0E9E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26</w:t>
            </w:r>
          </w:p>
        </w:tc>
        <w:tc>
          <w:tcPr>
            <w:tcW w:w="1949" w:type="dxa"/>
          </w:tcPr>
          <w:p w:rsidR="00B91F78" w:rsidRDefault="002879CB" w:rsidP="00B15693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28,3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lastRenderedPageBreak/>
              <w:t>9.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Гарний зовнішній вигляд</w:t>
            </w:r>
          </w:p>
        </w:tc>
        <w:tc>
          <w:tcPr>
            <w:tcW w:w="2835" w:type="dxa"/>
          </w:tcPr>
          <w:p w:rsidR="00B91F78" w:rsidRDefault="00D275BE" w:rsidP="00004C6E">
            <w:pPr>
              <w:tabs>
                <w:tab w:val="center" w:pos="1309"/>
              </w:tabs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DC0E9E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ab/>
            </w:r>
            <w:r w:rsidR="00AE7A83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         </w:t>
            </w:r>
            <w:r w:rsidR="00DC0E9E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23</w:t>
            </w:r>
          </w:p>
        </w:tc>
        <w:tc>
          <w:tcPr>
            <w:tcW w:w="1949" w:type="dxa"/>
          </w:tcPr>
          <w:p w:rsidR="00B91F78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25,0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10.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Правильна </w:t>
            </w:r>
            <w:proofErr w:type="gramStart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л</w:t>
            </w:r>
            <w:proofErr w:type="gramEnd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ітературна мова</w:t>
            </w:r>
          </w:p>
        </w:tc>
        <w:tc>
          <w:tcPr>
            <w:tcW w:w="2835" w:type="dxa"/>
          </w:tcPr>
          <w:p w:rsidR="00B91F78" w:rsidRDefault="00DC0E9E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22</w:t>
            </w:r>
          </w:p>
        </w:tc>
        <w:tc>
          <w:tcPr>
            <w:tcW w:w="1949" w:type="dxa"/>
          </w:tcPr>
          <w:p w:rsidR="00B91F78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23,9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11.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Терплячість, стриманість</w:t>
            </w:r>
          </w:p>
        </w:tc>
        <w:tc>
          <w:tcPr>
            <w:tcW w:w="2835" w:type="dxa"/>
          </w:tcPr>
          <w:p w:rsidR="00B91F78" w:rsidRDefault="00DC0E9E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20</w:t>
            </w:r>
          </w:p>
        </w:tc>
        <w:tc>
          <w:tcPr>
            <w:tcW w:w="1949" w:type="dxa"/>
          </w:tcPr>
          <w:p w:rsidR="00B91F78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21,7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12.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Культура спілкування з учнями</w:t>
            </w:r>
          </w:p>
        </w:tc>
        <w:tc>
          <w:tcPr>
            <w:tcW w:w="2835" w:type="dxa"/>
          </w:tcPr>
          <w:p w:rsidR="00B91F78" w:rsidRDefault="00DC0E9E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18</w:t>
            </w:r>
          </w:p>
        </w:tc>
        <w:tc>
          <w:tcPr>
            <w:tcW w:w="1949" w:type="dxa"/>
          </w:tcPr>
          <w:p w:rsidR="00B91F78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19,6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13.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Вміння зрозуміти учня</w:t>
            </w:r>
          </w:p>
        </w:tc>
        <w:tc>
          <w:tcPr>
            <w:tcW w:w="2835" w:type="dxa"/>
          </w:tcPr>
          <w:p w:rsidR="00B91F78" w:rsidRDefault="00DC0E9E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17</w:t>
            </w:r>
          </w:p>
        </w:tc>
        <w:tc>
          <w:tcPr>
            <w:tcW w:w="1949" w:type="dxa"/>
          </w:tcPr>
          <w:p w:rsidR="00B91F78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18,5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14.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Вимогливість</w:t>
            </w:r>
          </w:p>
        </w:tc>
        <w:tc>
          <w:tcPr>
            <w:tcW w:w="2835" w:type="dxa"/>
          </w:tcPr>
          <w:p w:rsidR="00B91F78" w:rsidRDefault="00DC0E9E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16</w:t>
            </w:r>
          </w:p>
        </w:tc>
        <w:tc>
          <w:tcPr>
            <w:tcW w:w="1949" w:type="dxa"/>
          </w:tcPr>
          <w:p w:rsidR="00B91F78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17,4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15.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Працьовитість </w:t>
            </w:r>
          </w:p>
        </w:tc>
        <w:tc>
          <w:tcPr>
            <w:tcW w:w="2835" w:type="dxa"/>
          </w:tcPr>
          <w:p w:rsidR="00B91F78" w:rsidRDefault="00DC0E9E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14</w:t>
            </w:r>
          </w:p>
        </w:tc>
        <w:tc>
          <w:tcPr>
            <w:tcW w:w="1949" w:type="dxa"/>
          </w:tcPr>
          <w:p w:rsidR="00B91F78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15,2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16.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Творчий </w:t>
            </w:r>
            <w:proofErr w:type="gramStart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ідхід</w:t>
            </w:r>
          </w:p>
        </w:tc>
        <w:tc>
          <w:tcPr>
            <w:tcW w:w="2835" w:type="dxa"/>
          </w:tcPr>
          <w:p w:rsidR="00B91F78" w:rsidRDefault="00DC0E9E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13</w:t>
            </w:r>
          </w:p>
        </w:tc>
        <w:tc>
          <w:tcPr>
            <w:tcW w:w="1949" w:type="dxa"/>
          </w:tcPr>
          <w:p w:rsidR="00B91F78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14,1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17.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Високий авторитет</w:t>
            </w:r>
          </w:p>
        </w:tc>
        <w:tc>
          <w:tcPr>
            <w:tcW w:w="2835" w:type="dxa"/>
          </w:tcPr>
          <w:p w:rsidR="00B91F78" w:rsidRDefault="00DC0E9E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11</w:t>
            </w:r>
          </w:p>
        </w:tc>
        <w:tc>
          <w:tcPr>
            <w:tcW w:w="1949" w:type="dxa"/>
          </w:tcPr>
          <w:p w:rsidR="00B91F78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11,9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18.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Уміння працювати з батьками</w:t>
            </w:r>
          </w:p>
        </w:tc>
        <w:tc>
          <w:tcPr>
            <w:tcW w:w="2835" w:type="dxa"/>
          </w:tcPr>
          <w:p w:rsidR="00B91F78" w:rsidRDefault="00DC0E9E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10</w:t>
            </w:r>
          </w:p>
        </w:tc>
        <w:tc>
          <w:tcPr>
            <w:tcW w:w="1949" w:type="dxa"/>
          </w:tcPr>
          <w:p w:rsidR="00B91F78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10,9</w:t>
            </w:r>
          </w:p>
        </w:tc>
      </w:tr>
      <w:tr w:rsidR="00B91F78" w:rsidTr="00D275BE">
        <w:tc>
          <w:tcPr>
            <w:tcW w:w="675" w:type="dxa"/>
          </w:tcPr>
          <w:p w:rsidR="00B91F78" w:rsidRDefault="00B91F78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19.</w:t>
            </w:r>
          </w:p>
        </w:tc>
        <w:tc>
          <w:tcPr>
            <w:tcW w:w="4395" w:type="dxa"/>
          </w:tcPr>
          <w:p w:rsidR="00B91F78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Почуття гумору</w:t>
            </w:r>
          </w:p>
        </w:tc>
        <w:tc>
          <w:tcPr>
            <w:tcW w:w="2835" w:type="dxa"/>
          </w:tcPr>
          <w:p w:rsidR="00B91F78" w:rsidRDefault="00DC0E9E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6</w:t>
            </w:r>
          </w:p>
        </w:tc>
        <w:tc>
          <w:tcPr>
            <w:tcW w:w="1949" w:type="dxa"/>
          </w:tcPr>
          <w:p w:rsidR="00B91F78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6,5</w:t>
            </w:r>
          </w:p>
        </w:tc>
      </w:tr>
      <w:tr w:rsidR="00D275BE" w:rsidTr="00D275BE">
        <w:tc>
          <w:tcPr>
            <w:tcW w:w="675" w:type="dxa"/>
          </w:tcPr>
          <w:p w:rsidR="00D275BE" w:rsidRDefault="00D275B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20.</w:t>
            </w:r>
          </w:p>
        </w:tc>
        <w:tc>
          <w:tcPr>
            <w:tcW w:w="4395" w:type="dxa"/>
          </w:tcPr>
          <w:p w:rsidR="00D275BE" w:rsidRDefault="00DC0E9E" w:rsidP="00AE7A83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Доброзичливість</w:t>
            </w:r>
          </w:p>
        </w:tc>
        <w:tc>
          <w:tcPr>
            <w:tcW w:w="2835" w:type="dxa"/>
          </w:tcPr>
          <w:p w:rsidR="00D275BE" w:rsidRDefault="00DC0E9E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1949" w:type="dxa"/>
          </w:tcPr>
          <w:p w:rsidR="00D275BE" w:rsidRDefault="002879CB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4,3</w:t>
            </w:r>
          </w:p>
        </w:tc>
      </w:tr>
    </w:tbl>
    <w:p w:rsidR="00612AD2" w:rsidRDefault="009B2B91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 </w:t>
      </w:r>
    </w:p>
    <w:p w:rsidR="00C94EFC" w:rsidRDefault="009B2B91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Як видно з таблиці 2</w:t>
      </w:r>
      <w:r w:rsidR="00612AD2">
        <w:rPr>
          <w:rFonts w:ascii="Calibri" w:hAnsi="Calibri" w:cs="Calibri"/>
          <w:color w:val="000000" w:themeColor="text1"/>
          <w:sz w:val="28"/>
          <w:szCs w:val="28"/>
          <w:lang w:val="ru-RU"/>
        </w:rPr>
        <w:t>, традиційно, як це характерно для школи старого зразка, студенти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 </w:t>
      </w:r>
      <w:r w:rsidR="00612AD2">
        <w:rPr>
          <w:rFonts w:ascii="Calibri" w:hAnsi="Calibri" w:cs="Calibri"/>
          <w:color w:val="000000" w:themeColor="text1"/>
          <w:sz w:val="28"/>
          <w:szCs w:val="28"/>
          <w:lang w:val="ru-RU"/>
        </w:rPr>
        <w:t>надають перевагу знаннєвій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 </w:t>
      </w:r>
      <w:r w:rsidR="00612AD2">
        <w:rPr>
          <w:rFonts w:ascii="Calibri" w:hAnsi="Calibri" w:cs="Calibri"/>
          <w:color w:val="000000" w:themeColor="text1"/>
          <w:sz w:val="28"/>
          <w:szCs w:val="28"/>
          <w:lang w:val="ru-RU"/>
        </w:rPr>
        <w:t>парадигмі (професійні знання і вміння, знання свого предмета) – 46,</w:t>
      </w:r>
      <w:r w:rsidR="00245BF4">
        <w:rPr>
          <w:rFonts w:ascii="Calibri" w:hAnsi="Calibri" w:cs="Calibri"/>
          <w:color w:val="000000" w:themeColor="text1"/>
          <w:sz w:val="28"/>
          <w:szCs w:val="28"/>
          <w:lang w:val="ru-RU"/>
        </w:rPr>
        <w:t>7%. Дуже важливо, що,</w:t>
      </w:r>
      <w:r w:rsidR="00612AD2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245BF4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r w:rsidR="00612AD2">
        <w:rPr>
          <w:rFonts w:ascii="Calibri" w:hAnsi="Calibri" w:cs="Calibri"/>
          <w:color w:val="000000" w:themeColor="text1"/>
          <w:sz w:val="28"/>
          <w:szCs w:val="28"/>
          <w:lang w:val="ru-RU"/>
        </w:rPr>
        <w:t>оряд з цим, любов до дітей, на думку студентів, займає др</w:t>
      </w:r>
      <w:r w:rsid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угу позицію серед </w:t>
      </w:r>
      <w:proofErr w:type="gramStart"/>
      <w:r w:rsid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пров</w:t>
      </w:r>
      <w:proofErr w:type="gramEnd"/>
      <w:r w:rsid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ідних </w:t>
      </w:r>
      <w:r w:rsidR="00612AD2">
        <w:rPr>
          <w:rFonts w:ascii="Calibri" w:hAnsi="Calibri" w:cs="Calibri"/>
          <w:color w:val="000000" w:themeColor="text1"/>
          <w:sz w:val="28"/>
          <w:szCs w:val="28"/>
          <w:lang w:val="ru-RU"/>
        </w:rPr>
        <w:t>якостей учителя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612AD2">
        <w:rPr>
          <w:rFonts w:ascii="Calibri" w:hAnsi="Calibri" w:cs="Calibri"/>
          <w:color w:val="000000" w:themeColor="text1"/>
          <w:sz w:val="28"/>
          <w:szCs w:val="28"/>
          <w:lang w:val="ru-RU"/>
        </w:rPr>
        <w:t>(45,7%).</w:t>
      </w:r>
      <w:r w:rsidR="00245BF4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Водночас такі риси, як</w:t>
      </w:r>
      <w:r w:rsidR="00944D98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культура спілкування з учнем, у</w:t>
      </w:r>
      <w:r w:rsidR="00245BF4">
        <w:rPr>
          <w:rFonts w:ascii="Calibri" w:hAnsi="Calibri" w:cs="Calibri"/>
          <w:color w:val="000000" w:themeColor="text1"/>
          <w:sz w:val="28"/>
          <w:szCs w:val="28"/>
          <w:lang w:val="ru-RU"/>
        </w:rPr>
        <w:t>міння зрозуміти його</w:t>
      </w:r>
      <w:r w:rsid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>,</w:t>
      </w:r>
      <w:r w:rsidR="00245BF4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займають лише 12 і 13 позиції, творчий </w:t>
      </w:r>
      <w:proofErr w:type="gramStart"/>
      <w:r w:rsidR="00245BF4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="00245BF4">
        <w:rPr>
          <w:rFonts w:ascii="Calibri" w:hAnsi="Calibri" w:cs="Calibri"/>
          <w:color w:val="000000" w:themeColor="text1"/>
          <w:sz w:val="28"/>
          <w:szCs w:val="28"/>
          <w:lang w:val="ru-RU"/>
        </w:rPr>
        <w:t>ідхід – 16 позицію.</w:t>
      </w:r>
    </w:p>
    <w:p w:rsidR="008C6EA5" w:rsidRPr="00B15693" w:rsidRDefault="00245BF4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Переважно  однотипні відповіді студенті</w:t>
      </w:r>
      <w:proofErr w:type="gramStart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на 3 і 4 питання анкети засвідчили також традиційні погляди студентів на проблему партнерської взаємодії вчителя й учнів </w:t>
      </w:r>
      <w:r w:rsidR="00FA5D99">
        <w:rPr>
          <w:rFonts w:ascii="Calibri" w:hAnsi="Calibri" w:cs="Calibri"/>
          <w:color w:val="000000" w:themeColor="text1"/>
          <w:sz w:val="28"/>
          <w:szCs w:val="28"/>
          <w:lang w:val="ru-RU"/>
        </w:rPr>
        <w:t>та місце діалогу в ній. Б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ільшість студентів (71,7%) схарактеризували </w:t>
      </w:r>
      <w:r w:rsidR="00FA5D9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діалог </w:t>
      </w:r>
      <w:r w:rsid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як розмову між двома особами, п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артнерську взаємодію розуміють як </w:t>
      </w:r>
      <w:proofErr w:type="gramStart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івноправні відносини між учителем та учнями</w:t>
      </w:r>
      <w:r w:rsidR="00FB702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(56,5%), взаємну повагу один до одного (36,9%). Поняття «діалог культ</w:t>
      </w:r>
      <w:r w:rsidR="00944D98">
        <w:rPr>
          <w:rFonts w:ascii="Calibri" w:hAnsi="Calibri" w:cs="Calibri"/>
          <w:color w:val="000000" w:themeColor="text1"/>
          <w:sz w:val="28"/>
          <w:szCs w:val="28"/>
          <w:lang w:val="ru-RU"/>
        </w:rPr>
        <w:t>ур» змогли розкрити лише 11,9% респондентів</w:t>
      </w:r>
      <w:r w:rsidR="00FB702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  <w:r w:rsidR="00FA5D99">
        <w:rPr>
          <w:rFonts w:ascii="Calibri" w:hAnsi="Calibri" w:cs="Calibri"/>
          <w:color w:val="000000" w:themeColor="text1"/>
          <w:sz w:val="28"/>
          <w:szCs w:val="28"/>
          <w:lang w:val="ru-RU"/>
        </w:rPr>
        <w:t>Таким чином, в</w:t>
      </w:r>
      <w:r w:rsidR="00FB702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ідповіді студентів засвідчили, що </w:t>
      </w:r>
      <w:r w:rsid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їх </w:t>
      </w:r>
      <w:r w:rsidR="00FB702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професійна </w:t>
      </w:r>
      <w:proofErr w:type="gramStart"/>
      <w:r w:rsidR="00FB7027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="00FB7027">
        <w:rPr>
          <w:rFonts w:ascii="Calibri" w:hAnsi="Calibri" w:cs="Calibri"/>
          <w:color w:val="000000" w:themeColor="text1"/>
          <w:sz w:val="28"/>
          <w:szCs w:val="28"/>
          <w:lang w:val="ru-RU"/>
        </w:rPr>
        <w:t>ідго</w:t>
      </w:r>
      <w:r w:rsidR="00314C82">
        <w:rPr>
          <w:rFonts w:ascii="Calibri" w:hAnsi="Calibri" w:cs="Calibri"/>
          <w:color w:val="000000" w:themeColor="text1"/>
          <w:sz w:val="28"/>
          <w:szCs w:val="28"/>
          <w:lang w:val="ru-RU"/>
        </w:rPr>
        <w:t>то</w:t>
      </w:r>
      <w:r w:rsid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вка </w:t>
      </w:r>
      <w:r w:rsidR="00314C82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здійс</w:t>
      </w:r>
      <w:r w:rsidR="00FB7027">
        <w:rPr>
          <w:rFonts w:ascii="Calibri" w:hAnsi="Calibri" w:cs="Calibri"/>
          <w:color w:val="000000" w:themeColor="text1"/>
          <w:sz w:val="28"/>
          <w:szCs w:val="28"/>
          <w:lang w:val="ru-RU"/>
        </w:rPr>
        <w:t>нюється переважно в традиційному ключі без урахування сучасних змін освітнь</w:t>
      </w:r>
      <w:r w:rsidR="008C6EA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ої парадигми в Україні та світі. Це стало для нас тривожним сигналом. Адже  </w:t>
      </w:r>
      <w:r w:rsidR="00BB17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саме </w:t>
      </w:r>
      <w:r w:rsidR="008C6EA5" w:rsidRPr="008C6EA5">
        <w:rPr>
          <w:rFonts w:ascii="Calibri" w:hAnsi="Calibri" w:cs="Calibri"/>
          <w:color w:val="000000" w:themeColor="text1"/>
          <w:sz w:val="28"/>
          <w:szCs w:val="28"/>
          <w:lang w:val="ru-RU"/>
        </w:rPr>
        <w:t>с</w:t>
      </w:r>
      <w:r w:rsidR="008C6EA5">
        <w:rPr>
          <w:rFonts w:ascii="Calibri" w:hAnsi="Calibri" w:cs="Calibri"/>
          <w:color w:val="000000" w:themeColor="text1"/>
          <w:sz w:val="28"/>
          <w:szCs w:val="28"/>
        </w:rPr>
        <w:t>тереотипн</w:t>
      </w:r>
      <w:r w:rsidR="008C6EA5">
        <w:rPr>
          <w:rFonts w:ascii="Calibri" w:hAnsi="Calibri" w:cs="Calibri"/>
          <w:color w:val="000000" w:themeColor="text1"/>
          <w:sz w:val="28"/>
          <w:szCs w:val="28"/>
          <w:lang w:val="ru-RU"/>
        </w:rPr>
        <w:t>ість</w:t>
      </w:r>
      <w:r w:rsidR="008C6EA5" w:rsidRPr="008C6EA5">
        <w:rPr>
          <w:rFonts w:ascii="Calibri" w:hAnsi="Calibri" w:cs="Calibri"/>
          <w:color w:val="000000" w:themeColor="text1"/>
          <w:sz w:val="28"/>
          <w:szCs w:val="28"/>
        </w:rPr>
        <w:t xml:space="preserve"> мислення</w:t>
      </w:r>
      <w:r w:rsidR="00BB17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на думку вчених, </w:t>
      </w:r>
      <w:r w:rsidR="008C6EA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перешкоджає  </w:t>
      </w:r>
      <w:r w:rsidR="008C6EA5" w:rsidRPr="008C6EA5">
        <w:rPr>
          <w:rFonts w:ascii="Calibri" w:hAnsi="Calibri" w:cs="Calibri"/>
          <w:color w:val="000000" w:themeColor="text1"/>
          <w:sz w:val="28"/>
          <w:szCs w:val="28"/>
          <w:lang w:val="ru-RU"/>
        </w:rPr>
        <w:t>розвиткові партн</w:t>
      </w:r>
      <w:r w:rsid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>ерських діалогічних відносин у</w:t>
      </w:r>
      <w:r w:rsidR="008C6EA5" w:rsidRPr="008C6EA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сере</w:t>
      </w:r>
      <w:r w:rsidR="00FB7659">
        <w:rPr>
          <w:rFonts w:ascii="Calibri" w:hAnsi="Calibri" w:cs="Calibri"/>
          <w:color w:val="000000" w:themeColor="text1"/>
          <w:sz w:val="28"/>
          <w:szCs w:val="28"/>
          <w:lang w:val="ru-RU"/>
        </w:rPr>
        <w:t>довищі школи</w:t>
      </w:r>
      <w:r w:rsidR="008C6EA5" w:rsidRPr="00BB171D">
        <w:rPr>
          <w:rFonts w:ascii="Calibri" w:hAnsi="Calibri" w:cs="Calibri"/>
          <w:color w:val="00B050"/>
          <w:sz w:val="28"/>
          <w:szCs w:val="28"/>
          <w:lang w:val="ru-RU"/>
        </w:rPr>
        <w:t xml:space="preserve"> </w:t>
      </w:r>
      <w:r w:rsidR="00FB7659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(Бондаревская, 1995, с. 26)</w:t>
      </w:r>
      <w:r w:rsidR="008C6EA5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</w:p>
    <w:p w:rsidR="00875C17" w:rsidRPr="00C30F4C" w:rsidRDefault="00485C97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proofErr w:type="gramStart"/>
      <w:r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>Результати анкетування, а також в</w:t>
      </w:r>
      <w:r w:rsidR="00E41ADE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икористання методик діагности</w:t>
      </w:r>
      <w:r w:rsidR="00FB7027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ки емпатії майбутніх учителів </w:t>
      </w:r>
      <w:r w:rsidR="006A43AC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«Шкала емоційного відгуку» </w:t>
      </w:r>
      <w:r w:rsidR="00FB7027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(</w:t>
      </w:r>
      <w:r w:rsidR="00A8618B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за А. Меграбяном і </w:t>
      </w:r>
      <w:r w:rsidR="00F16C75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</w:r>
      <w:r w:rsidR="00A8618B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Н. Епштейном</w:t>
      </w:r>
      <w:r w:rsidR="006A43AC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), </w:t>
      </w:r>
      <w:r w:rsidR="00F16C7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944D98">
        <w:rPr>
          <w:rFonts w:ascii="Calibri" w:hAnsi="Calibri" w:cs="Calibri"/>
          <w:color w:val="000000" w:themeColor="text1"/>
          <w:sz w:val="28"/>
          <w:szCs w:val="28"/>
          <w:lang w:val="ru-RU"/>
        </w:rPr>
        <w:t>діагностики</w:t>
      </w:r>
      <w:r w:rsidR="006A43AC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реальної структури ціннісних орієнтацій особистості </w:t>
      </w:r>
      <w:r w:rsidR="00A8618B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ED194D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С. Бубнов</w:t>
      </w:r>
      <w:r w:rsidR="006A43AC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а</w:t>
      </w:r>
      <w:r w:rsidR="00A8618B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методики </w:t>
      </w:r>
      <w:r w:rsid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О.</w:t>
      </w:r>
      <w:r w:rsidR="00ED194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Клепцово</w:t>
      </w:r>
      <w:r w:rsid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ї</w:t>
      </w:r>
      <w:r w:rsidR="00FB702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FB7027" w:rsidRPr="00FB7027">
        <w:rPr>
          <w:rFonts w:ascii="Calibri" w:hAnsi="Calibri" w:cs="Calibri"/>
          <w:color w:val="000000" w:themeColor="text1"/>
          <w:sz w:val="28"/>
          <w:szCs w:val="28"/>
          <w:lang w:val="ru-RU"/>
        </w:rPr>
        <w:t>«Способи емоційного реагування в педагогічних ситуаціях у взаємодії з суб'єктами педагогічної реальності»</w:t>
      </w:r>
      <w:r w:rsid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,</w:t>
      </w:r>
      <w:r w:rsidR="00FB702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т</w:t>
      </w:r>
      <w:r w:rsidR="006A43AC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ест</w:t>
      </w:r>
      <w:r w:rsid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>у</w:t>
      </w:r>
      <w:r w:rsidR="006A43AC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комунікативно</w:t>
      </w:r>
      <w:proofErr w:type="gramEnd"/>
      <w:r w:rsidR="006A43AC" w:rsidRPr="006A43A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ї толерантності В. Бойко </w:t>
      </w:r>
      <w:r w:rsidR="00397696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допомогли</w:t>
      </w:r>
      <w:r w:rsidR="00FB702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на</w:t>
      </w:r>
      <w:r w:rsid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м виявити </w:t>
      </w:r>
      <w:proofErr w:type="gramStart"/>
      <w:r w:rsid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івні сформованості комунікативної культури студентів</w:t>
      </w:r>
      <w:r w:rsidR="00BF3DF0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40282B" w:rsidRDefault="00C30F4C" w:rsidP="00004C6E">
      <w:pPr>
        <w:spacing w:after="0" w:line="240" w:lineRule="auto"/>
        <w:ind w:firstLine="709"/>
        <w:jc w:val="center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Table </w:t>
      </w:r>
      <w:r w:rsidRPr="006A43AC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>3</w:t>
      </w:r>
      <w:r w:rsidRPr="00C30F4C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. </w:t>
      </w:r>
      <w:r w:rsidR="00BF3DF0" w:rsidRPr="00BF3DF0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>Розподіл студентів</w:t>
      </w:r>
      <w:r w:rsidR="005518CD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 за </w:t>
      </w:r>
      <w:proofErr w:type="gramStart"/>
      <w:r w:rsidR="005518CD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>р</w:t>
      </w:r>
      <w:proofErr w:type="gramEnd"/>
      <w:r w:rsidR="005518CD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івнями </w:t>
      </w:r>
      <w:r w:rsidR="0040282B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 комунікативної культури</w:t>
      </w:r>
    </w:p>
    <w:p w:rsidR="00BF3DF0" w:rsidRDefault="00BF3DF0" w:rsidP="00004C6E">
      <w:pPr>
        <w:spacing w:after="0" w:line="240" w:lineRule="auto"/>
        <w:ind w:firstLine="709"/>
        <w:jc w:val="center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 w:rsidRPr="00BF3DF0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BF3DF0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>на</w:t>
      </w:r>
      <w:proofErr w:type="gramEnd"/>
      <w:r w:rsidRPr="00BF3DF0"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  <w:t xml:space="preserve"> початку експериментальної роботи</w:t>
      </w:r>
    </w:p>
    <w:p w:rsidR="00BF3DF0" w:rsidRPr="00BF3DF0" w:rsidRDefault="00BF3DF0" w:rsidP="00004C6E">
      <w:pPr>
        <w:spacing w:after="0" w:line="240" w:lineRule="auto"/>
        <w:ind w:firstLine="709"/>
        <w:jc w:val="center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780"/>
        <w:gridCol w:w="1448"/>
        <w:gridCol w:w="1429"/>
        <w:gridCol w:w="1395"/>
      </w:tblGrid>
      <w:tr w:rsidR="00BF3DF0" w:rsidTr="00944D98">
        <w:trPr>
          <w:trHeight w:val="471"/>
        </w:trPr>
        <w:tc>
          <w:tcPr>
            <w:tcW w:w="675" w:type="dxa"/>
            <w:vMerge w:val="restart"/>
          </w:tcPr>
          <w:p w:rsidR="00BF3DF0" w:rsidRPr="00BF3DF0" w:rsidRDefault="00BF3DF0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BF3DF0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№</w:t>
            </w:r>
          </w:p>
          <w:p w:rsidR="00BF3DF0" w:rsidRDefault="00944D98" w:rsidP="00004C6E">
            <w:pPr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BF3DF0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П</w:t>
            </w: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п/</w:t>
            </w:r>
            <w:proofErr w:type="gramStart"/>
            <w:r w:rsidR="00BF3DF0" w:rsidRPr="00BF3DF0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п</w:t>
            </w:r>
            <w:proofErr w:type="gramEnd"/>
          </w:p>
        </w:tc>
        <w:tc>
          <w:tcPr>
            <w:tcW w:w="2127" w:type="dxa"/>
            <w:vMerge w:val="restart"/>
          </w:tcPr>
          <w:p w:rsidR="00BF3DF0" w:rsidRDefault="00BF3DF0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Критерії</w:t>
            </w:r>
          </w:p>
        </w:tc>
        <w:tc>
          <w:tcPr>
            <w:tcW w:w="2780" w:type="dxa"/>
            <w:vMerge w:val="restart"/>
          </w:tcPr>
          <w:p w:rsidR="00BF3DF0" w:rsidRDefault="00BF3DF0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Групи</w:t>
            </w:r>
          </w:p>
        </w:tc>
        <w:tc>
          <w:tcPr>
            <w:tcW w:w="4272" w:type="dxa"/>
            <w:gridSpan w:val="3"/>
          </w:tcPr>
          <w:p w:rsidR="00BF3DF0" w:rsidRDefault="00BF3DF0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івні</w:t>
            </w:r>
          </w:p>
        </w:tc>
      </w:tr>
      <w:tr w:rsidR="00BF3DF0" w:rsidTr="00944D98">
        <w:trPr>
          <w:trHeight w:val="457"/>
        </w:trPr>
        <w:tc>
          <w:tcPr>
            <w:tcW w:w="675" w:type="dxa"/>
            <w:vMerge/>
          </w:tcPr>
          <w:p w:rsidR="00BF3DF0" w:rsidRPr="00BF3DF0" w:rsidRDefault="00BF3DF0" w:rsidP="00004C6E">
            <w:pPr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:rsidR="00BF3DF0" w:rsidRDefault="00BF3DF0" w:rsidP="00004C6E">
            <w:pPr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780" w:type="dxa"/>
            <w:vMerge/>
          </w:tcPr>
          <w:p w:rsidR="00BF3DF0" w:rsidRDefault="00BF3DF0" w:rsidP="00004C6E">
            <w:pPr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448" w:type="dxa"/>
          </w:tcPr>
          <w:p w:rsidR="00BF3DF0" w:rsidRDefault="00BF3DF0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Високий</w:t>
            </w:r>
          </w:p>
        </w:tc>
        <w:tc>
          <w:tcPr>
            <w:tcW w:w="1429" w:type="dxa"/>
          </w:tcPr>
          <w:p w:rsidR="00BF3DF0" w:rsidRDefault="00BF3DF0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Середній</w:t>
            </w:r>
          </w:p>
        </w:tc>
        <w:tc>
          <w:tcPr>
            <w:tcW w:w="1395" w:type="dxa"/>
          </w:tcPr>
          <w:p w:rsidR="00BF3DF0" w:rsidRDefault="00BF3DF0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Низький</w:t>
            </w:r>
          </w:p>
        </w:tc>
      </w:tr>
      <w:tr w:rsidR="00BF3DF0" w:rsidTr="00944D98">
        <w:trPr>
          <w:trHeight w:val="235"/>
        </w:trPr>
        <w:tc>
          <w:tcPr>
            <w:tcW w:w="675" w:type="dxa"/>
            <w:vMerge w:val="restart"/>
          </w:tcPr>
          <w:p w:rsidR="00BF3DF0" w:rsidRDefault="00BF3DF0" w:rsidP="00944D98">
            <w:pPr>
              <w:spacing w:line="360" w:lineRule="auto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1.</w:t>
            </w:r>
          </w:p>
        </w:tc>
        <w:tc>
          <w:tcPr>
            <w:tcW w:w="2127" w:type="dxa"/>
            <w:vMerge w:val="restart"/>
          </w:tcPr>
          <w:p w:rsidR="00BF3DF0" w:rsidRDefault="00BF3DF0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 w:rsidRPr="00BF3DF0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Мотиваційно-ціннісний</w:t>
            </w:r>
          </w:p>
        </w:tc>
        <w:tc>
          <w:tcPr>
            <w:tcW w:w="2780" w:type="dxa"/>
          </w:tcPr>
          <w:p w:rsidR="00BF3DF0" w:rsidRPr="00833A79" w:rsidRDefault="00833A79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Контрольна група</w:t>
            </w:r>
          </w:p>
        </w:tc>
        <w:tc>
          <w:tcPr>
            <w:tcW w:w="1448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12 (37,5%)</w:t>
            </w:r>
          </w:p>
        </w:tc>
        <w:tc>
          <w:tcPr>
            <w:tcW w:w="1429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14 (43,8%)</w:t>
            </w:r>
          </w:p>
        </w:tc>
        <w:tc>
          <w:tcPr>
            <w:tcW w:w="1395" w:type="dxa"/>
          </w:tcPr>
          <w:p w:rsidR="00BF3DF0" w:rsidRDefault="00BF3DF0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6</w:t>
            </w:r>
            <w:r w:rsidR="00795193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(18,7</w:t>
            </w:r>
            <w:r w:rsidR="00334545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%)</w:t>
            </w:r>
          </w:p>
        </w:tc>
      </w:tr>
      <w:tr w:rsidR="00BF3DF0" w:rsidTr="00944D98">
        <w:trPr>
          <w:trHeight w:val="264"/>
        </w:trPr>
        <w:tc>
          <w:tcPr>
            <w:tcW w:w="675" w:type="dxa"/>
            <w:vMerge/>
          </w:tcPr>
          <w:p w:rsidR="00BF3DF0" w:rsidRDefault="00BF3DF0" w:rsidP="00004C6E">
            <w:pPr>
              <w:spacing w:line="360" w:lineRule="auto"/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:rsidR="00BF3DF0" w:rsidRDefault="00BF3DF0" w:rsidP="00004C6E">
            <w:pPr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780" w:type="dxa"/>
          </w:tcPr>
          <w:p w:rsidR="00BF3DF0" w:rsidRDefault="00833A79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Експериментальна</w:t>
            </w:r>
            <w:r w:rsidR="00944D98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</w:t>
            </w:r>
            <w:r w:rsidR="00BF3DF0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48" w:type="dxa"/>
          </w:tcPr>
          <w:p w:rsidR="00BF3DF0" w:rsidRDefault="00BF3DF0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9</w:t>
            </w:r>
            <w:r w:rsidR="00334545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(30%)</w:t>
            </w:r>
          </w:p>
        </w:tc>
        <w:tc>
          <w:tcPr>
            <w:tcW w:w="1429" w:type="dxa"/>
          </w:tcPr>
          <w:p w:rsidR="00BF3DF0" w:rsidRDefault="00BF3DF0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16</w:t>
            </w:r>
            <w:r w:rsidR="00334545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(53,3%)</w:t>
            </w:r>
          </w:p>
        </w:tc>
        <w:tc>
          <w:tcPr>
            <w:tcW w:w="1395" w:type="dxa"/>
          </w:tcPr>
          <w:p w:rsidR="00BF3DF0" w:rsidRDefault="00BF3DF0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5</w:t>
            </w:r>
            <w:r w:rsidR="00462724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(16,7</w:t>
            </w:r>
            <w:r w:rsidR="00334545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%)</w:t>
            </w:r>
          </w:p>
        </w:tc>
      </w:tr>
      <w:tr w:rsidR="00BF3DF0" w:rsidTr="00944D98">
        <w:trPr>
          <w:trHeight w:val="245"/>
        </w:trPr>
        <w:tc>
          <w:tcPr>
            <w:tcW w:w="675" w:type="dxa"/>
            <w:vMerge/>
          </w:tcPr>
          <w:p w:rsidR="00BF3DF0" w:rsidRDefault="00BF3DF0" w:rsidP="00004C6E">
            <w:pPr>
              <w:spacing w:line="360" w:lineRule="auto"/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:rsidR="00BF3DF0" w:rsidRDefault="00BF3DF0" w:rsidP="00004C6E">
            <w:pPr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780" w:type="dxa"/>
          </w:tcPr>
          <w:p w:rsidR="00BF3DF0" w:rsidRDefault="00833A79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Експериментальна</w:t>
            </w:r>
            <w:r w:rsidR="00BF3DF0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-2</w:t>
            </w:r>
          </w:p>
        </w:tc>
        <w:tc>
          <w:tcPr>
            <w:tcW w:w="1448" w:type="dxa"/>
          </w:tcPr>
          <w:p w:rsidR="00BF3DF0" w:rsidRDefault="00BF3DF0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8</w:t>
            </w:r>
            <w:r w:rsidR="00334545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(26,7%)</w:t>
            </w:r>
          </w:p>
        </w:tc>
        <w:tc>
          <w:tcPr>
            <w:tcW w:w="1429" w:type="dxa"/>
          </w:tcPr>
          <w:p w:rsidR="00BF3DF0" w:rsidRDefault="00BF3DF0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15</w:t>
            </w:r>
            <w:r w:rsidR="00334545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(50%)</w:t>
            </w:r>
          </w:p>
        </w:tc>
        <w:tc>
          <w:tcPr>
            <w:tcW w:w="1395" w:type="dxa"/>
          </w:tcPr>
          <w:p w:rsidR="00BF3DF0" w:rsidRDefault="00BF3DF0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7</w:t>
            </w:r>
            <w:r w:rsidR="00334545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 xml:space="preserve"> (23,3%)</w:t>
            </w:r>
          </w:p>
        </w:tc>
      </w:tr>
      <w:tr w:rsidR="00BF3DF0" w:rsidTr="00944D98">
        <w:trPr>
          <w:trHeight w:val="170"/>
        </w:trPr>
        <w:tc>
          <w:tcPr>
            <w:tcW w:w="675" w:type="dxa"/>
            <w:vMerge w:val="restart"/>
          </w:tcPr>
          <w:p w:rsidR="00BF3DF0" w:rsidRDefault="00BF3DF0" w:rsidP="00944D98">
            <w:pPr>
              <w:spacing w:line="360" w:lineRule="auto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2.</w:t>
            </w:r>
          </w:p>
        </w:tc>
        <w:tc>
          <w:tcPr>
            <w:tcW w:w="2127" w:type="dxa"/>
            <w:vMerge w:val="restart"/>
          </w:tcPr>
          <w:p w:rsidR="00BF3DF0" w:rsidRDefault="00BF3DF0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Організаційний</w:t>
            </w:r>
          </w:p>
        </w:tc>
        <w:tc>
          <w:tcPr>
            <w:tcW w:w="2780" w:type="dxa"/>
          </w:tcPr>
          <w:p w:rsidR="00BF3DF0" w:rsidRDefault="00833A79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Контрольна група</w:t>
            </w:r>
          </w:p>
        </w:tc>
        <w:tc>
          <w:tcPr>
            <w:tcW w:w="1448" w:type="dxa"/>
          </w:tcPr>
          <w:p w:rsidR="00BF3DF0" w:rsidRDefault="00334545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29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18 (56,3%)</w:t>
            </w:r>
          </w:p>
        </w:tc>
        <w:tc>
          <w:tcPr>
            <w:tcW w:w="1395" w:type="dxa"/>
          </w:tcPr>
          <w:p w:rsidR="00BF3DF0" w:rsidRDefault="00833A79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14</w:t>
            </w:r>
            <w:r w:rsidR="00795193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(43,7</w:t>
            </w:r>
            <w:r w:rsidR="00334545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%)</w:t>
            </w:r>
          </w:p>
        </w:tc>
      </w:tr>
      <w:tr w:rsidR="00BF3DF0" w:rsidTr="00944D98">
        <w:trPr>
          <w:trHeight w:val="255"/>
        </w:trPr>
        <w:tc>
          <w:tcPr>
            <w:tcW w:w="675" w:type="dxa"/>
            <w:vMerge/>
          </w:tcPr>
          <w:p w:rsidR="00BF3DF0" w:rsidRDefault="00BF3DF0" w:rsidP="00004C6E">
            <w:pPr>
              <w:spacing w:line="360" w:lineRule="auto"/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:rsidR="00BF3DF0" w:rsidRDefault="00BF3DF0" w:rsidP="00004C6E">
            <w:pPr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780" w:type="dxa"/>
          </w:tcPr>
          <w:p w:rsidR="00BF3DF0" w:rsidRDefault="00833A79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Експериментальна</w:t>
            </w:r>
            <w:r w:rsidR="00BF3DF0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-1</w:t>
            </w:r>
          </w:p>
        </w:tc>
        <w:tc>
          <w:tcPr>
            <w:tcW w:w="1448" w:type="dxa"/>
          </w:tcPr>
          <w:p w:rsidR="00BF3DF0" w:rsidRDefault="00334545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29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18 (60%)</w:t>
            </w:r>
          </w:p>
        </w:tc>
        <w:tc>
          <w:tcPr>
            <w:tcW w:w="1395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12 (40%)</w:t>
            </w:r>
          </w:p>
        </w:tc>
      </w:tr>
      <w:tr w:rsidR="00BF3DF0" w:rsidTr="00944D98">
        <w:trPr>
          <w:trHeight w:val="249"/>
        </w:trPr>
        <w:tc>
          <w:tcPr>
            <w:tcW w:w="675" w:type="dxa"/>
            <w:vMerge/>
          </w:tcPr>
          <w:p w:rsidR="00BF3DF0" w:rsidRDefault="00BF3DF0" w:rsidP="00004C6E">
            <w:pPr>
              <w:spacing w:line="360" w:lineRule="auto"/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:rsidR="00BF3DF0" w:rsidRDefault="00BF3DF0" w:rsidP="00004C6E">
            <w:pPr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780" w:type="dxa"/>
          </w:tcPr>
          <w:p w:rsidR="00BF3DF0" w:rsidRDefault="00833A79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Екпериментальна</w:t>
            </w:r>
            <w:r w:rsidR="00BF3DF0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-2</w:t>
            </w:r>
          </w:p>
        </w:tc>
        <w:tc>
          <w:tcPr>
            <w:tcW w:w="1448" w:type="dxa"/>
          </w:tcPr>
          <w:p w:rsidR="00BF3DF0" w:rsidRDefault="00334545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29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17 (56,7%)</w:t>
            </w:r>
          </w:p>
        </w:tc>
        <w:tc>
          <w:tcPr>
            <w:tcW w:w="1395" w:type="dxa"/>
          </w:tcPr>
          <w:p w:rsidR="00BF3DF0" w:rsidRDefault="00833A79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13</w:t>
            </w:r>
            <w:r w:rsidR="00334545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(43,3%)</w:t>
            </w:r>
          </w:p>
        </w:tc>
      </w:tr>
      <w:tr w:rsidR="00BF3DF0" w:rsidTr="00944D98">
        <w:trPr>
          <w:trHeight w:val="197"/>
        </w:trPr>
        <w:tc>
          <w:tcPr>
            <w:tcW w:w="675" w:type="dxa"/>
            <w:vMerge w:val="restart"/>
          </w:tcPr>
          <w:p w:rsidR="00BF3DF0" w:rsidRDefault="00BF3DF0" w:rsidP="00944D98">
            <w:pPr>
              <w:spacing w:line="360" w:lineRule="auto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3.</w:t>
            </w:r>
          </w:p>
        </w:tc>
        <w:tc>
          <w:tcPr>
            <w:tcW w:w="2127" w:type="dxa"/>
            <w:vMerge w:val="restart"/>
          </w:tcPr>
          <w:p w:rsidR="00BF3DF0" w:rsidRDefault="00BF3DF0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Комунікативно-діяльнісний</w:t>
            </w:r>
          </w:p>
        </w:tc>
        <w:tc>
          <w:tcPr>
            <w:tcW w:w="2780" w:type="dxa"/>
          </w:tcPr>
          <w:p w:rsidR="00BF3DF0" w:rsidRDefault="00833A79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Контрольна група</w:t>
            </w:r>
          </w:p>
        </w:tc>
        <w:tc>
          <w:tcPr>
            <w:tcW w:w="1448" w:type="dxa"/>
          </w:tcPr>
          <w:p w:rsidR="00BF3DF0" w:rsidRDefault="00334545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29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21 (65,6%)</w:t>
            </w:r>
          </w:p>
        </w:tc>
        <w:tc>
          <w:tcPr>
            <w:tcW w:w="1395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11 (34,4)</w:t>
            </w:r>
          </w:p>
        </w:tc>
      </w:tr>
      <w:tr w:rsidR="00BF3DF0" w:rsidTr="00944D98">
        <w:trPr>
          <w:trHeight w:val="264"/>
        </w:trPr>
        <w:tc>
          <w:tcPr>
            <w:tcW w:w="675" w:type="dxa"/>
            <w:vMerge/>
          </w:tcPr>
          <w:p w:rsidR="00BF3DF0" w:rsidRDefault="00BF3DF0" w:rsidP="00004C6E">
            <w:pPr>
              <w:spacing w:line="360" w:lineRule="auto"/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:rsidR="00BF3DF0" w:rsidRDefault="00BF3DF0" w:rsidP="00004C6E">
            <w:pPr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780" w:type="dxa"/>
          </w:tcPr>
          <w:p w:rsidR="00BF3DF0" w:rsidRDefault="00833A79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Експериментальна</w:t>
            </w:r>
            <w:r w:rsidR="00BF3DF0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-1</w:t>
            </w:r>
          </w:p>
        </w:tc>
        <w:tc>
          <w:tcPr>
            <w:tcW w:w="1448" w:type="dxa"/>
          </w:tcPr>
          <w:p w:rsidR="00BF3DF0" w:rsidRDefault="00334545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29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22 (73,3%)</w:t>
            </w:r>
          </w:p>
        </w:tc>
        <w:tc>
          <w:tcPr>
            <w:tcW w:w="1395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8 (26,7%)</w:t>
            </w:r>
          </w:p>
        </w:tc>
      </w:tr>
      <w:tr w:rsidR="00BF3DF0" w:rsidTr="00944D98">
        <w:trPr>
          <w:trHeight w:val="245"/>
        </w:trPr>
        <w:tc>
          <w:tcPr>
            <w:tcW w:w="675" w:type="dxa"/>
            <w:vMerge/>
          </w:tcPr>
          <w:p w:rsidR="00BF3DF0" w:rsidRDefault="00BF3DF0" w:rsidP="00004C6E">
            <w:pPr>
              <w:spacing w:line="360" w:lineRule="auto"/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:rsidR="00BF3DF0" w:rsidRDefault="00BF3DF0" w:rsidP="00004C6E">
            <w:pPr>
              <w:ind w:firstLine="709"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780" w:type="dxa"/>
          </w:tcPr>
          <w:p w:rsidR="00BF3DF0" w:rsidRDefault="00833A79" w:rsidP="00944D98">
            <w:pPr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Експериментальна</w:t>
            </w:r>
            <w:r w:rsidR="00BF3DF0"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-2</w:t>
            </w:r>
          </w:p>
        </w:tc>
        <w:tc>
          <w:tcPr>
            <w:tcW w:w="1448" w:type="dxa"/>
          </w:tcPr>
          <w:p w:rsidR="00BF3DF0" w:rsidRDefault="00334545" w:rsidP="00004C6E">
            <w:pPr>
              <w:ind w:firstLine="709"/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29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21 (70%)</w:t>
            </w:r>
          </w:p>
        </w:tc>
        <w:tc>
          <w:tcPr>
            <w:tcW w:w="1395" w:type="dxa"/>
          </w:tcPr>
          <w:p w:rsidR="00BF3DF0" w:rsidRDefault="00334545" w:rsidP="00944D98">
            <w:pP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  <w:lang w:val="ru-RU"/>
              </w:rPr>
              <w:t>9 (30%)</w:t>
            </w:r>
          </w:p>
        </w:tc>
      </w:tr>
    </w:tbl>
    <w:p w:rsidR="00875C17" w:rsidRDefault="00875C17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</w:p>
    <w:p w:rsidR="00150A52" w:rsidRPr="002B15D1" w:rsidRDefault="00462724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Як видно з таблиці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3</w:t>
      </w:r>
      <w:r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високий </w:t>
      </w:r>
      <w:proofErr w:type="gramStart"/>
      <w:r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івень 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комунікативної </w:t>
      </w:r>
      <w:r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культур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>и</w:t>
      </w:r>
      <w:r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спостерігався лише в аспекті мотивації до педагогічної діяльності та цінностей майбутньої педагогічної діяльності. У контрольній групі цей показник був дещо вищим (37,5%), ніж в ексериментальних ( 30% та 26,7%). За показниками організаційного та комунікативно-діяльнісного критеріїв жоден із студентів не досяг високого </w:t>
      </w:r>
      <w:proofErr w:type="gramStart"/>
      <w:r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івня. Значна ч</w:t>
      </w:r>
      <w:r w:rsidR="002B15D1"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астина студентів як контрольної,</w:t>
      </w:r>
      <w:r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2B15D1"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т</w:t>
      </w:r>
      <w:r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ак і експериментальних груп (від 16,7</w:t>
      </w:r>
      <w:r w:rsidR="00DA466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% до 43,8</w:t>
      </w:r>
      <w:r w:rsidR="00DA466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%) продемонструвала низький </w:t>
      </w:r>
      <w:proofErr w:type="gramStart"/>
      <w:r w:rsidR="002B15D1"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2B15D1"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івень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комунікативної культури</w:t>
      </w:r>
      <w:r w:rsidR="002B15D1" w:rsidRP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530789" w:rsidRDefault="00916891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Формувал</w:t>
      </w:r>
      <w:r w:rsidR="00FB7027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ь</w:t>
      </w:r>
      <w:r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ни</w:t>
      </w:r>
      <w:r w:rsidR="00FB7027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й експер</w:t>
      </w:r>
      <w:r w:rsidR="00397696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и</w:t>
      </w:r>
      <w:r w:rsidR="00FB7027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мент проводився </w:t>
      </w:r>
      <w:r w:rsidR="005518C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зі студентами 3 курсу впродовж </w:t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2017-18 </w:t>
      </w:r>
      <w:r w:rsidR="005518C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навчального року </w:t>
      </w:r>
      <w:r w:rsidR="00FB7027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 двох експериментальних групах, а в контрольній </w:t>
      </w:r>
      <w:r w:rsidR="00FB7027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>навчання здійснювалося</w:t>
      </w:r>
      <w:r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традиційно. </w:t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>Головні завдання формувального експерименту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: 1) зміна  позиції студента від жорсткого «сократівського» діалогу як форми, притаманної попереднім періодам розвитку педагогічної культури, до сучасних форм діалогу культур на основі емпатії, рефлексії, спрямованості на внутрішній </w:t>
      </w:r>
      <w:proofErr w:type="gramStart"/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св</w:t>
      </w:r>
      <w:proofErr w:type="gramEnd"/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іт учня, самопізнання та саморозумінн</w:t>
      </w:r>
      <w:r w:rsid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>я себе як майбутнього вчителя; 2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) навчання студентів моделювати конструктивне діалогічне серед</w:t>
      </w:r>
      <w:r w:rsid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овище </w:t>
      </w:r>
      <w:proofErr w:type="gramStart"/>
      <w:r w:rsid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 w:rsid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школі; 3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) удосконалення  культури діалогу (вмінь правил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>ьно ставити запитання, уважно слух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ати відповідь, адекватно реагувати на сказане з урахуванням умов спілкування, вікових та індивідуальних особливостей співрозмовника тощо). </w:t>
      </w:r>
    </w:p>
    <w:p w:rsidR="00485C97" w:rsidRDefault="005518CD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Формування комунікативної культури студенті</w:t>
      </w:r>
      <w:proofErr w:type="gramStart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на основі</w:t>
      </w:r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технології діалогу культур здійснювалася в процесі вивчен</w:t>
      </w:r>
      <w:r w:rsid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>н</w:t>
      </w:r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я дисциплі</w:t>
      </w:r>
      <w:r w:rsidR="00FA5D9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н педагогічного циклу. </w:t>
      </w:r>
      <w:proofErr w:type="gramStart"/>
      <w:r w:rsidR="00CF64FA" w:rsidRPr="00CF64FA">
        <w:rPr>
          <w:rFonts w:ascii="Calibri" w:hAnsi="Calibri" w:cs="Calibri"/>
          <w:color w:val="000000" w:themeColor="text1"/>
          <w:sz w:val="28"/>
          <w:szCs w:val="28"/>
          <w:lang w:val="ru-RU"/>
        </w:rPr>
        <w:t>З</w:t>
      </w:r>
      <w:proofErr w:type="gramEnd"/>
      <w:r w:rsidR="00CF64FA" w:rsidRPr="00CF64FA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цією метою використовувалися різні форми і методи навчання (евристичний діалог, диспут, дискусія, проблемні лекції, семінари-мікродослідження тощо).</w:t>
      </w:r>
      <w:r w:rsidR="00CF64FA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FA5D99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="00FA5D99">
        <w:rPr>
          <w:rFonts w:ascii="Calibri" w:hAnsi="Calibri" w:cs="Calibri"/>
          <w:color w:val="000000" w:themeColor="text1"/>
          <w:sz w:val="28"/>
          <w:szCs w:val="28"/>
          <w:lang w:val="ru-RU"/>
        </w:rPr>
        <w:t>ід час</w:t>
      </w:r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вивчення на </w:t>
      </w:r>
      <w:r w:rsidR="00485C97" w:rsidRP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3 курсі дисциплін  </w:t>
      </w:r>
      <w:r w:rsidR="00916891" w:rsidRP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«Педагогічна інноватика»</w:t>
      </w:r>
      <w:r w:rsidR="00485C97" w:rsidRP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>,</w:t>
      </w:r>
      <w:r w:rsidR="00916891" w:rsidRP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485C97" w:rsidRP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>«Педагогічна майстерність»</w:t>
      </w:r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студенти ознайомилися із змістом концепції діалогу культур В.</w:t>
      </w:r>
      <w:r w:rsid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Біблера, основними завданнями школи діалогу культур та шляхами їх реалізації. У курсі «Теорія 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>та методика виховання</w:t>
      </w:r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» основним завданням</w:t>
      </w:r>
      <w:r w:rsid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було довести до відома студентів</w:t>
      </w:r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що метою будь-якого напряму </w:t>
      </w:r>
      <w:r w:rsid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освітньої </w:t>
      </w:r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роботи з учн</w:t>
      </w:r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я</w:t>
      </w:r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ми є формування певного виду культури особистості – моральної, розумової, фізичної, трудової, естетичної, екологічної, правової</w:t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>, комуні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>кативної</w:t>
      </w:r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та і</w:t>
      </w:r>
      <w:proofErr w:type="gramStart"/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н</w:t>
      </w:r>
      <w:proofErr w:type="gramEnd"/>
      <w:r w:rsidR="00916891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2A0303" w:rsidRDefault="003A5313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Одним </w:t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>і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з </w:t>
      </w:r>
      <w:proofErr w:type="gramStart"/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>пров</w:t>
      </w:r>
      <w:proofErr w:type="gramEnd"/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>ідних н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а прак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>тичних заняттях був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кейс-метод. Кейси </w:t>
      </w:r>
      <w:r w:rsidRP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>містили</w:t>
      </w:r>
      <w:r w:rsidR="005A65FB" w:rsidRP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P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>систему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21129B">
        <w:rPr>
          <w:color w:val="000000" w:themeColor="text1"/>
          <w:sz w:val="20"/>
          <w:szCs w:val="20"/>
          <w:lang w:val="ru-RU"/>
        </w:rPr>
        <w:t xml:space="preserve"> </w:t>
      </w:r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текстів із творів </w:t>
      </w:r>
      <w:r w:rsid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>педагогів та в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чених </w:t>
      </w:r>
      <w:proofErr w:type="gramStart"/>
      <w:r w:rsidR="00FE6E1D" w:rsidRP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FE6E1D" w:rsidRP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ізних історичних епох,  </w:t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>класиків педагогічної науки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>, сучасних учених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як виразників</w:t>
      </w:r>
      <w:r w:rsidR="00D7022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педагогічної культури</w:t>
      </w:r>
      <w:r w:rsid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сьгодення</w:t>
      </w:r>
      <w:r w:rsidR="00D7022F">
        <w:rPr>
          <w:rFonts w:ascii="Calibri" w:hAnsi="Calibri" w:cs="Calibri"/>
          <w:color w:val="000000" w:themeColor="text1"/>
          <w:sz w:val="28"/>
          <w:szCs w:val="28"/>
          <w:lang w:val="ru-RU"/>
        </w:rPr>
        <w:t>. Т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>ематично т</w:t>
      </w:r>
      <w:r w:rsidR="00D7022F">
        <w:rPr>
          <w:rFonts w:ascii="Calibri" w:hAnsi="Calibri" w:cs="Calibri"/>
          <w:color w:val="000000" w:themeColor="text1"/>
          <w:sz w:val="28"/>
          <w:szCs w:val="28"/>
          <w:lang w:val="ru-RU"/>
        </w:rPr>
        <w:t>екстові уривки були пов'язані</w:t>
      </w:r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з баченням </w:t>
      </w:r>
      <w:r w:rsidR="005A65F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майбутнього </w:t>
      </w:r>
      <w:r w:rsid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учня 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початкової школи </w:t>
      </w:r>
      <w:r w:rsidR="00E41AD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як </w:t>
      </w:r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носія </w:t>
      </w:r>
      <w:proofErr w:type="gramStart"/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ізноманітних образів, статусів і ролей, сис</w:t>
      </w:r>
      <w:r w:rsid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т</w:t>
      </w:r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еми цінностей, «людини культури» на певному віковому етапі </w:t>
      </w:r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>ро</w:t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>звитку особистості</w:t>
      </w:r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  <w:r w:rsidR="00D47A78">
        <w:rPr>
          <w:rFonts w:ascii="Calibri" w:hAnsi="Calibri" w:cs="Calibri"/>
          <w:color w:val="000000" w:themeColor="text1"/>
          <w:sz w:val="28"/>
          <w:szCs w:val="28"/>
          <w:lang w:val="ru-RU"/>
        </w:rPr>
        <w:t>У процесі роботи над текстами студенти повинні були відповісти на низку запитань: 1) Які проблеми розкриті в ури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>вку? 2) Які судження Вам видают</w:t>
      </w:r>
      <w:r w:rsidR="00D47A78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ься суперечливими з погляду сьогодення, чому? </w:t>
      </w:r>
      <w:r w:rsid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</w:r>
      <w:r w:rsidR="00D47A78">
        <w:rPr>
          <w:rFonts w:ascii="Calibri" w:hAnsi="Calibri" w:cs="Calibri"/>
          <w:color w:val="000000" w:themeColor="text1"/>
          <w:sz w:val="28"/>
          <w:szCs w:val="28"/>
          <w:lang w:val="ru-RU"/>
        </w:rPr>
        <w:t>3) Викладіть власні погляди на дану проблему. 4) Сформулюйте проблемні запит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>ання для свої товаришів</w:t>
      </w:r>
      <w:r w:rsidR="00D47A78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5) Організуйте діалог </w:t>
      </w:r>
      <w:r w:rsid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>і</w:t>
      </w:r>
      <w:r w:rsidR="00D47A78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з ними. </w:t>
      </w:r>
      <w:proofErr w:type="gramStart"/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Ц</w:t>
      </w:r>
      <w:proofErr w:type="gramEnd"/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 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та подібні </w:t>
      </w:r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види роботи дозволяли розвивати 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у студентів 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критичне мислення, 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формувати власні погляди на педагогічні явища і на себе в них, свою позицію, </w:t>
      </w:r>
      <w:r w:rsidR="00FE6E1D" w:rsidRP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власне «Я» шляхом засвоєння 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здобутків </w:t>
      </w:r>
      <w:r w:rsidR="00FE6E1D" w:rsidRP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>сучасної к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>ультури та</w:t>
      </w:r>
      <w:r w:rsidR="00FE6E1D" w:rsidRP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попередніх культур</w:t>
      </w:r>
      <w:r w:rsidR="00397696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</w:t>
      </w:r>
      <w:r w:rsidR="0021129B" w:rsidRPr="00397696">
        <w:rPr>
          <w:rFonts w:ascii="Calibri" w:hAnsi="Calibri" w:cs="Calibri"/>
          <w:sz w:val="28"/>
          <w:szCs w:val="28"/>
        </w:rPr>
        <w:t xml:space="preserve"> </w:t>
      </w:r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цін</w:t>
      </w:r>
      <w:r w:rsid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н</w:t>
      </w:r>
      <w:r w:rsidR="0021129B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існі орієнтації</w:t>
      </w:r>
      <w:r w:rsidR="00397696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, в основі яких з</w:t>
      </w:r>
      <w:r w:rsid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на</w:t>
      </w:r>
      <w:r w:rsidR="00397696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ходиться увага до внутрішнього світу вихован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>ц</w:t>
      </w:r>
      <w:r w:rsidR="00397696" w:rsidRPr="00397696">
        <w:rPr>
          <w:rFonts w:ascii="Calibri" w:hAnsi="Calibri" w:cs="Calibri"/>
          <w:color w:val="000000" w:themeColor="text1"/>
          <w:sz w:val="28"/>
          <w:szCs w:val="28"/>
          <w:lang w:val="ru-RU"/>
        </w:rPr>
        <w:t>ів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  <w:r w:rsid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           </w:t>
      </w:r>
      <w:r w:rsidR="002A030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Студенти також працювали над самостійними творчими роботами, 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есе, </w:t>
      </w:r>
      <w:r w:rsidR="002A0303">
        <w:rPr>
          <w:rFonts w:ascii="Calibri" w:hAnsi="Calibri" w:cs="Calibri"/>
          <w:color w:val="000000" w:themeColor="text1"/>
          <w:sz w:val="28"/>
          <w:szCs w:val="28"/>
          <w:lang w:val="ru-RU"/>
        </w:rPr>
        <w:t>в яких висловлювали свої думки стосовно певних тверджен</w:t>
      </w:r>
      <w:r w:rsid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ь, 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>повязаних</w:t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і</w:t>
      </w:r>
      <w:r w:rsidR="00FE6E1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з нормами </w:t>
      </w:r>
      <w:r w:rsid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комунікативної культури, </w:t>
      </w:r>
      <w:r w:rsid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наприклад: «</w:t>
      </w:r>
      <w:proofErr w:type="gramStart"/>
      <w:r w:rsid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З</w:t>
      </w:r>
      <w:proofErr w:type="gramEnd"/>
      <w:r w:rsid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2A0303">
        <w:rPr>
          <w:rFonts w:ascii="Calibri" w:hAnsi="Calibri" w:cs="Calibri"/>
          <w:color w:val="000000" w:themeColor="text1"/>
          <w:sz w:val="28"/>
          <w:szCs w:val="28"/>
          <w:lang w:val="ru-RU"/>
        </w:rPr>
        <w:t>партнером іншого інтелектуального рівня</w:t>
      </w:r>
      <w:r w:rsid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важко порозумітися</w:t>
      </w:r>
      <w:r w:rsidR="002A030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», «На грубість треба відповідати грубістю», «Завжди </w:t>
      </w:r>
      <w:r w:rsidR="002B15D1">
        <w:rPr>
          <w:rFonts w:ascii="Calibri" w:hAnsi="Calibri" w:cs="Calibri"/>
          <w:color w:val="000000" w:themeColor="text1"/>
          <w:sz w:val="28"/>
          <w:szCs w:val="28"/>
          <w:lang w:val="ru-RU"/>
        </w:rPr>
        <w:t>приємно керувати іншими людьми»</w:t>
      </w:r>
      <w:r w:rsidR="002A030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тощо.</w:t>
      </w:r>
    </w:p>
    <w:p w:rsidR="0021129B" w:rsidRDefault="00D47A78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proofErr w:type="gramStart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ід час практичних занять </w:t>
      </w:r>
      <w:r w:rsidR="00DA4667">
        <w:rPr>
          <w:rFonts w:ascii="Calibri" w:hAnsi="Calibri" w:cs="Calibri"/>
          <w:color w:val="000000" w:themeColor="text1"/>
          <w:sz w:val="28"/>
          <w:szCs w:val="28"/>
          <w:lang w:val="ru-RU"/>
        </w:rPr>
        <w:t>і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з педагогічних дисциплін</w:t>
      </w:r>
      <w:r w:rsidR="00CB01E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ми відпрацьовували зі студентами різні техніки ведення діалогу. </w:t>
      </w:r>
      <w:r w:rsidR="00AC682F" w:rsidRPr="00AC682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Основною формою навчання була робота в малих  групах (5-7 студ.), склад яких регулярно змінювався. У процесі діалогічної взаємодії в групах студенти набували досвіду </w:t>
      </w:r>
      <w:proofErr w:type="gramStart"/>
      <w:r w:rsidR="00AC682F" w:rsidRPr="00AC682F">
        <w:rPr>
          <w:rFonts w:ascii="Calibri" w:hAnsi="Calibri" w:cs="Calibri"/>
          <w:color w:val="000000" w:themeColor="text1"/>
          <w:sz w:val="28"/>
          <w:szCs w:val="28"/>
          <w:lang w:val="ru-RU"/>
        </w:rPr>
        <w:t>конструктивного</w:t>
      </w:r>
      <w:proofErr w:type="gramEnd"/>
      <w:r w:rsidR="00AC682F" w:rsidRPr="00AC682F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діалогу, вмінь відстоювати власну «Я-позицію», порівнювати її з позиціями інших членів групи та поважати її, прислухатися до  рекомендацій, рефлексувати. </w:t>
      </w:r>
      <w:r w:rsidR="00CB01E6">
        <w:rPr>
          <w:rFonts w:ascii="Calibri" w:hAnsi="Calibri" w:cs="Calibri"/>
          <w:color w:val="000000" w:themeColor="text1"/>
          <w:sz w:val="28"/>
          <w:szCs w:val="28"/>
          <w:lang w:val="ru-RU"/>
        </w:rPr>
        <w:t>У кінці заняття студенти  обовязково здійснювали рефлексію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власної діалогічної діяльності</w:t>
      </w:r>
      <w:r w:rsidR="00CB01E6">
        <w:rPr>
          <w:rFonts w:ascii="Calibri" w:hAnsi="Calibri" w:cs="Calibri"/>
          <w:color w:val="000000" w:themeColor="text1"/>
          <w:sz w:val="28"/>
          <w:szCs w:val="28"/>
          <w:lang w:val="ru-RU"/>
        </w:rPr>
        <w:t>, яка сприяла усвідомленню важливості діалогічних відносин та власних недолі</w:t>
      </w:r>
      <w:proofErr w:type="gramStart"/>
      <w:r w:rsidR="00CB01E6">
        <w:rPr>
          <w:rFonts w:ascii="Calibri" w:hAnsi="Calibri" w:cs="Calibri"/>
          <w:color w:val="000000" w:themeColor="text1"/>
          <w:sz w:val="28"/>
          <w:szCs w:val="28"/>
          <w:lang w:val="ru-RU"/>
        </w:rPr>
        <w:t>к</w:t>
      </w:r>
      <w:proofErr w:type="gramEnd"/>
      <w:r w:rsidR="00CB01E6">
        <w:rPr>
          <w:rFonts w:ascii="Calibri" w:hAnsi="Calibri" w:cs="Calibri"/>
          <w:color w:val="000000" w:themeColor="text1"/>
          <w:sz w:val="28"/>
          <w:szCs w:val="28"/>
          <w:lang w:val="ru-RU"/>
        </w:rPr>
        <w:t>ів у цьому процесі</w:t>
      </w:r>
      <w:r w:rsidR="006E1732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</w:t>
      </w:r>
      <w:r w:rsidR="006E1732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(Благун</w:t>
      </w:r>
      <w:r w:rsidR="00FB7659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, 2017</w:t>
      </w:r>
      <w:r w:rsidR="006E1732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)</w:t>
      </w:r>
      <w:r w:rsidR="00CB01E6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3A5313" w:rsidRPr="00530789" w:rsidRDefault="00D77E85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Для студентів експериментальних груп був розроблений курс за вибором «Комунікат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ивна педагогіка», який</w:t>
      </w:r>
      <w:r w:rsidR="003A5313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охоплював як теоретичні, так і 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практико-зорієнтовані методичні аспекти формування комунікативної культури майбутніх учителі</w:t>
      </w:r>
      <w:proofErr w:type="gramStart"/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на основі </w:t>
      </w:r>
      <w:r w:rsidR="00485C97">
        <w:rPr>
          <w:rFonts w:ascii="Calibri" w:hAnsi="Calibri" w:cs="Calibri"/>
          <w:color w:val="000000" w:themeColor="text1"/>
          <w:sz w:val="28"/>
          <w:szCs w:val="28"/>
          <w:lang w:val="ru-RU"/>
        </w:rPr>
        <w:t>т</w:t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>е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хнології діалогу культур. Основні завдання</w:t>
      </w:r>
      <w:r w:rsidR="00DA466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3A5313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курсу: </w:t>
      </w:r>
      <w:r w:rsidR="00DA4667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</w:r>
      <w:r w:rsid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>1)</w:t>
      </w:r>
      <w:r w:rsidR="003A5313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Систематизувати знання студенті</w:t>
      </w:r>
      <w:proofErr w:type="gramStart"/>
      <w:r w:rsidR="003A5313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 w:rsidR="003A5313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про сутність 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технології діалогу культур. 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</w:r>
      <w:r w:rsid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2)</w:t>
      </w:r>
      <w:r w:rsidR="003A5313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Розвивати якості комунікативної особистості майбутнього вчителя початкових</w:t>
      </w:r>
    </w:p>
    <w:p w:rsidR="00B15693" w:rsidRDefault="00B15693" w:rsidP="00B15693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класів. 3)</w:t>
      </w:r>
      <w:r w:rsidR="003A5313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Формувати </w:t>
      </w:r>
      <w:proofErr w:type="gramStart"/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у</w:t>
      </w:r>
      <w:proofErr w:type="gramEnd"/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студентів уміння</w:t>
      </w:r>
      <w:r w:rsidR="003A5313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використовувати ефективні форми</w:t>
      </w:r>
      <w:r w:rsid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t>, методи, прийоми вдосконалення власної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комунікативної культури</w:t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  <w:r w:rsidR="00DA4667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>4</w:t>
      </w:r>
      <w:r w:rsidR="00230D06">
        <w:rPr>
          <w:rFonts w:ascii="Calibri" w:hAnsi="Calibri" w:cs="Calibri"/>
          <w:color w:val="000000" w:themeColor="text1"/>
          <w:sz w:val="28"/>
          <w:szCs w:val="28"/>
          <w:lang w:val="ru-RU"/>
        </w:rPr>
        <w:t>) З</w:t>
      </w:r>
      <w:r w:rsidR="003A5313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дійснювати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3A5313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діагн</w:t>
      </w:r>
      <w:r w:rsidR="00530789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остику сформованості комунікативної культури</w:t>
      </w:r>
      <w:r w:rsidR="00710F35" w:rsidRPr="00530789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6E1732" w:rsidRDefault="00530789" w:rsidP="00B15693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DA35F1" w:rsidRPr="00DA35F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Інтеріоризації здобутих знань </w:t>
      </w:r>
      <w:r w:rsidR="00DA35F1">
        <w:rPr>
          <w:rFonts w:ascii="Calibri" w:hAnsi="Calibri" w:cs="Calibri"/>
          <w:color w:val="000000" w:themeColor="text1"/>
          <w:sz w:val="28"/>
          <w:szCs w:val="28"/>
          <w:lang w:val="ru-RU"/>
        </w:rPr>
        <w:t>та о</w:t>
      </w:r>
      <w:r w:rsidR="00CB01E6" w:rsidRPr="00CB01E6">
        <w:rPr>
          <w:rFonts w:ascii="Calibri" w:hAnsi="Calibri" w:cs="Calibri"/>
          <w:color w:val="000000" w:themeColor="text1"/>
          <w:sz w:val="28"/>
          <w:szCs w:val="28"/>
          <w:lang w:val="ru-RU"/>
        </w:rPr>
        <w:t>володінню студентами технологією діалогу</w:t>
      </w:r>
      <w:r w:rsid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культур сприяла їхня робота в Л</w:t>
      </w:r>
      <w:r w:rsidR="00CB01E6" w:rsidRPr="00CB01E6">
        <w:rPr>
          <w:rFonts w:ascii="Calibri" w:hAnsi="Calibri" w:cs="Calibri"/>
          <w:color w:val="000000" w:themeColor="text1"/>
          <w:sz w:val="28"/>
          <w:szCs w:val="28"/>
          <w:lang w:val="ru-RU"/>
        </w:rPr>
        <w:t>абораторії освітніх іннова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>ц</w:t>
      </w:r>
      <w:r w:rsidR="00CB01E6" w:rsidRPr="00CB01E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ій, створеній </w:t>
      </w:r>
      <w:proofErr w:type="gramStart"/>
      <w:r w:rsidR="00CB01E6" w:rsidRPr="00CB01E6">
        <w:rPr>
          <w:rFonts w:ascii="Calibri" w:hAnsi="Calibri" w:cs="Calibri"/>
          <w:color w:val="000000" w:themeColor="text1"/>
          <w:sz w:val="28"/>
          <w:szCs w:val="28"/>
          <w:lang w:val="ru-RU"/>
        </w:rPr>
        <w:t>при</w:t>
      </w:r>
      <w:proofErr w:type="gramEnd"/>
      <w:r w:rsidR="00CB01E6" w:rsidRPr="00CB01E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кафедрі педагогіки початкової освіти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Прикарпатського університету</w:t>
      </w:r>
      <w:r w:rsidR="005046F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імені </w:t>
      </w:r>
      <w:r w:rsidR="00AC6DEB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</w:r>
      <w:r w:rsidR="005046F1">
        <w:rPr>
          <w:rFonts w:ascii="Calibri" w:hAnsi="Calibri" w:cs="Calibri"/>
          <w:color w:val="000000" w:themeColor="text1"/>
          <w:sz w:val="28"/>
          <w:szCs w:val="28"/>
          <w:lang w:val="ru-RU"/>
        </w:rPr>
        <w:t>В. Стефаника</w:t>
      </w:r>
      <w:r w:rsidR="00CB01E6" w:rsidRPr="00CB01E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  <w:r w:rsidR="00CB01E6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В межах роботи лабораторії зі студентами проводились  ком</w:t>
      </w:r>
      <w:r w:rsidR="00235C51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унікативні тренінги, зустрічі з</w:t>
      </w:r>
      <w:r w:rsidR="00CB01E6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235C51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у</w:t>
      </w:r>
      <w:r w:rsidR="00CB01E6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чителями-методистами, тренерами з проблем нової української школи. Організовувалася самостійна науково-дослідна робота</w:t>
      </w:r>
      <w:r w:rsidR="00C15C4D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студентів з </w:t>
      </w:r>
      <w:proofErr w:type="gramStart"/>
      <w:r w:rsidR="00C15C4D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C15C4D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ізними групами школярів (обдарованими дітьми, дітьми з низькими успіхами в навчанні, з девіантною поведінкою</w:t>
      </w:r>
      <w:r w:rsidR="00DA4667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, дітьми з неповних сімей</w:t>
      </w:r>
      <w:r w:rsidR="00CB01E6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C15C4D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тощо) з метою розвитку таких якостей майбутніх учител</w:t>
      </w:r>
      <w:r w:rsidR="00235C51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ів</w:t>
      </w:r>
      <w:r w:rsidR="00C15C4D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, як розуміння соціокультурних особливостей цих груп учнів, вміння встано</w:t>
      </w:r>
      <w:r w:rsidR="00DA35F1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влювати з ними контакт і </w:t>
      </w:r>
      <w:proofErr w:type="gramStart"/>
      <w:r w:rsidR="00DA35F1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="00DA35F1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ідтри</w:t>
      </w:r>
      <w:r w:rsidR="00C15C4D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муват</w:t>
      </w:r>
      <w:r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и його, емпатія й толерантність. </w:t>
      </w:r>
      <w:r w:rsidR="000E1839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Відбувалася постійна діалогічна взаємодія студентів з викладачами, </w:t>
      </w:r>
      <w:proofErr w:type="gramStart"/>
      <w:r w:rsidR="000E1839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мі</w:t>
      </w:r>
      <w:r w:rsidR="00B15693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ж</w:t>
      </w:r>
      <w:proofErr w:type="gramEnd"/>
      <w:r w:rsidR="00B15693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собою, з учителями початкової школи</w:t>
      </w:r>
      <w:r w:rsidR="000E1839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>, з молодшими школярами.</w:t>
      </w:r>
      <w:r w:rsidR="005046F1" w:rsidRP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5046F1">
        <w:rPr>
          <w:rFonts w:ascii="Calibri" w:hAnsi="Calibri" w:cs="Calibri"/>
          <w:color w:val="000000" w:themeColor="text1"/>
          <w:sz w:val="28"/>
          <w:szCs w:val="28"/>
          <w:lang w:val="ru-RU"/>
        </w:rPr>
        <w:t>С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туденти брали участь у </w:t>
      </w:r>
      <w:r w:rsidR="00C15C4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дидактичних та імітаційних іграх на основі розроблених ними фрагментів уроків з наступним обговоренням </w:t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власної </w:t>
      </w:r>
      <w:r w:rsidR="00C15C4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комунікативної поведінки </w:t>
      </w:r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>та товариші</w:t>
      </w:r>
      <w:proofErr w:type="gramStart"/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>в</w:t>
      </w:r>
      <w:proofErr w:type="gramEnd"/>
      <w:r w:rsidR="000E183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>за заздалегідь  розробленою  серією  </w:t>
      </w:r>
      <w:r w:rsidR="0005575D">
        <w:rPr>
          <w:rFonts w:ascii="Calibri" w:hAnsi="Calibri" w:cs="Calibri"/>
          <w:color w:val="000000" w:themeColor="text1"/>
          <w:sz w:val="28"/>
          <w:szCs w:val="28"/>
          <w:lang w:val="ru-RU"/>
        </w:rPr>
        <w:t>запитань</w:t>
      </w:r>
      <w:r w:rsidR="006E1732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 </w:t>
      </w:r>
    </w:p>
    <w:p w:rsidR="00B31DFB" w:rsidRPr="0040282B" w:rsidRDefault="0040282B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 </w:t>
      </w:r>
      <w:r w:rsidR="00111B58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Здобуті </w:t>
      </w:r>
      <w:r w:rsidR="00D77E8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111B58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 5 семестрі </w:t>
      </w:r>
      <w:r w:rsidR="00D77E85">
        <w:rPr>
          <w:rFonts w:ascii="Calibri" w:hAnsi="Calibri" w:cs="Calibri"/>
          <w:color w:val="000000" w:themeColor="text1"/>
          <w:sz w:val="28"/>
          <w:szCs w:val="28"/>
          <w:lang w:val="ru-RU"/>
        </w:rPr>
        <w:t>знан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>н</w:t>
      </w:r>
      <w:r w:rsidR="00111B58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я і вміння </w:t>
      </w:r>
      <w:proofErr w:type="gramStart"/>
      <w:r w:rsidR="00111B58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="00111B58">
        <w:rPr>
          <w:rFonts w:ascii="Calibri" w:hAnsi="Calibri" w:cs="Calibri"/>
          <w:color w:val="000000" w:themeColor="text1"/>
          <w:sz w:val="28"/>
          <w:szCs w:val="28"/>
          <w:lang w:val="ru-RU"/>
        </w:rPr>
        <w:t>ід час</w:t>
      </w:r>
      <w:r w:rsidR="00D77E8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вивчення дисциплін пе</w:t>
      </w:r>
      <w:r w:rsidR="00111B58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дагогічного </w:t>
      </w:r>
      <w:r w:rsidR="00DA466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циклу </w:t>
      </w:r>
      <w:r w:rsidR="00D77E85">
        <w:rPr>
          <w:rFonts w:ascii="Calibri" w:hAnsi="Calibri" w:cs="Calibri"/>
          <w:color w:val="000000" w:themeColor="text1"/>
          <w:sz w:val="28"/>
          <w:szCs w:val="28"/>
          <w:lang w:val="ru-RU"/>
        </w:rPr>
        <w:t>студенти застосовув</w:t>
      </w:r>
      <w:r w:rsidR="00DA4667">
        <w:rPr>
          <w:rFonts w:ascii="Calibri" w:hAnsi="Calibri" w:cs="Calibri"/>
          <w:color w:val="000000" w:themeColor="text1"/>
          <w:sz w:val="28"/>
          <w:szCs w:val="28"/>
          <w:lang w:val="ru-RU"/>
        </w:rPr>
        <w:t>али в процесі професійно</w:t>
      </w:r>
      <w:r w:rsidR="00D77E85">
        <w:rPr>
          <w:rFonts w:ascii="Calibri" w:hAnsi="Calibri" w:cs="Calibri"/>
          <w:color w:val="000000" w:themeColor="text1"/>
          <w:sz w:val="28"/>
          <w:szCs w:val="28"/>
          <w:lang w:val="ru-RU"/>
        </w:rPr>
        <w:t>ї діяльності п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>ід час педагогічної практики у 6</w:t>
      </w:r>
      <w:r w:rsidR="00D77E8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семестрі. На цьому етап</w:t>
      </w:r>
      <w:r w:rsid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і завершувалася експериментальна</w:t>
      </w:r>
      <w:r w:rsidR="00D77E8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робота, спрямована на конструювання образу майбутнього вчителя як фахівця в галузі діалогу культур. </w:t>
      </w:r>
      <w:proofErr w:type="gramStart"/>
      <w:r w:rsidR="00D77E85">
        <w:rPr>
          <w:rFonts w:ascii="Calibri" w:hAnsi="Calibri" w:cs="Calibri"/>
          <w:color w:val="000000" w:themeColor="text1"/>
          <w:sz w:val="28"/>
          <w:szCs w:val="28"/>
          <w:lang w:val="ru-RU"/>
        </w:rPr>
        <w:t>Для</w:t>
      </w:r>
      <w:proofErr w:type="gramEnd"/>
      <w:r w:rsidR="00D77E8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</w:t>
      </w:r>
      <w:proofErr w:type="gramStart"/>
      <w:r w:rsidR="00D77E85">
        <w:rPr>
          <w:rFonts w:ascii="Calibri" w:hAnsi="Calibri" w:cs="Calibri"/>
          <w:color w:val="000000" w:themeColor="text1"/>
          <w:sz w:val="28"/>
          <w:szCs w:val="28"/>
          <w:lang w:val="ru-RU"/>
        </w:rPr>
        <w:t>студент</w:t>
      </w:r>
      <w:proofErr w:type="gramEnd"/>
      <w:r w:rsidR="00D77E8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ів експериментальних груп була розроблена програма </w:t>
      </w:r>
      <w:r w:rsidR="00681FFE">
        <w:rPr>
          <w:rFonts w:ascii="Calibri" w:hAnsi="Calibri" w:cs="Calibri"/>
          <w:color w:val="000000" w:themeColor="text1"/>
          <w:sz w:val="28"/>
          <w:szCs w:val="28"/>
          <w:lang w:val="ru-RU"/>
        </w:rPr>
        <w:t>проходження практики</w:t>
      </w:r>
      <w:r w:rsidR="00B31DF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  <w:r w:rsidR="00DA466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Для кожного студента </w:t>
      </w:r>
      <w:r w:rsidR="00B31DFB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розроблялися індивідуальні навчально-дослідні завданн</w:t>
      </w:r>
      <w:r w:rsid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я, які  включали три </w:t>
      </w:r>
      <w:r w:rsid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>складники:</w:t>
      </w:r>
      <w:r w:rsidR="00B31DFB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1. Спостереження за діалогічною діяльністю вчителя на її аналіз.  </w:t>
      </w:r>
      <w:r w:rsidR="00DA4667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</w:r>
      <w:r w:rsidR="00B31DFB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2. Реалізація </w:t>
      </w:r>
      <w:r w:rsidR="00B15693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студентом </w:t>
      </w:r>
      <w:r w:rsidR="00B31DFB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власної комунікативної діяльнос</w:t>
      </w:r>
      <w:r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ті та її рефлексія.</w:t>
      </w:r>
      <w:r w:rsidR="00B31DFB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DA043D">
        <w:rPr>
          <w:rFonts w:ascii="Calibri" w:hAnsi="Calibri" w:cs="Calibri"/>
          <w:color w:val="000000" w:themeColor="text1"/>
          <w:sz w:val="28"/>
          <w:szCs w:val="28"/>
          <w:lang w:val="ru-RU"/>
        </w:rPr>
        <w:br/>
      </w:r>
      <w:r w:rsidR="00B31DFB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3. </w:t>
      </w:r>
      <w:proofErr w:type="gramStart"/>
      <w:r w:rsidR="00B31DFB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="00B31DFB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ідсумковий аналіз в</w:t>
      </w:r>
      <w:r w:rsid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ласної комунікативно</w:t>
      </w:r>
      <w:r w:rsidR="00B31DFB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ї діяльності, її оцінювання вчителем початкової школи, </w:t>
      </w:r>
      <w:r w:rsid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викладачами-</w:t>
      </w:r>
      <w:r w:rsidR="00B31DFB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методистами, </w:t>
      </w:r>
      <w:r w:rsid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а також само- та взаємооцінювання</w:t>
      </w:r>
      <w:r w:rsidR="00B31DFB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800F56" w:rsidRPr="00C30F4C" w:rsidRDefault="00B31DFB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Аналіз спостережень за діяльністю студентів, виконаних ними робіт, щоденників практики та інших </w:t>
      </w:r>
      <w:proofErr w:type="gramStart"/>
      <w:r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матер</w:t>
      </w:r>
      <w:proofErr w:type="gramEnd"/>
      <w:r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іалів дав змогу виявити результати формувал</w:t>
      </w:r>
      <w:r w:rsidR="00800F56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ьного експерименту, узагальнені в таблиці</w:t>
      </w:r>
      <w:r w:rsidR="00C30F4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C30F4C" w:rsidRPr="00C30F4C">
        <w:rPr>
          <w:rFonts w:ascii="Calibri" w:hAnsi="Calibri" w:cs="Calibri"/>
          <w:color w:val="000000" w:themeColor="text1"/>
          <w:sz w:val="28"/>
          <w:szCs w:val="28"/>
          <w:lang w:val="ru-RU"/>
        </w:rPr>
        <w:t>4</w:t>
      </w:r>
      <w:r w:rsidR="00800F56" w:rsidRP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800F56" w:rsidRPr="00800F56" w:rsidRDefault="00C30F4C" w:rsidP="00004C6E">
      <w:pPr>
        <w:spacing w:after="0" w:line="240" w:lineRule="auto"/>
        <w:ind w:firstLine="709"/>
        <w:jc w:val="center"/>
        <w:rPr>
          <w:rFonts w:ascii="Calibri" w:hAnsi="Calibri" w:cs="Calibri"/>
          <w:b/>
          <w:sz w:val="28"/>
          <w:szCs w:val="28"/>
          <w:lang w:val="ru-RU"/>
        </w:rPr>
      </w:pPr>
      <w:r>
        <w:rPr>
          <w:rFonts w:ascii="Calibri" w:hAnsi="Calibri" w:cs="Calibri"/>
          <w:b/>
          <w:sz w:val="28"/>
          <w:szCs w:val="28"/>
          <w:lang w:val="ru-RU"/>
        </w:rPr>
        <w:t xml:space="preserve">Table </w:t>
      </w:r>
      <w:r w:rsidRPr="00FF7A57">
        <w:rPr>
          <w:rFonts w:ascii="Calibri" w:hAnsi="Calibri" w:cs="Calibri"/>
          <w:b/>
          <w:sz w:val="28"/>
          <w:szCs w:val="28"/>
          <w:lang w:val="ru-RU"/>
        </w:rPr>
        <w:t>4</w:t>
      </w:r>
      <w:r w:rsidRPr="00C30F4C">
        <w:rPr>
          <w:rFonts w:ascii="Calibri" w:hAnsi="Calibri" w:cs="Calibri"/>
          <w:b/>
          <w:sz w:val="28"/>
          <w:szCs w:val="28"/>
          <w:lang w:val="ru-RU"/>
        </w:rPr>
        <w:t xml:space="preserve">. </w:t>
      </w:r>
      <w:r w:rsidR="00800F56" w:rsidRPr="00800F56">
        <w:rPr>
          <w:rFonts w:ascii="Calibri" w:hAnsi="Calibri" w:cs="Calibri"/>
          <w:b/>
          <w:sz w:val="28"/>
          <w:szCs w:val="28"/>
          <w:lang w:val="ru-RU"/>
        </w:rPr>
        <w:t>Розподіл студ</w:t>
      </w:r>
      <w:r w:rsidR="00800F56">
        <w:rPr>
          <w:rFonts w:ascii="Calibri" w:hAnsi="Calibri" w:cs="Calibri"/>
          <w:b/>
          <w:sz w:val="28"/>
          <w:szCs w:val="28"/>
          <w:lang w:val="ru-RU"/>
        </w:rPr>
        <w:t xml:space="preserve">ентів за </w:t>
      </w:r>
      <w:proofErr w:type="gramStart"/>
      <w:r w:rsidR="00800F56">
        <w:rPr>
          <w:rFonts w:ascii="Calibri" w:hAnsi="Calibri" w:cs="Calibri"/>
          <w:b/>
          <w:sz w:val="28"/>
          <w:szCs w:val="28"/>
          <w:lang w:val="ru-RU"/>
        </w:rPr>
        <w:t>р</w:t>
      </w:r>
      <w:proofErr w:type="gramEnd"/>
      <w:r w:rsidR="00800F56">
        <w:rPr>
          <w:rFonts w:ascii="Calibri" w:hAnsi="Calibri" w:cs="Calibri"/>
          <w:b/>
          <w:sz w:val="28"/>
          <w:szCs w:val="28"/>
          <w:lang w:val="ru-RU"/>
        </w:rPr>
        <w:t>івня</w:t>
      </w:r>
      <w:r w:rsidR="0040282B">
        <w:rPr>
          <w:rFonts w:ascii="Calibri" w:hAnsi="Calibri" w:cs="Calibri"/>
          <w:b/>
          <w:sz w:val="28"/>
          <w:szCs w:val="28"/>
          <w:lang w:val="ru-RU"/>
        </w:rPr>
        <w:t xml:space="preserve">ми  комунікативної </w:t>
      </w:r>
      <w:r w:rsidR="00800F56">
        <w:rPr>
          <w:rFonts w:ascii="Calibri" w:hAnsi="Calibri" w:cs="Calibri"/>
          <w:b/>
          <w:sz w:val="28"/>
          <w:szCs w:val="28"/>
          <w:lang w:val="ru-RU"/>
        </w:rPr>
        <w:t xml:space="preserve"> культур</w:t>
      </w:r>
      <w:r w:rsidR="0040282B">
        <w:rPr>
          <w:rFonts w:ascii="Calibri" w:hAnsi="Calibri" w:cs="Calibri"/>
          <w:b/>
          <w:sz w:val="28"/>
          <w:szCs w:val="28"/>
          <w:lang w:val="ru-RU"/>
        </w:rPr>
        <w:t>и</w:t>
      </w:r>
    </w:p>
    <w:p w:rsidR="00800F56" w:rsidRDefault="00875C17" w:rsidP="00004C6E">
      <w:pPr>
        <w:spacing w:after="0" w:line="240" w:lineRule="auto"/>
        <w:ind w:firstLine="709"/>
        <w:jc w:val="center"/>
        <w:rPr>
          <w:rFonts w:ascii="Calibri" w:hAnsi="Calibri" w:cs="Calibri"/>
          <w:b/>
          <w:sz w:val="28"/>
          <w:szCs w:val="28"/>
          <w:lang w:val="ru-RU"/>
        </w:rPr>
      </w:pPr>
      <w:r>
        <w:rPr>
          <w:rFonts w:ascii="Calibri" w:hAnsi="Calibri" w:cs="Calibri"/>
          <w:b/>
          <w:sz w:val="28"/>
          <w:szCs w:val="28"/>
          <w:lang w:val="ru-RU"/>
        </w:rPr>
        <w:t>напри</w:t>
      </w:r>
      <w:r w:rsidR="00800F56">
        <w:rPr>
          <w:rFonts w:ascii="Calibri" w:hAnsi="Calibri" w:cs="Calibri"/>
          <w:b/>
          <w:sz w:val="28"/>
          <w:szCs w:val="28"/>
          <w:lang w:val="ru-RU"/>
        </w:rPr>
        <w:t>кінці експериментальної роботи</w:t>
      </w:r>
    </w:p>
    <w:p w:rsidR="00441FAE" w:rsidRDefault="00441FAE" w:rsidP="00004C6E">
      <w:pPr>
        <w:spacing w:after="0" w:line="240" w:lineRule="auto"/>
        <w:ind w:firstLine="709"/>
        <w:jc w:val="center"/>
        <w:rPr>
          <w:rFonts w:ascii="Calibri" w:hAnsi="Calibri" w:cs="Calibri"/>
          <w:b/>
          <w:sz w:val="28"/>
          <w:szCs w:val="28"/>
          <w:lang w:val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33"/>
        <w:gridCol w:w="2169"/>
        <w:gridCol w:w="2536"/>
        <w:gridCol w:w="1511"/>
        <w:gridCol w:w="1524"/>
        <w:gridCol w:w="1481"/>
      </w:tblGrid>
      <w:tr w:rsidR="00875C17" w:rsidTr="003C49D6">
        <w:trPr>
          <w:trHeight w:val="339"/>
        </w:trPr>
        <w:tc>
          <w:tcPr>
            <w:tcW w:w="633" w:type="dxa"/>
            <w:vMerge w:val="restart"/>
          </w:tcPr>
          <w:p w:rsidR="00875C17" w:rsidRPr="00875C17" w:rsidRDefault="00875C17" w:rsidP="00DA4667">
            <w:pPr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875C17">
              <w:rPr>
                <w:rFonts w:ascii="Calibri" w:hAnsi="Calibri" w:cs="Calibri"/>
                <w:sz w:val="28"/>
                <w:szCs w:val="28"/>
                <w:lang w:val="ru-RU"/>
              </w:rPr>
              <w:t>№</w:t>
            </w:r>
          </w:p>
          <w:p w:rsidR="00875C17" w:rsidRPr="00875C17" w:rsidRDefault="00DA466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sz w:val="28"/>
                <w:szCs w:val="28"/>
                <w:lang w:val="ru-RU"/>
              </w:rPr>
              <w:t>Пп/</w:t>
            </w:r>
            <w:proofErr w:type="gramStart"/>
            <w:r w:rsidR="00875C17" w:rsidRPr="00875C17">
              <w:rPr>
                <w:rFonts w:ascii="Calibri" w:hAnsi="Calibri" w:cs="Calibri"/>
                <w:sz w:val="28"/>
                <w:szCs w:val="28"/>
                <w:lang w:val="ru-RU"/>
              </w:rPr>
              <w:t>п</w:t>
            </w:r>
            <w:proofErr w:type="gramEnd"/>
          </w:p>
        </w:tc>
        <w:tc>
          <w:tcPr>
            <w:tcW w:w="2169" w:type="dxa"/>
            <w:vMerge w:val="restart"/>
          </w:tcPr>
          <w:p w:rsidR="00875C17" w:rsidRPr="00875C17" w:rsidRDefault="00875C17" w:rsidP="00DA4667">
            <w:pPr>
              <w:ind w:firstLine="709"/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875C17">
              <w:rPr>
                <w:rFonts w:ascii="Calibri" w:hAnsi="Calibri" w:cs="Calibri"/>
                <w:sz w:val="28"/>
                <w:szCs w:val="28"/>
                <w:lang w:val="ru-RU"/>
              </w:rPr>
              <w:t>Критерії</w:t>
            </w:r>
          </w:p>
        </w:tc>
        <w:tc>
          <w:tcPr>
            <w:tcW w:w="2536" w:type="dxa"/>
            <w:vMerge w:val="restart"/>
          </w:tcPr>
          <w:p w:rsidR="00875C17" w:rsidRPr="00875C17" w:rsidRDefault="00875C17" w:rsidP="00DA4667">
            <w:pPr>
              <w:ind w:firstLine="709"/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875C17">
              <w:rPr>
                <w:rFonts w:ascii="Calibri" w:hAnsi="Calibri" w:cs="Calibri"/>
                <w:sz w:val="28"/>
                <w:szCs w:val="28"/>
                <w:lang w:val="ru-RU"/>
              </w:rPr>
              <w:t>Групи</w:t>
            </w:r>
          </w:p>
        </w:tc>
        <w:tc>
          <w:tcPr>
            <w:tcW w:w="4516" w:type="dxa"/>
            <w:gridSpan w:val="3"/>
          </w:tcPr>
          <w:p w:rsidR="00875C17" w:rsidRPr="00875C17" w:rsidRDefault="00875C17" w:rsidP="00004C6E">
            <w:pPr>
              <w:tabs>
                <w:tab w:val="left" w:pos="1572"/>
              </w:tabs>
              <w:ind w:firstLine="709"/>
              <w:jc w:val="center"/>
              <w:rPr>
                <w:rFonts w:ascii="Calibri" w:hAnsi="Calibri" w:cs="Calibri"/>
                <w:sz w:val="28"/>
                <w:szCs w:val="28"/>
                <w:lang w:val="ru-RU"/>
              </w:rPr>
            </w:pPr>
            <w:proofErr w:type="gramStart"/>
            <w:r w:rsidRPr="00875C17">
              <w:rPr>
                <w:rFonts w:ascii="Calibri" w:hAnsi="Calibri" w:cs="Calibri"/>
                <w:sz w:val="28"/>
                <w:szCs w:val="28"/>
                <w:lang w:val="ru-RU"/>
              </w:rPr>
              <w:t>Р</w:t>
            </w:r>
            <w:proofErr w:type="gramEnd"/>
            <w:r w:rsidRPr="00875C17">
              <w:rPr>
                <w:rFonts w:ascii="Calibri" w:hAnsi="Calibri" w:cs="Calibri"/>
                <w:sz w:val="28"/>
                <w:szCs w:val="28"/>
                <w:lang w:val="ru-RU"/>
              </w:rPr>
              <w:t>івні</w:t>
            </w:r>
          </w:p>
        </w:tc>
      </w:tr>
      <w:tr w:rsidR="00875C17" w:rsidTr="003C49D6">
        <w:trPr>
          <w:trHeight w:val="348"/>
        </w:trPr>
        <w:tc>
          <w:tcPr>
            <w:tcW w:w="633" w:type="dxa"/>
            <w:vMerge/>
          </w:tcPr>
          <w:p w:rsidR="00875C17" w:rsidRPr="00875C17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169" w:type="dxa"/>
            <w:vMerge/>
          </w:tcPr>
          <w:p w:rsidR="00875C17" w:rsidRPr="00875C17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536" w:type="dxa"/>
            <w:vMerge/>
          </w:tcPr>
          <w:p w:rsidR="00875C17" w:rsidRPr="00875C17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1511" w:type="dxa"/>
          </w:tcPr>
          <w:p w:rsidR="00875C17" w:rsidRPr="00875C17" w:rsidRDefault="00875C17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875C17">
              <w:rPr>
                <w:rFonts w:ascii="Calibri" w:hAnsi="Calibri" w:cs="Calibri"/>
                <w:sz w:val="28"/>
                <w:szCs w:val="28"/>
                <w:lang w:val="ru-RU"/>
              </w:rPr>
              <w:t>Високий</w:t>
            </w:r>
          </w:p>
        </w:tc>
        <w:tc>
          <w:tcPr>
            <w:tcW w:w="1524" w:type="dxa"/>
          </w:tcPr>
          <w:p w:rsidR="00875C17" w:rsidRPr="00875C17" w:rsidRDefault="00875C17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875C17">
              <w:rPr>
                <w:rFonts w:ascii="Calibri" w:hAnsi="Calibri" w:cs="Calibri"/>
                <w:sz w:val="28"/>
                <w:szCs w:val="28"/>
                <w:lang w:val="ru-RU"/>
              </w:rPr>
              <w:t>Середній</w:t>
            </w:r>
          </w:p>
        </w:tc>
        <w:tc>
          <w:tcPr>
            <w:tcW w:w="1481" w:type="dxa"/>
          </w:tcPr>
          <w:p w:rsidR="00875C17" w:rsidRPr="00875C17" w:rsidRDefault="00875C17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875C17">
              <w:rPr>
                <w:rFonts w:ascii="Calibri" w:hAnsi="Calibri" w:cs="Calibri"/>
                <w:sz w:val="28"/>
                <w:szCs w:val="28"/>
                <w:lang w:val="ru-RU"/>
              </w:rPr>
              <w:t>Низький</w:t>
            </w:r>
          </w:p>
        </w:tc>
      </w:tr>
      <w:tr w:rsidR="00875C17" w:rsidTr="003C49D6">
        <w:tc>
          <w:tcPr>
            <w:tcW w:w="633" w:type="dxa"/>
            <w:vMerge w:val="restart"/>
          </w:tcPr>
          <w:p w:rsidR="00875C17" w:rsidRPr="000B3EF3" w:rsidRDefault="00DA4667" w:rsidP="00DA4667">
            <w:pPr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sz w:val="28"/>
                <w:szCs w:val="28"/>
                <w:lang w:val="ru-RU"/>
              </w:rPr>
              <w:t>1.</w:t>
            </w:r>
          </w:p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.</w:t>
            </w:r>
          </w:p>
        </w:tc>
        <w:tc>
          <w:tcPr>
            <w:tcW w:w="2169" w:type="dxa"/>
            <w:vMerge w:val="restart"/>
          </w:tcPr>
          <w:p w:rsidR="00875C17" w:rsidRPr="000B3EF3" w:rsidRDefault="000B3EF3" w:rsidP="00DA4667">
            <w:pPr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Мотиваційно-ціннісний</w:t>
            </w:r>
          </w:p>
        </w:tc>
        <w:tc>
          <w:tcPr>
            <w:tcW w:w="2536" w:type="dxa"/>
          </w:tcPr>
          <w:p w:rsidR="00875C17" w:rsidRPr="003C49D6" w:rsidRDefault="00833A79" w:rsidP="00DA4667">
            <w:pPr>
              <w:jc w:val="both"/>
              <w:rPr>
                <w:rFonts w:ascii="Calibri" w:hAnsi="Calibri" w:cs="Calibri"/>
                <w:sz w:val="24"/>
                <w:szCs w:val="24"/>
                <w:lang w:val="ru-RU"/>
              </w:rPr>
            </w:pPr>
            <w:r w:rsidRPr="003C49D6">
              <w:rPr>
                <w:rFonts w:ascii="Calibri" w:hAnsi="Calibri" w:cs="Calibri"/>
                <w:sz w:val="24"/>
                <w:szCs w:val="24"/>
                <w:lang w:val="ru-RU"/>
              </w:rPr>
              <w:t>Контрольна група</w:t>
            </w:r>
          </w:p>
        </w:tc>
        <w:tc>
          <w:tcPr>
            <w:tcW w:w="151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12</w:t>
            </w:r>
            <w:r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(37,5%)</w:t>
            </w:r>
          </w:p>
        </w:tc>
        <w:tc>
          <w:tcPr>
            <w:tcW w:w="1524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16</w:t>
            </w:r>
            <w:r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(50%)</w:t>
            </w:r>
          </w:p>
        </w:tc>
        <w:tc>
          <w:tcPr>
            <w:tcW w:w="148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4</w:t>
            </w:r>
            <w:r>
              <w:rPr>
                <w:rFonts w:ascii="Calibri" w:hAnsi="Calibri" w:cs="Calibri"/>
                <w:sz w:val="28"/>
                <w:szCs w:val="28"/>
                <w:lang w:val="ru-RU"/>
              </w:rPr>
              <w:t xml:space="preserve"> 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>(12,5%)</w:t>
            </w:r>
          </w:p>
        </w:tc>
      </w:tr>
      <w:tr w:rsidR="00875C17" w:rsidTr="003C49D6">
        <w:trPr>
          <w:trHeight w:val="207"/>
        </w:trPr>
        <w:tc>
          <w:tcPr>
            <w:tcW w:w="633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169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536" w:type="dxa"/>
          </w:tcPr>
          <w:p w:rsidR="00875C17" w:rsidRPr="003C49D6" w:rsidRDefault="00833A79" w:rsidP="00DA4667">
            <w:pPr>
              <w:jc w:val="both"/>
              <w:rPr>
                <w:rFonts w:ascii="Calibri" w:hAnsi="Calibri" w:cs="Calibri"/>
                <w:sz w:val="24"/>
                <w:szCs w:val="24"/>
                <w:lang w:val="ru-RU"/>
              </w:rPr>
            </w:pPr>
            <w:r w:rsidRPr="003C49D6">
              <w:rPr>
                <w:rFonts w:ascii="Calibri" w:hAnsi="Calibri" w:cs="Calibri"/>
                <w:sz w:val="24"/>
                <w:szCs w:val="24"/>
                <w:lang w:val="ru-RU"/>
              </w:rPr>
              <w:t>Експериментальна</w:t>
            </w:r>
            <w:r w:rsidR="003C49D6" w:rsidRPr="003C49D6">
              <w:rPr>
                <w:rFonts w:ascii="Calibri" w:hAnsi="Calibri" w:cs="Calibri"/>
                <w:sz w:val="24"/>
                <w:szCs w:val="24"/>
                <w:lang w:val="ru-RU"/>
              </w:rPr>
              <w:t>-</w:t>
            </w:r>
            <w:r w:rsidR="00875C17" w:rsidRPr="003C49D6">
              <w:rPr>
                <w:rFonts w:ascii="Calibri" w:hAnsi="Calibri" w:cs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51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15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(50%)</w:t>
            </w:r>
          </w:p>
        </w:tc>
        <w:tc>
          <w:tcPr>
            <w:tcW w:w="1524" w:type="dxa"/>
          </w:tcPr>
          <w:p w:rsidR="00875C17" w:rsidRPr="000B3EF3" w:rsidRDefault="0002181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Calibri" w:hAnsi="Calibri" w:cs="Calibri"/>
                <w:sz w:val="28"/>
                <w:szCs w:val="28"/>
                <w:lang w:val="ru-RU"/>
              </w:rPr>
              <w:t>12 (40%))</w:t>
            </w:r>
            <w:proofErr w:type="gramEnd"/>
          </w:p>
        </w:tc>
        <w:tc>
          <w:tcPr>
            <w:tcW w:w="148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3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(10%)</w:t>
            </w:r>
          </w:p>
        </w:tc>
      </w:tr>
      <w:tr w:rsidR="00875C17" w:rsidTr="003C49D6">
        <w:trPr>
          <w:trHeight w:val="132"/>
        </w:trPr>
        <w:tc>
          <w:tcPr>
            <w:tcW w:w="633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169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536" w:type="dxa"/>
          </w:tcPr>
          <w:p w:rsidR="00875C17" w:rsidRPr="003C49D6" w:rsidRDefault="003C49D6" w:rsidP="00DA4667">
            <w:pPr>
              <w:jc w:val="both"/>
              <w:rPr>
                <w:rFonts w:ascii="Calibri" w:hAnsi="Calibri" w:cs="Calibri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sz w:val="24"/>
                <w:szCs w:val="24"/>
                <w:lang w:val="ru-RU"/>
              </w:rPr>
              <w:t>Експериментальна</w:t>
            </w:r>
            <w:r w:rsidR="00875C17" w:rsidRPr="003C49D6">
              <w:rPr>
                <w:rFonts w:ascii="Calibri" w:hAnsi="Calibri" w:cs="Calibri"/>
                <w:sz w:val="24"/>
                <w:szCs w:val="24"/>
                <w:lang w:val="ru-RU"/>
              </w:rPr>
              <w:t>-2</w:t>
            </w:r>
          </w:p>
        </w:tc>
        <w:tc>
          <w:tcPr>
            <w:tcW w:w="151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16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(53,3%)</w:t>
            </w:r>
          </w:p>
        </w:tc>
        <w:tc>
          <w:tcPr>
            <w:tcW w:w="1524" w:type="dxa"/>
          </w:tcPr>
          <w:p w:rsidR="00875C17" w:rsidRPr="000B3EF3" w:rsidRDefault="0002181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sz w:val="28"/>
                <w:szCs w:val="28"/>
                <w:lang w:val="ru-RU"/>
              </w:rPr>
              <w:t>12 (40%)</w:t>
            </w:r>
          </w:p>
        </w:tc>
        <w:tc>
          <w:tcPr>
            <w:tcW w:w="148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2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(6,7%)</w:t>
            </w:r>
          </w:p>
        </w:tc>
      </w:tr>
      <w:tr w:rsidR="00875C17" w:rsidTr="003C49D6">
        <w:trPr>
          <w:trHeight w:val="164"/>
        </w:trPr>
        <w:tc>
          <w:tcPr>
            <w:tcW w:w="633" w:type="dxa"/>
            <w:vMerge w:val="restart"/>
          </w:tcPr>
          <w:p w:rsidR="00875C17" w:rsidRPr="000B3EF3" w:rsidRDefault="00DA4667" w:rsidP="00DA4667">
            <w:pPr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sz w:val="28"/>
                <w:szCs w:val="28"/>
                <w:lang w:val="ru-RU"/>
              </w:rPr>
              <w:t>2.</w:t>
            </w:r>
          </w:p>
          <w:p w:rsidR="00875C17" w:rsidRPr="000B3EF3" w:rsidRDefault="00DA466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sz w:val="28"/>
                <w:szCs w:val="28"/>
                <w:lang w:val="ru-RU"/>
              </w:rPr>
              <w:t>2</w:t>
            </w:r>
          </w:p>
        </w:tc>
        <w:tc>
          <w:tcPr>
            <w:tcW w:w="2169" w:type="dxa"/>
            <w:vMerge w:val="restart"/>
          </w:tcPr>
          <w:p w:rsidR="00875C17" w:rsidRPr="000B3EF3" w:rsidRDefault="000B3EF3" w:rsidP="00DA4667">
            <w:pPr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Організаційний</w:t>
            </w:r>
          </w:p>
        </w:tc>
        <w:tc>
          <w:tcPr>
            <w:tcW w:w="2536" w:type="dxa"/>
          </w:tcPr>
          <w:p w:rsidR="00875C17" w:rsidRPr="003C49D6" w:rsidRDefault="003C49D6" w:rsidP="00DA4667">
            <w:pPr>
              <w:jc w:val="both"/>
              <w:rPr>
                <w:rFonts w:ascii="Calibri" w:hAnsi="Calibri" w:cs="Calibri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sz w:val="24"/>
                <w:szCs w:val="24"/>
                <w:lang w:val="ru-RU"/>
              </w:rPr>
              <w:t>Контрольна група</w:t>
            </w:r>
          </w:p>
        </w:tc>
        <w:tc>
          <w:tcPr>
            <w:tcW w:w="1511" w:type="dxa"/>
          </w:tcPr>
          <w:p w:rsidR="00875C17" w:rsidRPr="000B3EF3" w:rsidRDefault="000B3EF3" w:rsidP="00004C6E">
            <w:pPr>
              <w:ind w:firstLine="709"/>
              <w:jc w:val="center"/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-</w:t>
            </w:r>
          </w:p>
        </w:tc>
        <w:tc>
          <w:tcPr>
            <w:tcW w:w="1524" w:type="dxa"/>
          </w:tcPr>
          <w:p w:rsidR="00875C17" w:rsidRPr="000B3EF3" w:rsidRDefault="0002181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sz w:val="28"/>
                <w:szCs w:val="28"/>
                <w:lang w:val="ru-RU"/>
              </w:rPr>
              <w:t>1</w:t>
            </w:r>
            <w:r w:rsidR="000B3EF3" w:rsidRPr="000B3EF3">
              <w:rPr>
                <w:rFonts w:ascii="Calibri" w:hAnsi="Calibri" w:cs="Calibri"/>
                <w:sz w:val="28"/>
                <w:szCs w:val="28"/>
                <w:lang w:val="ru-RU"/>
              </w:rPr>
              <w:t>9</w:t>
            </w:r>
            <w:r>
              <w:rPr>
                <w:rFonts w:ascii="Calibri" w:hAnsi="Calibri" w:cs="Calibri"/>
                <w:sz w:val="28"/>
                <w:szCs w:val="28"/>
                <w:lang w:val="ru-RU"/>
              </w:rPr>
              <w:t xml:space="preserve">  (59,4%)</w:t>
            </w:r>
          </w:p>
        </w:tc>
        <w:tc>
          <w:tcPr>
            <w:tcW w:w="148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13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(40,6%)</w:t>
            </w:r>
          </w:p>
        </w:tc>
      </w:tr>
      <w:tr w:rsidR="00875C17" w:rsidTr="003C49D6">
        <w:trPr>
          <w:trHeight w:val="145"/>
        </w:trPr>
        <w:tc>
          <w:tcPr>
            <w:tcW w:w="633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169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536" w:type="dxa"/>
          </w:tcPr>
          <w:p w:rsidR="00875C17" w:rsidRPr="003C49D6" w:rsidRDefault="003C49D6" w:rsidP="00DA4667">
            <w:pPr>
              <w:jc w:val="both"/>
              <w:rPr>
                <w:rFonts w:ascii="Calibri" w:hAnsi="Calibri" w:cs="Calibri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sz w:val="24"/>
                <w:szCs w:val="24"/>
                <w:lang w:val="ru-RU"/>
              </w:rPr>
              <w:t>Експериментальна</w:t>
            </w:r>
            <w:r w:rsidR="00875C17" w:rsidRPr="003C49D6">
              <w:rPr>
                <w:rFonts w:ascii="Calibri" w:hAnsi="Calibri" w:cs="Calibri"/>
                <w:sz w:val="24"/>
                <w:szCs w:val="24"/>
                <w:lang w:val="ru-RU"/>
              </w:rPr>
              <w:t>-1</w:t>
            </w:r>
          </w:p>
        </w:tc>
        <w:tc>
          <w:tcPr>
            <w:tcW w:w="151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5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(16,7%)</w:t>
            </w:r>
          </w:p>
        </w:tc>
        <w:tc>
          <w:tcPr>
            <w:tcW w:w="1524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20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(66,7%)</w:t>
            </w:r>
          </w:p>
        </w:tc>
        <w:tc>
          <w:tcPr>
            <w:tcW w:w="148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5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(16,6%)</w:t>
            </w:r>
          </w:p>
        </w:tc>
      </w:tr>
      <w:tr w:rsidR="00875C17" w:rsidTr="003C49D6">
        <w:trPr>
          <w:trHeight w:val="188"/>
        </w:trPr>
        <w:tc>
          <w:tcPr>
            <w:tcW w:w="633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169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536" w:type="dxa"/>
          </w:tcPr>
          <w:p w:rsidR="00875C17" w:rsidRPr="003C49D6" w:rsidRDefault="003C49D6" w:rsidP="00DA4667">
            <w:pPr>
              <w:jc w:val="both"/>
              <w:rPr>
                <w:rFonts w:ascii="Calibri" w:hAnsi="Calibri" w:cs="Calibri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sz w:val="24"/>
                <w:szCs w:val="24"/>
                <w:lang w:val="ru-RU"/>
              </w:rPr>
              <w:t>Експериментальна</w:t>
            </w:r>
            <w:r w:rsidR="00875C17" w:rsidRPr="003C49D6">
              <w:rPr>
                <w:rFonts w:ascii="Calibri" w:hAnsi="Calibri" w:cs="Calibri"/>
                <w:sz w:val="24"/>
                <w:szCs w:val="24"/>
                <w:lang w:val="ru-RU"/>
              </w:rPr>
              <w:t>-2</w:t>
            </w:r>
          </w:p>
        </w:tc>
        <w:tc>
          <w:tcPr>
            <w:tcW w:w="151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6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>(20%)</w:t>
            </w:r>
          </w:p>
        </w:tc>
        <w:tc>
          <w:tcPr>
            <w:tcW w:w="1524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18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(60%)</w:t>
            </w:r>
          </w:p>
        </w:tc>
        <w:tc>
          <w:tcPr>
            <w:tcW w:w="148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6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(20%)</w:t>
            </w:r>
          </w:p>
        </w:tc>
      </w:tr>
      <w:tr w:rsidR="00875C17" w:rsidTr="003C49D6">
        <w:trPr>
          <w:trHeight w:val="142"/>
        </w:trPr>
        <w:tc>
          <w:tcPr>
            <w:tcW w:w="633" w:type="dxa"/>
            <w:vMerge w:val="restart"/>
          </w:tcPr>
          <w:p w:rsidR="00875C17" w:rsidRPr="000B3EF3" w:rsidRDefault="00DA4667" w:rsidP="00DA4667">
            <w:pPr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  <w:r>
              <w:rPr>
                <w:rFonts w:ascii="Calibri" w:hAnsi="Calibri" w:cs="Calibri"/>
                <w:sz w:val="28"/>
                <w:szCs w:val="28"/>
                <w:lang w:val="ru-RU"/>
              </w:rPr>
              <w:t>3</w:t>
            </w:r>
            <w:r w:rsidR="00875C17" w:rsidRPr="000B3EF3">
              <w:rPr>
                <w:rFonts w:ascii="Calibri" w:hAnsi="Calibri" w:cs="Calibri"/>
                <w:sz w:val="28"/>
                <w:szCs w:val="28"/>
                <w:lang w:val="ru-RU"/>
              </w:rPr>
              <w:t>.</w:t>
            </w:r>
          </w:p>
        </w:tc>
        <w:tc>
          <w:tcPr>
            <w:tcW w:w="2169" w:type="dxa"/>
            <w:vMerge w:val="restart"/>
          </w:tcPr>
          <w:p w:rsidR="00875C17" w:rsidRPr="000B3EF3" w:rsidRDefault="000B3EF3" w:rsidP="00DA4667">
            <w:pPr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Комунікативно-діяльнісний</w:t>
            </w:r>
          </w:p>
        </w:tc>
        <w:tc>
          <w:tcPr>
            <w:tcW w:w="2536" w:type="dxa"/>
          </w:tcPr>
          <w:p w:rsidR="00875C17" w:rsidRPr="003C49D6" w:rsidRDefault="003C49D6" w:rsidP="00DA4667">
            <w:pPr>
              <w:jc w:val="both"/>
              <w:rPr>
                <w:rFonts w:ascii="Calibri" w:hAnsi="Calibri" w:cs="Calibri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sz w:val="24"/>
                <w:szCs w:val="24"/>
                <w:lang w:val="ru-RU"/>
              </w:rPr>
              <w:t>Контрольна група</w:t>
            </w:r>
          </w:p>
        </w:tc>
        <w:tc>
          <w:tcPr>
            <w:tcW w:w="151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1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(3,2%)</w:t>
            </w:r>
          </w:p>
        </w:tc>
        <w:tc>
          <w:tcPr>
            <w:tcW w:w="1524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21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(65,6%)</w:t>
            </w:r>
          </w:p>
        </w:tc>
        <w:tc>
          <w:tcPr>
            <w:tcW w:w="148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10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(31,2%)</w:t>
            </w:r>
          </w:p>
        </w:tc>
      </w:tr>
      <w:tr w:rsidR="00875C17" w:rsidTr="003C49D6">
        <w:trPr>
          <w:trHeight w:val="151"/>
        </w:trPr>
        <w:tc>
          <w:tcPr>
            <w:tcW w:w="633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169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536" w:type="dxa"/>
          </w:tcPr>
          <w:p w:rsidR="00875C17" w:rsidRPr="003C49D6" w:rsidRDefault="003C49D6" w:rsidP="00DA4667">
            <w:pPr>
              <w:jc w:val="both"/>
              <w:rPr>
                <w:rFonts w:ascii="Calibri" w:hAnsi="Calibri" w:cs="Calibri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sz w:val="24"/>
                <w:szCs w:val="24"/>
                <w:lang w:val="ru-RU"/>
              </w:rPr>
              <w:t>Експериментальна</w:t>
            </w:r>
            <w:r w:rsidR="00875C17" w:rsidRPr="003C49D6">
              <w:rPr>
                <w:rFonts w:ascii="Calibri" w:hAnsi="Calibri" w:cs="Calibri"/>
                <w:sz w:val="24"/>
                <w:szCs w:val="24"/>
                <w:lang w:val="ru-RU"/>
              </w:rPr>
              <w:t>-1</w:t>
            </w:r>
          </w:p>
        </w:tc>
        <w:tc>
          <w:tcPr>
            <w:tcW w:w="151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4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(13,3%)</w:t>
            </w:r>
          </w:p>
        </w:tc>
        <w:tc>
          <w:tcPr>
            <w:tcW w:w="1524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23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(76,7%)</w:t>
            </w:r>
          </w:p>
        </w:tc>
        <w:tc>
          <w:tcPr>
            <w:tcW w:w="148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3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(10%)</w:t>
            </w:r>
          </w:p>
        </w:tc>
      </w:tr>
      <w:tr w:rsidR="00875C17" w:rsidTr="003C49D6">
        <w:trPr>
          <w:trHeight w:val="188"/>
        </w:trPr>
        <w:tc>
          <w:tcPr>
            <w:tcW w:w="633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169" w:type="dxa"/>
            <w:vMerge/>
          </w:tcPr>
          <w:p w:rsidR="00875C17" w:rsidRPr="000B3EF3" w:rsidRDefault="00875C17" w:rsidP="00004C6E">
            <w:pPr>
              <w:ind w:firstLine="709"/>
              <w:jc w:val="both"/>
              <w:rPr>
                <w:rFonts w:ascii="Calibri" w:hAnsi="Calibri" w:cs="Calibri"/>
                <w:sz w:val="28"/>
                <w:szCs w:val="28"/>
                <w:lang w:val="ru-RU"/>
              </w:rPr>
            </w:pPr>
          </w:p>
        </w:tc>
        <w:tc>
          <w:tcPr>
            <w:tcW w:w="2536" w:type="dxa"/>
          </w:tcPr>
          <w:p w:rsidR="00875C17" w:rsidRPr="003C49D6" w:rsidRDefault="003C49D6" w:rsidP="00DA4667">
            <w:pPr>
              <w:jc w:val="both"/>
              <w:rPr>
                <w:rFonts w:ascii="Calibri" w:hAnsi="Calibri" w:cs="Calibri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sz w:val="24"/>
                <w:szCs w:val="24"/>
                <w:lang w:val="ru-RU"/>
              </w:rPr>
              <w:t>Експериментальна</w:t>
            </w:r>
            <w:r w:rsidR="00875C17" w:rsidRPr="003C49D6">
              <w:rPr>
                <w:rFonts w:ascii="Calibri" w:hAnsi="Calibri" w:cs="Calibri"/>
                <w:sz w:val="24"/>
                <w:szCs w:val="24"/>
                <w:lang w:val="ru-RU"/>
              </w:rPr>
              <w:t>-2</w:t>
            </w:r>
          </w:p>
        </w:tc>
        <w:tc>
          <w:tcPr>
            <w:tcW w:w="151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6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(20%)</w:t>
            </w:r>
          </w:p>
        </w:tc>
        <w:tc>
          <w:tcPr>
            <w:tcW w:w="1524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20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(66,7%)</w:t>
            </w:r>
          </w:p>
        </w:tc>
        <w:tc>
          <w:tcPr>
            <w:tcW w:w="1481" w:type="dxa"/>
          </w:tcPr>
          <w:p w:rsidR="00875C17" w:rsidRPr="000B3EF3" w:rsidRDefault="000B3EF3" w:rsidP="00DA4667">
            <w:pPr>
              <w:rPr>
                <w:rFonts w:ascii="Calibri" w:hAnsi="Calibri" w:cs="Calibri"/>
                <w:sz w:val="28"/>
                <w:szCs w:val="28"/>
                <w:lang w:val="ru-RU"/>
              </w:rPr>
            </w:pPr>
            <w:r w:rsidRPr="000B3EF3">
              <w:rPr>
                <w:rFonts w:ascii="Calibri" w:hAnsi="Calibri" w:cs="Calibri"/>
                <w:sz w:val="28"/>
                <w:szCs w:val="28"/>
                <w:lang w:val="ru-RU"/>
              </w:rPr>
              <w:t>4</w:t>
            </w:r>
            <w:r w:rsidR="00021813">
              <w:rPr>
                <w:rFonts w:ascii="Calibri" w:hAnsi="Calibri" w:cs="Calibri"/>
                <w:sz w:val="28"/>
                <w:szCs w:val="28"/>
                <w:lang w:val="ru-RU"/>
              </w:rPr>
              <w:t xml:space="preserve"> (13,3%)</w:t>
            </w:r>
          </w:p>
        </w:tc>
      </w:tr>
    </w:tbl>
    <w:p w:rsidR="00B7599C" w:rsidRPr="00800F56" w:rsidRDefault="00B7599C" w:rsidP="00004C6E">
      <w:pPr>
        <w:spacing w:after="0" w:line="240" w:lineRule="auto"/>
        <w:ind w:firstLine="709"/>
        <w:rPr>
          <w:rFonts w:ascii="Calibri" w:hAnsi="Calibri" w:cs="Calibri"/>
          <w:b/>
          <w:sz w:val="28"/>
          <w:szCs w:val="28"/>
          <w:lang w:val="ru-RU"/>
        </w:rPr>
      </w:pPr>
    </w:p>
    <w:p w:rsidR="00800F56" w:rsidRPr="00441FAE" w:rsidRDefault="00B7599C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Як видно з таблиці</w:t>
      </w:r>
      <w:r w:rsid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4</w:t>
      </w:r>
      <w:r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,</w:t>
      </w:r>
      <w:r w:rsidR="00710F35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 кон</w:t>
      </w:r>
      <w:r w:rsidR="00795193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трольній групі</w:t>
      </w:r>
      <w:r w:rsidR="00235C51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відбулися незначні позитивні зміни</w:t>
      </w:r>
      <w:r w:rsidR="00795193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зокрема дещо менше стало студентів, які відзначалися низьким </w:t>
      </w:r>
      <w:proofErr w:type="gramStart"/>
      <w:r w:rsidR="00795193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795193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івнем, за всіма трьома критеріями. Водночас в обох експериментальних групах від 4 </w:t>
      </w:r>
      <w:r w:rsidR="0040282B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(13,3%) до 6 (20%) </w:t>
      </w:r>
      <w:r w:rsidR="00795193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студентів досягли високого </w:t>
      </w:r>
      <w:proofErr w:type="gramStart"/>
      <w:r w:rsidR="00795193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795193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івня (на початку роботи за організаційним та комунікативно-діяльнісним критеріями</w:t>
      </w:r>
      <w:r w:rsidR="00337D27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таких студентів не було). </w:t>
      </w:r>
      <w:r w:rsidR="0040282B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Т</w:t>
      </w:r>
      <w:r w:rsidR="00337D27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акож значно зменшилася кількість студентів </w:t>
      </w:r>
      <w:r w:rsidR="0040282B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експериментальних груп, які характеризувалися  низьким </w:t>
      </w:r>
      <w:proofErr w:type="gramStart"/>
      <w:r w:rsidR="00235C51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235C51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івнем </w:t>
      </w:r>
      <w:r w:rsidR="008F20B7">
        <w:rPr>
          <w:rFonts w:ascii="Calibri" w:hAnsi="Calibri" w:cs="Calibri"/>
          <w:color w:val="000000" w:themeColor="text1"/>
          <w:sz w:val="28"/>
          <w:szCs w:val="28"/>
          <w:lang w:val="ru-RU"/>
        </w:rPr>
        <w:t>комунікативної культури</w:t>
      </w:r>
      <w:r w:rsidR="00337D27" w:rsidRP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8F20B7" w:rsidRDefault="008F20B7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  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>Зокрема, суттєві</w:t>
      </w:r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позитивні зміни </w:t>
      </w:r>
      <w:r w:rsidR="0040282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відбулися </w:t>
      </w:r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 показниках </w:t>
      </w:r>
      <w:r w:rsidR="00800F56" w:rsidRPr="00F16C75">
        <w:rPr>
          <w:rFonts w:ascii="Calibri" w:hAnsi="Calibri" w:cs="Calibri"/>
          <w:color w:val="000000" w:themeColor="text1"/>
          <w:sz w:val="28"/>
          <w:szCs w:val="28"/>
          <w:lang w:val="ru-RU"/>
        </w:rPr>
        <w:t>мотиваційно-ціннісного критерію.</w:t>
      </w:r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Усі студенти визнали важливість володіння технологією </w:t>
      </w:r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>діалогу в професійній діяльності, її позитивни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>й</w:t>
      </w:r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вплив на стосунки з учнями, 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>вирізнялися більшою відкритістю, т</w:t>
      </w:r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олерантністю, ч</w:t>
      </w:r>
      <w:r w:rsidR="0074561B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у</w:t>
      </w:r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йністю</w:t>
      </w:r>
      <w:r w:rsidR="0074561B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у відносинах з дітьми, </w:t>
      </w:r>
      <w:r w:rsidR="0074561B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терплячістю до чужої думки, </w:t>
      </w:r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оволоділи навичками постановки  запитань </w:t>
      </w:r>
      <w:proofErr w:type="gramStart"/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ізного типу</w:t>
      </w:r>
      <w:r w:rsidR="00321B85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(закриті, відкриті, уточнювальні та ін.)</w:t>
      </w:r>
      <w:r w:rsidR="00800F56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, емпатійного слухання</w:t>
      </w:r>
      <w:r w:rsidR="0074561B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більшою гнучкістю в </w:t>
      </w:r>
      <w:proofErr w:type="gramStart"/>
      <w:r w:rsidR="0074561B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74561B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ізноманітних комунікативних ситуаціях, постійною рефлексією власної комунікативної діяльності тощо.</w:t>
      </w:r>
    </w:p>
    <w:p w:rsidR="008F20B7" w:rsidRPr="00B7599C" w:rsidRDefault="008F20B7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235C51" w:rsidRPr="00CF64FA">
        <w:rPr>
          <w:rFonts w:ascii="Calibri" w:hAnsi="Calibri" w:cs="Calibri"/>
          <w:color w:val="FF0000"/>
          <w:sz w:val="28"/>
          <w:szCs w:val="28"/>
          <w:lang w:val="ru-RU"/>
        </w:rPr>
        <w:t xml:space="preserve"> </w:t>
      </w:r>
      <w:r w:rsidR="00DA043D">
        <w:rPr>
          <w:rFonts w:ascii="Calibri" w:hAnsi="Calibri" w:cs="Calibri"/>
          <w:color w:val="000000" w:themeColor="text1"/>
          <w:sz w:val="28"/>
          <w:szCs w:val="28"/>
          <w:lang w:val="ru-RU"/>
        </w:rPr>
        <w:t>С</w:t>
      </w:r>
      <w:r w:rsidR="00441FAE" w:rsidRPr="00F16C7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уттєво </w:t>
      </w:r>
      <w:r w:rsidR="00235C51" w:rsidRPr="00F16C7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змінилося 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ставлення студентів 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експериментальних груп </w:t>
      </w:r>
      <w:r w:rsidR="0074561B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до використання </w:t>
      </w:r>
      <w:proofErr w:type="gramStart"/>
      <w:r w:rsidR="0074561B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культурного</w:t>
      </w:r>
      <w:proofErr w:type="gramEnd"/>
      <w:r w:rsidR="0074561B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досвіду минул</w:t>
      </w:r>
      <w:r w:rsidR="00CF64FA">
        <w:rPr>
          <w:rFonts w:ascii="Calibri" w:hAnsi="Calibri" w:cs="Calibri"/>
          <w:color w:val="000000" w:themeColor="text1"/>
          <w:sz w:val="28"/>
          <w:szCs w:val="28"/>
          <w:lang w:val="ru-RU"/>
        </w:rPr>
        <w:t>ого. Майбутні педагоги з</w:t>
      </w:r>
      <w:r w:rsidR="0074561B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інтересом ознайомлювалися із </w:t>
      </w:r>
      <w:r w:rsidR="00235C51">
        <w:rPr>
          <w:rFonts w:ascii="Calibri" w:hAnsi="Calibri" w:cs="Calibri"/>
          <w:color w:val="000000" w:themeColor="text1"/>
          <w:sz w:val="28"/>
          <w:szCs w:val="28"/>
          <w:lang w:val="ru-RU"/>
        </w:rPr>
        <w:t>працями видатних учених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 сучасною </w:t>
      </w:r>
      <w:proofErr w:type="gramStart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психолого-педагог</w:t>
      </w:r>
      <w:proofErr w:type="gramEnd"/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ічною літературою.  </w:t>
      </w:r>
      <w:r w:rsidR="0074561B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Це сприяло розширенню</w:t>
      </w:r>
      <w:r w:rsidR="00537A73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у студентів розуміння суті</w:t>
      </w:r>
      <w:r w:rsid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та значення діалогу педагогічних культур </w:t>
      </w:r>
      <w:proofErr w:type="gramStart"/>
      <w:r w:rsid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>ізних часів</w:t>
      </w:r>
      <w:r w:rsidR="00537A73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у м</w:t>
      </w:r>
      <w:r w:rsidR="00F16C75">
        <w:rPr>
          <w:rFonts w:ascii="Calibri" w:hAnsi="Calibri" w:cs="Calibri"/>
          <w:color w:val="000000" w:themeColor="text1"/>
          <w:sz w:val="28"/>
          <w:szCs w:val="28"/>
          <w:lang w:val="ru-RU"/>
        </w:rPr>
        <w:t>айбутній професійній діяльності.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</w:p>
    <w:p w:rsidR="00C36A95" w:rsidRPr="00A43B38" w:rsidRDefault="00A43B38" w:rsidP="00004C6E">
      <w:pPr>
        <w:spacing w:after="0" w:line="360" w:lineRule="auto"/>
        <w:ind w:firstLine="709"/>
        <w:jc w:val="both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 w:rsidRPr="00A43B38">
        <w:rPr>
          <w:rFonts w:ascii="Calibri" w:hAnsi="Calibri" w:cs="Calibri"/>
          <w:b/>
          <w:color w:val="000000" w:themeColor="text1"/>
          <w:sz w:val="28"/>
          <w:szCs w:val="28"/>
          <w:lang w:val="en-US"/>
        </w:rPr>
        <w:t>Conclusion</w:t>
      </w:r>
    </w:p>
    <w:p w:rsidR="00134376" w:rsidRDefault="00C36A95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1. </w:t>
      </w:r>
      <w:r w:rsidR="00134376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Культурологічне </w:t>
      </w:r>
      <w:proofErr w:type="gramStart"/>
      <w:r w:rsidR="00134376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="00134376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ізнання педагогічних явищ цілком закономірне, зумовлене тісним зв’язком освіти і культури. </w:t>
      </w:r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Культурологічний </w:t>
      </w:r>
      <w:proofErr w:type="gramStart"/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ідхід </w:t>
      </w:r>
      <w:r w:rsidR="00710F35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 освіті </w:t>
      </w:r>
      <w:r w:rsidR="00D423C4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відіграє важливу роль, оскільки інтегрує досягнення</w:t>
      </w:r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багатьох наук, які вивчають культурну спадщину</w:t>
      </w:r>
      <w:r w:rsidR="00441FA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людства</w:t>
      </w:r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</w:p>
    <w:p w:rsidR="00DA043D" w:rsidRDefault="00C36A95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2. Сучасний педагог розглядається вченими як носій і творець загальної та професійної культури, що володіє гуманістичним культуровідповідним мисленням, здатністю </w:t>
      </w:r>
      <w:proofErr w:type="gramStart"/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до</w:t>
      </w:r>
      <w:proofErr w:type="gramEnd"/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постійного самовдоско</w:t>
      </w:r>
      <w:r w:rsidR="00DA4667">
        <w:rPr>
          <w:rFonts w:ascii="Calibri" w:hAnsi="Calibri" w:cs="Calibri"/>
          <w:color w:val="000000" w:themeColor="text1"/>
          <w:sz w:val="28"/>
          <w:szCs w:val="28"/>
          <w:lang w:val="ru-RU"/>
        </w:rPr>
        <w:t>налення і творчого саморозвитку</w:t>
      </w:r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  <w:proofErr w:type="gramStart"/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ідготовка таки</w:t>
      </w:r>
      <w:r w:rsidR="00D423C4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х спеціалістів вимагає суттєвих </w:t>
      </w:r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змін у си</w:t>
      </w:r>
      <w:r w:rsidR="00D423C4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стемі вищої педагогічної освіти</w:t>
      </w:r>
      <w:r w:rsidR="00DA043D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321B85" w:rsidRPr="00B7599C" w:rsidRDefault="00D423C4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="00321B85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3. Технологія діалогу культур у вищому закладі педагогічної ос</w:t>
      </w:r>
      <w:r w:rsidR="00B7599C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віти є особливою формою професійної </w:t>
      </w:r>
      <w:proofErr w:type="gramStart"/>
      <w:r w:rsidR="00B7599C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="00B7599C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ідготовки</w:t>
      </w:r>
      <w:r w:rsidR="000F1452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, яка передбачає:</w:t>
      </w:r>
      <w:r w:rsidR="00321B85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рівність позицій викладача і студента; конструктивну позицію учасників діалогу; сприяння самостійності висловлених студентами думок; толерантність, партнерство</w:t>
      </w:r>
      <w:r w:rsidR="00B7599C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, емпатію</w:t>
      </w:r>
      <w:r w:rsidR="00321B85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між учасниками діалогу; створення умов для вільного обміну думками; право студента на критику; право учасників діалогу на помилку; забезпечення </w:t>
      </w:r>
      <w:r w:rsidR="00321B85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 xml:space="preserve">культури  діалогічної взаємодії; народження нової </w:t>
      </w:r>
      <w:proofErr w:type="gramStart"/>
      <w:r w:rsidR="000F1452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соц</w:t>
      </w:r>
      <w:proofErr w:type="gramEnd"/>
      <w:r w:rsidR="000F1452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іокультурної </w:t>
      </w:r>
      <w:r w:rsidR="00321B85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інформації в процесі діалогу; засвоєння студентами нового комунікати</w:t>
      </w:r>
      <w:r w:rsidR="000F1452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вного досвіду; рефлексію </w:t>
      </w:r>
      <w:r w:rsidR="00321B85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комунікативної поведінки </w:t>
      </w:r>
      <w:r w:rsidR="000F1452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майбутнього вчителя</w:t>
      </w:r>
      <w:r w:rsidR="00321B85" w:rsidRPr="00B7599C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74561B" w:rsidRPr="00134376" w:rsidRDefault="00B7599C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5</w:t>
      </w:r>
      <w:r w:rsidR="00537A73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. Оволодіння технологією діалогу культ</w:t>
      </w:r>
      <w:r w:rsidR="00CF64FA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ур – це складний процес, результати якого відображені в</w:t>
      </w:r>
      <w:r w:rsidR="00D423C4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м</w:t>
      </w:r>
      <w:r w:rsidR="00537A73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отиваційно-цінісному, діяльнісному та </w:t>
      </w:r>
      <w:proofErr w:type="gramStart"/>
      <w:r w:rsidR="00537A73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рефлексивному</w:t>
      </w:r>
      <w:proofErr w:type="gramEnd"/>
      <w:r w:rsidR="00537A73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критеріях. Відпов</w:t>
      </w:r>
      <w:r w:rsidR="00D423C4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ідно до цих критерів визначено 3</w:t>
      </w:r>
      <w:r w:rsidR="00537A73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537A73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р</w:t>
      </w:r>
      <w:proofErr w:type="gramEnd"/>
      <w:r w:rsidR="00537A73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івневі групи студентів: </w:t>
      </w:r>
      <w:r w:rsidR="00537A73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високий рівень </w:t>
      </w:r>
      <w:r w:rsidR="00C36A95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>(сприйняття особистості іншої людини як носія багатьох «Я»-культур, співтворчі</w:t>
      </w:r>
      <w:r w:rsidR="00537A73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>ст</w:t>
      </w:r>
      <w:r w:rsidR="00C36A95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ь); середній (діалогічний) – володіння </w:t>
      </w:r>
      <w:r w:rsidR="00CF64FA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>технологією діалогу культур як основ</w:t>
      </w:r>
      <w:r w:rsidR="00C36A95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>и діалогічної взаємодії</w:t>
      </w:r>
      <w:r w:rsidR="00CF64FA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в середовищі школи</w:t>
      </w:r>
      <w:r w:rsidR="00C36A95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>;</w:t>
      </w:r>
      <w:r w:rsidR="00537A73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низький (монологічний)</w:t>
      </w:r>
      <w:r w:rsidR="00C36A95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– егоїстичне «Я» як основа комунікативної діяльності, авторитарний тип спілкування з учнями</w:t>
      </w:r>
      <w:r w:rsidR="00537A73" w:rsidRPr="00134376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</w:p>
    <w:p w:rsidR="00321B85" w:rsidRPr="00A8618B" w:rsidRDefault="00321B85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5. </w:t>
      </w:r>
      <w:r w:rsidR="00D423C4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Діалогічна взаємодія в умовах педагогічного процесу може бути успішною за умови, якщо всі її учасники усвідомлюють себе частиною єдиного адекватно організованого діалогічного середовища як партнери, які беруть участь у діалозі з метою досягнення взаємного порозуміння.</w:t>
      </w:r>
      <w:r w:rsidR="00CF64FA"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</w:p>
    <w:p w:rsidR="00CF64FA" w:rsidRPr="00FF7A57" w:rsidRDefault="00CF64FA" w:rsidP="00004C6E">
      <w:pPr>
        <w:spacing w:after="0" w:line="360" w:lineRule="auto"/>
        <w:ind w:firstLine="709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6. Результати експериментальної роботи </w:t>
      </w:r>
      <w:proofErr w:type="gramStart"/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Pr="00A8618B">
        <w:rPr>
          <w:rFonts w:ascii="Calibri" w:hAnsi="Calibri" w:cs="Calibri"/>
          <w:color w:val="000000" w:themeColor="text1"/>
          <w:sz w:val="28"/>
          <w:szCs w:val="28"/>
          <w:lang w:val="ru-RU"/>
        </w:rPr>
        <w:t>ідтвердили ефективність технології діалогу культур у підвищенні рівня комунікативної культури майбутніх учителів початкової школи.</w:t>
      </w:r>
    </w:p>
    <w:p w:rsidR="00B505DB" w:rsidRPr="00B505DB" w:rsidRDefault="00C30F4C" w:rsidP="00004C6E">
      <w:pPr>
        <w:spacing w:after="0" w:line="360" w:lineRule="auto"/>
        <w:ind w:firstLine="709"/>
        <w:jc w:val="both"/>
        <w:rPr>
          <w:rFonts w:ascii="Calibri" w:hAnsi="Calibri" w:cs="Calibri"/>
          <w:b/>
          <w:color w:val="000000" w:themeColor="text1"/>
          <w:sz w:val="28"/>
          <w:szCs w:val="28"/>
          <w:lang w:val="ru-RU"/>
        </w:rPr>
      </w:pPr>
      <w:r w:rsidRPr="00C30F4C">
        <w:rPr>
          <w:rFonts w:ascii="Calibri" w:hAnsi="Calibri" w:cs="Calibri"/>
          <w:b/>
          <w:color w:val="000000" w:themeColor="text1"/>
          <w:sz w:val="28"/>
          <w:szCs w:val="28"/>
          <w:lang w:val="en-US"/>
        </w:rPr>
        <w:t>References</w:t>
      </w:r>
      <w:r w:rsidR="00321B85" w:rsidRPr="00FF7A57">
        <w:rPr>
          <w:color w:val="FF0000"/>
          <w:sz w:val="20"/>
          <w:szCs w:val="20"/>
          <w:lang w:val="ru-RU"/>
        </w:rPr>
        <w:t xml:space="preserve"> </w:t>
      </w:r>
    </w:p>
    <w:p w:rsidR="00B505DB" w:rsidRP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Бахтин</w:t>
      </w:r>
      <w:r w:rsidRPr="00FF7A5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, 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М</w:t>
      </w:r>
      <w:r w:rsidRPr="00FF7A5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М</w:t>
      </w:r>
      <w:r w:rsidRPr="00FF7A57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(1986).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Эстетика словесного творчества. Москва: Художественная литература.</w:t>
      </w:r>
    </w:p>
    <w:p w:rsidR="00B505DB" w:rsidRP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Библер, B. C. (1975). Мышление как творчество (введение в логику мысленного диалога). Москва: Политиздат.</w:t>
      </w:r>
    </w:p>
    <w:p w:rsidR="00B505DB" w:rsidRP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Библер, B. C. (1991). Михаил Михайлович Бахтин, или Поэтика и культура.  Москва: Прогресс: Гнозис.</w:t>
      </w:r>
    </w:p>
    <w:p w:rsidR="00B505DB" w:rsidRP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proofErr w:type="gramStart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Б</w:t>
      </w:r>
      <w:proofErr w:type="gramEnd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ілавич, Г. &amp; Савчук, Б.  (2017). Українське наукове мовлення в контексті наукової діяльності майбутніх педагогів. Інноватика у вихованні. Збірник наукових праць.</w:t>
      </w:r>
    </w:p>
    <w:p w:rsidR="00B505DB" w:rsidRP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lastRenderedPageBreak/>
        <w:t>Благун, Н. М.</w:t>
      </w:r>
      <w:r w:rsidR="00C2436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(2017).  Основи культури й </w:t>
      </w:r>
      <w:proofErr w:type="gramStart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техн</w:t>
      </w:r>
      <w:proofErr w:type="gramEnd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іки мовлення: навчально-методичний посібник для студентів I-III курсів спеціальності «Початкове навчання».  Івано-Франківськ.</w:t>
      </w:r>
    </w:p>
    <w:p w:rsidR="00B505DB" w:rsidRP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Богоявленская, Д. Б. (1993). Творческая личность: её диагностика и поддержка. Психологическая служба вуза: принципы, опыт работы. Москва.</w:t>
      </w:r>
    </w:p>
    <w:p w:rsidR="00B505DB" w:rsidRP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Бондаревская, Е. В. (1995). Воспитание как возрождение гражданина, человека культуры и нравственности.  Ростов-на-Дону.</w:t>
      </w:r>
    </w:p>
    <w:p w:rsid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Бондаревская,  Е. В. &amp;  Кульневич, С.</w:t>
      </w:r>
      <w:r w:rsidR="00C2436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В.  (1999). Педагогика: личность в гуманистических теориях и системах воспитания</w:t>
      </w:r>
      <w:proofErr w:type="gramStart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:</w:t>
      </w:r>
      <w:proofErr w:type="gramEnd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учебное пособие.  Ростов–на-Дону: Творческий центр «Учитель».</w:t>
      </w:r>
    </w:p>
    <w:p w:rsidR="008E3BC9" w:rsidRPr="008E3BC9" w:rsidRDefault="008E3BC9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en-US"/>
        </w:rPr>
      </w:pP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>Дежавний стандарт</w:t>
      </w:r>
      <w:r w:rsidRPr="008E3BC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початкової освіти (2018).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Pr="008E3BC9">
        <w:rPr>
          <w:rFonts w:ascii="Calibri" w:hAnsi="Calibri" w:cs="Calibri"/>
          <w:color w:val="000000" w:themeColor="text1"/>
          <w:sz w:val="28"/>
          <w:szCs w:val="28"/>
          <w:lang w:val="en-US"/>
        </w:rPr>
        <w:t>URL: https://zakon.rada.gov.ua/laws/show/87-2018-%D0%BF</w:t>
      </w:r>
    </w:p>
    <w:p w:rsidR="00B505DB" w:rsidRP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Дичківська</w:t>
      </w:r>
      <w:r w:rsidRPr="002448ED">
        <w:rPr>
          <w:rFonts w:ascii="Calibri" w:hAnsi="Calibri" w:cs="Calibri"/>
          <w:color w:val="000000" w:themeColor="text1"/>
          <w:sz w:val="28"/>
          <w:szCs w:val="28"/>
          <w:lang w:val="en-US"/>
        </w:rPr>
        <w:t xml:space="preserve">, 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І</w:t>
      </w:r>
      <w:r w:rsidRPr="002448ED">
        <w:rPr>
          <w:rFonts w:ascii="Calibri" w:hAnsi="Calibri" w:cs="Calibri"/>
          <w:color w:val="000000" w:themeColor="text1"/>
          <w:sz w:val="28"/>
          <w:szCs w:val="28"/>
          <w:lang w:val="en-US"/>
        </w:rPr>
        <w:t xml:space="preserve">.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М</w:t>
      </w:r>
      <w:r w:rsidRPr="002448ED">
        <w:rPr>
          <w:rFonts w:ascii="Calibri" w:hAnsi="Calibri" w:cs="Calibri"/>
          <w:color w:val="000000" w:themeColor="text1"/>
          <w:sz w:val="28"/>
          <w:szCs w:val="28"/>
          <w:lang w:val="en-US"/>
        </w:rPr>
        <w:t>. (2004)</w:t>
      </w:r>
      <w:proofErr w:type="gramStart"/>
      <w:r w:rsidRPr="002448ED">
        <w:rPr>
          <w:rFonts w:ascii="Calibri" w:hAnsi="Calibri" w:cs="Calibri"/>
          <w:color w:val="000000" w:themeColor="text1"/>
          <w:sz w:val="28"/>
          <w:szCs w:val="28"/>
          <w:lang w:val="en-US"/>
        </w:rPr>
        <w:t>.</w:t>
      </w:r>
      <w:proofErr w:type="gramEnd"/>
      <w:r w:rsidRPr="002448ED">
        <w:rPr>
          <w:rFonts w:ascii="Calibri" w:hAnsi="Calibri" w:cs="Calibri"/>
          <w:color w:val="000000" w:themeColor="text1"/>
          <w:sz w:val="28"/>
          <w:szCs w:val="28"/>
          <w:lang w:val="en-US"/>
        </w:rPr>
        <w:t xml:space="preserve"> 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І</w:t>
      </w:r>
      <w:proofErr w:type="gramStart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н</w:t>
      </w:r>
      <w:proofErr w:type="gramEnd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новаційні</w:t>
      </w:r>
      <w:r w:rsidRPr="002448ED">
        <w:rPr>
          <w:rFonts w:ascii="Calibri" w:hAnsi="Calibri" w:cs="Calibri"/>
          <w:color w:val="000000" w:themeColor="text1"/>
          <w:sz w:val="28"/>
          <w:szCs w:val="28"/>
          <w:lang w:val="en-US"/>
        </w:rPr>
        <w:t xml:space="preserve">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педагогічні</w:t>
      </w:r>
      <w:r w:rsidRPr="002448ED">
        <w:rPr>
          <w:rFonts w:ascii="Calibri" w:hAnsi="Calibri" w:cs="Calibri"/>
          <w:color w:val="000000" w:themeColor="text1"/>
          <w:sz w:val="28"/>
          <w:szCs w:val="28"/>
          <w:lang w:val="en-US"/>
        </w:rPr>
        <w:t xml:space="preserve">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технології</w:t>
      </w:r>
      <w:r w:rsidRPr="002448ED">
        <w:rPr>
          <w:rFonts w:ascii="Calibri" w:hAnsi="Calibri" w:cs="Calibri"/>
          <w:color w:val="000000" w:themeColor="text1"/>
          <w:sz w:val="28"/>
          <w:szCs w:val="28"/>
          <w:lang w:val="en-US"/>
        </w:rPr>
        <w:t xml:space="preserve">.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Київ.: Академвидав.</w:t>
      </w:r>
    </w:p>
    <w:p w:rsidR="008E3BC9" w:rsidRPr="002448ED" w:rsidRDefault="008E3BC9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en-US"/>
        </w:rPr>
      </w:pPr>
      <w:r w:rsidRPr="008E3BC9">
        <w:rPr>
          <w:rFonts w:ascii="Calibri" w:hAnsi="Calibri" w:cs="Calibri"/>
          <w:color w:val="000000" w:themeColor="text1"/>
          <w:sz w:val="28"/>
          <w:szCs w:val="28"/>
          <w:lang w:val="ru-RU"/>
        </w:rPr>
        <w:t>Концепція нової української школи</w:t>
      </w:r>
      <w:r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(2016)</w:t>
      </w:r>
      <w:r w:rsidRPr="008E3BC9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. </w:t>
      </w:r>
      <w:r w:rsidRPr="002448ED">
        <w:rPr>
          <w:rFonts w:ascii="Calibri" w:hAnsi="Calibri" w:cs="Calibri"/>
          <w:color w:val="000000" w:themeColor="text1"/>
          <w:sz w:val="28"/>
          <w:szCs w:val="28"/>
          <w:lang w:val="en-US"/>
        </w:rPr>
        <w:t>URL:   https://mon.gov.ua/storage/app/media/zagalna%20serednya/nova-ukrainska-shkola-compressed.pdf</w:t>
      </w:r>
      <w:r w:rsidRPr="002448ED">
        <w:rPr>
          <w:rFonts w:ascii="Calibri" w:hAnsi="Calibri" w:cs="Calibri"/>
          <w:color w:val="000000" w:themeColor="text1"/>
          <w:sz w:val="28"/>
          <w:szCs w:val="28"/>
          <w:lang w:val="en-US"/>
        </w:rPr>
        <w:tab/>
      </w:r>
    </w:p>
    <w:p w:rsidR="00B505DB" w:rsidRP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Никитина,  Н. Н. &amp;  Железнякова, О. М. &amp; Петухов, М. А. (2002). Основы профессионально-педагогической деятельности : учебное</w:t>
      </w:r>
      <w:proofErr w:type="gramStart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.</w:t>
      </w:r>
      <w:proofErr w:type="gramEnd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п</w:t>
      </w:r>
      <w:proofErr w:type="gramEnd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особие для студ</w:t>
      </w:r>
      <w:r w:rsidR="00C2436E">
        <w:rPr>
          <w:rFonts w:ascii="Calibri" w:hAnsi="Calibri" w:cs="Calibri"/>
          <w:color w:val="000000" w:themeColor="text1"/>
          <w:sz w:val="28"/>
          <w:szCs w:val="28"/>
          <w:lang w:val="ru-RU"/>
        </w:rPr>
        <w:t>ентов учреждений среднего профе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ссионального образования.  Москва</w:t>
      </w:r>
      <w:proofErr w:type="gramStart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:</w:t>
      </w:r>
      <w:proofErr w:type="gramEnd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Мастерство.</w:t>
      </w:r>
    </w:p>
    <w:p w:rsidR="00B505DB" w:rsidRP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Новиков, А. М. (2000).  Российское образование в новой эпохе. Москва</w:t>
      </w:r>
      <w:proofErr w:type="gramStart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:</w:t>
      </w:r>
      <w:proofErr w:type="gramEnd"/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Эгвес.</w:t>
      </w:r>
    </w:p>
    <w:p w:rsidR="00B505DB" w:rsidRPr="00B505DB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Оліяр,  М.</w:t>
      </w:r>
      <w:r w:rsidR="00C2436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П. (2015). Теорія і практика формування комунікативно-стратегічної компетентності майбутніх учителів </w:t>
      </w:r>
      <w:r w:rsidR="00DA043D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початкових класів: монографія. 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Івано-Франківськ: Сімик.</w:t>
      </w:r>
    </w:p>
    <w:p w:rsidR="00B63662" w:rsidRDefault="00B505DB" w:rsidP="00AC682F">
      <w:pPr>
        <w:tabs>
          <w:tab w:val="left" w:pos="3040"/>
        </w:tabs>
        <w:spacing w:after="0" w:line="360" w:lineRule="auto"/>
        <w:jc w:val="both"/>
        <w:rPr>
          <w:rFonts w:ascii="Calibri" w:hAnsi="Calibri" w:cs="Calibri"/>
          <w:color w:val="000000" w:themeColor="text1"/>
          <w:sz w:val="28"/>
          <w:szCs w:val="28"/>
          <w:lang w:val="ru-RU"/>
        </w:rPr>
      </w:pP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Педагогічна конституція Європи</w:t>
      </w:r>
      <w:r w:rsidR="00C2436E">
        <w:rPr>
          <w:rFonts w:ascii="Calibri" w:hAnsi="Calibri" w:cs="Calibri"/>
          <w:color w:val="000000" w:themeColor="text1"/>
          <w:sz w:val="28"/>
          <w:szCs w:val="28"/>
          <w:lang w:val="ru-RU"/>
        </w:rPr>
        <w:t xml:space="preserve"> (2013)</w:t>
      </w:r>
      <w:r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>.   URL:   https://svitovid6.webnode.com.ua/news/pedagogichna-konstitutsiya-jevropi/</w:t>
      </w:r>
      <w:r w:rsidR="005518CD" w:rsidRPr="00B505DB">
        <w:rPr>
          <w:rFonts w:ascii="Calibri" w:hAnsi="Calibri" w:cs="Calibri"/>
          <w:color w:val="000000" w:themeColor="text1"/>
          <w:sz w:val="28"/>
          <w:szCs w:val="28"/>
          <w:lang w:val="ru-RU"/>
        </w:rPr>
        <w:tab/>
        <w:t xml:space="preserve">             </w:t>
      </w:r>
    </w:p>
    <w:sectPr w:rsidR="00B63662" w:rsidSect="00A846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604" w:rsidRDefault="00557604" w:rsidP="00F46D7C">
      <w:pPr>
        <w:spacing w:after="0" w:line="240" w:lineRule="auto"/>
      </w:pPr>
      <w:r>
        <w:separator/>
      </w:r>
    </w:p>
  </w:endnote>
  <w:endnote w:type="continuationSeparator" w:id="0">
    <w:p w:rsidR="00557604" w:rsidRDefault="00557604" w:rsidP="00F4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604" w:rsidRDefault="00557604" w:rsidP="00F46D7C">
      <w:pPr>
        <w:spacing w:after="0" w:line="240" w:lineRule="auto"/>
      </w:pPr>
      <w:r>
        <w:separator/>
      </w:r>
    </w:p>
  </w:footnote>
  <w:footnote w:type="continuationSeparator" w:id="0">
    <w:p w:rsidR="00557604" w:rsidRDefault="00557604" w:rsidP="00F46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51190"/>
    <w:multiLevelType w:val="hybridMultilevel"/>
    <w:tmpl w:val="F320B39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94B"/>
    <w:rsid w:val="00004C6E"/>
    <w:rsid w:val="0001594B"/>
    <w:rsid w:val="00021813"/>
    <w:rsid w:val="00045A1B"/>
    <w:rsid w:val="00052350"/>
    <w:rsid w:val="0005575D"/>
    <w:rsid w:val="000B28DB"/>
    <w:rsid w:val="000B3EF3"/>
    <w:rsid w:val="000D2026"/>
    <w:rsid w:val="000E1839"/>
    <w:rsid w:val="000F1452"/>
    <w:rsid w:val="001061AA"/>
    <w:rsid w:val="0010628D"/>
    <w:rsid w:val="00111B58"/>
    <w:rsid w:val="00120229"/>
    <w:rsid w:val="00134376"/>
    <w:rsid w:val="00150A52"/>
    <w:rsid w:val="00152B77"/>
    <w:rsid w:val="00177B22"/>
    <w:rsid w:val="0019021D"/>
    <w:rsid w:val="001B0677"/>
    <w:rsid w:val="0021129B"/>
    <w:rsid w:val="00230D06"/>
    <w:rsid w:val="00235C51"/>
    <w:rsid w:val="002448ED"/>
    <w:rsid w:val="00245BF4"/>
    <w:rsid w:val="00265EB9"/>
    <w:rsid w:val="00284CB3"/>
    <w:rsid w:val="002879CB"/>
    <w:rsid w:val="002A0303"/>
    <w:rsid w:val="002B15D1"/>
    <w:rsid w:val="002F596C"/>
    <w:rsid w:val="0031275F"/>
    <w:rsid w:val="00314C82"/>
    <w:rsid w:val="00317C9D"/>
    <w:rsid w:val="003208A9"/>
    <w:rsid w:val="00321B85"/>
    <w:rsid w:val="00331FCC"/>
    <w:rsid w:val="00334545"/>
    <w:rsid w:val="0033557D"/>
    <w:rsid w:val="0033605C"/>
    <w:rsid w:val="00337D27"/>
    <w:rsid w:val="00350271"/>
    <w:rsid w:val="00362FC0"/>
    <w:rsid w:val="00374B24"/>
    <w:rsid w:val="00397696"/>
    <w:rsid w:val="003A5313"/>
    <w:rsid w:val="003B44AA"/>
    <w:rsid w:val="003C49D6"/>
    <w:rsid w:val="003F01A9"/>
    <w:rsid w:val="0040282B"/>
    <w:rsid w:val="00434698"/>
    <w:rsid w:val="00434D7E"/>
    <w:rsid w:val="00441FAE"/>
    <w:rsid w:val="00443B26"/>
    <w:rsid w:val="00461172"/>
    <w:rsid w:val="0046265E"/>
    <w:rsid w:val="00462724"/>
    <w:rsid w:val="00485C97"/>
    <w:rsid w:val="00494C68"/>
    <w:rsid w:val="004E732D"/>
    <w:rsid w:val="0050016C"/>
    <w:rsid w:val="005046F1"/>
    <w:rsid w:val="005129A6"/>
    <w:rsid w:val="00530789"/>
    <w:rsid w:val="00537251"/>
    <w:rsid w:val="00537A73"/>
    <w:rsid w:val="00545A74"/>
    <w:rsid w:val="00545F7F"/>
    <w:rsid w:val="00547960"/>
    <w:rsid w:val="005518CD"/>
    <w:rsid w:val="00557604"/>
    <w:rsid w:val="0056535B"/>
    <w:rsid w:val="0057359B"/>
    <w:rsid w:val="00587108"/>
    <w:rsid w:val="005A65FB"/>
    <w:rsid w:val="005C11CC"/>
    <w:rsid w:val="005C2E38"/>
    <w:rsid w:val="0060079A"/>
    <w:rsid w:val="00604CE2"/>
    <w:rsid w:val="00612AD2"/>
    <w:rsid w:val="00612FB0"/>
    <w:rsid w:val="00624A0A"/>
    <w:rsid w:val="00631956"/>
    <w:rsid w:val="00644FCC"/>
    <w:rsid w:val="00663F63"/>
    <w:rsid w:val="00672C45"/>
    <w:rsid w:val="00681DC8"/>
    <w:rsid w:val="00681FFE"/>
    <w:rsid w:val="006A43AC"/>
    <w:rsid w:val="006B4F6E"/>
    <w:rsid w:val="006C0BAF"/>
    <w:rsid w:val="006C6D22"/>
    <w:rsid w:val="006E017A"/>
    <w:rsid w:val="006E104B"/>
    <w:rsid w:val="006E1732"/>
    <w:rsid w:val="006E6FFC"/>
    <w:rsid w:val="006F5BC7"/>
    <w:rsid w:val="007037E0"/>
    <w:rsid w:val="00710F35"/>
    <w:rsid w:val="0071173F"/>
    <w:rsid w:val="00715C6A"/>
    <w:rsid w:val="007342A5"/>
    <w:rsid w:val="0074561B"/>
    <w:rsid w:val="0074759E"/>
    <w:rsid w:val="007645FA"/>
    <w:rsid w:val="00795193"/>
    <w:rsid w:val="00797A13"/>
    <w:rsid w:val="007B4797"/>
    <w:rsid w:val="007C44DC"/>
    <w:rsid w:val="007E6135"/>
    <w:rsid w:val="007F7132"/>
    <w:rsid w:val="00800F56"/>
    <w:rsid w:val="00802C91"/>
    <w:rsid w:val="008033D7"/>
    <w:rsid w:val="00804EAE"/>
    <w:rsid w:val="00833A79"/>
    <w:rsid w:val="0083589B"/>
    <w:rsid w:val="0086386E"/>
    <w:rsid w:val="00875C17"/>
    <w:rsid w:val="008A3D77"/>
    <w:rsid w:val="008B06D5"/>
    <w:rsid w:val="008B6343"/>
    <w:rsid w:val="008C6EA5"/>
    <w:rsid w:val="008D404F"/>
    <w:rsid w:val="008D7753"/>
    <w:rsid w:val="008E0E72"/>
    <w:rsid w:val="008E1261"/>
    <w:rsid w:val="008E2C68"/>
    <w:rsid w:val="008E3BC9"/>
    <w:rsid w:val="008F20B7"/>
    <w:rsid w:val="008F6DF1"/>
    <w:rsid w:val="00916891"/>
    <w:rsid w:val="00944D98"/>
    <w:rsid w:val="00956A06"/>
    <w:rsid w:val="00960014"/>
    <w:rsid w:val="00962D29"/>
    <w:rsid w:val="009B2B91"/>
    <w:rsid w:val="009C7846"/>
    <w:rsid w:val="009E7712"/>
    <w:rsid w:val="009F340C"/>
    <w:rsid w:val="00A056C9"/>
    <w:rsid w:val="00A11C61"/>
    <w:rsid w:val="00A252C0"/>
    <w:rsid w:val="00A43B38"/>
    <w:rsid w:val="00A63071"/>
    <w:rsid w:val="00A74FEA"/>
    <w:rsid w:val="00A8462C"/>
    <w:rsid w:val="00A8618B"/>
    <w:rsid w:val="00AA1821"/>
    <w:rsid w:val="00AA1DC9"/>
    <w:rsid w:val="00AA2955"/>
    <w:rsid w:val="00AC3CF6"/>
    <w:rsid w:val="00AC682F"/>
    <w:rsid w:val="00AC6DEB"/>
    <w:rsid w:val="00AE23E2"/>
    <w:rsid w:val="00AE25D6"/>
    <w:rsid w:val="00AE7A83"/>
    <w:rsid w:val="00AF51F8"/>
    <w:rsid w:val="00AF5FE5"/>
    <w:rsid w:val="00B15693"/>
    <w:rsid w:val="00B31DFB"/>
    <w:rsid w:val="00B32A53"/>
    <w:rsid w:val="00B505DB"/>
    <w:rsid w:val="00B63662"/>
    <w:rsid w:val="00B7599C"/>
    <w:rsid w:val="00B91471"/>
    <w:rsid w:val="00B91F78"/>
    <w:rsid w:val="00BB171D"/>
    <w:rsid w:val="00BB18FA"/>
    <w:rsid w:val="00BC00FD"/>
    <w:rsid w:val="00BC58BF"/>
    <w:rsid w:val="00BE55CF"/>
    <w:rsid w:val="00BF3DF0"/>
    <w:rsid w:val="00BF4EE3"/>
    <w:rsid w:val="00C04614"/>
    <w:rsid w:val="00C12549"/>
    <w:rsid w:val="00C12C97"/>
    <w:rsid w:val="00C15C4D"/>
    <w:rsid w:val="00C20B94"/>
    <w:rsid w:val="00C2436E"/>
    <w:rsid w:val="00C30F4C"/>
    <w:rsid w:val="00C316C3"/>
    <w:rsid w:val="00C36A95"/>
    <w:rsid w:val="00C56DFE"/>
    <w:rsid w:val="00C64AF7"/>
    <w:rsid w:val="00C70CEF"/>
    <w:rsid w:val="00C94EFC"/>
    <w:rsid w:val="00C95548"/>
    <w:rsid w:val="00CA1720"/>
    <w:rsid w:val="00CB01E6"/>
    <w:rsid w:val="00CE0045"/>
    <w:rsid w:val="00CF4CB1"/>
    <w:rsid w:val="00CF64FA"/>
    <w:rsid w:val="00D05220"/>
    <w:rsid w:val="00D275BE"/>
    <w:rsid w:val="00D406C0"/>
    <w:rsid w:val="00D423C4"/>
    <w:rsid w:val="00D4640C"/>
    <w:rsid w:val="00D46BB2"/>
    <w:rsid w:val="00D47A78"/>
    <w:rsid w:val="00D7022F"/>
    <w:rsid w:val="00D77E85"/>
    <w:rsid w:val="00D9027C"/>
    <w:rsid w:val="00DA043D"/>
    <w:rsid w:val="00DA120E"/>
    <w:rsid w:val="00DA35F1"/>
    <w:rsid w:val="00DA4667"/>
    <w:rsid w:val="00DC0E9E"/>
    <w:rsid w:val="00DC3BA1"/>
    <w:rsid w:val="00DD3E27"/>
    <w:rsid w:val="00E21482"/>
    <w:rsid w:val="00E31397"/>
    <w:rsid w:val="00E41ADE"/>
    <w:rsid w:val="00E667EB"/>
    <w:rsid w:val="00E7661D"/>
    <w:rsid w:val="00E77D32"/>
    <w:rsid w:val="00E824E3"/>
    <w:rsid w:val="00E921AA"/>
    <w:rsid w:val="00E9529A"/>
    <w:rsid w:val="00EA246E"/>
    <w:rsid w:val="00EA3486"/>
    <w:rsid w:val="00EC555E"/>
    <w:rsid w:val="00ED194D"/>
    <w:rsid w:val="00EE2DA2"/>
    <w:rsid w:val="00EF7814"/>
    <w:rsid w:val="00F13CFE"/>
    <w:rsid w:val="00F13E22"/>
    <w:rsid w:val="00F16C75"/>
    <w:rsid w:val="00F26D97"/>
    <w:rsid w:val="00F349F4"/>
    <w:rsid w:val="00F352AF"/>
    <w:rsid w:val="00F46D7C"/>
    <w:rsid w:val="00F63BAE"/>
    <w:rsid w:val="00F70B03"/>
    <w:rsid w:val="00FA2284"/>
    <w:rsid w:val="00FA5D99"/>
    <w:rsid w:val="00FB2050"/>
    <w:rsid w:val="00FB208E"/>
    <w:rsid w:val="00FB7027"/>
    <w:rsid w:val="00FB7659"/>
    <w:rsid w:val="00FE6E1D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D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46D7C"/>
  </w:style>
  <w:style w:type="paragraph" w:styleId="a6">
    <w:name w:val="footer"/>
    <w:basedOn w:val="a"/>
    <w:link w:val="a7"/>
    <w:uiPriority w:val="99"/>
    <w:unhideWhenUsed/>
    <w:rsid w:val="00F4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46D7C"/>
  </w:style>
  <w:style w:type="paragraph" w:styleId="a8">
    <w:name w:val="Balloon Text"/>
    <w:basedOn w:val="a"/>
    <w:link w:val="a9"/>
    <w:uiPriority w:val="99"/>
    <w:semiHidden/>
    <w:unhideWhenUsed/>
    <w:rsid w:val="00AC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C3CF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91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A43B38"/>
    <w:rPr>
      <w:color w:val="0000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D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46D7C"/>
  </w:style>
  <w:style w:type="paragraph" w:styleId="a6">
    <w:name w:val="footer"/>
    <w:basedOn w:val="a"/>
    <w:link w:val="a7"/>
    <w:uiPriority w:val="99"/>
    <w:unhideWhenUsed/>
    <w:rsid w:val="00F4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46D7C"/>
  </w:style>
  <w:style w:type="paragraph" w:styleId="a8">
    <w:name w:val="Balloon Text"/>
    <w:basedOn w:val="a"/>
    <w:link w:val="a9"/>
    <w:uiPriority w:val="99"/>
    <w:semiHidden/>
    <w:unhideWhenUsed/>
    <w:rsid w:val="00AC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C3CF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91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A43B38"/>
    <w:rPr>
      <w:color w:val="0000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liyar27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D0387-118B-45FC-9AF4-9E5B0B48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4894</Words>
  <Characters>27898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2021-02-23T17:31:00Z</dcterms:created>
  <dcterms:modified xsi:type="dcterms:W3CDTF">2021-02-23T17:38:00Z</dcterms:modified>
</cp:coreProperties>
</file>