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>Соціальна молодіжна політика</w:t>
      </w: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 xml:space="preserve"> / кафедра соціальної педагогіки та соціальної роботи,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>Петришин Роман Андрійович</w:t>
      </w:r>
    </w:p>
    <w:p w:rsidR="00D06D14" w:rsidRPr="00B227B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612B4A" w:rsidRP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F5FA6" w:rsidRPr="007F5FA6">
        <w:rPr>
          <w:rFonts w:ascii="SchoolBook-Bold" w:hAnsi="SchoolBook-Bold" w:cs="SchoolBook-Bold"/>
          <w:b/>
          <w:bCs/>
          <w:sz w:val="20"/>
          <w:szCs w:val="20"/>
          <w:lang w:val="uk-UA"/>
        </w:rPr>
        <w:t xml:space="preserve"> </w:t>
      </w:r>
      <w:r w:rsidR="007F5FA6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Формування та реалізація державної молодіжної політики в Україні в умовах децентралізації </w:t>
      </w:r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– Тернопіль: ТОВ «</w:t>
      </w:r>
      <w:proofErr w:type="spellStart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Терно-граф</w:t>
      </w:r>
      <w:proofErr w:type="spellEnd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», 2017. – 100 с.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F5FA6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Національно-патріотичне</w:t>
      </w:r>
      <w:r w:rsidR="007F5FA6" w:rsidRPr="005B71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виховання – державний пріоритет національної безпеки. Щорічна доповідь Президенту України, Верховній Раді України про становище молоді в Україні (за підсумками 2014 року) / </w:t>
      </w:r>
      <w:proofErr w:type="spellStart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Держ</w:t>
      </w:r>
      <w:proofErr w:type="spellEnd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. ін-т сімейної та молодіжної політики; [</w:t>
      </w:r>
      <w:proofErr w:type="spellStart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.: </w:t>
      </w:r>
      <w:proofErr w:type="spellStart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Жданов</w:t>
      </w:r>
      <w:proofErr w:type="spellEnd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І. О., гол. ред. колег., Бєляєва І. І., </w:t>
      </w:r>
      <w:proofErr w:type="spellStart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>Митрофанський</w:t>
      </w:r>
      <w:proofErr w:type="spellEnd"/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С.В. та ін.]. – К., 2015. – 200 с.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F5FA6" w:rsidRPr="005B7148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7F5FA6" w:rsidRPr="005B7148">
        <w:rPr>
          <w:rFonts w:ascii="Times New Roman" w:hAnsi="Times New Roman" w:cs="Times New Roman"/>
          <w:iCs/>
          <w:sz w:val="24"/>
          <w:szCs w:val="24"/>
          <w:lang w:val="uk-UA"/>
        </w:rPr>
        <w:t>Рапаєва</w:t>
      </w:r>
      <w:proofErr w:type="spellEnd"/>
      <w:r w:rsidR="007F5FA6" w:rsidRPr="005B7148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М.В.</w:t>
      </w:r>
      <w:r w:rsidR="007F5FA6" w:rsidRPr="005B7148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7F5FA6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Державна молодіжна політика в Україні: законодавчі гарантії і практична реалізація. </w:t>
      </w:r>
      <w:r w:rsidR="007F5FA6" w:rsidRPr="005B7148">
        <w:rPr>
          <w:rFonts w:ascii="Times New Roman" w:hAnsi="Times New Roman" w:cs="Times New Roman"/>
          <w:iCs/>
          <w:sz w:val="24"/>
          <w:szCs w:val="24"/>
          <w:lang w:val="uk-UA"/>
        </w:rPr>
        <w:t>Юридична наука. 2015. № 4. С. 167-175</w:t>
      </w:r>
    </w:p>
    <w:p w:rsidR="005B7148" w:rsidRPr="005B7148" w:rsidRDefault="00612B4A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F5FA6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Молодіжна політика в Україні. Висновки Команди міжнародних оглядачів Ради Європи. 187 с. </w:t>
      </w:r>
    </w:p>
    <w:p w:rsidR="00612B4A" w:rsidRPr="005B7148" w:rsidRDefault="00612B4A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</w:rPr>
        <w:t>Волосевич І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</w:rPr>
        <w:t>, Герасимчук С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</w:rPr>
        <w:t>, Костюченко Т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5B7148" w:rsidRPr="005B71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Молодь України – 2015. 30 с.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5B7148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Ціннісні орієнтації сучасної української молоді.</w:t>
      </w:r>
      <w:r w:rsidR="005B7148" w:rsidRPr="005B71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Щорічна доповідь Президенту України, Верховній Раді України про становище молоді в Україні (за підсумками 2015 року) / </w:t>
      </w:r>
      <w:proofErr w:type="spellStart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Держ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. ін-т сімейної та молодіжної політики; [</w:t>
      </w:r>
      <w:proofErr w:type="spellStart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.: </w:t>
      </w:r>
      <w:proofErr w:type="spellStart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Жданов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І. О., гол. ред. колег., Ярема О. Й., Бєляєва І. І. та ін.]. – К., 2016. – 200 с.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5B7148" w:rsidRPr="005B7148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Трансформація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державної молодіжної політики в контексті європейської інтеграції України 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: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наук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>.-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метод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розробка 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/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авт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кол</w:t>
      </w:r>
      <w:proofErr w:type="spellEnd"/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>. :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Є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І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Бородін 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>(</w:t>
      </w:r>
      <w:proofErr w:type="spellStart"/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кер</w:t>
      </w:r>
      <w:proofErr w:type="spellEnd"/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.),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Н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М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Літвінова</w:t>
      </w:r>
      <w:proofErr w:type="spellEnd"/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Ю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Борисова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І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Хохрякова</w:t>
      </w:r>
      <w:proofErr w:type="spellEnd"/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-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К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: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НАДУ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2008. - 40 </w:t>
      </w:r>
      <w:r w:rsidR="005B7148" w:rsidRPr="005B7148">
        <w:rPr>
          <w:rFonts w:ascii="Times New Roman" w:eastAsia="TimesNewRoman" w:hAnsi="Times New Roman" w:cs="Times New Roman"/>
          <w:sz w:val="24"/>
          <w:szCs w:val="24"/>
          <w:lang w:val="uk-UA"/>
        </w:rPr>
        <w:t>с</w:t>
      </w:r>
      <w:r w:rsidR="005B7148" w:rsidRPr="005B7148">
        <w:rPr>
          <w:rFonts w:ascii="Times New Roman" w:eastAsia="TimesNewRoman,Bold" w:hAnsi="Times New Roman" w:cs="Times New Roman"/>
          <w:sz w:val="24"/>
          <w:szCs w:val="24"/>
          <w:lang w:val="uk-UA"/>
        </w:rPr>
        <w:t>.</w:t>
      </w:r>
    </w:p>
    <w:p w:rsidR="00612B4A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5B7148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Молодь та молодіжна політика в Україні: соціально-демографічні аспекти </w:t>
      </w:r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/ За ред. Е.М.</w:t>
      </w:r>
      <w:proofErr w:type="spellStart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Лібанової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. К.: Інститут демографії та соціальних досліджень ім. М.В. </w:t>
      </w:r>
      <w:proofErr w:type="spellStart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>Птухи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НАН України, 2010. 248 с.</w:t>
      </w:r>
    </w:p>
    <w:p w:rsidR="005B7148" w:rsidRPr="005B7148" w:rsidRDefault="00612B4A" w:rsidP="005B7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148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5B7148" w:rsidRPr="005B71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>іальні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уявлення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молоді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особливості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 та шляхи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формування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ред</w:t>
      </w:r>
      <w:proofErr w:type="spellEnd"/>
      <w:r w:rsidR="005B7148" w:rsidRPr="005B7148">
        <w:rPr>
          <w:rFonts w:ascii="Times New Roman" w:hAnsi="Times New Roman" w:cs="Times New Roman"/>
          <w:bCs/>
          <w:sz w:val="24"/>
          <w:szCs w:val="24"/>
        </w:rPr>
        <w:t xml:space="preserve"> І. В. </w:t>
      </w:r>
      <w:proofErr w:type="spellStart"/>
      <w:r w:rsidR="005B7148" w:rsidRPr="005B7148">
        <w:rPr>
          <w:rFonts w:ascii="Times New Roman" w:hAnsi="Times New Roman" w:cs="Times New Roman"/>
          <w:bCs/>
          <w:sz w:val="24"/>
          <w:szCs w:val="24"/>
        </w:rPr>
        <w:t>Жадан</w:t>
      </w:r>
      <w:proofErr w:type="spellEnd"/>
      <w:r w:rsidR="005B7148" w:rsidRPr="005B7148">
        <w:rPr>
          <w:rFonts w:ascii="Times New Roman" w:hAnsi="Times New Roman" w:cs="Times New Roman"/>
          <w:sz w:val="24"/>
          <w:szCs w:val="24"/>
        </w:rPr>
        <w:t xml:space="preserve">. </w:t>
      </w:r>
      <w:r w:rsidR="005B7148" w:rsidRPr="005B7148">
        <w:rPr>
          <w:rFonts w:ascii="Times New Roman" w:hAnsi="Times New Roman" w:cs="Times New Roman"/>
          <w:bCs/>
          <w:sz w:val="24"/>
          <w:szCs w:val="24"/>
        </w:rPr>
        <w:t>К.</w:t>
      </w:r>
      <w:r w:rsidR="005B7148" w:rsidRPr="005B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5B7148" w:rsidRPr="005B7148">
        <w:rPr>
          <w:rFonts w:ascii="Times New Roman" w:hAnsi="Times New Roman" w:cs="Times New Roman"/>
          <w:bCs/>
          <w:sz w:val="24"/>
          <w:szCs w:val="24"/>
        </w:rPr>
        <w:t>2007.</w:t>
      </w:r>
      <w:r w:rsidR="005B7148" w:rsidRPr="005B7148">
        <w:rPr>
          <w:rFonts w:ascii="Times New Roman" w:hAnsi="Times New Roman" w:cs="Times New Roman"/>
          <w:sz w:val="24"/>
          <w:szCs w:val="24"/>
          <w:lang w:val="uk-UA"/>
        </w:rPr>
        <w:t xml:space="preserve"> 235 с.</w:t>
      </w:r>
    </w:p>
    <w:p w:rsidR="00612B4A" w:rsidRPr="005B7148" w:rsidRDefault="00612B4A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B7148" w:rsidRDefault="001101E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="005B714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F66982" w:rsidRPr="005B7148" w:rsidRDefault="005B7148" w:rsidP="00F669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 w:type="column"/>
      </w:r>
      <w:r w:rsidR="00F66982" w:rsidRPr="005B714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</w:p>
    <w:p w:rsidR="00B46D5E" w:rsidRPr="00612B4A" w:rsidRDefault="00B46D5E" w:rsidP="00B46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148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B71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B46D5E" w:rsidRPr="00D06D14" w:rsidRDefault="00B46D5E" w:rsidP="00B46D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46D5E" w:rsidRPr="00D06D14" w:rsidRDefault="00B46D5E" w:rsidP="00B46D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B46D5E" w:rsidRPr="00CC2FDB" w:rsidRDefault="00B46D5E" w:rsidP="00B46D5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B46D5E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D5E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Соціальна політика</w:t>
      </w:r>
    </w:p>
    <w:p w:rsidR="00B46D5E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B46D5E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Петришин Роман Андрійович</w:t>
      </w:r>
    </w:p>
    <w:p w:rsidR="00B46D5E" w:rsidRPr="00B227B0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B46D5E" w:rsidRPr="00B227B0" w:rsidRDefault="00B46D5E" w:rsidP="00B46D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B46D5E" w:rsidRPr="00B34D18" w:rsidRDefault="00B46D5E" w:rsidP="00B3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B34D1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>Півторак</w:t>
      </w:r>
      <w:proofErr w:type="spellEnd"/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О.В.</w:t>
      </w:r>
      <w:r w:rsidRPr="00B34D18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 xml:space="preserve"> </w:t>
      </w:r>
      <w:r w:rsidRPr="00B34D1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Передумови формування української соціальної політики у 90-х рр. ХХ століття. Наукові праці. Том 34. Політичні науки. Випуск 21. С. 126-131.</w:t>
      </w:r>
    </w:p>
    <w:p w:rsidR="00B46D5E" w:rsidRPr="00B34D18" w:rsidRDefault="00B46D5E" w:rsidP="00B34D18">
      <w:pPr>
        <w:pStyle w:val="Default"/>
        <w:jc w:val="both"/>
        <w:rPr>
          <w:bCs/>
          <w:color w:val="auto"/>
        </w:rPr>
      </w:pPr>
      <w:r w:rsidRPr="00B34D18">
        <w:t>2.</w:t>
      </w:r>
      <w:r w:rsidRPr="00B34D18">
        <w:rPr>
          <w:bCs/>
        </w:rPr>
        <w:t xml:space="preserve"> </w:t>
      </w:r>
      <w:r w:rsidRPr="00B34D18">
        <w:rPr>
          <w:color w:val="auto"/>
        </w:rPr>
        <w:t xml:space="preserve">Бабак І. М. </w:t>
      </w:r>
      <w:r w:rsidRPr="00B34D18">
        <w:rPr>
          <w:bCs/>
          <w:color w:val="auto"/>
        </w:rPr>
        <w:t>Правові засади соціальної політики щодо малозабезпечених верств населення.</w:t>
      </w:r>
    </w:p>
    <w:p w:rsidR="00B46D5E" w:rsidRPr="00B34D18" w:rsidRDefault="00B46D5E" w:rsidP="00B34D18">
      <w:pPr>
        <w:pStyle w:val="Default"/>
        <w:jc w:val="both"/>
      </w:pPr>
      <w:r w:rsidRPr="00B34D18">
        <w:t>3.</w:t>
      </w:r>
      <w:r w:rsidRPr="00B34D18">
        <w:rPr>
          <w:i/>
          <w:iCs/>
        </w:rPr>
        <w:t xml:space="preserve"> </w:t>
      </w:r>
      <w:proofErr w:type="spellStart"/>
      <w:r w:rsidRPr="00B34D18">
        <w:t>Карпич</w:t>
      </w:r>
      <w:proofErr w:type="spellEnd"/>
      <w:r w:rsidRPr="00B34D18">
        <w:t xml:space="preserve"> І. О. Державна молодіжна політика в контексті розвитку соціальної політики в Україні / І. О. </w:t>
      </w:r>
      <w:proofErr w:type="spellStart"/>
      <w:r w:rsidRPr="00B34D18">
        <w:t>Карпич</w:t>
      </w:r>
      <w:proofErr w:type="spellEnd"/>
      <w:r w:rsidRPr="00B34D18">
        <w:t xml:space="preserve">, Н. М. Коляда // Актуальні проблеми соціальної роботи і підготовки фахівців: сучасні тенденції: Матеріали доповідей та повідомлень Міжнародної науково-практичної конференції </w:t>
      </w:r>
      <w:r w:rsidRPr="00B34D18">
        <w:rPr>
          <w:bCs/>
        </w:rPr>
        <w:t xml:space="preserve">/ </w:t>
      </w:r>
      <w:r w:rsidRPr="00B34D18">
        <w:t>За ред. І.В.</w:t>
      </w:r>
      <w:proofErr w:type="spellStart"/>
      <w:r w:rsidRPr="00B34D18">
        <w:t>Козубовської</w:t>
      </w:r>
      <w:proofErr w:type="spellEnd"/>
      <w:r w:rsidRPr="00B34D18">
        <w:t>. – Ужгород, 2015. – 158 с., С. 47–49.</w:t>
      </w:r>
    </w:p>
    <w:p w:rsidR="00B46D5E" w:rsidRPr="00B34D18" w:rsidRDefault="00B46D5E" w:rsidP="00B3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4D18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Людський розвиток в Україні: мінімізація соціальних ризиків </w:t>
      </w:r>
      <w:r w:rsidRPr="00B34D18">
        <w:rPr>
          <w:rFonts w:ascii="Times New Roman" w:hAnsi="Times New Roman" w:cs="Times New Roman"/>
          <w:sz w:val="24"/>
          <w:szCs w:val="24"/>
          <w:lang w:val="uk-UA"/>
        </w:rPr>
        <w:t>(колективна науково-аналітична монографія) / За ред. Е.М.</w:t>
      </w:r>
      <w:proofErr w:type="spellStart"/>
      <w:r w:rsidRPr="00B34D18">
        <w:rPr>
          <w:rFonts w:ascii="Times New Roman" w:hAnsi="Times New Roman" w:cs="Times New Roman"/>
          <w:sz w:val="24"/>
          <w:szCs w:val="24"/>
          <w:lang w:val="uk-UA"/>
        </w:rPr>
        <w:t>Лібанової</w:t>
      </w:r>
      <w:proofErr w:type="spellEnd"/>
      <w:r w:rsidRPr="00B34D18">
        <w:rPr>
          <w:rFonts w:ascii="Times New Roman" w:hAnsi="Times New Roman" w:cs="Times New Roman"/>
          <w:sz w:val="24"/>
          <w:szCs w:val="24"/>
          <w:lang w:val="uk-UA"/>
        </w:rPr>
        <w:t>. – К.:Ін-т демографії та соціальних досліджень ім. М.В.</w:t>
      </w:r>
      <w:proofErr w:type="spellStart"/>
      <w:r w:rsidRPr="00B34D18">
        <w:rPr>
          <w:rFonts w:ascii="Times New Roman" w:hAnsi="Times New Roman" w:cs="Times New Roman"/>
          <w:sz w:val="24"/>
          <w:szCs w:val="24"/>
          <w:lang w:val="uk-UA"/>
        </w:rPr>
        <w:t>Птухи</w:t>
      </w:r>
      <w:proofErr w:type="spellEnd"/>
      <w:r w:rsidRPr="00B34D18">
        <w:rPr>
          <w:rFonts w:ascii="Times New Roman" w:hAnsi="Times New Roman" w:cs="Times New Roman"/>
          <w:sz w:val="24"/>
          <w:szCs w:val="24"/>
          <w:lang w:val="uk-UA"/>
        </w:rPr>
        <w:t xml:space="preserve"> НАН України,Держкомстат України, 2010. – 496 с.</w:t>
      </w:r>
    </w:p>
    <w:p w:rsidR="00B46D5E" w:rsidRPr="00B34D18" w:rsidRDefault="00B46D5E" w:rsidP="00B3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4D18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B34D1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Шуламіт</w:t>
      </w:r>
      <w:proofErr w:type="spellEnd"/>
      <w:r w:rsidRPr="00B34D18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B34D18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Рамон</w:t>
      </w:r>
      <w:proofErr w:type="spellEnd"/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ЗАХІДНА І СХІДНА ЄВРОПА: СОЦІАЛЬНА РОБОТА І СОЦІАЛЬНА ПОЛІТИКА</w:t>
      </w:r>
    </w:p>
    <w:p w:rsidR="00B46D5E" w:rsidRPr="00B34D18" w:rsidRDefault="00B46D5E" w:rsidP="00B3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4D18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B34D1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B34D18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>Регіональна політика : правове регулювання. Світовий та український досвід /</w:t>
      </w:r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Василь Куйбіда, Анатолій Ткачук, Тетяна </w:t>
      </w:r>
      <w:proofErr w:type="spellStart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Забуковець</w:t>
      </w:r>
      <w:r w:rsidR="00B34D18"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-</w:t>
      </w:r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Ковачич</w:t>
      </w:r>
      <w:proofErr w:type="spellEnd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; за </w:t>
      </w:r>
      <w:proofErr w:type="spellStart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заг</w:t>
      </w:r>
      <w:proofErr w:type="spellEnd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ред. Р. Ткачука. – К. : </w:t>
      </w:r>
      <w:proofErr w:type="spellStart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Леста</w:t>
      </w:r>
      <w:proofErr w:type="spellEnd"/>
      <w:r w:rsidRPr="00B34D18">
        <w:rPr>
          <w:rFonts w:ascii="Times New Roman" w:hAnsi="Times New Roman" w:cs="Times New Roman"/>
          <w:color w:val="231F20"/>
          <w:sz w:val="24"/>
          <w:szCs w:val="24"/>
          <w:lang w:val="uk-UA"/>
        </w:rPr>
        <w:t>, 2010. – 224 с.</w:t>
      </w:r>
    </w:p>
    <w:p w:rsidR="00B46D5E" w:rsidRPr="00B34D18" w:rsidRDefault="00B46D5E" w:rsidP="00B34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4D18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B34D18" w:rsidRPr="00B34D18">
        <w:rPr>
          <w:rFonts w:ascii="Times New Roman" w:hAnsi="Times New Roman" w:cs="Times New Roman"/>
          <w:sz w:val="24"/>
          <w:szCs w:val="24"/>
          <w:lang w:val="uk-UA"/>
        </w:rPr>
        <w:t xml:space="preserve"> Скуратівський В. А. Палій О. М. Основи соціальної політики: </w:t>
      </w:r>
      <w:proofErr w:type="spellStart"/>
      <w:r w:rsidR="00B34D18" w:rsidRPr="00B34D18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B34D18" w:rsidRPr="00B34D1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34D18" w:rsidRPr="00B34D18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B34D18" w:rsidRPr="00B34D18">
        <w:rPr>
          <w:rFonts w:ascii="Times New Roman" w:hAnsi="Times New Roman" w:cs="Times New Roman"/>
          <w:sz w:val="24"/>
          <w:szCs w:val="24"/>
          <w:lang w:val="uk-UA"/>
        </w:rPr>
        <w:t>. К.: МАУП. 2002. 200 с.</w:t>
      </w:r>
    </w:p>
    <w:p w:rsidR="00B46D5E" w:rsidRPr="00B34D18" w:rsidRDefault="00B46D5E" w:rsidP="00B34D18">
      <w:pPr>
        <w:pStyle w:val="Default"/>
        <w:jc w:val="both"/>
      </w:pPr>
      <w:r w:rsidRPr="00B34D18">
        <w:t>8.</w:t>
      </w:r>
      <w:r w:rsidR="00B34D18" w:rsidRPr="00B34D18">
        <w:rPr>
          <w:bCs/>
        </w:rPr>
        <w:t xml:space="preserve"> </w:t>
      </w:r>
      <w:proofErr w:type="spellStart"/>
      <w:r w:rsidR="00B34D18" w:rsidRPr="00B34D18">
        <w:rPr>
          <w:bCs/>
        </w:rPr>
        <w:t>Кривоконь</w:t>
      </w:r>
      <w:proofErr w:type="spellEnd"/>
      <w:r w:rsidR="00B34D18" w:rsidRPr="00B34D18">
        <w:rPr>
          <w:bCs/>
        </w:rPr>
        <w:t xml:space="preserve"> Н.І. </w:t>
      </w:r>
      <w:r w:rsidR="00B34D18" w:rsidRPr="00B34D18">
        <w:t>Проблеми соціальної роботи та соціальної політики в Україні. навчальний посібник. Чернігів: Чернігівський державний технологічний університет, 2012.- 320 с.</w:t>
      </w:r>
    </w:p>
    <w:p w:rsidR="00B46D5E" w:rsidRPr="00B34D18" w:rsidRDefault="00B46D5E" w:rsidP="00B3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4D18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B34D18" w:rsidRPr="00B34D18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Реформування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соціальної політики в Україні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: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проблеми та перспективи 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навч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>.-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наук</w:t>
      </w:r>
      <w:proofErr w:type="spellEnd"/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вид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/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авт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кол</w:t>
      </w:r>
      <w:proofErr w:type="spellEnd"/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: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А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Скуратівський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П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Трощинський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П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К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Ситник та ін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;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заг</w:t>
      </w:r>
      <w:proofErr w:type="spellEnd"/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ред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А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Скуратівського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В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П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Трощинського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–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К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;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Львів 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: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НАДУ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2012. – 368 </w:t>
      </w:r>
      <w:r w:rsidR="00B34D18" w:rsidRPr="00B34D18">
        <w:rPr>
          <w:rFonts w:ascii="Times New Roman" w:eastAsia="TimesNewRoman" w:hAnsi="Times New Roman" w:cs="Times New Roman"/>
          <w:sz w:val="24"/>
          <w:szCs w:val="24"/>
          <w:lang w:val="uk-UA"/>
        </w:rPr>
        <w:t>с</w:t>
      </w:r>
      <w:r w:rsidR="00B34D18" w:rsidRPr="00B34D18">
        <w:rPr>
          <w:rFonts w:ascii="Times New Roman" w:eastAsia="TimesNewRoman,Bold" w:hAnsi="Times New Roman" w:cs="Times New Roman"/>
          <w:sz w:val="24"/>
          <w:szCs w:val="24"/>
          <w:lang w:val="uk-UA"/>
        </w:rPr>
        <w:t>.</w:t>
      </w:r>
    </w:p>
    <w:p w:rsidR="00B46D5E" w:rsidRPr="00B6780C" w:rsidRDefault="00B46D5E" w:rsidP="00B46D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46D5E" w:rsidRDefault="00B46D5E" w:rsidP="00B46D5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B46D5E" w:rsidRPr="00B6780C" w:rsidRDefault="00B46D5E" w:rsidP="00B46D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B34D18" w:rsidRDefault="00B46D5E" w:rsidP="00B46D5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9" w:history="1">
        <w:r w:rsidR="00B34D1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DD1763" w:rsidRPr="008C6E2D" w:rsidRDefault="00B34D18" w:rsidP="00DD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 w:type="column"/>
      </w:r>
    </w:p>
    <w:p w:rsidR="008C6E2D" w:rsidRPr="00612B4A" w:rsidRDefault="008C6E2D" w:rsidP="008C6E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C6E2D" w:rsidRPr="00D06D14" w:rsidRDefault="008C6E2D" w:rsidP="008C6E2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E2D" w:rsidRPr="00D06D14" w:rsidRDefault="008C6E2D" w:rsidP="008C6E2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C6E2D" w:rsidRPr="00CC2FDB" w:rsidRDefault="008C6E2D" w:rsidP="008C6E2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22DA4">
        <w:rPr>
          <w:rFonts w:ascii="Times New Roman" w:hAnsi="Times New Roman" w:cs="Times New Roman"/>
          <w:sz w:val="28"/>
          <w:szCs w:val="28"/>
          <w:lang w:val="uk-UA"/>
        </w:rPr>
        <w:t>Основи с</w:t>
      </w:r>
      <w:r>
        <w:rPr>
          <w:rFonts w:ascii="Times New Roman" w:hAnsi="Times New Roman" w:cs="Times New Roman"/>
          <w:sz w:val="28"/>
          <w:szCs w:val="28"/>
          <w:lang w:val="uk-UA"/>
        </w:rPr>
        <w:t>оціальн</w:t>
      </w:r>
      <w:r w:rsidR="00222DA4">
        <w:rPr>
          <w:rFonts w:ascii="Times New Roman" w:hAnsi="Times New Roman" w:cs="Times New Roman"/>
          <w:sz w:val="28"/>
          <w:szCs w:val="28"/>
          <w:lang w:val="uk-UA"/>
        </w:rPr>
        <w:t>о-правового захисту особис</w:t>
      </w:r>
      <w:r w:rsidR="00F3694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22DA4">
        <w:rPr>
          <w:rFonts w:ascii="Times New Roman" w:hAnsi="Times New Roman" w:cs="Times New Roman"/>
          <w:sz w:val="28"/>
          <w:szCs w:val="28"/>
          <w:lang w:val="uk-UA"/>
        </w:rPr>
        <w:t>ості</w:t>
      </w: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Петришин Роман Андрійович</w:t>
      </w:r>
    </w:p>
    <w:p w:rsidR="008C6E2D" w:rsidRPr="00B227B0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8C6E2D" w:rsidRPr="00B227B0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8C6E2D" w:rsidRPr="00F3694F" w:rsidRDefault="008C6E2D" w:rsidP="008C6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C6E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3694F" w:rsidRPr="00F3694F">
        <w:rPr>
          <w:rFonts w:ascii="Times New Roman" w:hAnsi="Times New Roman" w:cs="Times New Roman"/>
          <w:bCs/>
          <w:sz w:val="24"/>
          <w:szCs w:val="24"/>
          <w:lang w:val="uk-UA"/>
        </w:rPr>
        <w:t>Петрочко</w:t>
      </w:r>
      <w:proofErr w:type="spellEnd"/>
      <w:r w:rsidR="00F3694F" w:rsidRPr="00F369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Ж.В. </w:t>
      </w:r>
      <w:proofErr w:type="spellStart"/>
      <w:r w:rsidR="00F3694F" w:rsidRPr="00F3694F">
        <w:rPr>
          <w:rFonts w:ascii="Times New Roman" w:hAnsi="Times New Roman" w:cs="Times New Roman"/>
          <w:bCs/>
          <w:sz w:val="24"/>
          <w:szCs w:val="24"/>
          <w:lang w:val="uk-UA"/>
        </w:rPr>
        <w:t>Теоретико-концептуальні</w:t>
      </w:r>
      <w:proofErr w:type="spellEnd"/>
      <w:r w:rsidR="00F3694F" w:rsidRPr="00F369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основи соціально-педагогічного забезпечення прав дітей. Актуальні проблеми державного управління, педагогіки та психології. С. 314-321</w:t>
      </w:r>
    </w:p>
    <w:p w:rsidR="00F3694F" w:rsidRPr="00F3694F" w:rsidRDefault="008C6E2D" w:rsidP="00F3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3694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F369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Кічук</w:t>
      </w:r>
      <w:proofErr w:type="spellEnd"/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Я.</w:t>
      </w:r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В. П</w:t>
      </w:r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роектна</w:t>
      </w:r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правовиховна</w:t>
      </w:r>
      <w:proofErr w:type="spellEnd"/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діяльнсть</w:t>
      </w:r>
      <w:proofErr w:type="spellEnd"/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майбутнього соціального педагога</w:t>
      </w:r>
      <w:r w:rsidR="00F3694F" w:rsidRP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:</w:t>
      </w:r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компетентнісний</w:t>
      </w:r>
      <w:proofErr w:type="spellEnd"/>
      <w:r w:rsidR="00F3694F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потенціал.</w:t>
      </w:r>
    </w:p>
    <w:p w:rsidR="008C6E2D" w:rsidRPr="00F3694F" w:rsidRDefault="008C6E2D" w:rsidP="00F3694F">
      <w:pPr>
        <w:pStyle w:val="Default"/>
        <w:jc w:val="both"/>
        <w:rPr>
          <w:i/>
          <w:iCs/>
        </w:rPr>
      </w:pPr>
      <w:r w:rsidRPr="008C6E2D">
        <w:t>3.</w:t>
      </w:r>
      <w:r w:rsidRPr="008C6E2D">
        <w:rPr>
          <w:i/>
          <w:iCs/>
        </w:rPr>
        <w:t xml:space="preserve"> </w:t>
      </w:r>
      <w:proofErr w:type="spellStart"/>
      <w:r w:rsidR="00F3694F" w:rsidRPr="00F3694F">
        <w:rPr>
          <w:bCs/>
        </w:rPr>
        <w:t>Боднарчук</w:t>
      </w:r>
      <w:proofErr w:type="spellEnd"/>
      <w:r w:rsidR="00F3694F" w:rsidRPr="00F3694F">
        <w:rPr>
          <w:bCs/>
        </w:rPr>
        <w:t xml:space="preserve"> О.І.</w:t>
      </w:r>
      <w:r w:rsidR="00F3694F" w:rsidRPr="00F3694F">
        <w:t xml:space="preserve"> </w:t>
      </w:r>
      <w:r w:rsidR="00F3694F" w:rsidRPr="00F3694F">
        <w:rPr>
          <w:bCs/>
        </w:rPr>
        <w:t>С</w:t>
      </w:r>
      <w:r w:rsidR="00F3694F">
        <w:rPr>
          <w:bCs/>
        </w:rPr>
        <w:t>оціально-правовий захист дітей в Україні</w:t>
      </w:r>
      <w:r w:rsidR="00F3694F" w:rsidRPr="00F3694F">
        <w:rPr>
          <w:bCs/>
        </w:rPr>
        <w:t xml:space="preserve">: </w:t>
      </w:r>
      <w:r w:rsidR="00F3694F">
        <w:rPr>
          <w:bCs/>
        </w:rPr>
        <w:t>проблеми становлення і його розвиток</w:t>
      </w:r>
      <w:r w:rsidR="00F3694F" w:rsidRPr="00F3694F">
        <w:rPr>
          <w:bCs/>
        </w:rPr>
        <w:t>.</w:t>
      </w:r>
      <w:r w:rsidR="00F3694F" w:rsidRPr="00F3694F">
        <w:t xml:space="preserve"> Порівняльно-аналітичне право. 2013. № 4. С. 169-170</w:t>
      </w:r>
    </w:p>
    <w:p w:rsidR="008C6E2D" w:rsidRPr="00F3694F" w:rsidRDefault="008C6E2D" w:rsidP="008C6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="00F3694F" w:rsidRPr="00F3694F">
        <w:rPr>
          <w:rFonts w:ascii="Times New Roman" w:eastAsia="TimesNewRoman,BoldItalic" w:hAnsi="Times New Roman" w:cs="Times New Roman"/>
          <w:bCs/>
          <w:iCs/>
          <w:sz w:val="24"/>
          <w:szCs w:val="24"/>
          <w:lang w:val="uk-UA"/>
        </w:rPr>
        <w:t>Крестовська</w:t>
      </w:r>
      <w:proofErr w:type="spellEnd"/>
      <w:r w:rsidR="00F3694F" w:rsidRPr="00F3694F">
        <w:rPr>
          <w:rFonts w:ascii="Times New Roman" w:eastAsia="TimesNewRoman,BoldItalic" w:hAnsi="Times New Roman" w:cs="Times New Roman"/>
          <w:bCs/>
          <w:iCs/>
          <w:sz w:val="24"/>
          <w:szCs w:val="24"/>
          <w:lang w:val="uk-UA"/>
        </w:rPr>
        <w:t xml:space="preserve"> Н. </w:t>
      </w:r>
      <w:r w:rsidR="00F3694F">
        <w:rPr>
          <w:rFonts w:ascii="Times New Roman" w:eastAsia="TimesNewRoman,BoldItalic" w:hAnsi="Times New Roman" w:cs="Times New Roman"/>
          <w:bCs/>
          <w:iCs/>
          <w:sz w:val="24"/>
          <w:szCs w:val="24"/>
          <w:lang w:val="uk-UA"/>
        </w:rPr>
        <w:t xml:space="preserve">Міфи про ювенальну юстицію. </w:t>
      </w:r>
    </w:p>
    <w:p w:rsidR="008C6E2D" w:rsidRPr="00A46407" w:rsidRDefault="008C6E2D" w:rsidP="00A4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F3694F">
        <w:rPr>
          <w:rFonts w:ascii="Times New Roman" w:hAnsi="Times New Roman" w:cs="Times New Roman"/>
          <w:sz w:val="24"/>
          <w:szCs w:val="24"/>
          <w:lang w:val="uk-UA"/>
        </w:rPr>
        <w:t xml:space="preserve">Захист прав дитини в Україні. </w:t>
      </w:r>
      <w:r w:rsidR="00A46407" w:rsidRPr="00A46407">
        <w:rPr>
          <w:rFonts w:ascii="Times New Roman" w:hAnsi="Times New Roman" w:cs="Times New Roman"/>
          <w:iCs/>
          <w:sz w:val="24"/>
          <w:szCs w:val="24"/>
          <w:lang w:val="uk-UA"/>
        </w:rPr>
        <w:t>Підсумки діяльності у 2013 році</w:t>
      </w:r>
      <w:r w:rsidR="00A4640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A46407" w:rsidRPr="00A46407">
        <w:rPr>
          <w:rFonts w:ascii="Times New Roman" w:hAnsi="Times New Roman" w:cs="Times New Roman"/>
          <w:iCs/>
          <w:sz w:val="24"/>
          <w:szCs w:val="24"/>
          <w:lang w:val="uk-UA"/>
        </w:rPr>
        <w:t>Уповноваженого Президента України</w:t>
      </w:r>
      <w:r w:rsidR="00A4640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A46407" w:rsidRPr="00A46407">
        <w:rPr>
          <w:rFonts w:ascii="Times New Roman" w:hAnsi="Times New Roman" w:cs="Times New Roman"/>
          <w:iCs/>
          <w:sz w:val="24"/>
          <w:szCs w:val="24"/>
          <w:lang w:val="uk-UA"/>
        </w:rPr>
        <w:t>з прав дитини Ю. О. Павленка</w:t>
      </w:r>
      <w:r w:rsidR="00A46407">
        <w:rPr>
          <w:rFonts w:ascii="Times New Roman" w:hAnsi="Times New Roman" w:cs="Times New Roman"/>
          <w:iCs/>
          <w:sz w:val="24"/>
          <w:szCs w:val="24"/>
          <w:lang w:val="uk-UA"/>
        </w:rPr>
        <w:t>. Київ. 2014. 192 с.</w:t>
      </w:r>
    </w:p>
    <w:p w:rsidR="00A46407" w:rsidRPr="00222DA4" w:rsidRDefault="00A46407" w:rsidP="00A4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6. </w:t>
      </w:r>
      <w:proofErr w:type="spellStart"/>
      <w:r w:rsidRPr="00222DA4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Ковчина</w:t>
      </w:r>
      <w:proofErr w:type="spellEnd"/>
      <w:r w:rsidRPr="00222DA4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І. М. </w:t>
      </w:r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Основи соціально-правового захисту особистості : навчально-методичний посібник для студентів вищих навчальних </w:t>
      </w:r>
      <w:proofErr w:type="spellStart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>закладівспеціальності</w:t>
      </w:r>
      <w:proofErr w:type="spellEnd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“соціальний педагог” / за </w:t>
      </w:r>
      <w:proofErr w:type="spellStart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>заг</w:t>
      </w:r>
      <w:proofErr w:type="spellEnd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. ред. </w:t>
      </w:r>
      <w:proofErr w:type="spellStart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>докт</w:t>
      </w:r>
      <w:proofErr w:type="spellEnd"/>
      <w:r w:rsidRPr="00222DA4">
        <w:rPr>
          <w:rFonts w:ascii="Times New Roman" w:eastAsia="TimesNewRoman" w:hAnsi="Times New Roman" w:cs="Times New Roman"/>
          <w:sz w:val="24"/>
          <w:szCs w:val="24"/>
          <w:lang w:val="uk-UA"/>
        </w:rPr>
        <w:t>. філос. наук,проф. А. О. Ярошенко. – К. : Вид-во НПУ імені М. П. Драгоманова,2011. – 297 с.</w:t>
      </w:r>
    </w:p>
    <w:p w:rsidR="00A46407" w:rsidRPr="00222DA4" w:rsidRDefault="00A46407" w:rsidP="00A4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8C6E2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C6E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22DA4">
        <w:rPr>
          <w:rFonts w:ascii="Times New Roman" w:hAnsi="Times New Roman" w:cs="Times New Roman"/>
          <w:bCs/>
          <w:sz w:val="24"/>
          <w:szCs w:val="24"/>
          <w:lang w:val="uk-UA"/>
        </w:rPr>
        <w:t>Савельєва Н.М.</w:t>
      </w:r>
      <w:r w:rsidRPr="00222DA4">
        <w:rPr>
          <w:rFonts w:ascii="Times New Roman" w:hAnsi="Times New Roman" w:cs="Times New Roman"/>
          <w:sz w:val="24"/>
          <w:szCs w:val="24"/>
          <w:lang w:val="uk-UA"/>
        </w:rPr>
        <w:t>Основи соціально-правового захисту особистості: Навчальний посібник для студентів спеціальності «Соціальна педагогіка». Полтава: ПДПУ, 2008. 268 с.</w:t>
      </w:r>
    </w:p>
    <w:p w:rsidR="00A46407" w:rsidRPr="00222DA4" w:rsidRDefault="00A46407" w:rsidP="00A46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8C6E2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C6E2D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Соціально-педагогічні основи захисту прав дитини: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навч.-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 метод.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./ С. В. Зінченко, М. В.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Євсюкова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, О. А.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Калашник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 [та ін.]; за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. ред. К. Б.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 та О. А.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Удалової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 xml:space="preserve">. - К: </w:t>
      </w:r>
      <w:proofErr w:type="spellStart"/>
      <w:r w:rsidRPr="00222DA4">
        <w:rPr>
          <w:rFonts w:ascii="Times New Roman" w:hAnsi="Times New Roman" w:cs="Times New Roman"/>
          <w:sz w:val="24"/>
          <w:szCs w:val="24"/>
          <w:lang w:val="uk-UA"/>
        </w:rPr>
        <w:t>Скайдек</w:t>
      </w:r>
      <w:proofErr w:type="spellEnd"/>
      <w:r w:rsidRPr="00222DA4">
        <w:rPr>
          <w:rFonts w:ascii="Times New Roman" w:hAnsi="Times New Roman" w:cs="Times New Roman"/>
          <w:sz w:val="24"/>
          <w:szCs w:val="24"/>
          <w:lang w:val="uk-UA"/>
        </w:rPr>
        <w:t>, 2008. - 224 с.</w:t>
      </w:r>
    </w:p>
    <w:p w:rsidR="00A46407" w:rsidRPr="00222DA4" w:rsidRDefault="008C6E2D" w:rsidP="00A46407">
      <w:pPr>
        <w:pStyle w:val="Default"/>
      </w:pPr>
      <w:r w:rsidRPr="008C6E2D">
        <w:t>9.</w:t>
      </w:r>
      <w:r w:rsidR="00A46407">
        <w:t xml:space="preserve"> </w:t>
      </w:r>
      <w:proofErr w:type="spellStart"/>
      <w:r w:rsidR="00A46407" w:rsidRPr="00222DA4">
        <w:t>Гуріч</w:t>
      </w:r>
      <w:proofErr w:type="spellEnd"/>
      <w:r w:rsidR="00A46407" w:rsidRPr="00222DA4">
        <w:t xml:space="preserve"> В.О. Сутність соціально-педагогічної діяльності по захисту прав дитини. </w:t>
      </w:r>
      <w:r w:rsidR="00A46407" w:rsidRPr="00222DA4">
        <w:rPr>
          <w:bCs/>
        </w:rPr>
        <w:t xml:space="preserve">Вісник Запорізького державного університету. Педагогічні науки. 2002 №1. </w:t>
      </w:r>
    </w:p>
    <w:p w:rsidR="00A46407" w:rsidRPr="00222DA4" w:rsidRDefault="008C6E2D" w:rsidP="00A4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A46407" w:rsidRPr="00A464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A46407" w:rsidRPr="00222DA4">
        <w:rPr>
          <w:rFonts w:ascii="Times New Roman" w:hAnsi="Times New Roman" w:cs="Times New Roman"/>
          <w:bCs/>
          <w:sz w:val="24"/>
          <w:szCs w:val="24"/>
          <w:lang w:val="uk-UA"/>
        </w:rPr>
        <w:t>Чубук Р.В. Деякі аспекти соціально-педагогічної роботи щодо соціально-правового захисту дітей. Актуальні проблеми державного управління, педагогіки та психології. С. 282-287.</w:t>
      </w:r>
    </w:p>
    <w:p w:rsidR="008C6E2D" w:rsidRPr="00B6780C" w:rsidRDefault="008C6E2D" w:rsidP="008C6E2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8C6E2D" w:rsidRDefault="008C6E2D" w:rsidP="008C6E2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8C6E2D" w:rsidRPr="00B6780C" w:rsidRDefault="008C6E2D" w:rsidP="008C6E2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1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8C6E2D" w:rsidRDefault="008C6E2D" w:rsidP="008C6E2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2DA4" w:rsidRPr="00612B4A" w:rsidRDefault="00222DA4" w:rsidP="00222D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22DA4" w:rsidRPr="00D06D14" w:rsidRDefault="00222DA4" w:rsidP="00222D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22DA4" w:rsidRPr="00D06D14" w:rsidRDefault="00222DA4" w:rsidP="00222D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22DA4" w:rsidRPr="00CC2FDB" w:rsidRDefault="00222DA4" w:rsidP="00222DA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22DA4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2DA4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64813">
        <w:rPr>
          <w:rFonts w:ascii="Times New Roman" w:hAnsi="Times New Roman" w:cs="Times New Roman"/>
          <w:sz w:val="28"/>
          <w:szCs w:val="28"/>
          <w:lang w:val="uk-UA"/>
        </w:rPr>
        <w:t>Технології роботи в соціально-педагогічних закладах в літній період</w:t>
      </w:r>
    </w:p>
    <w:p w:rsidR="00222DA4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222DA4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Петришин Роман Андрійович</w:t>
      </w:r>
    </w:p>
    <w:p w:rsidR="00222DA4" w:rsidRPr="00B227B0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222DA4" w:rsidRPr="00B227B0" w:rsidRDefault="00222DA4" w:rsidP="00222D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222DA4" w:rsidRPr="00364813" w:rsidRDefault="00222DA4" w:rsidP="00222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C6E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>Липа Н. В. Специфіка виховного процесу в ДОЗ. Педагогічні науки: теорія, історія, інноваційні технології. 2010. № 8 (10). С. 164-169</w:t>
      </w:r>
    </w:p>
    <w:p w:rsidR="00222DA4" w:rsidRPr="008C6E2D" w:rsidRDefault="00222DA4" w:rsidP="00222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8C6E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>Філоненко</w:t>
      </w:r>
      <w:proofErr w:type="spellEnd"/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О. Підсумковий етап літньої виховної практики студентів університету в дитячих оздоровчих закладах. Гуманітарний вісник. Педагогіка. № 21. С. 288-292</w:t>
      </w:r>
    </w:p>
    <w:p w:rsidR="00222DA4" w:rsidRPr="00307BDE" w:rsidRDefault="00222DA4" w:rsidP="00307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8C6E2D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>Г</w:t>
      </w:r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>уб</w:t>
      </w:r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>’</w:t>
      </w:r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>як</w:t>
      </w:r>
      <w:proofErr w:type="spellEnd"/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</w:t>
      </w:r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>Д. Організація діяльності дитячих літніх оздоровчих закладів на засадах педагогічних ідей В.О.Сухомлинського</w:t>
      </w:r>
      <w:r w:rsidR="00307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307BDE" w:rsidRP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Педагогічний дискурс, 2011. Випуск 10</w:t>
      </w:r>
      <w:r w:rsid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С. 134-138.</w:t>
      </w:r>
    </w:p>
    <w:p w:rsidR="00222DA4" w:rsidRPr="00F66982" w:rsidRDefault="00222DA4" w:rsidP="00307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07BD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>Казакова</w:t>
      </w:r>
      <w:proofErr w:type="spellEnd"/>
      <w:r w:rsidR="00307BDE" w:rsidRPr="00307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Н. В. Нормативно-правове забезпечення діяльності дитячих оздоровчих таборів денного перебування</w:t>
      </w:r>
      <w:r w:rsidR="00307BDE" w:rsidRP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Педагогічний дискурс, 2011. Випуск </w:t>
      </w:r>
      <w:r w:rsidR="00F66982">
        <w:rPr>
          <w:rFonts w:ascii="Times New Roman" w:hAnsi="Times New Roman" w:cs="Times New Roman"/>
          <w:bCs/>
          <w:iCs/>
          <w:sz w:val="28"/>
          <w:szCs w:val="28"/>
          <w:lang w:val="uk-UA"/>
        </w:rPr>
        <w:t>9</w:t>
      </w:r>
      <w:r w:rsid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С. 1</w:t>
      </w:r>
      <w:r w:rsidR="00F66982">
        <w:rPr>
          <w:rFonts w:ascii="Times New Roman" w:hAnsi="Times New Roman" w:cs="Times New Roman"/>
          <w:bCs/>
          <w:iCs/>
          <w:sz w:val="28"/>
          <w:szCs w:val="28"/>
          <w:lang w:val="uk-UA"/>
        </w:rPr>
        <w:t>41</w:t>
      </w:r>
      <w:r w:rsid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>-1</w:t>
      </w:r>
      <w:r w:rsidR="00F66982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</w:t>
      </w:r>
      <w:r w:rsidR="00307BDE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222DA4" w:rsidRPr="008C6E2D" w:rsidRDefault="00222DA4" w:rsidP="00222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F66982">
        <w:rPr>
          <w:rFonts w:ascii="TimesNewRomanPSMT" w:hAnsi="TimesNewRomanPSMT" w:cs="TimesNewRomanPSMT"/>
          <w:sz w:val="27"/>
          <w:szCs w:val="27"/>
          <w:lang w:val="uk-UA"/>
        </w:rPr>
        <w:t>Ткаченко І.В Концепція соціального виховання школярів у ДОТ</w:t>
      </w:r>
    </w:p>
    <w:p w:rsidR="00222DA4" w:rsidRPr="00F66982" w:rsidRDefault="00222DA4" w:rsidP="00F66982">
      <w:pPr>
        <w:pStyle w:val="Default"/>
      </w:pPr>
      <w:r w:rsidRPr="008C6E2D">
        <w:t>6.</w:t>
      </w:r>
      <w:r w:rsidRPr="008C6E2D">
        <w:rPr>
          <w:bCs/>
        </w:rPr>
        <w:t xml:space="preserve"> </w:t>
      </w:r>
      <w:r w:rsidR="00F66982">
        <w:rPr>
          <w:bCs/>
        </w:rPr>
        <w:t xml:space="preserve"> </w:t>
      </w:r>
      <w:r w:rsidR="00F66982" w:rsidRPr="00F66982">
        <w:rPr>
          <w:bCs/>
        </w:rPr>
        <w:t>Платонова О.Г. Значення літньої організаційно-відпочинкової практики у професійній підготовці майбутніх соціальних педагогів</w:t>
      </w:r>
    </w:p>
    <w:p w:rsidR="00222DA4" w:rsidRPr="00F66982" w:rsidRDefault="00222DA4" w:rsidP="00222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8C6E2D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r w:rsidR="00F66982" w:rsidRPr="00F66982">
        <w:rPr>
          <w:rFonts w:ascii="Times New Roman" w:hAnsi="Times New Roman" w:cs="Times New Roman"/>
          <w:sz w:val="24"/>
          <w:szCs w:val="24"/>
          <w:lang w:val="uk-UA"/>
        </w:rPr>
        <w:t xml:space="preserve">Збірник матеріалів семінару-практикуму керівників та методистів Всеукраїнських літніх профільних шкіл «Теорія і практика освіти обдарованих учнів у літній період» (5–8 червня 2012 р.) / [Упор. С. О. </w:t>
      </w:r>
      <w:proofErr w:type="spellStart"/>
      <w:r w:rsidR="00F66982" w:rsidRPr="00F66982">
        <w:rPr>
          <w:rFonts w:ascii="Times New Roman" w:hAnsi="Times New Roman" w:cs="Times New Roman"/>
          <w:sz w:val="24"/>
          <w:szCs w:val="24"/>
          <w:lang w:val="uk-UA"/>
        </w:rPr>
        <w:t>Лихота</w:t>
      </w:r>
      <w:proofErr w:type="spellEnd"/>
      <w:r w:rsidR="00F66982" w:rsidRPr="00F66982">
        <w:rPr>
          <w:rFonts w:ascii="Times New Roman" w:hAnsi="Times New Roman" w:cs="Times New Roman"/>
          <w:sz w:val="24"/>
          <w:szCs w:val="24"/>
          <w:lang w:val="uk-UA"/>
        </w:rPr>
        <w:t>, О. В. Лісовий]. – К. : ТОВ «</w:t>
      </w:r>
      <w:proofErr w:type="spellStart"/>
      <w:r w:rsidR="00F66982" w:rsidRPr="00F66982">
        <w:rPr>
          <w:rFonts w:ascii="Times New Roman" w:hAnsi="Times New Roman" w:cs="Times New Roman"/>
          <w:sz w:val="24"/>
          <w:szCs w:val="24"/>
          <w:lang w:val="uk-UA"/>
        </w:rPr>
        <w:t>Праймдрук</w:t>
      </w:r>
      <w:proofErr w:type="spellEnd"/>
      <w:r w:rsidR="00F66982" w:rsidRPr="00F66982">
        <w:rPr>
          <w:rFonts w:ascii="Times New Roman" w:hAnsi="Times New Roman" w:cs="Times New Roman"/>
          <w:sz w:val="24"/>
          <w:szCs w:val="24"/>
          <w:lang w:val="uk-UA"/>
        </w:rPr>
        <w:t>», 2012. – 148 с.</w:t>
      </w:r>
    </w:p>
    <w:p w:rsidR="00222DA4" w:rsidRPr="00F66982" w:rsidRDefault="00222DA4" w:rsidP="00222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F66982" w:rsidRPr="00F66982">
        <w:rPr>
          <w:b/>
          <w:bCs/>
          <w:sz w:val="18"/>
          <w:szCs w:val="18"/>
        </w:rPr>
        <w:t xml:space="preserve"> </w:t>
      </w:r>
      <w:proofErr w:type="spellStart"/>
      <w:r w:rsidR="00F66982" w:rsidRPr="00F66982">
        <w:rPr>
          <w:rFonts w:ascii="Times New Roman" w:hAnsi="Times New Roman" w:cs="Times New Roman"/>
          <w:bCs/>
          <w:sz w:val="24"/>
          <w:szCs w:val="24"/>
        </w:rPr>
        <w:t>Андрєєва</w:t>
      </w:r>
      <w:proofErr w:type="spellEnd"/>
      <w:r w:rsidR="00F66982" w:rsidRPr="00F66982">
        <w:rPr>
          <w:rFonts w:ascii="Times New Roman" w:hAnsi="Times New Roman" w:cs="Times New Roman"/>
          <w:bCs/>
          <w:sz w:val="24"/>
          <w:szCs w:val="24"/>
        </w:rPr>
        <w:t xml:space="preserve"> О. В., </w:t>
      </w:r>
      <w:proofErr w:type="spellStart"/>
      <w:r w:rsidR="00F66982" w:rsidRPr="00F66982">
        <w:rPr>
          <w:rFonts w:ascii="Times New Roman" w:hAnsi="Times New Roman" w:cs="Times New Roman"/>
          <w:bCs/>
          <w:sz w:val="24"/>
          <w:szCs w:val="24"/>
        </w:rPr>
        <w:t>Гакман</w:t>
      </w:r>
      <w:proofErr w:type="spellEnd"/>
      <w:r w:rsidR="00F66982" w:rsidRPr="00F66982">
        <w:rPr>
          <w:rFonts w:ascii="Times New Roman" w:hAnsi="Times New Roman" w:cs="Times New Roman"/>
          <w:bCs/>
          <w:sz w:val="24"/>
          <w:szCs w:val="24"/>
        </w:rPr>
        <w:t xml:space="preserve"> А. В.</w:t>
      </w:r>
      <w:r w:rsidR="00F66982" w:rsidRPr="00F669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Технологія розробки рекреаційно-оздоровчих програм у літньому оздоровчому таборі. Слобожанський науково-спортивний </w:t>
      </w:r>
      <w:proofErr w:type="gramStart"/>
      <w:r w:rsidR="00F66982" w:rsidRPr="00F66982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proofErr w:type="gramEnd"/>
      <w:r w:rsidR="00F66982" w:rsidRPr="00F66982">
        <w:rPr>
          <w:rFonts w:ascii="Times New Roman" w:hAnsi="Times New Roman" w:cs="Times New Roman"/>
          <w:bCs/>
          <w:sz w:val="24"/>
          <w:szCs w:val="24"/>
          <w:lang w:val="uk-UA"/>
        </w:rPr>
        <w:t>існик. 2011. № 4. С. 216-220</w:t>
      </w:r>
    </w:p>
    <w:p w:rsidR="00222DA4" w:rsidRPr="005B7148" w:rsidRDefault="00222DA4" w:rsidP="00222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2DA4" w:rsidRPr="00B6780C" w:rsidRDefault="00222DA4" w:rsidP="00222D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222DA4" w:rsidRDefault="00222DA4" w:rsidP="00222DA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222DA4" w:rsidRPr="00B6780C" w:rsidRDefault="00222DA4" w:rsidP="00222D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222DA4" w:rsidRDefault="00222DA4" w:rsidP="00222DA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8C6E2D" w:rsidRDefault="008C6E2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46407" w:rsidRPr="00612B4A" w:rsidRDefault="00A46407" w:rsidP="00A464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46407" w:rsidRPr="00D06D14" w:rsidRDefault="00A46407" w:rsidP="00A4640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46407" w:rsidRPr="00D06D14" w:rsidRDefault="00A46407" w:rsidP="00A4640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46407" w:rsidRPr="00CC2FDB" w:rsidRDefault="00A46407" w:rsidP="00A4640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46407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46407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Правові основи соціальної роботи</w:t>
      </w:r>
      <w:r w:rsidR="00DD1763">
        <w:rPr>
          <w:rFonts w:ascii="Times New Roman" w:hAnsi="Times New Roman" w:cs="Times New Roman"/>
          <w:sz w:val="28"/>
          <w:szCs w:val="28"/>
          <w:lang w:val="uk-UA"/>
        </w:rPr>
        <w:t xml:space="preserve"> та адміністративна процедура в соціальній допомозі</w:t>
      </w:r>
      <w:bookmarkStart w:id="0" w:name="_GoBack"/>
      <w:bookmarkEnd w:id="0"/>
    </w:p>
    <w:p w:rsidR="00A46407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A46407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Петришин Роман Андрійович</w:t>
      </w:r>
    </w:p>
    <w:p w:rsidR="00A46407" w:rsidRPr="00B227B0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A46407" w:rsidRPr="00B227B0" w:rsidRDefault="00A46407" w:rsidP="00A464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46407" w:rsidRPr="00364813" w:rsidRDefault="00A46407" w:rsidP="0036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6E2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C6E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AA5F10" w:rsidRPr="00364813">
        <w:rPr>
          <w:rFonts w:ascii="Times New Roman" w:hAnsi="Times New Roman" w:cs="Times New Roman"/>
          <w:bCs/>
          <w:sz w:val="24"/>
          <w:szCs w:val="24"/>
          <w:lang w:val="uk-UA"/>
        </w:rPr>
        <w:t>Управлінські аспекти соціальної роботи: курс лекцій. М. Ф. Головатий, М. П. Лукашевич, Г. А. Дмитренко та ін. К.: МАУП. 2004. 368 с.</w:t>
      </w:r>
    </w:p>
    <w:p w:rsidR="00A46407" w:rsidRPr="00364813" w:rsidRDefault="00A46407" w:rsidP="0036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6481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6481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AA5F10" w:rsidRPr="00364813">
        <w:rPr>
          <w:rFonts w:ascii="Times New Roman" w:hAnsi="Times New Roman" w:cs="Times New Roman"/>
          <w:bCs/>
          <w:sz w:val="24"/>
          <w:szCs w:val="24"/>
          <w:lang w:val="uk-UA"/>
        </w:rPr>
        <w:t>Бородін Є. Розвиток законодавчих засад соціальної роботи з молоддю в Україні</w:t>
      </w:r>
    </w:p>
    <w:p w:rsidR="00A46407" w:rsidRPr="00364813" w:rsidRDefault="00A46407" w:rsidP="00364813">
      <w:pPr>
        <w:pStyle w:val="Default"/>
        <w:jc w:val="both"/>
        <w:rPr>
          <w:iCs/>
        </w:rPr>
      </w:pPr>
      <w:r w:rsidRPr="00364813">
        <w:t>3.</w:t>
      </w:r>
      <w:r w:rsidR="00AA5F10" w:rsidRPr="00364813">
        <w:t xml:space="preserve"> </w:t>
      </w:r>
      <w:r w:rsidR="00AA5F10" w:rsidRPr="00364813">
        <w:rPr>
          <w:bCs/>
          <w:iCs/>
        </w:rPr>
        <w:t>Мордань О.О.</w:t>
      </w:r>
      <w:r w:rsidR="00364813" w:rsidRPr="00364813">
        <w:t xml:space="preserve"> </w:t>
      </w:r>
      <w:r w:rsidR="00364813" w:rsidRPr="00364813">
        <w:rPr>
          <w:bCs/>
        </w:rPr>
        <w:t>Нормативно-правове забезпечення соціального захисту посиротілих дітей: проблеми та напрями вдосконалення</w:t>
      </w:r>
    </w:p>
    <w:p w:rsidR="00A46407" w:rsidRPr="00364813" w:rsidRDefault="00A46407" w:rsidP="0036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4813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364813" w:rsidRPr="0036481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Тищенко О. В. Сутність соціальної роботи як складової соціального забезпечення. </w:t>
      </w:r>
      <w:r w:rsidR="00364813" w:rsidRPr="00364813">
        <w:rPr>
          <w:rFonts w:ascii="Times New Roman" w:hAnsi="Times New Roman" w:cs="Times New Roman"/>
          <w:iCs/>
          <w:sz w:val="24"/>
          <w:szCs w:val="24"/>
          <w:lang w:val="uk-UA"/>
        </w:rPr>
        <w:t>Юридичний вісник. 2013.№ 3(28)</w:t>
      </w:r>
      <w:r w:rsidR="00364813" w:rsidRPr="00364813">
        <w:rPr>
          <w:rFonts w:ascii="Times New Roman" w:hAnsi="Times New Roman" w:cs="Times New Roman"/>
          <w:bCs/>
          <w:sz w:val="24"/>
          <w:szCs w:val="24"/>
          <w:lang w:val="uk-UA"/>
        </w:rPr>
        <w:t>. С. 97-101.</w:t>
      </w:r>
    </w:p>
    <w:p w:rsidR="00A46407" w:rsidRPr="00364813" w:rsidRDefault="00A46407" w:rsidP="003648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4813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="00364813" w:rsidRPr="00364813">
        <w:rPr>
          <w:rFonts w:ascii="Times New Roman" w:hAnsi="Times New Roman" w:cs="Times New Roman"/>
          <w:bCs/>
          <w:sz w:val="24"/>
          <w:szCs w:val="24"/>
          <w:lang w:val="uk-UA"/>
        </w:rPr>
        <w:t>Федоряка</w:t>
      </w:r>
      <w:proofErr w:type="spellEnd"/>
      <w:r w:rsidR="00364813" w:rsidRPr="0036481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Т.А.</w:t>
      </w:r>
      <w:r w:rsidR="00364813" w:rsidRPr="00364813">
        <w:rPr>
          <w:rFonts w:ascii="Times New Roman" w:hAnsi="Times New Roman" w:cs="Times New Roman"/>
          <w:sz w:val="24"/>
          <w:szCs w:val="24"/>
          <w:lang w:val="uk-UA"/>
        </w:rPr>
        <w:t xml:space="preserve"> Правові основи соціальної роботи з сім</w:t>
      </w:r>
      <w:r w:rsidR="00364813" w:rsidRPr="00364813">
        <w:rPr>
          <w:rFonts w:ascii="Times New Roman" w:hAnsi="Times New Roman" w:cs="Times New Roman"/>
          <w:sz w:val="24"/>
          <w:szCs w:val="24"/>
        </w:rPr>
        <w:t>’</w:t>
      </w:r>
      <w:r w:rsidR="00364813" w:rsidRPr="00364813">
        <w:rPr>
          <w:rFonts w:ascii="Times New Roman" w:hAnsi="Times New Roman" w:cs="Times New Roman"/>
          <w:sz w:val="24"/>
          <w:szCs w:val="24"/>
          <w:lang w:val="uk-UA"/>
        </w:rPr>
        <w:t>ями які опинилися у складних життєвих обставинах С. 325-328</w:t>
      </w:r>
    </w:p>
    <w:p w:rsidR="00A46407" w:rsidRPr="00364813" w:rsidRDefault="00A46407" w:rsidP="00364813">
      <w:pPr>
        <w:pStyle w:val="Default"/>
        <w:jc w:val="both"/>
      </w:pPr>
      <w:r w:rsidRPr="00364813">
        <w:t>6.</w:t>
      </w:r>
      <w:r w:rsidRPr="00364813">
        <w:rPr>
          <w:bCs/>
        </w:rPr>
        <w:t xml:space="preserve"> </w:t>
      </w:r>
      <w:proofErr w:type="spellStart"/>
      <w:r w:rsidR="00364813" w:rsidRPr="00364813">
        <w:rPr>
          <w:bCs/>
        </w:rPr>
        <w:t>Кривоконь</w:t>
      </w:r>
      <w:proofErr w:type="spellEnd"/>
      <w:r w:rsidR="00364813" w:rsidRPr="00364813">
        <w:rPr>
          <w:bCs/>
        </w:rPr>
        <w:t xml:space="preserve"> Н.І. </w:t>
      </w:r>
      <w:r w:rsidR="00364813" w:rsidRPr="00364813">
        <w:t>Проблеми соціальної роботи та соціальної політики в Україні: навчал</w:t>
      </w:r>
      <w:r w:rsidR="00364813">
        <w:t>ьний посібник</w:t>
      </w:r>
      <w:r w:rsidR="00364813" w:rsidRPr="00364813">
        <w:t>. Чернігів: Чернігівський державний т</w:t>
      </w:r>
      <w:r w:rsidR="00364813">
        <w:t>ехнологічний університет, 2012.</w:t>
      </w:r>
      <w:r w:rsidR="00364813" w:rsidRPr="00364813">
        <w:t xml:space="preserve"> 320 с.</w:t>
      </w:r>
    </w:p>
    <w:p w:rsidR="00364813" w:rsidRDefault="00364813" w:rsidP="00A464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46407" w:rsidRPr="00B6780C" w:rsidRDefault="00A46407" w:rsidP="00A46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A46407" w:rsidRDefault="00A46407" w:rsidP="00A4640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A46407" w:rsidRPr="00B6780C" w:rsidRDefault="00A46407" w:rsidP="00A46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46407" w:rsidRDefault="00A46407" w:rsidP="00A4640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8C6E2D" w:rsidRDefault="008C6E2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C6E2D" w:rsidSect="0002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3AB8"/>
    <w:rsid w:val="000E0EAA"/>
    <w:rsid w:val="001101E0"/>
    <w:rsid w:val="00111406"/>
    <w:rsid w:val="00114E9C"/>
    <w:rsid w:val="00157B9D"/>
    <w:rsid w:val="00222DA4"/>
    <w:rsid w:val="0022718B"/>
    <w:rsid w:val="0025247D"/>
    <w:rsid w:val="002B54E4"/>
    <w:rsid w:val="002C0779"/>
    <w:rsid w:val="00303AF6"/>
    <w:rsid w:val="00307BDE"/>
    <w:rsid w:val="00330349"/>
    <w:rsid w:val="00355901"/>
    <w:rsid w:val="00364813"/>
    <w:rsid w:val="003B468A"/>
    <w:rsid w:val="004202FA"/>
    <w:rsid w:val="00434EED"/>
    <w:rsid w:val="004630F7"/>
    <w:rsid w:val="00523F49"/>
    <w:rsid w:val="00553583"/>
    <w:rsid w:val="005B7148"/>
    <w:rsid w:val="005C1BF7"/>
    <w:rsid w:val="00612B4A"/>
    <w:rsid w:val="00642E7D"/>
    <w:rsid w:val="006C08AA"/>
    <w:rsid w:val="00734729"/>
    <w:rsid w:val="0075036D"/>
    <w:rsid w:val="007621B8"/>
    <w:rsid w:val="007A69F0"/>
    <w:rsid w:val="007B4B53"/>
    <w:rsid w:val="007F5FA6"/>
    <w:rsid w:val="008401BE"/>
    <w:rsid w:val="00887A78"/>
    <w:rsid w:val="008C6D37"/>
    <w:rsid w:val="008C6E2D"/>
    <w:rsid w:val="00975929"/>
    <w:rsid w:val="00991E66"/>
    <w:rsid w:val="009940A2"/>
    <w:rsid w:val="009C69BA"/>
    <w:rsid w:val="009E28B6"/>
    <w:rsid w:val="00A35D46"/>
    <w:rsid w:val="00A41272"/>
    <w:rsid w:val="00A46407"/>
    <w:rsid w:val="00A95EF2"/>
    <w:rsid w:val="00AA5F10"/>
    <w:rsid w:val="00AF41FC"/>
    <w:rsid w:val="00B03458"/>
    <w:rsid w:val="00B16AC3"/>
    <w:rsid w:val="00B227B0"/>
    <w:rsid w:val="00B34D18"/>
    <w:rsid w:val="00B41E81"/>
    <w:rsid w:val="00B45623"/>
    <w:rsid w:val="00B46D5E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1763"/>
    <w:rsid w:val="00DD7C7B"/>
    <w:rsid w:val="00E65F23"/>
    <w:rsid w:val="00F22D57"/>
    <w:rsid w:val="00F3694F"/>
    <w:rsid w:val="00F378D5"/>
    <w:rsid w:val="00F61FDA"/>
    <w:rsid w:val="00F66982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B46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13">
    <w:name w:val="Pa13"/>
    <w:basedOn w:val="Default"/>
    <w:next w:val="Default"/>
    <w:uiPriority w:val="99"/>
    <w:rsid w:val="00F3694F"/>
    <w:pPr>
      <w:spacing w:line="22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12" Type="http://schemas.openxmlformats.org/officeDocument/2006/relationships/hyperlink" Target="mailto:pnu-lib@ukr.n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11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pu.if.ua/elibrary-res.php?a=&#1093;&#1088;&#1077;&#1089;&#1090;&#1086;&#1084;&#1072;&#1090;&#1110;&#1103;&amp;nom=2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pu.if.ua/elibrary-res.php?a=&#1093;&#1088;&#1077;&#1089;&#1090;&#1086;&#1084;&#1072;&#1090;&#1110;&#1103;&amp;nom=2" TargetMode="External"/><Relationship Id="rId1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0492-0A0E-497B-8D77-AE5102C4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8211</Words>
  <Characters>4681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15</cp:revision>
  <dcterms:created xsi:type="dcterms:W3CDTF">2017-05-17T09:04:00Z</dcterms:created>
  <dcterms:modified xsi:type="dcterms:W3CDTF">2023-12-06T08:48:00Z</dcterms:modified>
</cp:coreProperties>
</file>