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12" w:rsidRDefault="00225D12" w:rsidP="00225D12">
      <w:pPr>
        <w:pStyle w:val="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 xml:space="preserve">Лекція 13. </w:t>
      </w:r>
    </w:p>
    <w:p w:rsidR="00225D12" w:rsidRPr="00225D12" w:rsidRDefault="00225D12" w:rsidP="00225D12">
      <w:pPr>
        <w:pStyle w:val="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Тема: Особливості перебігу захворювань нервової системи і порушень психіки у пацієнтів похилого віку.</w:t>
      </w:r>
    </w:p>
    <w:p w:rsidR="00225D12" w:rsidRPr="00225D12" w:rsidRDefault="00225D12" w:rsidP="00225D12">
      <w:pPr>
        <w:pStyle w:val="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225D12" w:rsidRPr="00225D12" w:rsidRDefault="00225D12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1.Вікові фізіологічні зміни нервової системи.</w:t>
      </w:r>
    </w:p>
    <w:p w:rsidR="00225D12" w:rsidRPr="00225D12" w:rsidRDefault="00225D12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2.Судинні захворювання головного мозку.</w:t>
      </w:r>
    </w:p>
    <w:p w:rsidR="00225D12" w:rsidRPr="00225D12" w:rsidRDefault="00225D12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3.Хвороба Паркінсона.</w:t>
      </w:r>
    </w:p>
    <w:p w:rsidR="00225D12" w:rsidRPr="00225D12" w:rsidRDefault="00225D12" w:rsidP="00225D12">
      <w:pPr>
        <w:pStyle w:val="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4.Захворювання психіки</w:t>
      </w:r>
      <w:r>
        <w:rPr>
          <w:rFonts w:ascii="Times New Roman" w:hAnsi="Times New Roman" w:cs="Times New Roman"/>
          <w:sz w:val="24"/>
          <w:szCs w:val="24"/>
        </w:rPr>
        <w:t xml:space="preserve"> у пацієнтів похилого віку.</w:t>
      </w:r>
    </w:p>
    <w:p w:rsidR="00225D12" w:rsidRPr="00225D12" w:rsidRDefault="00225D12" w:rsidP="00225D12">
      <w:pPr>
        <w:pStyle w:val="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225D12" w:rsidRPr="00225D12" w:rsidRDefault="00225D12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1.Вікові фізіологічні зміни нервової системи.</w:t>
      </w:r>
    </w:p>
    <w:p w:rsidR="00B40A3E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У процесі старіння людини в нервовій системі настають знач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ні порушення, тісно пов’язані з характерними змінами судин. Порушення з боку вищої нервової діяльності в різних людей від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буваються індивідуально і характеризуються послабленням пе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ребігу нервових процесів. Це проявляється зниженням працез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датності, погіршенням уваги, пам’яті, розладами сну, емоцій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ною нестійкістю тощо. Вікові зміни нервової системи (табл. 55), зниження її пристосувальних можливостей зумовлюють значне послаблення багатьох функцій, відповідних реакцій на подраз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нення, швидку їх виснаженість і повільне відновлення. Дані про вікові зміни нервової системи пояснюють особливості роз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витку симптоматики, перебігу захворювань у людей старшого віку, їх реакцій на застосування різних засобів і методів тера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пії. У людей середнього, похилого і старечого віку можуть спос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терігатися неврологічні захворювання і порушення психіки, на які хворіють і особи молодого віку. Але є захворювання нерво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вої системи, які переважно спостерігаються в осіб старших ві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кових груп і розвиток яких значною мірою пов’язаний з атеро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склеротичними змінами в судинах, артеріальною гіпертензією, змінами в кістково-суглобовому апараті тощо.</w:t>
      </w:r>
    </w:p>
    <w:p w:rsidR="00225D12" w:rsidRPr="00225D12" w:rsidRDefault="00225D12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B40A3E" w:rsidRPr="00225D12" w:rsidRDefault="00B40A3E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2.</w:t>
      </w:r>
      <w:r w:rsidR="00225D12" w:rsidRPr="00225D12">
        <w:rPr>
          <w:rFonts w:ascii="Times New Roman" w:hAnsi="Times New Roman" w:cs="Times New Roman"/>
          <w:b/>
          <w:sz w:val="24"/>
          <w:szCs w:val="24"/>
        </w:rPr>
        <w:t>Судинні захворювання головного мозку.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Судинна патологія головного мозку досить поширена. Вона становить від ЗО до 50 % хвороб головного мозку. 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До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гострих розладів</w:t>
      </w:r>
      <w:r w:rsidRPr="00225D12">
        <w:rPr>
          <w:rFonts w:ascii="Times New Roman" w:hAnsi="Times New Roman" w:cs="Times New Roman"/>
          <w:sz w:val="24"/>
          <w:szCs w:val="24"/>
        </w:rPr>
        <w:t xml:space="preserve"> мозкового кровообігу належать почат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кові прояви недостатності кровопостачання мозку, порушення мозкового кровообігу, що швидко минають, гостра гіпертонічна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інсульти (ішемічний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геморагічний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), тоді як до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хронічних розладів</w:t>
      </w:r>
      <w:r w:rsidRPr="00225D12">
        <w:rPr>
          <w:rFonts w:ascii="Times New Roman" w:hAnsi="Times New Roman" w:cs="Times New Roman"/>
          <w:sz w:val="24"/>
          <w:szCs w:val="24"/>
        </w:rPr>
        <w:t xml:space="preserve"> мозкового кровообігу —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дисциркуляторні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порушення (атеросклеротична і гіпертонічна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їх поєднання тощо). Оскільки судинні ураження, у першу чергу атеросклероз, є захворюваннями похилого і старечого віку, їх поширеність пояснюється постарінням населення, тобто збіль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шенням у багатьох країнах чисельності людей похилого віку в загальній структурі населення. Ризик розвитку судинних за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хворювань головного мозку з віком значно зростає. Частота мозкового інсульту в осіб віком 60 років і більше в 17 разів вища, ніж в осіб молодшого віку. У старих людей існує взаємо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зв’язок вікових змін нервової, серцево-судинної систем, ліпід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ного обміну з атеросклеротичною патологією. Цей взаємо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зв’язок зумовлює механізми розвитку судинної патології мозку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клхнічну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маніфестацію неврологічних симптомів і синдромів старості. Під впливом вікових змін нейрогуморальної регуляції реакції серцево-судинної системи набувають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торпідного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харак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теру, їх діапазон скорочується, у зв’язку з чим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гемодинамічні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порушення і зміни метаболізму в тканинах компенсуються повільніше і зумовлюють розвиток гіпоксії. Розвиток атеро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склерозу, як правило, збільшується з віком, але в старих лю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дей можуть </w:t>
      </w:r>
      <w:r w:rsidRPr="00225D12">
        <w:rPr>
          <w:rFonts w:ascii="Times New Roman" w:hAnsi="Times New Roman" w:cs="Times New Roman"/>
          <w:sz w:val="24"/>
          <w:szCs w:val="24"/>
        </w:rPr>
        <w:lastRenderedPageBreak/>
        <w:t>спостерігатися лише початкові клінічні прояви хвороби. Поступовий розвиток мозкової патології починається з недостатності мозкового кровообігу, а при поглибленні хро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нічного дифузного порушення гемодинаміки з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гіпоксичними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метаболічними змінами в мозку розгортається картина атеро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. Медична сестра повинна знати чинники ризику судинних захворювань головного мозку, щоб проводити їх якісну профілактику серед населення. Серед чин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ників ризику —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фізіологічні, поведінкові,</w:t>
      </w:r>
      <w:r w:rsidRPr="00225D12">
        <w:rPr>
          <w:rFonts w:ascii="Times New Roman" w:hAnsi="Times New Roman" w:cs="Times New Roman"/>
          <w:sz w:val="24"/>
          <w:szCs w:val="24"/>
        </w:rPr>
        <w:t xml:space="preserve"> а також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чинники нав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softHyphen/>
        <w:t>колишнього середовища,</w:t>
      </w:r>
      <w:r w:rsidRPr="00225D12">
        <w:rPr>
          <w:rFonts w:ascii="Times New Roman" w:hAnsi="Times New Roman" w:cs="Times New Roman"/>
          <w:sz w:val="24"/>
          <w:szCs w:val="24"/>
        </w:rPr>
        <w:t xml:space="preserve"> які можуть збільшувати ризик розвит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ку судинних захворювань нервової системи. Чинники ризику — це не причина хвороби, вони лише відтворюють зв’язок з етіологічним чинником розвитку хвороби. їх поділяють на ос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новні і можливі. До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основних</w:t>
      </w:r>
      <w:r w:rsidRPr="00225D12">
        <w:rPr>
          <w:rFonts w:ascii="Times New Roman" w:hAnsi="Times New Roman" w:cs="Times New Roman"/>
          <w:sz w:val="24"/>
          <w:szCs w:val="24"/>
        </w:rPr>
        <w:t xml:space="preserve"> належать: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артеріальна гіпертензія;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захворювання серця (ІХС, порушення ритму);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транзиторні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ішемічні атаки.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До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можливих</w:t>
      </w:r>
      <w:r w:rsidRPr="00225D12">
        <w:rPr>
          <w:rFonts w:ascii="Times New Roman" w:hAnsi="Times New Roman" w:cs="Times New Roman"/>
          <w:sz w:val="24"/>
          <w:szCs w:val="24"/>
        </w:rPr>
        <w:t xml:space="preserve"> чинників належать: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інтоксикація нікотином;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зловживання алкоголем;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надмірна маса тіла;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недостатня фізична активність;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стать;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вік;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спадкова схильність;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зміни деяких фізіологічних і біохімічних показників (аг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регація тромбоцитів,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гематокритне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число);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цукровий діабет;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308" w:line="240" w:lineRule="auto"/>
        <w:ind w:lef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гострі і хронічні інфекції.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308" w:line="240" w:lineRule="auto"/>
        <w:ind w:left="20" w:firstLine="320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Інсульт.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Інсульт (гострий розлад мозкового кровообігу) — це одна з найактуальніших проблем сучасної медицини. З віком значно зростає частота гострих порушень мозкового кровообігу. В осіб віком понад 40 років життя захворюваність на інсульт з кож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ним десятиліттям збільшується приблизно в 3 рази. 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Виражений атеросклеротичний процес за наявності функціо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нальних порушень гемодинаміки може стати причиною утво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рення ішемічних вогнищ у різних органах, інколи навіть одно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часно. Інфаркт, що розвивається в одному з життєво важливих органів (у серці, мозку), нерідко спричинює послаблення сер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цевої діяльності, порушення вазомоторної регуляції, тобто призводить до подальшого поглиблення порушень кровообігу і в окремих випадках — до розвитку нових інфарктів в інших органах. Необхідно враховувати, що в патогенезі розвитку мно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жинних інфарктів окрім деструктивних змін судинної стінки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гемодинамічних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розладів істотне значення також мають зміни фізико-хімічних властивостей самої крові. Встановлено, що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го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softHyphen/>
        <w:t>ловними причинами</w:t>
      </w:r>
      <w:r w:rsidRPr="00225D12">
        <w:rPr>
          <w:rFonts w:ascii="Times New Roman" w:hAnsi="Times New Roman" w:cs="Times New Roman"/>
          <w:sz w:val="24"/>
          <w:szCs w:val="24"/>
        </w:rPr>
        <w:t xml:space="preserve"> розвитку ішемічного інсульту є: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атеросклеротичні й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атеротромботичні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стенози великих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замозкових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артерій шиї і великих артерій основи мозку;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артеріо-артеріальні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емболії з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атеротромботичними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наша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руваннями, які призводять до оклюзії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внутрішньомозкових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дин;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кардіогенні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емболії (за наявності штучних клапанів сер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ця, фібриляції передсердь,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дилатаційної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кардіоміопатії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інфарк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ту міокарда,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внутрішньосерцевих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шунтів тощо);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ліпогіаліноз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дрібних судин, що спричинює розвиток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мік-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роангіопатії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виникнення інфаркту мозку;</w:t>
      </w:r>
    </w:p>
    <w:p w:rsidR="00B40A3E" w:rsidRPr="00225D12" w:rsidRDefault="00B40A3E" w:rsidP="00225D12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зміни реологічних властивостей крові (при васкулітах,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коагулопатіях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).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Незалежно від виду інсульту (ішемічний чи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геморагічний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), у його клінічній картині розрізняють 4 періоди: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провісників, гост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softHyphen/>
        <w:t>рого порушення мозкового кровообігу</w:t>
      </w:r>
      <w:r w:rsidRPr="00225D12">
        <w:rPr>
          <w:rFonts w:ascii="Times New Roman" w:hAnsi="Times New Roman" w:cs="Times New Roman"/>
          <w:sz w:val="24"/>
          <w:szCs w:val="24"/>
        </w:rPr>
        <w:t xml:space="preserve"> (або інсульт),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відновлення, залишкових ознак.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lastRenderedPageBreak/>
        <w:t>Період провісників</w:t>
      </w:r>
      <w:r w:rsidRPr="00225D12">
        <w:rPr>
          <w:rFonts w:ascii="Times New Roman" w:hAnsi="Times New Roman" w:cs="Times New Roman"/>
          <w:sz w:val="24"/>
          <w:szCs w:val="24"/>
        </w:rPr>
        <w:t xml:space="preserve"> виникає за декілька годин, днів, тижнів, навіть місяців до розвитку гострого порушення мозкового кро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вообігу. Він характерніший для тромбозів, менше — для крово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виливів і відсутній при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емболіях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3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Період гострого порушення мозкового кровообігу</w:t>
      </w:r>
      <w:r w:rsidRPr="00225D12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зується наявністю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загальномозкової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вогнищевої симптомати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ки.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Загальномозкові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симптоми більше виражені в цей період. З’являються різні розлади свідомості: кома, сопор,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сомнолент-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ність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психомоторне збудження, інколи марення і галюцинації, які зазвичай виникають раптово. Спостерігаються зміни дихан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ня (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Чейна—Стокса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послаблене або як у людини, яка міцно спить). Змінюється зовнішній вигляд пацієнта: шкіра і видимі слизові оболонки бліді (при ішемічному інсульті) або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гіперемійо-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вані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(при геморагічному). Спостерігається ураження черепних нервів. М’язовий тонус часто знижується, інколи може бути підвищеним. Виникають розлади функцій тазових органів (за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тримка сечовипускання і випорожнень, які при погіршенні ста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ну переходять у нетримання сечі і калу). Спостерігається підви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щення температури тіла до 39—40 °С, може виникати блюван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ня. Цей період триває від кількох годин до кількох днів. Що тяжчий коматозний стан, то гірший прогноз. Якщо пацієнт не помирає, то кома змінюється сопором і зрештою свідомість про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яснюється.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Загальномозкові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симптоми згладжуються, а вогни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щеві вимальовуються.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Період відновлення</w:t>
      </w:r>
      <w:r w:rsidRPr="00225D12">
        <w:rPr>
          <w:rFonts w:ascii="Times New Roman" w:hAnsi="Times New Roman" w:cs="Times New Roman"/>
          <w:sz w:val="24"/>
          <w:szCs w:val="24"/>
        </w:rPr>
        <w:t xml:space="preserve"> (період вогнищевих ознак). Для цього періоду більш характерні вогнищеві симптоми: вони різно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манітні і залежать від величини і локалізації ураженої ділянки мозку.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Період залишкових ознак</w:t>
      </w:r>
      <w:r w:rsidRPr="00225D12">
        <w:rPr>
          <w:rFonts w:ascii="Times New Roman" w:hAnsi="Times New Roman" w:cs="Times New Roman"/>
          <w:sz w:val="24"/>
          <w:szCs w:val="24"/>
        </w:rPr>
        <w:t xml:space="preserve"> — це кінцевий період, в який по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дальше відновлення втраченої функції припиняється. Він ха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рактеризується наявністю стійких вогнищевих ознак поруше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ного мозкового кровообігу.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Діагностика.</w:t>
      </w:r>
      <w:r w:rsidRPr="00225D12">
        <w:rPr>
          <w:rFonts w:ascii="Times New Roman" w:hAnsi="Times New Roman" w:cs="Times New Roman"/>
          <w:sz w:val="24"/>
          <w:szCs w:val="24"/>
        </w:rPr>
        <w:t xml:space="preserve"> У приймальному відділенні досліджують нев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рологічний статус і вітальні функції, що включає оцінку адек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ватності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оксигенації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рівня </w:t>
      </w:r>
      <w:r w:rsidRPr="00225D12">
        <w:rPr>
          <w:rFonts w:ascii="Times New Roman" w:hAnsi="Times New Roman" w:cs="Times New Roman"/>
          <w:sz w:val="24"/>
          <w:szCs w:val="24"/>
          <w:lang w:val="en-US" w:bidi="en-US"/>
        </w:rPr>
        <w:t>AT</w:t>
      </w:r>
      <w:r w:rsidRPr="00225D12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225D12">
        <w:rPr>
          <w:rFonts w:ascii="Times New Roman" w:hAnsi="Times New Roman" w:cs="Times New Roman"/>
          <w:sz w:val="24"/>
          <w:szCs w:val="24"/>
        </w:rPr>
        <w:t>наявності судом. Неврологіч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ний огляд пацієнта включає оцінку рівня свідомості (викорис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товують шкалу Глазго) і ступінь неврологічного дефіциту (за шкалами Скандинавського або Гусєва тощо). Після огляду про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водять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МРТ головного мозку для визначення характеру ін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сульту, розмірів і локалізації вогнища ураження. Після цього виконують необхідний мінімум діагностичних тестів: ЕКГ, ультразвукову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допплєрографію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огляд в окуліста, лабораторні дослідження (аналіз крові з підрахуванням кількості тромбо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цитів, визначенням гематокриту, рівня глюкози, електролітів плазми, газів крові,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осмолярності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фібриногену, рівня сечовини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креатинину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тощо). Після проведення комплексу обстежень у приймальному і рентгенологічному відділеннях пацієнтів по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вторно оглядають невропатолог і нейрохірург і визначають так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тику ведення пацієнта. </w:t>
      </w:r>
    </w:p>
    <w:p w:rsidR="00B40A3E" w:rsidRPr="00225D12" w:rsidRDefault="00B40A3E" w:rsidP="00225D12">
      <w:pPr>
        <w:pStyle w:val="21"/>
        <w:shd w:val="clear" w:color="auto" w:fill="auto"/>
        <w:spacing w:before="0" w:after="36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Медична і соціальна реабілітація</w:t>
      </w:r>
      <w:r w:rsidRPr="00225D12">
        <w:rPr>
          <w:rFonts w:ascii="Times New Roman" w:hAnsi="Times New Roman" w:cs="Times New Roman"/>
          <w:sz w:val="24"/>
          <w:szCs w:val="24"/>
        </w:rPr>
        <w:t xml:space="preserve"> пацієнтів старших віко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вих груп має свої особливості. При реабілітації пацієнтів, які перенесли інсульт, необхідно обов’язково враховувати: 1) вікові зміни нервової, серцево-судинної та інших систем, зміни судин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ної реактивності, трофіки, обмежені адаптаційні можливості; 2) часту наявність декількох захворювань, які вимагають рів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ноцінного лікування і нерідко обмежують можливість застосу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вання тих чи інших засобів відновлення дефекту; 3) інертність психічної діяльності і насамперед вольових установок старих людей. Реабілітація пацієнтів, які перенесли гостре порушення мозкового кровообігу, потребує комплексного міждисциплінар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ного підходу. При цьому пацієнт і його родичі в межах реабілі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таційного процесу повинні бути членами робочої групи, яка ак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тивно бере участь у його реалізації. Головна мета реабілітації після перенесеного інсульту — відновити здатність пацієнта до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самодогляду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самообслуговування, повернути його в сім’ю, покращити якість життя. Реабілітаційні заходи обмежуються наявністю кількох супутніх захворювань, їх ускладнень, психічних порушень. </w:t>
      </w:r>
    </w:p>
    <w:p w:rsidR="00B40A3E" w:rsidRPr="00225D12" w:rsidRDefault="00B40A3E" w:rsidP="00225D12">
      <w:pPr>
        <w:pStyle w:val="30"/>
        <w:shd w:val="clear" w:color="auto" w:fill="auto"/>
        <w:spacing w:after="11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 xml:space="preserve">Атеросклеротична </w:t>
      </w:r>
      <w:proofErr w:type="spellStart"/>
      <w:r w:rsidRPr="00225D12">
        <w:rPr>
          <w:rFonts w:ascii="Times New Roman" w:hAnsi="Times New Roman" w:cs="Times New Roman"/>
          <w:b/>
          <w:sz w:val="24"/>
          <w:szCs w:val="24"/>
        </w:rPr>
        <w:t>енцефалопатія</w:t>
      </w:r>
      <w:proofErr w:type="spellEnd"/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Атеросклероз мозкових артерій займає за значущістю друге місце після атеросклерозу вінцевих артерій, а в старечому в</w:t>
      </w:r>
      <w:r w:rsidRPr="00225D12">
        <w:rPr>
          <w:rStyle w:val="1"/>
          <w:rFonts w:ascii="Times New Roman" w:hAnsi="Times New Roman" w:cs="Times New Roman"/>
          <w:sz w:val="24"/>
          <w:szCs w:val="24"/>
        </w:rPr>
        <w:t>ітті</w:t>
      </w:r>
      <w:r w:rsidRPr="00225D12">
        <w:rPr>
          <w:rFonts w:ascii="Times New Roman" w:hAnsi="Times New Roman" w:cs="Times New Roman"/>
          <w:sz w:val="24"/>
          <w:szCs w:val="24"/>
        </w:rPr>
        <w:t xml:space="preserve"> навіть переважає. Найчастіше уражуються середня та основна артерії: у них виявляється багато бляшок жовтого і білого ко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льору, особливо в місцях розгалуження судин. На розрізі суди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ни часто не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спадаються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. У місцях, де є бляшки, просвіт звуже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ний. Зниження циркуляції крові і зміни властивостей судинної стінки призводять до порушення живлення </w:t>
      </w:r>
      <w:r w:rsidRPr="00225D12">
        <w:rPr>
          <w:rFonts w:ascii="Times New Roman" w:hAnsi="Times New Roman" w:cs="Times New Roman"/>
          <w:sz w:val="24"/>
          <w:szCs w:val="24"/>
        </w:rPr>
        <w:lastRenderedPageBreak/>
        <w:t>мозкової тканини. Хронічна недостатність мозкового кровообігу і гіпоксія зумов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люють дистрофічні зміни нервових клітин. У речовині мозку, особливо в корі великих півкуль і в базальних вузлах, виявля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ються тромби в дрібних судинах, невеликі кісти,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гліозні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рубці. До атеросклеротичних змін судин мозку приєднуються нерво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во-рефлекторні вазомоторні чинники, мозкова судинна недо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статність, які спричинюють розвиток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. Цим терміном називають клінічні прояви дифузних функціональних і структурних змін головного мозку, спричи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нених хронічною недостатністю мозкового кровообігу, які роз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виваються на тлі атеросклерозу. Розрізняють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початкову, по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softHyphen/>
        <w:t>мірну</w:t>
      </w:r>
      <w:r w:rsidRPr="00225D12">
        <w:rPr>
          <w:rFonts w:ascii="Times New Roman" w:hAnsi="Times New Roman" w:cs="Times New Roman"/>
          <w:sz w:val="24"/>
          <w:szCs w:val="24"/>
        </w:rPr>
        <w:t xml:space="preserve"> і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 xml:space="preserve">виражену атеросклеротичну </w:t>
      </w:r>
      <w:proofErr w:type="spellStart"/>
      <w:r w:rsidRPr="00225D12">
        <w:rPr>
          <w:rStyle w:val="a6"/>
          <w:rFonts w:ascii="Times New Roman" w:hAnsi="Times New Roman" w:cs="Times New Roman"/>
          <w:sz w:val="24"/>
          <w:szCs w:val="24"/>
        </w:rPr>
        <w:t>енцефалопатію</w:t>
      </w:r>
      <w:proofErr w:type="spellEnd"/>
      <w:r w:rsidRPr="00225D12">
        <w:rPr>
          <w:rStyle w:val="a6"/>
          <w:rFonts w:ascii="Times New Roman" w:hAnsi="Times New Roman" w:cs="Times New Roman"/>
          <w:sz w:val="24"/>
          <w:szCs w:val="24"/>
        </w:rPr>
        <w:t>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Початкові ознаки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в старих людей — зниження працездатності, швидка втомлюваність, послаблення пам’яті, уваги, порушення сну (тривожний, пере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ривчастий сон, нерідко безсоння). Важливою особливістю цього синдрому є динамічність, зумовлена нестійкістю судинного то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нусу і ступенем хронічної недостатності мозкового кровообігу. При початковій стадії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у па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цієнтів похилого і старечого віку часто виникають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амніостатич-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ний синдром легкого ступеня, зниження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сухожилкових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реф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лексів,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анізорефлексія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іноді рефлекс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Бабінського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без інших пірамідних знаків. Раннім і дуже частим симптомом початко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вої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є рефлекси орального ав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томатизму (долонно-підборідний і губний). В осіб старших віко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вих груп наростають частота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вираженість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аксіальних рефлек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сів. У цій стадії хвороби виникають розлади мозкового крово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обігу, які згодом минають.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Гострі розлади мозкового кровообігу спричинюють переваж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но розвиток вираженої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. На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віть розлади мозкового кровообігу, які згодом минають, часто повторюються і можуть призвести до швидкого прогресування хвороби. Неврологічна і психопатологічна симптоматика вира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женої атеросклеротичної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представлена такими клінічними формами, як пізня епілепсія, атеросклеротична де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менція. Одним із поширених синдромів вираженої атероскле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ротичної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в похилому і старечому віці є атероскле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ротичний паркінсонізм. Разом з паркінсонізмом у таких па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цієнтів спостерігаються інші суб’єктивні й об’єктивні ознаки атеросклерозу судин мозку: пірамідна недостатність,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псевдо-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бульбарні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порушення, зміни емоційно-вольової сфери й інте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лектуал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ьно-мнестичних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функцій за атеросклеротичним типом.</w:t>
      </w:r>
    </w:p>
    <w:p w:rsidR="00B40A3E" w:rsidRPr="00225D12" w:rsidRDefault="00B40A3E" w:rsidP="00225D12">
      <w:pPr>
        <w:pStyle w:val="21"/>
        <w:shd w:val="clear" w:color="auto" w:fill="auto"/>
        <w:spacing w:before="0" w:after="308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минають.</w:t>
      </w:r>
    </w:p>
    <w:p w:rsidR="00B40A3E" w:rsidRPr="00225D12" w:rsidRDefault="00B40A3E" w:rsidP="00225D12">
      <w:pPr>
        <w:pStyle w:val="30"/>
        <w:shd w:val="clear" w:color="auto" w:fill="auto"/>
        <w:spacing w:after="21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t>3.</w:t>
      </w:r>
      <w:r w:rsidR="00D57DF0">
        <w:rPr>
          <w:rFonts w:ascii="Times New Roman" w:hAnsi="Times New Roman" w:cs="Times New Roman"/>
          <w:b/>
          <w:sz w:val="24"/>
          <w:szCs w:val="24"/>
        </w:rPr>
        <w:t>Хвороба П</w:t>
      </w:r>
      <w:r w:rsidR="00225D12" w:rsidRPr="00225D12">
        <w:rPr>
          <w:rFonts w:ascii="Times New Roman" w:hAnsi="Times New Roman" w:cs="Times New Roman"/>
          <w:b/>
          <w:sz w:val="24"/>
          <w:szCs w:val="24"/>
        </w:rPr>
        <w:t>аркінсона.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Паркінсонізм</w:t>
      </w:r>
      <w:r w:rsidRPr="00225D12">
        <w:rPr>
          <w:rFonts w:ascii="Times New Roman" w:hAnsi="Times New Roman" w:cs="Times New Roman"/>
          <w:sz w:val="24"/>
          <w:szCs w:val="24"/>
        </w:rPr>
        <w:t xml:space="preserve"> — синдром, який характеризується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будь-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яким поєднанням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з ригідністю, тремором (переваж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но в стані спокою) і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постуральною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нестійкістю. Найчастішою формою паркінсонізму є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ідіопатичний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паркінсонізм, або ХП, чи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первинний паркінсонізм.</w:t>
      </w:r>
      <w:r w:rsidRPr="00225D12">
        <w:rPr>
          <w:rFonts w:ascii="Times New Roman" w:hAnsi="Times New Roman" w:cs="Times New Roman"/>
          <w:sz w:val="24"/>
          <w:szCs w:val="24"/>
        </w:rPr>
        <w:t xml:space="preserve"> Окрім того, у деяких випадках вияв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ляють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вторинний паркінсонізм,</w:t>
      </w:r>
      <w:r w:rsidRPr="00225D12">
        <w:rPr>
          <w:rFonts w:ascii="Times New Roman" w:hAnsi="Times New Roman" w:cs="Times New Roman"/>
          <w:sz w:val="24"/>
          <w:szCs w:val="24"/>
        </w:rPr>
        <w:t xml:space="preserve"> розвиток якого пов’язаний з дією конкретного етіологічного чинника. Він може бути одним із головних або додаткових проявів інших дегенеративних за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хворювань, при яких уражується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екстрапірамідна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система. Розрізняють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судинний паркінсонізм,</w:t>
      </w:r>
      <w:r w:rsidRPr="00225D12">
        <w:rPr>
          <w:rFonts w:ascii="Times New Roman" w:hAnsi="Times New Roman" w:cs="Times New Roman"/>
          <w:sz w:val="24"/>
          <w:szCs w:val="24"/>
        </w:rPr>
        <w:t xml:space="preserve"> основними причинами якого є атеросклероз судин головного мозку з артеріальною гі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пертензією;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посттравматичний паркінсонізм</w:t>
      </w:r>
      <w:r w:rsidRPr="00225D12">
        <w:rPr>
          <w:rFonts w:ascii="Times New Roman" w:hAnsi="Times New Roman" w:cs="Times New Roman"/>
          <w:sz w:val="24"/>
          <w:szCs w:val="24"/>
        </w:rPr>
        <w:t xml:space="preserve"> виникає після черепно-мозкових травм (часто на цю недугу страждають боксе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ри), внаслідок пухлин мозку, і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паркінсонізм змішаної етіоло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softHyphen/>
        <w:t>гії.</w:t>
      </w:r>
      <w:r w:rsidRPr="00225D12">
        <w:rPr>
          <w:rFonts w:ascii="Times New Roman" w:hAnsi="Times New Roman" w:cs="Times New Roman"/>
          <w:sz w:val="24"/>
          <w:szCs w:val="24"/>
        </w:rPr>
        <w:t xml:space="preserve"> Паркінсонізм, який виникає після 80—90 років, класифіку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ють як </w:t>
      </w:r>
      <w:proofErr w:type="spellStart"/>
      <w:r w:rsidRPr="00225D12">
        <w:rPr>
          <w:rStyle w:val="a6"/>
          <w:rFonts w:ascii="Times New Roman" w:hAnsi="Times New Roman" w:cs="Times New Roman"/>
          <w:sz w:val="24"/>
          <w:szCs w:val="24"/>
        </w:rPr>
        <w:t>сенильний</w:t>
      </w:r>
      <w:proofErr w:type="spellEnd"/>
      <w:r w:rsidRPr="00225D12">
        <w:rPr>
          <w:rStyle w:val="a6"/>
          <w:rFonts w:ascii="Times New Roman" w:hAnsi="Times New Roman" w:cs="Times New Roman"/>
          <w:sz w:val="24"/>
          <w:szCs w:val="24"/>
        </w:rPr>
        <w:t>,</w:t>
      </w:r>
      <w:r w:rsidRPr="00225D12">
        <w:rPr>
          <w:rFonts w:ascii="Times New Roman" w:hAnsi="Times New Roman" w:cs="Times New Roman"/>
          <w:sz w:val="24"/>
          <w:szCs w:val="24"/>
        </w:rPr>
        <w:t xml:space="preserve"> переважно пов’язаний з віковими змінами підкіркових утворень, відповідальних за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екстрапірамідне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за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безпечення рухової активності. Типова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гемоформа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частіше бу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ває на початку захворювання, а в інших стадіях спостерігають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ся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екстрапірамідно-бульбарна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екстрапірамідно-дементна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екстра-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иірамідно-мозочкова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складні, що виникають в основному після порушення мозкового кровообігу.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Хвороба Паркінсона</w:t>
      </w:r>
      <w:r w:rsidRPr="00225D12">
        <w:rPr>
          <w:rFonts w:ascii="Times New Roman" w:hAnsi="Times New Roman" w:cs="Times New Roman"/>
          <w:sz w:val="24"/>
          <w:szCs w:val="24"/>
        </w:rPr>
        <w:t xml:space="preserve"> становить 75—80 % випадків синдро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му паркінсонізму. Захворювання виявляють серед населення всіх контингентів. Частота його, за різними даними, коливаєть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ся від 60 до 140 випадків на 100 000 населення і значно збіль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шується з віком. Початок хвороби припадає на 55—60 років. Чоловіки хворіють частіше, ніж жінки. Питання етіології і па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тогенезу цього </w:t>
      </w:r>
      <w:r w:rsidRPr="00225D12">
        <w:rPr>
          <w:rFonts w:ascii="Times New Roman" w:hAnsi="Times New Roman" w:cs="Times New Roman"/>
          <w:sz w:val="24"/>
          <w:szCs w:val="24"/>
        </w:rPr>
        <w:lastRenderedPageBreak/>
        <w:t>паралічу повністю не з’ясоване, його пов’язують з особливостями змін реактивності організму і ЦНС. Чинника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ми ризику вважають: старіння, генетичну схильність, вплив чинників зовнішнього середовища. Головними проявами хво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роби є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, м’язова ригідність, тремор,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постуральні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роз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лади.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40" w:firstLine="2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Style w:val="a6"/>
          <w:rFonts w:ascii="Times New Roman" w:hAnsi="Times New Roman" w:cs="Times New Roman"/>
          <w:sz w:val="24"/>
          <w:szCs w:val="24"/>
        </w:rPr>
        <w:t>Гіпокінезія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— це утруднення при ініціації мимовільних, спонтанних і автоматизованих рухів. При спробі розпочати рухи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м’язи-агоністи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які для цього призначені, скорочуються недостатньо і рух виходить дуже повільним і не досягає кінце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вої мети. Однією з ознак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є брадикінезія — це уповіль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нення рухів з прогресуючим зменшенням їх амплітуди при по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вторному виконанні. Першими проблемами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можуть бути утруднення дрібних рухів пальців — при застібанні ґудзи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ків, зав’язуванні шнурків, при написанні тексту.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також проявляється зменшенням амплітуди фізіологічної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син-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— похитування рук при ходьбі, вкорочення кроку, збід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ніння мімічних рухів. Обличчя стає маскоподібним, набуває здивованого чи скорботного виразу. Це може бути пов’язано з деяким розширенням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повікових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щілин. Мовлення стає моно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тонним і нерозбірливим. Найважчим проявом акінезії є так зва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ний феномен застигання — раптове і несподіване повне зник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нення рухової активності. Пацієнти можуть тривалий час зали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шатися в позі, важкій для людей, наприклад, пацієнт може лежати з трохи піднятою головою немов на подушці (симптом повітряної подушки). Часто застигають при спробі встати зі стільця, розпочати ходьбу, пройти через вузький простір — вузький коридор тощо. Інколи спостерігається феномен пара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доксальної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: пацієнту важко вставати зі стільця, але при цьому легко підніматися сходами, ходити, танцювати. Тимча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сове розгальмування виникає під впливом афекту радості чи страху.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Ригідність</w:t>
      </w:r>
      <w:r w:rsidRPr="00225D12">
        <w:rPr>
          <w:rFonts w:ascii="Times New Roman" w:hAnsi="Times New Roman" w:cs="Times New Roman"/>
          <w:sz w:val="24"/>
          <w:szCs w:val="24"/>
        </w:rPr>
        <w:t xml:space="preserve"> — підвищення тонусу м’язів, що відчувається при пасивних рухах і зумовлене одночасним скороченням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м’язів-агоністів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антагоністів. Вона часто буває асиметричною, особливо на початку захворювання. Ступінь ригідності може змінюватися протягом дня, збільшуватися при стресах, змен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шуватися після відпочинку і сну. Ригідність у пацієнтів з ХП буває частою причиною болю у спині і плечовому суглобі. Цей біль є першою ознакою ХП і зумовлює діагностичні помилки.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Style w:val="a6"/>
          <w:rFonts w:ascii="Times New Roman" w:hAnsi="Times New Roman" w:cs="Times New Roman"/>
          <w:sz w:val="24"/>
          <w:szCs w:val="24"/>
        </w:rPr>
        <w:t>Тремор у стані спокою</w:t>
      </w:r>
      <w:r w:rsidRPr="00225D12">
        <w:rPr>
          <w:rFonts w:ascii="Times New Roman" w:hAnsi="Times New Roman" w:cs="Times New Roman"/>
          <w:sz w:val="24"/>
          <w:szCs w:val="24"/>
        </w:rPr>
        <w:t xml:space="preserve"> — типовий прояв ХП. При інших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паркінсонічних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синдромах тремор відсутній або має поступаль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ний чи кінетичний характер. Під час сну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паркінсонічний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тре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мор зникає.</w:t>
      </w: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D12">
        <w:rPr>
          <w:rStyle w:val="a6"/>
          <w:rFonts w:ascii="Times New Roman" w:hAnsi="Times New Roman" w:cs="Times New Roman"/>
          <w:sz w:val="24"/>
          <w:szCs w:val="24"/>
        </w:rPr>
        <w:t>Постуральна</w:t>
      </w:r>
      <w:proofErr w:type="spellEnd"/>
      <w:r w:rsidRPr="00225D12">
        <w:rPr>
          <w:rStyle w:val="a6"/>
          <w:rFonts w:ascii="Times New Roman" w:hAnsi="Times New Roman" w:cs="Times New Roman"/>
          <w:sz w:val="24"/>
          <w:szCs w:val="24"/>
        </w:rPr>
        <w:t xml:space="preserve"> нестійкість</w:t>
      </w:r>
      <w:r w:rsidRPr="00225D12">
        <w:rPr>
          <w:rFonts w:ascii="Times New Roman" w:hAnsi="Times New Roman" w:cs="Times New Roman"/>
          <w:sz w:val="24"/>
          <w:szCs w:val="24"/>
        </w:rPr>
        <w:t xml:space="preserve"> — це зменшення чи зникнення здатності підтримувати центр ваги тіла, що в поєднанні з акі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незією і ригідністю сприяє порушенню ходи і падінням. Розви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вається через декілька років після початку хвороби і призво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дить до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інвалідизації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у пізніх стадіях хвороби. У 1992 р.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Нуцев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■ ш пропонував критерії клінічної діагностики ХП для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встанов-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пення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діагнозу з точністю до 93 % (згідно з даними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аутопсій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):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наявність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гіпокінезії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і як мінімум одного із симптомів — ригідності, тремору в стані спокою 4—6 Гц,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постуральних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пору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шень;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стійкий позитивний ефект від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леводопи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;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асиметричний дебют захворювання (стадія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гемопаркін-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еонізму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);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прогресуючий перебіг;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відсутність в анамнезі можливих етіологічних чинників вторинного паркінсонізму (вживання нейролептиків, перенесе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ний енцефаліт, гострі розлади кровообігу, повторні чи тяжкі черепно-мозкові травми);</w:t>
      </w:r>
    </w:p>
    <w:p w:rsidR="00B40A3E" w:rsidRPr="00225D12" w:rsidRDefault="00B40A3E" w:rsidP="00225D12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відсутність чіткої і/чи пірамідної симптоматики, симпто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мів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над’ядерного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паралічу погляду (на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 xml:space="preserve">всіх стадіях хвороби), </w:t>
      </w:r>
      <w:r w:rsidRPr="00225D12">
        <w:rPr>
          <w:rFonts w:ascii="Times New Roman" w:hAnsi="Times New Roman" w:cs="Times New Roman"/>
          <w:sz w:val="24"/>
          <w:szCs w:val="24"/>
        </w:rPr>
        <w:t xml:space="preserve">грубих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постуральних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розладів і прогресуючої вегетативної не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достатності, деменції (на </w:t>
      </w:r>
      <w:r w:rsidRPr="00225D12">
        <w:rPr>
          <w:rStyle w:val="a6"/>
          <w:rFonts w:ascii="Times New Roman" w:hAnsi="Times New Roman" w:cs="Times New Roman"/>
          <w:sz w:val="24"/>
          <w:szCs w:val="24"/>
        </w:rPr>
        <w:t>ранніх стадіях хвороби).</w:t>
      </w:r>
    </w:p>
    <w:p w:rsidR="00B40A3E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Інструментальні методи дослідження, включаючи МРТ, не можуть підтвердити діагноз ХП і проводяться лише для виклю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чення інших захворювань. Тільки позитронно-емісійна томо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графія дає змогу підтвердити діагноз, навіть на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доклінічній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стадії, завдяки виявленню зниження накопичення радіоактив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ного препарату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флуородопи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в смугастому тілі.</w:t>
      </w:r>
    </w:p>
    <w:p w:rsidR="00225D12" w:rsidRDefault="00225D12" w:rsidP="00225D12">
      <w:pPr>
        <w:pStyle w:val="21"/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</w:p>
    <w:p w:rsidR="00225D12" w:rsidRPr="00225D12" w:rsidRDefault="00225D12" w:rsidP="00225D12">
      <w:pPr>
        <w:pStyle w:val="21"/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</w:p>
    <w:p w:rsidR="00B40A3E" w:rsidRDefault="00B40A3E" w:rsidP="00225D12">
      <w:pPr>
        <w:pStyle w:val="30"/>
        <w:shd w:val="clear" w:color="auto" w:fill="auto"/>
        <w:spacing w:after="124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D12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225D12" w:rsidRPr="00225D12">
        <w:rPr>
          <w:rFonts w:ascii="Times New Roman" w:hAnsi="Times New Roman" w:cs="Times New Roman"/>
          <w:b/>
          <w:sz w:val="24"/>
          <w:szCs w:val="24"/>
        </w:rPr>
        <w:t>Захворювання психіки у пацієнтів похилого і старечого віку</w:t>
      </w:r>
      <w:r w:rsidR="00225D12">
        <w:rPr>
          <w:rFonts w:ascii="Times New Roman" w:hAnsi="Times New Roman" w:cs="Times New Roman"/>
          <w:b/>
          <w:sz w:val="24"/>
          <w:szCs w:val="24"/>
        </w:rPr>
        <w:t>.</w:t>
      </w:r>
    </w:p>
    <w:p w:rsidR="00225D12" w:rsidRPr="00225D12" w:rsidRDefault="00225D12" w:rsidP="00225D12">
      <w:pPr>
        <w:pStyle w:val="30"/>
        <w:shd w:val="clear" w:color="auto" w:fill="auto"/>
        <w:spacing w:after="124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A3E" w:rsidRPr="00225D12" w:rsidRDefault="00B40A3E" w:rsidP="00225D12">
      <w:pPr>
        <w:pStyle w:val="21"/>
        <w:shd w:val="clear" w:color="auto" w:fill="auto"/>
        <w:spacing w:before="0" w:after="0" w:line="240" w:lineRule="auto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З віком психічні особливості людини зазнають змін . Ці зміни спричинюються комплексною дією біологіч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них чинників і чинників соціального середовища. Вікова деге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нерація нейронів, гіпертрофія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астроглії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збіднення синоптично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го апарату,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нейротрансміттерні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зміщення призводять до змін нервових процесів. Насамперед страждає процес гальмування, зменшуються процеси збудження і диференціювання на зов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нішні подразники, знижується працездатність нервових клітин і це обмежує можливість швидко переключатись і формувати нові психічні процеси. Атеросклеротична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енцефалопатія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зумов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лює зниження порога виникнення негативних емоцій на нега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тивний подразник. Життя пацієнтів похилого віку усклад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нюється такими соціальними чинниками, як самотність, смерть рідних і близьких, погана матеріальна забезпеченість, родинні проблеми. Через це у багатьох пацієнтів похилого віку розви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вається стан хронічного стресу. У них формується своєрідна структура психічного складу за рахунок погіршення образного мислення, зниження сили, урівноваженості, концентрації го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ловних нервових процесів, зміни темпу психомоторних реак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цій. Характерною ознакою вікових змін основних фізіологіч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них процесів у ЦНС є зниження їх функціональної рухливості, що проявляється обмеженням здатності до переключення ува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ги, підвищеною втомлюваністю при нервово-психічному напру</w:t>
      </w:r>
      <w:r w:rsidRPr="00225D12">
        <w:rPr>
          <w:rFonts w:ascii="Times New Roman" w:hAnsi="Times New Roman" w:cs="Times New Roman"/>
          <w:sz w:val="24"/>
          <w:szCs w:val="24"/>
        </w:rPr>
        <w:softHyphen/>
        <w:t>женні, з яким у пацієнтів похилого віку пов’язані навіть най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 простіші форми праці. Водночас встановлено, що при тренуван</w:t>
      </w:r>
      <w:r w:rsidRPr="00225D12">
        <w:rPr>
          <w:rFonts w:ascii="Times New Roman" w:hAnsi="Times New Roman" w:cs="Times New Roman"/>
          <w:sz w:val="24"/>
          <w:szCs w:val="24"/>
        </w:rPr>
        <w:softHyphen/>
        <w:t xml:space="preserve">ні підвищується рухливість нервових процесів в осіб усіх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віко-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D12">
        <w:rPr>
          <w:rStyle w:val="CenturySchoolbook"/>
          <w:rFonts w:ascii="Times New Roman" w:eastAsia="Microsoft Sans Serif" w:hAnsi="Times New Roman" w:cs="Times New Roman"/>
          <w:spacing w:val="10"/>
          <w:sz w:val="24"/>
          <w:szCs w:val="24"/>
        </w:rPr>
        <w:t>ічі</w:t>
      </w:r>
      <w:proofErr w:type="spellEnd"/>
      <w:r w:rsidRPr="00225D12">
        <w:rPr>
          <w:rStyle w:val="CenturySchoolbook"/>
          <w:rFonts w:ascii="Times New Roman" w:hAnsi="Times New Roman" w:cs="Times New Roman"/>
          <w:sz w:val="24"/>
          <w:szCs w:val="24"/>
        </w:rPr>
        <w:t xml:space="preserve"> </w:t>
      </w:r>
      <w:r w:rsidRPr="00225D12"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і’руп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>, але на різному кількісному рівні.</w:t>
      </w:r>
    </w:p>
    <w:p w:rsidR="00B40A3E" w:rsidRPr="00225D12" w:rsidRDefault="00225D12" w:rsidP="00225D12">
      <w:pPr>
        <w:pStyle w:val="21"/>
        <w:shd w:val="clear" w:color="auto" w:fill="auto"/>
        <w:spacing w:before="0" w:after="0" w:line="240" w:lineRule="auto"/>
        <w:ind w:left="20" w:right="20" w:firstLine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40A3E" w:rsidRPr="00225D12">
        <w:rPr>
          <w:rFonts w:ascii="Times New Roman" w:hAnsi="Times New Roman" w:cs="Times New Roman"/>
          <w:sz w:val="24"/>
          <w:szCs w:val="24"/>
        </w:rPr>
        <w:t>міни пам’яті, а саме її погіршення, також належать до ві</w:t>
      </w:r>
      <w:r w:rsidR="00B40A3E" w:rsidRPr="00225D12">
        <w:rPr>
          <w:rFonts w:ascii="Times New Roman" w:hAnsi="Times New Roman" w:cs="Times New Roman"/>
          <w:sz w:val="24"/>
          <w:szCs w:val="24"/>
        </w:rPr>
        <w:softHyphen/>
        <w:t xml:space="preserve">кових змін психіки. </w:t>
      </w:r>
      <w:proofErr w:type="spellStart"/>
      <w:r w:rsidR="00B40A3E" w:rsidRPr="00225D12">
        <w:rPr>
          <w:rFonts w:ascii="Times New Roman" w:hAnsi="Times New Roman" w:cs="Times New Roman"/>
          <w:sz w:val="24"/>
          <w:szCs w:val="24"/>
        </w:rPr>
        <w:t>Пам’ять—</w:t>
      </w:r>
      <w:proofErr w:type="spellEnd"/>
      <w:r w:rsidR="00B40A3E" w:rsidRPr="00225D12">
        <w:rPr>
          <w:rFonts w:ascii="Times New Roman" w:hAnsi="Times New Roman" w:cs="Times New Roman"/>
          <w:sz w:val="24"/>
          <w:szCs w:val="24"/>
        </w:rPr>
        <w:t xml:space="preserve"> це весь минулий досвід люди</w:t>
      </w:r>
      <w:r w:rsidR="00B40A3E" w:rsidRPr="00225D12">
        <w:rPr>
          <w:rFonts w:ascii="Times New Roman" w:hAnsi="Times New Roman" w:cs="Times New Roman"/>
          <w:sz w:val="24"/>
          <w:szCs w:val="24"/>
        </w:rPr>
        <w:softHyphen/>
        <w:t>ни, якого вона набуває протягом життя та який включає в себе: усі набуті знання про світ речей, людей і про себе самого; різні навички і форми емоційного реагування;</w:t>
      </w:r>
    </w:p>
    <w:p w:rsidR="00B40A3E" w:rsidRPr="00225D12" w:rsidRDefault="00B40A3E" w:rsidP="00225D12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540" w:right="1040" w:hanging="10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систему стосунків, в яких перебував індивід; факти індивідуального життя і їх послідовність; мінливий простір існування;</w:t>
      </w:r>
    </w:p>
    <w:p w:rsidR="00B40A3E" w:rsidRPr="00225D12" w:rsidRDefault="00B40A3E" w:rsidP="00225D12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 xml:space="preserve">накопичення стереотипів поведінки, вміння прогнозувати </w:t>
      </w:r>
      <w:proofErr w:type="spellStart"/>
      <w:r w:rsidRPr="00225D12">
        <w:rPr>
          <w:rFonts w:ascii="Times New Roman" w:hAnsi="Times New Roman" w:cs="Times New Roman"/>
          <w:sz w:val="24"/>
          <w:szCs w:val="24"/>
        </w:rPr>
        <w:t>мпйбутні</w:t>
      </w:r>
      <w:proofErr w:type="spellEnd"/>
      <w:r w:rsidRPr="00225D12">
        <w:rPr>
          <w:rFonts w:ascii="Times New Roman" w:hAnsi="Times New Roman" w:cs="Times New Roman"/>
          <w:sz w:val="24"/>
          <w:szCs w:val="24"/>
        </w:rPr>
        <w:t xml:space="preserve"> події і вибирати адекватні дії в світі, який весь час змінюється;</w:t>
      </w:r>
    </w:p>
    <w:p w:rsidR="00B40A3E" w:rsidRPr="00225D12" w:rsidRDefault="00B40A3E" w:rsidP="00225D12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225D12">
        <w:rPr>
          <w:rFonts w:ascii="Times New Roman" w:hAnsi="Times New Roman" w:cs="Times New Roman"/>
          <w:sz w:val="24"/>
          <w:szCs w:val="24"/>
        </w:rPr>
        <w:t>способи регуляції та організації власної активності в різних життєвих ситуаціях (у тому числі і щодо соматичної патології).</w:t>
      </w:r>
    </w:p>
    <w:p w:rsidR="00B40A3E" w:rsidRPr="00225D12" w:rsidRDefault="00B40A3E" w:rsidP="00225D12">
      <w:pPr>
        <w:widowControl/>
        <w:rPr>
          <w:rFonts w:ascii="Times New Roman" w:hAnsi="Times New Roman" w:cs="Times New Roman"/>
        </w:rPr>
      </w:pPr>
      <w:r w:rsidRPr="00225D12">
        <w:rPr>
          <w:rFonts w:ascii="Times New Roman" w:hAnsi="Times New Roman" w:cs="Times New Roman"/>
        </w:rPr>
        <w:t xml:space="preserve">Разом з тим, пам’ять — це те, що на цьому етапі життя є сама и юдина, і те, що лежить в основі збереження себе як індивіда і особистості в безперервному і часто суперечливому перебігу життя. Пам’ять змінюється з віком, це відбувається через нові стосунки людини зі світом: змінюється її соціальний статус </w:t>
      </w:r>
      <w:r w:rsidRPr="00225D12">
        <w:rPr>
          <w:rStyle w:val="1pt"/>
          <w:rFonts w:ascii="Times New Roman" w:hAnsi="Times New Roman" w:cs="Times New Roman"/>
          <w:sz w:val="24"/>
          <w:szCs w:val="24"/>
        </w:rPr>
        <w:t>(вихід</w:t>
      </w:r>
      <w:r w:rsidRPr="00225D12">
        <w:rPr>
          <w:rFonts w:ascii="Times New Roman" w:hAnsi="Times New Roman" w:cs="Times New Roman"/>
        </w:rPr>
        <w:t xml:space="preserve"> на пенсію), відбуваються нормальні вікові перебудови у фізіологічних системах організму, також часто старіння супроводжується соматичними захворюваннями. </w:t>
      </w:r>
    </w:p>
    <w:p w:rsidR="00B40A3E" w:rsidRPr="00225D12" w:rsidRDefault="00B40A3E" w:rsidP="00225D12">
      <w:pPr>
        <w:widowControl/>
        <w:rPr>
          <w:rFonts w:ascii="Times New Roman" w:eastAsia="Century Schoolbook" w:hAnsi="Times New Roman" w:cs="Times New Roman"/>
          <w:color w:val="auto"/>
        </w:rPr>
        <w:sectPr w:rsidR="00B40A3E" w:rsidRPr="00225D12">
          <w:pgSz w:w="11909" w:h="16840"/>
          <w:pgMar w:top="1134" w:right="567" w:bottom="1134" w:left="1134" w:header="0" w:footer="3" w:gutter="0"/>
          <w:pgNumType w:start="502"/>
          <w:cols w:space="720"/>
        </w:sectPr>
      </w:pPr>
    </w:p>
    <w:p w:rsidR="00B40A3E" w:rsidRPr="00225D12" w:rsidRDefault="00B40A3E" w:rsidP="00225D12">
      <w:pPr>
        <w:rPr>
          <w:rFonts w:ascii="Times New Roman" w:hAnsi="Times New Roman" w:cs="Times New Roman"/>
        </w:rPr>
      </w:pPr>
    </w:p>
    <w:p w:rsidR="007F0511" w:rsidRPr="00225D12" w:rsidRDefault="007F0511" w:rsidP="00225D12">
      <w:pPr>
        <w:rPr>
          <w:rFonts w:ascii="Times New Roman" w:hAnsi="Times New Roman" w:cs="Times New Roman"/>
        </w:rPr>
      </w:pPr>
    </w:p>
    <w:sectPr w:rsidR="007F0511" w:rsidRPr="00225D12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385D"/>
    <w:multiLevelType w:val="multilevel"/>
    <w:tmpl w:val="A886CE04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C11649"/>
    <w:multiLevelType w:val="multilevel"/>
    <w:tmpl w:val="625E05BE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897D30"/>
    <w:multiLevelType w:val="multilevel"/>
    <w:tmpl w:val="D91810F4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5E35514"/>
    <w:multiLevelType w:val="multilevel"/>
    <w:tmpl w:val="73748A6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7024DB8"/>
    <w:multiLevelType w:val="multilevel"/>
    <w:tmpl w:val="87960DD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40A3E"/>
    <w:rsid w:val="0002585D"/>
    <w:rsid w:val="00093E95"/>
    <w:rsid w:val="001F3772"/>
    <w:rsid w:val="001F689E"/>
    <w:rsid w:val="00225D12"/>
    <w:rsid w:val="002A0345"/>
    <w:rsid w:val="002E2CC2"/>
    <w:rsid w:val="0031208E"/>
    <w:rsid w:val="00357F6A"/>
    <w:rsid w:val="003D66AE"/>
    <w:rsid w:val="00401897"/>
    <w:rsid w:val="004826BA"/>
    <w:rsid w:val="004918AB"/>
    <w:rsid w:val="00521946"/>
    <w:rsid w:val="00556427"/>
    <w:rsid w:val="005D6FDA"/>
    <w:rsid w:val="005F36D3"/>
    <w:rsid w:val="00636AC5"/>
    <w:rsid w:val="006C043E"/>
    <w:rsid w:val="006F2C24"/>
    <w:rsid w:val="00763572"/>
    <w:rsid w:val="007B4ACB"/>
    <w:rsid w:val="007F0511"/>
    <w:rsid w:val="008A2189"/>
    <w:rsid w:val="00913EFB"/>
    <w:rsid w:val="009D75CF"/>
    <w:rsid w:val="00A157D9"/>
    <w:rsid w:val="00A15EBC"/>
    <w:rsid w:val="00AD0F1D"/>
    <w:rsid w:val="00AE0824"/>
    <w:rsid w:val="00B40A3E"/>
    <w:rsid w:val="00D27EC5"/>
    <w:rsid w:val="00D57DF0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3E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40A3E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0A3E"/>
    <w:pPr>
      <w:shd w:val="clear" w:color="auto" w:fill="FFFFFF"/>
      <w:spacing w:before="240" w:after="1260" w:line="360" w:lineRule="exact"/>
      <w:jc w:val="center"/>
    </w:pPr>
    <w:rPr>
      <w:rFonts w:ascii="Microsoft Sans Serif" w:eastAsia="Microsoft Sans Serif" w:hAnsi="Microsoft Sans Serif" w:cs="Microsoft Sans Serif"/>
      <w:sz w:val="28"/>
      <w:szCs w:val="28"/>
      <w:lang w:eastAsia="en-US" w:bidi="ar-SA"/>
    </w:rPr>
  </w:style>
  <w:style w:type="character" w:customStyle="1" w:styleId="a3">
    <w:name w:val="Основной текст_"/>
    <w:basedOn w:val="a0"/>
    <w:link w:val="21"/>
    <w:locked/>
    <w:rsid w:val="00B40A3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link w:val="a3"/>
    <w:rsid w:val="00B40A3E"/>
    <w:pPr>
      <w:shd w:val="clear" w:color="auto" w:fill="FFFFFF"/>
      <w:spacing w:before="1260" w:after="240" w:line="240" w:lineRule="exact"/>
      <w:ind w:hanging="100"/>
      <w:jc w:val="center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B40A3E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B40A3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6"/>
      <w:szCs w:val="16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B40A3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40A3E"/>
    <w:pPr>
      <w:shd w:val="clear" w:color="auto" w:fill="FFFFFF"/>
      <w:spacing w:after="30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CenturySchoolbook">
    <w:name w:val="Колонтитул + Century Schoolbook"/>
    <w:aliases w:val="9,5 pt"/>
    <w:basedOn w:val="a3"/>
    <w:rsid w:val="00B40A3E"/>
    <w:rPr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a6">
    <w:name w:val="Основной текст + Курсив"/>
    <w:basedOn w:val="a3"/>
    <w:rsid w:val="00B40A3E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1">
    <w:name w:val="Основной текст1"/>
    <w:basedOn w:val="a3"/>
    <w:rsid w:val="00B40A3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1pt">
    <w:name w:val="Основной текст + Интервал 1 pt"/>
    <w:basedOn w:val="a3"/>
    <w:rsid w:val="00B40A3E"/>
    <w:rPr>
      <w:color w:val="000000"/>
      <w:spacing w:val="3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3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13500</Words>
  <Characters>7696</Characters>
  <Application>Microsoft Office Word</Application>
  <DocSecurity>0</DocSecurity>
  <Lines>64</Lines>
  <Paragraphs>42</Paragraphs>
  <ScaleCrop>false</ScaleCrop>
  <Company/>
  <LinksUpToDate>false</LinksUpToDate>
  <CharactersWithSpaces>21154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dcterms:created xsi:type="dcterms:W3CDTF">2016-01-14T11:21:00Z</dcterms:created>
  <dcterms:modified xsi:type="dcterms:W3CDTF">2016-01-17T10:59:00Z</dcterms:modified>
</cp:coreProperties>
</file>