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43D" w:rsidRPr="0043643D" w:rsidRDefault="0043643D" w:rsidP="0043643D">
      <w:pPr>
        <w:pStyle w:val="10"/>
        <w:keepNext/>
        <w:keepLines/>
        <w:shd w:val="clear" w:color="auto" w:fill="auto"/>
        <w:tabs>
          <w:tab w:val="left" w:pos="8505"/>
        </w:tabs>
        <w:spacing w:before="0" w:after="1396" w:line="240" w:lineRule="auto"/>
        <w:ind w:right="800" w:firstLine="0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43643D">
        <w:rPr>
          <w:rFonts w:ascii="Times New Roman" w:hAnsi="Times New Roman" w:cs="Times New Roman"/>
          <w:b/>
          <w:sz w:val="24"/>
          <w:szCs w:val="24"/>
        </w:rPr>
        <w:t>Лекція 4.</w:t>
      </w:r>
    </w:p>
    <w:p w:rsidR="009E7997" w:rsidRPr="0043643D" w:rsidRDefault="009E7997" w:rsidP="0043643D">
      <w:pPr>
        <w:pStyle w:val="10"/>
        <w:keepNext/>
        <w:keepLines/>
        <w:shd w:val="clear" w:color="auto" w:fill="auto"/>
        <w:tabs>
          <w:tab w:val="left" w:pos="8505"/>
        </w:tabs>
        <w:spacing w:before="0" w:after="1396" w:line="240" w:lineRule="auto"/>
        <w:ind w:right="800" w:firstLine="0"/>
        <w:rPr>
          <w:rFonts w:ascii="Times New Roman" w:hAnsi="Times New Roman" w:cs="Times New Roman"/>
          <w:b/>
          <w:sz w:val="24"/>
          <w:szCs w:val="24"/>
        </w:rPr>
      </w:pPr>
      <w:r w:rsidRPr="0043643D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43643D" w:rsidRPr="0043643D">
        <w:rPr>
          <w:rFonts w:ascii="Times New Roman" w:hAnsi="Times New Roman" w:cs="Times New Roman"/>
          <w:b/>
          <w:sz w:val="24"/>
          <w:szCs w:val="24"/>
        </w:rPr>
        <w:t>Особливості перебігу захворювань системи органів кровообігу в похилому і старечому віці</w:t>
      </w:r>
      <w:bookmarkEnd w:id="0"/>
      <w:r w:rsidR="0043643D" w:rsidRPr="0043643D">
        <w:rPr>
          <w:rFonts w:ascii="Times New Roman" w:hAnsi="Times New Roman" w:cs="Times New Roman"/>
          <w:b/>
          <w:sz w:val="24"/>
          <w:szCs w:val="24"/>
        </w:rPr>
        <w:t>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158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43643D">
        <w:rPr>
          <w:rFonts w:ascii="Times New Roman" w:hAnsi="Times New Roman" w:cs="Times New Roman"/>
          <w:b/>
          <w:sz w:val="24"/>
          <w:szCs w:val="24"/>
        </w:rPr>
        <w:t xml:space="preserve">План   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158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 1. Вікові фізіологічні зміни серцево-судинної системи        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158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2.Артеріальна гіпертензія</w:t>
      </w:r>
    </w:p>
    <w:p w:rsidR="009E7997" w:rsidRPr="0043643D" w:rsidRDefault="009E7997" w:rsidP="0043643D">
      <w:pPr>
        <w:pStyle w:val="30"/>
        <w:shd w:val="clear" w:color="auto" w:fill="auto"/>
        <w:tabs>
          <w:tab w:val="left" w:pos="8505"/>
        </w:tabs>
        <w:spacing w:before="0" w:after="160" w:line="24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Гіпертензивний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криз</w:t>
      </w:r>
    </w:p>
    <w:p w:rsidR="009E7997" w:rsidRPr="0043643D" w:rsidRDefault="009E7997" w:rsidP="0043643D">
      <w:pPr>
        <w:pStyle w:val="30"/>
        <w:shd w:val="clear" w:color="auto" w:fill="auto"/>
        <w:tabs>
          <w:tab w:val="center" w:pos="5104"/>
          <w:tab w:val="left" w:pos="8505"/>
        </w:tabs>
        <w:spacing w:before="0" w:after="158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4.Атеросклероз</w:t>
      </w:r>
    </w:p>
    <w:p w:rsidR="009E7997" w:rsidRPr="0043643D" w:rsidRDefault="009E7997" w:rsidP="0043643D">
      <w:pPr>
        <w:pStyle w:val="30"/>
        <w:shd w:val="clear" w:color="auto" w:fill="auto"/>
        <w:tabs>
          <w:tab w:val="left" w:pos="8505"/>
        </w:tabs>
        <w:spacing w:before="0" w:after="22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5.Ішемічна хвороба серця</w:t>
      </w:r>
    </w:p>
    <w:p w:rsidR="0043643D" w:rsidRDefault="009E7997" w:rsidP="0043643D">
      <w:pPr>
        <w:pStyle w:val="30"/>
        <w:shd w:val="clear" w:color="auto" w:fill="auto"/>
        <w:tabs>
          <w:tab w:val="left" w:pos="8505"/>
        </w:tabs>
        <w:spacing w:before="0" w:after="163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6.Хронічна серцева недостатність</w:t>
      </w:r>
    </w:p>
    <w:p w:rsidR="0043643D" w:rsidRDefault="0043643D" w:rsidP="0043643D">
      <w:pPr>
        <w:pStyle w:val="30"/>
        <w:shd w:val="clear" w:color="auto" w:fill="auto"/>
        <w:tabs>
          <w:tab w:val="left" w:pos="8505"/>
        </w:tabs>
        <w:spacing w:before="0" w:after="163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3643D">
        <w:rPr>
          <w:rFonts w:ascii="Times New Roman" w:hAnsi="Times New Roman" w:cs="Times New Roman"/>
          <w:b/>
          <w:sz w:val="24"/>
          <w:szCs w:val="24"/>
        </w:rPr>
        <w:t>Зміст лекції.</w:t>
      </w:r>
    </w:p>
    <w:p w:rsidR="009E7997" w:rsidRPr="0043643D" w:rsidRDefault="0043643D" w:rsidP="0043643D">
      <w:pPr>
        <w:pStyle w:val="11"/>
        <w:shd w:val="clear" w:color="auto" w:fill="auto"/>
        <w:tabs>
          <w:tab w:val="left" w:pos="8505"/>
        </w:tabs>
        <w:spacing w:before="0" w:after="158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43643D">
        <w:rPr>
          <w:rFonts w:ascii="Times New Roman" w:hAnsi="Times New Roman" w:cs="Times New Roman"/>
          <w:b/>
          <w:sz w:val="24"/>
          <w:szCs w:val="24"/>
        </w:rPr>
        <w:t xml:space="preserve">1. Вікові фізіологічні зміни серцево-судинної системи        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У процесі старіння людини захворюваність на патологію сер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цево-судинної системи поступово зростає.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474" w:line="240" w:lineRule="auto"/>
        <w:ind w:right="20" w:firstLine="0"/>
        <w:jc w:val="both"/>
        <w:rPr>
          <w:rFonts w:ascii="Times New Roman" w:eastAsia="Courier New" w:hAnsi="Times New Roman" w:cs="Times New Roman"/>
          <w:sz w:val="24"/>
          <w:szCs w:val="24"/>
          <w:lang w:eastAsia="uk-UA" w:bidi="uk-UA"/>
        </w:rPr>
      </w:pPr>
      <w:r w:rsidRPr="0043643D">
        <w:rPr>
          <w:rFonts w:ascii="Times New Roman" w:hAnsi="Times New Roman" w:cs="Times New Roman"/>
          <w:sz w:val="24"/>
          <w:szCs w:val="24"/>
        </w:rPr>
        <w:t>Вікові зміни значно обмежують адаптаційні можливості фі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зіологічних систем організму. Створюються умови для розвитку патології. З віком суттєво змінюються резервні, пристосувальні можливості серця: уповільнюється ритм (стареча брадикардія), при навантаженні не настає необхідного прискорення ритму, що, з одного боку, обмежує серце від надмірного напруження, а з іншого — обмежує його функціональні можливості. При тахікардії, спричиненій великими навантаженнями, швидко виникає невідповідність кровопостачання серця вінцевими су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динами і різко посилюються процеси обміну в серці, тобто ство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рюються умови для ішемії (недостатнього кровопостачання міо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карда), знижується поріг кровообігу в різних органах і систе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мах, зокрема в серці і мозку, внаслідок чого незначні порушення в динаміці кровообігу призводять до значних змін функціоную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чого органа. При виведенні людей старших вікових груп з рів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новаги порушення розвиваються повільно з уповільненим про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цесом відновлення. </w:t>
      </w:r>
    </w:p>
    <w:p w:rsidR="0043643D" w:rsidRPr="0043643D" w:rsidRDefault="0043643D" w:rsidP="0043643D">
      <w:pPr>
        <w:pStyle w:val="11"/>
        <w:shd w:val="clear" w:color="auto" w:fill="auto"/>
        <w:tabs>
          <w:tab w:val="left" w:pos="8505"/>
        </w:tabs>
        <w:spacing w:before="0" w:after="158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43643D">
        <w:rPr>
          <w:rFonts w:ascii="Times New Roman" w:hAnsi="Times New Roman" w:cs="Times New Roman"/>
          <w:b/>
          <w:sz w:val="24"/>
          <w:szCs w:val="24"/>
        </w:rPr>
        <w:t>2.Артеріальна гіпертензія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Артеріальна гіпертензія (АГ) залишається однією з важли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вих медичних проблем, характерних для різних вікових груп. Особливо це стосується пацієнтів похилого віку, які часто ма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ють супутню патологію,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бага</w:t>
      </w:r>
      <w:r w:rsidR="0043643D">
        <w:rPr>
          <w:rFonts w:ascii="Times New Roman" w:hAnsi="Times New Roman" w:cs="Times New Roman"/>
          <w:sz w:val="24"/>
          <w:szCs w:val="24"/>
        </w:rPr>
        <w:t>точисельні</w:t>
      </w:r>
      <w:proofErr w:type="spellEnd"/>
      <w:r w:rsidR="0043643D">
        <w:rPr>
          <w:rFonts w:ascii="Times New Roman" w:hAnsi="Times New Roman" w:cs="Times New Roman"/>
          <w:sz w:val="24"/>
          <w:szCs w:val="24"/>
        </w:rPr>
        <w:t xml:space="preserve"> ураження органів-мі</w:t>
      </w:r>
      <w:r w:rsidRPr="0043643D">
        <w:rPr>
          <w:rFonts w:ascii="Times New Roman" w:hAnsi="Times New Roman" w:cs="Times New Roman"/>
          <w:sz w:val="24"/>
          <w:szCs w:val="24"/>
        </w:rPr>
        <w:t>шеней і схильні до впливу різних чинників ризику. За останні роки інтерес до стану здоров’я і якості життя цієї категорії па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цієнтів дуже зріс. Це пов’язано насамперед з тим, що в усіх еко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номічно розвинутих країнах чисельність осіб похилого віку росте значно швидше, ніж загальна чисельність населення. При цьому поширеність АГ у старших вікових групах набагато вища, ніж у середній віковій групі.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АТ — інтегральний показник діяльності серцево-судинної системи. Його рівень залежить від </w:t>
      </w:r>
      <w:r w:rsidRPr="0043643D">
        <w:rPr>
          <w:rFonts w:ascii="Times New Roman" w:hAnsi="Times New Roman" w:cs="Times New Roman"/>
          <w:sz w:val="24"/>
          <w:szCs w:val="24"/>
        </w:rPr>
        <w:lastRenderedPageBreak/>
        <w:t>багатьох чинників, перш за все від величини і швидкості серцевого викиду, судинного опо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ру артеріальної системи. У старших вікових групах АГ досить поширена і, за даними експертів ВООЗ, є значним чинником ризику виникнення серцево-судинних захворювань (інфаркт міокарда тощо). Приєднання до АГ таких чинників, як курін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ня,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дисліпідемія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, гіперглікемія,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гіперурикемія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>, ожиріння і ма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лорухливий спосіб життя суттєво збільшує ризик виникнення серцево-судинних захворювань у пацієнтів похилого віку.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Підвищення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діастолічного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і/або систолічного тиску, неза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лежно від віку, призводить до інсульту, інфаркту міокарда, сер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цевої та ниркової недостатності. В осіб із високим </w:t>
      </w:r>
      <w:r w:rsidRPr="0043643D">
        <w:rPr>
          <w:rFonts w:ascii="Times New Roman" w:hAnsi="Times New Roman" w:cs="Times New Roman"/>
          <w:sz w:val="24"/>
          <w:szCs w:val="24"/>
          <w:lang w:val="en-US" w:bidi="en-US"/>
        </w:rPr>
        <w:t>AT</w:t>
      </w:r>
      <w:r w:rsidRPr="0043643D">
        <w:rPr>
          <w:rFonts w:ascii="Times New Roman" w:hAnsi="Times New Roman" w:cs="Times New Roman"/>
          <w:sz w:val="24"/>
          <w:szCs w:val="24"/>
          <w:lang w:val="ru-RU" w:bidi="en-US"/>
        </w:rPr>
        <w:t xml:space="preserve"> </w:t>
      </w:r>
      <w:r w:rsidRPr="0043643D">
        <w:rPr>
          <w:rFonts w:ascii="Times New Roman" w:hAnsi="Times New Roman" w:cs="Times New Roman"/>
          <w:sz w:val="24"/>
          <w:szCs w:val="24"/>
        </w:rPr>
        <w:t>у 3— 4 рази частіше розвивається ІХС і в 7 разів частіше — порушен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ня мозкового кровообігу. Старіння у практично здорових людей не обов’язково має супроводжуватися віковим підвищенням </w:t>
      </w:r>
      <w:r w:rsidRPr="0043643D">
        <w:rPr>
          <w:rFonts w:ascii="Times New Roman" w:hAnsi="Times New Roman" w:cs="Times New Roman"/>
          <w:sz w:val="24"/>
          <w:szCs w:val="24"/>
          <w:lang w:val="en-US" w:bidi="en-US"/>
        </w:rPr>
        <w:t>AT</w:t>
      </w:r>
      <w:r w:rsidRPr="0043643D">
        <w:rPr>
          <w:rFonts w:ascii="Times New Roman" w:hAnsi="Times New Roman" w:cs="Times New Roman"/>
          <w:sz w:val="24"/>
          <w:szCs w:val="24"/>
          <w:lang w:val="ru-RU" w:bidi="en-US"/>
        </w:rPr>
        <w:t xml:space="preserve">, </w:t>
      </w:r>
      <w:r w:rsidRPr="0043643D">
        <w:rPr>
          <w:rFonts w:ascii="Times New Roman" w:hAnsi="Times New Roman" w:cs="Times New Roman"/>
          <w:sz w:val="24"/>
          <w:szCs w:val="24"/>
        </w:rPr>
        <w:t xml:space="preserve">а саме систолічного. У 9—10 % людей, які досягли віку 80 років, існує відносна артеріальна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гіпотензія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з рівнем тиску, що не перевищує 110/70 мм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рт.ст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. Нормальний рівень </w:t>
      </w:r>
      <w:r w:rsidRPr="0043643D">
        <w:rPr>
          <w:rFonts w:ascii="Times New Roman" w:hAnsi="Times New Roman" w:cs="Times New Roman"/>
          <w:sz w:val="24"/>
          <w:szCs w:val="24"/>
          <w:lang w:val="en-US" w:bidi="en-US"/>
        </w:rPr>
        <w:t>AT</w:t>
      </w:r>
      <w:r w:rsidRPr="0043643D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43643D">
        <w:rPr>
          <w:rFonts w:ascii="Times New Roman" w:hAnsi="Times New Roman" w:cs="Times New Roman"/>
          <w:sz w:val="24"/>
          <w:szCs w:val="24"/>
        </w:rPr>
        <w:t xml:space="preserve">варіює залежно від віку, однак у досить невеликих межах: у 60—69 років — 130—135/80 мм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рт.ст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., у 70—79 років — 135—140/80—85 мм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. ст., у 80—89 років — 135—140/85— 90 мм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>. ст.</w:t>
      </w:r>
    </w:p>
    <w:p w:rsidR="0043643D" w:rsidRDefault="009E7997" w:rsidP="0043643D">
      <w:pPr>
        <w:pStyle w:val="30"/>
        <w:shd w:val="clear" w:color="auto" w:fill="auto"/>
        <w:tabs>
          <w:tab w:val="left" w:pos="8505"/>
        </w:tabs>
        <w:spacing w:before="0" w:after="160" w:line="240" w:lineRule="auto"/>
        <w:rPr>
          <w:rFonts w:ascii="Times New Roman" w:hAnsi="Times New Roman" w:cs="Times New Roman"/>
          <w:sz w:val="24"/>
          <w:szCs w:val="24"/>
        </w:rPr>
      </w:pPr>
      <w:r w:rsidRPr="0043643D">
        <w:rPr>
          <w:rStyle w:val="a4"/>
          <w:rFonts w:ascii="Times New Roman" w:hAnsi="Times New Roman" w:cs="Times New Roman"/>
          <w:sz w:val="24"/>
          <w:szCs w:val="24"/>
        </w:rPr>
        <w:t>Артеріальна гіпертензія</w:t>
      </w:r>
      <w:r w:rsidRPr="0043643D">
        <w:rPr>
          <w:rFonts w:ascii="Times New Roman" w:hAnsi="Times New Roman" w:cs="Times New Roman"/>
          <w:sz w:val="24"/>
          <w:szCs w:val="24"/>
        </w:rPr>
        <w:t xml:space="preserve"> — синдром стійкого підвищення </w:t>
      </w:r>
      <w:r w:rsidRPr="0043643D">
        <w:rPr>
          <w:rFonts w:ascii="Times New Roman" w:hAnsi="Times New Roman" w:cs="Times New Roman"/>
          <w:sz w:val="24"/>
          <w:szCs w:val="24"/>
          <w:lang w:val="en-US" w:bidi="en-US"/>
        </w:rPr>
        <w:t>AT</w:t>
      </w:r>
      <w:r w:rsidRPr="0043643D">
        <w:rPr>
          <w:rFonts w:ascii="Times New Roman" w:hAnsi="Times New Roman" w:cs="Times New Roman"/>
          <w:sz w:val="24"/>
          <w:szCs w:val="24"/>
          <w:lang w:bidi="en-US"/>
        </w:rPr>
        <w:t xml:space="preserve">, </w:t>
      </w:r>
      <w:r w:rsidRPr="0043643D">
        <w:rPr>
          <w:rFonts w:ascii="Times New Roman" w:hAnsi="Times New Roman" w:cs="Times New Roman"/>
          <w:sz w:val="24"/>
          <w:szCs w:val="24"/>
        </w:rPr>
        <w:t xml:space="preserve">при якому систолічний тиск становить або вищий 140 мм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. ст., а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діастолічний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становить або перевищує 90 мм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. ст. (табл. 21). Розрізняють первинну, або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есенціальну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, АГ, при якій </w:t>
      </w:r>
      <w:r w:rsidRPr="0043643D">
        <w:rPr>
          <w:rFonts w:ascii="Times New Roman" w:hAnsi="Times New Roman" w:cs="Times New Roman"/>
          <w:sz w:val="24"/>
          <w:szCs w:val="24"/>
          <w:lang w:val="en-US" w:bidi="en-US"/>
        </w:rPr>
        <w:t>AT</w:t>
      </w:r>
      <w:r w:rsidRPr="0043643D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43643D">
        <w:rPr>
          <w:rFonts w:ascii="Times New Roman" w:hAnsi="Times New Roman" w:cs="Times New Roman"/>
          <w:sz w:val="24"/>
          <w:szCs w:val="24"/>
        </w:rPr>
        <w:t>підви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щений і відсутні явні причини для його підвищення; вторинну, або симптоматичну, АГ, що трапляється при різних захворюван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нях: ендокринних, нирок, серцево-судинних, пухлинах мозку тощо. При всіх цих хворобах збільшення </w:t>
      </w:r>
      <w:r w:rsidRPr="0043643D">
        <w:rPr>
          <w:rFonts w:ascii="Times New Roman" w:hAnsi="Times New Roman" w:cs="Times New Roman"/>
          <w:sz w:val="24"/>
          <w:szCs w:val="24"/>
          <w:lang w:val="en-US" w:bidi="en-US"/>
        </w:rPr>
        <w:t>AT</w:t>
      </w:r>
      <w:r w:rsidRPr="0043643D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43643D">
        <w:rPr>
          <w:rFonts w:ascii="Times New Roman" w:hAnsi="Times New Roman" w:cs="Times New Roman"/>
          <w:sz w:val="24"/>
          <w:szCs w:val="24"/>
        </w:rPr>
        <w:t xml:space="preserve">є лише симптомом. Існує поняття </w:t>
      </w:r>
      <w:r w:rsidRPr="0043643D">
        <w:rPr>
          <w:rStyle w:val="a4"/>
          <w:rFonts w:ascii="Times New Roman" w:hAnsi="Times New Roman" w:cs="Times New Roman"/>
          <w:sz w:val="24"/>
          <w:szCs w:val="24"/>
        </w:rPr>
        <w:t>ізольованої систолічної гіпертензії (</w:t>
      </w:r>
      <w:proofErr w:type="spellStart"/>
      <w:r w:rsidRPr="0043643D">
        <w:rPr>
          <w:rStyle w:val="a4"/>
          <w:rFonts w:ascii="Times New Roman" w:hAnsi="Times New Roman" w:cs="Times New Roman"/>
          <w:sz w:val="24"/>
          <w:szCs w:val="24"/>
        </w:rPr>
        <w:t>ІСГ</w:t>
      </w:r>
      <w:proofErr w:type="spellEnd"/>
      <w:r w:rsidRPr="0043643D">
        <w:rPr>
          <w:rStyle w:val="a4"/>
          <w:rFonts w:ascii="Times New Roman" w:hAnsi="Times New Roman" w:cs="Times New Roman"/>
          <w:sz w:val="24"/>
          <w:szCs w:val="24"/>
        </w:rPr>
        <w:t>),</w:t>
      </w:r>
      <w:r w:rsidRPr="0043643D">
        <w:rPr>
          <w:rFonts w:ascii="Times New Roman" w:hAnsi="Times New Roman" w:cs="Times New Roman"/>
          <w:sz w:val="24"/>
          <w:szCs w:val="24"/>
        </w:rPr>
        <w:t xml:space="preserve"> при якій систолічний артеріальний тиск </w:t>
      </w:r>
      <w:r w:rsidRPr="0043643D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Pr="0043643D">
        <w:rPr>
          <w:rFonts w:ascii="Times New Roman" w:hAnsi="Times New Roman" w:cs="Times New Roman"/>
          <w:sz w:val="24"/>
          <w:szCs w:val="24"/>
          <w:lang w:val="en-US" w:bidi="en-US"/>
        </w:rPr>
        <w:t>CAT</w:t>
      </w:r>
      <w:r w:rsidRPr="0043643D">
        <w:rPr>
          <w:rFonts w:ascii="Times New Roman" w:hAnsi="Times New Roman" w:cs="Times New Roman"/>
          <w:sz w:val="24"/>
          <w:szCs w:val="24"/>
          <w:lang w:bidi="en-US"/>
        </w:rPr>
        <w:t xml:space="preserve">) </w:t>
      </w:r>
      <w:r w:rsidRPr="0043643D">
        <w:rPr>
          <w:rFonts w:ascii="Times New Roman" w:hAnsi="Times New Roman" w:cs="Times New Roman"/>
          <w:sz w:val="24"/>
          <w:szCs w:val="24"/>
        </w:rPr>
        <w:t xml:space="preserve">становить 140 мм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. ст. і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діастолічний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артеріальний тиск (ДАТ) — 90 мм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. ст. Найчастіше діагностується в осіб похилого віку.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ІСГ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діагностують у 8% пацієнтів віком 60—69 років, в 11 % — 70—79 років. </w:t>
      </w:r>
    </w:p>
    <w:p w:rsidR="009E7997" w:rsidRPr="0043643D" w:rsidRDefault="009E7997" w:rsidP="0043643D">
      <w:pPr>
        <w:pStyle w:val="30"/>
        <w:shd w:val="clear" w:color="auto" w:fill="auto"/>
        <w:tabs>
          <w:tab w:val="left" w:pos="8505"/>
        </w:tabs>
        <w:spacing w:before="0" w:after="1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b/>
          <w:sz w:val="24"/>
          <w:szCs w:val="24"/>
        </w:rPr>
        <w:t>3.Гіпертензивний криз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У пацієнтів похилого віку при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ІСГ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гіпертензивний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криз — явище досить типове, але при цьому в одних воно трапляється доволі часто, в інших — рідко або відсутнє зовсім.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Style w:val="a4"/>
          <w:rFonts w:ascii="Times New Roman" w:hAnsi="Times New Roman" w:cs="Times New Roman"/>
          <w:sz w:val="24"/>
          <w:szCs w:val="24"/>
        </w:rPr>
        <w:t>Гіпертензивний</w:t>
      </w:r>
      <w:proofErr w:type="spellEnd"/>
      <w:r w:rsidRPr="0043643D">
        <w:rPr>
          <w:rStyle w:val="a4"/>
          <w:rFonts w:ascii="Times New Roman" w:hAnsi="Times New Roman" w:cs="Times New Roman"/>
          <w:sz w:val="24"/>
          <w:szCs w:val="24"/>
        </w:rPr>
        <w:t xml:space="preserve"> криз</w:t>
      </w:r>
      <w:r w:rsidRPr="0043643D">
        <w:rPr>
          <w:rFonts w:ascii="Times New Roman" w:hAnsi="Times New Roman" w:cs="Times New Roman"/>
          <w:sz w:val="24"/>
          <w:szCs w:val="24"/>
        </w:rPr>
        <w:t xml:space="preserve"> — клінічний синдром, який характе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ризується раптовим погіршенням стану пацієнта, що прояв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ляється нервово-гуморальними, гормонально-гуморальними по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рушеннями на тлі підвищеного АТ. За характером підвищення АТ виділяють </w:t>
      </w:r>
      <w:r w:rsidRPr="0043643D">
        <w:rPr>
          <w:rStyle w:val="a4"/>
          <w:rFonts w:ascii="Times New Roman" w:hAnsi="Times New Roman" w:cs="Times New Roman"/>
          <w:sz w:val="24"/>
          <w:szCs w:val="24"/>
        </w:rPr>
        <w:t>систолічні</w:t>
      </w:r>
      <w:r w:rsidRPr="0043643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3643D">
        <w:rPr>
          <w:rStyle w:val="a4"/>
          <w:rFonts w:ascii="Times New Roman" w:hAnsi="Times New Roman" w:cs="Times New Roman"/>
          <w:sz w:val="24"/>
          <w:szCs w:val="24"/>
        </w:rPr>
        <w:t>систолодіастолічні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кризи. При сис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толічних підвищується тільки систолічний тиск без підвищення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діастолічного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або незначно підвищується порівняно зі звичай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ним рівнем (на 10—20 мм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. ст.), але не більше 90 мм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. ст. При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систолодіастолічних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кризах підвищується систолічний і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діастолічний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тиск, але систолічний більшою мірою. В одного і того самого пацієнта кризи можуть чергуватись і можливі на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віть гіпотензивні, при яких раптово знижується тиск, що рані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ше був стійко підвищеним, без видимої причини, тобто без ін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сульту, інфаркту міокарда, кровотечі, вживання медикаментів.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При кризі з’являються такі проблеми: посилюються загаль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на слабкість, запаморочення, біль у ділянці серця. Тривалість кризів — від декількох годин до декількох днів, минають само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стійно або після помірної тонізуючої терапії. Гіпотензивні кри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зи бувають украй рідко, але потребують уважного ставлення медичного персоналу. Розвитку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гіпертензивних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кризів сприяють: — гострі нервово-психічні перенапруження;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1. порушення дієти;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2.метеорологічні чинники;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3. зловживання алкоголем;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4. самостійна відміна пацієнтом гіпотензивних засобів, які призначив лікар.</w:t>
      </w:r>
    </w:p>
    <w:p w:rsidR="009E7997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Style w:val="a4"/>
          <w:rFonts w:ascii="Times New Roman" w:hAnsi="Times New Roman" w:cs="Times New Roman"/>
          <w:sz w:val="24"/>
          <w:szCs w:val="24"/>
        </w:rPr>
        <w:t>Профілактика</w:t>
      </w:r>
      <w:r w:rsidRPr="0043643D">
        <w:rPr>
          <w:rFonts w:ascii="Times New Roman" w:hAnsi="Times New Roman" w:cs="Times New Roman"/>
          <w:sz w:val="24"/>
          <w:szCs w:val="24"/>
        </w:rPr>
        <w:t xml:space="preserve"> базується на ранньому виявленні осіб, в яких є схильність до підвищення АТ. Також необхідно вживати оз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доровчі заходи серед осіб, які страждають на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нейроциркулятор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ну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дистонію, пропагувати правильну організацію праці та від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починку, заняття фізичною культурою, суворо дотримуватися режиму харчування, усунути негативні емоції. </w:t>
      </w:r>
    </w:p>
    <w:p w:rsidR="0043643D" w:rsidRPr="0043643D" w:rsidRDefault="0043643D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</w:p>
    <w:p w:rsidR="0043643D" w:rsidRPr="0043643D" w:rsidRDefault="0043643D" w:rsidP="0043643D">
      <w:pPr>
        <w:pStyle w:val="30"/>
        <w:shd w:val="clear" w:color="auto" w:fill="auto"/>
        <w:tabs>
          <w:tab w:val="center" w:pos="5104"/>
          <w:tab w:val="left" w:pos="8505"/>
        </w:tabs>
        <w:spacing w:before="0" w:after="158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3643D">
        <w:rPr>
          <w:rFonts w:ascii="Times New Roman" w:hAnsi="Times New Roman" w:cs="Times New Roman"/>
          <w:b/>
          <w:sz w:val="24"/>
          <w:szCs w:val="24"/>
        </w:rPr>
        <w:t>4.Атеросклероз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lastRenderedPageBreak/>
        <w:t>Атеросклероз</w:t>
      </w:r>
      <w:r w:rsidRPr="004364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3643D">
        <w:rPr>
          <w:rFonts w:ascii="Times New Roman" w:hAnsi="Times New Roman" w:cs="Times New Roman"/>
          <w:sz w:val="24"/>
          <w:szCs w:val="24"/>
        </w:rPr>
        <w:t xml:space="preserve">(від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грец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43643D">
        <w:rPr>
          <w:rStyle w:val="a4"/>
          <w:rFonts w:ascii="Times New Roman" w:hAnsi="Times New Roman" w:cs="Times New Roman"/>
          <w:sz w:val="24"/>
          <w:szCs w:val="24"/>
          <w:lang w:val="en-US" w:bidi="en-US"/>
        </w:rPr>
        <w:t>ather</w:t>
      </w:r>
      <w:proofErr w:type="spellEnd"/>
      <w:proofErr w:type="gramEnd"/>
      <w:r w:rsidRPr="0043643D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43643D">
        <w:rPr>
          <w:rFonts w:ascii="Times New Roman" w:hAnsi="Times New Roman" w:cs="Times New Roman"/>
          <w:sz w:val="24"/>
          <w:szCs w:val="24"/>
        </w:rPr>
        <w:t xml:space="preserve">— кашка і </w:t>
      </w:r>
      <w:r w:rsidRPr="0043643D">
        <w:rPr>
          <w:rStyle w:val="a4"/>
          <w:rFonts w:ascii="Times New Roman" w:hAnsi="Times New Roman" w:cs="Times New Roman"/>
          <w:sz w:val="24"/>
          <w:szCs w:val="24"/>
          <w:lang w:val="en-US" w:bidi="en-US"/>
        </w:rPr>
        <w:t>sclerosis</w:t>
      </w:r>
      <w:r w:rsidRPr="0043643D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43643D">
        <w:rPr>
          <w:rFonts w:ascii="Times New Roman" w:hAnsi="Times New Roman" w:cs="Times New Roman"/>
          <w:sz w:val="24"/>
          <w:szCs w:val="24"/>
        </w:rPr>
        <w:t>— твер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дий) — хронічне захворювання артерій великого і середнього калібру (еластичного і м’язово-еластичного типу), яке характе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ризується відкладанням і накопиченням у внутрішній оболонці судин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атерогенних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ліпопротеїдів з подальшим розростанням сполучної тканини й утворенням фіброзних бляшок.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Атеросклероз й пов’язані з ним ускладнення (ІХС, АГ, ін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фаркт міокарда, інсульт) є основною причиною захворюваності і смертності населення, у тому числі і в Україні. 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296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Особи, які мають хоча б один із чинників ризику, більш схильні до розвитку атеросклерозу, порівняно з особами без них. Наявність декількох чинників ризику ще більше сприяє розвитку і прогресуванню атеросклерозу.</w:t>
      </w:r>
    </w:p>
    <w:p w:rsidR="009E7997" w:rsidRPr="0043643D" w:rsidRDefault="009E7997" w:rsidP="0043643D">
      <w:pPr>
        <w:pStyle w:val="30"/>
        <w:shd w:val="clear" w:color="auto" w:fill="auto"/>
        <w:tabs>
          <w:tab w:val="left" w:pos="8505"/>
        </w:tabs>
        <w:spacing w:before="0" w:after="156" w:line="240" w:lineRule="auto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Чинники ризику розвитку атеросклерозу</w:t>
      </w:r>
    </w:p>
    <w:p w:rsidR="009E7997" w:rsidRPr="0043643D" w:rsidRDefault="009E7997" w:rsidP="0043643D">
      <w:pPr>
        <w:pStyle w:val="11"/>
        <w:numPr>
          <w:ilvl w:val="0"/>
          <w:numId w:val="1"/>
        </w:numPr>
        <w:shd w:val="clear" w:color="auto" w:fill="auto"/>
        <w:tabs>
          <w:tab w:val="left" w:pos="611"/>
          <w:tab w:val="left" w:pos="8505"/>
        </w:tabs>
        <w:spacing w:before="0" w:after="0" w:line="240" w:lineRule="auto"/>
        <w:ind w:lef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Незмінні: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Fonts w:ascii="Times New Roman" w:hAnsi="Times New Roman" w:cs="Times New Roman"/>
          <w:sz w:val="24"/>
          <w:szCs w:val="24"/>
        </w:rPr>
        <w:t>-вік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(у більшості пацієнтів атеросклероз проявляється у ві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ці близько 40—50 років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ібільше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>)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 - чоловіча стать (у чоловіків атеросклероз проявляється частіше і на 10 років раніше, ніж у жінок);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Fonts w:ascii="Times New Roman" w:hAnsi="Times New Roman" w:cs="Times New Roman"/>
          <w:sz w:val="24"/>
          <w:szCs w:val="24"/>
        </w:rPr>
        <w:t>-генетична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схильність.</w:t>
      </w:r>
    </w:p>
    <w:p w:rsidR="009E7997" w:rsidRPr="0043643D" w:rsidRDefault="0043643D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E7997" w:rsidRPr="0043643D">
        <w:rPr>
          <w:rFonts w:ascii="Times New Roman" w:hAnsi="Times New Roman" w:cs="Times New Roman"/>
          <w:sz w:val="24"/>
          <w:szCs w:val="24"/>
        </w:rPr>
        <w:t>Ті, що можна змінити: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- куріння;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- артеріальна гіпертензія;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-ожиріння.</w:t>
      </w:r>
    </w:p>
    <w:p w:rsidR="009E7997" w:rsidRPr="0043643D" w:rsidRDefault="0043643D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E7997" w:rsidRPr="0043643D">
        <w:rPr>
          <w:rFonts w:ascii="Times New Roman" w:hAnsi="Times New Roman" w:cs="Times New Roman"/>
          <w:sz w:val="24"/>
          <w:szCs w:val="24"/>
        </w:rPr>
        <w:t>Ті, що потенційно або частково можна змінити: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right="2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Fonts w:ascii="Times New Roman" w:hAnsi="Times New Roman" w:cs="Times New Roman"/>
          <w:sz w:val="24"/>
          <w:szCs w:val="24"/>
        </w:rPr>
        <w:t>-гіперліпідемія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гіперхо</w:t>
      </w:r>
      <w:r w:rsidR="00BD792F">
        <w:rPr>
          <w:rFonts w:ascii="Times New Roman" w:hAnsi="Times New Roman" w:cs="Times New Roman"/>
          <w:sz w:val="24"/>
          <w:szCs w:val="24"/>
        </w:rPr>
        <w:t>лестеринемія</w:t>
      </w:r>
      <w:proofErr w:type="spellEnd"/>
      <w:r w:rsidR="00BD792F">
        <w:rPr>
          <w:rFonts w:ascii="Times New Roman" w:hAnsi="Times New Roman" w:cs="Times New Roman"/>
          <w:sz w:val="24"/>
          <w:szCs w:val="24"/>
        </w:rPr>
        <w:t xml:space="preserve"> і/або </w:t>
      </w:r>
      <w:proofErr w:type="spellStart"/>
      <w:r w:rsidR="00BD792F">
        <w:rPr>
          <w:rFonts w:ascii="Times New Roman" w:hAnsi="Times New Roman" w:cs="Times New Roman"/>
          <w:sz w:val="24"/>
          <w:szCs w:val="24"/>
        </w:rPr>
        <w:t>гіпертриглі</w:t>
      </w:r>
      <w:r w:rsidRPr="0043643D">
        <w:rPr>
          <w:rFonts w:ascii="Times New Roman" w:hAnsi="Times New Roman" w:cs="Times New Roman"/>
          <w:sz w:val="24"/>
          <w:szCs w:val="24"/>
        </w:rPr>
        <w:t>церидемія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>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Fonts w:ascii="Times New Roman" w:hAnsi="Times New Roman" w:cs="Times New Roman"/>
          <w:sz w:val="24"/>
          <w:szCs w:val="24"/>
        </w:rPr>
        <w:t>-гіперглікемія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>, цукровий діабет;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- низький рівень ліпопротеїдів високої щільності в крові.</w:t>
      </w:r>
    </w:p>
    <w:p w:rsidR="009E7997" w:rsidRPr="0043643D" w:rsidRDefault="0043643D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E7997" w:rsidRPr="0043643D">
        <w:rPr>
          <w:rFonts w:ascii="Times New Roman" w:hAnsi="Times New Roman" w:cs="Times New Roman"/>
          <w:sz w:val="24"/>
          <w:szCs w:val="24"/>
        </w:rPr>
        <w:t>Інші можливі чинники: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- низька фізична активність (гіподинамія);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- психічний і емоційний стрес.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Клінічні ознаки атеросклерозу залежать від ступеня звужен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ня просвіту артерій. У перебігу атеросклерозу розрізняють два періоди:</w:t>
      </w:r>
    </w:p>
    <w:p w:rsidR="009E7997" w:rsidRPr="0043643D" w:rsidRDefault="009E7997" w:rsidP="0043643D">
      <w:pPr>
        <w:pStyle w:val="40"/>
        <w:shd w:val="clear" w:color="auto" w:fill="auto"/>
        <w:tabs>
          <w:tab w:val="left" w:pos="8505"/>
        </w:tabs>
        <w:spacing w:line="240" w:lineRule="auto"/>
        <w:ind w:left="30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Style w:val="41"/>
          <w:rFonts w:ascii="Times New Roman" w:hAnsi="Times New Roman" w:cs="Times New Roman"/>
          <w:sz w:val="24"/>
          <w:szCs w:val="24"/>
        </w:rPr>
        <w:t>-</w:t>
      </w:r>
      <w:r w:rsidRPr="0043643D">
        <w:rPr>
          <w:rFonts w:ascii="Times New Roman" w:hAnsi="Times New Roman" w:cs="Times New Roman"/>
          <w:sz w:val="24"/>
          <w:szCs w:val="24"/>
        </w:rPr>
        <w:t>доклінічний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(прихований);</w:t>
      </w:r>
    </w:p>
    <w:p w:rsidR="009E7997" w:rsidRPr="0043643D" w:rsidRDefault="009E7997" w:rsidP="0043643D">
      <w:pPr>
        <w:pStyle w:val="40"/>
        <w:shd w:val="clear" w:color="auto" w:fill="auto"/>
        <w:tabs>
          <w:tab w:val="left" w:pos="8505"/>
        </w:tabs>
        <w:spacing w:line="240" w:lineRule="auto"/>
        <w:ind w:left="30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Style w:val="41"/>
          <w:rFonts w:ascii="Times New Roman" w:hAnsi="Times New Roman" w:cs="Times New Roman"/>
          <w:sz w:val="24"/>
          <w:szCs w:val="24"/>
        </w:rPr>
        <w:t>-</w:t>
      </w:r>
      <w:r w:rsidRPr="0043643D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клінічних проявів</w:t>
      </w:r>
      <w:r w:rsidRPr="0043643D">
        <w:rPr>
          <w:rStyle w:val="41"/>
          <w:rFonts w:ascii="Times New Roman" w:hAnsi="Times New Roman" w:cs="Times New Roman"/>
          <w:sz w:val="24"/>
          <w:szCs w:val="24"/>
        </w:rPr>
        <w:t>: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 І стадія — ішемічна (звуження судин, що призводить до порушення живлення і дистрофічних змін у відповідних орга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нах), клінічно проявляється нападами стенокардії,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транзитор-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ними ішемічними атаками мозку;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 II стадія —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тромбонекротична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>, її клінічними проявами є інфаркт міокарда, ішемічний мозковий інсульт;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 III стадія — склеротична, або фіброзна, характеризується розвитком рубців в органах з атрофією паренхіми (кардіоскле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роз, нефросклероз, церебральний атеросклероз тощо).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До загальних ознак атеросклерозу можна віднести насампе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ред ознаки передчасного старіння: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right="2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Fonts w:ascii="Times New Roman" w:hAnsi="Times New Roman" w:cs="Times New Roman"/>
          <w:sz w:val="24"/>
          <w:szCs w:val="24"/>
        </w:rPr>
        <w:t>-шкіра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стає сухою, стоншеною, зі зниженим тургором, зморшками;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Fonts w:ascii="Times New Roman" w:hAnsi="Times New Roman" w:cs="Times New Roman"/>
          <w:sz w:val="24"/>
          <w:szCs w:val="24"/>
        </w:rPr>
        <w:t>-артерії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звивисті, їх добре видно на згинальній поверхні ліктів, внутрішніх поверхнях плечей, скронях.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При переважанні процесу </w:t>
      </w:r>
      <w:r w:rsidRPr="0043643D">
        <w:rPr>
          <w:rStyle w:val="a4"/>
          <w:rFonts w:ascii="Times New Roman" w:hAnsi="Times New Roman" w:cs="Times New Roman"/>
          <w:sz w:val="24"/>
          <w:szCs w:val="24"/>
        </w:rPr>
        <w:t>атеросклерозу в судинах голов</w:t>
      </w:r>
      <w:r w:rsidRPr="0043643D">
        <w:rPr>
          <w:rStyle w:val="a4"/>
          <w:rFonts w:ascii="Times New Roman" w:hAnsi="Times New Roman" w:cs="Times New Roman"/>
          <w:sz w:val="24"/>
          <w:szCs w:val="24"/>
        </w:rPr>
        <w:softHyphen/>
        <w:t>ного мозку</w:t>
      </w:r>
      <w:r w:rsidRPr="0043643D">
        <w:rPr>
          <w:rFonts w:ascii="Times New Roman" w:hAnsi="Times New Roman" w:cs="Times New Roman"/>
          <w:sz w:val="24"/>
          <w:szCs w:val="24"/>
        </w:rPr>
        <w:t xml:space="preserve"> пацієнти скаржаться на часті запаморочення, пога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ну пам’ять, безсоння, швидку втомлюваність тощо.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При </w:t>
      </w:r>
      <w:r w:rsidRPr="0043643D">
        <w:rPr>
          <w:rStyle w:val="a4"/>
          <w:rFonts w:ascii="Times New Roman" w:hAnsi="Times New Roman" w:cs="Times New Roman"/>
          <w:sz w:val="24"/>
          <w:szCs w:val="24"/>
        </w:rPr>
        <w:t>атеросклерозі вінцевих артерій</w:t>
      </w:r>
      <w:r w:rsidRPr="0043643D">
        <w:rPr>
          <w:rFonts w:ascii="Times New Roman" w:hAnsi="Times New Roman" w:cs="Times New Roman"/>
          <w:sz w:val="24"/>
          <w:szCs w:val="24"/>
        </w:rPr>
        <w:t xml:space="preserve"> виникає ІХС, яка має перебіг з нападами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загруднинного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болю.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Для </w:t>
      </w:r>
      <w:r w:rsidRPr="0043643D">
        <w:rPr>
          <w:rStyle w:val="a4"/>
          <w:rFonts w:ascii="Times New Roman" w:hAnsi="Times New Roman" w:cs="Times New Roman"/>
          <w:sz w:val="24"/>
          <w:szCs w:val="24"/>
        </w:rPr>
        <w:t>атеросклерозу аорти</w:t>
      </w:r>
      <w:r w:rsidRPr="0043643D">
        <w:rPr>
          <w:rFonts w:ascii="Times New Roman" w:hAnsi="Times New Roman" w:cs="Times New Roman"/>
          <w:sz w:val="24"/>
          <w:szCs w:val="24"/>
        </w:rPr>
        <w:t xml:space="preserve"> характерним є підвищення </w:t>
      </w:r>
      <w:r w:rsidRPr="0043643D">
        <w:rPr>
          <w:rFonts w:ascii="Times New Roman" w:hAnsi="Times New Roman" w:cs="Times New Roman"/>
          <w:sz w:val="24"/>
          <w:szCs w:val="24"/>
          <w:lang w:val="en-US" w:bidi="en-US"/>
        </w:rPr>
        <w:t>CAT</w:t>
      </w:r>
      <w:r w:rsidRPr="0043643D">
        <w:rPr>
          <w:rFonts w:ascii="Times New Roman" w:hAnsi="Times New Roman" w:cs="Times New Roman"/>
          <w:sz w:val="24"/>
          <w:szCs w:val="24"/>
          <w:lang w:val="ru-RU" w:bidi="en-US"/>
        </w:rPr>
        <w:t xml:space="preserve"> </w:t>
      </w:r>
      <w:r w:rsidRPr="0043643D">
        <w:rPr>
          <w:rFonts w:ascii="Times New Roman" w:hAnsi="Times New Roman" w:cs="Times New Roman"/>
          <w:sz w:val="24"/>
          <w:szCs w:val="24"/>
        </w:rPr>
        <w:t xml:space="preserve">і зниження ДАТ. При ураженні </w:t>
      </w:r>
      <w:r w:rsidRPr="0043643D">
        <w:rPr>
          <w:rStyle w:val="a4"/>
          <w:rFonts w:ascii="Times New Roman" w:hAnsi="Times New Roman" w:cs="Times New Roman"/>
          <w:sz w:val="24"/>
          <w:szCs w:val="24"/>
        </w:rPr>
        <w:t>атеросклерозом ниркових ар</w:t>
      </w:r>
      <w:r w:rsidRPr="0043643D">
        <w:rPr>
          <w:rStyle w:val="a4"/>
          <w:rFonts w:ascii="Times New Roman" w:hAnsi="Times New Roman" w:cs="Times New Roman"/>
          <w:sz w:val="24"/>
          <w:szCs w:val="24"/>
        </w:rPr>
        <w:softHyphen/>
        <w:t>терій</w:t>
      </w:r>
      <w:r w:rsidRPr="0043643D">
        <w:rPr>
          <w:rFonts w:ascii="Times New Roman" w:hAnsi="Times New Roman" w:cs="Times New Roman"/>
          <w:sz w:val="24"/>
          <w:szCs w:val="24"/>
        </w:rPr>
        <w:t xml:space="preserve"> виникає ішемія нирки 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Style w:val="a4"/>
          <w:rFonts w:ascii="Times New Roman" w:hAnsi="Times New Roman" w:cs="Times New Roman"/>
          <w:sz w:val="24"/>
          <w:szCs w:val="24"/>
        </w:rPr>
        <w:t>Профілактика і лікування</w:t>
      </w:r>
      <w:r w:rsidRPr="0043643D">
        <w:rPr>
          <w:rFonts w:ascii="Times New Roman" w:hAnsi="Times New Roman" w:cs="Times New Roman"/>
          <w:sz w:val="24"/>
          <w:szCs w:val="24"/>
        </w:rPr>
        <w:t xml:space="preserve"> атеросклерозу повинні бути комп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лексними і здійснюватися з урахуванням індивідуальних особ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ливостей організму і чинників, які зумовлюють розвиток ате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росклерозу та ІХС.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474" w:line="240" w:lineRule="auto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Style w:val="a4"/>
          <w:rFonts w:ascii="Times New Roman" w:hAnsi="Times New Roman" w:cs="Times New Roman"/>
          <w:sz w:val="24"/>
          <w:szCs w:val="24"/>
        </w:rPr>
        <w:t>Профілактику</w:t>
      </w:r>
      <w:r w:rsidRPr="0043643D">
        <w:rPr>
          <w:rFonts w:ascii="Times New Roman" w:hAnsi="Times New Roman" w:cs="Times New Roman"/>
          <w:sz w:val="24"/>
          <w:szCs w:val="24"/>
        </w:rPr>
        <w:t xml:space="preserve"> атеросклерозу потрібно здійснювати задовго (за десятки років) до того, як </w:t>
      </w:r>
      <w:r w:rsidRPr="0043643D">
        <w:rPr>
          <w:rFonts w:ascii="Times New Roman" w:hAnsi="Times New Roman" w:cs="Times New Roman"/>
          <w:sz w:val="24"/>
          <w:szCs w:val="24"/>
        </w:rPr>
        <w:lastRenderedPageBreak/>
        <w:t>з’являться перші його клінічні прояви. Таким чином, профілактика атеросклерозу тісно по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в’язана з уявленнями про гігієнічне виховання, раціональний спосіб життя, що забезпечує збереження нормальних реакцій нервової системи, нейрогуморальних апаратів, які регулюють обмін речовин і судинну функцію. Важливими у профілактиці і лікуванні атеросклерозу є усунення чинників ризику, норма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лізація способу життя, раціональне харчування, нормалізація маси тіла, рухова активність, яка включає не лише фізичну культуру, а й активний відпочинок, руховий режим у побуті. Для профілактики і лікування атеросклерозу застосовуються медикаментозні засоби (антиоксиданти, вітаміни, препарати з риб’ячого жиру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“Максепа”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тощо).</w:t>
      </w:r>
    </w:p>
    <w:p w:rsidR="00BD792F" w:rsidRPr="00BD792F" w:rsidRDefault="00BD792F" w:rsidP="00BD792F">
      <w:pPr>
        <w:pStyle w:val="30"/>
        <w:shd w:val="clear" w:color="auto" w:fill="auto"/>
        <w:tabs>
          <w:tab w:val="left" w:pos="8505"/>
        </w:tabs>
        <w:spacing w:before="0" w:after="220" w:line="240" w:lineRule="auto"/>
        <w:ind w:left="2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D792F">
        <w:rPr>
          <w:rFonts w:ascii="Times New Roman" w:hAnsi="Times New Roman" w:cs="Times New Roman"/>
          <w:b/>
          <w:sz w:val="24"/>
          <w:szCs w:val="24"/>
        </w:rPr>
        <w:t>5.Ішемічна хвороба серця</w:t>
      </w:r>
    </w:p>
    <w:p w:rsidR="009E7997" w:rsidRPr="0043643D" w:rsidRDefault="00BD792F" w:rsidP="00BD792F">
      <w:pPr>
        <w:pStyle w:val="11"/>
        <w:shd w:val="clear" w:color="auto" w:fill="auto"/>
        <w:tabs>
          <w:tab w:val="left" w:pos="8505"/>
        </w:tabs>
        <w:spacing w:before="0" w:after="474" w:line="240" w:lineRule="auto"/>
        <w:ind w:left="20" w:firstLine="280"/>
        <w:jc w:val="both"/>
        <w:rPr>
          <w:rFonts w:ascii="Times New Roman" w:hAnsi="Times New Roman" w:cs="Times New Roman"/>
          <w:color w:val="auto"/>
          <w:sz w:val="24"/>
          <w:szCs w:val="24"/>
        </w:rPr>
        <w:sectPr w:rsidR="009E7997" w:rsidRPr="0043643D">
          <w:pgSz w:w="11909" w:h="16834"/>
          <w:pgMar w:top="1134" w:right="567" w:bottom="1134" w:left="1134" w:header="0" w:footer="3" w:gutter="0"/>
          <w:pgNumType w:start="212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І</w:t>
      </w:r>
      <w:r w:rsidR="009E7997" w:rsidRPr="0043643D">
        <w:rPr>
          <w:rFonts w:ascii="Times New Roman" w:hAnsi="Times New Roman" w:cs="Times New Roman"/>
          <w:sz w:val="24"/>
          <w:szCs w:val="24"/>
        </w:rPr>
        <w:t>шемічна хвороба серця (ІХС) є однією з ос</w:t>
      </w:r>
      <w:r w:rsidR="009E7997" w:rsidRPr="0043643D">
        <w:rPr>
          <w:rFonts w:ascii="Times New Roman" w:hAnsi="Times New Roman" w:cs="Times New Roman"/>
          <w:sz w:val="24"/>
          <w:szCs w:val="24"/>
        </w:rPr>
        <w:softHyphen/>
        <w:t xml:space="preserve">новних причин ранньої непрацездатності, </w:t>
      </w:r>
      <w:proofErr w:type="spellStart"/>
      <w:r w:rsidR="009E7997" w:rsidRPr="0043643D">
        <w:rPr>
          <w:rFonts w:ascii="Times New Roman" w:hAnsi="Times New Roman" w:cs="Times New Roman"/>
          <w:sz w:val="24"/>
          <w:szCs w:val="24"/>
        </w:rPr>
        <w:t>інвалідизації</w:t>
      </w:r>
      <w:proofErr w:type="spellEnd"/>
      <w:r w:rsidR="009E7997" w:rsidRPr="0043643D">
        <w:rPr>
          <w:rFonts w:ascii="Times New Roman" w:hAnsi="Times New Roman" w:cs="Times New Roman"/>
          <w:sz w:val="24"/>
          <w:szCs w:val="24"/>
        </w:rPr>
        <w:t xml:space="preserve"> і смерт</w:t>
      </w:r>
      <w:r w:rsidR="009E7997" w:rsidRPr="0043643D">
        <w:rPr>
          <w:rFonts w:ascii="Times New Roman" w:hAnsi="Times New Roman" w:cs="Times New Roman"/>
          <w:sz w:val="24"/>
          <w:szCs w:val="24"/>
        </w:rPr>
        <w:softHyphen/>
        <w:t>ності, при цьому спостерігається збільшення</w:t>
      </w:r>
    </w:p>
    <w:p w:rsidR="009E7997" w:rsidRPr="0043643D" w:rsidRDefault="009E7997" w:rsidP="00BD792F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lastRenderedPageBreak/>
        <w:t xml:space="preserve">захворюваності на ІХС з віком, що можна пов’язати з прогресуванням частоти і тяжкості атеросклерозу (ІХС у пацієнтів похилого віку варто розглядати як прояв системного атеросклеротичного процесу, що підтверджується даними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патоморфологічних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досліджень і результатами клінічних досліджень).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28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E7997" w:rsidRPr="0043643D" w:rsidRDefault="009E7997" w:rsidP="0043643D">
      <w:pPr>
        <w:pStyle w:val="30"/>
        <w:shd w:val="clear" w:color="auto" w:fill="auto"/>
        <w:tabs>
          <w:tab w:val="left" w:pos="8505"/>
        </w:tabs>
        <w:spacing w:before="0" w:after="98" w:line="240" w:lineRule="auto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Інфаркт міокарда у пацієнтів похилого віку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Інфаркт міокарда — найтяжчий прояв ІХС, який розви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вається в осіб з атеросклерозом вінцевих артерій. У міокарді розвивається некроз внаслідок значного порушення кровопо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стачання при звуженні або закритті тромбом однієї з вінцевих артерій серця.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Інфаркту міокарда, як правило, передує загострення коронар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ної недостатності: частішають напади стенокардії. Вони стають не лише частішими, а й тривалішими, виникають не тільки піс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ля фізичного навантаження, психічного напруження, а й у стані спокою. Таке загострення коронарної недостатності розглядають як передінфарктний стан і проводять більш тривале й інтенсивне лікування, направлене на нормалізацію вінцевого кровообігу.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Необхідно враховувати частоту атипових випадків стенокар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дії й інфаркту міокарда, що з віком зростає.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Особливості перебігу інфаркту міокарда в пацієнтів похило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го віку: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2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Fonts w:ascii="Times New Roman" w:hAnsi="Times New Roman" w:cs="Times New Roman"/>
          <w:sz w:val="24"/>
          <w:szCs w:val="24"/>
        </w:rPr>
        <w:t>-частота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інфаркту збільшується в міру старіння, часто бу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вають повторні інфаркти, перебіг їх стає все тяжчим;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2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Fonts w:ascii="Times New Roman" w:hAnsi="Times New Roman" w:cs="Times New Roman"/>
          <w:sz w:val="24"/>
          <w:szCs w:val="24"/>
        </w:rPr>
        <w:t>-біль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може бути не інтенсивним, без типової локалізації та іррадіації;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2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Fonts w:ascii="Times New Roman" w:hAnsi="Times New Roman" w:cs="Times New Roman"/>
          <w:sz w:val="24"/>
          <w:szCs w:val="24"/>
        </w:rPr>
        <w:t>-прогноз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захворювання у пацієнтів похилого віку значно погіршується;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2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- часто спостерігаються повторні інфаркти з частими дина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мічними порушеннями мозкового кровообігу;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2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Fonts w:ascii="Times New Roman" w:hAnsi="Times New Roman" w:cs="Times New Roman"/>
          <w:sz w:val="24"/>
          <w:szCs w:val="24"/>
        </w:rPr>
        <w:t>-погіршення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мозкового кровообігу призводить до ішеміч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ного інсульту;</w:t>
      </w:r>
    </w:p>
    <w:p w:rsidR="009E7997" w:rsidRPr="0043643D" w:rsidRDefault="009E7997" w:rsidP="0043643D">
      <w:pPr>
        <w:pStyle w:val="11"/>
        <w:numPr>
          <w:ilvl w:val="0"/>
          <w:numId w:val="2"/>
        </w:numPr>
        <w:shd w:val="clear" w:color="auto" w:fill="auto"/>
        <w:tabs>
          <w:tab w:val="left" w:pos="8505"/>
        </w:tabs>
        <w:spacing w:before="0"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Style w:val="a4"/>
          <w:rFonts w:ascii="Times New Roman" w:hAnsi="Times New Roman" w:cs="Times New Roman"/>
          <w:sz w:val="24"/>
          <w:szCs w:val="24"/>
        </w:rPr>
        <w:t>Церебральний варіант</w:t>
      </w:r>
      <w:r w:rsidRPr="0043643D">
        <w:rPr>
          <w:rFonts w:ascii="Times New Roman" w:hAnsi="Times New Roman" w:cs="Times New Roman"/>
          <w:sz w:val="24"/>
          <w:szCs w:val="24"/>
        </w:rPr>
        <w:t xml:space="preserve"> зумовлений розвитком недостатності церебрального кровообігу в гострий період інфаркту міокарда, що пов’язано зі зменшенням серцевого викиду і хвилинного об’єму серця. Проявляється це ознаками ішемії головного мозку: нудотою, запамороченням, порушенням свідомості з розвитком непритомності, вогнищевими симптомами, які з часом мина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ють, у тяжких випадках може виникнути церебральна кома.</w:t>
      </w:r>
    </w:p>
    <w:p w:rsidR="009E7997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Style w:val="a4"/>
          <w:rFonts w:ascii="Times New Roman" w:hAnsi="Times New Roman" w:cs="Times New Roman"/>
          <w:sz w:val="24"/>
          <w:szCs w:val="24"/>
        </w:rPr>
        <w:t>Безсимптомний</w:t>
      </w:r>
      <w:proofErr w:type="spellEnd"/>
      <w:r w:rsidRPr="0043643D">
        <w:rPr>
          <w:rStyle w:val="a4"/>
          <w:rFonts w:ascii="Times New Roman" w:hAnsi="Times New Roman" w:cs="Times New Roman"/>
          <w:sz w:val="24"/>
          <w:szCs w:val="24"/>
        </w:rPr>
        <w:t xml:space="preserve"> варіант</w:t>
      </w:r>
      <w:r w:rsidRPr="0043643D">
        <w:rPr>
          <w:rFonts w:ascii="Times New Roman" w:hAnsi="Times New Roman" w:cs="Times New Roman"/>
          <w:sz w:val="24"/>
          <w:szCs w:val="24"/>
        </w:rPr>
        <w:t xml:space="preserve"> характеризується відсутністю ви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ражених ознак і несподіваним виявленням при ЕКГ гострого чи в період рубцювання інфаркту міокарда.</w:t>
      </w:r>
    </w:p>
    <w:p w:rsidR="00BD792F" w:rsidRPr="0043643D" w:rsidRDefault="00BD792F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</w:p>
    <w:p w:rsidR="00BD792F" w:rsidRPr="0043643D" w:rsidRDefault="009E7997" w:rsidP="00BD792F">
      <w:pPr>
        <w:pStyle w:val="30"/>
        <w:shd w:val="clear" w:color="auto" w:fill="auto"/>
        <w:tabs>
          <w:tab w:val="left" w:pos="8505"/>
        </w:tabs>
        <w:spacing w:before="0" w:after="104" w:line="240" w:lineRule="auto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АРИТМІЇ У ПАЦІЄНТІВ ПОХИЛОГО ВІКУ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У старих людей, як і в осіб більш молодого віку, найчастіши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ми проблемами при захворюваннях серцево-судинної системи є проблеми, пов’язані зі змінами пульсу.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Style w:val="a4"/>
          <w:rFonts w:ascii="Times New Roman" w:hAnsi="Times New Roman" w:cs="Times New Roman"/>
          <w:sz w:val="24"/>
          <w:szCs w:val="24"/>
        </w:rPr>
        <w:t>Аритмії серця</w:t>
      </w:r>
      <w:r w:rsidRPr="0043643D">
        <w:rPr>
          <w:rFonts w:ascii="Times New Roman" w:hAnsi="Times New Roman" w:cs="Times New Roman"/>
          <w:sz w:val="24"/>
          <w:szCs w:val="24"/>
        </w:rPr>
        <w:t xml:space="preserve"> — порушення частоти, ритмічності, послі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довності збудження і скорочення відділів серця. Основною при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чиною порушень серцевого ритму у пацієнтів похилого віку є органічні захворювання серця: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-ІХС;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-АГ;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- недостатність кровообігу;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- рідше — ревматизм, міокардити,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міокардіопатії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>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До інших причин належать: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- порушення кислотно-основного стану (ацидоз), елект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ролітного балансу (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гіпокаліємія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гіпомагніємія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>);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- деякі ліки — сечогінні,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антиаритмічни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засоби, серцеві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глі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козиди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, наркотичні препарати, психотропні препарати,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глюко-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кортикоїди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>, атропін тощо.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Style w:val="a4"/>
          <w:rFonts w:ascii="Times New Roman" w:hAnsi="Times New Roman" w:cs="Times New Roman"/>
          <w:sz w:val="24"/>
          <w:szCs w:val="24"/>
        </w:rPr>
        <w:t>Екстрасистолія</w:t>
      </w:r>
      <w:r w:rsidRPr="0043643D">
        <w:rPr>
          <w:rFonts w:ascii="Times New Roman" w:hAnsi="Times New Roman" w:cs="Times New Roman"/>
          <w:sz w:val="24"/>
          <w:szCs w:val="24"/>
        </w:rPr>
        <w:t xml:space="preserve"> — це передчасне скорочення всього серця чи окремих його частин унаслідок підвищеної активності вог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нищ ектопічного автоматизму.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Причини: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- порушення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екстракардіальних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впливів на серце (при стре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сах, неврозах, патології травного тракту, легень, спондильозі);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300" w:right="2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Fonts w:ascii="Times New Roman" w:hAnsi="Times New Roman" w:cs="Times New Roman"/>
          <w:sz w:val="24"/>
          <w:szCs w:val="24"/>
        </w:rPr>
        <w:lastRenderedPageBreak/>
        <w:t>-органічні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зміни в міокарді (ІХС, міокардити,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кардіоміо-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патії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>).</w:t>
      </w:r>
    </w:p>
    <w:p w:rsidR="009E7997" w:rsidRDefault="009E7997" w:rsidP="00BD792F">
      <w:pPr>
        <w:pStyle w:val="30"/>
        <w:shd w:val="clear" w:color="auto" w:fill="auto"/>
        <w:tabs>
          <w:tab w:val="left" w:pos="8505"/>
        </w:tabs>
        <w:spacing w:before="0" w:after="163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У більшості пацієнтів з екстрасистолією скаржаться на від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чуття дискомфорту у грудях, відчуття поштовхів, завмирання, зупинки серця, пульсації в надчеревній ділянці. Також мож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ливі запаморочення, нудота,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знепритомнення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, геміпарези, які згодом минають. </w:t>
      </w:r>
    </w:p>
    <w:p w:rsidR="00BD792F" w:rsidRDefault="00BD792F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</w:p>
    <w:p w:rsidR="00BD792F" w:rsidRPr="00BD792F" w:rsidRDefault="00BD792F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92F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792F">
        <w:rPr>
          <w:rFonts w:ascii="Times New Roman" w:hAnsi="Times New Roman" w:cs="Times New Roman"/>
          <w:b/>
          <w:sz w:val="24"/>
          <w:szCs w:val="24"/>
        </w:rPr>
        <w:t>Хронічна серцева недостатність</w:t>
      </w:r>
    </w:p>
    <w:p w:rsidR="00BD792F" w:rsidRPr="0043643D" w:rsidRDefault="00BD792F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Style w:val="a4"/>
          <w:rFonts w:ascii="Times New Roman" w:hAnsi="Times New Roman" w:cs="Times New Roman"/>
          <w:sz w:val="24"/>
          <w:szCs w:val="24"/>
        </w:rPr>
        <w:t>Хронічна серцева недостатність (ХСН)</w:t>
      </w:r>
      <w:r w:rsidRPr="0043643D">
        <w:rPr>
          <w:rFonts w:ascii="Times New Roman" w:hAnsi="Times New Roman" w:cs="Times New Roman"/>
          <w:sz w:val="24"/>
          <w:szCs w:val="24"/>
        </w:rPr>
        <w:t xml:space="preserve"> — синдром, при якому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дисфункція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міокарда спричинює його нездатність під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тримувати метаболізм організму на адекватному рівні. Нині ХСН є однією з головних проблем охорони здоров’я багатьох країн світу. Витрати на лікування таких пацієнтів значні, але смертність залишається високою. 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right="20" w:firstLine="2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 xml:space="preserve">ХСН частіше розвивається внаслідок захворювань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серцево-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судинної системи, але може мати первинно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“позасерцеві”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при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чини.Іншими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причинами можуть бути: міокардити,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кардіоміопатії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>, хронічні інтоксикації алко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голем, кокаїном тощо,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констриктивний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перикардит, інфекцій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ний ендокардит, пухлини серця, вроджені вади серця. Серед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“позасерцевих”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причин, які призводять до ХСН, виділяють хво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роби органів дихання із супутньою легеневою гіпертензією,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тромбоемболією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легеневої артерії, </w:t>
      </w:r>
      <w:proofErr w:type="spellStart"/>
      <w:r w:rsidRPr="0043643D">
        <w:rPr>
          <w:rFonts w:ascii="Times New Roman" w:hAnsi="Times New Roman" w:cs="Times New Roman"/>
          <w:sz w:val="24"/>
          <w:szCs w:val="24"/>
        </w:rPr>
        <w:t>гіпо-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і гіпертиреоз, дифузні хвороби сполучної тканини, анемії, амілоїдоз, променеву тера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пію, інтоксикації важкими металами тощо. У па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цієнтів похилого віку при ХСН виявляють: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8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- задишку як самостійний симптом або в поєднанні з озна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ками затримки рідини і швидкою втомлюваністю — це най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частіші прояви, але вони не завжди вірогідні, оскільки можуть виникати при ожирінні, захворюваннях легень тощо;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80" w:right="2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43D">
        <w:rPr>
          <w:rFonts w:ascii="Times New Roman" w:hAnsi="Times New Roman" w:cs="Times New Roman"/>
          <w:sz w:val="24"/>
          <w:szCs w:val="24"/>
        </w:rPr>
        <w:t>-покашлювання</w:t>
      </w:r>
      <w:proofErr w:type="spellEnd"/>
      <w:r w:rsidRPr="0043643D">
        <w:rPr>
          <w:rFonts w:ascii="Times New Roman" w:hAnsi="Times New Roman" w:cs="Times New Roman"/>
          <w:sz w:val="24"/>
          <w:szCs w:val="24"/>
        </w:rPr>
        <w:t xml:space="preserve"> при розмові, пароксизмальні порушення ритму серцевої діяльності. 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При об’єктивному обстеженні у пацієнтів виявляють зміщен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ня меж серцевої тупості (переважно вліво), розширені межі вер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хівкового поштовху .</w:t>
      </w:r>
    </w:p>
    <w:p w:rsidR="009E7997" w:rsidRPr="0043643D" w:rsidRDefault="009E7997" w:rsidP="0043643D">
      <w:pPr>
        <w:pStyle w:val="11"/>
        <w:shd w:val="clear" w:color="auto" w:fill="auto"/>
        <w:tabs>
          <w:tab w:val="left" w:pos="8505"/>
        </w:tabs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3643D">
        <w:rPr>
          <w:rFonts w:ascii="Times New Roman" w:hAnsi="Times New Roman" w:cs="Times New Roman"/>
          <w:sz w:val="24"/>
          <w:szCs w:val="24"/>
        </w:rPr>
        <w:t>Велику увагу потрібно приділити роз’ясненню пацієнту і/або родичам суті його стану і навчити самоконтролю, тобто вести щоденник самоспостереження (самостійний щоденний конт</w:t>
      </w:r>
      <w:r w:rsidRPr="0043643D">
        <w:rPr>
          <w:rFonts w:ascii="Times New Roman" w:hAnsi="Times New Roman" w:cs="Times New Roman"/>
          <w:sz w:val="24"/>
          <w:szCs w:val="24"/>
        </w:rPr>
        <w:softHyphen/>
        <w:t>роль і фіксація пацієнтом частоти пульсу, рівня АТ, кількості випитої і виділеної рідини, маси тіла і даних про вживання при</w:t>
      </w:r>
      <w:r w:rsidRPr="0043643D">
        <w:rPr>
          <w:rFonts w:ascii="Times New Roman" w:hAnsi="Times New Roman" w:cs="Times New Roman"/>
          <w:sz w:val="24"/>
          <w:szCs w:val="24"/>
        </w:rPr>
        <w:softHyphen/>
        <w:t xml:space="preserve">значених ліків і їх дози), режиму, створенню психоемоційного спокою. Не виключати рухову активність, вона повинна бути посильною для пацієнта. </w:t>
      </w:r>
    </w:p>
    <w:p w:rsidR="009E7997" w:rsidRPr="0043643D" w:rsidRDefault="009E7997" w:rsidP="0043643D">
      <w:pPr>
        <w:tabs>
          <w:tab w:val="left" w:pos="8505"/>
        </w:tabs>
        <w:rPr>
          <w:rFonts w:ascii="Times New Roman" w:hAnsi="Times New Roman" w:cs="Times New Roman"/>
        </w:rPr>
      </w:pPr>
    </w:p>
    <w:p w:rsidR="007F0511" w:rsidRPr="0043643D" w:rsidRDefault="007F0511" w:rsidP="0043643D">
      <w:pPr>
        <w:rPr>
          <w:rFonts w:ascii="Times New Roman" w:hAnsi="Times New Roman" w:cs="Times New Roman"/>
        </w:rPr>
      </w:pPr>
    </w:p>
    <w:sectPr w:rsidR="007F0511" w:rsidRPr="0043643D" w:rsidSect="00636AC5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F3921"/>
    <w:multiLevelType w:val="multilevel"/>
    <w:tmpl w:val="DFC8B65A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D89276A"/>
    <w:multiLevelType w:val="multilevel"/>
    <w:tmpl w:val="92E83248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9E7997"/>
    <w:rsid w:val="000751E7"/>
    <w:rsid w:val="00093E95"/>
    <w:rsid w:val="000D4A28"/>
    <w:rsid w:val="001F3772"/>
    <w:rsid w:val="002A0345"/>
    <w:rsid w:val="002E2CC2"/>
    <w:rsid w:val="0031208E"/>
    <w:rsid w:val="00357F6A"/>
    <w:rsid w:val="003D66AE"/>
    <w:rsid w:val="00401897"/>
    <w:rsid w:val="0043643D"/>
    <w:rsid w:val="004826BA"/>
    <w:rsid w:val="004918AB"/>
    <w:rsid w:val="00556427"/>
    <w:rsid w:val="005D6FDA"/>
    <w:rsid w:val="005F36D3"/>
    <w:rsid w:val="00636AC5"/>
    <w:rsid w:val="006C043E"/>
    <w:rsid w:val="006F2C24"/>
    <w:rsid w:val="00763572"/>
    <w:rsid w:val="007B4ACB"/>
    <w:rsid w:val="007F0511"/>
    <w:rsid w:val="008A2189"/>
    <w:rsid w:val="00913EFB"/>
    <w:rsid w:val="009D75CF"/>
    <w:rsid w:val="009E7997"/>
    <w:rsid w:val="00A157D9"/>
    <w:rsid w:val="00A15EBC"/>
    <w:rsid w:val="00A42D03"/>
    <w:rsid w:val="00AD0F1D"/>
    <w:rsid w:val="00AE0824"/>
    <w:rsid w:val="00BD792F"/>
    <w:rsid w:val="00D27EC5"/>
    <w:rsid w:val="00E057AA"/>
    <w:rsid w:val="00F10DD1"/>
    <w:rsid w:val="00FB71DE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000000"/>
        <w:sz w:val="28"/>
        <w:szCs w:val="28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997"/>
    <w:pPr>
      <w:widowControl w:val="0"/>
      <w:spacing w:before="0" w:beforeAutospacing="0" w:after="0" w:afterAutospacing="0"/>
      <w:jc w:val="left"/>
    </w:pPr>
    <w:rPr>
      <w:rFonts w:ascii="Courier New" w:eastAsia="Courier New" w:hAnsi="Courier New" w:cs="Courier New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9E7997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10">
    <w:name w:val="Заголовок №1"/>
    <w:basedOn w:val="a"/>
    <w:link w:val="1"/>
    <w:rsid w:val="009E7997"/>
    <w:pPr>
      <w:shd w:val="clear" w:color="auto" w:fill="FFFFFF"/>
      <w:spacing w:before="240" w:after="1260" w:line="360" w:lineRule="exact"/>
      <w:ind w:hanging="560"/>
      <w:outlineLvl w:val="0"/>
    </w:pPr>
    <w:rPr>
      <w:rFonts w:ascii="Microsoft Sans Serif" w:eastAsia="Microsoft Sans Serif" w:hAnsi="Microsoft Sans Serif" w:cs="Microsoft Sans Serif"/>
      <w:sz w:val="28"/>
      <w:szCs w:val="28"/>
      <w:lang w:eastAsia="en-US" w:bidi="ar-SA"/>
    </w:rPr>
  </w:style>
  <w:style w:type="character" w:customStyle="1" w:styleId="a3">
    <w:name w:val="Основной текст_"/>
    <w:basedOn w:val="a0"/>
    <w:link w:val="11"/>
    <w:locked/>
    <w:rsid w:val="009E7997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3"/>
    <w:rsid w:val="009E7997"/>
    <w:pPr>
      <w:shd w:val="clear" w:color="auto" w:fill="FFFFFF"/>
      <w:spacing w:before="1260" w:after="240" w:line="0" w:lineRule="atLeast"/>
      <w:ind w:hanging="560"/>
    </w:pPr>
    <w:rPr>
      <w:rFonts w:ascii="Century Schoolbook" w:eastAsia="Century Schoolbook" w:hAnsi="Century Schoolbook" w:cs="Century Schoolbook"/>
      <w:sz w:val="19"/>
      <w:szCs w:val="19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9E7997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E7997"/>
    <w:pPr>
      <w:shd w:val="clear" w:color="auto" w:fill="FFFFFF"/>
      <w:spacing w:before="420" w:after="300" w:line="0" w:lineRule="atLeast"/>
      <w:jc w:val="center"/>
    </w:pPr>
    <w:rPr>
      <w:rFonts w:ascii="Microsoft Sans Serif" w:eastAsia="Microsoft Sans Serif" w:hAnsi="Microsoft Sans Serif" w:cs="Microsoft Sans Serif"/>
      <w:sz w:val="17"/>
      <w:szCs w:val="17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9E7997"/>
    <w:rPr>
      <w:rFonts w:ascii="Century Schoolbook" w:eastAsia="Century Schoolbook" w:hAnsi="Century Schoolbook" w:cs="Century Schoolbook"/>
      <w:i/>
      <w:i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E7997"/>
    <w:pPr>
      <w:shd w:val="clear" w:color="auto" w:fill="FFFFFF"/>
      <w:spacing w:line="240" w:lineRule="exact"/>
      <w:ind w:firstLine="280"/>
      <w:jc w:val="both"/>
    </w:pPr>
    <w:rPr>
      <w:rFonts w:ascii="Century Schoolbook" w:eastAsia="Century Schoolbook" w:hAnsi="Century Schoolbook" w:cs="Century Schoolbook"/>
      <w:i/>
      <w:iCs/>
      <w:sz w:val="19"/>
      <w:szCs w:val="19"/>
      <w:lang w:eastAsia="en-US" w:bidi="ar-SA"/>
    </w:rPr>
  </w:style>
  <w:style w:type="character" w:customStyle="1" w:styleId="a4">
    <w:name w:val="Основной текст + Курсив"/>
    <w:basedOn w:val="a3"/>
    <w:rsid w:val="009E7997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41">
    <w:name w:val="Основной текст (4) + Не курсив"/>
    <w:basedOn w:val="4"/>
    <w:rsid w:val="009E7997"/>
    <w:rPr>
      <w:color w:val="000000"/>
      <w:spacing w:val="0"/>
      <w:w w:val="100"/>
      <w:position w:val="0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9783</Words>
  <Characters>5577</Characters>
  <Application>Microsoft Office Word</Application>
  <DocSecurity>0</DocSecurity>
  <Lines>46</Lines>
  <Paragraphs>30</Paragraphs>
  <ScaleCrop>false</ScaleCrop>
  <Company/>
  <LinksUpToDate>false</LinksUpToDate>
  <CharactersWithSpaces>15330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6</cp:revision>
  <dcterms:created xsi:type="dcterms:W3CDTF">2016-01-14T11:04:00Z</dcterms:created>
  <dcterms:modified xsi:type="dcterms:W3CDTF">2016-01-15T20:00:00Z</dcterms:modified>
</cp:coreProperties>
</file>