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2"/>
        <w:gridCol w:w="1553"/>
        <w:gridCol w:w="6596"/>
      </w:tblGrid>
      <w:tr w:rsidR="00867C56" w:rsidRPr="00867C56" w:rsidTr="005C40DA">
        <w:tc>
          <w:tcPr>
            <w:tcW w:w="1422" w:type="dxa"/>
          </w:tcPr>
          <w:p w:rsidR="00867C56" w:rsidRPr="004031B3" w:rsidRDefault="00867C56" w:rsidP="005C40D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Митна справа</w:t>
            </w:r>
          </w:p>
        </w:tc>
        <w:tc>
          <w:tcPr>
            <w:tcW w:w="1553" w:type="dxa"/>
          </w:tcPr>
          <w:p w:rsidR="00867C56" w:rsidRPr="004031B3" w:rsidRDefault="00867C56" w:rsidP="005C40D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031B3">
              <w:rPr>
                <w:rFonts w:ascii="Times New Roman" w:hAnsi="Times New Roman"/>
                <w:lang w:val="uk-UA"/>
              </w:rPr>
              <w:t xml:space="preserve">к.е.н., доцент </w:t>
            </w:r>
            <w:r>
              <w:rPr>
                <w:rFonts w:ascii="Times New Roman" w:hAnsi="Times New Roman"/>
                <w:lang w:val="uk-UA"/>
              </w:rPr>
              <w:t>Сус Тарас Йосипович</w:t>
            </w:r>
          </w:p>
        </w:tc>
        <w:tc>
          <w:tcPr>
            <w:tcW w:w="6596" w:type="dxa"/>
          </w:tcPr>
          <w:p w:rsidR="00867C56" w:rsidRPr="00867C56" w:rsidRDefault="00867C56" w:rsidP="005C40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</w:rPr>
            </w:pPr>
            <w:r w:rsidRPr="00273BF0">
              <w:rPr>
                <w:rFonts w:ascii="Times New Roman" w:hAnsi="Times New Roman"/>
                <w:lang w:val="uk-UA"/>
              </w:rPr>
              <w:t xml:space="preserve">Баталова Л.О. </w:t>
            </w:r>
            <w:r w:rsidRPr="00273BF0">
              <w:rPr>
                <w:rFonts w:ascii="Times New Roman" w:hAnsi="Times New Roman"/>
                <w:b/>
                <w:bCs/>
                <w:color w:val="666666"/>
              </w:rPr>
              <w:t>Адміністративні стягнення за порушення </w:t>
            </w:r>
            <w:r w:rsidRPr="00273BF0">
              <w:rPr>
                <w:rFonts w:ascii="Times New Roman" w:hAnsi="Times New Roman"/>
                <w:b/>
                <w:bCs/>
                <w:color w:val="8B4513"/>
              </w:rPr>
              <w:t>митн</w:t>
            </w:r>
            <w:r w:rsidRPr="00273BF0">
              <w:rPr>
                <w:rFonts w:ascii="Times New Roman" w:hAnsi="Times New Roman"/>
                <w:b/>
                <w:bCs/>
                <w:color w:val="666666"/>
              </w:rPr>
              <w:t>их правил: проблеми застосування</w:t>
            </w:r>
            <w:r w:rsidRPr="00273BF0">
              <w:rPr>
                <w:rFonts w:ascii="Times New Roman" w:hAnsi="Times New Roman"/>
                <w:color w:val="666666"/>
                <w:shd w:val="clear" w:color="auto" w:fill="F9F9F9"/>
              </w:rPr>
              <w:t> [Електронний ресурс] / Л. О. Батанова // </w:t>
            </w:r>
            <w:hyperlink r:id="rId6" w:tooltip="Періодичне видання" w:history="1">
              <w:r w:rsidRPr="00273BF0">
                <w:rPr>
                  <w:rStyle w:val="a3"/>
                  <w:rFonts w:ascii="Times New Roman" w:hAnsi="Times New Roman"/>
                  <w:b/>
                  <w:bCs/>
                  <w:color w:val="8B4513"/>
                </w:rPr>
                <w:t>Митн</w:t>
              </w:r>
              <w:r w:rsidRPr="00273BF0">
                <w:rPr>
                  <w:rStyle w:val="a3"/>
                  <w:rFonts w:ascii="Times New Roman" w:hAnsi="Times New Roman"/>
                  <w:color w:val="8B4513"/>
                </w:rPr>
                <w:t>а </w:t>
              </w:r>
              <w:r w:rsidRPr="00273BF0">
                <w:rPr>
                  <w:rStyle w:val="a3"/>
                  <w:rFonts w:ascii="Times New Roman" w:hAnsi="Times New Roman"/>
                  <w:b/>
                  <w:bCs/>
                  <w:color w:val="8B4513"/>
                </w:rPr>
                <w:t>справ</w:t>
              </w:r>
              <w:r w:rsidRPr="00273BF0">
                <w:rPr>
                  <w:rStyle w:val="a3"/>
                  <w:rFonts w:ascii="Times New Roman" w:hAnsi="Times New Roman"/>
                  <w:color w:val="8B4513"/>
                </w:rPr>
                <w:t>а</w:t>
              </w:r>
            </w:hyperlink>
            <w:r w:rsidRPr="00273BF0">
              <w:rPr>
                <w:rFonts w:ascii="Times New Roman" w:hAnsi="Times New Roman"/>
                <w:color w:val="666666"/>
                <w:shd w:val="clear" w:color="auto" w:fill="F9F9F9"/>
              </w:rPr>
              <w:t>. - 2014. - № 1. - С. 42-47. - Режим доступу: </w:t>
            </w:r>
            <w:hyperlink r:id="rId7" w:history="1">
              <w:r w:rsidRPr="00273BF0">
                <w:rPr>
                  <w:rStyle w:val="a3"/>
                  <w:rFonts w:ascii="Times New Roman" w:hAnsi="Times New Roman"/>
                  <w:color w:val="8B4513"/>
                </w:rPr>
                <w:t>http://nbuv.gov.ua/UJRN/Ms_2014_1_8</w:t>
              </w:r>
            </w:hyperlink>
          </w:p>
          <w:p w:rsidR="00867C56" w:rsidRPr="00867C56" w:rsidRDefault="00867C56" w:rsidP="005C40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</w:rPr>
            </w:pPr>
            <w:r w:rsidRPr="00273BF0">
              <w:rPr>
                <w:rFonts w:ascii="Times New Roman" w:hAnsi="Times New Roman"/>
                <w:lang w:val="uk-UA"/>
              </w:rPr>
              <w:t xml:space="preserve">Биков </w:t>
            </w:r>
            <w:r>
              <w:rPr>
                <w:rFonts w:ascii="Times New Roman" w:hAnsi="Times New Roman"/>
                <w:lang w:val="uk-UA"/>
              </w:rPr>
              <w:t>І.О</w:t>
            </w:r>
            <w:r w:rsidRPr="00273BF0">
              <w:rPr>
                <w:rFonts w:ascii="Times New Roman" w:hAnsi="Times New Roman"/>
                <w:lang w:val="uk-UA"/>
              </w:rPr>
              <w:t xml:space="preserve">. </w:t>
            </w:r>
            <w:r w:rsidRPr="00273BF0">
              <w:rPr>
                <w:rFonts w:ascii="Times New Roman" w:hAnsi="Times New Roman"/>
                <w:b/>
                <w:bCs/>
                <w:color w:val="666666"/>
              </w:rPr>
              <w:t>Формування інституту </w:t>
            </w:r>
            <w:r w:rsidRPr="00273BF0">
              <w:rPr>
                <w:rFonts w:ascii="Times New Roman" w:hAnsi="Times New Roman"/>
                <w:b/>
                <w:bCs/>
                <w:color w:val="8B4513"/>
              </w:rPr>
              <w:t>митн</w:t>
            </w:r>
            <w:r w:rsidRPr="00273BF0">
              <w:rPr>
                <w:rFonts w:ascii="Times New Roman" w:hAnsi="Times New Roman"/>
                <w:b/>
                <w:bCs/>
                <w:color w:val="666666"/>
              </w:rPr>
              <w:t>ої вартості в </w:t>
            </w:r>
            <w:r w:rsidRPr="00273BF0">
              <w:rPr>
                <w:rFonts w:ascii="Times New Roman" w:hAnsi="Times New Roman"/>
                <w:b/>
                <w:bCs/>
                <w:color w:val="8B4513"/>
              </w:rPr>
              <w:t>митн</w:t>
            </w:r>
            <w:r w:rsidRPr="00273BF0">
              <w:rPr>
                <w:rFonts w:ascii="Times New Roman" w:hAnsi="Times New Roman"/>
                <w:b/>
                <w:bCs/>
                <w:color w:val="666666"/>
              </w:rPr>
              <w:t>ому законодавстві</w:t>
            </w:r>
            <w:r w:rsidRPr="00273BF0">
              <w:rPr>
                <w:rFonts w:ascii="Times New Roman" w:hAnsi="Times New Roman"/>
                <w:color w:val="666666"/>
                <w:shd w:val="clear" w:color="auto" w:fill="F9F9F9"/>
              </w:rPr>
              <w:t>[Електронний ресурс] / І. О. Биков // </w:t>
            </w:r>
            <w:hyperlink r:id="rId8" w:tooltip="Періодичне видання" w:history="1">
              <w:r w:rsidRPr="00273BF0">
                <w:rPr>
                  <w:rStyle w:val="a3"/>
                  <w:rFonts w:ascii="Times New Roman" w:hAnsi="Times New Roman"/>
                  <w:b/>
                  <w:bCs/>
                  <w:color w:val="8B4513"/>
                </w:rPr>
                <w:t>Митн</w:t>
              </w:r>
              <w:r w:rsidRPr="00273BF0">
                <w:rPr>
                  <w:rStyle w:val="a3"/>
                  <w:rFonts w:ascii="Times New Roman" w:hAnsi="Times New Roman"/>
                  <w:color w:val="8B4513"/>
                </w:rPr>
                <w:t>а </w:t>
              </w:r>
              <w:r w:rsidRPr="00273BF0">
                <w:rPr>
                  <w:rStyle w:val="a3"/>
                  <w:rFonts w:ascii="Times New Roman" w:hAnsi="Times New Roman"/>
                  <w:b/>
                  <w:bCs/>
                  <w:color w:val="8B4513"/>
                </w:rPr>
                <w:t>справ</w:t>
              </w:r>
              <w:r w:rsidRPr="00273BF0">
                <w:rPr>
                  <w:rStyle w:val="a3"/>
                  <w:rFonts w:ascii="Times New Roman" w:hAnsi="Times New Roman"/>
                  <w:color w:val="8B4513"/>
                </w:rPr>
                <w:t>а</w:t>
              </w:r>
            </w:hyperlink>
            <w:r w:rsidRPr="00273BF0">
              <w:rPr>
                <w:rFonts w:ascii="Times New Roman" w:hAnsi="Times New Roman"/>
                <w:color w:val="666666"/>
                <w:shd w:val="clear" w:color="auto" w:fill="F9F9F9"/>
              </w:rPr>
              <w:t>. - 2015. - № 2. - С. 75-82. - Режим доступу: </w:t>
            </w:r>
            <w:hyperlink r:id="rId9" w:history="1">
              <w:r w:rsidRPr="00273BF0">
                <w:rPr>
                  <w:rStyle w:val="a3"/>
                  <w:rFonts w:ascii="Times New Roman" w:hAnsi="Times New Roman"/>
                  <w:color w:val="8B4513"/>
                </w:rPr>
                <w:t>http://nbuv.gov.ua/UJRN/Ms_2015_2_13</w:t>
              </w:r>
            </w:hyperlink>
          </w:p>
          <w:p w:rsidR="00867C56" w:rsidRPr="00867C56" w:rsidRDefault="00867C56" w:rsidP="005C40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66332D">
              <w:rPr>
                <w:rFonts w:ascii="Times New Roman" w:hAnsi="Times New Roman"/>
                <w:lang w:val="uk-UA"/>
              </w:rPr>
              <w:t xml:space="preserve">Василенко В.М. </w:t>
            </w:r>
            <w:r w:rsidRPr="0066332D">
              <w:rPr>
                <w:rFonts w:ascii="Times New Roman" w:hAnsi="Times New Roman"/>
                <w:b/>
                <w:bCs/>
                <w:color w:val="666666"/>
              </w:rPr>
              <w:t>Реалізація принципу "єдиного вікна" у здійсненні контролю за переміщенням окремих видів товарів через </w:t>
            </w:r>
            <w:r w:rsidRPr="0066332D">
              <w:rPr>
                <w:rFonts w:ascii="Times New Roman" w:hAnsi="Times New Roman"/>
                <w:b/>
                <w:bCs/>
                <w:color w:val="8B4513"/>
              </w:rPr>
              <w:t>митн</w:t>
            </w:r>
            <w:r w:rsidRPr="0066332D">
              <w:rPr>
                <w:rFonts w:ascii="Times New Roman" w:hAnsi="Times New Roman"/>
                <w:b/>
                <w:bCs/>
                <w:color w:val="666666"/>
              </w:rPr>
              <w:t>ий кордон України</w:t>
            </w:r>
            <w:r w:rsidRPr="0066332D">
              <w:rPr>
                <w:rFonts w:ascii="Times New Roman" w:hAnsi="Times New Roman"/>
                <w:color w:val="666666"/>
                <w:shd w:val="clear" w:color="auto" w:fill="F9F9F9"/>
              </w:rPr>
              <w:t> [Електронний ресурс] / В. М. Василенко // </w:t>
            </w:r>
            <w:hyperlink r:id="rId10" w:tooltip="Періодичне видання" w:history="1">
              <w:r w:rsidRPr="0066332D">
                <w:rPr>
                  <w:rStyle w:val="a3"/>
                  <w:rFonts w:ascii="Times New Roman" w:hAnsi="Times New Roman"/>
                  <w:color w:val="8B4513"/>
                </w:rPr>
                <w:t>Форум права</w:t>
              </w:r>
            </w:hyperlink>
            <w:r w:rsidRPr="0066332D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38–41. - Режим доступу: </w:t>
            </w:r>
            <w:hyperlink r:id="rId11" w:history="1">
              <w:r w:rsidRPr="0066332D">
                <w:rPr>
                  <w:rStyle w:val="a3"/>
                  <w:rFonts w:ascii="Times New Roman" w:hAnsi="Times New Roman"/>
                  <w:color w:val="8B4513"/>
                </w:rPr>
                <w:t>http://nbuv.gov.ua/UJRN/FP_index</w:t>
              </w:r>
            </w:hyperlink>
          </w:p>
          <w:p w:rsidR="00867C56" w:rsidRPr="00DF5600" w:rsidRDefault="00867C56" w:rsidP="005C40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 xml:space="preserve">Морозов Є. Обчислення митної вартості під час перетинання кордону.- </w:t>
            </w:r>
            <w:r w:rsidRPr="0066332D">
              <w:rPr>
                <w:rFonts w:ascii="Times New Roman" w:hAnsi="Times New Roman"/>
                <w:color w:val="666666"/>
                <w:shd w:val="clear" w:color="auto" w:fill="F9F9F9"/>
              </w:rPr>
              <w:t>Режим доступу</w:t>
            </w:r>
            <w:r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 xml:space="preserve"> </w:t>
            </w:r>
            <w:hyperlink r:id="rId12" w:history="1">
              <w:r w:rsidRPr="00390AE4">
                <w:rPr>
                  <w:rStyle w:val="a3"/>
                  <w:rFonts w:ascii="Times New Roman" w:hAnsi="Times New Roman"/>
                  <w:shd w:val="clear" w:color="auto" w:fill="F9F9F9"/>
                  <w:lang w:val="uk-UA"/>
                </w:rPr>
                <w:t>http://blog.liga.net/user/emorozov/article/23814.aspx</w:t>
              </w:r>
            </w:hyperlink>
          </w:p>
          <w:p w:rsidR="00867C56" w:rsidRPr="00867C56" w:rsidRDefault="00867C56" w:rsidP="005C40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Панов І.О. Митна політика України  в умовах відносин з ЄС .-</w:t>
            </w:r>
            <w:r w:rsidRPr="0066332D">
              <w:rPr>
                <w:rFonts w:ascii="Times New Roman" w:hAnsi="Times New Roman"/>
                <w:color w:val="666666"/>
                <w:shd w:val="clear" w:color="auto" w:fill="F9F9F9"/>
              </w:rPr>
              <w:t xml:space="preserve"> Режим доступу</w:t>
            </w:r>
            <w:r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 xml:space="preserve"> 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irbis-nbuv.gov.ua/.../cgiirbis_64.exe?.</w:t>
            </w:r>
          </w:p>
          <w:p w:rsidR="00867C56" w:rsidRPr="00867C56" w:rsidRDefault="00867C56" w:rsidP="005C40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Білоусов О.М. Митно-тарифне регулювання ЗЕД .-</w:t>
            </w:r>
            <w:r w:rsidRPr="0066332D">
              <w:rPr>
                <w:rFonts w:ascii="Times New Roman" w:hAnsi="Times New Roman"/>
                <w:color w:val="666666"/>
                <w:shd w:val="clear" w:color="auto" w:fill="F9F9F9"/>
              </w:rPr>
              <w:t xml:space="preserve"> Режим доступу</w:t>
            </w:r>
            <w:r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 xml:space="preserve"> 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irbis-nbuv.gov.ua/.../cgiirbis_64.exe?</w:t>
            </w:r>
          </w:p>
          <w:p w:rsidR="00867C56" w:rsidRPr="00867C56" w:rsidRDefault="00867C56" w:rsidP="005C40D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4" w:hanging="366"/>
              <w:rPr>
                <w:rFonts w:ascii="Times New Roman" w:hAnsi="Times New Roman"/>
                <w:lang w:val="uk-UA"/>
              </w:rPr>
            </w:pPr>
            <w:r w:rsidRPr="00583E08">
              <w:rPr>
                <w:rFonts w:ascii="Arial" w:hAnsi="Arial" w:cs="Arial"/>
                <w:sz w:val="21"/>
                <w:szCs w:val="21"/>
                <w:shd w:val="clear" w:color="auto" w:fill="FFFFFF"/>
                <w:lang w:val="uk-UA"/>
              </w:rPr>
              <w:t>Дяченко Т.О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  <w:lang w:val="uk-UA"/>
              </w:rPr>
              <w:t xml:space="preserve">. Особливості митно-тарифного регулювання України </w:t>
            </w:r>
            <w:r>
              <w:rPr>
                <w:rFonts w:ascii="Times New Roman" w:hAnsi="Times New Roman"/>
                <w:lang w:val="uk-UA"/>
              </w:rPr>
              <w:t xml:space="preserve">.- </w:t>
            </w:r>
            <w:r w:rsidRPr="00867C56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Режим доступу</w:t>
            </w:r>
            <w:r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: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journals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.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iir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.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kiev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.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ua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/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index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.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php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/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apmv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/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article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/</w:t>
            </w: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viewFile</w:t>
            </w:r>
            <w:r w:rsidRPr="00867C56"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  <w:lang w:val="uk-UA"/>
              </w:rPr>
              <w:t>/.../2370</w:t>
            </w:r>
          </w:p>
        </w:tc>
      </w:tr>
    </w:tbl>
    <w:p w:rsidR="00C93182" w:rsidRPr="00867C56" w:rsidRDefault="00C93182">
      <w:pPr>
        <w:rPr>
          <w:lang w:val="uk-UA"/>
        </w:rPr>
      </w:pPr>
      <w:bookmarkStart w:id="0" w:name="_GoBack"/>
      <w:bookmarkEnd w:id="0"/>
    </w:p>
    <w:sectPr w:rsidR="00C93182" w:rsidRPr="00867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5A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5165A"/>
    <w:rsid w:val="00371ABE"/>
    <w:rsid w:val="003B468A"/>
    <w:rsid w:val="003B4DCB"/>
    <w:rsid w:val="003D18E2"/>
    <w:rsid w:val="003D4BAB"/>
    <w:rsid w:val="004202FA"/>
    <w:rsid w:val="0042179E"/>
    <w:rsid w:val="00434EED"/>
    <w:rsid w:val="00443E91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67C56"/>
    <w:rsid w:val="0087255D"/>
    <w:rsid w:val="00877D38"/>
    <w:rsid w:val="008874C0"/>
    <w:rsid w:val="00887A78"/>
    <w:rsid w:val="00887D3F"/>
    <w:rsid w:val="008B095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C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67C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867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C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67C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867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41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Ms_2014_1_8" TargetMode="External"/><Relationship Id="rId12" Type="http://schemas.openxmlformats.org/officeDocument/2006/relationships/hyperlink" Target="http://blog.liga.net/user/emorozov/article/23814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417" TargetMode="External"/><Relationship Id="rId11" Type="http://schemas.openxmlformats.org/officeDocument/2006/relationships/hyperlink" Target="http://nbuv.gov.ua/UJRN/FP_inde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Ms_2015_2_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2017-12-13T07:54:00Z</dcterms:created>
  <dcterms:modified xsi:type="dcterms:W3CDTF">2017-12-13T07:54:00Z</dcterms:modified>
</cp:coreProperties>
</file>