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797"/>
        <w:gridCol w:w="6277"/>
      </w:tblGrid>
      <w:tr w:rsidR="00B70C3F" w:rsidRPr="008C44A8" w:rsidTr="00A605F0">
        <w:tc>
          <w:tcPr>
            <w:tcW w:w="1271" w:type="dxa"/>
          </w:tcPr>
          <w:p w:rsidR="00B70C3F" w:rsidRPr="008C44A8" w:rsidRDefault="00B70C3F" w:rsidP="00A605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Інвестування</w:t>
            </w:r>
          </w:p>
        </w:tc>
        <w:tc>
          <w:tcPr>
            <w:tcW w:w="1797" w:type="dxa"/>
          </w:tcPr>
          <w:p w:rsidR="00B70C3F" w:rsidRPr="008C44A8" w:rsidRDefault="00B70C3F" w:rsidP="00A605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к.е.н., доцент Кропельницька Світлана Орестівна</w:t>
            </w:r>
          </w:p>
        </w:tc>
        <w:tc>
          <w:tcPr>
            <w:tcW w:w="6277" w:type="dxa"/>
          </w:tcPr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br/>
            </w:r>
            <w:hyperlink r:id="rId6" w:tooltip="Пошук за автором" w:history="1">
              <w:r w:rsidRPr="00627A5D">
                <w:rPr>
                  <w:rStyle w:val="a3"/>
                  <w:rFonts w:ascii="Times New Roman" w:hAnsi="Times New Roman" w:cs="Times New Roman"/>
                  <w:lang w:val="uk-UA"/>
                </w:rPr>
                <w:t>Манжура О.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627A5D">
              <w:rPr>
                <w:rFonts w:ascii="Times New Roman" w:hAnsi="Times New Roman" w:cs="Times New Roman"/>
                <w:lang w:val="uk-UA"/>
              </w:rPr>
              <w:br/>
            </w:r>
            <w:r w:rsidRPr="00627A5D">
              <w:rPr>
                <w:rFonts w:ascii="Times New Roman" w:hAnsi="Times New Roman" w:cs="Times New Roman"/>
                <w:bCs/>
                <w:lang w:val="uk-UA"/>
              </w:rPr>
              <w:t>Інвестиції у структурній перебудові національної економіки: значення та взаємозв’язки</w:t>
            </w:r>
            <w:r w:rsidRPr="00627A5D">
              <w:rPr>
                <w:rFonts w:ascii="Times New Roman" w:hAnsi="Times New Roman" w:cs="Times New Roman"/>
                <w:lang w:val="uk-UA"/>
              </w:rPr>
              <w:t xml:space="preserve"> [Електронний ресурс] / О. В. Манжура // </w:t>
            </w:r>
            <w:hyperlink r:id="rId7" w:tooltip="Періодичне видання" w:history="1">
              <w:r w:rsidRPr="00627A5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Науковий вісник Полтавського університету економіки і торгівлі. 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Серія : Економічні науки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№ 5. - С. 9-15. - Режим доступу: </w:t>
            </w:r>
            <w:hyperlink r:id="rId8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http://nbuv.gov.ua/UJRN/Nvpusk_2016_5_3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8C44A8">
              <w:rPr>
                <w:rFonts w:ascii="Times New Roman" w:hAnsi="Times New Roman" w:cs="Times New Roman"/>
                <w:bCs/>
              </w:rPr>
              <w:t>Інвестиції в майбутнє України. Інтерв'ю з Яном Томбіньскі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// </w:t>
            </w:r>
            <w:hyperlink r:id="rId9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Стратегічна панорама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№ 1. - С. 71-73. - Режим доступу: </w:t>
            </w:r>
            <w:hyperlink r:id="rId10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http://nbuv.gov.ua/UJRN/Stpa_2016_1_12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8C44A8">
              <w:rPr>
                <w:rFonts w:ascii="Times New Roman" w:hAnsi="Times New Roman" w:cs="Times New Roman"/>
              </w:rPr>
              <w:br/>
            </w:r>
            <w:hyperlink r:id="rId11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Спасенко Ю. О.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Інвестиції до реального сектору як чинник розвитку економіки України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Ю. О. Спасенко // </w:t>
            </w:r>
            <w:hyperlink r:id="rId12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Наукові праці НДФІ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Вип. 4. - С. 124-138. - Режим доступу: </w:t>
            </w:r>
            <w:hyperlink r:id="rId13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http://nbuv.gov.ua/UJRN/Npndfi_2016_4_12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14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Захарченко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Капітальні інвестиції як драйвер технологічної реструктуризації промисловості України та її регіонів у постіндустріальну епоху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В. Захарченко // </w:t>
            </w:r>
            <w:hyperlink r:id="rId15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Вісник Тернопільського національного економічного університету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- 2017. - Вип. 2. - С. 7-18. - Режим доступу: </w:t>
            </w:r>
            <w:hyperlink r:id="rId16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http://nbuv.gov.ua/UJRN/Vtneu_2017_2_3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17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Терещенко Д. O.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  <w:bCs/>
              </w:rPr>
              <w:t>Чисті інвестиції у валютних операціях відповідно до МСФЗ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Д. O. Терещенко // </w:t>
            </w:r>
            <w:hyperlink r:id="rId18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Актуальні проблеми економіки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№ 6. - С. 351-356. - Режим доступу: </w:t>
            </w:r>
            <w:hyperlink r:id="rId19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http://nbuv.gov.ua/UJRN/ape_2016_6_43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20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Адамик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  <w:lang w:val="uk-UA"/>
              </w:rPr>
              <w:br/>
            </w:r>
            <w:r w:rsidRPr="008C44A8">
              <w:rPr>
                <w:rFonts w:ascii="Times New Roman" w:hAnsi="Times New Roman" w:cs="Times New Roman"/>
                <w:bCs/>
                <w:lang w:val="uk-UA"/>
              </w:rPr>
              <w:t>Прямі іноземні інвестиції як інструмент вирішення проблеми бідності у країнах, що розвиваються</w:t>
            </w:r>
            <w:r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В. Адамик // </w:t>
            </w:r>
            <w:hyperlink r:id="rId21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Вісник Тернопільського національного економічного університету</w:t>
              </w:r>
            </w:hyperlink>
            <w:r w:rsidRPr="008C44A8">
              <w:rPr>
                <w:rFonts w:ascii="Times New Roman" w:hAnsi="Times New Roman" w:cs="Times New Roman"/>
                <w:lang w:val="uk-UA"/>
              </w:rPr>
              <w:t xml:space="preserve">. - 2016. - Вип. 2. - С. 113-123. - Режим доступу: </w:t>
            </w:r>
            <w:hyperlink r:id="rId22" w:history="1">
              <w:r w:rsidRPr="008C44A8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Vtneu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_2016_2_12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23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Мангушев Д.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Прямі іноземні інвестиції: український та світовий контекст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Д. В. Мангушев, В. К. Пилипчук, Н. О. Смірнова // </w:t>
            </w:r>
            <w:hyperlink r:id="rId24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Вісник Одеського національного університету. Серія : Економіка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Т. 21, Вип. 5. - С. 37-41. - Режим доступу: </w:t>
            </w:r>
            <w:hyperlink r:id="rId25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http://nbuv.gov.ua/UJRN/Vonu_econ_2016_21_5_9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6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Касич А. О.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  <w:lang w:val="uk-UA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Дью Дилидженс як ключовий інструмент аналізу доцільності інвестування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А. О. Касич, Я. Ю. Яковенко // </w:t>
            </w:r>
            <w:hyperlink r:id="rId27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Облік і фінанси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- 2015. - № 4. - С. 92-97. - Режим доступу: </w:t>
            </w:r>
            <w:hyperlink r:id="rId28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http://nbuv.gov.ua/UJRN/Oif_apk_2015_4_16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29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Товмасян В. Р.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Проблеми розвитку венчурного інвестування в Україні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В. Р. Товмасян // </w:t>
            </w:r>
            <w:hyperlink r:id="rId30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Економіка та держава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- 2015. - № 2. - С. 152-156. - Режим доступу: </w:t>
            </w:r>
            <w:hyperlink r:id="rId31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http://nbuv.gov.ua/UJRN/ecde_2015_2_34</w:t>
              </w:r>
            </w:hyperlink>
          </w:p>
          <w:p w:rsidR="00B70C3F" w:rsidRPr="008C44A8" w:rsidRDefault="00B70C3F" w:rsidP="00B70C3F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hyperlink r:id="rId32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bCs/>
                </w:rPr>
                <w:t>Кропельницька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 xml:space="preserve"> С.О.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Оцінка фінансового забезпечення інвестиційного розвитку Карпатського регіону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С.О. </w:t>
            </w:r>
            <w:r w:rsidRPr="008C44A8">
              <w:rPr>
                <w:rFonts w:ascii="Times New Roman" w:hAnsi="Times New Roman" w:cs="Times New Roman"/>
                <w:bCs/>
              </w:rPr>
              <w:t>Кропельницька</w:t>
            </w:r>
            <w:r w:rsidRPr="008C44A8">
              <w:rPr>
                <w:rFonts w:ascii="Times New Roman" w:hAnsi="Times New Roman" w:cs="Times New Roman"/>
              </w:rPr>
              <w:t xml:space="preserve">, Р.І. Щур // </w:t>
            </w:r>
            <w:hyperlink r:id="rId33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Актуальні проблеми розвитку економіки регіону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- 2012. - Вип. 8(1). - С. 215-223. - Режим </w:t>
            </w:r>
            <w:r w:rsidRPr="008C44A8">
              <w:rPr>
                <w:rFonts w:ascii="Times New Roman" w:hAnsi="Times New Roman" w:cs="Times New Roman"/>
              </w:rPr>
              <w:lastRenderedPageBreak/>
              <w:t xml:space="preserve">доступу: </w:t>
            </w:r>
            <w:hyperlink r:id="rId34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http://nbuv.gov.ua/UJRN/aprer_2012_8(1)__37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87267"/>
    <w:multiLevelType w:val="hybridMultilevel"/>
    <w:tmpl w:val="436ABEE0"/>
    <w:lvl w:ilvl="0" w:tplc="4C6C4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88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70C3F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63888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C3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0C3F"/>
    <w:pPr>
      <w:ind w:left="720"/>
      <w:contextualSpacing/>
    </w:pPr>
  </w:style>
  <w:style w:type="table" w:styleId="a5">
    <w:name w:val="Table Grid"/>
    <w:basedOn w:val="a1"/>
    <w:uiPriority w:val="59"/>
    <w:rsid w:val="00B70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C3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0C3F"/>
    <w:pPr>
      <w:ind w:left="720"/>
      <w:contextualSpacing/>
    </w:pPr>
  </w:style>
  <w:style w:type="table" w:styleId="a5">
    <w:name w:val="Table Grid"/>
    <w:basedOn w:val="a1"/>
    <w:uiPriority w:val="59"/>
    <w:rsid w:val="00B70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vpusk_2016_5_3" TargetMode="External"/><Relationship Id="rId13" Type="http://schemas.openxmlformats.org/officeDocument/2006/relationships/hyperlink" Target="http://nbuv.gov.ua/UJRN/Npndfi_2016_4_12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291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72;&#1089;&#1080;&#1095;%20&#1040;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632" TargetMode="External"/><Relationship Id="rId34" Type="http://schemas.openxmlformats.org/officeDocument/2006/relationships/hyperlink" Target="http://nbuv.gov.ua/UJRN/aprer_2012_8%281%29__37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791:&#1045;&#1082;&#1086;&#1085;.&#1085;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965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77;&#1088;&#1077;&#1097;&#1077;&#1085;&#1082;&#1086;%20&#1044;$" TargetMode="External"/><Relationship Id="rId25" Type="http://schemas.openxmlformats.org/officeDocument/2006/relationships/hyperlink" Target="http://nbuv.gov.ua/UJRN/Vonu_econ_2016_21_5_9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76" TargetMode="External"/><Relationship Id="rId2" Type="http://schemas.openxmlformats.org/officeDocument/2006/relationships/styles" Target="styles.xml"/><Relationship Id="rId16" Type="http://schemas.openxmlformats.org/officeDocument/2006/relationships/hyperlink" Target="http://nbuv.gov.ua/UJRN/Vtneu_2017_2_3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0;&#1076;&#1072;&#1084;&#1080;&#1082;%20&#1042;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86;&#1074;&#1084;&#1072;&#1089;&#1103;&#1085;%20&#1042;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5;&#1078;&#1091;&#1088;&#1072;%20&#1054;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7;&#1072;&#1089;&#1077;&#1085;&#1082;&#1086;%20&#1070;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659:&#1045;&#1082;&#1086;&#1085;.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8;&#1086;&#1087;&#1077;&#1083;&#1100;&#1085;&#1080;&#1094;&#1100;&#1082;&#1072;%20&#1057;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632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5;&#1075;&#1091;&#1096;&#1077;&#1074;%20&#1044;$" TargetMode="External"/><Relationship Id="rId28" Type="http://schemas.openxmlformats.org/officeDocument/2006/relationships/hyperlink" Target="http://nbuv.gov.ua/UJRN/Oif_apk_2015_4_1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nbuv.gov.ua/UJRN/Stpa_2016_1_12" TargetMode="External"/><Relationship Id="rId19" Type="http://schemas.openxmlformats.org/officeDocument/2006/relationships/hyperlink" Target="http://nbuv.gov.ua/UJRN/ape_2016_6_43" TargetMode="External"/><Relationship Id="rId31" Type="http://schemas.openxmlformats.org/officeDocument/2006/relationships/hyperlink" Target="http://nbuv.gov.ua/UJRN/ecde_2015_2_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311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7;&#1072;&#1093;&#1072;&#1088;&#1095;&#1077;&#1085;&#1082;&#1086;%20&#1042;$" TargetMode="External"/><Relationship Id="rId22" Type="http://schemas.openxmlformats.org/officeDocument/2006/relationships/hyperlink" Target="http://nbuv.gov.ua/UJRN/Vtneu_2016_2_12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652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26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1201</Words>
  <Characters>6846</Characters>
  <Application>Microsoft Office Word</Application>
  <DocSecurity>0</DocSecurity>
  <Lines>57</Lines>
  <Paragraphs>16</Paragraphs>
  <ScaleCrop>false</ScaleCrop>
  <Company>SanBuild &amp; SPecialiST RePack</Company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2017-12-11T11:53:00Z</dcterms:created>
  <dcterms:modified xsi:type="dcterms:W3CDTF">2017-12-11T11:54:00Z</dcterms:modified>
</cp:coreProperties>
</file>