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9EE" w:rsidRPr="00A9656C" w:rsidRDefault="00EB59EE" w:rsidP="00EB59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EB59EE" w:rsidRDefault="00EB59EE" w:rsidP="00EB59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EB59EE" w:rsidRDefault="00EB59EE" w:rsidP="00EB59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59EE" w:rsidRDefault="00EB59EE" w:rsidP="00EB59EE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EB59EE" w:rsidRDefault="00EB59EE" w:rsidP="00EB59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 </w:t>
      </w:r>
      <w:bookmarkStart w:id="0" w:name="_GoBack"/>
      <w:r w:rsidRPr="00555AA2">
        <w:rPr>
          <w:rFonts w:ascii="Times New Roman" w:hAnsi="Times New Roman" w:cs="Times New Roman"/>
          <w:b/>
          <w:sz w:val="28"/>
          <w:szCs w:val="28"/>
        </w:rPr>
        <w:t>Цитологічна техніка та діагностика мікропрепаратів</w:t>
      </w:r>
      <w:bookmarkEnd w:id="0"/>
    </w:p>
    <w:p w:rsidR="00EB59EE" w:rsidRDefault="00EB59EE" w:rsidP="00EB59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 /факультет природничих наук /</w:t>
      </w:r>
    </w:p>
    <w:p w:rsidR="00EB59EE" w:rsidRDefault="00EB59EE" w:rsidP="00EB59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Долинко Неля Петрівна</w:t>
      </w:r>
    </w:p>
    <w:p w:rsidR="00EB59EE" w:rsidRPr="00DB5EAA" w:rsidRDefault="00EB59EE" w:rsidP="00EB59E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B5EAA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</w:rPr>
          <w:t>fa@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</w:t>
        </w:r>
        <w:r w:rsidRPr="00DB5EAA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if</w:t>
        </w:r>
        <w:r w:rsidRPr="00DB5EAA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028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</w:p>
    <w:p w:rsidR="00EB59EE" w:rsidRDefault="00EB59EE" w:rsidP="00EB59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EB59EE" w:rsidRDefault="00EB59EE" w:rsidP="00EB59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лекцій:</w:t>
      </w:r>
    </w:p>
    <w:p w:rsidR="00EB59EE" w:rsidRDefault="00EB59EE" w:rsidP="00EB59E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F117BB">
        <w:rPr>
          <w:rFonts w:ascii="Times New Roman" w:hAnsi="Times New Roman" w:cs="Times New Roman"/>
          <w:bCs/>
          <w:sz w:val="28"/>
          <w:szCs w:val="28"/>
        </w:rPr>
        <w:t>Воробель А.В. Цитологічна техніка та діагностика мікропрепаратів. Курс лекцій / А.В. Воробель,  Грицуляк Б.В., О.Я., Глодан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117BB">
        <w:rPr>
          <w:rFonts w:ascii="Times New Roman" w:hAnsi="Times New Roman" w:cs="Times New Roman"/>
          <w:bCs/>
          <w:sz w:val="28"/>
          <w:szCs w:val="28"/>
        </w:rPr>
        <w:t xml:space="preserve"> О.Є.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17BB">
        <w:rPr>
          <w:rFonts w:ascii="Times New Roman" w:hAnsi="Times New Roman" w:cs="Times New Roman"/>
          <w:bCs/>
          <w:sz w:val="28"/>
          <w:szCs w:val="28"/>
        </w:rPr>
        <w:t xml:space="preserve">Халло </w:t>
      </w:r>
      <w:r>
        <w:rPr>
          <w:rFonts w:ascii="Times New Roman" w:hAnsi="Times New Roman" w:cs="Times New Roman"/>
          <w:bCs/>
          <w:sz w:val="28"/>
          <w:szCs w:val="28"/>
        </w:rPr>
        <w:t>//Івано-Франківськ – 2013, 92 с.</w:t>
      </w:r>
    </w:p>
    <w:p w:rsidR="00EB59EE" w:rsidRPr="00F117BB" w:rsidRDefault="00EB59EE" w:rsidP="00EB59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Хрестоматії:</w:t>
      </w:r>
    </w:p>
    <w:p w:rsidR="00EB59EE" w:rsidRPr="008E3F89" w:rsidRDefault="00EB59EE" w:rsidP="00EB59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E3F89">
        <w:rPr>
          <w:rFonts w:ascii="Times New Roman" w:hAnsi="Times New Roman" w:cs="Times New Roman"/>
          <w:sz w:val="28"/>
          <w:szCs w:val="28"/>
        </w:rPr>
        <w:t>Електронний посібник до вивчення курсу «Основи загальної клінічної лабораторної діагностики» / Т.М. Шевченко, П.М. Полушкін – Д.: ДНУ, 2016. – 138 с.</w:t>
      </w:r>
    </w:p>
    <w:p w:rsidR="00EB59EE" w:rsidRDefault="00EB59EE" w:rsidP="00EB59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58AF" w:rsidRDefault="005D58AF"/>
    <w:sectPr w:rsidR="005D58AF" w:rsidSect="005D5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B59EE"/>
    <w:rsid w:val="001504C6"/>
    <w:rsid w:val="00314817"/>
    <w:rsid w:val="00493030"/>
    <w:rsid w:val="00555AA2"/>
    <w:rsid w:val="005D58AF"/>
    <w:rsid w:val="00915972"/>
    <w:rsid w:val="00D8452E"/>
    <w:rsid w:val="00EB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59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fa@pu.if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Oleg</cp:lastModifiedBy>
  <cp:revision>2</cp:revision>
  <dcterms:created xsi:type="dcterms:W3CDTF">2017-11-23T17:05:00Z</dcterms:created>
  <dcterms:modified xsi:type="dcterms:W3CDTF">2017-11-24T07:43:00Z</dcterms:modified>
</cp:coreProperties>
</file>