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282" w:rsidRPr="00612B4A" w:rsidRDefault="00AA4282" w:rsidP="00AA428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A4282" w:rsidRPr="00B92757" w:rsidRDefault="00AA4282" w:rsidP="00AA428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A4282" w:rsidRPr="00AA4282" w:rsidRDefault="00AA4282" w:rsidP="00AA428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A4282" w:rsidRPr="00CC2FDB" w:rsidRDefault="00AA4282" w:rsidP="00AA4282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A428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A4282" w:rsidRDefault="00AA4282" w:rsidP="00AA42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A4282" w:rsidRDefault="00AA4282" w:rsidP="00AA42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  <w:r w:rsidRPr="00AA4282">
        <w:t xml:space="preserve"> </w:t>
      </w:r>
      <w:r w:rsidR="00575A8F">
        <w:rPr>
          <w:rFonts w:ascii="Times New Roman" w:hAnsi="Times New Roman" w:cs="Times New Roman"/>
          <w:sz w:val="28"/>
          <w:u w:val="single"/>
        </w:rPr>
        <w:t>Дер</w:t>
      </w:r>
      <w:r w:rsidR="00575A8F">
        <w:rPr>
          <w:rFonts w:ascii="Times New Roman" w:hAnsi="Times New Roman" w:cs="Times New Roman"/>
          <w:sz w:val="28"/>
          <w:u w:val="single"/>
          <w:lang w:val="uk-UA"/>
        </w:rPr>
        <w:t>ж</w:t>
      </w:r>
      <w:bookmarkStart w:id="0" w:name="_GoBack"/>
      <w:bookmarkEnd w:id="0"/>
      <w:r w:rsidRPr="00AA4282">
        <w:rPr>
          <w:rFonts w:ascii="Times New Roman" w:hAnsi="Times New Roman" w:cs="Times New Roman"/>
          <w:sz w:val="28"/>
          <w:u w:val="single"/>
        </w:rPr>
        <w:t>авне регулювання економічної діяльності</w:t>
      </w:r>
      <w:r w:rsidRPr="00AA4282">
        <w:rPr>
          <w:rFonts w:ascii="Times New Roman" w:hAnsi="Times New Roman" w:cs="Times New Roman"/>
          <w:sz w:val="36"/>
          <w:szCs w:val="28"/>
          <w:lang w:val="uk-UA"/>
        </w:rPr>
        <w:t xml:space="preserve"> </w:t>
      </w:r>
    </w:p>
    <w:p w:rsidR="00AA4282" w:rsidRPr="00BB79FF" w:rsidRDefault="00AA4282" w:rsidP="00AA4282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інститут: </w:t>
      </w:r>
      <w:r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цивільного права, навчально-наукового юридичного інституту</w:t>
      </w:r>
    </w:p>
    <w:p w:rsidR="00AA4282" w:rsidRDefault="00AA4282" w:rsidP="00AA42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BB79FF">
        <w:rPr>
          <w:rFonts w:ascii="Times New Roman" w:hAnsi="Times New Roman" w:cs="Times New Roman"/>
          <w:sz w:val="28"/>
          <w:szCs w:val="28"/>
          <w:u w:val="single"/>
          <w:lang w:val="uk-UA"/>
        </w:rPr>
        <w:t>Козлов Андрій Миколайович</w:t>
      </w:r>
    </w:p>
    <w:p w:rsidR="00AA4282" w:rsidRDefault="00AA4282" w:rsidP="00AA428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Pr="00824116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A4282" w:rsidRDefault="00AA4282" w:rsidP="00AA4282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81"/>
        <w:gridCol w:w="3956"/>
        <w:gridCol w:w="4253"/>
        <w:gridCol w:w="1099"/>
      </w:tblGrid>
      <w:tr w:rsidR="00AA4282" w:rsidRPr="00FD13AA" w:rsidTr="00FA1ACC">
        <w:tc>
          <w:tcPr>
            <w:tcW w:w="581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956" w:type="dxa"/>
          </w:tcPr>
          <w:p w:rsidR="00AA4282" w:rsidRPr="00FD13AA" w:rsidRDefault="00575A8F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hyperlink r:id="rId6" w:tooltip="Пошук за автором" w:history="1">
              <w:r w:rsidR="00AA4282" w:rsidRPr="006014A2">
                <w:rPr>
                  <w:rStyle w:val="a3"/>
                  <w:color w:val="auto"/>
                  <w:u w:val="none"/>
                </w:rPr>
                <w:t>Харківська К. В.</w:t>
              </w:r>
            </w:hyperlink>
            <w:r w:rsidR="00AA4282" w:rsidRPr="006014A2">
              <w:t> </w:t>
            </w:r>
            <w:r w:rsidR="00AA4282" w:rsidRPr="006014A2">
              <w:br/>
              <w:t>Проблеми державного регулювання господарської діяльності в Україні / К. В. Харківська // </w:t>
            </w:r>
            <w:hyperlink r:id="rId7" w:tooltip="Періодичне видання" w:history="1">
              <w:r w:rsidR="00AA4282" w:rsidRPr="006014A2">
                <w:rPr>
                  <w:rStyle w:val="a3"/>
                  <w:color w:val="auto"/>
                  <w:u w:val="none"/>
                </w:rPr>
                <w:t>Вісник Запорізького національного університету. Юридичні науки</w:t>
              </w:r>
            </w:hyperlink>
            <w:r w:rsidR="00AA4282" w:rsidRPr="006014A2">
              <w:t>. - 2015. - № 2(1). - С. 172-178.</w:t>
            </w:r>
          </w:p>
        </w:tc>
        <w:tc>
          <w:tcPr>
            <w:tcW w:w="4253" w:type="dxa"/>
          </w:tcPr>
          <w:p w:rsidR="00AA4282" w:rsidRPr="006014A2" w:rsidRDefault="00AA4282" w:rsidP="00AA4282">
            <w:r w:rsidRPr="006014A2">
              <w:t>Режим доступу: </w:t>
            </w:r>
            <w:hyperlink r:id="rId8" w:history="1">
              <w:r w:rsidRPr="006014A2">
                <w:rPr>
                  <w:rStyle w:val="a3"/>
                  <w:color w:val="auto"/>
                  <w:u w:val="none"/>
                </w:rPr>
                <w:t>http://nbuv.gov.ua/UJRN/Vznu_Jur_2015_2%281%29__28</w:t>
              </w:r>
            </w:hyperlink>
          </w:p>
          <w:p w:rsidR="00AA4282" w:rsidRPr="00AA4282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AA4282" w:rsidRPr="00FD13AA" w:rsidTr="00FA1ACC">
        <w:tc>
          <w:tcPr>
            <w:tcW w:w="581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3956" w:type="dxa"/>
          </w:tcPr>
          <w:p w:rsidR="00AA4282" w:rsidRPr="006014A2" w:rsidRDefault="00AA4282" w:rsidP="00AA4282">
            <w:r w:rsidRPr="006014A2">
              <w:t>Н.В. Галайко Науково-теоретичні  аспекти сутності поняття «Державна цільова програма».</w:t>
            </w:r>
          </w:p>
          <w:p w:rsidR="00AA4282" w:rsidRPr="00AA4282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</w:tcPr>
          <w:p w:rsidR="00AA4282" w:rsidRPr="006014A2" w:rsidRDefault="00AA4282" w:rsidP="00AA4282">
            <w:r w:rsidRPr="006014A2">
              <w:t xml:space="preserve">Режим доступу: </w:t>
            </w:r>
            <w:hyperlink r:id="rId9" w:history="1">
              <w:r w:rsidRPr="006014A2">
                <w:rPr>
                  <w:rStyle w:val="a3"/>
                  <w:color w:val="auto"/>
                  <w:u w:val="none"/>
                </w:rPr>
                <w:t>http://www2.lvduvs.edu.ua/documents_pdf/visnyky/nvse/01_2014/14gnvdcp.pdf</w:t>
              </w:r>
            </w:hyperlink>
          </w:p>
          <w:p w:rsidR="00AA4282" w:rsidRPr="00AA4282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AA4282" w:rsidRPr="00FD13AA" w:rsidTr="00FA1ACC">
        <w:tc>
          <w:tcPr>
            <w:tcW w:w="581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3956" w:type="dxa"/>
          </w:tcPr>
          <w:p w:rsidR="00AA4282" w:rsidRPr="00AA4282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A4282">
              <w:rPr>
                <w:lang w:val="uk-UA"/>
              </w:rPr>
              <w:t>Барахтян н.в. ліцензування господарської діяльності як засіб державного регулювання, право і суспільство № 3 / 2012</w:t>
            </w:r>
          </w:p>
        </w:tc>
        <w:tc>
          <w:tcPr>
            <w:tcW w:w="4253" w:type="dxa"/>
          </w:tcPr>
          <w:p w:rsidR="00AA4282" w:rsidRPr="006014A2" w:rsidRDefault="00AA4282" w:rsidP="00AA4282">
            <w:r w:rsidRPr="006014A2">
              <w:t xml:space="preserve">Режим доступу: </w:t>
            </w:r>
            <w:hyperlink r:id="rId10" w:history="1">
              <w:r w:rsidRPr="006014A2">
                <w:rPr>
                  <w:rStyle w:val="a3"/>
                  <w:color w:val="auto"/>
                  <w:u w:val="none"/>
                </w:rPr>
                <w:t>http://pravoisuspilstvo.org.ua/archive/2012/3_2012/16.pdf</w:t>
              </w:r>
            </w:hyperlink>
          </w:p>
          <w:p w:rsidR="00AA4282" w:rsidRPr="00AA4282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AA4282" w:rsidRPr="00FD13AA" w:rsidTr="00FA1ACC">
        <w:tc>
          <w:tcPr>
            <w:tcW w:w="581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3956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A4282">
              <w:rPr>
                <w:lang w:val="uk-UA"/>
              </w:rPr>
              <w:t xml:space="preserve">О.П. Віхров. Організаційно-господарські зобов'язання з ліцензування господарської діяльності. </w:t>
            </w:r>
            <w:r w:rsidRPr="006014A2">
              <w:t>Проблеми цивільного і підприємницького права в Україні. 2011/1.</w:t>
            </w:r>
          </w:p>
        </w:tc>
        <w:tc>
          <w:tcPr>
            <w:tcW w:w="4253" w:type="dxa"/>
          </w:tcPr>
          <w:p w:rsidR="00AA4282" w:rsidRPr="006014A2" w:rsidRDefault="00AA4282" w:rsidP="00AA4282">
            <w:r w:rsidRPr="006014A2">
              <w:t xml:space="preserve">Режим доступу: </w:t>
            </w:r>
            <w:hyperlink r:id="rId11" w:history="1">
              <w:r w:rsidRPr="006014A2">
                <w:rPr>
                  <w:rStyle w:val="a3"/>
                  <w:color w:val="auto"/>
                  <w:u w:val="none"/>
                </w:rPr>
                <w:t>http://kul.kiev.ua/images/chasop/2011_1/158.pdf</w:t>
              </w:r>
            </w:hyperlink>
          </w:p>
          <w:p w:rsidR="00AA4282" w:rsidRPr="00AA4282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AA4282" w:rsidRPr="00FD13AA" w:rsidTr="00FA1ACC">
        <w:tc>
          <w:tcPr>
            <w:tcW w:w="581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3956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AA4282">
              <w:rPr>
                <w:lang w:val="uk-UA"/>
              </w:rPr>
              <w:t xml:space="preserve">Г. Б. Яновицька, ю. В. Верхола стандартизація та сертифікація як засоби забезпечення безпеки та якості товарів, робіт, послуг. </w:t>
            </w:r>
            <w:r w:rsidRPr="006014A2">
              <w:t xml:space="preserve">_львівського державного університету внутрішніх справ. Науковий вісник 2 </w:t>
            </w:r>
            <w:r w:rsidRPr="006014A2">
              <w:sym w:font="Symbol" w:char="F0A2"/>
            </w:r>
            <w:r w:rsidRPr="006014A2">
              <w:t xml:space="preserve"> 2015</w:t>
            </w:r>
          </w:p>
        </w:tc>
        <w:tc>
          <w:tcPr>
            <w:tcW w:w="4253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14A2">
              <w:t xml:space="preserve">Режим доступу: </w:t>
            </w:r>
            <w:hyperlink r:id="rId12" w:history="1">
              <w:r w:rsidRPr="006014A2">
                <w:rPr>
                  <w:rStyle w:val="a3"/>
                  <w:color w:val="auto"/>
                  <w:u w:val="none"/>
                </w:rPr>
                <w:t>http://www2.lvduvs.edu.ua/documents_pdf/visnyky/nvsy/02_2015/15yagbtrp.pdf</w:t>
              </w:r>
            </w:hyperlink>
          </w:p>
        </w:tc>
        <w:tc>
          <w:tcPr>
            <w:tcW w:w="1099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AA4282" w:rsidRPr="00FD13AA" w:rsidTr="00FA1ACC">
        <w:tc>
          <w:tcPr>
            <w:tcW w:w="581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</w:tc>
        <w:tc>
          <w:tcPr>
            <w:tcW w:w="3956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6014A2">
              <w:t xml:space="preserve">Грабовська Г.М. Форми та способи </w:t>
            </w:r>
            <w:r w:rsidRPr="006014A2">
              <w:lastRenderedPageBreak/>
              <w:t>захисту прав споживачів у випадку придбання ними товарів неналежної якості . Право і суспільство №4/2014.</w:t>
            </w:r>
          </w:p>
        </w:tc>
        <w:tc>
          <w:tcPr>
            <w:tcW w:w="4253" w:type="dxa"/>
          </w:tcPr>
          <w:p w:rsidR="00AA4282" w:rsidRPr="006014A2" w:rsidRDefault="00AA4282" w:rsidP="00AA4282">
            <w:r w:rsidRPr="006014A2">
              <w:lastRenderedPageBreak/>
              <w:t xml:space="preserve">Режим доступу: </w:t>
            </w:r>
            <w:hyperlink r:id="rId13" w:history="1">
              <w:r w:rsidRPr="006014A2">
                <w:rPr>
                  <w:rStyle w:val="a3"/>
                  <w:color w:val="auto"/>
                  <w:u w:val="none"/>
                </w:rPr>
                <w:t>http://www.irbis-</w:t>
              </w:r>
              <w:r w:rsidRPr="006014A2">
                <w:rPr>
                  <w:rStyle w:val="a3"/>
                  <w:color w:val="auto"/>
                  <w:u w:val="none"/>
                </w:rPr>
                <w:lastRenderedPageBreak/>
                <w:t>nbuv.gov.ua/cgi-bin/irbis_nbuv/cgiirbis_64.exe?C21COM=2&amp;I21DBN=UJRN&amp;P21DBN=UJRN&amp;IMAGE_FILE_DOWNLOAD=1&amp;Image_file_name=PDF/Pis_2014_4_13.pdf</w:t>
              </w:r>
            </w:hyperlink>
          </w:p>
          <w:p w:rsidR="00AA4282" w:rsidRPr="00AA4282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 xml:space="preserve">Текст додано в </w:t>
            </w: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архів</w:t>
            </w:r>
          </w:p>
        </w:tc>
      </w:tr>
      <w:tr w:rsidR="00AA4282" w:rsidRPr="00FD13AA" w:rsidTr="00FA1ACC">
        <w:tc>
          <w:tcPr>
            <w:tcW w:w="581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7.</w:t>
            </w:r>
          </w:p>
        </w:tc>
        <w:tc>
          <w:tcPr>
            <w:tcW w:w="3956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4A2">
              <w:t>В.В. Барінов, Г.І. Скорик, О.В. Скорик. ЗАХИСТ ПРАВ СПОЖИВАЧІВ: ПРОБЛЕМИ В УКРАЇНІ ТА СВІТОВИЙ ДОСВІД. Національний університет “Львівська політехніка”</w:t>
            </w:r>
          </w:p>
        </w:tc>
        <w:tc>
          <w:tcPr>
            <w:tcW w:w="4253" w:type="dxa"/>
          </w:tcPr>
          <w:p w:rsidR="00AA4282" w:rsidRPr="006014A2" w:rsidRDefault="00AA4282" w:rsidP="00AA4282">
            <w:r w:rsidRPr="006014A2">
              <w:t xml:space="preserve">Режим доступу: </w:t>
            </w:r>
            <w:hyperlink r:id="rId14" w:history="1">
              <w:r w:rsidRPr="006014A2">
                <w:rPr>
                  <w:rStyle w:val="a3"/>
                  <w:color w:val="auto"/>
                  <w:u w:val="none"/>
                </w:rPr>
                <w:t>http://ena.lp.edu.ua:8080/bitstream/ntb/25821/1/22-112-117.pdf</w:t>
              </w:r>
            </w:hyperlink>
          </w:p>
          <w:p w:rsidR="00AA4282" w:rsidRPr="00AA4282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  <w:tr w:rsidR="00AA4282" w:rsidRPr="00FD13AA" w:rsidTr="00FA1ACC">
        <w:tc>
          <w:tcPr>
            <w:tcW w:w="581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3956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14A2">
              <w:t xml:space="preserve">В. В. Кочин. Засоби державного регулювання господарської діяльності в умовах дерегулювання економіки україни. Юридичний вісник 2 (35) 2015  </w:t>
            </w:r>
          </w:p>
        </w:tc>
        <w:tc>
          <w:tcPr>
            <w:tcW w:w="4253" w:type="dxa"/>
          </w:tcPr>
          <w:p w:rsidR="00AA4282" w:rsidRPr="006014A2" w:rsidRDefault="00AA4282" w:rsidP="00AA4282">
            <w:r w:rsidRPr="006014A2">
              <w:t>Режим доступу: </w:t>
            </w:r>
            <w:hyperlink r:id="rId15" w:history="1">
              <w:r w:rsidRPr="006014A2">
                <w:rPr>
                  <w:rStyle w:val="a3"/>
                  <w:color w:val="auto"/>
                  <w:u w:val="none"/>
                </w:rPr>
                <w:t>http://jrnl.nau.edu.ua/index.php/UV/article/download/8569/10412</w:t>
              </w:r>
            </w:hyperlink>
          </w:p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9" w:type="dxa"/>
          </w:tcPr>
          <w:p w:rsidR="00AA4282" w:rsidRPr="00FD13AA" w:rsidRDefault="00AA4282" w:rsidP="00FA1A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13A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Текст додано в архів</w:t>
            </w:r>
          </w:p>
        </w:tc>
      </w:tr>
    </w:tbl>
    <w:p w:rsidR="00AA4282" w:rsidRDefault="00AA4282" w:rsidP="00AA428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67050" w:rsidRDefault="00867050"/>
    <w:sectPr w:rsidR="00867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82"/>
    <w:rsid w:val="00575A8F"/>
    <w:rsid w:val="00867050"/>
    <w:rsid w:val="00AA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28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A4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AA42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2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28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AA4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FollowedHyperlink"/>
    <w:basedOn w:val="a0"/>
    <w:uiPriority w:val="99"/>
    <w:semiHidden/>
    <w:unhideWhenUsed/>
    <w:rsid w:val="00AA42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znu_Jur_2015_2%281%29__28" TargetMode="External"/><Relationship Id="rId13" Type="http://schemas.openxmlformats.org/officeDocument/2006/relationships/hyperlink" Target="http://www.irbis-nbuv.gov.ua/cgi-bin/irbis_nbuv/cgiirbis_64.exe?C21COM=2&amp;I21DBN=UJRN&amp;P21DBN=UJRN&amp;IMAGE_FILE_DOWNLOAD=1&amp;Image_file_name=PDF/Pis_2014_4_13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658:%D1%8E%D1%80.%D0%BD." TargetMode="External"/><Relationship Id="rId12" Type="http://schemas.openxmlformats.org/officeDocument/2006/relationships/hyperlink" Target="http://www2.lvduvs.edu.ua/documents_pdf/visnyky/nvsy/02_2015/15yagbtrp.pdf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5%D0%B0%D1%80%D0%BA%D1%96%D0%B2%D1%81%D1%8C%D0%BA%D0%B0%20%D0%9A$" TargetMode="External"/><Relationship Id="rId11" Type="http://schemas.openxmlformats.org/officeDocument/2006/relationships/hyperlink" Target="http://kul.kiev.ua/images/chasop/2011_1/158.pdf" TargetMode="External"/><Relationship Id="rId5" Type="http://schemas.openxmlformats.org/officeDocument/2006/relationships/hyperlink" Target="http://lib.pu.if.ua/lib/" TargetMode="External"/><Relationship Id="rId15" Type="http://schemas.openxmlformats.org/officeDocument/2006/relationships/hyperlink" Target="http://jrnl.nau.edu.ua/index.php/UV/article/download/8569/10412" TargetMode="External"/><Relationship Id="rId10" Type="http://schemas.openxmlformats.org/officeDocument/2006/relationships/hyperlink" Target="http://pravoisuspilstvo.org.ua/archive/2012/3_2012/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2.lvduvs.edu.ua/documents_pdf/visnyky/nvse/01_2014/14gnvdcp.pdf" TargetMode="External"/><Relationship Id="rId14" Type="http://schemas.openxmlformats.org/officeDocument/2006/relationships/hyperlink" Target="http://ena.lp.edu.ua:8080/bitstream/ntb/25821/1/22-112-117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Oleg</cp:lastModifiedBy>
  <cp:revision>2</cp:revision>
  <dcterms:created xsi:type="dcterms:W3CDTF">2018-01-31T08:18:00Z</dcterms:created>
  <dcterms:modified xsi:type="dcterms:W3CDTF">2018-02-02T10:36:00Z</dcterms:modified>
</cp:coreProperties>
</file>