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537" w:type="dxa"/>
        <w:tblLook w:val="04A0" w:firstRow="1" w:lastRow="0" w:firstColumn="1" w:lastColumn="0" w:noHBand="0" w:noVBand="1"/>
      </w:tblPr>
      <w:tblGrid>
        <w:gridCol w:w="1439"/>
        <w:gridCol w:w="1174"/>
        <w:gridCol w:w="6924"/>
      </w:tblGrid>
      <w:tr w:rsidR="00EE6097" w:rsidRPr="005D05E1" w:rsidTr="00A605F0">
        <w:tc>
          <w:tcPr>
            <w:tcW w:w="1439" w:type="dxa"/>
          </w:tcPr>
          <w:p w:rsidR="00EE6097" w:rsidRPr="005D05E1" w:rsidRDefault="00EE6097" w:rsidP="00A605F0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Соціальне страхування</w:t>
            </w:r>
          </w:p>
        </w:tc>
        <w:tc>
          <w:tcPr>
            <w:tcW w:w="1174" w:type="dxa"/>
          </w:tcPr>
          <w:p w:rsidR="00EE6097" w:rsidRPr="005D05E1" w:rsidRDefault="00EE6097" w:rsidP="00A605F0">
            <w:pPr>
              <w:rPr>
                <w:rFonts w:ascii="Times New Roman" w:hAnsi="Times New Roman" w:cs="Times New Roman"/>
              </w:rPr>
            </w:pPr>
            <w:r w:rsidRPr="005D05E1">
              <w:rPr>
                <w:rFonts w:ascii="Times New Roman" w:hAnsi="Times New Roman" w:cs="Times New Roman"/>
              </w:rPr>
              <w:t>к.е.н., викладач Солоджук Тетяна Василівна</w:t>
            </w:r>
          </w:p>
        </w:tc>
        <w:tc>
          <w:tcPr>
            <w:tcW w:w="6924" w:type="dxa"/>
          </w:tcPr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6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Машика Ю. В.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Стан та проблеми безробіття в Україні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Ю. В. Машика, О. І. Бобруйко // </w:t>
            </w:r>
            <w:hyperlink r:id="rId7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Економічний простір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- 2013. - № 74. - С. 122-130. - Режим доступу: </w:t>
            </w:r>
            <w:hyperlink r:id="rId8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http://nbuv.gov.ua/UJRN/ecpros_2013_74_15</w:t>
              </w:r>
            </w:hyperlink>
          </w:p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9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Тулай О. І.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Соціальне страхування з тимчасової втрати працездатності: практика і проблематика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О. І. Тулай // </w:t>
            </w:r>
            <w:hyperlink r:id="rId10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Бізнес Інформ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№ 6. - С. 132-138. - Режим доступу: </w:t>
            </w:r>
            <w:hyperlink r:id="rId11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http://nbuv.gov.ua/UJRN/binf_2016_6_21</w:t>
              </w:r>
            </w:hyperlink>
          </w:p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12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Сегляник А.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Соціальне страхування з тимчасової втрати працездатності в системі соціального страхування України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А. Сегляник // </w:t>
            </w:r>
            <w:hyperlink r:id="rId13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Збірник наукових праць Черкаського державного технологічного університету. Серія : Економічні науки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- 2014. - Вип. 36(2.1). - С. 180-186. - Режим доступу: </w:t>
            </w:r>
            <w:hyperlink r:id="rId14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http://nbuv.gov.ua/UJRN/Znpchdtu_2014_36(2</w:t>
              </w:r>
            </w:hyperlink>
          </w:p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15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Семиредченко П. К.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Сутність страхування від нещасних випадків та його розвиток в Україні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П. К. Семиредченко // </w:t>
            </w:r>
            <w:hyperlink r:id="rId16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Економіка та держава</w:t>
              </w:r>
            </w:hyperlink>
            <w:r w:rsidRPr="005D05E1">
              <w:rPr>
                <w:rFonts w:ascii="Times New Roman" w:hAnsi="Times New Roman" w:cs="Times New Roman"/>
              </w:rPr>
              <w:t>. - 2017. - № 3. - С. 112-116.</w:t>
            </w:r>
          </w:p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17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Москаленко О. В.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Солідарна система загальнообов’язкового державного пенсійного страхування: напрямки подальшого розвитку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О. В. Москаленко // </w:t>
            </w:r>
            <w:hyperlink r:id="rId18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Актуальні проблеми права: теорія і практика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- 2012. - № 25. - С. 408-415. - Режим доступу: </w:t>
            </w:r>
            <w:hyperlink r:id="rId19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http://nbuv.gov.ua/UJRN/app_2012_25_52</w:t>
              </w:r>
            </w:hyperlink>
          </w:p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20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Кропельницька С.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Формування системи соціального забезпечення</w:t>
            </w:r>
            <w:r w:rsidRPr="005D05E1">
              <w:rPr>
                <w:rFonts w:ascii="Times New Roman" w:hAnsi="Times New Roman" w:cs="Times New Roman"/>
              </w:rPr>
              <w:t xml:space="preserve"> осіб, які постраждали від АТО в Україні [Електронний ресурс] / С. Кропельницька, Т. </w:t>
            </w:r>
            <w:r w:rsidRPr="005D05E1">
              <w:rPr>
                <w:rFonts w:ascii="Times New Roman" w:hAnsi="Times New Roman" w:cs="Times New Roman"/>
                <w:bCs/>
              </w:rPr>
              <w:t>Солоджук</w:t>
            </w:r>
            <w:r w:rsidRPr="005D05E1">
              <w:rPr>
                <w:rFonts w:ascii="Times New Roman" w:hAnsi="Times New Roman" w:cs="Times New Roman"/>
              </w:rPr>
              <w:t xml:space="preserve">. // </w:t>
            </w:r>
            <w:hyperlink r:id="rId21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Финансовые услуги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№ 5. - Режим доступу: </w:t>
            </w:r>
            <w:hyperlink r:id="rId22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http://nbuv.gov.ua/UJRN/finu_2016_5_26</w:t>
              </w:r>
            </w:hyperlink>
          </w:p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23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bCs/>
                  <w:color w:val="auto"/>
                  <w:u w:val="none"/>
                </w:rPr>
                <w:t>Солоджук</w:t>
              </w:r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 xml:space="preserve"> Т. В.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Фінансовий механізм соціального захисту молоді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Т. В. </w:t>
            </w:r>
            <w:r w:rsidRPr="005D05E1">
              <w:rPr>
                <w:rFonts w:ascii="Times New Roman" w:hAnsi="Times New Roman" w:cs="Times New Roman"/>
                <w:bCs/>
              </w:rPr>
              <w:t>Солоджук</w:t>
            </w:r>
            <w:r w:rsidRPr="005D05E1">
              <w:rPr>
                <w:rFonts w:ascii="Times New Roman" w:hAnsi="Times New Roman" w:cs="Times New Roman"/>
              </w:rPr>
              <w:t xml:space="preserve"> // </w:t>
            </w:r>
            <w:hyperlink r:id="rId24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Актуальні проблеми розвитку економіки регіону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- 2014. - Вип. 10(2). - С. 231-239. - Режим доступу: </w:t>
            </w:r>
            <w:hyperlink r:id="rId25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http://nbuv.gov.ua/UJRN/aprer_2014_10(2)__36</w:t>
              </w:r>
            </w:hyperlink>
          </w:p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26" w:tooltip="Пошук за автором" w:history="1">
              <w:r w:rsidRPr="005D05E1">
                <w:rPr>
                  <w:rStyle w:val="a4"/>
                  <w:rFonts w:ascii="Times New Roman" w:eastAsia="Times New Roman" w:hAnsi="Times New Roman" w:cs="Times New Roman"/>
                  <w:color w:val="auto"/>
                  <w:u w:val="none"/>
                  <w:lang w:eastAsia="uk-UA"/>
                </w:rPr>
                <w:t>Третяк В. П.</w:t>
              </w:r>
            </w:hyperlink>
            <w:r w:rsidRPr="005D05E1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r w:rsidRPr="005D05E1">
              <w:rPr>
                <w:rFonts w:ascii="Times New Roman" w:eastAsia="Times New Roman" w:hAnsi="Times New Roman" w:cs="Times New Roman"/>
                <w:bCs/>
                <w:lang w:eastAsia="uk-UA"/>
              </w:rPr>
              <w:t>Залучення досвіду провідних країн до реформування системи пенсійного забезпечення в Україні</w:t>
            </w:r>
            <w:r w:rsidRPr="005D05E1">
              <w:rPr>
                <w:rFonts w:ascii="Times New Roman" w:eastAsia="Times New Roman" w:hAnsi="Times New Roman" w:cs="Times New Roman"/>
                <w:lang w:eastAsia="uk-UA"/>
              </w:rPr>
              <w:t xml:space="preserve"> [Електронний ресурс] / В. П. Третяк, К. О. Андреєва // </w:t>
            </w:r>
            <w:hyperlink r:id="rId27" w:tooltip="Періодичне видання" w:history="1">
              <w:r w:rsidRPr="005D05E1">
                <w:rPr>
                  <w:rStyle w:val="a4"/>
                  <w:rFonts w:ascii="Times New Roman" w:eastAsia="Times New Roman" w:hAnsi="Times New Roman" w:cs="Times New Roman"/>
                  <w:color w:val="auto"/>
                  <w:u w:val="none"/>
                  <w:lang w:eastAsia="uk-UA"/>
                </w:rPr>
                <w:t>Социальная экономика</w:t>
              </w:r>
            </w:hyperlink>
            <w:r w:rsidRPr="005D05E1">
              <w:rPr>
                <w:rFonts w:ascii="Times New Roman" w:eastAsia="Times New Roman" w:hAnsi="Times New Roman" w:cs="Times New Roman"/>
                <w:lang w:eastAsia="uk-UA"/>
              </w:rPr>
              <w:t xml:space="preserve">. - 2016. - № 2. - С. 135-144. - Режим доступу: </w:t>
            </w:r>
            <w:hyperlink r:id="rId28" w:history="1">
              <w:r w:rsidRPr="005D05E1">
                <w:rPr>
                  <w:rStyle w:val="a4"/>
                  <w:rFonts w:ascii="Times New Roman" w:eastAsia="Times New Roman" w:hAnsi="Times New Roman" w:cs="Times New Roman"/>
                  <w:color w:val="auto"/>
                  <w:u w:val="none"/>
                  <w:lang w:eastAsia="uk-UA"/>
                </w:rPr>
                <w:t>http://nbuv.gov.ua/UJRN/se_2016_2_23</w:t>
              </w:r>
            </w:hyperlink>
          </w:p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29" w:tooltip="Пошук за автором" w:history="1">
              <w:r w:rsidRPr="005D05E1">
                <w:rPr>
                  <w:rFonts w:ascii="Times New Roman" w:eastAsia="Times New Roman" w:hAnsi="Times New Roman" w:cs="Times New Roman"/>
                  <w:lang w:eastAsia="uk-UA"/>
                </w:rPr>
                <w:t>Бренер А. В.</w:t>
              </w:r>
            </w:hyperlink>
            <w:r w:rsidRPr="00A47868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  <w:r w:rsidRPr="00A47868">
              <w:rPr>
                <w:rFonts w:ascii="Times New Roman" w:eastAsia="Times New Roman" w:hAnsi="Times New Roman" w:cs="Times New Roman"/>
                <w:bCs/>
                <w:lang w:eastAsia="uk-UA"/>
              </w:rPr>
              <w:t>Аналіз сучасного стану пенсійного забезпечення України з 2010 – 2015 рр</w:t>
            </w:r>
            <w:r w:rsidRPr="00A47868">
              <w:rPr>
                <w:rFonts w:ascii="Times New Roman" w:eastAsia="Times New Roman" w:hAnsi="Times New Roman" w:cs="Times New Roman"/>
                <w:lang w:eastAsia="uk-UA"/>
              </w:rPr>
              <w:t xml:space="preserve"> [Електронний ресурс] / А. В. Бренер, Ю. О. Набатова. // </w:t>
            </w:r>
            <w:hyperlink r:id="rId30" w:tooltip="Періодичне видання" w:history="1">
              <w:r w:rsidRPr="005D05E1">
                <w:rPr>
                  <w:rFonts w:ascii="Times New Roman" w:eastAsia="Times New Roman" w:hAnsi="Times New Roman" w:cs="Times New Roman"/>
                  <w:lang w:eastAsia="uk-UA"/>
                </w:rPr>
                <w:t>Ефективна економіка</w:t>
              </w:r>
            </w:hyperlink>
            <w:r w:rsidRPr="00A47868">
              <w:rPr>
                <w:rFonts w:ascii="Times New Roman" w:eastAsia="Times New Roman" w:hAnsi="Times New Roman" w:cs="Times New Roman"/>
                <w:lang w:eastAsia="uk-UA"/>
              </w:rPr>
              <w:t xml:space="preserve">. - 2015. - № 5. - Режим доступу: </w:t>
            </w:r>
            <w:hyperlink r:id="rId31" w:history="1">
              <w:r w:rsidRPr="005D05E1">
                <w:rPr>
                  <w:rFonts w:ascii="Times New Roman" w:eastAsia="Times New Roman" w:hAnsi="Times New Roman" w:cs="Times New Roman"/>
                  <w:lang w:eastAsia="uk-UA"/>
                </w:rPr>
                <w:t>http://nbuv.gov.ua/UJRN/efek_2015_5_22</w:t>
              </w:r>
            </w:hyperlink>
          </w:p>
          <w:p w:rsidR="00EE6097" w:rsidRPr="005D05E1" w:rsidRDefault="00EE6097" w:rsidP="00EE609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imes New Roman" w:hAnsi="Times New Roman" w:cs="Times New Roman"/>
              </w:rPr>
            </w:pPr>
            <w:hyperlink r:id="rId32" w:tooltip="Пошук за автором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Єлецьких С. Я.</w:t>
              </w:r>
            </w:hyperlink>
            <w:r w:rsidRPr="005D05E1">
              <w:rPr>
                <w:rFonts w:ascii="Times New Roman" w:hAnsi="Times New Roman" w:cs="Times New Roman"/>
              </w:rPr>
              <w:t> </w:t>
            </w:r>
            <w:r w:rsidRPr="005D05E1">
              <w:rPr>
                <w:rFonts w:ascii="Times New Roman" w:hAnsi="Times New Roman" w:cs="Times New Roman"/>
                <w:bCs/>
              </w:rPr>
              <w:t>Фінансове забезпечення функціонування пенсійної системи України в контексті соціально-економічного розвитку суспільства</w:t>
            </w:r>
            <w:r w:rsidRPr="005D05E1">
              <w:rPr>
                <w:rFonts w:ascii="Times New Roman" w:hAnsi="Times New Roman" w:cs="Times New Roman"/>
              </w:rPr>
              <w:t xml:space="preserve"> [Електронний ресурс] / С. Я. Єлецьких, Н. С. Рад // </w:t>
            </w:r>
            <w:hyperlink r:id="rId33" w:tooltip="Періодичне видання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Вісник Донбаської державної машинобудівної академії</w:t>
              </w:r>
            </w:hyperlink>
            <w:r w:rsidRPr="005D05E1">
              <w:rPr>
                <w:rFonts w:ascii="Times New Roman" w:hAnsi="Times New Roman" w:cs="Times New Roman"/>
              </w:rPr>
              <w:t xml:space="preserve">. - 2016. - № 3. - С. 61-66. - Режим доступу: </w:t>
            </w:r>
            <w:hyperlink r:id="rId34" w:history="1">
              <w:r w:rsidRPr="005D05E1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http://nbuv.gov.ua/UJRN/vddma_2016_3_13</w:t>
              </w:r>
            </w:hyperlink>
          </w:p>
        </w:tc>
      </w:tr>
    </w:tbl>
    <w:p w:rsidR="00C93182" w:rsidRDefault="00C93182"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D5922"/>
    <w:multiLevelType w:val="hybridMultilevel"/>
    <w:tmpl w:val="1480BD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AD"/>
    <w:rsid w:val="0000662F"/>
    <w:rsid w:val="000132B1"/>
    <w:rsid w:val="00020F1B"/>
    <w:rsid w:val="00022AD8"/>
    <w:rsid w:val="00023CAF"/>
    <w:rsid w:val="000277D5"/>
    <w:rsid w:val="000404AD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38FE"/>
    <w:rsid w:val="00EE6097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9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609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E609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E6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9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609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E609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E6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ecpros_2013_74_15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0822:&#1045;&#1082;.&#1085;.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0500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8;&#1088;&#1077;&#1090;&#1103;&#1082;%20&#1042;$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5875" TargetMode="External"/><Relationship Id="rId34" Type="http://schemas.openxmlformats.org/officeDocument/2006/relationships/hyperlink" Target="http://nbuv.gov.ua/UJRN/vddma_2016_3_13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447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77;&#1075;&#1083;&#1103;&#1085;&#1080;&#1082;%20&#1040;$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86;&#1089;&#1082;&#1072;&#1083;&#1077;&#1085;&#1082;&#1086;%20&#1054;$" TargetMode="External"/><Relationship Id="rId25" Type="http://schemas.openxmlformats.org/officeDocument/2006/relationships/hyperlink" Target="http://nbuv.gov.ua/UJRN/aprer_2014_10%282%29__36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02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261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88;&#1086;&#1087;&#1077;&#1083;&#1100;&#1085;&#1080;&#1094;&#1100;&#1082;&#1072;%20&#1057;$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88;&#1077;&#1085;&#1077;&#1088;%20&#1040;$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72;&#1096;&#1080;&#1082;&#1072;%20&#1070;$" TargetMode="External"/><Relationship Id="rId11" Type="http://schemas.openxmlformats.org/officeDocument/2006/relationships/hyperlink" Target="http://nbuv.gov.ua/UJRN/binf_2016_6_21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076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28;&#1083;&#1077;&#1094;&#1100;&#1082;&#1080;&#1093;%20&#1057;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77;&#1084;&#1080;&#1088;&#1077;&#1076;&#1095;&#1077;&#1085;&#1082;&#1086;%20&#1055;$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86;&#1083;&#1086;&#1076;&#1078;&#1091;&#1082;%20&#1058;$" TargetMode="External"/><Relationship Id="rId28" Type="http://schemas.openxmlformats.org/officeDocument/2006/relationships/hyperlink" Target="http://nbuv.gov.ua/UJRN/se_2016_2_2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4572" TargetMode="External"/><Relationship Id="rId19" Type="http://schemas.openxmlformats.org/officeDocument/2006/relationships/hyperlink" Target="http://nbuv.gov.ua/UJRN/app_2012_25_52" TargetMode="External"/><Relationship Id="rId31" Type="http://schemas.openxmlformats.org/officeDocument/2006/relationships/hyperlink" Target="http://nbuv.gov.ua/UJRN/efek_2015_5_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8;&#1091;&#1083;&#1072;&#1081;%20&#1054;$" TargetMode="External"/><Relationship Id="rId14" Type="http://schemas.openxmlformats.org/officeDocument/2006/relationships/hyperlink" Target="http://nbuv.gov.ua/UJRN/Znpchdtu_2014_36%282" TargetMode="External"/><Relationship Id="rId22" Type="http://schemas.openxmlformats.org/officeDocument/2006/relationships/hyperlink" Target="http://nbuv.gov.ua/UJRN/finu_2016_5_26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3386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79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1220</Words>
  <Characters>6954</Characters>
  <Application>Microsoft Office Word</Application>
  <DocSecurity>0</DocSecurity>
  <Lines>57</Lines>
  <Paragraphs>16</Paragraphs>
  <ScaleCrop>false</ScaleCrop>
  <Company>SanBuild &amp; SPecialiST RePack</Company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2017-12-11T11:44:00Z</dcterms:created>
  <dcterms:modified xsi:type="dcterms:W3CDTF">2017-12-11T11:44:00Z</dcterms:modified>
</cp:coreProperties>
</file>