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C5" w:rsidRDefault="000442C5" w:rsidP="000442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442C5" w:rsidRDefault="000442C5" w:rsidP="000442C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442C5" w:rsidRDefault="000442C5" w:rsidP="000442C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442C5" w:rsidRDefault="000442C5" w:rsidP="000442C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442C5" w:rsidRDefault="000442C5" w:rsidP="000442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42C5" w:rsidRDefault="006A75BC" w:rsidP="000442C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75BC">
        <w:pict>
          <v:line id="Прямая соединительная линия 2" o:spid="_x0000_s1026" style="position:absolute;z-index:251656192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0442C5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442C5">
        <w:rPr>
          <w:rFonts w:ascii="Times New Roman" w:hAnsi="Times New Roman" w:cs="Times New Roman"/>
          <w:b/>
          <w:sz w:val="28"/>
          <w:szCs w:val="28"/>
          <w:lang w:val="uk-UA"/>
        </w:rPr>
        <w:t>«Історія соціокультурної діяльності»</w:t>
      </w:r>
    </w:p>
    <w:p w:rsidR="000442C5" w:rsidRDefault="006A75BC" w:rsidP="000442C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75BC">
        <w:pict>
          <v:line id="Прямая соединительная линия 4" o:spid="_x0000_s1028" style="position:absolute;z-index:25165824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6A75BC">
        <w:pict>
          <v:line id="Прямая соединительная линия 3" o:spid="_x0000_s1027" style="position:absolute;z-index:251657216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0442C5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0442C5">
        <w:rPr>
          <w:rFonts w:ascii="Times New Roman" w:hAnsi="Times New Roman" w:cs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</w:t>
      </w:r>
      <w:bookmarkStart w:id="0" w:name="_GoBack"/>
      <w:bookmarkEnd w:id="0"/>
      <w:r w:rsidR="000442C5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0442C5" w:rsidRDefault="006A75BC" w:rsidP="000442C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75BC">
        <w:pict>
          <v:line id="Прямая соединительная линия 5" o:spid="_x0000_s1029" style="position:absolute;z-index:251659264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0442C5">
        <w:rPr>
          <w:rFonts w:ascii="Times New Roman" w:hAnsi="Times New Roman" w:cs="Times New Roman"/>
          <w:sz w:val="28"/>
          <w:szCs w:val="28"/>
          <w:lang w:val="uk-UA"/>
        </w:rPr>
        <w:t>Викладач Маланюк Т.З.</w:t>
      </w:r>
    </w:p>
    <w:p w:rsidR="000442C5" w:rsidRDefault="000442C5" w:rsidP="000442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2C5" w:rsidRDefault="000442C5" w:rsidP="000442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C4151" w:rsidRDefault="000417B7" w:rsidP="002C4151">
      <w:pPr>
        <w:pStyle w:val="a3"/>
        <w:numPr>
          <w:ilvl w:val="0"/>
          <w:numId w:val="2"/>
        </w:numPr>
        <w:rPr>
          <w:rStyle w:val="HTML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Миха</w:t>
      </w:r>
      <w:proofErr w:type="spellEnd"/>
      <w:r>
        <w:rPr>
          <w:rFonts w:ascii="Times New Roman" w:hAnsi="Times New Roman" w:cs="Times New Roman"/>
          <w:sz w:val="28"/>
          <w:szCs w:val="28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античності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стародавньої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2E9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C2E9B">
        <w:rPr>
          <w:rFonts w:ascii="Times New Roman" w:hAnsi="Times New Roman" w:cs="Times New Roman"/>
          <w:i/>
          <w:sz w:val="28"/>
          <w:szCs w:val="28"/>
        </w:rPr>
        <w:t>//</w:t>
      </w:r>
      <w:r w:rsidRPr="00EC2E9B">
        <w:rPr>
          <w:rStyle w:val="HTML"/>
          <w:rFonts w:ascii="Times New Roman" w:hAnsi="Times New Roman" w:cs="Times New Roman"/>
          <w:i w:val="0"/>
          <w:sz w:val="28"/>
          <w:szCs w:val="28"/>
        </w:rPr>
        <w:t>ukrconf.fl.kpi.ua/wp-content/uploads/2014/12/16.-Makhayeva-Kateryna.</w:t>
      </w:r>
      <w:r w:rsidRPr="002C4151">
        <w:rPr>
          <w:rStyle w:val="HTML"/>
          <w:rFonts w:ascii="Times New Roman" w:hAnsi="Times New Roman" w:cs="Times New Roman"/>
          <w:i w:val="0"/>
          <w:sz w:val="28"/>
          <w:szCs w:val="28"/>
        </w:rPr>
        <w:t>pdf</w:t>
      </w:r>
    </w:p>
    <w:p w:rsidR="002C4151" w:rsidRPr="002C4151" w:rsidRDefault="000417B7" w:rsidP="002C4151">
      <w:pPr>
        <w:pStyle w:val="a3"/>
        <w:numPr>
          <w:ilvl w:val="0"/>
          <w:numId w:val="2"/>
        </w:numPr>
        <w:rPr>
          <w:rFonts w:ascii="Times New Roman" w:hAnsi="Times New Roman" w:cs="Times New Roman"/>
          <w:iCs/>
          <w:sz w:val="28"/>
          <w:szCs w:val="28"/>
        </w:rPr>
      </w:pPr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Гусак П.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Стародавній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Греції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2C4151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2C4151">
        <w:rPr>
          <w:rFonts w:ascii="Times New Roman" w:hAnsi="Times New Roman" w:cs="Times New Roman"/>
          <w:sz w:val="28"/>
          <w:szCs w:val="28"/>
          <w:lang w:val="ru-RU"/>
        </w:rPr>
        <w:t>іокультурний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 аспект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. пос. / Л. Гусак , Л. Гусак, Л.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Мартіросян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Луцьк</w:t>
      </w:r>
      <w:proofErr w:type="spellEnd"/>
      <w:proofErr w:type="gramStart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 Вежа </w:t>
      </w:r>
      <w:proofErr w:type="spellStart"/>
      <w:r w:rsidRPr="002C4151">
        <w:rPr>
          <w:rFonts w:ascii="Times New Roman" w:hAnsi="Times New Roman" w:cs="Times New Roman"/>
          <w:sz w:val="28"/>
          <w:szCs w:val="28"/>
          <w:lang w:val="ru-RU"/>
        </w:rPr>
        <w:t>Друк</w:t>
      </w:r>
      <w:proofErr w:type="spellEnd"/>
      <w:r w:rsidRPr="002C4151">
        <w:rPr>
          <w:rFonts w:ascii="Times New Roman" w:hAnsi="Times New Roman" w:cs="Times New Roman"/>
          <w:sz w:val="28"/>
          <w:szCs w:val="28"/>
          <w:lang w:val="ru-RU"/>
        </w:rPr>
        <w:t xml:space="preserve"> – 2016. С. 37-46.</w:t>
      </w:r>
    </w:p>
    <w:p w:rsidR="002C4151" w:rsidRPr="002C4151" w:rsidRDefault="000417B7" w:rsidP="002C4151">
      <w:pPr>
        <w:pStyle w:val="a3"/>
        <w:numPr>
          <w:ilvl w:val="0"/>
          <w:numId w:val="2"/>
        </w:numPr>
        <w:rPr>
          <w:rFonts w:ascii="Times New Roman" w:hAnsi="Times New Roman" w:cs="Times New Roman"/>
          <w:iCs/>
          <w:sz w:val="28"/>
          <w:szCs w:val="28"/>
        </w:rPr>
      </w:pPr>
      <w:r w:rsidRPr="002C4151">
        <w:rPr>
          <w:rFonts w:ascii="Times New Roman" w:hAnsi="Times New Roman" w:cs="Times New Roman"/>
          <w:sz w:val="28"/>
          <w:szCs w:val="28"/>
        </w:rPr>
        <w:t xml:space="preserve">Кочубей Н.В. Історичний аспект соціокультурної практики у книзі Соціокультурна діяльність : </w:t>
      </w:r>
      <w:proofErr w:type="spellStart"/>
      <w:r w:rsidRPr="002C4151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2C41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C4151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Pr="002C4151">
        <w:rPr>
          <w:rFonts w:ascii="Times New Roman" w:hAnsi="Times New Roman" w:cs="Times New Roman"/>
          <w:sz w:val="28"/>
          <w:szCs w:val="28"/>
        </w:rPr>
        <w:t>. / Н.В. Кочубей – Суми: Університетська книга 2015. С.19-24.</w:t>
      </w:r>
    </w:p>
    <w:p w:rsidR="002C4151" w:rsidRPr="002C4151" w:rsidRDefault="000417B7" w:rsidP="002C4151">
      <w:pPr>
        <w:pStyle w:val="a3"/>
        <w:numPr>
          <w:ilvl w:val="0"/>
          <w:numId w:val="2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2C4151">
        <w:rPr>
          <w:rFonts w:ascii="Times New Roman" w:hAnsi="Times New Roman" w:cs="Times New Roman"/>
          <w:sz w:val="28"/>
          <w:szCs w:val="28"/>
        </w:rPr>
        <w:t>Степанов</w:t>
      </w:r>
      <w:proofErr w:type="spellEnd"/>
      <w:r w:rsidRPr="002C4151">
        <w:rPr>
          <w:rFonts w:ascii="Times New Roman" w:hAnsi="Times New Roman" w:cs="Times New Roman"/>
          <w:sz w:val="28"/>
          <w:szCs w:val="28"/>
        </w:rPr>
        <w:t xml:space="preserve"> В.Ю. Соціокультурний простір сучасності / В.Ю.</w:t>
      </w:r>
      <w:proofErr w:type="spellStart"/>
      <w:r w:rsidRPr="002C4151">
        <w:rPr>
          <w:rFonts w:ascii="Times New Roman" w:hAnsi="Times New Roman" w:cs="Times New Roman"/>
          <w:sz w:val="28"/>
          <w:szCs w:val="28"/>
        </w:rPr>
        <w:t>Степанов</w:t>
      </w:r>
      <w:proofErr w:type="spellEnd"/>
      <w:r w:rsidRPr="002C4151">
        <w:rPr>
          <w:rFonts w:ascii="Times New Roman" w:hAnsi="Times New Roman" w:cs="Times New Roman"/>
          <w:sz w:val="28"/>
          <w:szCs w:val="28"/>
        </w:rPr>
        <w:t xml:space="preserve"> // Вісник Харківської державної академії культури. – 2014. – </w:t>
      </w:r>
      <w:proofErr w:type="spellStart"/>
      <w:r w:rsidRPr="002C415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2C4151">
        <w:rPr>
          <w:rFonts w:ascii="Times New Roman" w:hAnsi="Times New Roman" w:cs="Times New Roman"/>
          <w:sz w:val="28"/>
          <w:szCs w:val="28"/>
        </w:rPr>
        <w:t xml:space="preserve"> 43. – С. 104-110.</w:t>
      </w:r>
    </w:p>
    <w:p w:rsidR="00516C49" w:rsidRPr="002C4151" w:rsidRDefault="000417B7" w:rsidP="002C4151">
      <w:pPr>
        <w:pStyle w:val="a3"/>
        <w:numPr>
          <w:ilvl w:val="0"/>
          <w:numId w:val="2"/>
        </w:numPr>
        <w:rPr>
          <w:rFonts w:ascii="Times New Roman" w:hAnsi="Times New Roman" w:cs="Times New Roman"/>
          <w:iCs/>
          <w:sz w:val="28"/>
          <w:szCs w:val="28"/>
        </w:rPr>
      </w:pPr>
      <w:r w:rsidRPr="002C41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Маланюк Є.Світоглядні основи духовної культури східних слов’ян язичеської доби. / Є. Маланюк // </w:t>
      </w:r>
      <w:r w:rsidRPr="002C4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Нариси з історії нашої культури. — К., 1992. — С. 12.</w:t>
      </w:r>
    </w:p>
    <w:sectPr w:rsidR="00516C49" w:rsidRPr="002C4151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3294"/>
    <w:multiLevelType w:val="hybridMultilevel"/>
    <w:tmpl w:val="2E3E84C8"/>
    <w:lvl w:ilvl="0" w:tplc="2A0802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F2E6129"/>
    <w:multiLevelType w:val="hybridMultilevel"/>
    <w:tmpl w:val="3894F034"/>
    <w:lvl w:ilvl="0" w:tplc="1CF8BAC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2C5"/>
    <w:rsid w:val="000417B7"/>
    <w:rsid w:val="000442C5"/>
    <w:rsid w:val="00175F69"/>
    <w:rsid w:val="00191E99"/>
    <w:rsid w:val="002C4151"/>
    <w:rsid w:val="003D5AFE"/>
    <w:rsid w:val="00516C49"/>
    <w:rsid w:val="006A75BC"/>
    <w:rsid w:val="006D0692"/>
    <w:rsid w:val="00776760"/>
    <w:rsid w:val="00AB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C5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7B7"/>
    <w:pPr>
      <w:spacing w:after="0" w:line="360" w:lineRule="auto"/>
      <w:ind w:left="720"/>
      <w:contextualSpacing/>
      <w:jc w:val="both"/>
    </w:pPr>
    <w:rPr>
      <w:lang w:val="uk-UA"/>
    </w:rPr>
  </w:style>
  <w:style w:type="character" w:styleId="HTML">
    <w:name w:val="HTML Cite"/>
    <w:basedOn w:val="a0"/>
    <w:uiPriority w:val="99"/>
    <w:semiHidden/>
    <w:unhideWhenUsed/>
    <w:rsid w:val="000417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0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4</cp:revision>
  <dcterms:created xsi:type="dcterms:W3CDTF">2017-11-01T20:42:00Z</dcterms:created>
  <dcterms:modified xsi:type="dcterms:W3CDTF">2017-11-03T07:51:00Z</dcterms:modified>
</cp:coreProperties>
</file>