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1B7" w:rsidRPr="00783D0E" w:rsidRDefault="004171B7"/>
    <w:p w:rsidR="004171B7" w:rsidRPr="00783D0E" w:rsidRDefault="004171B7" w:rsidP="00783D0E">
      <w:pPr>
        <w:keepNext/>
        <w:keepLines/>
        <w:spacing w:after="0" w:line="360" w:lineRule="auto"/>
        <w:ind w:right="45"/>
        <w:jc w:val="center"/>
        <w:rPr>
          <w:rFonts w:ascii="Times New Roman" w:hAnsi="Times New Roman"/>
          <w:b/>
          <w:sz w:val="28"/>
          <w:szCs w:val="28"/>
        </w:rPr>
      </w:pPr>
      <w:r w:rsidRPr="004171B7">
        <w:rPr>
          <w:rFonts w:ascii="Times New Roman" w:hAnsi="Times New Roman"/>
          <w:b/>
          <w:sz w:val="28"/>
          <w:szCs w:val="28"/>
          <w:lang w:val="uk-UA"/>
        </w:rPr>
        <w:t xml:space="preserve">Сучасні </w:t>
      </w:r>
      <w:proofErr w:type="spellStart"/>
      <w:r w:rsidRPr="004171B7">
        <w:rPr>
          <w:rFonts w:ascii="Times New Roman" w:hAnsi="Times New Roman"/>
          <w:b/>
          <w:sz w:val="28"/>
          <w:szCs w:val="28"/>
          <w:lang w:val="uk-UA"/>
        </w:rPr>
        <w:t>цитотехнологіі</w:t>
      </w:r>
      <w:proofErr w:type="spellEnd"/>
      <w:r w:rsidRPr="004171B7">
        <w:rPr>
          <w:rFonts w:ascii="Times New Roman" w:hAnsi="Times New Roman"/>
          <w:b/>
          <w:sz w:val="28"/>
          <w:szCs w:val="28"/>
          <w:lang w:val="uk-UA"/>
        </w:rPr>
        <w:t xml:space="preserve"> їх використання для діагностування і лікування захворювань людини.</w:t>
      </w:r>
    </w:p>
    <w:p w:rsidR="004171B7" w:rsidRPr="004171B7" w:rsidRDefault="004171B7" w:rsidP="004171B7">
      <w:pPr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Pr="004171B7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Цитотехнологія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— відносно нова галузь біологічних досліджень. Вона використовує різні методи, насамперед, методи виділення клітин з організму і перенесення їх на поживні середовища. Там клітини продовжують жити і розмножуватися. Культури таких клітин можна застосовувати не тільки для наукових експериментів, але й у виробництві. Зокрема, це значно знижує собівартість лікарських препаратів та зберігає природні ресурси. Технологія включає в себе вивчення зразків, узятих з шийки матки (див. Тест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Папаніколау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), легень, шлунково-кишкового тракту або порожнини тіла. Зразки оцінюють фахівці-медики відповідних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спеціалізацій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>. У деяких лабораторіях комп'ютер виконує початкову оцінку, виділивши слайди, області, які можуть становити особливий інтерес для подальшого розгляду.              Аномальні зразки для остаточної інтерпретації розглядають фахівці-медики, патологоанатоми.</w:t>
      </w:r>
      <w:r w:rsidRPr="004171B7">
        <w:rPr>
          <w:lang w:val="uk-UA"/>
        </w:rPr>
        <w:t xml:space="preserve"> </w:t>
      </w:r>
      <w:r w:rsidRPr="004171B7">
        <w:rPr>
          <w:rFonts w:ascii="Times New Roman" w:hAnsi="Times New Roman"/>
          <w:sz w:val="28"/>
          <w:szCs w:val="28"/>
          <w:lang w:val="uk-UA"/>
        </w:rPr>
        <w:t xml:space="preserve">У різних країнах існують різні вимоги до сертифікації і стандартів для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цитотехнологій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. Так, у США існують два шляхи для сертифікації, після одержання ступеня бакалавра, слухачі відвідують акредитовані програми в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цитотехнологіях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, які тривають 1 рік. Основи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цитотехнологій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можуть бути розглянуті і в рамках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бакалаврату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. Після успішного завершення будь-якого з цих шляхів, ви маєте право брати сертифікаційні іспити, пропоновані Американським товариством з клінічної патології. </w:t>
      </w:r>
    </w:p>
    <w:p w:rsidR="004171B7" w:rsidRPr="004171B7" w:rsidRDefault="004171B7" w:rsidP="004171B7">
      <w:pPr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sz w:val="28"/>
          <w:szCs w:val="28"/>
          <w:lang w:val="uk-UA"/>
        </w:rPr>
        <w:t xml:space="preserve">     Технологія галузь застосування і значення Гібридизація соматичних клітин В основі методу лежить злиття клітин, унаслідок чого утворюються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гетерокаріони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, що містять ядра обох батьківських типів.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Гетерокаріони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, що утворилися, дають початок двом одноядерним гібридним клітинам. Гібридизація соматичних клітин тварин зіграла важливу роль у дослідженні механізмів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реактивації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генома в аналізі причин злоякісного переродження клітин. З допомогою цього методу створені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гібридоми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, що використовуються для отримання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моноклональних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(однорідних) антитіл.</w:t>
      </w:r>
    </w:p>
    <w:p w:rsidR="004171B7" w:rsidRPr="004171B7" w:rsidRDefault="004171B7" w:rsidP="004171B7">
      <w:pPr>
        <w:spacing w:after="0" w:line="360" w:lineRule="auto"/>
        <w:ind w:left="360" w:right="45"/>
        <w:jc w:val="center"/>
        <w:rPr>
          <w:rFonts w:ascii="Times New Roman" w:eastAsiaTheme="minorHAnsi" w:hAnsi="Times New Roman" w:cstheme="minorBidi"/>
          <w:b/>
          <w:sz w:val="28"/>
          <w:szCs w:val="28"/>
          <w:lang w:val="uk-UA"/>
        </w:rPr>
      </w:pPr>
      <w:r w:rsidRPr="004171B7">
        <w:rPr>
          <w:rFonts w:ascii="Times New Roman" w:eastAsiaTheme="minorHAnsi" w:hAnsi="Times New Roman" w:cstheme="minorBidi"/>
          <w:b/>
          <w:sz w:val="28"/>
          <w:szCs w:val="28"/>
          <w:lang w:val="uk-UA"/>
        </w:rPr>
        <w:t xml:space="preserve">Методи сучасних </w:t>
      </w:r>
      <w:proofErr w:type="spellStart"/>
      <w:r w:rsidRPr="004171B7">
        <w:rPr>
          <w:rFonts w:ascii="Times New Roman" w:eastAsiaTheme="minorHAnsi" w:hAnsi="Times New Roman" w:cstheme="minorBidi"/>
          <w:b/>
          <w:sz w:val="28"/>
          <w:szCs w:val="28"/>
          <w:lang w:val="uk-UA"/>
        </w:rPr>
        <w:t>цитотехнологій</w:t>
      </w:r>
      <w:proofErr w:type="spellEnd"/>
      <w:r w:rsidRPr="004171B7">
        <w:rPr>
          <w:rFonts w:ascii="Times New Roman" w:eastAsiaTheme="minorHAnsi" w:hAnsi="Times New Roman" w:cstheme="minorBidi"/>
          <w:b/>
          <w:sz w:val="28"/>
          <w:szCs w:val="28"/>
          <w:lang w:val="uk-UA"/>
        </w:rPr>
        <w:t>.</w:t>
      </w:r>
    </w:p>
    <w:p w:rsidR="004171B7" w:rsidRPr="004171B7" w:rsidRDefault="004171B7" w:rsidP="004171B7">
      <w:pPr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i/>
          <w:sz w:val="28"/>
          <w:szCs w:val="28"/>
          <w:lang w:val="uk-UA"/>
        </w:rPr>
        <w:t xml:space="preserve">       Метод -  клітинна інженерія.</w:t>
      </w:r>
      <w:r w:rsidRPr="004171B7">
        <w:rPr>
          <w:rFonts w:ascii="Times New Roman" w:hAnsi="Times New Roman"/>
          <w:sz w:val="28"/>
          <w:szCs w:val="28"/>
          <w:lang w:val="uk-UA"/>
        </w:rPr>
        <w:tab/>
        <w:t xml:space="preserve">Створення клітин нового типу на основі їх гібридизації, реконструкції і культивування. У вузькому значенні слова під цим терміном розуміють гібридизації протопластів або тваринних клітин, у широкому — різні маніпуляції з ними, направлені на розв’язання наукових і практичних задач. Є одним з основних методів біотехнології. </w:t>
      </w:r>
      <w:r w:rsidRPr="004171B7">
        <w:rPr>
          <w:rFonts w:ascii="Times New Roman" w:hAnsi="Times New Roman"/>
          <w:sz w:val="28"/>
          <w:szCs w:val="28"/>
          <w:lang w:val="uk-UA"/>
        </w:rPr>
        <w:lastRenderedPageBreak/>
        <w:t>Використовується для розв’язання теоретичних проблем у біотехнології, для створення нових форм рослин, що володіють корисними ознаками й одночасно є стійкими до хвороб</w:t>
      </w:r>
    </w:p>
    <w:p w:rsidR="004171B7" w:rsidRPr="004171B7" w:rsidRDefault="004171B7" w:rsidP="004171B7">
      <w:pPr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i/>
          <w:sz w:val="28"/>
          <w:szCs w:val="28"/>
          <w:lang w:val="uk-UA"/>
        </w:rPr>
        <w:t xml:space="preserve">      Гібридизація соматичних клітин.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гетерокаріони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, що містять ядра обох батьківських типів.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Гетерокаріони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, що утворилися, дають початок двом одноядерним гібридним клітинам. Таку штучну гібридизацію можна здійснювати між соматичними клітинами, що належать далеким у систематичному відношенні організмам, і навіть між рослинними і тваринними клітинами. Гібридизація соматичних клітин тварин зіграла важливу роль у дослідженні механізмів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реактивації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генома і ступеня фенотипічного вияву (експресивності) окремих генів, клітинного поділу, у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картируванні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генів у хромосомах людини, в аналізі причин злоякісного переродження клітин. 3 допомогою цього методу створені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гібридоми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, що використовуються для отримання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моноклональних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(однорідних) антитіл</w:t>
      </w:r>
    </w:p>
    <w:p w:rsidR="004171B7" w:rsidRPr="004171B7" w:rsidRDefault="004171B7" w:rsidP="004171B7">
      <w:pPr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i/>
          <w:sz w:val="28"/>
          <w:szCs w:val="28"/>
          <w:lang w:val="uk-UA"/>
        </w:rPr>
        <w:t>Реконструкція клітин</w:t>
      </w:r>
      <w:r w:rsidRPr="004171B7">
        <w:rPr>
          <w:rFonts w:ascii="Times New Roman" w:hAnsi="Times New Roman"/>
          <w:i/>
          <w:sz w:val="28"/>
          <w:szCs w:val="28"/>
          <w:lang w:val="uk-UA"/>
        </w:rPr>
        <w:tab/>
      </w:r>
      <w:r w:rsidRPr="004171B7">
        <w:rPr>
          <w:rFonts w:ascii="Times New Roman" w:hAnsi="Times New Roman"/>
          <w:sz w:val="28"/>
          <w:szCs w:val="28"/>
          <w:lang w:val="uk-UA"/>
        </w:rPr>
        <w:t>Змінювати властивості клітин можна, вводячи клітинні органели (ядра, хлоропласти), ізольовані з одних клітин, у протопласти інших клітин. Так, одним зі шляхів активізації фотосинтезу рослинної клітини може служити введення в неї високоефективних хлоропластів. Штучні асоціації рослинних клітин з мікроорганізмами використовують для моделювання на клітинному рівні природних симбіотичних відносин, що відіграють важливу роль у забезпеченні рослин азотним живленням у природних екосистемах</w:t>
      </w:r>
    </w:p>
    <w:p w:rsidR="004171B7" w:rsidRPr="004764C5" w:rsidRDefault="004171B7">
      <w:pPr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4171B7">
        <w:rPr>
          <w:rFonts w:ascii="Times New Roman" w:hAnsi="Times New Roman"/>
          <w:i/>
          <w:sz w:val="28"/>
          <w:szCs w:val="28"/>
          <w:lang w:val="uk-UA"/>
        </w:rPr>
        <w:t>Поліпшення рослин і тварин на основі клітинних технологій</w:t>
      </w:r>
      <w:r w:rsidRPr="004171B7">
        <w:rPr>
          <w:rFonts w:ascii="Times New Roman" w:hAnsi="Times New Roman"/>
          <w:sz w:val="28"/>
          <w:szCs w:val="28"/>
          <w:lang w:val="uk-UA"/>
        </w:rPr>
        <w:tab/>
        <w:t xml:space="preserve">Клітини, що вирощуються на штучних поживних середовищах, і тканини рослин є основою різноманітних технологій у сільському господарстві. Одні з них спрямовані на отримання ідентичних вихідній формі рослин (оздоровлення і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клональне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мікророзмноження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кріозберігання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генофонду під час глибокого заморожування меристем і клітин пилка), інші — на створення рослин, генетично відмінних від вихідних, шляхом або полегшення і прискорення традиційного селекційного процесу, або, створення генетичної різноманітності й пошуку та відбору генотипів з цінними ознаками. Таким шляхом отримані рослини, стійкі до вірусів та інших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патогенів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>, гербіцидів, рослини, здатні синтезувати токсини, патогенні для комах-шкідників, рослини з чужорідними генами, що контролюють синтез білків холодостійкості й білків з поліпшеним амінокислотним складом, рослини зі зміненим балансом фітогормонів тощо</w:t>
      </w:r>
    </w:p>
    <w:p w:rsidR="004764C5" w:rsidRPr="004764C5" w:rsidRDefault="004764C5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В. І. Соболь  «Біологія»  2012рік,. 796с. 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Камянець-Подільський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sectPr w:rsidR="004764C5" w:rsidRPr="00476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5D5A"/>
    <w:multiLevelType w:val="hybridMultilevel"/>
    <w:tmpl w:val="AC2A7732"/>
    <w:lvl w:ilvl="0" w:tplc="A73E87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74D0C"/>
    <w:multiLevelType w:val="hybridMultilevel"/>
    <w:tmpl w:val="D5721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37BBD"/>
    <w:multiLevelType w:val="hybridMultilevel"/>
    <w:tmpl w:val="737CDFCE"/>
    <w:lvl w:ilvl="0" w:tplc="10F4D3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EEE4621"/>
    <w:multiLevelType w:val="hybridMultilevel"/>
    <w:tmpl w:val="00AC1B48"/>
    <w:lvl w:ilvl="0" w:tplc="DCF8986E">
      <w:start w:val="1"/>
      <w:numFmt w:val="decimal"/>
      <w:lvlText w:val="%1."/>
      <w:lvlJc w:val="left"/>
      <w:pPr>
        <w:ind w:left="786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D81"/>
    <w:rsid w:val="00257332"/>
    <w:rsid w:val="004171B7"/>
    <w:rsid w:val="004764C5"/>
    <w:rsid w:val="00783D0E"/>
    <w:rsid w:val="008E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B7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ий текст (4)_"/>
    <w:basedOn w:val="a0"/>
    <w:link w:val="40"/>
    <w:rsid w:val="004171B7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5">
    <w:name w:val="Основний текст (5)_"/>
    <w:basedOn w:val="a0"/>
    <w:link w:val="50"/>
    <w:rsid w:val="004171B7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a3">
    <w:name w:val="Основний текст"/>
    <w:basedOn w:val="a"/>
    <w:rsid w:val="004171B7"/>
    <w:pPr>
      <w:shd w:val="clear" w:color="auto" w:fill="FFFFFF"/>
      <w:spacing w:after="60" w:line="274" w:lineRule="exact"/>
      <w:jc w:val="both"/>
    </w:pPr>
    <w:rPr>
      <w:rFonts w:ascii="Times New Roman" w:hAnsi="Times New Roman"/>
      <w:color w:val="000000"/>
      <w:sz w:val="24"/>
      <w:szCs w:val="24"/>
      <w:lang w:val="uk" w:eastAsia="uk-UA"/>
    </w:rPr>
  </w:style>
  <w:style w:type="paragraph" w:customStyle="1" w:styleId="40">
    <w:name w:val="Основний текст (4)"/>
    <w:basedOn w:val="a"/>
    <w:link w:val="4"/>
    <w:rsid w:val="004171B7"/>
    <w:pPr>
      <w:shd w:val="clear" w:color="auto" w:fill="FFFFFF"/>
      <w:spacing w:before="180" w:after="0" w:line="274" w:lineRule="exact"/>
      <w:jc w:val="center"/>
    </w:pPr>
    <w:rPr>
      <w:rFonts w:ascii="Times New Roman" w:eastAsiaTheme="minorHAnsi" w:hAnsi="Times New Roman" w:cstheme="minorBidi"/>
      <w:sz w:val="24"/>
      <w:szCs w:val="24"/>
      <w:lang w:val="ru-RU"/>
    </w:rPr>
  </w:style>
  <w:style w:type="paragraph" w:customStyle="1" w:styleId="50">
    <w:name w:val="Основний текст (5)"/>
    <w:basedOn w:val="a"/>
    <w:link w:val="5"/>
    <w:rsid w:val="004171B7"/>
    <w:pPr>
      <w:shd w:val="clear" w:color="auto" w:fill="FFFFFF"/>
      <w:spacing w:after="0" w:line="274" w:lineRule="exact"/>
      <w:jc w:val="both"/>
    </w:pPr>
    <w:rPr>
      <w:rFonts w:ascii="Times New Roman" w:eastAsiaTheme="minorHAnsi" w:hAnsi="Times New Roman" w:cstheme="minorBidi"/>
      <w:sz w:val="24"/>
      <w:szCs w:val="24"/>
      <w:lang w:val="ru-RU"/>
    </w:rPr>
  </w:style>
  <w:style w:type="paragraph" w:styleId="a4">
    <w:name w:val="List Paragraph"/>
    <w:basedOn w:val="a"/>
    <w:uiPriority w:val="34"/>
    <w:qFormat/>
    <w:rsid w:val="004171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B7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ий текст (4)_"/>
    <w:basedOn w:val="a0"/>
    <w:link w:val="40"/>
    <w:rsid w:val="004171B7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5">
    <w:name w:val="Основний текст (5)_"/>
    <w:basedOn w:val="a0"/>
    <w:link w:val="50"/>
    <w:rsid w:val="004171B7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a3">
    <w:name w:val="Основний текст"/>
    <w:basedOn w:val="a"/>
    <w:rsid w:val="004171B7"/>
    <w:pPr>
      <w:shd w:val="clear" w:color="auto" w:fill="FFFFFF"/>
      <w:spacing w:after="60" w:line="274" w:lineRule="exact"/>
      <w:jc w:val="both"/>
    </w:pPr>
    <w:rPr>
      <w:rFonts w:ascii="Times New Roman" w:hAnsi="Times New Roman"/>
      <w:color w:val="000000"/>
      <w:sz w:val="24"/>
      <w:szCs w:val="24"/>
      <w:lang w:val="uk" w:eastAsia="uk-UA"/>
    </w:rPr>
  </w:style>
  <w:style w:type="paragraph" w:customStyle="1" w:styleId="40">
    <w:name w:val="Основний текст (4)"/>
    <w:basedOn w:val="a"/>
    <w:link w:val="4"/>
    <w:rsid w:val="004171B7"/>
    <w:pPr>
      <w:shd w:val="clear" w:color="auto" w:fill="FFFFFF"/>
      <w:spacing w:before="180" w:after="0" w:line="274" w:lineRule="exact"/>
      <w:jc w:val="center"/>
    </w:pPr>
    <w:rPr>
      <w:rFonts w:ascii="Times New Roman" w:eastAsiaTheme="minorHAnsi" w:hAnsi="Times New Roman" w:cstheme="minorBidi"/>
      <w:sz w:val="24"/>
      <w:szCs w:val="24"/>
      <w:lang w:val="ru-RU"/>
    </w:rPr>
  </w:style>
  <w:style w:type="paragraph" w:customStyle="1" w:styleId="50">
    <w:name w:val="Основний текст (5)"/>
    <w:basedOn w:val="a"/>
    <w:link w:val="5"/>
    <w:rsid w:val="004171B7"/>
    <w:pPr>
      <w:shd w:val="clear" w:color="auto" w:fill="FFFFFF"/>
      <w:spacing w:after="0" w:line="274" w:lineRule="exact"/>
      <w:jc w:val="both"/>
    </w:pPr>
    <w:rPr>
      <w:rFonts w:ascii="Times New Roman" w:eastAsiaTheme="minorHAnsi" w:hAnsi="Times New Roman" w:cstheme="minorBidi"/>
      <w:sz w:val="24"/>
      <w:szCs w:val="24"/>
      <w:lang w:val="ru-RU"/>
    </w:rPr>
  </w:style>
  <w:style w:type="paragraph" w:styleId="a4">
    <w:name w:val="List Paragraph"/>
    <w:basedOn w:val="a"/>
    <w:uiPriority w:val="34"/>
    <w:qFormat/>
    <w:rsid w:val="00417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719</Words>
  <Characters>4100</Characters>
  <Application>Microsoft Office Word</Application>
  <DocSecurity>0</DocSecurity>
  <Lines>34</Lines>
  <Paragraphs>9</Paragraphs>
  <ScaleCrop>false</ScaleCrop>
  <Company>MICROSOFT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5</cp:revision>
  <dcterms:created xsi:type="dcterms:W3CDTF">2018-03-06T19:25:00Z</dcterms:created>
  <dcterms:modified xsi:type="dcterms:W3CDTF">2018-03-06T19:57:00Z</dcterms:modified>
</cp:coreProperties>
</file>