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F9" w:rsidRDefault="007C66F9" w:rsidP="005A037E">
      <w:pPr>
        <w:pStyle w:val="2"/>
        <w:spacing w:before="0" w:beforeAutospacing="0" w:after="0" w:afterAutospacing="0" w:line="288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 w:rsidR="00F17B3F">
        <w:rPr>
          <w:b w:val="0"/>
          <w:kern w:val="36"/>
          <w:sz w:val="28"/>
          <w:szCs w:val="28"/>
          <w:lang w:val="uk-UA"/>
        </w:rPr>
        <w:t xml:space="preserve">       </w:t>
      </w:r>
      <w:r w:rsidR="00133FE0" w:rsidRPr="00F17B3F">
        <w:rPr>
          <w:sz w:val="28"/>
          <w:szCs w:val="28"/>
          <w:lang w:val="uk-UA"/>
        </w:rPr>
        <w:t>Методи дослідження наноматеріалів</w:t>
      </w:r>
    </w:p>
    <w:p w:rsidR="00F17B3F" w:rsidRDefault="00F17B3F" w:rsidP="00F17B3F">
      <w:pPr>
        <w:spacing w:after="0"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5208">
        <w:rPr>
          <w:rFonts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ascii="Times New Roman" w:hAnsi="Times New Roman"/>
          <w:sz w:val="28"/>
          <w:szCs w:val="28"/>
          <w:lang w:val="uk-UA"/>
        </w:rPr>
        <w:t xml:space="preserve"> /факультет/ </w:t>
      </w:r>
      <w:r w:rsidRPr="00375208">
        <w:rPr>
          <w:rFonts w:ascii="Times New Roman" w:hAnsi="Times New Roman"/>
          <w:b/>
          <w:sz w:val="28"/>
          <w:szCs w:val="28"/>
          <w:lang w:val="uk-UA"/>
        </w:rPr>
        <w:t>матеріалознавства і новітніх технологій</w:t>
      </w:r>
    </w:p>
    <w:p w:rsidR="00F17B3F" w:rsidRPr="00375208" w:rsidRDefault="00F17B3F" w:rsidP="00F17B3F">
      <w:pPr>
        <w:spacing w:after="0" w:line="30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Інститут / </w:t>
      </w:r>
      <w:r w:rsidRPr="00375208">
        <w:rPr>
          <w:rFonts w:ascii="Times New Roman" w:hAnsi="Times New Roman"/>
          <w:sz w:val="28"/>
          <w:szCs w:val="28"/>
          <w:u w:val="single"/>
          <w:lang w:val="uk-UA"/>
        </w:rPr>
        <w:t>факультет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фізико-технічний</w:t>
      </w:r>
    </w:p>
    <w:p w:rsidR="00F17B3F" w:rsidRDefault="00F17B3F" w:rsidP="00F17B3F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   </w:t>
      </w:r>
      <w:r w:rsidRPr="006B742F">
        <w:rPr>
          <w:kern w:val="36"/>
          <w:sz w:val="28"/>
          <w:szCs w:val="28"/>
          <w:lang w:val="uk-UA"/>
        </w:rPr>
        <w:t>Будзуляк Іван Михайлович</w:t>
      </w:r>
    </w:p>
    <w:p w:rsidR="007C66F9" w:rsidRPr="007C49AF" w:rsidRDefault="00A57B2A" w:rsidP="009B47D7"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color w:val="FF0000"/>
          <w:sz w:val="28"/>
          <w:szCs w:val="28"/>
          <w:lang w:val="uk-UA"/>
        </w:rPr>
      </w:pPr>
      <w:r w:rsidRPr="007C49AF">
        <w:rPr>
          <w:b w:val="0"/>
          <w:color w:val="FF0000"/>
          <w:kern w:val="36"/>
          <w:sz w:val="28"/>
          <w:szCs w:val="28"/>
          <w:lang w:val="uk-UA"/>
        </w:rPr>
        <w:t>Плаченов Т.Г., Колосенцев С.Д. Поро</w:t>
      </w:r>
      <w:r w:rsidRPr="007C49AF">
        <w:rPr>
          <w:b w:val="0"/>
          <w:color w:val="FF0000"/>
          <w:kern w:val="36"/>
          <w:sz w:val="28"/>
          <w:szCs w:val="28"/>
        </w:rPr>
        <w:t>метрия. – Л.: Химия, 1988. – 176 с.</w:t>
      </w:r>
    </w:p>
    <w:p w:rsidR="007C66F9" w:rsidRPr="007C49AF" w:rsidRDefault="007C66F9" w:rsidP="00BA21A5">
      <w:pPr>
        <w:pStyle w:val="2"/>
        <w:spacing w:before="0" w:beforeAutospacing="0" w:after="0" w:afterAutospacing="0"/>
        <w:ind w:left="720"/>
        <w:jc w:val="both"/>
        <w:rPr>
          <w:b w:val="0"/>
          <w:i/>
          <w:color w:val="FF0000"/>
          <w:sz w:val="28"/>
          <w:szCs w:val="28"/>
          <w:lang w:val="uk-UA"/>
        </w:rPr>
      </w:pPr>
      <w:r w:rsidRPr="007C49AF">
        <w:rPr>
          <w:b w:val="0"/>
          <w:i/>
          <w:color w:val="FF0000"/>
          <w:sz w:val="28"/>
          <w:szCs w:val="28"/>
        </w:rPr>
        <w:t>Шифр: 22.3я73  Авторський знак: С12</w:t>
      </w:r>
    </w:p>
    <w:p w:rsidR="007C66F9" w:rsidRPr="007C49AF" w:rsidRDefault="00A57B2A" w:rsidP="00BA21A5">
      <w:pPr>
        <w:pStyle w:val="2"/>
        <w:spacing w:before="0" w:beforeAutospacing="0" w:after="0" w:afterAutospacing="0"/>
        <w:ind w:left="720"/>
        <w:jc w:val="both"/>
        <w:rPr>
          <w:color w:val="FF0000"/>
          <w:sz w:val="28"/>
          <w:szCs w:val="28"/>
          <w:lang w:val="uk-UA"/>
        </w:rPr>
      </w:pPr>
      <w:r w:rsidRPr="007C49AF">
        <w:rPr>
          <w:color w:val="FF0000"/>
          <w:sz w:val="28"/>
          <w:szCs w:val="28"/>
        </w:rPr>
        <w:t>Глава</w:t>
      </w:r>
      <w:r w:rsidR="007C66F9" w:rsidRPr="007C49AF">
        <w:rPr>
          <w:color w:val="FF0000"/>
          <w:sz w:val="28"/>
          <w:szCs w:val="28"/>
        </w:rPr>
        <w:t xml:space="preserve"> </w:t>
      </w:r>
      <w:r w:rsidRPr="007C49AF">
        <w:rPr>
          <w:color w:val="FF0000"/>
          <w:sz w:val="28"/>
          <w:szCs w:val="28"/>
        </w:rPr>
        <w:t>4</w:t>
      </w:r>
      <w:r w:rsidR="007C66F9" w:rsidRPr="007C49AF">
        <w:rPr>
          <w:color w:val="FF0000"/>
          <w:sz w:val="28"/>
          <w:szCs w:val="28"/>
        </w:rPr>
        <w:t xml:space="preserve">. </w:t>
      </w:r>
      <w:r w:rsidRPr="007C49AF">
        <w:rPr>
          <w:color w:val="FF0000"/>
          <w:sz w:val="28"/>
          <w:szCs w:val="28"/>
        </w:rPr>
        <w:t>Адсорбционно-структурный метод</w:t>
      </w:r>
      <w:r w:rsidR="007C66F9" w:rsidRPr="007C49AF">
        <w:rPr>
          <w:color w:val="FF0000"/>
          <w:sz w:val="28"/>
          <w:szCs w:val="28"/>
          <w:lang w:val="uk-UA"/>
        </w:rPr>
        <w:t xml:space="preserve">, С. </w:t>
      </w:r>
      <w:r w:rsidRPr="007C49AF">
        <w:rPr>
          <w:color w:val="FF0000"/>
          <w:sz w:val="28"/>
          <w:szCs w:val="28"/>
          <w:lang w:val="uk-UA"/>
        </w:rPr>
        <w:t>100–129.</w:t>
      </w:r>
    </w:p>
    <w:p w:rsidR="00A57B2A" w:rsidRPr="007C49AF" w:rsidRDefault="00A57B2A" w:rsidP="00BA21A5">
      <w:pPr>
        <w:pStyle w:val="2"/>
        <w:spacing w:before="0" w:beforeAutospacing="0" w:after="0" w:afterAutospacing="0"/>
        <w:ind w:left="720"/>
        <w:jc w:val="both"/>
        <w:rPr>
          <w:color w:val="FF0000"/>
          <w:sz w:val="28"/>
          <w:szCs w:val="28"/>
          <w:lang w:val="uk-UA"/>
        </w:rPr>
      </w:pPr>
      <w:r w:rsidRPr="007C49AF">
        <w:rPr>
          <w:color w:val="FF0000"/>
          <w:sz w:val="28"/>
          <w:szCs w:val="28"/>
        </w:rPr>
        <w:t>Глава 6. Методы малокутового рассеяния излучений</w:t>
      </w:r>
      <w:r w:rsidRPr="007C49AF">
        <w:rPr>
          <w:color w:val="FF0000"/>
          <w:sz w:val="28"/>
          <w:szCs w:val="28"/>
          <w:lang w:val="uk-UA"/>
        </w:rPr>
        <w:t>, С. 145–149.</w:t>
      </w:r>
    </w:p>
    <w:p w:rsidR="007C66F9" w:rsidRPr="00A57B2A" w:rsidRDefault="00A57B2A" w:rsidP="009B47D7"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A57B2A">
        <w:rPr>
          <w:b w:val="0"/>
          <w:sz w:val="28"/>
          <w:szCs w:val="28"/>
          <w:lang w:val="uk-UA"/>
        </w:rPr>
        <w:t>Остафійчук Б.К., Будзуляк І.М., Григорчак І.І., Миронюк І.Ф.</w:t>
      </w:r>
      <w:r w:rsidR="007C66F9" w:rsidRPr="00A57B2A">
        <w:rPr>
          <w:b w:val="0"/>
          <w:kern w:val="36"/>
          <w:sz w:val="28"/>
          <w:szCs w:val="28"/>
          <w:lang w:val="uk-UA"/>
        </w:rPr>
        <w:t xml:space="preserve">. </w:t>
      </w:r>
      <w:r w:rsidRPr="00A57B2A">
        <w:rPr>
          <w:b w:val="0"/>
          <w:sz w:val="28"/>
          <w:szCs w:val="28"/>
          <w:lang w:val="uk-UA"/>
        </w:rPr>
        <w:t>Наноматеріали в пристроях генерування і накопичення електричної енергії</w:t>
      </w:r>
      <w:r w:rsidR="007C66F9" w:rsidRPr="00A57B2A">
        <w:rPr>
          <w:b w:val="0"/>
          <w:bCs w:val="0"/>
          <w:kern w:val="36"/>
          <w:sz w:val="28"/>
          <w:szCs w:val="28"/>
          <w:lang w:val="uk-UA"/>
        </w:rPr>
        <w:t xml:space="preserve">. – </w:t>
      </w:r>
      <w:r w:rsidRPr="00A57B2A">
        <w:rPr>
          <w:b w:val="0"/>
          <w:sz w:val="28"/>
          <w:szCs w:val="28"/>
          <w:lang w:val="uk-UA"/>
        </w:rPr>
        <w:t>Івано-Франківськ</w:t>
      </w:r>
      <w:r w:rsidR="007C66F9" w:rsidRPr="00A57B2A">
        <w:rPr>
          <w:b w:val="0"/>
          <w:sz w:val="28"/>
          <w:szCs w:val="28"/>
          <w:lang w:val="uk-UA"/>
        </w:rPr>
        <w:t xml:space="preserve">: </w:t>
      </w:r>
      <w:r w:rsidR="005B0801">
        <w:rPr>
          <w:b w:val="0"/>
          <w:sz w:val="28"/>
          <w:szCs w:val="28"/>
          <w:lang w:val="uk-UA"/>
        </w:rPr>
        <w:t>ВДВ ЦІТ Прикарпатського національного університету імені Василя Стефаника</w:t>
      </w:r>
      <w:r w:rsidR="007C66F9" w:rsidRPr="00A57B2A">
        <w:rPr>
          <w:b w:val="0"/>
          <w:sz w:val="28"/>
          <w:szCs w:val="28"/>
          <w:lang w:val="uk-UA"/>
        </w:rPr>
        <w:t xml:space="preserve">, </w:t>
      </w:r>
      <w:r w:rsidRPr="00A57B2A">
        <w:rPr>
          <w:b w:val="0"/>
          <w:sz w:val="28"/>
          <w:szCs w:val="28"/>
          <w:lang w:val="uk-UA"/>
        </w:rPr>
        <w:t>2007</w:t>
      </w:r>
      <w:r w:rsidR="007C66F9" w:rsidRPr="00A57B2A">
        <w:rPr>
          <w:b w:val="0"/>
          <w:bCs w:val="0"/>
          <w:sz w:val="28"/>
          <w:szCs w:val="28"/>
          <w:lang w:val="uk-UA"/>
        </w:rPr>
        <w:t xml:space="preserve">. – </w:t>
      </w:r>
      <w:r w:rsidRPr="00A57B2A">
        <w:rPr>
          <w:b w:val="0"/>
          <w:bCs w:val="0"/>
          <w:sz w:val="28"/>
          <w:szCs w:val="28"/>
          <w:lang w:val="uk-UA"/>
        </w:rPr>
        <w:t>200</w:t>
      </w:r>
      <w:r w:rsidR="007C66F9" w:rsidRPr="00A57B2A">
        <w:rPr>
          <w:b w:val="0"/>
          <w:bCs w:val="0"/>
          <w:sz w:val="28"/>
          <w:szCs w:val="28"/>
          <w:lang w:val="uk-UA"/>
        </w:rPr>
        <w:t xml:space="preserve"> с.</w:t>
      </w:r>
    </w:p>
    <w:p w:rsidR="007C66F9" w:rsidRDefault="005B0801" w:rsidP="00BA21A5">
      <w:pPr>
        <w:pStyle w:val="2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5B0801">
        <w:rPr>
          <w:iCs/>
          <w:sz w:val="28"/>
          <w:szCs w:val="28"/>
          <w:lang w:val="uk-UA"/>
        </w:rPr>
        <w:t>Розділ ІІ.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 xml:space="preserve">Моделювання та експериментальне обґрунтування процесів інтеркаляції літію в нанодисперсні оксиди </w:t>
      </w:r>
      <w:r>
        <w:rPr>
          <w:iCs/>
          <w:sz w:val="28"/>
          <w:szCs w:val="28"/>
        </w:rPr>
        <w:t>S</w:t>
      </w:r>
      <w:r>
        <w:rPr>
          <w:iCs/>
          <w:sz w:val="28"/>
          <w:szCs w:val="28"/>
          <w:lang w:val="uk-UA"/>
        </w:rPr>
        <w:t xml:space="preserve">і і </w:t>
      </w:r>
      <w:r>
        <w:rPr>
          <w:iCs/>
          <w:sz w:val="28"/>
          <w:szCs w:val="28"/>
        </w:rPr>
        <w:t>Ti</w:t>
      </w:r>
      <w:r>
        <w:rPr>
          <w:sz w:val="28"/>
          <w:szCs w:val="28"/>
          <w:lang w:val="uk-UA"/>
        </w:rPr>
        <w:t xml:space="preserve">, </w:t>
      </w:r>
      <w:r w:rsidR="007C66F9" w:rsidRPr="00244AF8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42</w:t>
      </w:r>
      <w:r w:rsidR="007C66F9" w:rsidRPr="00244AF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99</w:t>
      </w:r>
      <w:r w:rsidR="007C66F9" w:rsidRPr="00244AF8">
        <w:rPr>
          <w:sz w:val="28"/>
          <w:szCs w:val="28"/>
          <w:lang w:val="uk-UA"/>
        </w:rPr>
        <w:t>.</w:t>
      </w:r>
    </w:p>
    <w:p w:rsidR="007C49AF" w:rsidRPr="007C49AF" w:rsidRDefault="007C49AF" w:rsidP="007C49AF">
      <w:pPr>
        <w:pStyle w:val="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C49AF">
        <w:rPr>
          <w:sz w:val="28"/>
          <w:szCs w:val="28"/>
          <w:lang w:val="uk-UA"/>
        </w:rPr>
        <w:t>34.2</w:t>
      </w:r>
    </w:p>
    <w:p w:rsidR="007C49AF" w:rsidRDefault="007C49AF" w:rsidP="007C49AF">
      <w:pPr>
        <w:pStyle w:val="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7C49AF">
        <w:rPr>
          <w:sz w:val="28"/>
          <w:szCs w:val="28"/>
          <w:lang w:val="uk-UA"/>
        </w:rPr>
        <w:t xml:space="preserve"> 25</w:t>
      </w:r>
    </w:p>
    <w:p w:rsidR="007C49AF" w:rsidRDefault="007C49AF" w:rsidP="007C49AF">
      <w:pPr>
        <w:pStyle w:val="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К/Х</w:t>
      </w:r>
    </w:p>
    <w:p w:rsidR="007C66F9" w:rsidRPr="009861DD" w:rsidRDefault="009861DD" w:rsidP="009B47D7"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9861DD">
        <w:rPr>
          <w:rFonts w:ascii="TimesNewRomanPSMT" w:hAnsi="TimesNewRomanPSMT" w:cs="TimesNewRomanPSMT"/>
          <w:b w:val="0"/>
          <w:sz w:val="28"/>
          <w:szCs w:val="28"/>
        </w:rPr>
        <w:t>Термография: Методические указания по дисциплине «Физико-химические методы исследования» / Сост. Л.Н. Пименова.</w:t>
      </w:r>
      <w:r w:rsidRPr="009861DD">
        <w:rPr>
          <w:rFonts w:ascii="TimesNewRomanPSMT" w:hAnsi="TimesNewRomanPSMT" w:cs="TimesNewRomanPSMT"/>
          <w:b w:val="0"/>
          <w:sz w:val="28"/>
          <w:szCs w:val="28"/>
          <w:lang w:val="uk-UA"/>
        </w:rPr>
        <w:t xml:space="preserve"> </w:t>
      </w:r>
      <w:r w:rsidRPr="009861DD">
        <w:rPr>
          <w:rFonts w:ascii="TimesNewRomanPSMT" w:hAnsi="TimesNewRomanPSMT" w:cs="TimesNewRomanPSMT"/>
          <w:b w:val="0"/>
          <w:sz w:val="28"/>
          <w:szCs w:val="28"/>
        </w:rPr>
        <w:t>–</w:t>
      </w:r>
      <w:r w:rsidRPr="009861DD">
        <w:rPr>
          <w:rFonts w:ascii="TimesNewRomanPSMT" w:hAnsi="TimesNewRomanPSMT" w:cs="TimesNewRomanPSMT"/>
          <w:b w:val="0"/>
          <w:sz w:val="28"/>
          <w:szCs w:val="28"/>
          <w:lang w:val="uk-UA"/>
        </w:rPr>
        <w:t xml:space="preserve"> </w:t>
      </w:r>
      <w:r w:rsidRPr="009861DD">
        <w:rPr>
          <w:rFonts w:ascii="TimesNewRomanPSMT" w:hAnsi="TimesNewRomanPSMT" w:cs="TimesNewRomanPSMT"/>
          <w:b w:val="0"/>
          <w:sz w:val="28"/>
          <w:szCs w:val="28"/>
        </w:rPr>
        <w:t xml:space="preserve">Томск: Изд-во Томск. архит.-строит. ун-та, 2005. </w:t>
      </w:r>
      <w:r>
        <w:rPr>
          <w:rFonts w:ascii="TimesNewRomanPSMT" w:hAnsi="TimesNewRomanPSMT" w:cs="TimesNewRomanPSMT"/>
          <w:b w:val="0"/>
          <w:sz w:val="28"/>
          <w:szCs w:val="28"/>
          <w:lang w:val="uk-UA"/>
        </w:rPr>
        <w:t>–</w:t>
      </w:r>
      <w:r w:rsidRPr="009861DD">
        <w:rPr>
          <w:rFonts w:ascii="TimesNewRomanPSMT" w:hAnsi="TimesNewRomanPSMT" w:cs="TimesNewRomanPSMT"/>
          <w:b w:val="0"/>
          <w:sz w:val="28"/>
          <w:szCs w:val="28"/>
        </w:rPr>
        <w:t xml:space="preserve"> 19 с.</w:t>
      </w:r>
      <w:r w:rsidR="009038CC">
        <w:rPr>
          <w:rFonts w:ascii="TimesNewRomanPSMT" w:hAnsi="TimesNewRomanPSMT" w:cs="TimesNewRomanPSMT"/>
          <w:b w:val="0"/>
          <w:sz w:val="28"/>
          <w:szCs w:val="28"/>
          <w:lang w:val="uk-UA"/>
        </w:rPr>
        <w:t xml:space="preserve"> </w:t>
      </w:r>
      <w:r w:rsidR="009038CC" w:rsidRPr="009038CC">
        <w:rPr>
          <w:rFonts w:ascii="TimesNewRomanPSMT" w:hAnsi="TimesNewRomanPSMT" w:cs="TimesNewRomanPSMT"/>
          <w:b w:val="0"/>
          <w:color w:val="FF0000"/>
          <w:sz w:val="28"/>
          <w:szCs w:val="28"/>
          <w:lang w:val="uk-UA"/>
        </w:rPr>
        <w:t>(НЕМА)</w:t>
      </w:r>
    </w:p>
    <w:p w:rsidR="007C66F9" w:rsidRPr="00EB181E" w:rsidRDefault="007C66F9" w:rsidP="00BA21A5">
      <w:pPr>
        <w:pStyle w:val="2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  <w:r w:rsidRPr="00EB181E">
        <w:rPr>
          <w:sz w:val="28"/>
          <w:szCs w:val="28"/>
        </w:rPr>
        <w:t xml:space="preserve">С. </w:t>
      </w:r>
      <w:r w:rsidR="009861DD" w:rsidRPr="00EB181E">
        <w:rPr>
          <w:sz w:val="28"/>
          <w:szCs w:val="28"/>
          <w:lang w:val="uk-UA"/>
        </w:rPr>
        <w:t>4</w:t>
      </w:r>
      <w:r w:rsidRPr="00EB181E">
        <w:rPr>
          <w:sz w:val="28"/>
          <w:szCs w:val="28"/>
        </w:rPr>
        <w:t>–</w:t>
      </w:r>
      <w:r w:rsidR="009861DD" w:rsidRPr="00EB181E">
        <w:rPr>
          <w:sz w:val="28"/>
          <w:szCs w:val="28"/>
          <w:lang w:val="uk-UA"/>
        </w:rPr>
        <w:t>21</w:t>
      </w:r>
      <w:r w:rsidRPr="00EB181E">
        <w:rPr>
          <w:sz w:val="28"/>
          <w:szCs w:val="28"/>
        </w:rPr>
        <w:t>.</w:t>
      </w:r>
    </w:p>
    <w:p w:rsidR="009861DD" w:rsidRPr="00EB181E" w:rsidRDefault="009861DD" w:rsidP="00EB181E">
      <w:pPr>
        <w:pStyle w:val="2"/>
        <w:spacing w:before="0" w:beforeAutospacing="0" w:after="0" w:afterAutospacing="0"/>
        <w:ind w:left="567" w:hanging="283"/>
        <w:jc w:val="both"/>
        <w:rPr>
          <w:b w:val="0"/>
          <w:sz w:val="28"/>
          <w:szCs w:val="28"/>
        </w:rPr>
      </w:pPr>
      <w:r w:rsidRPr="00EB181E">
        <w:rPr>
          <w:b w:val="0"/>
          <w:sz w:val="28"/>
          <w:szCs w:val="28"/>
          <w:lang w:val="uk-UA"/>
        </w:rPr>
        <w:t xml:space="preserve">4. </w:t>
      </w:r>
      <w:r w:rsidRPr="009038CC">
        <w:rPr>
          <w:b w:val="0"/>
          <w:color w:val="FF0000"/>
          <w:sz w:val="28"/>
          <w:szCs w:val="28"/>
        </w:rPr>
        <w:t xml:space="preserve">Электронный парамагнитный резонанс / Л.А. Блюменфельд, А.Н. Тихонов // </w:t>
      </w:r>
      <w:r w:rsidRPr="009038CC">
        <w:rPr>
          <w:color w:val="FF0000"/>
          <w:sz w:val="28"/>
          <w:szCs w:val="28"/>
        </w:rPr>
        <w:t>Соросовский образовательный журнал</w:t>
      </w:r>
      <w:r w:rsidR="00EB181E" w:rsidRPr="009038CC">
        <w:rPr>
          <w:color w:val="FF0000"/>
          <w:sz w:val="28"/>
          <w:szCs w:val="28"/>
        </w:rPr>
        <w:t>. – 1997. – № 9. – С. 91–99.</w:t>
      </w:r>
    </w:p>
    <w:p w:rsidR="00EB181E" w:rsidRPr="009038CC" w:rsidRDefault="00EB181E" w:rsidP="00EB181E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EB181E">
        <w:rPr>
          <w:rFonts w:ascii="Times New Roman" w:hAnsi="Times New Roman"/>
          <w:sz w:val="28"/>
          <w:szCs w:val="28"/>
        </w:rPr>
        <w:t xml:space="preserve">5. </w:t>
      </w:r>
      <w:r w:rsidRPr="009038CC">
        <w:rPr>
          <w:rFonts w:ascii="Times New Roman" w:hAnsi="Times New Roman"/>
          <w:color w:val="FF0000"/>
          <w:sz w:val="28"/>
          <w:szCs w:val="28"/>
          <w:lang w:eastAsia="ru-RU"/>
        </w:rPr>
        <w:t>Учебное пособие «</w:t>
      </w:r>
      <w:r w:rsidRPr="009038CC">
        <w:rPr>
          <w:rFonts w:ascii="Times New Roman" w:eastAsia="TimesNewRomanPS-BoldMT" w:hAnsi="Times New Roman"/>
          <w:bCs/>
          <w:color w:val="FF0000"/>
          <w:sz w:val="28"/>
          <w:szCs w:val="28"/>
          <w:lang w:eastAsia="ru-RU"/>
        </w:rPr>
        <w:t>Импедансная спектроскопия электролитических материалов»</w:t>
      </w:r>
      <w:r w:rsidRPr="009038CC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Пособие подготовлено кафедрой аналитической химии Составители: Буянова Е.С., Емельянова Ю.В. Уральский государственный университет. – 2008. – 70 с.</w:t>
      </w:r>
    </w:p>
    <w:p w:rsidR="00EB181E" w:rsidRPr="009038CC" w:rsidRDefault="00EB181E" w:rsidP="00EB181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color w:val="FF0000"/>
          <w:sz w:val="20"/>
          <w:szCs w:val="20"/>
          <w:lang w:eastAsia="ru-RU"/>
        </w:rPr>
      </w:pPr>
      <w:r w:rsidRPr="009038CC">
        <w:rPr>
          <w:rFonts w:ascii="Times New Roman" w:hAnsi="Times New Roman"/>
          <w:b/>
          <w:color w:val="FF0000"/>
          <w:sz w:val="28"/>
          <w:szCs w:val="28"/>
          <w:lang w:eastAsia="ru-RU"/>
        </w:rPr>
        <w:t>Глава 3. Моделирование электрохимического импеданса, С. 32–69.</w:t>
      </w:r>
    </w:p>
    <w:p w:rsidR="00EB181E" w:rsidRPr="00EB181E" w:rsidRDefault="00EB181E" w:rsidP="00EB181E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B181E"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EB181E">
        <w:rPr>
          <w:rFonts w:ascii="Times New Roman" w:hAnsi="Times New Roman"/>
          <w:sz w:val="28"/>
          <w:szCs w:val="28"/>
          <w:lang w:val="uk-UA" w:eastAsia="ru-RU"/>
        </w:rPr>
        <w:t>Фізичні методи дослідження. Оновлено 12.03.2013. (с) 2013 Пацай І.О.</w:t>
      </w:r>
    </w:p>
    <w:p w:rsidR="00EB181E" w:rsidRPr="00EB181E" w:rsidRDefault="00EB181E" w:rsidP="00EB18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-BoldMT" w:hAnsi="Times New Roman"/>
          <w:b/>
          <w:bCs/>
          <w:sz w:val="28"/>
          <w:szCs w:val="28"/>
          <w:lang w:val="uk-UA" w:eastAsia="ru-RU"/>
        </w:rPr>
      </w:pPr>
      <w:r w:rsidRPr="00EB181E">
        <w:rPr>
          <w:rFonts w:ascii="Times New Roman" w:eastAsia="TimesNewRomanPS-BoldMT" w:hAnsi="Times New Roman"/>
          <w:bCs/>
          <w:sz w:val="28"/>
          <w:szCs w:val="28"/>
          <w:lang w:val="uk-UA" w:eastAsia="ru-RU"/>
        </w:rPr>
        <w:t xml:space="preserve">Лекція </w:t>
      </w:r>
      <w:r w:rsidRPr="00EB181E">
        <w:rPr>
          <w:rFonts w:ascii="Times New Roman" w:eastAsia="TimesNewRomanPS-BoldMT" w:hAnsi="Times New Roman"/>
          <w:b/>
          <w:bCs/>
          <w:sz w:val="28"/>
          <w:szCs w:val="28"/>
          <w:lang w:val="uk-UA" w:eastAsia="ru-RU"/>
        </w:rPr>
        <w:t>№5, Коливальна спектроскопія. Частина 1. Основи методу, 10 с.</w:t>
      </w:r>
      <w:r w:rsidR="009038CC">
        <w:rPr>
          <w:rFonts w:ascii="Times New Roman" w:eastAsia="TimesNewRomanPS-BoldMT" w:hAnsi="Times New Roman"/>
          <w:b/>
          <w:bCs/>
          <w:sz w:val="28"/>
          <w:szCs w:val="28"/>
          <w:lang w:val="uk-UA" w:eastAsia="ru-RU"/>
        </w:rPr>
        <w:t xml:space="preserve"> (нема)</w:t>
      </w:r>
    </w:p>
    <w:p w:rsidR="00EB181E" w:rsidRPr="00E06CD0" w:rsidRDefault="00EB181E" w:rsidP="00EB181E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EB181E">
        <w:rPr>
          <w:rFonts w:ascii="Times New Roman" w:eastAsia="TimesNewRomanPS-BoldMT" w:hAnsi="Times New Roman"/>
          <w:bCs/>
          <w:sz w:val="28"/>
          <w:szCs w:val="28"/>
          <w:lang w:val="uk-UA" w:eastAsia="ru-RU"/>
        </w:rPr>
        <w:t xml:space="preserve">7. </w:t>
      </w:r>
      <w:r w:rsidRPr="00E06CD0">
        <w:rPr>
          <w:rFonts w:ascii="Times New Roman" w:hAnsi="Times New Roman"/>
          <w:bCs/>
          <w:color w:val="FF0000"/>
          <w:sz w:val="28"/>
          <w:szCs w:val="28"/>
          <w:lang w:eastAsia="ru-RU"/>
        </w:rPr>
        <w:t>Лиопо В.А.</w:t>
      </w:r>
      <w:r w:rsidRPr="00E06CD0"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E06CD0">
        <w:rPr>
          <w:rFonts w:ascii="Times New Roman" w:hAnsi="Times New Roman"/>
          <w:color w:val="FF0000"/>
          <w:sz w:val="28"/>
          <w:szCs w:val="28"/>
          <w:lang w:eastAsia="ru-RU"/>
        </w:rPr>
        <w:t>Рентгеновская дифрактометрия: Учеб. пособие / В.А. Лиопо, В.В. Война. – Гродно: ГрГУ, 2003. – 171 с.</w:t>
      </w:r>
    </w:p>
    <w:p w:rsidR="00EB181E" w:rsidRPr="00E06CD0" w:rsidRDefault="00EB181E" w:rsidP="00EB181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r w:rsidRPr="00E06CD0"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Глава 1–5, </w:t>
      </w:r>
      <w:r w:rsidRPr="00E06CD0"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  <w:t>С. 4–26</w:t>
      </w:r>
      <w:r w:rsidRPr="00E06CD0">
        <w:rPr>
          <w:rFonts w:ascii="Times New Roman" w:hAnsi="Times New Roman"/>
          <w:color w:val="FF0000"/>
          <w:sz w:val="28"/>
          <w:szCs w:val="28"/>
          <w:lang w:val="uk-UA" w:eastAsia="ru-RU"/>
        </w:rPr>
        <w:t>.</w:t>
      </w:r>
    </w:p>
    <w:p w:rsidR="00EB181E" w:rsidRPr="00EB181E" w:rsidRDefault="00EB181E" w:rsidP="00B667A4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8. </w:t>
      </w:r>
      <w:r w:rsidRPr="00E06CD0">
        <w:rPr>
          <w:rFonts w:ascii="Times New Roman" w:hAnsi="Times New Roman"/>
          <w:color w:val="FF0000"/>
          <w:sz w:val="28"/>
          <w:szCs w:val="28"/>
          <w:lang w:val="uk-UA"/>
        </w:rPr>
        <w:t>Оже-</w:t>
      </w:r>
      <w:r w:rsidR="00B667A4" w:rsidRPr="00E06CD0">
        <w:rPr>
          <w:rFonts w:ascii="Times New Roman" w:hAnsi="Times New Roman"/>
          <w:color w:val="FF0000"/>
          <w:sz w:val="28"/>
          <w:szCs w:val="28"/>
          <w:lang w:val="uk-UA"/>
        </w:rPr>
        <w:t xml:space="preserve">электронная </w:t>
      </w:r>
      <w:r w:rsidRPr="00E06CD0">
        <w:rPr>
          <w:rFonts w:ascii="Times New Roman" w:hAnsi="Times New Roman"/>
          <w:color w:val="FF0000"/>
          <w:sz w:val="28"/>
          <w:szCs w:val="28"/>
          <w:lang w:val="uk-UA"/>
        </w:rPr>
        <w:t>спектроскопия</w:t>
      </w:r>
      <w:r w:rsidRPr="00E06CD0">
        <w:rPr>
          <w:rFonts w:ascii="Times New Roman" w:hAnsi="Times New Roman"/>
          <w:color w:val="FF0000"/>
          <w:sz w:val="28"/>
          <w:szCs w:val="28"/>
        </w:rPr>
        <w:t xml:space="preserve"> / </w:t>
      </w:r>
      <w:r w:rsidR="00B667A4" w:rsidRPr="00E06CD0">
        <w:rPr>
          <w:rFonts w:ascii="Times New Roman" w:hAnsi="Times New Roman"/>
          <w:color w:val="FF0000"/>
          <w:sz w:val="28"/>
          <w:szCs w:val="28"/>
        </w:rPr>
        <w:t>С.С. Еловиков</w:t>
      </w:r>
      <w:r w:rsidRPr="00E06CD0">
        <w:rPr>
          <w:rFonts w:ascii="Times New Roman" w:hAnsi="Times New Roman"/>
          <w:b/>
          <w:color w:val="FF0000"/>
          <w:sz w:val="28"/>
          <w:szCs w:val="28"/>
        </w:rPr>
        <w:t xml:space="preserve"> // Соросовский образовательный журнал. – 1997. –</w:t>
      </w:r>
      <w:r w:rsidR="00B667A4" w:rsidRPr="00E06CD0">
        <w:rPr>
          <w:rFonts w:ascii="Times New Roman" w:hAnsi="Times New Roman"/>
          <w:b/>
          <w:color w:val="FF0000"/>
          <w:sz w:val="28"/>
          <w:szCs w:val="28"/>
        </w:rPr>
        <w:t xml:space="preserve"> Т. 7,</w:t>
      </w:r>
      <w:r w:rsidRPr="00E06CD0">
        <w:rPr>
          <w:rFonts w:ascii="Times New Roman" w:hAnsi="Times New Roman"/>
          <w:b/>
          <w:color w:val="FF0000"/>
          <w:sz w:val="28"/>
          <w:szCs w:val="28"/>
        </w:rPr>
        <w:t xml:space="preserve"> № </w:t>
      </w:r>
      <w:r w:rsidR="00B667A4" w:rsidRPr="00E06CD0">
        <w:rPr>
          <w:rFonts w:ascii="Times New Roman" w:hAnsi="Times New Roman"/>
          <w:b/>
          <w:color w:val="FF0000"/>
          <w:sz w:val="28"/>
          <w:szCs w:val="28"/>
        </w:rPr>
        <w:t>2</w:t>
      </w:r>
      <w:r w:rsidRPr="00E06CD0">
        <w:rPr>
          <w:rFonts w:ascii="Times New Roman" w:hAnsi="Times New Roman"/>
          <w:b/>
          <w:color w:val="FF0000"/>
          <w:sz w:val="28"/>
          <w:szCs w:val="28"/>
        </w:rPr>
        <w:t xml:space="preserve">. – С. </w:t>
      </w:r>
      <w:r w:rsidR="00B667A4" w:rsidRPr="00E06CD0">
        <w:rPr>
          <w:rFonts w:ascii="Times New Roman" w:hAnsi="Times New Roman"/>
          <w:b/>
          <w:color w:val="FF0000"/>
          <w:sz w:val="28"/>
          <w:szCs w:val="28"/>
        </w:rPr>
        <w:t>82</w:t>
      </w:r>
      <w:r w:rsidRPr="00E06CD0">
        <w:rPr>
          <w:rFonts w:ascii="Times New Roman" w:hAnsi="Times New Roman"/>
          <w:b/>
          <w:color w:val="FF0000"/>
          <w:sz w:val="28"/>
          <w:szCs w:val="28"/>
        </w:rPr>
        <w:t>–</w:t>
      </w:r>
      <w:r w:rsidR="00B667A4" w:rsidRPr="00E06CD0">
        <w:rPr>
          <w:rFonts w:ascii="Times New Roman" w:hAnsi="Times New Roman"/>
          <w:b/>
          <w:color w:val="FF0000"/>
          <w:sz w:val="28"/>
          <w:szCs w:val="28"/>
        </w:rPr>
        <w:t>88</w:t>
      </w:r>
      <w:r w:rsidRPr="00E06CD0">
        <w:rPr>
          <w:rFonts w:ascii="Times New Roman" w:hAnsi="Times New Roman"/>
          <w:b/>
          <w:color w:val="FF0000"/>
          <w:sz w:val="28"/>
          <w:szCs w:val="28"/>
        </w:rPr>
        <w:t>.</w:t>
      </w:r>
    </w:p>
    <w:p w:rsidR="00EB181E" w:rsidRDefault="00B667A4" w:rsidP="00B667A4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>
        <w:rPr>
          <w:rFonts w:ascii="Times New Roman" w:hAnsi="Times New Roman"/>
          <w:sz w:val="28"/>
        </w:rPr>
        <w:t xml:space="preserve">Серегин П.П. Физика. Физические основы мессбауэровской </w:t>
      </w:r>
      <w:r w:rsidR="00852290">
        <w:rPr>
          <w:rFonts w:ascii="Times New Roman" w:hAnsi="Times New Roman"/>
          <w:sz w:val="28"/>
          <w:lang w:val="uk-UA"/>
        </w:rPr>
        <w:t>с</w:t>
      </w:r>
      <w:r>
        <w:rPr>
          <w:rFonts w:ascii="Times New Roman" w:hAnsi="Times New Roman"/>
          <w:sz w:val="28"/>
        </w:rPr>
        <w:t>пектроскопии: Учеб. пособие. СПб.: Изд-во СПбГПТУ, 2002. – 168с.</w:t>
      </w:r>
    </w:p>
    <w:p w:rsidR="009861DD" w:rsidRDefault="00B667A4" w:rsidP="005A037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67A4">
        <w:rPr>
          <w:rFonts w:ascii="Times New Roman" w:hAnsi="Times New Roman"/>
          <w:b/>
          <w:sz w:val="28"/>
          <w:szCs w:val="28"/>
          <w:lang w:eastAsia="ru-RU"/>
        </w:rPr>
        <w:t xml:space="preserve">Глава </w:t>
      </w:r>
      <w:r w:rsidRPr="00B667A4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7C49AF">
        <w:rPr>
          <w:rFonts w:ascii="Times New Roman" w:hAnsi="Times New Roman"/>
          <w:b/>
          <w:sz w:val="28"/>
          <w:szCs w:val="28"/>
          <w:lang w:eastAsia="ru-RU"/>
        </w:rPr>
        <w:t>–</w:t>
      </w:r>
      <w:r w:rsidRPr="00B667A4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="005A037E">
        <w:rPr>
          <w:rFonts w:ascii="Times New Roman" w:hAnsi="Times New Roman"/>
          <w:b/>
          <w:sz w:val="28"/>
          <w:szCs w:val="28"/>
          <w:lang w:val="uk-UA" w:eastAsia="ru-RU"/>
        </w:rPr>
        <w:t>, С. 3–69</w:t>
      </w:r>
      <w:r w:rsidR="00647654">
        <w:rPr>
          <w:rFonts w:ascii="Times New Roman" w:hAnsi="Times New Roman"/>
          <w:b/>
          <w:sz w:val="28"/>
          <w:szCs w:val="28"/>
          <w:lang w:val="uk-UA" w:eastAsia="ru-RU"/>
        </w:rPr>
        <w:t xml:space="preserve"> (Нема)</w:t>
      </w:r>
    </w:p>
    <w:p w:rsidR="00F17B3F" w:rsidRDefault="00F17B3F" w:rsidP="00F17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17B3F" w:rsidRDefault="00F17B3F" w:rsidP="00F17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F17B3F" w:rsidRPr="005A037E" w:rsidRDefault="00F17B3F" w:rsidP="00F17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F17B3F" w:rsidRPr="005A037E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262B5"/>
    <w:rsid w:val="00133FE0"/>
    <w:rsid w:val="00145372"/>
    <w:rsid w:val="00175C73"/>
    <w:rsid w:val="001F4E86"/>
    <w:rsid w:val="00244AF8"/>
    <w:rsid w:val="002851F8"/>
    <w:rsid w:val="00425ADB"/>
    <w:rsid w:val="004962FE"/>
    <w:rsid w:val="004E41DB"/>
    <w:rsid w:val="00543AD0"/>
    <w:rsid w:val="005A037E"/>
    <w:rsid w:val="005B0801"/>
    <w:rsid w:val="005C4205"/>
    <w:rsid w:val="00647654"/>
    <w:rsid w:val="006B362F"/>
    <w:rsid w:val="006B586C"/>
    <w:rsid w:val="006E5B7C"/>
    <w:rsid w:val="00726C1B"/>
    <w:rsid w:val="0076728B"/>
    <w:rsid w:val="007C49AF"/>
    <w:rsid w:val="007C66F9"/>
    <w:rsid w:val="00852290"/>
    <w:rsid w:val="00890AAA"/>
    <w:rsid w:val="008B7FB9"/>
    <w:rsid w:val="009038CC"/>
    <w:rsid w:val="00904AC8"/>
    <w:rsid w:val="009861DD"/>
    <w:rsid w:val="009B47D7"/>
    <w:rsid w:val="00A1345F"/>
    <w:rsid w:val="00A37FEC"/>
    <w:rsid w:val="00A57B2A"/>
    <w:rsid w:val="00A92E36"/>
    <w:rsid w:val="00B667A4"/>
    <w:rsid w:val="00BA21A5"/>
    <w:rsid w:val="00C1612E"/>
    <w:rsid w:val="00D80586"/>
    <w:rsid w:val="00E06CD0"/>
    <w:rsid w:val="00E3680B"/>
    <w:rsid w:val="00E55432"/>
    <w:rsid w:val="00E65613"/>
    <w:rsid w:val="00E86C77"/>
    <w:rsid w:val="00EB181E"/>
    <w:rsid w:val="00ED6539"/>
    <w:rsid w:val="00F1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17B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9</cp:revision>
  <dcterms:created xsi:type="dcterms:W3CDTF">2017-05-30T09:22:00Z</dcterms:created>
  <dcterms:modified xsi:type="dcterms:W3CDTF">2017-06-02T11:29:00Z</dcterms:modified>
</cp:coreProperties>
</file>