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0D9" w:rsidRPr="002C71CE" w:rsidRDefault="00FC10D9">
      <w:pPr>
        <w:rPr>
          <w:rFonts w:ascii="Times New Roman" w:hAnsi="Times New Roman" w:cs="Times New Roman"/>
          <w:b/>
          <w:color w:val="4B4F56"/>
          <w:sz w:val="32"/>
          <w:szCs w:val="28"/>
        </w:rPr>
      </w:pPr>
    </w:p>
    <w:p w:rsidR="00FC10D9" w:rsidRPr="002C71CE" w:rsidRDefault="00FC10D9" w:rsidP="00FC10D9">
      <w:pPr>
        <w:ind w:right="-1"/>
        <w:jc w:val="center"/>
        <w:rPr>
          <w:rFonts w:ascii="Times New Roman" w:hAnsi="Times New Roman" w:cs="Times New Roman"/>
          <w:sz w:val="28"/>
        </w:rPr>
      </w:pPr>
      <w:r w:rsidRPr="002C71CE">
        <w:rPr>
          <w:rFonts w:ascii="Times New Roman" w:hAnsi="Times New Roman" w:cs="Times New Roman"/>
          <w:sz w:val="28"/>
        </w:rPr>
        <w:t xml:space="preserve">Державний вищий навчальний заклад </w:t>
      </w:r>
    </w:p>
    <w:p w:rsidR="00FC10D9" w:rsidRPr="002C71CE" w:rsidRDefault="00FC10D9" w:rsidP="00FC10D9">
      <w:pPr>
        <w:jc w:val="center"/>
        <w:rPr>
          <w:rFonts w:ascii="Times New Roman" w:hAnsi="Times New Roman" w:cs="Times New Roman"/>
          <w:sz w:val="28"/>
        </w:rPr>
      </w:pPr>
      <w:r w:rsidRPr="002C71CE">
        <w:rPr>
          <w:rFonts w:ascii="Times New Roman" w:hAnsi="Times New Roman" w:cs="Times New Roman"/>
          <w:sz w:val="28"/>
        </w:rPr>
        <w:t>«Прикарпатський національний університет імені Василя Стефаника »</w:t>
      </w:r>
    </w:p>
    <w:p w:rsidR="00FC10D9" w:rsidRPr="002C71CE" w:rsidRDefault="00FC10D9" w:rsidP="00FC10D9">
      <w:pPr>
        <w:jc w:val="center"/>
        <w:rPr>
          <w:rFonts w:ascii="Times New Roman" w:hAnsi="Times New Roman" w:cs="Times New Roman"/>
          <w:sz w:val="28"/>
        </w:rPr>
      </w:pPr>
    </w:p>
    <w:p w:rsidR="00FC10D9" w:rsidRPr="002C71CE" w:rsidRDefault="00FC10D9" w:rsidP="00FC10D9">
      <w:pPr>
        <w:jc w:val="center"/>
        <w:rPr>
          <w:rFonts w:ascii="Times New Roman" w:hAnsi="Times New Roman" w:cs="Times New Roman"/>
          <w:sz w:val="24"/>
        </w:rPr>
      </w:pPr>
      <w:r w:rsidRPr="002C71CE">
        <w:rPr>
          <w:rFonts w:ascii="Times New Roman" w:hAnsi="Times New Roman" w:cs="Times New Roman"/>
          <w:sz w:val="28"/>
        </w:rPr>
        <w:t>кафедра філософії, соціології та релігієзнавства</w:t>
      </w:r>
    </w:p>
    <w:p w:rsidR="00FC10D9" w:rsidRPr="002C71CE" w:rsidRDefault="00FC10D9" w:rsidP="00FC10D9">
      <w:pPr>
        <w:rPr>
          <w:rFonts w:ascii="Times New Roman" w:hAnsi="Times New Roman" w:cs="Times New Roman"/>
          <w:sz w:val="24"/>
        </w:rPr>
      </w:pPr>
    </w:p>
    <w:p w:rsidR="00FC10D9" w:rsidRPr="002C71CE" w:rsidRDefault="00FC10D9" w:rsidP="00FC10D9">
      <w:pPr>
        <w:jc w:val="right"/>
        <w:rPr>
          <w:rFonts w:ascii="Times New Roman" w:hAnsi="Times New Roman" w:cs="Times New Roman"/>
          <w:sz w:val="28"/>
        </w:rPr>
      </w:pPr>
      <w:r w:rsidRPr="002C71CE">
        <w:rPr>
          <w:rFonts w:ascii="Times New Roman" w:hAnsi="Times New Roman" w:cs="Times New Roman"/>
          <w:sz w:val="28"/>
        </w:rPr>
        <w:t xml:space="preserve">           “</w:t>
      </w:r>
      <w:r w:rsidRPr="002C71CE">
        <w:rPr>
          <w:rFonts w:ascii="Times New Roman" w:hAnsi="Times New Roman" w:cs="Times New Roman"/>
          <w:b/>
          <w:sz w:val="28"/>
        </w:rPr>
        <w:t>ЗАТВЕРДЖУЮ</w:t>
      </w:r>
      <w:r w:rsidRPr="002C71CE">
        <w:rPr>
          <w:rFonts w:ascii="Times New Roman" w:hAnsi="Times New Roman" w:cs="Times New Roman"/>
          <w:sz w:val="28"/>
        </w:rPr>
        <w:t>”</w:t>
      </w:r>
    </w:p>
    <w:p w:rsidR="00FC10D9" w:rsidRPr="002C71CE" w:rsidRDefault="00FC10D9" w:rsidP="00FC10D9">
      <w:pPr>
        <w:rPr>
          <w:rFonts w:ascii="Times New Roman" w:hAnsi="Times New Roman" w:cs="Times New Roman"/>
          <w:sz w:val="24"/>
        </w:rPr>
      </w:pPr>
      <w:r w:rsidRPr="002C71CE">
        <w:rPr>
          <w:rFonts w:ascii="Times New Roman" w:hAnsi="Times New Roman" w:cs="Times New Roman"/>
          <w:sz w:val="28"/>
        </w:rPr>
        <w:tab/>
      </w:r>
      <w:r w:rsidRPr="002C71CE">
        <w:rPr>
          <w:rFonts w:ascii="Times New Roman" w:hAnsi="Times New Roman" w:cs="Times New Roman"/>
          <w:sz w:val="28"/>
        </w:rPr>
        <w:tab/>
      </w:r>
      <w:r w:rsidRPr="002C71CE">
        <w:rPr>
          <w:rFonts w:ascii="Times New Roman" w:hAnsi="Times New Roman" w:cs="Times New Roman"/>
          <w:sz w:val="28"/>
        </w:rPr>
        <w:tab/>
      </w:r>
      <w:r w:rsidRPr="002C71CE">
        <w:rPr>
          <w:rFonts w:ascii="Times New Roman" w:hAnsi="Times New Roman" w:cs="Times New Roman"/>
          <w:sz w:val="28"/>
        </w:rPr>
        <w:tab/>
      </w:r>
      <w:r w:rsidRPr="002C71CE">
        <w:rPr>
          <w:rFonts w:ascii="Times New Roman" w:hAnsi="Times New Roman" w:cs="Times New Roman"/>
          <w:sz w:val="28"/>
        </w:rPr>
        <w:tab/>
      </w:r>
      <w:r w:rsidRPr="002C71CE">
        <w:rPr>
          <w:rFonts w:ascii="Times New Roman" w:hAnsi="Times New Roman" w:cs="Times New Roman"/>
          <w:sz w:val="28"/>
        </w:rPr>
        <w:tab/>
      </w:r>
      <w:r w:rsidRPr="002C71CE">
        <w:rPr>
          <w:rFonts w:ascii="Times New Roman" w:hAnsi="Times New Roman" w:cs="Times New Roman"/>
          <w:sz w:val="28"/>
        </w:rPr>
        <w:tab/>
      </w:r>
      <w:r w:rsidRPr="002C71CE">
        <w:rPr>
          <w:rFonts w:ascii="Times New Roman" w:hAnsi="Times New Roman" w:cs="Times New Roman"/>
          <w:sz w:val="28"/>
        </w:rPr>
        <w:tab/>
        <w:t>Проректор _______________________</w:t>
      </w:r>
    </w:p>
    <w:p w:rsidR="00FC10D9" w:rsidRPr="002C71CE" w:rsidRDefault="00FC10D9" w:rsidP="00FC10D9">
      <w:pPr>
        <w:pStyle w:val="a3"/>
        <w:jc w:val="right"/>
        <w:rPr>
          <w:lang w:val="uk-UA"/>
        </w:rPr>
      </w:pPr>
      <w:r w:rsidRPr="002C71CE">
        <w:t>“____”_______________</w:t>
      </w:r>
      <w:r w:rsidRPr="002C71CE">
        <w:rPr>
          <w:lang w:val="uk-UA"/>
        </w:rPr>
        <w:t xml:space="preserve">_____ </w:t>
      </w:r>
      <w:r w:rsidRPr="002C71CE">
        <w:t>20___ р</w:t>
      </w:r>
      <w:r w:rsidRPr="002C71CE">
        <w:rPr>
          <w:lang w:val="uk-UA"/>
        </w:rPr>
        <w:t>.</w:t>
      </w:r>
    </w:p>
    <w:p w:rsidR="00FC10D9" w:rsidRPr="002C71CE" w:rsidRDefault="00FC10D9" w:rsidP="00FC10D9">
      <w:pPr>
        <w:rPr>
          <w:rFonts w:ascii="Times New Roman" w:hAnsi="Times New Roman" w:cs="Times New Roman"/>
          <w:sz w:val="24"/>
        </w:rPr>
      </w:pPr>
    </w:p>
    <w:p w:rsidR="00FC10D9" w:rsidRPr="002C71CE" w:rsidRDefault="00FC10D9" w:rsidP="00FC10D9">
      <w:pPr>
        <w:pStyle w:val="2"/>
        <w:shd w:val="clear" w:color="auto" w:fill="FFFFFF"/>
        <w:jc w:val="center"/>
        <w:rPr>
          <w:rFonts w:ascii="Times New Roman" w:hAnsi="Times New Roman" w:cs="Times New Roman"/>
          <w:i w:val="0"/>
          <w:iCs w:val="0"/>
          <w:sz w:val="36"/>
          <w:lang w:val="uk-UA"/>
        </w:rPr>
      </w:pPr>
    </w:p>
    <w:p w:rsidR="00FC10D9" w:rsidRPr="002C71CE" w:rsidRDefault="00FC10D9" w:rsidP="00FC10D9">
      <w:pPr>
        <w:pStyle w:val="2"/>
        <w:shd w:val="clear" w:color="auto" w:fill="FFFFFF"/>
        <w:jc w:val="center"/>
        <w:rPr>
          <w:rFonts w:ascii="Times New Roman" w:hAnsi="Times New Roman" w:cs="Times New Roman"/>
          <w:i w:val="0"/>
          <w:iCs w:val="0"/>
          <w:sz w:val="36"/>
          <w:lang w:val="uk-UA"/>
        </w:rPr>
      </w:pPr>
    </w:p>
    <w:p w:rsidR="00FC10D9" w:rsidRPr="002C71CE" w:rsidRDefault="00FC10D9" w:rsidP="00FC10D9">
      <w:pPr>
        <w:pStyle w:val="2"/>
        <w:shd w:val="clear" w:color="auto" w:fill="FFFFFF"/>
        <w:jc w:val="center"/>
        <w:rPr>
          <w:rFonts w:ascii="Times New Roman" w:hAnsi="Times New Roman" w:cs="Times New Roman"/>
          <w:i w:val="0"/>
          <w:iCs w:val="0"/>
          <w:sz w:val="36"/>
          <w:lang w:val="uk-UA"/>
        </w:rPr>
      </w:pPr>
    </w:p>
    <w:p w:rsidR="00FC10D9" w:rsidRPr="002C71CE" w:rsidRDefault="00FC10D9" w:rsidP="00FC10D9">
      <w:pPr>
        <w:pStyle w:val="2"/>
        <w:shd w:val="clear" w:color="auto" w:fill="FFFFFF"/>
        <w:jc w:val="center"/>
        <w:rPr>
          <w:rFonts w:ascii="Times New Roman" w:hAnsi="Times New Roman" w:cs="Times New Roman"/>
          <w:i w:val="0"/>
          <w:iCs w:val="0"/>
          <w:sz w:val="36"/>
          <w:lang w:val="uk-UA"/>
        </w:rPr>
      </w:pPr>
    </w:p>
    <w:p w:rsidR="00FC10D9" w:rsidRPr="002C71CE" w:rsidRDefault="00FC10D9" w:rsidP="00FC10D9">
      <w:pPr>
        <w:pStyle w:val="2"/>
        <w:shd w:val="clear" w:color="auto" w:fill="FFFFFF"/>
        <w:jc w:val="center"/>
        <w:rPr>
          <w:rFonts w:ascii="Times New Roman" w:hAnsi="Times New Roman" w:cs="Times New Roman"/>
          <w:i w:val="0"/>
          <w:iCs w:val="0"/>
          <w:sz w:val="32"/>
          <w:lang w:val="uk-UA"/>
        </w:rPr>
      </w:pPr>
      <w:r w:rsidRPr="002C71CE">
        <w:rPr>
          <w:rFonts w:ascii="Times New Roman" w:hAnsi="Times New Roman" w:cs="Times New Roman"/>
          <w:i w:val="0"/>
          <w:iCs w:val="0"/>
          <w:sz w:val="36"/>
          <w:lang w:val="uk-UA"/>
        </w:rPr>
        <w:t>РОБОЧА ПРОГРАМА НАВЧАЛЬНОЇ ДИСЦИПЛІНИ</w:t>
      </w:r>
      <w:r w:rsidRPr="002C71CE">
        <w:rPr>
          <w:rFonts w:ascii="Times New Roman" w:hAnsi="Times New Roman" w:cs="Times New Roman"/>
          <w:i w:val="0"/>
          <w:iCs w:val="0"/>
          <w:sz w:val="32"/>
          <w:lang w:val="uk-UA"/>
        </w:rPr>
        <w:t xml:space="preserve"> </w:t>
      </w:r>
    </w:p>
    <w:p w:rsidR="00FC10D9" w:rsidRPr="002C71CE" w:rsidRDefault="00FC10D9" w:rsidP="00FC10D9">
      <w:pPr>
        <w:jc w:val="center"/>
        <w:rPr>
          <w:rFonts w:ascii="Times New Roman" w:hAnsi="Times New Roman" w:cs="Times New Roman"/>
          <w:b/>
          <w:sz w:val="40"/>
        </w:rPr>
      </w:pPr>
    </w:p>
    <w:p w:rsidR="00FC10D9" w:rsidRPr="004B537E" w:rsidRDefault="00FC10D9" w:rsidP="00FC10D9">
      <w:pPr>
        <w:jc w:val="center"/>
        <w:rPr>
          <w:rFonts w:ascii="Times New Roman" w:hAnsi="Times New Roman" w:cs="Times New Roman"/>
          <w:b/>
          <w:sz w:val="36"/>
          <w:szCs w:val="32"/>
        </w:rPr>
      </w:pPr>
      <w:r w:rsidRPr="004B537E">
        <w:rPr>
          <w:rFonts w:ascii="Times New Roman" w:hAnsi="Times New Roman" w:cs="Times New Roman"/>
          <w:b/>
          <w:sz w:val="36"/>
          <w:szCs w:val="32"/>
        </w:rPr>
        <w:t>Теоретичні та</w:t>
      </w:r>
      <w:r w:rsidRPr="004B537E">
        <w:rPr>
          <w:rFonts w:ascii="Times New Roman" w:hAnsi="Times New Roman" w:cs="Times New Roman"/>
          <w:b/>
          <w:sz w:val="36"/>
          <w:szCs w:val="32"/>
          <w:shd w:val="clear" w:color="auto" w:fill="F1F0F0"/>
        </w:rPr>
        <w:t xml:space="preserve"> </w:t>
      </w:r>
      <w:r w:rsidRPr="004B537E">
        <w:rPr>
          <w:rFonts w:ascii="Times New Roman" w:hAnsi="Times New Roman" w:cs="Times New Roman"/>
          <w:b/>
          <w:sz w:val="36"/>
          <w:szCs w:val="32"/>
        </w:rPr>
        <w:t xml:space="preserve">прикладні аспекти аналізу </w:t>
      </w:r>
    </w:p>
    <w:p w:rsidR="00FC10D9" w:rsidRPr="004B537E" w:rsidRDefault="00FC10D9" w:rsidP="00FC10D9">
      <w:pPr>
        <w:jc w:val="center"/>
        <w:rPr>
          <w:rFonts w:ascii="Times New Roman" w:hAnsi="Times New Roman" w:cs="Times New Roman"/>
          <w:b/>
          <w:sz w:val="36"/>
          <w:szCs w:val="32"/>
        </w:rPr>
      </w:pPr>
      <w:r w:rsidRPr="004B537E">
        <w:rPr>
          <w:rFonts w:ascii="Times New Roman" w:hAnsi="Times New Roman" w:cs="Times New Roman"/>
          <w:b/>
          <w:sz w:val="36"/>
          <w:szCs w:val="32"/>
        </w:rPr>
        <w:t>інформаційного простору та медіа-агентів</w:t>
      </w:r>
    </w:p>
    <w:p w:rsidR="00FC10D9" w:rsidRPr="002C71CE" w:rsidRDefault="00FC10D9" w:rsidP="00FC10D9">
      <w:pPr>
        <w:jc w:val="center"/>
        <w:rPr>
          <w:rFonts w:ascii="Times New Roman" w:hAnsi="Times New Roman" w:cs="Times New Roman"/>
          <w:sz w:val="18"/>
        </w:rPr>
      </w:pPr>
      <w:r w:rsidRPr="002C71CE">
        <w:rPr>
          <w:rFonts w:ascii="Times New Roman" w:hAnsi="Times New Roman" w:cs="Times New Roman"/>
          <w:sz w:val="18"/>
        </w:rPr>
        <w:t xml:space="preserve"> (шифр і назва навчальної дисципліни)</w:t>
      </w:r>
    </w:p>
    <w:p w:rsidR="00FC10D9" w:rsidRPr="002C71CE" w:rsidRDefault="00FC10D9" w:rsidP="00FC10D9">
      <w:pPr>
        <w:ind w:firstLine="708"/>
        <w:rPr>
          <w:rFonts w:ascii="Times New Roman" w:hAnsi="Times New Roman" w:cs="Times New Roman"/>
          <w:sz w:val="28"/>
        </w:rPr>
      </w:pPr>
    </w:p>
    <w:p w:rsidR="00FC10D9" w:rsidRPr="002C71CE" w:rsidRDefault="00FC10D9" w:rsidP="00FC10D9">
      <w:pPr>
        <w:ind w:firstLine="708"/>
        <w:jc w:val="center"/>
        <w:rPr>
          <w:rFonts w:ascii="Times New Roman" w:hAnsi="Times New Roman" w:cs="Times New Roman"/>
          <w:sz w:val="24"/>
          <w:szCs w:val="28"/>
        </w:rPr>
      </w:pPr>
      <w:r w:rsidRPr="002C71CE">
        <w:rPr>
          <w:rFonts w:ascii="Times New Roman" w:hAnsi="Times New Roman" w:cs="Times New Roman"/>
          <w:sz w:val="28"/>
        </w:rPr>
        <w:t xml:space="preserve">напрям підготовки </w:t>
      </w:r>
      <w:r w:rsidRPr="002C71CE">
        <w:rPr>
          <w:rFonts w:ascii="Times New Roman" w:hAnsi="Times New Roman" w:cs="Times New Roman"/>
          <w:b/>
          <w:sz w:val="28"/>
        </w:rPr>
        <w:t>054</w:t>
      </w:r>
      <w:r w:rsidRPr="002C71CE">
        <w:rPr>
          <w:rFonts w:ascii="Times New Roman" w:hAnsi="Times New Roman" w:cs="Times New Roman"/>
          <w:sz w:val="24"/>
          <w:szCs w:val="28"/>
        </w:rPr>
        <w:t xml:space="preserve"> </w:t>
      </w:r>
      <w:r w:rsidRPr="002C71CE">
        <w:rPr>
          <w:rFonts w:ascii="Times New Roman" w:hAnsi="Times New Roman" w:cs="Times New Roman"/>
          <w:b/>
          <w:sz w:val="24"/>
          <w:szCs w:val="28"/>
        </w:rPr>
        <w:t>«Соціологія»</w:t>
      </w:r>
    </w:p>
    <w:p w:rsidR="00FC10D9" w:rsidRPr="002C71CE" w:rsidRDefault="00FC10D9" w:rsidP="00FC10D9">
      <w:pPr>
        <w:jc w:val="center"/>
        <w:rPr>
          <w:rFonts w:ascii="Times New Roman" w:hAnsi="Times New Roman" w:cs="Times New Roman"/>
          <w:sz w:val="18"/>
        </w:rPr>
      </w:pPr>
      <w:r w:rsidRPr="002C71CE">
        <w:rPr>
          <w:rFonts w:ascii="Times New Roman" w:hAnsi="Times New Roman" w:cs="Times New Roman"/>
          <w:sz w:val="18"/>
        </w:rPr>
        <w:t>(шифр і назва спеціальності)</w:t>
      </w:r>
    </w:p>
    <w:p w:rsidR="00FC10D9" w:rsidRPr="002C71CE" w:rsidRDefault="00FC10D9" w:rsidP="00FC10D9">
      <w:pPr>
        <w:ind w:firstLine="708"/>
        <w:jc w:val="center"/>
        <w:rPr>
          <w:rFonts w:ascii="Times New Roman" w:hAnsi="Times New Roman" w:cs="Times New Roman"/>
          <w:sz w:val="28"/>
        </w:rPr>
      </w:pPr>
      <w:r w:rsidRPr="002C71CE">
        <w:rPr>
          <w:rFonts w:ascii="Times New Roman" w:hAnsi="Times New Roman" w:cs="Times New Roman"/>
          <w:sz w:val="28"/>
        </w:rPr>
        <w:t>спеціалізація_______________________________________________________________</w:t>
      </w:r>
    </w:p>
    <w:p w:rsidR="00FC10D9" w:rsidRPr="002C71CE" w:rsidRDefault="00FC10D9" w:rsidP="00FC10D9">
      <w:pPr>
        <w:jc w:val="center"/>
        <w:rPr>
          <w:rFonts w:ascii="Times New Roman" w:hAnsi="Times New Roman" w:cs="Times New Roman"/>
          <w:sz w:val="18"/>
        </w:rPr>
      </w:pPr>
      <w:r w:rsidRPr="002C71CE">
        <w:rPr>
          <w:rFonts w:ascii="Times New Roman" w:hAnsi="Times New Roman" w:cs="Times New Roman"/>
          <w:sz w:val="18"/>
        </w:rPr>
        <w:t>(назва спеціалізації)</w:t>
      </w:r>
    </w:p>
    <w:p w:rsidR="00FC10D9" w:rsidRPr="002C71CE" w:rsidRDefault="00FC10D9" w:rsidP="00FC10D9">
      <w:pPr>
        <w:ind w:firstLine="708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2C71CE">
        <w:rPr>
          <w:rFonts w:ascii="Times New Roman" w:hAnsi="Times New Roman" w:cs="Times New Roman"/>
          <w:sz w:val="28"/>
        </w:rPr>
        <w:t xml:space="preserve">інститут, факультет </w:t>
      </w:r>
      <w:r w:rsidRPr="002C71CE">
        <w:rPr>
          <w:rFonts w:ascii="Times New Roman" w:hAnsi="Times New Roman" w:cs="Times New Roman"/>
          <w:b/>
          <w:sz w:val="24"/>
          <w:szCs w:val="28"/>
        </w:rPr>
        <w:t>філософський</w:t>
      </w:r>
    </w:p>
    <w:p w:rsidR="00FC10D9" w:rsidRPr="002C71CE" w:rsidRDefault="00FC10D9" w:rsidP="00FC10D9">
      <w:pPr>
        <w:jc w:val="center"/>
        <w:rPr>
          <w:rFonts w:ascii="Times New Roman" w:hAnsi="Times New Roman" w:cs="Times New Roman"/>
          <w:sz w:val="18"/>
        </w:rPr>
      </w:pPr>
      <w:r w:rsidRPr="002C71CE">
        <w:rPr>
          <w:rFonts w:ascii="Times New Roman" w:hAnsi="Times New Roman" w:cs="Times New Roman"/>
          <w:sz w:val="18"/>
        </w:rPr>
        <w:t>(назва інституту, факультету)</w:t>
      </w:r>
    </w:p>
    <w:p w:rsidR="00FC10D9" w:rsidRPr="002C71CE" w:rsidRDefault="00FC10D9" w:rsidP="00FC10D9">
      <w:pPr>
        <w:rPr>
          <w:rFonts w:ascii="Times New Roman" w:hAnsi="Times New Roman" w:cs="Times New Roman"/>
          <w:sz w:val="24"/>
        </w:rPr>
      </w:pPr>
    </w:p>
    <w:p w:rsidR="00FC10D9" w:rsidRPr="002C71CE" w:rsidRDefault="00FC10D9" w:rsidP="00FC10D9">
      <w:pPr>
        <w:rPr>
          <w:rFonts w:ascii="Times New Roman" w:hAnsi="Times New Roman" w:cs="Times New Roman"/>
          <w:sz w:val="24"/>
        </w:rPr>
      </w:pPr>
    </w:p>
    <w:p w:rsidR="00FC10D9" w:rsidRPr="002C71CE" w:rsidRDefault="00FC10D9" w:rsidP="00FC10D9">
      <w:pPr>
        <w:rPr>
          <w:rFonts w:ascii="Times New Roman" w:hAnsi="Times New Roman" w:cs="Times New Roman"/>
          <w:sz w:val="24"/>
        </w:rPr>
      </w:pPr>
    </w:p>
    <w:p w:rsidR="00FC10D9" w:rsidRPr="002C71CE" w:rsidRDefault="00FC10D9" w:rsidP="00FC10D9">
      <w:pPr>
        <w:rPr>
          <w:rFonts w:ascii="Times New Roman" w:hAnsi="Times New Roman" w:cs="Times New Roman"/>
          <w:sz w:val="24"/>
        </w:rPr>
      </w:pPr>
    </w:p>
    <w:p w:rsidR="00FC10D9" w:rsidRPr="002C71CE" w:rsidRDefault="00FC10D9" w:rsidP="00FC10D9">
      <w:pPr>
        <w:rPr>
          <w:rFonts w:ascii="Times New Roman" w:hAnsi="Times New Roman" w:cs="Times New Roman"/>
          <w:sz w:val="24"/>
        </w:rPr>
      </w:pPr>
    </w:p>
    <w:p w:rsidR="00FC10D9" w:rsidRPr="002C71CE" w:rsidRDefault="00FC10D9" w:rsidP="00FC10D9">
      <w:pPr>
        <w:rPr>
          <w:rFonts w:ascii="Times New Roman" w:hAnsi="Times New Roman" w:cs="Times New Roman"/>
          <w:sz w:val="24"/>
        </w:rPr>
      </w:pPr>
    </w:p>
    <w:p w:rsidR="00FC10D9" w:rsidRPr="002C71CE" w:rsidRDefault="00FC10D9" w:rsidP="00FC10D9">
      <w:pPr>
        <w:rPr>
          <w:rFonts w:ascii="Times New Roman" w:hAnsi="Times New Roman" w:cs="Times New Roman"/>
          <w:sz w:val="24"/>
        </w:rPr>
      </w:pPr>
    </w:p>
    <w:p w:rsidR="00FC10D9" w:rsidRPr="002C71CE" w:rsidRDefault="00FC10D9" w:rsidP="00FC10D9">
      <w:pPr>
        <w:rPr>
          <w:rFonts w:ascii="Times New Roman" w:hAnsi="Times New Roman" w:cs="Times New Roman"/>
          <w:sz w:val="24"/>
        </w:rPr>
      </w:pPr>
    </w:p>
    <w:p w:rsidR="00FC10D9" w:rsidRPr="002C71CE" w:rsidRDefault="00FC10D9" w:rsidP="00FC10D9">
      <w:pPr>
        <w:rPr>
          <w:rFonts w:ascii="Times New Roman" w:hAnsi="Times New Roman" w:cs="Times New Roman"/>
          <w:sz w:val="24"/>
        </w:rPr>
      </w:pPr>
    </w:p>
    <w:p w:rsidR="00FC10D9" w:rsidRPr="002C71CE" w:rsidRDefault="00FC10D9" w:rsidP="00FC10D9">
      <w:pPr>
        <w:rPr>
          <w:rFonts w:ascii="Times New Roman" w:hAnsi="Times New Roman" w:cs="Times New Roman"/>
          <w:sz w:val="24"/>
        </w:rPr>
      </w:pPr>
    </w:p>
    <w:p w:rsidR="00FC10D9" w:rsidRPr="002C71CE" w:rsidRDefault="00FC10D9" w:rsidP="00FC10D9">
      <w:pPr>
        <w:rPr>
          <w:rFonts w:ascii="Times New Roman" w:hAnsi="Times New Roman" w:cs="Times New Roman"/>
          <w:sz w:val="24"/>
        </w:rPr>
      </w:pPr>
    </w:p>
    <w:p w:rsidR="00FC10D9" w:rsidRPr="002C71CE" w:rsidRDefault="00FC10D9" w:rsidP="00FC10D9">
      <w:pPr>
        <w:rPr>
          <w:rFonts w:ascii="Times New Roman" w:hAnsi="Times New Roman" w:cs="Times New Roman"/>
          <w:sz w:val="24"/>
        </w:rPr>
      </w:pPr>
    </w:p>
    <w:p w:rsidR="00FC10D9" w:rsidRPr="002C71CE" w:rsidRDefault="00FC10D9" w:rsidP="00FC10D9">
      <w:pPr>
        <w:rPr>
          <w:rFonts w:ascii="Times New Roman" w:hAnsi="Times New Roman" w:cs="Times New Roman"/>
          <w:sz w:val="24"/>
        </w:rPr>
      </w:pPr>
    </w:p>
    <w:p w:rsidR="00FC10D9" w:rsidRPr="002C71CE" w:rsidRDefault="00FC10D9" w:rsidP="00FC10D9">
      <w:pPr>
        <w:jc w:val="center"/>
        <w:rPr>
          <w:rFonts w:ascii="Times New Roman" w:hAnsi="Times New Roman" w:cs="Times New Roman"/>
          <w:sz w:val="24"/>
        </w:rPr>
      </w:pPr>
      <w:r w:rsidRPr="002C71CE">
        <w:rPr>
          <w:rFonts w:ascii="Times New Roman" w:hAnsi="Times New Roman" w:cs="Times New Roman"/>
          <w:sz w:val="24"/>
        </w:rPr>
        <w:t>Івано-Франківськ – 2017</w:t>
      </w:r>
    </w:p>
    <w:p w:rsidR="00FC10D9" w:rsidRPr="002C71CE" w:rsidRDefault="00FC10D9" w:rsidP="00FC10D9">
      <w:pPr>
        <w:jc w:val="center"/>
        <w:rPr>
          <w:rFonts w:ascii="Times New Roman" w:hAnsi="Times New Roman" w:cs="Times New Roman"/>
          <w:sz w:val="24"/>
        </w:rPr>
      </w:pPr>
    </w:p>
    <w:p w:rsidR="00FC10D9" w:rsidRPr="002C71CE" w:rsidRDefault="00FC10D9" w:rsidP="00FC10D9">
      <w:pPr>
        <w:jc w:val="center"/>
        <w:rPr>
          <w:rFonts w:ascii="Times New Roman" w:hAnsi="Times New Roman" w:cs="Times New Roman"/>
          <w:sz w:val="24"/>
        </w:rPr>
      </w:pPr>
    </w:p>
    <w:p w:rsidR="00FC10D9" w:rsidRPr="002C71CE" w:rsidRDefault="00FC10D9" w:rsidP="00FC10D9">
      <w:pPr>
        <w:jc w:val="center"/>
        <w:rPr>
          <w:rFonts w:ascii="Times New Roman" w:hAnsi="Times New Roman" w:cs="Times New Roman"/>
          <w:sz w:val="24"/>
        </w:rPr>
      </w:pPr>
    </w:p>
    <w:p w:rsidR="00FC10D9" w:rsidRPr="002C71CE" w:rsidRDefault="00FC10D9" w:rsidP="00FC10D9">
      <w:pPr>
        <w:jc w:val="center"/>
        <w:rPr>
          <w:rFonts w:ascii="Times New Roman" w:hAnsi="Times New Roman" w:cs="Times New Roman"/>
          <w:sz w:val="24"/>
        </w:rPr>
      </w:pPr>
    </w:p>
    <w:p w:rsidR="005776B5" w:rsidRPr="002C71CE" w:rsidRDefault="005776B5" w:rsidP="005776B5">
      <w:pPr>
        <w:rPr>
          <w:rFonts w:ascii="Times New Roman" w:hAnsi="Times New Roman" w:cs="Times New Roman"/>
          <w:b/>
          <w:color w:val="4B4F56"/>
          <w:sz w:val="24"/>
        </w:rPr>
      </w:pPr>
      <w:r w:rsidRPr="002C71CE">
        <w:rPr>
          <w:rFonts w:ascii="Times New Roman" w:hAnsi="Times New Roman" w:cs="Times New Roman"/>
          <w:sz w:val="24"/>
        </w:rPr>
        <w:t xml:space="preserve">Робоча </w:t>
      </w:r>
      <w:r w:rsidRPr="002C71CE">
        <w:rPr>
          <w:rFonts w:ascii="Times New Roman" w:hAnsi="Times New Roman" w:cs="Times New Roman"/>
          <w:sz w:val="24"/>
          <w:szCs w:val="28"/>
        </w:rPr>
        <w:t xml:space="preserve">програма з </w:t>
      </w:r>
      <w:r w:rsidRPr="002C71CE">
        <w:rPr>
          <w:rFonts w:ascii="Times New Roman" w:hAnsi="Times New Roman" w:cs="Times New Roman"/>
          <w:b/>
          <w:sz w:val="24"/>
        </w:rPr>
        <w:t>«</w:t>
      </w:r>
      <w:r w:rsidRPr="002C71CE">
        <w:rPr>
          <w:rFonts w:ascii="Times New Roman" w:hAnsi="Times New Roman" w:cs="Times New Roman"/>
          <w:b/>
          <w:color w:val="4B4F56"/>
          <w:sz w:val="24"/>
        </w:rPr>
        <w:t>Теоретичні та</w:t>
      </w:r>
      <w:r w:rsidRPr="002C71CE">
        <w:rPr>
          <w:rFonts w:ascii="Times New Roman" w:hAnsi="Times New Roman" w:cs="Times New Roman"/>
          <w:b/>
          <w:color w:val="4B4F56"/>
          <w:sz w:val="24"/>
          <w:shd w:val="clear" w:color="auto" w:fill="F1F0F0"/>
        </w:rPr>
        <w:t xml:space="preserve"> </w:t>
      </w:r>
      <w:r w:rsidRPr="002C71CE">
        <w:rPr>
          <w:rFonts w:ascii="Times New Roman" w:hAnsi="Times New Roman" w:cs="Times New Roman"/>
          <w:b/>
          <w:color w:val="4B4F56"/>
          <w:sz w:val="24"/>
        </w:rPr>
        <w:t>прикладні аспекти аналізу інформаційного простору та медіа-агентів</w:t>
      </w:r>
      <w:r w:rsidRPr="002C71CE">
        <w:rPr>
          <w:rFonts w:ascii="Times New Roman" w:hAnsi="Times New Roman" w:cs="Times New Roman"/>
          <w:b/>
          <w:sz w:val="24"/>
        </w:rPr>
        <w:t>»</w:t>
      </w:r>
      <w:r w:rsidRPr="002C71CE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2C71CE">
        <w:rPr>
          <w:rFonts w:ascii="Times New Roman" w:hAnsi="Times New Roman" w:cs="Times New Roman"/>
          <w:sz w:val="24"/>
          <w:szCs w:val="28"/>
        </w:rPr>
        <w:t>для студентів за напрямом підготовки 054</w:t>
      </w:r>
      <w:r w:rsidRPr="002C71CE">
        <w:rPr>
          <w:rFonts w:ascii="Times New Roman" w:hAnsi="Times New Roman" w:cs="Times New Roman"/>
          <w:color w:val="000000"/>
          <w:sz w:val="24"/>
          <w:szCs w:val="28"/>
        </w:rPr>
        <w:t xml:space="preserve"> – «Соціологія</w:t>
      </w:r>
      <w:r w:rsidRPr="002C71CE">
        <w:rPr>
          <w:rFonts w:ascii="Times New Roman" w:hAnsi="Times New Roman" w:cs="Times New Roman"/>
          <w:sz w:val="24"/>
          <w:szCs w:val="28"/>
        </w:rPr>
        <w:t xml:space="preserve">». </w:t>
      </w:r>
      <w:r w:rsidRPr="002C71CE">
        <w:rPr>
          <w:rFonts w:ascii="Times New Roman" w:hAnsi="Times New Roman" w:cs="Times New Roman"/>
          <w:color w:val="000000"/>
          <w:sz w:val="24"/>
          <w:szCs w:val="28"/>
        </w:rPr>
        <w:t xml:space="preserve">– </w:t>
      </w:r>
      <w:r w:rsidRPr="002C71CE">
        <w:rPr>
          <w:rFonts w:ascii="Times New Roman" w:hAnsi="Times New Roman" w:cs="Times New Roman"/>
          <w:sz w:val="24"/>
          <w:szCs w:val="28"/>
        </w:rPr>
        <w:t xml:space="preserve">„28” серпня, 2017 р. – 10 с. </w:t>
      </w:r>
    </w:p>
    <w:p w:rsidR="005776B5" w:rsidRPr="002C71CE" w:rsidRDefault="005776B5" w:rsidP="005776B5">
      <w:pPr>
        <w:spacing w:line="300" w:lineRule="auto"/>
        <w:rPr>
          <w:rFonts w:ascii="Times New Roman" w:hAnsi="Times New Roman" w:cs="Times New Roman"/>
          <w:sz w:val="24"/>
          <w:szCs w:val="28"/>
        </w:rPr>
      </w:pPr>
    </w:p>
    <w:p w:rsidR="005776B5" w:rsidRPr="002C71CE" w:rsidRDefault="005776B5" w:rsidP="005776B5">
      <w:pPr>
        <w:rPr>
          <w:rFonts w:ascii="Times New Roman" w:hAnsi="Times New Roman" w:cs="Times New Roman"/>
          <w:sz w:val="28"/>
        </w:rPr>
      </w:pPr>
      <w:r w:rsidRPr="002C71CE">
        <w:rPr>
          <w:rFonts w:ascii="Times New Roman" w:hAnsi="Times New Roman" w:cs="Times New Roman"/>
          <w:bCs/>
          <w:sz w:val="24"/>
        </w:rPr>
        <w:t>Розробник:</w:t>
      </w:r>
      <w:r w:rsidRPr="002C71CE">
        <w:rPr>
          <w:rFonts w:ascii="Times New Roman" w:hAnsi="Times New Roman" w:cs="Times New Roman"/>
          <w:b/>
          <w:bCs/>
          <w:sz w:val="24"/>
        </w:rPr>
        <w:t xml:space="preserve"> </w:t>
      </w:r>
    </w:p>
    <w:p w:rsidR="005776B5" w:rsidRPr="002C71CE" w:rsidRDefault="005776B5" w:rsidP="005776B5">
      <w:pPr>
        <w:spacing w:line="360" w:lineRule="auto"/>
        <w:ind w:right="-339"/>
        <w:rPr>
          <w:rFonts w:ascii="Times New Roman" w:hAnsi="Times New Roman" w:cs="Times New Roman"/>
          <w:sz w:val="24"/>
          <w:szCs w:val="28"/>
        </w:rPr>
      </w:pPr>
      <w:r w:rsidRPr="002C71CE">
        <w:rPr>
          <w:rFonts w:ascii="Times New Roman" w:hAnsi="Times New Roman" w:cs="Times New Roman"/>
          <w:sz w:val="24"/>
          <w:szCs w:val="28"/>
        </w:rPr>
        <w:t>Гуцуляк О.Б.,</w:t>
      </w:r>
      <w:r w:rsidRPr="002C71CE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2C71CE">
        <w:rPr>
          <w:rFonts w:ascii="Times New Roman" w:hAnsi="Times New Roman" w:cs="Times New Roman"/>
          <w:sz w:val="24"/>
          <w:szCs w:val="28"/>
        </w:rPr>
        <w:t>доцент кафедри філософії соціології та релігієзнавства, кандидат філософських наук</w:t>
      </w:r>
    </w:p>
    <w:p w:rsidR="005776B5" w:rsidRPr="002C71CE" w:rsidRDefault="005776B5" w:rsidP="005776B5">
      <w:pPr>
        <w:spacing w:line="276" w:lineRule="auto"/>
        <w:rPr>
          <w:rFonts w:ascii="Times New Roman" w:hAnsi="Times New Roman" w:cs="Times New Roman"/>
          <w:sz w:val="24"/>
          <w:szCs w:val="28"/>
        </w:rPr>
      </w:pPr>
    </w:p>
    <w:p w:rsidR="005776B5" w:rsidRPr="002C71CE" w:rsidRDefault="005776B5" w:rsidP="005776B5">
      <w:pPr>
        <w:rPr>
          <w:rFonts w:ascii="Times New Roman" w:hAnsi="Times New Roman" w:cs="Times New Roman"/>
          <w:sz w:val="24"/>
        </w:rPr>
      </w:pPr>
      <w:r w:rsidRPr="002C71CE">
        <w:rPr>
          <w:rFonts w:ascii="Times New Roman" w:hAnsi="Times New Roman" w:cs="Times New Roman"/>
          <w:sz w:val="24"/>
        </w:rPr>
        <w:t xml:space="preserve">Робоча програма затверджена на засіданні </w:t>
      </w:r>
      <w:r w:rsidRPr="002C71CE">
        <w:rPr>
          <w:rFonts w:ascii="Times New Roman" w:hAnsi="Times New Roman" w:cs="Times New Roman"/>
          <w:bCs/>
          <w:iCs/>
          <w:sz w:val="24"/>
        </w:rPr>
        <w:t>кафедри філософії, соціології</w:t>
      </w:r>
      <w:r w:rsidRPr="002C71CE">
        <w:rPr>
          <w:rFonts w:ascii="Times New Roman" w:hAnsi="Times New Roman" w:cs="Times New Roman"/>
          <w:sz w:val="24"/>
        </w:rPr>
        <w:t xml:space="preserve"> та релігієзнавства 28 серпня 2017 року, протокол №1.</w:t>
      </w:r>
    </w:p>
    <w:p w:rsidR="005776B5" w:rsidRPr="002C71CE" w:rsidRDefault="005776B5" w:rsidP="005776B5">
      <w:pPr>
        <w:rPr>
          <w:rFonts w:ascii="Times New Roman" w:hAnsi="Times New Roman" w:cs="Times New Roman"/>
          <w:sz w:val="24"/>
        </w:rPr>
      </w:pPr>
      <w:r w:rsidRPr="002C71CE">
        <w:rPr>
          <w:rFonts w:ascii="Times New Roman" w:hAnsi="Times New Roman" w:cs="Times New Roman"/>
          <w:sz w:val="24"/>
        </w:rPr>
        <w:t xml:space="preserve">              </w:t>
      </w:r>
    </w:p>
    <w:p w:rsidR="005776B5" w:rsidRPr="002C71CE" w:rsidRDefault="005776B5" w:rsidP="005776B5">
      <w:pPr>
        <w:rPr>
          <w:rFonts w:ascii="Times New Roman" w:hAnsi="Times New Roman" w:cs="Times New Roman"/>
          <w:sz w:val="24"/>
        </w:rPr>
      </w:pPr>
    </w:p>
    <w:p w:rsidR="005776B5" w:rsidRPr="002C71CE" w:rsidRDefault="005776B5" w:rsidP="005776B5">
      <w:pPr>
        <w:rPr>
          <w:rFonts w:ascii="Times New Roman" w:hAnsi="Times New Roman" w:cs="Times New Roman"/>
          <w:sz w:val="24"/>
        </w:rPr>
      </w:pPr>
      <w:r w:rsidRPr="002C71CE">
        <w:rPr>
          <w:rFonts w:ascii="Times New Roman" w:hAnsi="Times New Roman" w:cs="Times New Roman"/>
          <w:sz w:val="24"/>
        </w:rPr>
        <w:t>Завідувач кафедри                                 Дойчик М.В.</w:t>
      </w:r>
    </w:p>
    <w:p w:rsidR="005776B5" w:rsidRPr="002C71CE" w:rsidRDefault="005776B5" w:rsidP="005776B5">
      <w:pPr>
        <w:rPr>
          <w:rFonts w:ascii="Times New Roman" w:hAnsi="Times New Roman" w:cs="Times New Roman"/>
          <w:sz w:val="28"/>
        </w:rPr>
      </w:pPr>
    </w:p>
    <w:p w:rsidR="005776B5" w:rsidRPr="002C71CE" w:rsidRDefault="005776B5" w:rsidP="005776B5">
      <w:pPr>
        <w:rPr>
          <w:rFonts w:ascii="Times New Roman" w:hAnsi="Times New Roman" w:cs="Times New Roman"/>
          <w:sz w:val="28"/>
        </w:rPr>
      </w:pPr>
      <w:r w:rsidRPr="002C71CE">
        <w:rPr>
          <w:rFonts w:ascii="Times New Roman" w:hAnsi="Times New Roman" w:cs="Times New Roman"/>
          <w:sz w:val="28"/>
        </w:rPr>
        <w:t xml:space="preserve"> __________________ (_____________________________)</w:t>
      </w:r>
    </w:p>
    <w:p w:rsidR="005776B5" w:rsidRPr="002C71CE" w:rsidRDefault="005776B5" w:rsidP="005776B5">
      <w:pPr>
        <w:rPr>
          <w:rFonts w:ascii="Times New Roman" w:hAnsi="Times New Roman" w:cs="Times New Roman"/>
          <w:sz w:val="18"/>
        </w:rPr>
      </w:pPr>
      <w:r w:rsidRPr="002C71CE">
        <w:rPr>
          <w:rFonts w:ascii="Times New Roman" w:hAnsi="Times New Roman" w:cs="Times New Roman"/>
          <w:sz w:val="18"/>
        </w:rPr>
        <w:t xml:space="preserve">                     (підпис)                                                   (прізвище та ініціали)         </w:t>
      </w:r>
    </w:p>
    <w:p w:rsidR="005776B5" w:rsidRPr="002C71CE" w:rsidRDefault="005776B5" w:rsidP="005776B5">
      <w:pPr>
        <w:rPr>
          <w:rFonts w:ascii="Times New Roman" w:hAnsi="Times New Roman" w:cs="Times New Roman"/>
          <w:sz w:val="28"/>
        </w:rPr>
      </w:pPr>
      <w:r w:rsidRPr="002C71CE">
        <w:rPr>
          <w:rFonts w:ascii="Times New Roman" w:hAnsi="Times New Roman" w:cs="Times New Roman"/>
          <w:sz w:val="28"/>
        </w:rPr>
        <w:t xml:space="preserve">“____”___________________ 20___ р. </w:t>
      </w:r>
    </w:p>
    <w:p w:rsidR="005776B5" w:rsidRPr="002C71CE" w:rsidRDefault="005776B5" w:rsidP="005776B5">
      <w:pPr>
        <w:rPr>
          <w:rFonts w:ascii="Times New Roman" w:hAnsi="Times New Roman" w:cs="Times New Roman"/>
          <w:sz w:val="28"/>
        </w:rPr>
      </w:pPr>
    </w:p>
    <w:p w:rsidR="005776B5" w:rsidRPr="002C71CE" w:rsidRDefault="005776B5" w:rsidP="005776B5">
      <w:pPr>
        <w:spacing w:line="276" w:lineRule="auto"/>
        <w:rPr>
          <w:rFonts w:ascii="Times New Roman" w:hAnsi="Times New Roman" w:cs="Times New Roman"/>
          <w:sz w:val="24"/>
        </w:rPr>
      </w:pPr>
      <w:r w:rsidRPr="002C71CE">
        <w:rPr>
          <w:rFonts w:ascii="Times New Roman" w:hAnsi="Times New Roman" w:cs="Times New Roman"/>
          <w:sz w:val="24"/>
        </w:rPr>
        <w:t xml:space="preserve">Схвалено науково-методичною радою філософського факультету.  </w:t>
      </w:r>
    </w:p>
    <w:p w:rsidR="005776B5" w:rsidRPr="002C71CE" w:rsidRDefault="005776B5" w:rsidP="005776B5">
      <w:pPr>
        <w:spacing w:line="276" w:lineRule="auto"/>
        <w:rPr>
          <w:rFonts w:ascii="Times New Roman" w:hAnsi="Times New Roman" w:cs="Times New Roman"/>
          <w:sz w:val="24"/>
        </w:rPr>
      </w:pPr>
      <w:r w:rsidRPr="002C71CE">
        <w:rPr>
          <w:rFonts w:ascii="Times New Roman" w:hAnsi="Times New Roman" w:cs="Times New Roman"/>
          <w:sz w:val="24"/>
        </w:rPr>
        <w:t>Протокол від  “12” вересня 2017 р. № 1</w:t>
      </w:r>
    </w:p>
    <w:p w:rsidR="005776B5" w:rsidRPr="002C71CE" w:rsidRDefault="005776B5" w:rsidP="005776B5">
      <w:pPr>
        <w:spacing w:line="276" w:lineRule="auto"/>
        <w:rPr>
          <w:rFonts w:ascii="Times New Roman" w:hAnsi="Times New Roman" w:cs="Times New Roman"/>
          <w:sz w:val="24"/>
        </w:rPr>
      </w:pPr>
    </w:p>
    <w:p w:rsidR="005776B5" w:rsidRPr="002C71CE" w:rsidRDefault="005776B5" w:rsidP="005776B5">
      <w:pPr>
        <w:spacing w:line="276" w:lineRule="auto"/>
        <w:rPr>
          <w:rFonts w:ascii="Times New Roman" w:hAnsi="Times New Roman" w:cs="Times New Roman"/>
          <w:sz w:val="24"/>
        </w:rPr>
      </w:pPr>
      <w:r w:rsidRPr="002C71CE">
        <w:rPr>
          <w:rFonts w:ascii="Times New Roman" w:hAnsi="Times New Roman" w:cs="Times New Roman"/>
          <w:sz w:val="24"/>
        </w:rPr>
        <w:t xml:space="preserve">“___”______________20__ р.         </w:t>
      </w:r>
    </w:p>
    <w:p w:rsidR="005776B5" w:rsidRPr="002C71CE" w:rsidRDefault="005776B5" w:rsidP="005776B5">
      <w:pPr>
        <w:spacing w:line="276" w:lineRule="auto"/>
        <w:rPr>
          <w:rFonts w:ascii="Times New Roman" w:hAnsi="Times New Roman" w:cs="Times New Roman"/>
          <w:sz w:val="24"/>
        </w:rPr>
      </w:pPr>
      <w:r w:rsidRPr="002C71CE">
        <w:rPr>
          <w:rFonts w:ascii="Times New Roman" w:hAnsi="Times New Roman" w:cs="Times New Roman"/>
          <w:sz w:val="24"/>
        </w:rPr>
        <w:t>Голова     _______________ (Пятківський Р.О.)</w:t>
      </w:r>
    </w:p>
    <w:p w:rsidR="005776B5" w:rsidRPr="002C71CE" w:rsidRDefault="005776B5" w:rsidP="005776B5">
      <w:pPr>
        <w:rPr>
          <w:rFonts w:ascii="Times New Roman" w:hAnsi="Times New Roman" w:cs="Times New Roman"/>
          <w:sz w:val="18"/>
        </w:rPr>
      </w:pPr>
      <w:r w:rsidRPr="002C71CE">
        <w:rPr>
          <w:rFonts w:ascii="Times New Roman" w:hAnsi="Times New Roman" w:cs="Times New Roman"/>
          <w:sz w:val="18"/>
        </w:rPr>
        <w:t xml:space="preserve">                                              (підпис)                                         (прізвище та ініціали)         </w:t>
      </w:r>
    </w:p>
    <w:p w:rsidR="00FC10D9" w:rsidRPr="002C71CE" w:rsidRDefault="00FC10D9" w:rsidP="00FC10D9">
      <w:pPr>
        <w:jc w:val="center"/>
        <w:rPr>
          <w:rFonts w:ascii="Times New Roman" w:hAnsi="Times New Roman" w:cs="Times New Roman"/>
          <w:sz w:val="24"/>
        </w:rPr>
      </w:pPr>
    </w:p>
    <w:p w:rsidR="00451417" w:rsidRPr="002C71CE" w:rsidRDefault="00451417">
      <w:pPr>
        <w:rPr>
          <w:rFonts w:ascii="Times New Roman" w:hAnsi="Times New Roman" w:cs="Times New Roman"/>
          <w:b/>
          <w:sz w:val="32"/>
          <w:szCs w:val="28"/>
        </w:rPr>
      </w:pPr>
      <w:r w:rsidRPr="002C71CE">
        <w:rPr>
          <w:rFonts w:ascii="Times New Roman" w:hAnsi="Times New Roman" w:cs="Times New Roman"/>
          <w:b/>
          <w:sz w:val="32"/>
          <w:szCs w:val="28"/>
        </w:rPr>
        <w:br w:type="page"/>
      </w:r>
    </w:p>
    <w:p w:rsidR="00451417" w:rsidRPr="002C71CE" w:rsidRDefault="00451417" w:rsidP="00451417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2C71CE">
        <w:rPr>
          <w:rFonts w:ascii="Times New Roman" w:hAnsi="Times New Roman" w:cs="Times New Roman"/>
          <w:b/>
          <w:bCs/>
          <w:sz w:val="24"/>
          <w:szCs w:val="28"/>
        </w:rPr>
        <w:lastRenderedPageBreak/>
        <w:t>Опис навчальної дисципліни</w:t>
      </w:r>
    </w:p>
    <w:p w:rsidR="00451417" w:rsidRPr="002C71CE" w:rsidRDefault="00451417" w:rsidP="00451417">
      <w:pPr>
        <w:rPr>
          <w:rFonts w:ascii="Times New Roman" w:hAnsi="Times New Roman" w:cs="Times New Roman"/>
          <w:sz w:val="24"/>
        </w:rPr>
      </w:pP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6"/>
        <w:gridCol w:w="3262"/>
        <w:gridCol w:w="1620"/>
        <w:gridCol w:w="1800"/>
      </w:tblGrid>
      <w:tr w:rsidR="00451417" w:rsidRPr="002C71CE" w:rsidTr="007016B9">
        <w:trPr>
          <w:trHeight w:val="803"/>
        </w:trPr>
        <w:tc>
          <w:tcPr>
            <w:tcW w:w="2896" w:type="dxa"/>
            <w:vMerge w:val="restart"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sz w:val="24"/>
                <w:szCs w:val="28"/>
              </w:rPr>
              <w:t xml:space="preserve">Найменування показників </w:t>
            </w:r>
          </w:p>
        </w:tc>
        <w:tc>
          <w:tcPr>
            <w:tcW w:w="3262" w:type="dxa"/>
            <w:vMerge w:val="restart"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sz w:val="24"/>
                <w:szCs w:val="28"/>
              </w:rPr>
              <w:t>Галузь знань, напрям підготовки, освітньо-кваліфікаційний рівень</w:t>
            </w:r>
          </w:p>
        </w:tc>
        <w:tc>
          <w:tcPr>
            <w:tcW w:w="3420" w:type="dxa"/>
            <w:gridSpan w:val="2"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sz w:val="24"/>
                <w:szCs w:val="28"/>
              </w:rPr>
              <w:t>Характеристика навчальної дисципліни</w:t>
            </w:r>
          </w:p>
        </w:tc>
      </w:tr>
      <w:tr w:rsidR="00451417" w:rsidRPr="002C71CE" w:rsidTr="007016B9">
        <w:trPr>
          <w:trHeight w:val="549"/>
        </w:trPr>
        <w:tc>
          <w:tcPr>
            <w:tcW w:w="2896" w:type="dxa"/>
            <w:vMerge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  <w:vMerge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20" w:type="dxa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C71CE">
              <w:rPr>
                <w:rFonts w:ascii="Times New Roman" w:hAnsi="Times New Roman" w:cs="Times New Roman"/>
                <w:b/>
                <w:sz w:val="28"/>
              </w:rPr>
              <w:t>денна форма навчання</w:t>
            </w:r>
          </w:p>
        </w:tc>
        <w:tc>
          <w:tcPr>
            <w:tcW w:w="1800" w:type="dxa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C71CE">
              <w:rPr>
                <w:rFonts w:ascii="Times New Roman" w:hAnsi="Times New Roman" w:cs="Times New Roman"/>
                <w:b/>
                <w:sz w:val="28"/>
              </w:rPr>
              <w:t>заочна форма навчання</w:t>
            </w:r>
          </w:p>
        </w:tc>
      </w:tr>
      <w:tr w:rsidR="00451417" w:rsidRPr="002C71CE" w:rsidTr="007016B9">
        <w:trPr>
          <w:trHeight w:val="409"/>
        </w:trPr>
        <w:tc>
          <w:tcPr>
            <w:tcW w:w="2896" w:type="dxa"/>
            <w:vMerge w:val="restart"/>
            <w:vAlign w:val="center"/>
          </w:tcPr>
          <w:p w:rsidR="00451417" w:rsidRPr="002C71CE" w:rsidRDefault="00451417" w:rsidP="007016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sz w:val="24"/>
                <w:szCs w:val="28"/>
              </w:rPr>
              <w:t>Кількість кредитів – 3</w:t>
            </w:r>
          </w:p>
        </w:tc>
        <w:tc>
          <w:tcPr>
            <w:tcW w:w="3262" w:type="dxa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sz w:val="24"/>
                <w:szCs w:val="28"/>
              </w:rPr>
              <w:t>Галузь знань</w:t>
            </w:r>
          </w:p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b/>
                <w:sz w:val="24"/>
                <w:szCs w:val="28"/>
              </w:rPr>
              <w:t>05</w:t>
            </w:r>
          </w:p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b/>
                <w:sz w:val="24"/>
                <w:szCs w:val="28"/>
              </w:rPr>
              <w:t>«Соціальні та поведінкові науки»</w:t>
            </w:r>
          </w:p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C71CE">
              <w:rPr>
                <w:rFonts w:ascii="Times New Roman" w:hAnsi="Times New Roman" w:cs="Times New Roman"/>
                <w:sz w:val="18"/>
                <w:szCs w:val="16"/>
              </w:rPr>
              <w:t>(шифр і назва)</w:t>
            </w:r>
          </w:p>
        </w:tc>
        <w:tc>
          <w:tcPr>
            <w:tcW w:w="3420" w:type="dxa"/>
            <w:gridSpan w:val="2"/>
            <w:vMerge w:val="restart"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b/>
                <w:sz w:val="24"/>
                <w:szCs w:val="28"/>
              </w:rPr>
              <w:t>Дисципліна за вибором ВНЗ</w:t>
            </w:r>
          </w:p>
        </w:tc>
      </w:tr>
      <w:tr w:rsidR="00451417" w:rsidRPr="002C71CE" w:rsidTr="007016B9">
        <w:trPr>
          <w:trHeight w:val="409"/>
        </w:trPr>
        <w:tc>
          <w:tcPr>
            <w:tcW w:w="2896" w:type="dxa"/>
            <w:vMerge/>
            <w:vAlign w:val="center"/>
          </w:tcPr>
          <w:p w:rsidR="00451417" w:rsidRPr="002C71CE" w:rsidRDefault="00451417" w:rsidP="007016B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sz w:val="24"/>
                <w:szCs w:val="28"/>
              </w:rPr>
              <w:t xml:space="preserve">Напрям підготовки </w:t>
            </w:r>
          </w:p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b/>
                <w:sz w:val="24"/>
                <w:szCs w:val="28"/>
              </w:rPr>
              <w:t>054</w:t>
            </w:r>
          </w:p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b/>
                <w:sz w:val="24"/>
                <w:szCs w:val="28"/>
              </w:rPr>
              <w:t>«Соціологія»</w:t>
            </w:r>
          </w:p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sz w:val="18"/>
                <w:szCs w:val="16"/>
              </w:rPr>
              <w:t>(шифр і назва)</w:t>
            </w:r>
          </w:p>
        </w:tc>
        <w:tc>
          <w:tcPr>
            <w:tcW w:w="3420" w:type="dxa"/>
            <w:gridSpan w:val="2"/>
            <w:vMerge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51417" w:rsidRPr="002C71CE" w:rsidTr="007016B9">
        <w:trPr>
          <w:trHeight w:val="170"/>
        </w:trPr>
        <w:tc>
          <w:tcPr>
            <w:tcW w:w="2896" w:type="dxa"/>
            <w:vAlign w:val="center"/>
          </w:tcPr>
          <w:p w:rsidR="00451417" w:rsidRPr="002C71CE" w:rsidRDefault="00451417" w:rsidP="007016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sz w:val="24"/>
                <w:szCs w:val="28"/>
              </w:rPr>
              <w:t xml:space="preserve">Модулів – </w:t>
            </w:r>
          </w:p>
        </w:tc>
        <w:tc>
          <w:tcPr>
            <w:tcW w:w="3262" w:type="dxa"/>
            <w:vMerge w:val="restart"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sz w:val="24"/>
                <w:szCs w:val="28"/>
              </w:rPr>
              <w:t>Спеціальність (професійне</w:t>
            </w:r>
          </w:p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sz w:val="24"/>
                <w:szCs w:val="28"/>
              </w:rPr>
              <w:t>спрямування):</w:t>
            </w:r>
          </w:p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b/>
                <w:sz w:val="24"/>
                <w:szCs w:val="28"/>
              </w:rPr>
              <w:t>Рік підготовки:</w:t>
            </w:r>
          </w:p>
        </w:tc>
      </w:tr>
      <w:tr w:rsidR="00451417" w:rsidRPr="002C71CE" w:rsidTr="007016B9">
        <w:trPr>
          <w:trHeight w:val="207"/>
        </w:trPr>
        <w:tc>
          <w:tcPr>
            <w:tcW w:w="2896" w:type="dxa"/>
            <w:vAlign w:val="center"/>
          </w:tcPr>
          <w:p w:rsidR="00451417" w:rsidRPr="002C71CE" w:rsidRDefault="00451417" w:rsidP="007016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sz w:val="24"/>
                <w:szCs w:val="28"/>
              </w:rPr>
              <w:t xml:space="preserve">Змістових модулів – </w:t>
            </w:r>
            <w:r w:rsidRPr="002C71CE"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3262" w:type="dxa"/>
            <w:vMerge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b/>
                <w:sz w:val="24"/>
                <w:szCs w:val="28"/>
              </w:rPr>
              <w:t>2-й</w:t>
            </w:r>
          </w:p>
        </w:tc>
        <w:tc>
          <w:tcPr>
            <w:tcW w:w="1800" w:type="dxa"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451417" w:rsidRPr="002C71CE" w:rsidTr="007016B9">
        <w:trPr>
          <w:trHeight w:val="232"/>
        </w:trPr>
        <w:tc>
          <w:tcPr>
            <w:tcW w:w="2896" w:type="dxa"/>
            <w:vAlign w:val="center"/>
          </w:tcPr>
          <w:p w:rsidR="00451417" w:rsidRPr="002C71CE" w:rsidRDefault="00451417" w:rsidP="007016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sz w:val="24"/>
                <w:szCs w:val="28"/>
              </w:rPr>
              <w:t>Індивідуальне науково-дослідне завдання ___________</w:t>
            </w:r>
          </w:p>
          <w:p w:rsidR="00451417" w:rsidRPr="002C71CE" w:rsidRDefault="00451417" w:rsidP="007016B9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2C71CE">
              <w:rPr>
                <w:rFonts w:ascii="Times New Roman" w:hAnsi="Times New Roman" w:cs="Times New Roman"/>
                <w:sz w:val="18"/>
                <w:szCs w:val="16"/>
              </w:rPr>
              <w:t xml:space="preserve">                                          (назва)</w:t>
            </w:r>
          </w:p>
        </w:tc>
        <w:tc>
          <w:tcPr>
            <w:tcW w:w="3262" w:type="dxa"/>
            <w:vMerge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b/>
                <w:sz w:val="24"/>
                <w:szCs w:val="28"/>
              </w:rPr>
              <w:t>Семестр</w:t>
            </w:r>
          </w:p>
        </w:tc>
      </w:tr>
      <w:tr w:rsidR="00451417" w:rsidRPr="002C71CE" w:rsidTr="007016B9">
        <w:trPr>
          <w:trHeight w:val="323"/>
        </w:trPr>
        <w:tc>
          <w:tcPr>
            <w:tcW w:w="2896" w:type="dxa"/>
            <w:vMerge w:val="restart"/>
            <w:vAlign w:val="center"/>
          </w:tcPr>
          <w:p w:rsidR="00451417" w:rsidRPr="002C71CE" w:rsidRDefault="00451417" w:rsidP="007016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sz w:val="24"/>
                <w:szCs w:val="28"/>
              </w:rPr>
              <w:t>Загальна кількість годин -</w:t>
            </w:r>
            <w:r w:rsidRPr="002C71CE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90</w:t>
            </w:r>
          </w:p>
        </w:tc>
        <w:tc>
          <w:tcPr>
            <w:tcW w:w="3262" w:type="dxa"/>
            <w:vMerge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b/>
                <w:sz w:val="24"/>
                <w:szCs w:val="28"/>
              </w:rPr>
              <w:t>2-й</w:t>
            </w:r>
          </w:p>
        </w:tc>
        <w:tc>
          <w:tcPr>
            <w:tcW w:w="1800" w:type="dxa"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451417" w:rsidRPr="002C71CE" w:rsidTr="007016B9">
        <w:trPr>
          <w:trHeight w:val="322"/>
        </w:trPr>
        <w:tc>
          <w:tcPr>
            <w:tcW w:w="2896" w:type="dxa"/>
            <w:vMerge/>
            <w:vAlign w:val="center"/>
          </w:tcPr>
          <w:p w:rsidR="00451417" w:rsidRPr="002C71CE" w:rsidRDefault="00451417" w:rsidP="007016B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  <w:vMerge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b/>
                <w:sz w:val="24"/>
                <w:szCs w:val="28"/>
              </w:rPr>
              <w:t>Лекції</w:t>
            </w:r>
          </w:p>
        </w:tc>
      </w:tr>
      <w:tr w:rsidR="00451417" w:rsidRPr="002C71CE" w:rsidTr="007016B9">
        <w:trPr>
          <w:trHeight w:val="320"/>
        </w:trPr>
        <w:tc>
          <w:tcPr>
            <w:tcW w:w="2896" w:type="dxa"/>
            <w:vMerge w:val="restart"/>
            <w:vAlign w:val="center"/>
          </w:tcPr>
          <w:p w:rsidR="00451417" w:rsidRPr="002C71CE" w:rsidRDefault="00451417" w:rsidP="007016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sz w:val="24"/>
                <w:szCs w:val="28"/>
              </w:rPr>
              <w:t>Тижневих годин для денної форми навчання: 2</w:t>
            </w:r>
          </w:p>
          <w:p w:rsidR="00451417" w:rsidRPr="002C71CE" w:rsidRDefault="00451417" w:rsidP="007016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sz w:val="24"/>
                <w:szCs w:val="28"/>
              </w:rPr>
              <w:t>аудиторних – 2</w:t>
            </w:r>
          </w:p>
          <w:p w:rsidR="00451417" w:rsidRPr="002C71CE" w:rsidRDefault="00451417" w:rsidP="007016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sz w:val="24"/>
                <w:szCs w:val="28"/>
              </w:rPr>
              <w:t>самостійної роботи студента – 3</w:t>
            </w:r>
          </w:p>
        </w:tc>
        <w:tc>
          <w:tcPr>
            <w:tcW w:w="3262" w:type="dxa"/>
            <w:vMerge w:val="restart"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sz w:val="24"/>
                <w:szCs w:val="28"/>
              </w:rPr>
              <w:t>Освітньо-кваліфікаційний рівень:</w:t>
            </w:r>
          </w:p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b/>
                <w:sz w:val="24"/>
                <w:szCs w:val="28"/>
              </w:rPr>
              <w:t>магістр</w:t>
            </w:r>
          </w:p>
        </w:tc>
        <w:tc>
          <w:tcPr>
            <w:tcW w:w="1620" w:type="dxa"/>
            <w:vAlign w:val="center"/>
          </w:tcPr>
          <w:p w:rsidR="00451417" w:rsidRPr="002C71CE" w:rsidRDefault="00451417" w:rsidP="0045141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b/>
                <w:sz w:val="24"/>
                <w:szCs w:val="28"/>
              </w:rPr>
              <w:t>14 год.</w:t>
            </w:r>
          </w:p>
        </w:tc>
        <w:tc>
          <w:tcPr>
            <w:tcW w:w="1800" w:type="dxa"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2C71CE">
              <w:rPr>
                <w:rFonts w:ascii="Times New Roman" w:hAnsi="Times New Roman" w:cs="Times New Roman"/>
                <w:sz w:val="24"/>
                <w:szCs w:val="28"/>
              </w:rPr>
              <w:t>год.</w:t>
            </w:r>
          </w:p>
        </w:tc>
      </w:tr>
      <w:tr w:rsidR="00451417" w:rsidRPr="002C71CE" w:rsidTr="007016B9">
        <w:trPr>
          <w:trHeight w:val="320"/>
        </w:trPr>
        <w:tc>
          <w:tcPr>
            <w:tcW w:w="2896" w:type="dxa"/>
            <w:vMerge/>
            <w:vAlign w:val="center"/>
          </w:tcPr>
          <w:p w:rsidR="00451417" w:rsidRPr="002C71CE" w:rsidRDefault="00451417" w:rsidP="007016B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  <w:vMerge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b/>
                <w:sz w:val="24"/>
                <w:szCs w:val="28"/>
              </w:rPr>
              <w:t>Практичні, семінарські</w:t>
            </w:r>
          </w:p>
        </w:tc>
      </w:tr>
      <w:tr w:rsidR="00451417" w:rsidRPr="002C71CE" w:rsidTr="007016B9">
        <w:trPr>
          <w:trHeight w:val="320"/>
        </w:trPr>
        <w:tc>
          <w:tcPr>
            <w:tcW w:w="2896" w:type="dxa"/>
            <w:vMerge/>
            <w:vAlign w:val="center"/>
          </w:tcPr>
          <w:p w:rsidR="00451417" w:rsidRPr="002C71CE" w:rsidRDefault="00451417" w:rsidP="007016B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  <w:vMerge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b/>
                <w:sz w:val="24"/>
                <w:szCs w:val="28"/>
              </w:rPr>
              <w:t>18 год.</w:t>
            </w:r>
          </w:p>
        </w:tc>
        <w:tc>
          <w:tcPr>
            <w:tcW w:w="1800" w:type="dxa"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b/>
                <w:sz w:val="24"/>
                <w:szCs w:val="28"/>
              </w:rPr>
              <w:t>год.</w:t>
            </w:r>
          </w:p>
        </w:tc>
      </w:tr>
      <w:tr w:rsidR="00451417" w:rsidRPr="002C71CE" w:rsidTr="007016B9">
        <w:trPr>
          <w:trHeight w:val="138"/>
        </w:trPr>
        <w:tc>
          <w:tcPr>
            <w:tcW w:w="2896" w:type="dxa"/>
            <w:vMerge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  <w:vMerge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b/>
                <w:sz w:val="24"/>
                <w:szCs w:val="28"/>
              </w:rPr>
              <w:t>Лабораторні</w:t>
            </w:r>
          </w:p>
        </w:tc>
      </w:tr>
      <w:tr w:rsidR="00451417" w:rsidRPr="002C71CE" w:rsidTr="007016B9">
        <w:trPr>
          <w:trHeight w:val="138"/>
        </w:trPr>
        <w:tc>
          <w:tcPr>
            <w:tcW w:w="2896" w:type="dxa"/>
            <w:vMerge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  <w:vMerge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sz w:val="24"/>
                <w:szCs w:val="28"/>
              </w:rPr>
              <w:t xml:space="preserve"> год.</w:t>
            </w:r>
          </w:p>
        </w:tc>
        <w:tc>
          <w:tcPr>
            <w:tcW w:w="1800" w:type="dxa"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sz w:val="24"/>
                <w:szCs w:val="28"/>
              </w:rPr>
              <w:t xml:space="preserve"> год.</w:t>
            </w:r>
          </w:p>
        </w:tc>
      </w:tr>
      <w:tr w:rsidR="00451417" w:rsidRPr="002C71CE" w:rsidTr="007016B9">
        <w:trPr>
          <w:trHeight w:val="138"/>
        </w:trPr>
        <w:tc>
          <w:tcPr>
            <w:tcW w:w="2896" w:type="dxa"/>
            <w:vMerge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  <w:vMerge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b/>
                <w:sz w:val="24"/>
                <w:szCs w:val="28"/>
              </w:rPr>
              <w:t>Самостійна робота</w:t>
            </w:r>
          </w:p>
        </w:tc>
      </w:tr>
      <w:tr w:rsidR="00451417" w:rsidRPr="002C71CE" w:rsidTr="007016B9">
        <w:trPr>
          <w:trHeight w:val="138"/>
        </w:trPr>
        <w:tc>
          <w:tcPr>
            <w:tcW w:w="2896" w:type="dxa"/>
            <w:vMerge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  <w:vMerge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b/>
                <w:sz w:val="24"/>
                <w:szCs w:val="28"/>
              </w:rPr>
              <w:t>58</w:t>
            </w:r>
            <w:r w:rsidRPr="002C71CE">
              <w:rPr>
                <w:rFonts w:ascii="Times New Roman" w:hAnsi="Times New Roman" w:cs="Times New Roman"/>
                <w:b/>
                <w:color w:val="FF0000"/>
                <w:sz w:val="24"/>
                <w:szCs w:val="28"/>
              </w:rPr>
              <w:t xml:space="preserve"> </w:t>
            </w:r>
            <w:r w:rsidRPr="002C71CE">
              <w:rPr>
                <w:rFonts w:ascii="Times New Roman" w:hAnsi="Times New Roman" w:cs="Times New Roman"/>
                <w:b/>
                <w:sz w:val="24"/>
                <w:szCs w:val="28"/>
              </w:rPr>
              <w:t>год.</w:t>
            </w:r>
          </w:p>
        </w:tc>
        <w:tc>
          <w:tcPr>
            <w:tcW w:w="1800" w:type="dxa"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b/>
                <w:sz w:val="24"/>
                <w:szCs w:val="28"/>
              </w:rPr>
              <w:t>год.</w:t>
            </w:r>
          </w:p>
        </w:tc>
      </w:tr>
      <w:tr w:rsidR="00451417" w:rsidRPr="002C71CE" w:rsidTr="007016B9">
        <w:trPr>
          <w:trHeight w:val="138"/>
        </w:trPr>
        <w:tc>
          <w:tcPr>
            <w:tcW w:w="2896" w:type="dxa"/>
            <w:vMerge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  <w:vMerge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Індивідуальні завдання: </w:t>
            </w:r>
            <w:r w:rsidRPr="002C71CE">
              <w:rPr>
                <w:rFonts w:ascii="Times New Roman" w:hAnsi="Times New Roman" w:cs="Times New Roman"/>
                <w:sz w:val="24"/>
                <w:szCs w:val="28"/>
              </w:rPr>
              <w:t>год.</w:t>
            </w:r>
          </w:p>
        </w:tc>
      </w:tr>
      <w:tr w:rsidR="00451417" w:rsidRPr="002C71CE" w:rsidTr="007016B9">
        <w:trPr>
          <w:trHeight w:val="138"/>
        </w:trPr>
        <w:tc>
          <w:tcPr>
            <w:tcW w:w="2896" w:type="dxa"/>
            <w:vMerge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  <w:vMerge/>
            <w:vAlign w:val="center"/>
          </w:tcPr>
          <w:p w:rsidR="00451417" w:rsidRPr="002C71CE" w:rsidRDefault="00451417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451417" w:rsidRPr="002C71CE" w:rsidRDefault="00451417" w:rsidP="00451417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sz w:val="24"/>
                <w:szCs w:val="28"/>
              </w:rPr>
              <w:t>Вид контролю</w:t>
            </w:r>
            <w:r w:rsidRPr="002C71CE">
              <w:rPr>
                <w:rFonts w:ascii="Times New Roman" w:hAnsi="Times New Roman" w:cs="Times New Roman"/>
                <w:b/>
                <w:sz w:val="24"/>
                <w:szCs w:val="28"/>
              </w:rPr>
              <w:t>: залік</w:t>
            </w:r>
          </w:p>
        </w:tc>
      </w:tr>
    </w:tbl>
    <w:p w:rsidR="00451417" w:rsidRPr="002C71CE" w:rsidRDefault="00451417" w:rsidP="00451417">
      <w:pPr>
        <w:rPr>
          <w:rFonts w:ascii="Times New Roman" w:hAnsi="Times New Roman" w:cs="Times New Roman"/>
          <w:sz w:val="24"/>
        </w:rPr>
      </w:pPr>
    </w:p>
    <w:p w:rsidR="00451417" w:rsidRPr="002C71CE" w:rsidRDefault="00451417" w:rsidP="00451417">
      <w:pPr>
        <w:ind w:left="1440" w:hanging="1440"/>
        <w:rPr>
          <w:rFonts w:ascii="Times New Roman" w:hAnsi="Times New Roman" w:cs="Times New Roman"/>
          <w:sz w:val="24"/>
        </w:rPr>
      </w:pPr>
      <w:r w:rsidRPr="002C71CE">
        <w:rPr>
          <w:rFonts w:ascii="Times New Roman" w:hAnsi="Times New Roman" w:cs="Times New Roman"/>
          <w:b/>
          <w:bCs/>
          <w:sz w:val="24"/>
        </w:rPr>
        <w:t>Примітка</w:t>
      </w:r>
      <w:r w:rsidRPr="002C71CE">
        <w:rPr>
          <w:rFonts w:ascii="Times New Roman" w:hAnsi="Times New Roman" w:cs="Times New Roman"/>
          <w:sz w:val="24"/>
        </w:rPr>
        <w:t>.</w:t>
      </w:r>
    </w:p>
    <w:p w:rsidR="00451417" w:rsidRPr="002C71CE" w:rsidRDefault="00451417" w:rsidP="00451417">
      <w:pPr>
        <w:rPr>
          <w:rFonts w:ascii="Times New Roman" w:hAnsi="Times New Roman" w:cs="Times New Roman"/>
          <w:sz w:val="24"/>
        </w:rPr>
      </w:pPr>
      <w:r w:rsidRPr="002C71CE">
        <w:rPr>
          <w:rFonts w:ascii="Times New Roman" w:hAnsi="Times New Roman" w:cs="Times New Roman"/>
          <w:sz w:val="24"/>
        </w:rPr>
        <w:t>Співвідношення кількості годин аудиторних занять до самостійної і індивідуальної роботи становить:</w:t>
      </w:r>
    </w:p>
    <w:p w:rsidR="00451417" w:rsidRPr="002C71CE" w:rsidRDefault="00451417" w:rsidP="00451417">
      <w:pPr>
        <w:ind w:firstLine="600"/>
        <w:rPr>
          <w:rFonts w:ascii="Times New Roman" w:hAnsi="Times New Roman" w:cs="Times New Roman"/>
          <w:sz w:val="24"/>
        </w:rPr>
      </w:pPr>
      <w:r w:rsidRPr="002C71CE">
        <w:rPr>
          <w:rFonts w:ascii="Times New Roman" w:hAnsi="Times New Roman" w:cs="Times New Roman"/>
          <w:sz w:val="24"/>
        </w:rPr>
        <w:t>для денної форми навчання – 38% до 62%</w:t>
      </w:r>
    </w:p>
    <w:p w:rsidR="00451417" w:rsidRPr="002C71CE" w:rsidRDefault="00451417" w:rsidP="00451417">
      <w:pPr>
        <w:ind w:firstLine="600"/>
        <w:rPr>
          <w:rFonts w:ascii="Times New Roman" w:hAnsi="Times New Roman" w:cs="Times New Roman"/>
          <w:sz w:val="24"/>
        </w:rPr>
      </w:pPr>
      <w:r w:rsidRPr="002C71CE">
        <w:rPr>
          <w:rFonts w:ascii="Times New Roman" w:hAnsi="Times New Roman" w:cs="Times New Roman"/>
          <w:sz w:val="24"/>
        </w:rPr>
        <w:t xml:space="preserve">для заочної форми навчання - </w:t>
      </w:r>
    </w:p>
    <w:p w:rsidR="00B13B36" w:rsidRPr="002C71CE" w:rsidRDefault="00B13B36">
      <w:pPr>
        <w:rPr>
          <w:rFonts w:ascii="Times New Roman" w:hAnsi="Times New Roman" w:cs="Times New Roman"/>
          <w:b/>
          <w:sz w:val="32"/>
          <w:szCs w:val="28"/>
        </w:rPr>
      </w:pPr>
      <w:r w:rsidRPr="002C71CE">
        <w:rPr>
          <w:rFonts w:ascii="Times New Roman" w:hAnsi="Times New Roman" w:cs="Times New Roman"/>
          <w:b/>
          <w:sz w:val="32"/>
          <w:szCs w:val="28"/>
        </w:rPr>
        <w:br w:type="page"/>
      </w:r>
    </w:p>
    <w:p w:rsidR="00B13B36" w:rsidRPr="002C71CE" w:rsidRDefault="00B13B36" w:rsidP="00B13B36">
      <w:pPr>
        <w:tabs>
          <w:tab w:val="left" w:pos="3900"/>
        </w:tabs>
        <w:ind w:left="72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2C71CE">
        <w:rPr>
          <w:rFonts w:ascii="Times New Roman" w:hAnsi="Times New Roman" w:cs="Times New Roman"/>
          <w:b/>
          <w:sz w:val="32"/>
          <w:szCs w:val="28"/>
        </w:rPr>
        <w:lastRenderedPageBreak/>
        <w:t>2. Мета та завдання навчальної дисципліни</w:t>
      </w:r>
    </w:p>
    <w:p w:rsidR="00B13B36" w:rsidRPr="002C71CE" w:rsidRDefault="00B13B36" w:rsidP="00B13B36">
      <w:pPr>
        <w:ind w:firstLine="720"/>
        <w:rPr>
          <w:rFonts w:ascii="Times New Roman" w:hAnsi="Times New Roman" w:cs="Times New Roman"/>
          <w:b/>
          <w:sz w:val="32"/>
          <w:szCs w:val="28"/>
        </w:rPr>
      </w:pPr>
    </w:p>
    <w:p w:rsidR="00B13B36" w:rsidRPr="00835969" w:rsidRDefault="00B13B36" w:rsidP="00B13B3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835969">
        <w:rPr>
          <w:rFonts w:ascii="Times New Roman" w:hAnsi="Times New Roman" w:cs="Times New Roman"/>
          <w:b/>
          <w:sz w:val="24"/>
          <w:szCs w:val="24"/>
        </w:rPr>
        <w:t>Мета</w:t>
      </w:r>
      <w:r w:rsidRPr="00835969">
        <w:rPr>
          <w:rFonts w:ascii="Times New Roman" w:hAnsi="Times New Roman" w:cs="Times New Roman"/>
          <w:sz w:val="24"/>
          <w:szCs w:val="24"/>
        </w:rPr>
        <w:t xml:space="preserve"> сформувати у студентів уявлення про можливості, техніку та межі новітніх кількісних та якісних методів </w:t>
      </w:r>
      <w:r w:rsidR="00835969" w:rsidRPr="00835969">
        <w:rPr>
          <w:rFonts w:ascii="Times New Roman" w:hAnsi="Times New Roman" w:cs="Times New Roman"/>
          <w:b/>
          <w:sz w:val="24"/>
          <w:szCs w:val="24"/>
        </w:rPr>
        <w:t>аналізу інформаційного простору та медіа-агентів.</w:t>
      </w:r>
    </w:p>
    <w:p w:rsidR="00B13B36" w:rsidRPr="00835969" w:rsidRDefault="00B13B36" w:rsidP="00B13B36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B13B36" w:rsidRPr="00835969" w:rsidRDefault="00B13B36" w:rsidP="00B13B36">
      <w:pPr>
        <w:pStyle w:val="a5"/>
        <w:ind w:left="0" w:firstLine="708"/>
        <w:rPr>
          <w:b/>
          <w:sz w:val="24"/>
          <w:lang w:val="uk-UA"/>
        </w:rPr>
      </w:pPr>
      <w:r w:rsidRPr="00835969">
        <w:rPr>
          <w:b/>
          <w:sz w:val="24"/>
          <w:lang w:val="uk-UA"/>
        </w:rPr>
        <w:t xml:space="preserve">Завдання </w:t>
      </w:r>
    </w:p>
    <w:p w:rsidR="00B13B36" w:rsidRPr="00955796" w:rsidRDefault="00B13B36" w:rsidP="00B13B36">
      <w:pPr>
        <w:pStyle w:val="a5"/>
        <w:numPr>
          <w:ilvl w:val="0"/>
          <w:numId w:val="2"/>
        </w:numPr>
        <w:tabs>
          <w:tab w:val="clear" w:pos="720"/>
          <w:tab w:val="num" w:pos="0"/>
        </w:tabs>
        <w:spacing w:after="0"/>
        <w:ind w:left="0" w:firstLine="720"/>
        <w:jc w:val="both"/>
        <w:rPr>
          <w:sz w:val="24"/>
          <w:lang w:val="uk-UA"/>
        </w:rPr>
      </w:pPr>
      <w:r w:rsidRPr="00955796">
        <w:rPr>
          <w:sz w:val="24"/>
          <w:lang w:val="uk-UA"/>
        </w:rPr>
        <w:t xml:space="preserve">окреслити класифікацію новітніх методів аналізу </w:t>
      </w:r>
      <w:r w:rsidR="00835969" w:rsidRPr="00955796">
        <w:rPr>
          <w:sz w:val="24"/>
        </w:rPr>
        <w:t>інформаційного простору та медіа-агентів</w:t>
      </w:r>
      <w:r w:rsidRPr="00955796">
        <w:rPr>
          <w:sz w:val="24"/>
          <w:lang w:val="uk-UA"/>
        </w:rPr>
        <w:t>;</w:t>
      </w:r>
    </w:p>
    <w:p w:rsidR="00B13B36" w:rsidRPr="00955796" w:rsidRDefault="00B13B36" w:rsidP="00B13B36">
      <w:pPr>
        <w:pStyle w:val="a5"/>
        <w:numPr>
          <w:ilvl w:val="0"/>
          <w:numId w:val="2"/>
        </w:numPr>
        <w:tabs>
          <w:tab w:val="clear" w:pos="720"/>
          <w:tab w:val="num" w:pos="0"/>
          <w:tab w:val="left" w:pos="540"/>
        </w:tabs>
        <w:spacing w:after="0"/>
        <w:ind w:left="0" w:firstLine="720"/>
        <w:jc w:val="both"/>
        <w:rPr>
          <w:sz w:val="24"/>
          <w:lang w:val="uk-UA"/>
        </w:rPr>
      </w:pPr>
      <w:r w:rsidRPr="00955796">
        <w:rPr>
          <w:sz w:val="24"/>
          <w:lang w:val="uk-UA"/>
        </w:rPr>
        <w:t>розглянути особливості, переваги та недоліки новітньої стратегії якісного соціологічного дослідження</w:t>
      </w:r>
      <w:r w:rsidR="00835969" w:rsidRPr="00955796">
        <w:rPr>
          <w:sz w:val="24"/>
          <w:lang w:val="uk-UA"/>
        </w:rPr>
        <w:t xml:space="preserve"> при аналізі </w:t>
      </w:r>
      <w:r w:rsidR="00835969" w:rsidRPr="00955796">
        <w:rPr>
          <w:sz w:val="24"/>
        </w:rPr>
        <w:t>інформаційного простору та медіа-агентів</w:t>
      </w:r>
      <w:r w:rsidRPr="00955796">
        <w:rPr>
          <w:sz w:val="24"/>
          <w:lang w:val="uk-UA"/>
        </w:rPr>
        <w:t>;</w:t>
      </w:r>
    </w:p>
    <w:p w:rsidR="00B13B36" w:rsidRPr="00955796" w:rsidRDefault="00B13B36" w:rsidP="00B13B36">
      <w:pPr>
        <w:pStyle w:val="a5"/>
        <w:numPr>
          <w:ilvl w:val="0"/>
          <w:numId w:val="2"/>
        </w:numPr>
        <w:tabs>
          <w:tab w:val="clear" w:pos="720"/>
          <w:tab w:val="num" w:pos="0"/>
        </w:tabs>
        <w:spacing w:after="0"/>
        <w:ind w:left="0" w:firstLine="720"/>
        <w:jc w:val="both"/>
        <w:rPr>
          <w:sz w:val="24"/>
          <w:lang w:val="uk-UA"/>
        </w:rPr>
      </w:pPr>
      <w:r w:rsidRPr="00955796">
        <w:rPr>
          <w:sz w:val="24"/>
          <w:lang w:val="uk-UA"/>
        </w:rPr>
        <w:t>розглянути особливості, переваги та недоліки новітньої стратегії кількісного соціологічного дослідження</w:t>
      </w:r>
      <w:r w:rsidR="00835969" w:rsidRPr="00955796">
        <w:rPr>
          <w:sz w:val="24"/>
          <w:lang w:val="uk-UA"/>
        </w:rPr>
        <w:t xml:space="preserve"> при аналізі </w:t>
      </w:r>
      <w:r w:rsidR="00835969" w:rsidRPr="00955796">
        <w:rPr>
          <w:sz w:val="24"/>
        </w:rPr>
        <w:t>інформаційного простору та медіа-агентів</w:t>
      </w:r>
      <w:r w:rsidRPr="00955796">
        <w:rPr>
          <w:sz w:val="24"/>
          <w:lang w:val="uk-UA"/>
        </w:rPr>
        <w:t>.</w:t>
      </w:r>
    </w:p>
    <w:p w:rsidR="00B13B36" w:rsidRPr="00955796" w:rsidRDefault="00B13B36" w:rsidP="00B13B36">
      <w:pPr>
        <w:pStyle w:val="a5"/>
        <w:spacing w:after="0"/>
        <w:ind w:left="0"/>
        <w:jc w:val="both"/>
        <w:rPr>
          <w:color w:val="FF0000"/>
          <w:sz w:val="32"/>
          <w:szCs w:val="28"/>
          <w:lang w:val="uk-UA"/>
        </w:rPr>
      </w:pPr>
    </w:p>
    <w:p w:rsidR="00B13B36" w:rsidRPr="00955796" w:rsidRDefault="00B13B36" w:rsidP="00B13B36">
      <w:pPr>
        <w:pStyle w:val="a5"/>
        <w:spacing w:after="0"/>
        <w:ind w:left="0" w:firstLine="708"/>
        <w:jc w:val="both"/>
        <w:rPr>
          <w:b/>
          <w:sz w:val="24"/>
          <w:lang w:val="uk-UA"/>
        </w:rPr>
      </w:pPr>
      <w:r w:rsidRPr="00955796">
        <w:rPr>
          <w:b/>
          <w:sz w:val="24"/>
          <w:lang w:val="uk-UA"/>
        </w:rPr>
        <w:t>Знати</w:t>
      </w:r>
    </w:p>
    <w:p w:rsidR="00B13B36" w:rsidRPr="00955796" w:rsidRDefault="00B13B36" w:rsidP="00B13B36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rPr>
          <w:rFonts w:ascii="Times New Roman" w:hAnsi="Times New Roman" w:cs="Times New Roman"/>
          <w:sz w:val="24"/>
          <w:szCs w:val="24"/>
        </w:rPr>
      </w:pPr>
      <w:r w:rsidRPr="00955796">
        <w:rPr>
          <w:rFonts w:ascii="Times New Roman" w:hAnsi="Times New Roman" w:cs="Times New Roman"/>
          <w:sz w:val="24"/>
          <w:szCs w:val="24"/>
        </w:rPr>
        <w:t>підстави класифікації новітніх методів аналізу соціологічної інформації;</w:t>
      </w:r>
    </w:p>
    <w:p w:rsidR="00B13B36" w:rsidRPr="00955796" w:rsidRDefault="00955796" w:rsidP="00B13B36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rPr>
          <w:rFonts w:ascii="Times New Roman" w:hAnsi="Times New Roman" w:cs="Times New Roman"/>
          <w:sz w:val="24"/>
          <w:szCs w:val="24"/>
        </w:rPr>
      </w:pPr>
      <w:r w:rsidRPr="00955796">
        <w:rPr>
          <w:rFonts w:ascii="Times New Roman" w:hAnsi="Times New Roman" w:cs="Times New Roman"/>
          <w:sz w:val="24"/>
          <w:szCs w:val="24"/>
        </w:rPr>
        <w:t>теорії аналізу інформаційного простору та медіа-агентів</w:t>
      </w:r>
      <w:r w:rsidR="00B13B36" w:rsidRPr="00955796">
        <w:rPr>
          <w:rFonts w:ascii="Times New Roman" w:hAnsi="Times New Roman" w:cs="Times New Roman"/>
          <w:sz w:val="24"/>
          <w:szCs w:val="24"/>
        </w:rPr>
        <w:t>;</w:t>
      </w:r>
    </w:p>
    <w:p w:rsidR="00B13B36" w:rsidRPr="00955796" w:rsidRDefault="00B13B36" w:rsidP="00B13B36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rPr>
          <w:rFonts w:ascii="Times New Roman" w:hAnsi="Times New Roman" w:cs="Times New Roman"/>
          <w:sz w:val="24"/>
          <w:szCs w:val="24"/>
        </w:rPr>
      </w:pPr>
      <w:r w:rsidRPr="00955796">
        <w:rPr>
          <w:rFonts w:ascii="Times New Roman" w:hAnsi="Times New Roman" w:cs="Times New Roman"/>
          <w:sz w:val="24"/>
          <w:szCs w:val="24"/>
        </w:rPr>
        <w:t xml:space="preserve">формальні та змістовні вимоги до соціологічного аналізу </w:t>
      </w:r>
      <w:r w:rsidR="00955796" w:rsidRPr="00955796">
        <w:rPr>
          <w:rFonts w:ascii="Times New Roman" w:hAnsi="Times New Roman" w:cs="Times New Roman"/>
          <w:sz w:val="24"/>
          <w:szCs w:val="24"/>
        </w:rPr>
        <w:t>інформаційного простору та медіа-агентів;</w:t>
      </w:r>
    </w:p>
    <w:p w:rsidR="00B13B36" w:rsidRPr="00955796" w:rsidRDefault="00B13B36" w:rsidP="00B13B36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rPr>
          <w:rFonts w:ascii="Times New Roman" w:hAnsi="Times New Roman" w:cs="Times New Roman"/>
          <w:sz w:val="24"/>
          <w:szCs w:val="24"/>
        </w:rPr>
      </w:pPr>
      <w:r w:rsidRPr="00955796">
        <w:rPr>
          <w:rFonts w:ascii="Times New Roman" w:hAnsi="Times New Roman" w:cs="Times New Roman"/>
          <w:sz w:val="24"/>
          <w:szCs w:val="24"/>
        </w:rPr>
        <w:t>методи аналізу неструктурованої інформації</w:t>
      </w:r>
      <w:r w:rsidR="00955796" w:rsidRPr="00955796">
        <w:rPr>
          <w:rFonts w:ascii="Times New Roman" w:hAnsi="Times New Roman" w:cs="Times New Roman"/>
          <w:sz w:val="24"/>
          <w:szCs w:val="24"/>
        </w:rPr>
        <w:t>;</w:t>
      </w:r>
    </w:p>
    <w:p w:rsidR="00B13B36" w:rsidRPr="00955796" w:rsidRDefault="00B13B36" w:rsidP="00B13B36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rPr>
          <w:rFonts w:ascii="Times New Roman" w:hAnsi="Times New Roman" w:cs="Times New Roman"/>
          <w:sz w:val="24"/>
          <w:szCs w:val="24"/>
        </w:rPr>
      </w:pPr>
      <w:r w:rsidRPr="00955796">
        <w:rPr>
          <w:rFonts w:ascii="Times New Roman" w:hAnsi="Times New Roman" w:cs="Times New Roman"/>
          <w:sz w:val="24"/>
          <w:szCs w:val="24"/>
        </w:rPr>
        <w:t>особливості застос</w:t>
      </w:r>
      <w:r w:rsidR="00955796" w:rsidRPr="00955796">
        <w:rPr>
          <w:rFonts w:ascii="Times New Roman" w:hAnsi="Times New Roman" w:cs="Times New Roman"/>
          <w:sz w:val="24"/>
          <w:szCs w:val="24"/>
        </w:rPr>
        <w:t>ування соціального експерименту при аналізі інформаційного простору та медіа-агентів.</w:t>
      </w:r>
    </w:p>
    <w:p w:rsidR="00B13B36" w:rsidRPr="002C71CE" w:rsidRDefault="00B13B36" w:rsidP="00B13B36">
      <w:pPr>
        <w:rPr>
          <w:rFonts w:ascii="Times New Roman" w:hAnsi="Times New Roman" w:cs="Times New Roman"/>
          <w:color w:val="FF0000"/>
          <w:sz w:val="32"/>
          <w:szCs w:val="28"/>
        </w:rPr>
      </w:pPr>
    </w:p>
    <w:p w:rsidR="00B13B36" w:rsidRPr="004D6CC7" w:rsidRDefault="00B13B36" w:rsidP="00B13B36">
      <w:pPr>
        <w:rPr>
          <w:rFonts w:ascii="Times New Roman" w:hAnsi="Times New Roman" w:cs="Times New Roman"/>
          <w:b/>
          <w:sz w:val="24"/>
          <w:szCs w:val="24"/>
        </w:rPr>
      </w:pPr>
      <w:r w:rsidRPr="004D6CC7">
        <w:rPr>
          <w:rFonts w:ascii="Times New Roman" w:hAnsi="Times New Roman" w:cs="Times New Roman"/>
          <w:b/>
          <w:sz w:val="24"/>
          <w:szCs w:val="24"/>
        </w:rPr>
        <w:t>Вміти</w:t>
      </w:r>
    </w:p>
    <w:p w:rsidR="00B13B36" w:rsidRPr="004D6CC7" w:rsidRDefault="00B13B36" w:rsidP="00B13B36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 w:firstLine="72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D6CC7">
        <w:rPr>
          <w:rFonts w:ascii="Times New Roman" w:hAnsi="Times New Roman" w:cs="Times New Roman"/>
          <w:sz w:val="24"/>
          <w:szCs w:val="24"/>
        </w:rPr>
        <w:t>оцінювати перспективи застосування кількісної чи якісної стратегії соціологічного дослідження;</w:t>
      </w:r>
    </w:p>
    <w:p w:rsidR="00B13B36" w:rsidRPr="004D6CC7" w:rsidRDefault="00B13B36" w:rsidP="00B13B36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 w:firstLine="720"/>
        <w:rPr>
          <w:rFonts w:ascii="Times New Roman" w:hAnsi="Times New Roman" w:cs="Times New Roman"/>
          <w:sz w:val="24"/>
          <w:szCs w:val="24"/>
        </w:rPr>
      </w:pPr>
      <w:r w:rsidRPr="004D6CC7">
        <w:rPr>
          <w:rFonts w:ascii="Times New Roman" w:hAnsi="Times New Roman" w:cs="Times New Roman"/>
          <w:sz w:val="24"/>
          <w:szCs w:val="24"/>
        </w:rPr>
        <w:t xml:space="preserve">ідентифікувати застосований у конкретному дослідженні соціологічний метод; </w:t>
      </w:r>
    </w:p>
    <w:p w:rsidR="00B13B36" w:rsidRPr="004D6CC7" w:rsidRDefault="00B13B36" w:rsidP="00B13B36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 w:firstLine="72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D6CC7">
        <w:rPr>
          <w:rFonts w:ascii="Times New Roman" w:hAnsi="Times New Roman" w:cs="Times New Roman"/>
          <w:sz w:val="24"/>
          <w:szCs w:val="24"/>
        </w:rPr>
        <w:t>встановлювати похибку конкретного методу;</w:t>
      </w:r>
    </w:p>
    <w:p w:rsidR="00B13B36" w:rsidRPr="004D6CC7" w:rsidRDefault="00B13B36" w:rsidP="00B13B36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 w:firstLine="720"/>
        <w:rPr>
          <w:rFonts w:ascii="Times New Roman" w:hAnsi="Times New Roman" w:cs="Times New Roman"/>
          <w:sz w:val="24"/>
          <w:szCs w:val="24"/>
        </w:rPr>
      </w:pPr>
      <w:r w:rsidRPr="004D6CC7">
        <w:rPr>
          <w:rFonts w:ascii="Times New Roman" w:hAnsi="Times New Roman" w:cs="Times New Roman"/>
          <w:sz w:val="24"/>
          <w:szCs w:val="24"/>
        </w:rPr>
        <w:t>презентувати результати соціологічного дослідження.</w:t>
      </w:r>
    </w:p>
    <w:p w:rsidR="00B817BB" w:rsidRPr="002C71CE" w:rsidRDefault="00B817BB">
      <w:pPr>
        <w:rPr>
          <w:rFonts w:ascii="Times New Roman" w:hAnsi="Times New Roman" w:cs="Times New Roman"/>
          <w:b/>
          <w:sz w:val="32"/>
          <w:szCs w:val="28"/>
        </w:rPr>
      </w:pPr>
      <w:r w:rsidRPr="002C71CE">
        <w:rPr>
          <w:rFonts w:ascii="Times New Roman" w:hAnsi="Times New Roman" w:cs="Times New Roman"/>
          <w:b/>
          <w:sz w:val="32"/>
          <w:szCs w:val="28"/>
        </w:rPr>
        <w:br w:type="page"/>
      </w:r>
    </w:p>
    <w:p w:rsidR="00B817BB" w:rsidRPr="00B25608" w:rsidRDefault="00B817BB" w:rsidP="00B817BB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608">
        <w:rPr>
          <w:rFonts w:ascii="Times New Roman" w:hAnsi="Times New Roman" w:cs="Times New Roman"/>
          <w:b/>
          <w:sz w:val="24"/>
          <w:szCs w:val="24"/>
        </w:rPr>
        <w:lastRenderedPageBreak/>
        <w:t>2. Програма навчальної дисципліни</w:t>
      </w:r>
    </w:p>
    <w:p w:rsidR="00B817BB" w:rsidRPr="00B25608" w:rsidRDefault="00B817BB" w:rsidP="00B817BB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7BB" w:rsidRPr="00B25608" w:rsidRDefault="00B817BB" w:rsidP="00B817BB">
      <w:pPr>
        <w:tabs>
          <w:tab w:val="left" w:pos="0"/>
          <w:tab w:val="left" w:pos="567"/>
        </w:tabs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B25608">
        <w:rPr>
          <w:rFonts w:ascii="Times New Roman" w:hAnsi="Times New Roman" w:cs="Times New Roman"/>
          <w:b/>
          <w:bCs/>
          <w:sz w:val="24"/>
          <w:szCs w:val="24"/>
        </w:rPr>
        <w:t>Змістовий модуль 1</w:t>
      </w:r>
      <w:r w:rsidRPr="00B25608">
        <w:rPr>
          <w:rFonts w:ascii="Times New Roman" w:hAnsi="Times New Roman" w:cs="Times New Roman"/>
          <w:sz w:val="24"/>
          <w:szCs w:val="24"/>
        </w:rPr>
        <w:t xml:space="preserve">. </w:t>
      </w:r>
      <w:r w:rsidR="00A974AE" w:rsidRPr="00B25608">
        <w:rPr>
          <w:rFonts w:ascii="Times New Roman" w:hAnsi="Times New Roman" w:cs="Times New Roman"/>
          <w:b/>
          <w:sz w:val="24"/>
          <w:szCs w:val="24"/>
        </w:rPr>
        <w:t>Аналіз інформаційного простору та медіа-агентів</w:t>
      </w:r>
    </w:p>
    <w:p w:rsidR="00B25608" w:rsidRDefault="00B25608" w:rsidP="00B817BB">
      <w:pPr>
        <w:tabs>
          <w:tab w:val="left" w:pos="0"/>
          <w:tab w:val="left" w:pos="284"/>
          <w:tab w:val="left" w:pos="567"/>
        </w:tabs>
        <w:rPr>
          <w:rFonts w:ascii="Times New Roman" w:hAnsi="Times New Roman" w:cs="Times New Roman"/>
          <w:b/>
          <w:sz w:val="24"/>
          <w:szCs w:val="24"/>
        </w:rPr>
      </w:pPr>
    </w:p>
    <w:p w:rsidR="004F4402" w:rsidRPr="00B25608" w:rsidRDefault="00B817BB" w:rsidP="00B817BB">
      <w:pPr>
        <w:tabs>
          <w:tab w:val="left" w:pos="0"/>
          <w:tab w:val="left" w:pos="284"/>
          <w:tab w:val="left" w:pos="567"/>
        </w:tabs>
        <w:rPr>
          <w:rFonts w:ascii="Times New Roman" w:hAnsi="Times New Roman" w:cs="Times New Roman"/>
          <w:b/>
          <w:sz w:val="24"/>
          <w:szCs w:val="24"/>
        </w:rPr>
      </w:pPr>
      <w:r w:rsidRPr="00B25608">
        <w:rPr>
          <w:rFonts w:ascii="Times New Roman" w:hAnsi="Times New Roman" w:cs="Times New Roman"/>
          <w:b/>
          <w:sz w:val="24"/>
          <w:szCs w:val="24"/>
        </w:rPr>
        <w:t>Тема 1.</w:t>
      </w:r>
      <w:r w:rsidR="00A974AE" w:rsidRPr="00B256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4402" w:rsidRPr="00B25608">
        <w:rPr>
          <w:rFonts w:ascii="Times New Roman" w:hAnsi="Times New Roman" w:cs="Times New Roman"/>
          <w:b/>
          <w:sz w:val="24"/>
          <w:szCs w:val="24"/>
        </w:rPr>
        <w:t>Поняття інформаційного простору. Поняття медіа-агентів інформаційного простору.</w:t>
      </w:r>
      <w:r w:rsidR="00835969">
        <w:rPr>
          <w:rFonts w:ascii="Times New Roman" w:hAnsi="Times New Roman" w:cs="Times New Roman"/>
          <w:b/>
          <w:sz w:val="24"/>
          <w:szCs w:val="24"/>
        </w:rPr>
        <w:t xml:space="preserve"> Специфіка дослідження </w:t>
      </w:r>
      <w:r w:rsidR="00835969" w:rsidRPr="00B25608">
        <w:rPr>
          <w:rFonts w:ascii="Times New Roman" w:hAnsi="Times New Roman" w:cs="Times New Roman"/>
          <w:b/>
          <w:sz w:val="24"/>
          <w:szCs w:val="24"/>
        </w:rPr>
        <w:t>Аналіз інформаційного простору та медіа-агентів</w:t>
      </w:r>
    </w:p>
    <w:p w:rsidR="003D5E57" w:rsidRPr="003D5E57" w:rsidRDefault="003D5E57" w:rsidP="003D5E57">
      <w:pPr>
        <w:spacing w:line="264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D5E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Поняття інформаційного простору як </w:t>
      </w:r>
      <w:r w:rsidRPr="003D5E57">
        <w:rPr>
          <w:rFonts w:ascii="Times New Roman" w:hAnsi="Times New Roman" w:cs="Times New Roman"/>
          <w:color w:val="000000"/>
          <w:sz w:val="24"/>
          <w:szCs w:val="24"/>
        </w:rPr>
        <w:t xml:space="preserve">території поширення ін-формації за допомогою конкретних компонентів системи інформації і зв'язку, і </w:t>
      </w:r>
      <w:r w:rsidRPr="003D5E57">
        <w:rPr>
          <w:rFonts w:ascii="Times New Roman" w:hAnsi="Times New Roman" w:cs="Times New Roman"/>
          <w:color w:val="000000"/>
          <w:spacing w:val="-4"/>
          <w:sz w:val="24"/>
          <w:szCs w:val="24"/>
        </w:rPr>
        <w:t>функціонування інформаційної діяльності має гарантоване правове забезпечення</w:t>
      </w:r>
      <w:r w:rsidRPr="003D5E57">
        <w:rPr>
          <w:rFonts w:ascii="Times New Roman" w:hAnsi="Times New Roman" w:cs="Times New Roman"/>
          <w:color w:val="000000"/>
          <w:sz w:val="24"/>
          <w:szCs w:val="24"/>
        </w:rPr>
        <w:t>. До таких компонентів відносяться: матеріальні (технологічні) можливості поширення інформації з горизонталі і вертикалі, її передачі в будь-яких нап-</w:t>
      </w:r>
      <w:r w:rsidRPr="003D5E57">
        <w:rPr>
          <w:rFonts w:ascii="Times New Roman" w:hAnsi="Times New Roman" w:cs="Times New Roman"/>
          <w:color w:val="000000"/>
          <w:spacing w:val="-2"/>
          <w:sz w:val="24"/>
          <w:szCs w:val="24"/>
        </w:rPr>
        <w:t>рямках та наявність регіональних і міждержавних угод, заснованих на розумінні</w:t>
      </w:r>
      <w:r w:rsidRPr="003D5E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D5E57">
        <w:rPr>
          <w:rFonts w:ascii="Times New Roman" w:hAnsi="Times New Roman" w:cs="Times New Roman"/>
          <w:color w:val="000000"/>
          <w:spacing w:val="4"/>
          <w:sz w:val="24"/>
          <w:szCs w:val="24"/>
        </w:rPr>
        <w:t>того, що жоден із процесів інформації не може розглядатися як феномен винятково національного характеру. Спеціальними вимірами інформаційного простору є загальна кількість засобів масової комунікації, загальний обсяг її</w:t>
      </w:r>
      <w:r w:rsidRPr="003D5E57">
        <w:rPr>
          <w:rFonts w:ascii="Times New Roman" w:hAnsi="Times New Roman" w:cs="Times New Roman"/>
          <w:color w:val="000000"/>
          <w:sz w:val="24"/>
          <w:szCs w:val="24"/>
        </w:rPr>
        <w:t xml:space="preserve"> продукції, яка розповсюджується і приймається на даній території; опосе-редкована фіксація тих або інших результатів контакту із продукцією ЗМК реципієнтів. </w:t>
      </w:r>
    </w:p>
    <w:p w:rsidR="003D5E57" w:rsidRDefault="003D5E57" w:rsidP="003D5E57">
      <w:pPr>
        <w:adjustRightInd w:val="0"/>
        <w:spacing w:line="264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D5E57">
        <w:rPr>
          <w:rFonts w:ascii="Times New Roman" w:hAnsi="Times New Roman" w:cs="Times New Roman"/>
          <w:sz w:val="24"/>
          <w:szCs w:val="24"/>
        </w:rPr>
        <w:t xml:space="preserve">Інформаційне середовище як сукупність технічних і програмних засобів зберігання, обробки і передачі інформації, а також політичні, </w:t>
      </w:r>
      <w:r w:rsidRPr="003D5E57">
        <w:rPr>
          <w:rFonts w:ascii="Times New Roman" w:hAnsi="Times New Roman" w:cs="Times New Roman"/>
          <w:color w:val="000000"/>
          <w:sz w:val="24"/>
          <w:szCs w:val="24"/>
        </w:rPr>
        <w:t>економічні і культурні умови реалізації процесів інформатизації. Інформаційне середовище – це та частина інформаційного простору, яка формує найближче інформаційне оточення індивіда, виступає як сукупність умов, що певною мірою забезпечують його продуктивну діяльність. Мету цієї діяльності визначає те інформаційне середовище, яке обирає людина.</w:t>
      </w:r>
    </w:p>
    <w:p w:rsidR="00CF33F2" w:rsidRPr="00CF33F2" w:rsidRDefault="00CF33F2" w:rsidP="00CF33F2">
      <w:pPr>
        <w:adjustRightInd w:val="0"/>
        <w:spacing w:line="264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F33F2">
        <w:rPr>
          <w:rFonts w:ascii="Times New Roman" w:hAnsi="Times New Roman" w:cs="Times New Roman"/>
          <w:color w:val="000000"/>
          <w:sz w:val="24"/>
          <w:szCs w:val="24"/>
        </w:rPr>
        <w:t xml:space="preserve">Інформаційні технології – сукупність методів, виробничих і програмно-технологічних засобів, об'єднаних у технологічний ланцюжок, що забезпечує </w:t>
      </w:r>
      <w:r w:rsidRPr="00CF33F2">
        <w:rPr>
          <w:rFonts w:ascii="Times New Roman" w:hAnsi="Times New Roman" w:cs="Times New Roman"/>
          <w:color w:val="000000"/>
          <w:spacing w:val="4"/>
          <w:sz w:val="24"/>
          <w:szCs w:val="24"/>
        </w:rPr>
        <w:t>збір, збереження, обробку, висновок і поширення інформації для зниження трудомісткості процесів використання інформаційних ресурсів, підвищення</w:t>
      </w:r>
      <w:r w:rsidRPr="00CF33F2">
        <w:rPr>
          <w:rFonts w:ascii="Times New Roman" w:hAnsi="Times New Roman" w:cs="Times New Roman"/>
          <w:color w:val="000000"/>
          <w:sz w:val="24"/>
          <w:szCs w:val="24"/>
        </w:rPr>
        <w:t xml:space="preserve"> надійності й оперативності.</w:t>
      </w:r>
    </w:p>
    <w:p w:rsidR="00CF33F2" w:rsidRDefault="00CF33F2" w:rsidP="00CF33F2">
      <w:pPr>
        <w:spacing w:line="264" w:lineRule="auto"/>
        <w:rPr>
          <w:sz w:val="28"/>
          <w:szCs w:val="28"/>
        </w:rPr>
      </w:pPr>
      <w:r w:rsidRPr="00CF33F2">
        <w:rPr>
          <w:rFonts w:ascii="Times New Roman" w:hAnsi="Times New Roman" w:cs="Times New Roman"/>
          <w:sz w:val="24"/>
          <w:szCs w:val="24"/>
          <w:shd w:val="clear" w:color="auto" w:fill="FFFFFF"/>
        </w:rPr>
        <w:t>Міжнародне та українське законодавство про інформацію.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D5E57" w:rsidRPr="00CF33F2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Питання правового статусу </w:t>
      </w:r>
      <w:r w:rsidR="003D5E57" w:rsidRPr="00CF33F2">
        <w:rPr>
          <w:rFonts w:ascii="Times New Roman" w:hAnsi="Times New Roman" w:cs="Times New Roman"/>
          <w:iCs/>
          <w:color w:val="000000"/>
          <w:spacing w:val="4"/>
          <w:sz w:val="24"/>
          <w:szCs w:val="24"/>
        </w:rPr>
        <w:t>інформаційного</w:t>
      </w:r>
      <w:r w:rsidR="003D5E57" w:rsidRPr="00CF33F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3D5E57" w:rsidRPr="00CF33F2">
        <w:rPr>
          <w:rFonts w:ascii="Times New Roman" w:hAnsi="Times New Roman" w:cs="Times New Roman"/>
          <w:iCs/>
          <w:color w:val="000000"/>
          <w:spacing w:val="4"/>
          <w:sz w:val="24"/>
          <w:szCs w:val="24"/>
        </w:rPr>
        <w:t>простору України</w:t>
      </w:r>
      <w:r w:rsidR="003D5E57" w:rsidRPr="00CF33F2">
        <w:rPr>
          <w:rFonts w:ascii="Times New Roman" w:hAnsi="Times New Roman" w:cs="Times New Roman"/>
          <w:color w:val="000000"/>
          <w:spacing w:val="4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CF33F2">
        <w:rPr>
          <w:rFonts w:ascii="Times New Roman" w:hAnsi="Times New Roman" w:cs="Times New Roman"/>
          <w:color w:val="000000"/>
          <w:sz w:val="24"/>
          <w:szCs w:val="24"/>
        </w:rPr>
        <w:t>Основними характеристиками інформаційного національного простору є протяжність простору (контрольованими державою безпосередньо чи опосередковано – каналами інформації користуються практично всі грома-дяни незалежно від регіону проживання), упорядкованість (наявність сукупного тексту вітчизняних мас-медіа, постійне підтримання основного масиву інфор-маці</w:t>
      </w:r>
      <w:r w:rsidRPr="00CF33F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ї), інтенсивність інформаційних процесів. </w:t>
      </w:r>
      <w:r w:rsidRPr="00CF33F2">
        <w:rPr>
          <w:rFonts w:ascii="Times New Roman" w:hAnsi="Times New Roman" w:cs="Times New Roman"/>
          <w:sz w:val="24"/>
          <w:szCs w:val="24"/>
        </w:rPr>
        <w:t xml:space="preserve">Закони України "Про інформацію", "Про друковані засоби масової інформації (пресу) в Україні", "Про телебачення і радіомовлення", "Про авторське право і суміжні права", "Про інформаційні агентства", "Про рекламу", "Про видавничу справу" тощо. </w:t>
      </w:r>
    </w:p>
    <w:p w:rsidR="00CF33F2" w:rsidRPr="00CF33F2" w:rsidRDefault="007016B9" w:rsidP="00CF33F2">
      <w:pPr>
        <w:tabs>
          <w:tab w:val="left" w:pos="1080"/>
        </w:tabs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835969">
        <w:rPr>
          <w:rFonts w:ascii="Times New Roman" w:hAnsi="Times New Roman" w:cs="Times New Roman"/>
          <w:sz w:val="24"/>
          <w:szCs w:val="24"/>
          <w:shd w:val="clear" w:color="auto" w:fill="FFFFFF"/>
        </w:rPr>
        <w:t>Медіа</w:t>
      </w:r>
      <w:r w:rsidR="006471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(англ. media –</w:t>
      </w:r>
      <w:r w:rsidRPr="007016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засоби, способи) — це канали та інструменти, які використовуються для збереження, передачі й подачі </w:t>
      </w:r>
      <w:r w:rsidRPr="007016B9">
        <w:rPr>
          <w:rFonts w:ascii="Times New Roman" w:hAnsi="Times New Roman" w:cs="Times New Roman"/>
          <w:sz w:val="24"/>
          <w:szCs w:val="24"/>
          <w:shd w:val="clear" w:color="auto" w:fill="FFFFFF"/>
        </w:rPr>
        <w:t>інформації</w:t>
      </w:r>
      <w:r w:rsidRPr="007016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або даних. Сучасні медіа є засобом, за допомогою якого здійснюється </w:t>
      </w:r>
      <w:r w:rsidRPr="007016B9">
        <w:rPr>
          <w:rFonts w:ascii="Times New Roman" w:hAnsi="Times New Roman" w:cs="Times New Roman"/>
          <w:sz w:val="24"/>
          <w:szCs w:val="24"/>
          <w:shd w:val="clear" w:color="auto" w:fill="FFFFFF"/>
        </w:rPr>
        <w:t>комунікація</w:t>
      </w:r>
      <w:r w:rsidRPr="007016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між людьми. Функції медіа та їхнє використання суттєво відрізняються залежно від типу суспільного ладу. Засоби масової комунікації забезпечують громадськість цілим потоком інформації, яка є інтерпретацією світових подій, тобто вони культивують в реципієнтів інформації образи реальності. Наскільки ці образи відповідають дійсності залежить від роботи ЗМК. Одним із соціальних наслідків роботи медіа є приховані повідомлення, які поступово впливають на формування «помилкової культурної свідомості» (cultural false consciousness).</w:t>
      </w:r>
      <w:r w:rsidR="00CF33F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CF33F2" w:rsidRPr="00CF33F2">
        <w:rPr>
          <w:rFonts w:ascii="Times New Roman" w:hAnsi="Times New Roman" w:cs="Times New Roman"/>
          <w:sz w:val="24"/>
          <w:szCs w:val="24"/>
        </w:rPr>
        <w:t>Медіа-агенти (інформаційні агенства, різноманітні виробники друкованої продукції, теле- та радіокомпанії тощо). Усі мас-</w:t>
      </w:r>
      <w:r w:rsidR="00CF33F2" w:rsidRPr="00CF33F2">
        <w:rPr>
          <w:rFonts w:ascii="Times New Roman" w:hAnsi="Times New Roman" w:cs="Times New Roman"/>
          <w:spacing w:val="4"/>
          <w:sz w:val="24"/>
          <w:szCs w:val="24"/>
        </w:rPr>
        <w:t>медіа діють як сукупний комунікатор, виробляючи сукупний текст, який</w:t>
      </w:r>
      <w:r w:rsidR="00CF33F2" w:rsidRPr="00CF33F2">
        <w:rPr>
          <w:rFonts w:ascii="Times New Roman" w:hAnsi="Times New Roman" w:cs="Times New Roman"/>
          <w:sz w:val="24"/>
          <w:szCs w:val="24"/>
        </w:rPr>
        <w:t xml:space="preserve"> розгортається у просторі і часі, постійно змінюючись, поряд із глобальним інформаційним фондом, у якому закладено базові суспільні цінності, моральні ідеали, національні традиції.</w:t>
      </w:r>
    </w:p>
    <w:p w:rsidR="00835969" w:rsidRDefault="00835969" w:rsidP="00835969">
      <w:pPr>
        <w:tabs>
          <w:tab w:val="left" w:pos="0"/>
          <w:tab w:val="left" w:pos="284"/>
          <w:tab w:val="left" w:pos="567"/>
        </w:tabs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424FA7" w:rsidRDefault="00424FA7" w:rsidP="00835969">
      <w:pPr>
        <w:tabs>
          <w:tab w:val="left" w:pos="0"/>
          <w:tab w:val="left" w:pos="284"/>
          <w:tab w:val="left" w:pos="567"/>
        </w:tabs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>Проблема сучасного медіа-простору як симулякру інформаційного середовища (Ж. Бодрійяр, М. Фуко, Ф. Ліотар).</w:t>
      </w:r>
    </w:p>
    <w:p w:rsidR="00835969" w:rsidRPr="00835969" w:rsidRDefault="00835969" w:rsidP="00B817BB">
      <w:pPr>
        <w:tabs>
          <w:tab w:val="left" w:pos="0"/>
          <w:tab w:val="left" w:pos="284"/>
          <w:tab w:val="left" w:pos="567"/>
        </w:tabs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359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Особливість методики аналітичних досліджень </w:t>
      </w:r>
      <w:r w:rsidRPr="00835969">
        <w:rPr>
          <w:rFonts w:ascii="Times New Roman" w:hAnsi="Times New Roman" w:cs="Times New Roman"/>
          <w:sz w:val="24"/>
          <w:szCs w:val="24"/>
        </w:rPr>
        <w:t>інформаційного простору та медіа-агентів</w:t>
      </w:r>
      <w:r w:rsidRPr="008359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полягає в тому, що вона знаходиться на перетині ряду наукових дисциплін, зокрема соціології, політології, економічної науки, математики, логіки, інформатики тощо.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Творення цілісної картини</w:t>
      </w:r>
      <w:r w:rsidRPr="008359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того, що відбувається, й спрогнозувати майбутню діяльність різних структур, сил, груп інтересів тощо.</w:t>
      </w:r>
    </w:p>
    <w:p w:rsidR="004F4402" w:rsidRPr="00B25608" w:rsidRDefault="004F4402" w:rsidP="00B817BB">
      <w:pPr>
        <w:tabs>
          <w:tab w:val="left" w:pos="0"/>
          <w:tab w:val="left" w:pos="284"/>
          <w:tab w:val="left" w:pos="567"/>
        </w:tabs>
        <w:rPr>
          <w:rFonts w:ascii="Times New Roman" w:hAnsi="Times New Roman" w:cs="Times New Roman"/>
          <w:b/>
          <w:sz w:val="24"/>
          <w:szCs w:val="24"/>
        </w:rPr>
      </w:pPr>
    </w:p>
    <w:p w:rsidR="00B817BB" w:rsidRPr="00B25608" w:rsidRDefault="004F4402" w:rsidP="00B817BB">
      <w:pPr>
        <w:tabs>
          <w:tab w:val="left" w:pos="0"/>
          <w:tab w:val="left" w:pos="284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 w:rsidRPr="00B25608">
        <w:rPr>
          <w:rFonts w:ascii="Times New Roman" w:hAnsi="Times New Roman" w:cs="Times New Roman"/>
          <w:b/>
          <w:sz w:val="24"/>
          <w:szCs w:val="24"/>
        </w:rPr>
        <w:t xml:space="preserve">Тема 2. </w:t>
      </w:r>
      <w:r w:rsidR="00A974AE" w:rsidRPr="00B25608">
        <w:rPr>
          <w:rFonts w:ascii="Times New Roman" w:hAnsi="Times New Roman" w:cs="Times New Roman"/>
          <w:b/>
          <w:sz w:val="24"/>
          <w:szCs w:val="24"/>
        </w:rPr>
        <w:t>Місце аналізу інформаційного простору та медіа-агентів в соціології масових комунікацій</w:t>
      </w:r>
    </w:p>
    <w:p w:rsidR="00A974AE" w:rsidRPr="00B25608" w:rsidRDefault="00A974AE" w:rsidP="00B817BB">
      <w:pPr>
        <w:tabs>
          <w:tab w:val="left" w:pos="0"/>
          <w:tab w:val="left" w:pos="284"/>
          <w:tab w:val="left" w:pos="567"/>
        </w:tabs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5608">
        <w:rPr>
          <w:rFonts w:ascii="Times New Roman" w:hAnsi="Times New Roman" w:cs="Times New Roman"/>
          <w:sz w:val="24"/>
          <w:szCs w:val="24"/>
        </w:rPr>
        <w:t xml:space="preserve">Підходи до розуміння медіа-теорії (медіацентричний та соціоцентричний). </w:t>
      </w:r>
      <w:r w:rsidRPr="00B25608">
        <w:rPr>
          <w:rFonts w:ascii="Times New Roman" w:hAnsi="Times New Roman" w:cs="Times New Roman"/>
          <w:sz w:val="24"/>
          <w:szCs w:val="24"/>
          <w:shd w:val="clear" w:color="auto" w:fill="FFFFFF"/>
        </w:rPr>
        <w:t>Розмежування за наголосом на культурних та ідейних чинниках (медіакультуралізм і медіаматеріалізм, соціокультуралізм та соціоматеріалізм)</w:t>
      </w:r>
      <w:r w:rsidR="0099456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A974AE" w:rsidRPr="00B25608" w:rsidRDefault="00A974AE" w:rsidP="00B817BB">
      <w:pPr>
        <w:tabs>
          <w:tab w:val="left" w:pos="0"/>
          <w:tab w:val="left" w:pos="284"/>
          <w:tab w:val="left" w:pos="567"/>
        </w:tabs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5608">
        <w:rPr>
          <w:rFonts w:ascii="Times New Roman" w:hAnsi="Times New Roman" w:cs="Times New Roman"/>
          <w:sz w:val="24"/>
          <w:szCs w:val="24"/>
          <w:shd w:val="clear" w:color="auto" w:fill="FFFFFF"/>
        </w:rPr>
        <w:t>Види теорій соціологі</w:t>
      </w:r>
      <w:r w:rsidR="00994563">
        <w:rPr>
          <w:rFonts w:ascii="Times New Roman" w:hAnsi="Times New Roman" w:cs="Times New Roman"/>
          <w:sz w:val="24"/>
          <w:szCs w:val="24"/>
          <w:shd w:val="clear" w:color="auto" w:fill="FFFFFF"/>
        </w:rPr>
        <w:t>ї</w:t>
      </w:r>
      <w:r w:rsidRPr="00B256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масових комунікацій (соціальнонаукова, нормативна, операційна, повсякденна медійна теорія як «теорія здорового глуз</w:t>
      </w:r>
      <w:r w:rsidRPr="00994563">
        <w:rPr>
          <w:rFonts w:ascii="Times New Roman" w:hAnsi="Times New Roman" w:cs="Times New Roman"/>
          <w:sz w:val="24"/>
          <w:szCs w:val="24"/>
          <w:shd w:val="clear" w:color="auto" w:fill="FFFFFF"/>
        </w:rPr>
        <w:t>ду»).</w:t>
      </w:r>
      <w:r w:rsidR="00994563" w:rsidRPr="009945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94563" w:rsidRPr="0099456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Cоціодинамічна теорія засобів</w:t>
      </w:r>
      <w:r w:rsidR="0099456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994563" w:rsidRPr="00994563">
        <w:rPr>
          <w:rFonts w:ascii="Times New Roman" w:hAnsi="Times New Roman" w:cs="Times New Roman"/>
          <w:sz w:val="24"/>
          <w:szCs w:val="24"/>
          <w:shd w:val="clear" w:color="auto" w:fill="FFFFFF"/>
        </w:rPr>
        <w:t>масової комунікації А. Моля.</w:t>
      </w:r>
      <w:r w:rsidR="009945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Критична теорія </w:t>
      </w:r>
      <w:r w:rsidR="00994563" w:rsidRPr="0099456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засобів</w:t>
      </w:r>
      <w:r w:rsidR="0099456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994563" w:rsidRPr="00994563">
        <w:rPr>
          <w:rFonts w:ascii="Times New Roman" w:hAnsi="Times New Roman" w:cs="Times New Roman"/>
          <w:sz w:val="24"/>
          <w:szCs w:val="24"/>
          <w:shd w:val="clear" w:color="auto" w:fill="FFFFFF"/>
        </w:rPr>
        <w:t>масової комунікації</w:t>
      </w:r>
      <w:r w:rsidR="009945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(марксизм, неомарксизм, феміністична критика, «ліберальна» критика, «праві» критичні теорії).</w:t>
      </w:r>
    </w:p>
    <w:p w:rsidR="00A974AE" w:rsidRPr="00B25608" w:rsidRDefault="00A974AE" w:rsidP="00B817BB">
      <w:pPr>
        <w:tabs>
          <w:tab w:val="left" w:pos="0"/>
          <w:tab w:val="left" w:pos="284"/>
          <w:tab w:val="left" w:pos="567"/>
        </w:tabs>
        <w:rPr>
          <w:rFonts w:ascii="Times New Roman" w:hAnsi="Times New Roman" w:cs="Times New Roman"/>
          <w:sz w:val="24"/>
          <w:szCs w:val="24"/>
        </w:rPr>
      </w:pPr>
      <w:r w:rsidRPr="00B25608">
        <w:rPr>
          <w:rFonts w:ascii="Times New Roman" w:hAnsi="Times New Roman" w:cs="Times New Roman"/>
          <w:sz w:val="24"/>
          <w:szCs w:val="24"/>
        </w:rPr>
        <w:t>Макропарадигми досліджень масової комунікації (функціоналізм та конфлікціонізм).</w:t>
      </w:r>
    </w:p>
    <w:p w:rsidR="00A974AE" w:rsidRPr="00B25608" w:rsidRDefault="00A974AE" w:rsidP="00B817BB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B25608">
        <w:rPr>
          <w:rFonts w:ascii="Times New Roman" w:hAnsi="Times New Roman" w:cs="Times New Roman"/>
          <w:sz w:val="24"/>
          <w:szCs w:val="24"/>
        </w:rPr>
        <w:t>Емпіричні парадигми досліджень масової комунікації (парадигма «тотального» впливу, парадигма «ефектів мас-медіа. Формула Ласуелла.</w:t>
      </w:r>
    </w:p>
    <w:p w:rsidR="00B25608" w:rsidRDefault="00A7344A" w:rsidP="00B25608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B25608">
        <w:rPr>
          <w:rFonts w:ascii="Times New Roman" w:hAnsi="Times New Roman" w:cs="Times New Roman"/>
          <w:sz w:val="24"/>
          <w:szCs w:val="24"/>
        </w:rPr>
        <w:t>Соціологія масових комунікацій в Україні. Етапи досліджень СМК в Україні. Напрями досліджень в Україні (соціологічні, медіа-дослідження, маркетинг і реклама).</w:t>
      </w:r>
    </w:p>
    <w:p w:rsidR="00B25608" w:rsidRDefault="00B25608" w:rsidP="00B25608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B817BB" w:rsidRPr="00B25608" w:rsidRDefault="004F4402" w:rsidP="00B25608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B25608">
        <w:rPr>
          <w:rFonts w:ascii="Times New Roman" w:hAnsi="Times New Roman" w:cs="Times New Roman"/>
          <w:b/>
          <w:sz w:val="24"/>
          <w:szCs w:val="24"/>
        </w:rPr>
        <w:t>Тема 3</w:t>
      </w:r>
      <w:r w:rsidR="00B817BB" w:rsidRPr="00B25608">
        <w:rPr>
          <w:rFonts w:ascii="Times New Roman" w:hAnsi="Times New Roman" w:cs="Times New Roman"/>
          <w:b/>
          <w:sz w:val="24"/>
          <w:szCs w:val="24"/>
        </w:rPr>
        <w:t>. Новітні методи аналізу інформації.</w:t>
      </w:r>
    </w:p>
    <w:p w:rsidR="00B817BB" w:rsidRPr="00B25608" w:rsidRDefault="00B817BB" w:rsidP="00B817BB">
      <w:pPr>
        <w:tabs>
          <w:tab w:val="left" w:pos="0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B25608">
        <w:rPr>
          <w:rFonts w:ascii="Times New Roman" w:hAnsi="Times New Roman" w:cs="Times New Roman"/>
          <w:sz w:val="24"/>
          <w:szCs w:val="24"/>
        </w:rPr>
        <w:t>„Чорно-білий” аналіз змінних.</w:t>
      </w:r>
    </w:p>
    <w:p w:rsidR="00B817BB" w:rsidRPr="00B25608" w:rsidRDefault="00B817BB" w:rsidP="00B817BB">
      <w:pPr>
        <w:tabs>
          <w:tab w:val="left" w:pos="0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B25608">
        <w:rPr>
          <w:rFonts w:ascii="Times New Roman" w:hAnsi="Times New Roman" w:cs="Times New Roman"/>
          <w:sz w:val="24"/>
          <w:szCs w:val="24"/>
        </w:rPr>
        <w:t>Застосування в соціологічних дослідженнях позиційного аналізу, репутаційного аналізу та аналізу прийняття рішень.</w:t>
      </w:r>
    </w:p>
    <w:p w:rsidR="00B817BB" w:rsidRPr="00B25608" w:rsidRDefault="00B817BB" w:rsidP="00B817BB">
      <w:pPr>
        <w:tabs>
          <w:tab w:val="left" w:pos="0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B25608">
        <w:rPr>
          <w:rFonts w:ascii="Times New Roman" w:hAnsi="Times New Roman" w:cs="Times New Roman"/>
          <w:sz w:val="24"/>
          <w:szCs w:val="24"/>
        </w:rPr>
        <w:t>Методи аналізу якісних даних Л.Ньюмана (поступальна апроксимація, ілюстративний метод, аналітичне порівняння, аналіз доменів).</w:t>
      </w:r>
    </w:p>
    <w:p w:rsidR="004F4402" w:rsidRPr="00B25608" w:rsidRDefault="004F4402" w:rsidP="00B817BB">
      <w:pPr>
        <w:tabs>
          <w:tab w:val="left" w:pos="0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B817BB" w:rsidRPr="00B25608" w:rsidRDefault="00B25608" w:rsidP="004F4402">
      <w:pPr>
        <w:tabs>
          <w:tab w:val="left" w:pos="0"/>
        </w:tabs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Тема 4</w:t>
      </w:r>
      <w:r w:rsidR="00B817BB" w:rsidRPr="00B2560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F4402" w:rsidRPr="00B2560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Методи вивчення змісту медіа-комунікацій</w:t>
      </w:r>
    </w:p>
    <w:p w:rsidR="004F4402" w:rsidRPr="00B25608" w:rsidRDefault="004F4402" w:rsidP="004F4402">
      <w:pPr>
        <w:tabs>
          <w:tab w:val="left" w:pos="0"/>
        </w:tabs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2560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Традиційні методи аналізу (зовнішній і внутрішній аналіз; журналістський аналіз; біографічний метод; історичнийметод; літературний метод).</w:t>
      </w:r>
    </w:p>
    <w:p w:rsidR="00B25608" w:rsidRPr="00B25608" w:rsidRDefault="00B25608" w:rsidP="004F4402">
      <w:pPr>
        <w:tabs>
          <w:tab w:val="left" w:pos="0"/>
        </w:tabs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2560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Якісні методи </w:t>
      </w:r>
      <w:r w:rsidRPr="00B25608">
        <w:rPr>
          <w:rFonts w:ascii="Times New Roman" w:hAnsi="Times New Roman" w:cs="Times New Roman"/>
          <w:sz w:val="24"/>
          <w:szCs w:val="24"/>
          <w:shd w:val="clear" w:color="auto" w:fill="FFFFFF"/>
        </w:rPr>
        <w:t>аналізу змісту медіа-комунікацій.</w:t>
      </w:r>
      <w:r w:rsidRPr="00B2560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4F4402" w:rsidRPr="00B2560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Дискурс-аналіз</w:t>
      </w:r>
      <w:r w:rsidR="0095579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</w:t>
      </w:r>
    </w:p>
    <w:p w:rsidR="004F4402" w:rsidRPr="00B25608" w:rsidRDefault="00B25608" w:rsidP="004F4402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5608">
        <w:rPr>
          <w:rFonts w:ascii="Times New Roman" w:hAnsi="Times New Roman" w:cs="Times New Roman"/>
          <w:sz w:val="24"/>
          <w:szCs w:val="24"/>
          <w:shd w:val="clear" w:color="auto" w:fill="FFFFFF"/>
        </w:rPr>
        <w:t>Кількісні методи аналізу змісту медіа-комунікацій (аналіз природної мови, текст-майнінг та контент-аналіз).</w:t>
      </w:r>
    </w:p>
    <w:p w:rsidR="00B25608" w:rsidRPr="00B25608" w:rsidRDefault="00B25608" w:rsidP="00B25608">
      <w:pPr>
        <w:tabs>
          <w:tab w:val="left" w:pos="0"/>
        </w:tabs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256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Відмінності між якісними і кількісними методами аналізу. </w:t>
      </w:r>
      <w:r w:rsidRPr="00B2560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Надійність, достовірність і валідність аналізу.</w:t>
      </w:r>
    </w:p>
    <w:p w:rsidR="00B25608" w:rsidRDefault="00B25608" w:rsidP="00B25608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560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Змішані методи </w:t>
      </w:r>
      <w:r w:rsidRPr="00B25608">
        <w:rPr>
          <w:rFonts w:ascii="Times New Roman" w:hAnsi="Times New Roman" w:cs="Times New Roman"/>
          <w:sz w:val="24"/>
          <w:szCs w:val="24"/>
          <w:shd w:val="clear" w:color="auto" w:fill="FFFFFF"/>
        </w:rPr>
        <w:t>аналізу змісту медіа-комунікацій (психоаналітичний підхід, аналіз наративних структур та дослідження функцій контенту (</w:t>
      </w:r>
      <w:r w:rsidRPr="00B2560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аналіз контенту повідомлення та структурний аналіл тексту</w:t>
      </w:r>
      <w:r w:rsidRPr="00B25608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25608" w:rsidRDefault="00B25608" w:rsidP="00B25608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25608" w:rsidRDefault="00B25608" w:rsidP="00B25608">
      <w:pPr>
        <w:tabs>
          <w:tab w:val="left" w:pos="0"/>
        </w:tabs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2560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Тема 5.</w:t>
      </w:r>
      <w:r w:rsidR="00B667A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Функціональний аналіз медій</w:t>
      </w:r>
      <w:r w:rsidR="007016B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:rsidR="007016B9" w:rsidRDefault="007016B9" w:rsidP="00B25608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016B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Структурний функціоналізм. </w:t>
      </w:r>
    </w:p>
    <w:p w:rsidR="007016B9" w:rsidRDefault="007016B9" w:rsidP="00B25608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016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Поняття </w:t>
      </w:r>
      <w:r w:rsidRPr="007016B9">
        <w:rPr>
          <w:rFonts w:ascii="Times New Roman" w:hAnsi="Times New Roman" w:cs="Times New Roman"/>
          <w:sz w:val="24"/>
          <w:szCs w:val="24"/>
          <w:shd w:val="clear" w:color="auto" w:fill="FFFFFF"/>
        </w:rPr>
        <w:t>функції</w:t>
      </w:r>
      <w:r w:rsidRPr="007016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з позитивними наслідками для суспільства, так і поняття дисфункції – з її негативними наслідками. Прояв одночасної дії функції і дисфункції медіа (</w:t>
      </w:r>
      <w:r w:rsidRPr="007016B9">
        <w:rPr>
          <w:rFonts w:ascii="Times New Roman" w:hAnsi="Times New Roman" w:cs="Times New Roman"/>
          <w:sz w:val="24"/>
          <w:szCs w:val="24"/>
          <w:shd w:val="clear" w:color="auto" w:fill="FFFFFF"/>
        </w:rPr>
        <w:t>інституціоналізована</w:t>
      </w:r>
      <w:r w:rsidRPr="007016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практика передачі новин про небезпеку, що насуваєтьс</w:t>
      </w:r>
      <w:r w:rsidRPr="007016B9">
        <w:rPr>
          <w:rFonts w:ascii="Times New Roman" w:hAnsi="Times New Roman" w:cs="Times New Roman"/>
          <w:sz w:val="24"/>
          <w:szCs w:val="24"/>
          <w:shd w:val="clear" w:color="auto" w:fill="FFFFFF"/>
        </w:rPr>
        <w:t>я).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Модель Ч.Р. Райта. Передбачені і дійсні функції мас-медіа.</w:t>
      </w:r>
    </w:p>
    <w:p w:rsidR="007016B9" w:rsidRDefault="007016B9" w:rsidP="00B25608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Основні функції медіа у суспільстві: інформаційна (попереджувальна інформація та інструментальне спостереження), узгоджувальна, підтримання спадкоємності культурних досягнень, розважальна, мобілізаційна, </w:t>
      </w:r>
    </w:p>
    <w:p w:rsidR="0064710F" w:rsidRDefault="000D0EDF" w:rsidP="0064710F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D0EDF">
        <w:rPr>
          <w:rFonts w:ascii="Times New Roman" w:hAnsi="Times New Roman" w:cs="Times New Roman"/>
          <w:sz w:val="24"/>
          <w:szCs w:val="24"/>
          <w:shd w:val="clear" w:color="auto" w:fill="FFFFFF"/>
        </w:rPr>
        <w:t>Функції комунікатора за В. Шраммом та Д. Вудом (</w:t>
      </w:r>
      <w:r w:rsidR="007016B9" w:rsidRPr="000D0EDF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uk-UA"/>
        </w:rPr>
        <w:t>інформування, навчання, створення психологічного комфорту для аудиторій та пропаганду</w:t>
      </w:r>
      <w:r w:rsidRPr="000D0ED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; до функцій </w:t>
      </w:r>
      <w:hyperlink r:id="rId6" w:tooltip="Реципієнт (масова комунікація)" w:history="1">
        <w:r w:rsidR="007016B9" w:rsidRPr="000D0EDF">
          <w:rPr>
            <w:rFonts w:ascii="Times New Roman" w:eastAsia="Times New Roman" w:hAnsi="Times New Roman" w:cs="Times New Roman"/>
            <w:sz w:val="24"/>
            <w:szCs w:val="24"/>
            <w:lang w:eastAsia="uk-UA"/>
          </w:rPr>
          <w:t>реципієнта</w:t>
        </w:r>
      </w:hyperlink>
      <w:r w:rsidRPr="000D0ED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– </w:t>
      </w:r>
      <w:r w:rsidR="007016B9" w:rsidRPr="000D0EDF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uk-UA"/>
        </w:rPr>
        <w:lastRenderedPageBreak/>
        <w:t>розуміння, набуття знань, отримання задоволення та прийняття рішень</w:t>
      </w:r>
      <w:r w:rsidRPr="000D0ED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, </w:t>
      </w:r>
      <w:r w:rsidR="007016B9" w:rsidRPr="000D0EDF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uk-UA"/>
        </w:rPr>
        <w:t>відчуття звільнення від буденних обов’язків, отримання приємних відчуттів та спогадів, тимчасо</w:t>
      </w:r>
      <w:r w:rsidRPr="000D0EDF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uk-UA"/>
        </w:rPr>
        <w:t>ва втеча</w:t>
      </w:r>
      <w:r w:rsidR="007016B9" w:rsidRPr="000D0EDF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uk-UA"/>
        </w:rPr>
        <w:t xml:space="preserve"> від свого буденного оточення, психологічн</w:t>
      </w:r>
      <w:r w:rsidRPr="000D0EDF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uk-UA"/>
        </w:rPr>
        <w:t>а компенсація</w:t>
      </w:r>
      <w:r w:rsidR="007016B9" w:rsidRPr="000D0EDF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uk-UA"/>
        </w:rPr>
        <w:t xml:space="preserve"> життєвих негараздів і особисти</w:t>
      </w:r>
      <w:r w:rsidRPr="000D0EDF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uk-UA"/>
        </w:rPr>
        <w:t>х слабкостей та індивідуалізація)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64710F" w:rsidRDefault="0064710F" w:rsidP="0064710F">
      <w:pPr>
        <w:tabs>
          <w:tab w:val="left" w:pos="0"/>
        </w:tabs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64710F"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r w:rsidRPr="0064710F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uk-UA"/>
        </w:rPr>
        <w:t>ормативні теорії медіа</w:t>
      </w:r>
      <w:r w:rsidRPr="0064710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:</w:t>
      </w:r>
      <w:r w:rsidRPr="006471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</w:t>
      </w:r>
      <w:r w:rsidRPr="0064710F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вторитарна; лібертарна; соціальної відповідальності;  радянська (комуністична); т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еорія розвитку; теорія демократичної участі.</w:t>
      </w:r>
    </w:p>
    <w:p w:rsidR="0064710F" w:rsidRPr="0064710F" w:rsidRDefault="0064710F" w:rsidP="0064710F">
      <w:pPr>
        <w:tabs>
          <w:tab w:val="left" w:pos="0"/>
        </w:tabs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4710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Парадигми нормативних медійних теорій: </w:t>
      </w:r>
      <w:r w:rsidRPr="0064710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ліберально-плюралістична парадигма</w:t>
      </w:r>
      <w:r w:rsidRPr="0064710F">
        <w:rPr>
          <w:rFonts w:ascii="Times New Roman" w:eastAsia="Times New Roman" w:hAnsi="Times New Roman" w:cs="Times New Roman"/>
          <w:sz w:val="24"/>
          <w:szCs w:val="24"/>
          <w:lang w:eastAsia="uk-UA"/>
        </w:rPr>
        <w:t>, в якій акцент робиться на індивідуальній свободі на основі демократії, але з урахуванням громадських інтересів. Відповідальність перед суспільством досягається через медійний ринок і саморегуляцію при мінімальному впливі державі; п</w:t>
      </w:r>
      <w:r w:rsidRPr="0064710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арадигма соціальної справедливості</w:t>
      </w:r>
      <w:r w:rsidRPr="0064710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яка полягає в тому, що в ЗМІ віддається перевага громадським інтересам над особистими. При цьому медіа мають сприяти покращенню життя </w:t>
      </w:r>
      <w:hyperlink r:id="rId7" w:tooltip="Громадянин" w:history="1">
        <w:r w:rsidRPr="0064710F">
          <w:rPr>
            <w:rFonts w:ascii="Times New Roman" w:eastAsia="Times New Roman" w:hAnsi="Times New Roman" w:cs="Times New Roman"/>
            <w:sz w:val="24"/>
            <w:szCs w:val="24"/>
            <w:lang w:eastAsia="uk-UA"/>
          </w:rPr>
          <w:t>громадян</w:t>
        </w:r>
      </w:hyperlink>
      <w:r w:rsidRPr="0064710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своєї країни; </w:t>
      </w:r>
      <w:r w:rsidRPr="0064710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критична парадигма</w:t>
      </w:r>
      <w:r w:rsidRPr="0064710F">
        <w:rPr>
          <w:rFonts w:ascii="Times New Roman" w:eastAsia="Times New Roman" w:hAnsi="Times New Roman" w:cs="Times New Roman"/>
          <w:sz w:val="24"/>
          <w:szCs w:val="24"/>
          <w:lang w:eastAsia="uk-UA"/>
        </w:rPr>
        <w:t>, в якій свобода висловлювань проявляється через репресивні і гегемонічні структури з однієї сторони і пригнічені маси – з іншої. ЗМК мають передавати або панівну ідеологію, або звільнитися від цієї залежності, використовуючи такі засоби, які допоможуть уникнути контролю з боку держави та відповідних структур; а</w:t>
      </w:r>
      <w:r w:rsidRPr="0064710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дміністративна парадигма</w:t>
      </w:r>
      <w:r w:rsidRPr="0064710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яка носить інформаційно-технократичний ухил. Вона бере початок у ХІХ столітті, представляє журналіста як відстороненого спостерігача, що передає інформацію, вигідну </w:t>
      </w:r>
      <w:hyperlink r:id="rId8" w:tooltip="Політична еліта" w:history="1">
        <w:r w:rsidRPr="0064710F">
          <w:rPr>
            <w:rFonts w:ascii="Times New Roman" w:eastAsia="Times New Roman" w:hAnsi="Times New Roman" w:cs="Times New Roman"/>
            <w:sz w:val="24"/>
            <w:szCs w:val="24"/>
            <w:lang w:eastAsia="uk-UA"/>
          </w:rPr>
          <w:t>політичній еліті</w:t>
        </w:r>
      </w:hyperlink>
      <w:r w:rsidRPr="0064710F">
        <w:rPr>
          <w:rFonts w:ascii="Times New Roman" w:eastAsia="Times New Roman" w:hAnsi="Times New Roman" w:cs="Times New Roman"/>
          <w:sz w:val="24"/>
          <w:szCs w:val="24"/>
          <w:lang w:eastAsia="uk-UA"/>
        </w:rPr>
        <w:t>; п</w:t>
      </w:r>
      <w:r w:rsidRPr="0064710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арадигма культурних переговорів</w:t>
      </w:r>
      <w:r w:rsidRPr="0064710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 (cultural negotiation paradigm), в якій наголошується на правах субкультур з їхніми особливостями. Акцент робиться не на новинах, а на культурних компромісах між конфліктуючими цінностями, на міжсуб'єктивному розумінні та реальному відчутті спільності. </w:t>
      </w:r>
    </w:p>
    <w:p w:rsidR="00FB671D" w:rsidRDefault="00FB671D" w:rsidP="00FB671D">
      <w:pPr>
        <w:tabs>
          <w:tab w:val="left" w:pos="0"/>
        </w:tabs>
        <w:rPr>
          <w:rFonts w:ascii="Times New Roman" w:hAnsi="Times New Roman" w:cs="Times New Roman"/>
          <w:b/>
          <w:sz w:val="24"/>
          <w:szCs w:val="28"/>
        </w:rPr>
      </w:pPr>
    </w:p>
    <w:p w:rsidR="00FB671D" w:rsidRDefault="00FB671D" w:rsidP="00FB671D">
      <w:pPr>
        <w:tabs>
          <w:tab w:val="left" w:pos="0"/>
        </w:tabs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Тема 6.</w:t>
      </w:r>
      <w:r w:rsidRPr="00FB671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FB671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Роль медіа </w:t>
      </w:r>
      <w:hyperlink r:id="rId9" w:tooltip="Демократія" w:history="1">
        <w:r w:rsidRPr="00FB671D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демократичному</w:t>
        </w:r>
      </w:hyperlink>
      <w:r w:rsidRPr="00FB671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суспільстві.</w:t>
      </w:r>
    </w:p>
    <w:p w:rsidR="007016B9" w:rsidRPr="00D3709B" w:rsidRDefault="00D3709B" w:rsidP="00D3709B">
      <w:pPr>
        <w:tabs>
          <w:tab w:val="left" w:pos="0"/>
        </w:tabs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r w:rsidR="00100933">
        <w:rPr>
          <w:rFonts w:ascii="Times New Roman" w:eastAsia="Times New Roman" w:hAnsi="Times New Roman" w:cs="Times New Roman"/>
          <w:sz w:val="24"/>
          <w:szCs w:val="24"/>
          <w:lang w:eastAsia="uk-UA"/>
        </w:rPr>
        <w:t>ринцип</w:t>
      </w:r>
      <w:r w:rsidR="0064710F" w:rsidRPr="0064710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hyperlink r:id="rId10" w:tooltip="Плюралізм (значення)" w:history="1">
        <w:r w:rsidR="0064710F" w:rsidRPr="0064710F">
          <w:rPr>
            <w:rFonts w:ascii="Times New Roman" w:eastAsia="Times New Roman" w:hAnsi="Times New Roman" w:cs="Times New Roman"/>
            <w:sz w:val="24"/>
            <w:szCs w:val="24"/>
            <w:lang w:eastAsia="uk-UA"/>
          </w:rPr>
          <w:t>плюралізму</w:t>
        </w:r>
      </w:hyperlink>
      <w:r w:rsidR="0064710F" w:rsidRPr="0064710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тобто медіа повинні враховувати політичні, соціальні, культурні та економічні відмінності між групами, відображати їхню соціальну різноманітність. </w:t>
      </w:r>
      <w:r w:rsidR="0064710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64710F" w:rsidRPr="0064710F">
        <w:rPr>
          <w:rFonts w:ascii="Times New Roman" w:eastAsia="Times New Roman" w:hAnsi="Times New Roman" w:cs="Times New Roman"/>
          <w:sz w:val="24"/>
          <w:szCs w:val="24"/>
          <w:lang w:eastAsia="uk-UA"/>
        </w:rPr>
        <w:t>Медіа повинні надавати свободу публікацій, бути вільними, але саморегуль</w:t>
      </w:r>
      <w:r w:rsidR="0064710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ованими, висловлювати повагу до </w:t>
      </w:r>
      <w:hyperlink r:id="rId11" w:tooltip="Правова система" w:history="1">
        <w:r w:rsidR="0064710F" w:rsidRPr="0064710F">
          <w:rPr>
            <w:rFonts w:ascii="Times New Roman" w:eastAsia="Times New Roman" w:hAnsi="Times New Roman" w:cs="Times New Roman"/>
            <w:sz w:val="24"/>
            <w:szCs w:val="24"/>
            <w:lang w:eastAsia="uk-UA"/>
          </w:rPr>
          <w:t>правової системи</w:t>
        </w:r>
      </w:hyperlink>
      <w:r w:rsidR="0064710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особистості та </w:t>
      </w:r>
      <w:hyperlink r:id="rId12" w:tooltip="Права людини" w:history="1">
        <w:r w:rsidR="0064710F" w:rsidRPr="0064710F">
          <w:rPr>
            <w:rFonts w:ascii="Times New Roman" w:eastAsia="Times New Roman" w:hAnsi="Times New Roman" w:cs="Times New Roman"/>
            <w:sz w:val="24"/>
            <w:szCs w:val="24"/>
            <w:lang w:eastAsia="uk-UA"/>
          </w:rPr>
          <w:t>загальних людських прав,</w:t>
        </w:r>
      </w:hyperlink>
      <w:r w:rsidR="0064710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64710F" w:rsidRPr="0064710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дотримуватися етичних кодексів </w:t>
      </w:r>
      <w:r w:rsidR="0064710F">
        <w:rPr>
          <w:rFonts w:ascii="Times New Roman" w:eastAsia="Times New Roman" w:hAnsi="Times New Roman" w:cs="Times New Roman"/>
          <w:sz w:val="24"/>
          <w:szCs w:val="24"/>
          <w:lang w:eastAsia="uk-UA"/>
        </w:rPr>
        <w:t>і правил професійної підготовки.</w:t>
      </w:r>
      <w:r w:rsidR="0064710F" w:rsidRPr="0064710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Уряд може втручатися в роботу ЗМК для захисту громадських інтересів.</w:t>
      </w:r>
      <w:r w:rsidR="0064710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64710F" w:rsidRPr="0064710F">
        <w:rPr>
          <w:rFonts w:ascii="Times New Roman" w:eastAsia="Times New Roman" w:hAnsi="Times New Roman" w:cs="Times New Roman"/>
          <w:bCs/>
          <w:iCs/>
          <w:sz w:val="24"/>
          <w:szCs w:val="24"/>
          <w:lang w:eastAsia="uk-UA"/>
        </w:rPr>
        <w:t>Медіа мають залучатися до діяльності демократичного суспільства шляхом</w:t>
      </w:r>
      <w:r w:rsidR="0064710F" w:rsidRPr="0064710F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  <w:r w:rsidR="0064710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</w:t>
      </w:r>
      <w:r w:rsidR="0064710F" w:rsidRPr="0064710F">
        <w:rPr>
          <w:rFonts w:ascii="Times New Roman" w:eastAsia="Times New Roman" w:hAnsi="Times New Roman" w:cs="Times New Roman"/>
          <w:sz w:val="24"/>
          <w:szCs w:val="24"/>
          <w:lang w:eastAsia="uk-UA"/>
        </w:rPr>
        <w:t>нформування громадськості та викривання порушень морально-етичних принципів та суспільного ладу;</w:t>
      </w:r>
      <w:r w:rsidR="0064710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</w:t>
      </w:r>
      <w:r w:rsidR="0064710F" w:rsidRPr="0064710F">
        <w:rPr>
          <w:rFonts w:ascii="Times New Roman" w:eastAsia="Times New Roman" w:hAnsi="Times New Roman" w:cs="Times New Roman"/>
          <w:sz w:val="24"/>
          <w:szCs w:val="24"/>
          <w:lang w:eastAsia="uk-UA"/>
        </w:rPr>
        <w:t>езалежної та своєчасної критики суспільства та його інституцій;</w:t>
      </w:r>
      <w:r w:rsidR="0064710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</w:t>
      </w:r>
      <w:r w:rsidR="0064710F" w:rsidRPr="0064710F">
        <w:rPr>
          <w:rFonts w:ascii="Times New Roman" w:eastAsia="Times New Roman" w:hAnsi="Times New Roman" w:cs="Times New Roman"/>
          <w:sz w:val="24"/>
          <w:szCs w:val="24"/>
          <w:lang w:eastAsia="uk-UA"/>
        </w:rPr>
        <w:t>адання доступу до публічного висловлення своїх позицій різних політичних і громадських діячів;</w:t>
      </w:r>
      <w:r w:rsidR="0064710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</w:t>
      </w:r>
      <w:r w:rsidR="0064710F" w:rsidRPr="0064710F">
        <w:rPr>
          <w:rFonts w:ascii="Times New Roman" w:eastAsia="Times New Roman" w:hAnsi="Times New Roman" w:cs="Times New Roman"/>
          <w:sz w:val="24"/>
          <w:szCs w:val="24"/>
          <w:lang w:eastAsia="uk-UA"/>
        </w:rPr>
        <w:t>ктивної участі у формуванні сп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ільної громадянської свідомості.</w:t>
      </w:r>
      <w:r w:rsidRPr="00D3709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CC04D6" w:rsidRDefault="00CC04D6" w:rsidP="00B25608">
      <w:pPr>
        <w:tabs>
          <w:tab w:val="left" w:pos="0"/>
        </w:tabs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4710F" w:rsidRDefault="004D6CC7" w:rsidP="00B25608">
      <w:pPr>
        <w:tabs>
          <w:tab w:val="left" w:pos="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Тема 7. Прикладні аспекти </w:t>
      </w:r>
      <w:r w:rsidRPr="00B25608">
        <w:rPr>
          <w:rFonts w:ascii="Times New Roman" w:hAnsi="Times New Roman" w:cs="Times New Roman"/>
          <w:b/>
          <w:sz w:val="24"/>
          <w:szCs w:val="24"/>
        </w:rPr>
        <w:t>аналізу інформаційного простору та медіа-агентів</w:t>
      </w:r>
    </w:p>
    <w:p w:rsidR="004D6CC7" w:rsidRDefault="004D6CC7" w:rsidP="00B25608">
      <w:pPr>
        <w:tabs>
          <w:tab w:val="left" w:pos="0"/>
        </w:tabs>
        <w:rPr>
          <w:rFonts w:ascii="Times New Roman" w:hAnsi="Times New Roman" w:cs="Times New Roman"/>
          <w:b/>
          <w:sz w:val="24"/>
          <w:szCs w:val="24"/>
        </w:rPr>
      </w:pPr>
    </w:p>
    <w:p w:rsidR="004D6CC7" w:rsidRDefault="00CC04D6" w:rsidP="00B25608">
      <w:pPr>
        <w:tabs>
          <w:tab w:val="left" w:pos="0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Журналістика як інформаційний простір.</w:t>
      </w:r>
      <w:r w:rsidR="000F21C6">
        <w:rPr>
          <w:rFonts w:ascii="Times New Roman" w:hAnsi="Times New Roman" w:cs="Times New Roman"/>
          <w:color w:val="000000"/>
          <w:sz w:val="24"/>
          <w:szCs w:val="24"/>
        </w:rPr>
        <w:t xml:space="preserve"> Аналіз упередженості</w:t>
      </w:r>
      <w:r w:rsidR="00D770A2">
        <w:rPr>
          <w:rFonts w:ascii="Times New Roman" w:hAnsi="Times New Roman" w:cs="Times New Roman"/>
          <w:color w:val="000000"/>
          <w:sz w:val="24"/>
          <w:szCs w:val="24"/>
        </w:rPr>
        <w:t xml:space="preserve"> щодо</w:t>
      </w:r>
      <w:r w:rsidR="000F21C6">
        <w:rPr>
          <w:rFonts w:ascii="Times New Roman" w:hAnsi="Times New Roman" w:cs="Times New Roman"/>
          <w:color w:val="000000"/>
          <w:sz w:val="24"/>
          <w:szCs w:val="24"/>
        </w:rPr>
        <w:t xml:space="preserve"> контенту провідних</w:t>
      </w:r>
      <w:r w:rsidR="00136EE0">
        <w:rPr>
          <w:rFonts w:ascii="Times New Roman" w:hAnsi="Times New Roman" w:cs="Times New Roman"/>
          <w:color w:val="000000"/>
          <w:sz w:val="24"/>
          <w:szCs w:val="24"/>
        </w:rPr>
        <w:t xml:space="preserve"> та регіональних</w:t>
      </w:r>
      <w:r w:rsidR="000F21C6">
        <w:rPr>
          <w:rFonts w:ascii="Times New Roman" w:hAnsi="Times New Roman" w:cs="Times New Roman"/>
          <w:color w:val="000000"/>
          <w:sz w:val="24"/>
          <w:szCs w:val="24"/>
        </w:rPr>
        <w:t xml:space="preserve"> теле-</w:t>
      </w:r>
      <w:r w:rsidR="00100933">
        <w:rPr>
          <w:rFonts w:ascii="Times New Roman" w:hAnsi="Times New Roman" w:cs="Times New Roman"/>
          <w:color w:val="000000"/>
          <w:sz w:val="24"/>
          <w:szCs w:val="24"/>
        </w:rPr>
        <w:t>, радіо-</w:t>
      </w:r>
      <w:bookmarkStart w:id="0" w:name="_GoBack"/>
      <w:bookmarkEnd w:id="0"/>
      <w:r w:rsidR="000F21C6">
        <w:rPr>
          <w:rFonts w:ascii="Times New Roman" w:hAnsi="Times New Roman" w:cs="Times New Roman"/>
          <w:color w:val="000000"/>
          <w:sz w:val="24"/>
          <w:szCs w:val="24"/>
        </w:rPr>
        <w:t xml:space="preserve"> та інтернет-медіа.</w:t>
      </w:r>
      <w:r w:rsidR="00136E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36EE0" w:rsidRDefault="00136EE0" w:rsidP="00B25608">
      <w:pPr>
        <w:tabs>
          <w:tab w:val="left" w:pos="0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Поняття «інформаційної війни». Мова ворожнечі як проблема українського інформаційного простору.</w:t>
      </w:r>
    </w:p>
    <w:p w:rsidR="005F6DC6" w:rsidRDefault="005F6DC6" w:rsidP="00B25608">
      <w:pPr>
        <w:tabs>
          <w:tab w:val="left" w:pos="0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Аналіз інформаційного простору Національною експертною комісією України з питань захисту моралі.</w:t>
      </w:r>
    </w:p>
    <w:p w:rsidR="000F21C6" w:rsidRDefault="000F21C6" w:rsidP="00B25608">
      <w:pPr>
        <w:tabs>
          <w:tab w:val="left" w:pos="0"/>
        </w:tabs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Науково-аналітичий розпис як основа інформаційно-бібліографічної діяльності наукових бібліотек університету.</w:t>
      </w:r>
    </w:p>
    <w:p w:rsidR="002C7014" w:rsidRDefault="002C7014" w:rsidP="00B25608">
      <w:pPr>
        <w:tabs>
          <w:tab w:val="left" w:pos="0"/>
        </w:tabs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2C7014" w:rsidRDefault="002C7014" w:rsidP="00B25608">
      <w:pPr>
        <w:tabs>
          <w:tab w:val="left" w:pos="0"/>
        </w:tabs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tbl>
      <w:tblPr>
        <w:tblW w:w="536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4"/>
        <w:gridCol w:w="566"/>
        <w:gridCol w:w="748"/>
        <w:gridCol w:w="469"/>
        <w:gridCol w:w="590"/>
        <w:gridCol w:w="556"/>
        <w:gridCol w:w="606"/>
        <w:gridCol w:w="953"/>
        <w:gridCol w:w="469"/>
        <w:gridCol w:w="469"/>
        <w:gridCol w:w="592"/>
        <w:gridCol w:w="558"/>
        <w:gridCol w:w="585"/>
      </w:tblGrid>
      <w:tr w:rsidR="00381D03" w:rsidRPr="002C7014" w:rsidTr="00381D03">
        <w:trPr>
          <w:cantSplit/>
        </w:trPr>
        <w:tc>
          <w:tcPr>
            <w:tcW w:w="1611" w:type="pct"/>
            <w:vMerge w:val="restart"/>
          </w:tcPr>
          <w:p w:rsidR="002C7014" w:rsidRPr="002C7014" w:rsidRDefault="002C7014" w:rsidP="004C7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014">
              <w:rPr>
                <w:rFonts w:ascii="Times New Roman" w:hAnsi="Times New Roman" w:cs="Times New Roman"/>
                <w:sz w:val="24"/>
                <w:szCs w:val="24"/>
              </w:rPr>
              <w:t>Назви змістових модулів і тем</w:t>
            </w:r>
          </w:p>
        </w:tc>
        <w:tc>
          <w:tcPr>
            <w:tcW w:w="3389" w:type="pct"/>
            <w:gridSpan w:val="12"/>
          </w:tcPr>
          <w:p w:rsidR="002C7014" w:rsidRPr="002C7014" w:rsidRDefault="002C7014" w:rsidP="004C7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014">
              <w:rPr>
                <w:rFonts w:ascii="Times New Roman" w:hAnsi="Times New Roman" w:cs="Times New Roman"/>
                <w:sz w:val="24"/>
                <w:szCs w:val="24"/>
              </w:rPr>
              <w:t>Кількість годин</w:t>
            </w:r>
          </w:p>
        </w:tc>
      </w:tr>
      <w:tr w:rsidR="00381D03" w:rsidRPr="002C7014" w:rsidTr="00381D03">
        <w:trPr>
          <w:cantSplit/>
        </w:trPr>
        <w:tc>
          <w:tcPr>
            <w:tcW w:w="1611" w:type="pct"/>
            <w:vMerge/>
          </w:tcPr>
          <w:p w:rsidR="002C7014" w:rsidRPr="002C7014" w:rsidRDefault="002C7014" w:rsidP="004C7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pct"/>
            <w:gridSpan w:val="6"/>
          </w:tcPr>
          <w:p w:rsidR="002C7014" w:rsidRPr="002C7014" w:rsidRDefault="002C7014" w:rsidP="004C7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014">
              <w:rPr>
                <w:rFonts w:ascii="Times New Roman" w:hAnsi="Times New Roman" w:cs="Times New Roman"/>
                <w:sz w:val="24"/>
                <w:szCs w:val="24"/>
              </w:rPr>
              <w:t>денна форма</w:t>
            </w:r>
          </w:p>
        </w:tc>
        <w:tc>
          <w:tcPr>
            <w:tcW w:w="1716" w:type="pct"/>
            <w:gridSpan w:val="6"/>
          </w:tcPr>
          <w:p w:rsidR="002C7014" w:rsidRPr="002C7014" w:rsidRDefault="002C7014" w:rsidP="004C7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014">
              <w:rPr>
                <w:rFonts w:ascii="Times New Roman" w:hAnsi="Times New Roman" w:cs="Times New Roman"/>
                <w:sz w:val="24"/>
                <w:szCs w:val="24"/>
              </w:rPr>
              <w:t>заочна форма</w:t>
            </w:r>
          </w:p>
        </w:tc>
      </w:tr>
      <w:tr w:rsidR="00381D03" w:rsidRPr="002C7014" w:rsidTr="00381D03">
        <w:trPr>
          <w:cantSplit/>
        </w:trPr>
        <w:tc>
          <w:tcPr>
            <w:tcW w:w="1611" w:type="pct"/>
            <w:vMerge/>
          </w:tcPr>
          <w:p w:rsidR="002C7014" w:rsidRPr="002C7014" w:rsidRDefault="002C7014" w:rsidP="004C7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vMerge w:val="restart"/>
            <w:shd w:val="clear" w:color="auto" w:fill="auto"/>
          </w:tcPr>
          <w:p w:rsidR="002C7014" w:rsidRPr="002C7014" w:rsidRDefault="009C3FDE" w:rsidP="004C7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ввс</w:t>
            </w:r>
            <w:r w:rsidR="002C7014" w:rsidRPr="002C7014">
              <w:rPr>
                <w:rFonts w:ascii="Times New Roman" w:hAnsi="Times New Roman" w:cs="Times New Roman"/>
                <w:sz w:val="24"/>
                <w:szCs w:val="24"/>
              </w:rPr>
              <w:t xml:space="preserve">ього </w:t>
            </w:r>
          </w:p>
        </w:tc>
        <w:tc>
          <w:tcPr>
            <w:tcW w:w="1404" w:type="pct"/>
            <w:gridSpan w:val="5"/>
            <w:shd w:val="clear" w:color="auto" w:fill="auto"/>
          </w:tcPr>
          <w:p w:rsidR="002C7014" w:rsidRPr="002C7014" w:rsidRDefault="002C7014" w:rsidP="004C7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014">
              <w:rPr>
                <w:rFonts w:ascii="Times New Roman" w:hAnsi="Times New Roman" w:cs="Times New Roman"/>
                <w:sz w:val="24"/>
                <w:szCs w:val="24"/>
              </w:rPr>
              <w:t>у тому числі</w:t>
            </w:r>
          </w:p>
        </w:tc>
        <w:tc>
          <w:tcPr>
            <w:tcW w:w="451" w:type="pct"/>
            <w:vMerge w:val="restart"/>
            <w:shd w:val="clear" w:color="auto" w:fill="auto"/>
          </w:tcPr>
          <w:p w:rsidR="002C7014" w:rsidRPr="002C7014" w:rsidRDefault="002C7014" w:rsidP="004C7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014">
              <w:rPr>
                <w:rFonts w:ascii="Times New Roman" w:hAnsi="Times New Roman" w:cs="Times New Roman"/>
                <w:sz w:val="24"/>
                <w:szCs w:val="24"/>
              </w:rPr>
              <w:t xml:space="preserve">усього </w:t>
            </w:r>
          </w:p>
        </w:tc>
        <w:tc>
          <w:tcPr>
            <w:tcW w:w="1266" w:type="pct"/>
            <w:gridSpan w:val="5"/>
            <w:shd w:val="clear" w:color="auto" w:fill="auto"/>
          </w:tcPr>
          <w:p w:rsidR="002C7014" w:rsidRPr="002C7014" w:rsidRDefault="002C7014" w:rsidP="004C7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014">
              <w:rPr>
                <w:rFonts w:ascii="Times New Roman" w:hAnsi="Times New Roman" w:cs="Times New Roman"/>
                <w:sz w:val="24"/>
                <w:szCs w:val="24"/>
              </w:rPr>
              <w:t>у тому числі</w:t>
            </w:r>
          </w:p>
        </w:tc>
      </w:tr>
      <w:tr w:rsidR="00381D03" w:rsidRPr="002C7014" w:rsidTr="00381D03">
        <w:trPr>
          <w:cantSplit/>
        </w:trPr>
        <w:tc>
          <w:tcPr>
            <w:tcW w:w="1611" w:type="pct"/>
            <w:vMerge/>
          </w:tcPr>
          <w:p w:rsidR="002C7014" w:rsidRPr="002C7014" w:rsidRDefault="002C7014" w:rsidP="004C7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vMerge/>
            <w:shd w:val="clear" w:color="auto" w:fill="auto"/>
          </w:tcPr>
          <w:p w:rsidR="002C7014" w:rsidRPr="002C7014" w:rsidRDefault="002C7014" w:rsidP="004C7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pct"/>
            <w:shd w:val="clear" w:color="auto" w:fill="auto"/>
          </w:tcPr>
          <w:p w:rsidR="002C7014" w:rsidRPr="002C7014" w:rsidRDefault="00381D03" w:rsidP="00381D0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222" w:type="pct"/>
          </w:tcPr>
          <w:p w:rsidR="002C7014" w:rsidRPr="002C7014" w:rsidRDefault="002C7014" w:rsidP="00381D0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70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79" w:type="pct"/>
          </w:tcPr>
          <w:p w:rsidR="002C7014" w:rsidRPr="002C7014" w:rsidRDefault="002C7014" w:rsidP="00381D0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7014">
              <w:rPr>
                <w:rFonts w:ascii="Times New Roman" w:hAnsi="Times New Roman" w:cs="Times New Roman"/>
                <w:sz w:val="24"/>
                <w:szCs w:val="24"/>
              </w:rPr>
              <w:t>лаб</w:t>
            </w:r>
          </w:p>
        </w:tc>
        <w:tc>
          <w:tcPr>
            <w:tcW w:w="263" w:type="pct"/>
          </w:tcPr>
          <w:p w:rsidR="002C7014" w:rsidRPr="002C7014" w:rsidRDefault="002C7014" w:rsidP="00381D0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7014">
              <w:rPr>
                <w:rFonts w:ascii="Times New Roman" w:hAnsi="Times New Roman" w:cs="Times New Roman"/>
                <w:sz w:val="24"/>
                <w:szCs w:val="24"/>
              </w:rPr>
              <w:t>інд</w:t>
            </w:r>
          </w:p>
        </w:tc>
        <w:tc>
          <w:tcPr>
            <w:tcW w:w="287" w:type="pct"/>
          </w:tcPr>
          <w:p w:rsidR="002C7014" w:rsidRPr="002C7014" w:rsidRDefault="00381D03" w:rsidP="00381D0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C7014" w:rsidRPr="002C7014">
              <w:rPr>
                <w:rFonts w:ascii="Times New Roman" w:hAnsi="Times New Roman" w:cs="Times New Roman"/>
                <w:sz w:val="24"/>
                <w:szCs w:val="24"/>
              </w:rPr>
              <w:t>.р.</w:t>
            </w:r>
          </w:p>
        </w:tc>
        <w:tc>
          <w:tcPr>
            <w:tcW w:w="451" w:type="pct"/>
            <w:vMerge/>
            <w:shd w:val="clear" w:color="auto" w:fill="auto"/>
          </w:tcPr>
          <w:p w:rsidR="002C7014" w:rsidRPr="002C7014" w:rsidRDefault="002C7014" w:rsidP="004C7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auto"/>
          </w:tcPr>
          <w:p w:rsidR="002C7014" w:rsidRPr="002C7014" w:rsidRDefault="002C7014" w:rsidP="00381D0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701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222" w:type="pct"/>
          </w:tcPr>
          <w:p w:rsidR="002C7014" w:rsidRPr="002C7014" w:rsidRDefault="002C7014" w:rsidP="00381D0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70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80" w:type="pct"/>
          </w:tcPr>
          <w:p w:rsidR="002C7014" w:rsidRPr="002C7014" w:rsidRDefault="002C7014" w:rsidP="00381D0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7014">
              <w:rPr>
                <w:rFonts w:ascii="Times New Roman" w:hAnsi="Times New Roman" w:cs="Times New Roman"/>
                <w:sz w:val="24"/>
                <w:szCs w:val="24"/>
              </w:rPr>
              <w:t>лаб</w:t>
            </w:r>
          </w:p>
        </w:tc>
        <w:tc>
          <w:tcPr>
            <w:tcW w:w="264" w:type="pct"/>
          </w:tcPr>
          <w:p w:rsidR="002C7014" w:rsidRPr="002C7014" w:rsidRDefault="002C7014" w:rsidP="00381D0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7014">
              <w:rPr>
                <w:rFonts w:ascii="Times New Roman" w:hAnsi="Times New Roman" w:cs="Times New Roman"/>
                <w:sz w:val="24"/>
                <w:szCs w:val="24"/>
              </w:rPr>
              <w:t>інд</w:t>
            </w:r>
          </w:p>
        </w:tc>
        <w:tc>
          <w:tcPr>
            <w:tcW w:w="277" w:type="pct"/>
          </w:tcPr>
          <w:p w:rsidR="002C7014" w:rsidRPr="002C7014" w:rsidRDefault="002C7014" w:rsidP="00381D0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7014">
              <w:rPr>
                <w:rFonts w:ascii="Times New Roman" w:hAnsi="Times New Roman" w:cs="Times New Roman"/>
                <w:sz w:val="24"/>
                <w:szCs w:val="24"/>
              </w:rPr>
              <w:t>с.р.</w:t>
            </w:r>
          </w:p>
        </w:tc>
      </w:tr>
      <w:tr w:rsidR="00381D03" w:rsidRPr="002C7014" w:rsidTr="00381D03">
        <w:tc>
          <w:tcPr>
            <w:tcW w:w="1611" w:type="pct"/>
          </w:tcPr>
          <w:p w:rsidR="002C7014" w:rsidRPr="002C7014" w:rsidRDefault="002C7014" w:rsidP="004C71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01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8" w:type="pct"/>
            <w:shd w:val="clear" w:color="auto" w:fill="auto"/>
          </w:tcPr>
          <w:p w:rsidR="002C7014" w:rsidRPr="002C7014" w:rsidRDefault="002C7014" w:rsidP="004C71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0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54" w:type="pct"/>
            <w:shd w:val="clear" w:color="auto" w:fill="auto"/>
          </w:tcPr>
          <w:p w:rsidR="002C7014" w:rsidRPr="002C7014" w:rsidRDefault="002C7014" w:rsidP="00381D03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01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2" w:type="pct"/>
          </w:tcPr>
          <w:p w:rsidR="002C7014" w:rsidRPr="002C7014" w:rsidRDefault="002C7014" w:rsidP="00381D03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01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79" w:type="pct"/>
          </w:tcPr>
          <w:p w:rsidR="002C7014" w:rsidRPr="002C7014" w:rsidRDefault="002C7014" w:rsidP="00381D03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01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3" w:type="pct"/>
          </w:tcPr>
          <w:p w:rsidR="002C7014" w:rsidRPr="002C7014" w:rsidRDefault="002C7014" w:rsidP="00381D03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01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7" w:type="pct"/>
          </w:tcPr>
          <w:p w:rsidR="002C7014" w:rsidRPr="002C7014" w:rsidRDefault="002C7014" w:rsidP="00381D03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01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51" w:type="pct"/>
            <w:shd w:val="clear" w:color="auto" w:fill="auto"/>
          </w:tcPr>
          <w:p w:rsidR="002C7014" w:rsidRPr="002C7014" w:rsidRDefault="002C7014" w:rsidP="00381D03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01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2" w:type="pct"/>
            <w:shd w:val="clear" w:color="auto" w:fill="auto"/>
          </w:tcPr>
          <w:p w:rsidR="002C7014" w:rsidRPr="002C7014" w:rsidRDefault="002C7014" w:rsidP="00381D03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01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22" w:type="pct"/>
          </w:tcPr>
          <w:p w:rsidR="002C7014" w:rsidRPr="002C7014" w:rsidRDefault="002C7014" w:rsidP="00381D03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01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80" w:type="pct"/>
          </w:tcPr>
          <w:p w:rsidR="002C7014" w:rsidRPr="002C7014" w:rsidRDefault="002C7014" w:rsidP="00381D03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014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64" w:type="pct"/>
          </w:tcPr>
          <w:p w:rsidR="002C7014" w:rsidRPr="002C7014" w:rsidRDefault="002C7014" w:rsidP="00381D03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014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77" w:type="pct"/>
          </w:tcPr>
          <w:p w:rsidR="002C7014" w:rsidRPr="002C7014" w:rsidRDefault="002C7014" w:rsidP="00381D03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014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</w:tr>
    </w:tbl>
    <w:p w:rsidR="002C7014" w:rsidRPr="002C7014" w:rsidRDefault="002C7014" w:rsidP="00B25608">
      <w:pPr>
        <w:tabs>
          <w:tab w:val="left" w:pos="0"/>
        </w:tabs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tbl>
      <w:tblPr>
        <w:tblpPr w:leftFromText="180" w:rightFromText="180" w:vertAnchor="text" w:horzAnchor="margin" w:tblpXSpec="center" w:tblpY="206"/>
        <w:tblW w:w="54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9"/>
        <w:gridCol w:w="529"/>
        <w:gridCol w:w="710"/>
        <w:gridCol w:w="545"/>
        <w:gridCol w:w="511"/>
        <w:gridCol w:w="649"/>
        <w:gridCol w:w="567"/>
        <w:gridCol w:w="991"/>
        <w:gridCol w:w="427"/>
        <w:gridCol w:w="565"/>
        <w:gridCol w:w="569"/>
        <w:gridCol w:w="569"/>
        <w:gridCol w:w="720"/>
        <w:gridCol w:w="22"/>
      </w:tblGrid>
      <w:tr w:rsidR="002C7014" w:rsidRPr="002C7014" w:rsidTr="00381D03">
        <w:trPr>
          <w:gridAfter w:val="1"/>
          <w:wAfter w:w="10" w:type="pct"/>
          <w:cantSplit/>
          <w:trHeight w:val="54"/>
        </w:trPr>
        <w:tc>
          <w:tcPr>
            <w:tcW w:w="4990" w:type="pct"/>
            <w:gridSpan w:val="13"/>
          </w:tcPr>
          <w:p w:rsidR="002C7014" w:rsidRPr="002C7014" w:rsidRDefault="002C7014" w:rsidP="002C70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70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1</w:t>
            </w:r>
          </w:p>
        </w:tc>
      </w:tr>
      <w:tr w:rsidR="00381D03" w:rsidRPr="002C7014" w:rsidTr="00381D03">
        <w:trPr>
          <w:gridAfter w:val="1"/>
          <w:wAfter w:w="10" w:type="pct"/>
          <w:cantSplit/>
        </w:trPr>
        <w:tc>
          <w:tcPr>
            <w:tcW w:w="4990" w:type="pct"/>
            <w:gridSpan w:val="13"/>
          </w:tcPr>
          <w:p w:rsidR="00381D03" w:rsidRPr="002C7014" w:rsidRDefault="00381D03" w:rsidP="002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0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Змістовий модуль 1</w:t>
            </w:r>
            <w:r w:rsidRPr="002C701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C7014">
              <w:rPr>
                <w:rFonts w:ascii="Times New Roman" w:hAnsi="Times New Roman" w:cs="Times New Roman"/>
                <w:b/>
                <w:sz w:val="24"/>
                <w:szCs w:val="24"/>
              </w:rPr>
              <w:t>Новітні соціологічні методи</w:t>
            </w:r>
          </w:p>
        </w:tc>
      </w:tr>
      <w:tr w:rsidR="00381D03" w:rsidRPr="002C71CE" w:rsidTr="00381D03">
        <w:tc>
          <w:tcPr>
            <w:tcW w:w="1578" w:type="pct"/>
          </w:tcPr>
          <w:p w:rsidR="00381D03" w:rsidRPr="00955796" w:rsidRDefault="00381D03" w:rsidP="002C7014">
            <w:pPr>
              <w:rPr>
                <w:rFonts w:ascii="Times New Roman" w:hAnsi="Times New Roman" w:cs="Times New Roman"/>
                <w:sz w:val="24"/>
              </w:rPr>
            </w:pPr>
            <w:r w:rsidRPr="00955796">
              <w:rPr>
                <w:rFonts w:ascii="Times New Roman" w:hAnsi="Times New Roman" w:cs="Times New Roman"/>
                <w:bCs/>
                <w:sz w:val="24"/>
              </w:rPr>
              <w:t xml:space="preserve">Тема 1. </w:t>
            </w:r>
            <w:r w:rsidRPr="00955796">
              <w:rPr>
                <w:rFonts w:ascii="Times New Roman" w:hAnsi="Times New Roman" w:cs="Times New Roman"/>
                <w:sz w:val="24"/>
                <w:szCs w:val="24"/>
              </w:rPr>
              <w:t>Поняття інформаційного простору. Поняття медіа-агентів інформаційного простору. Специфіка дослідження Аналіз інформаційного простору та медіа-агентів</w:t>
            </w:r>
          </w:p>
        </w:tc>
        <w:tc>
          <w:tcPr>
            <w:tcW w:w="246" w:type="pct"/>
            <w:shd w:val="clear" w:color="auto" w:fill="auto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0" w:type="pct"/>
          </w:tcPr>
          <w:p w:rsidR="00381D03" w:rsidRPr="002C71CE" w:rsidRDefault="009C3FDE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53" w:type="pct"/>
          </w:tcPr>
          <w:p w:rsidR="00381D03" w:rsidRPr="002C71CE" w:rsidRDefault="009C3FDE" w:rsidP="00CF33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CF33F2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37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1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3" w:type="pct"/>
          </w:tcPr>
          <w:p w:rsidR="00381D03" w:rsidRPr="002C71CE" w:rsidRDefault="007E73ED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88</w:t>
            </w:r>
          </w:p>
        </w:tc>
        <w:tc>
          <w:tcPr>
            <w:tcW w:w="460" w:type="pct"/>
            <w:shd w:val="clear" w:color="auto" w:fill="auto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" w:type="pct"/>
            <w:shd w:val="clear" w:color="auto" w:fill="auto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4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4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4" w:type="pct"/>
            <w:gridSpan w:val="2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81D03" w:rsidRPr="002C71CE" w:rsidTr="00381D03">
        <w:trPr>
          <w:gridAfter w:val="1"/>
          <w:wAfter w:w="10" w:type="pct"/>
        </w:trPr>
        <w:tc>
          <w:tcPr>
            <w:tcW w:w="1578" w:type="pct"/>
          </w:tcPr>
          <w:p w:rsidR="00381D03" w:rsidRPr="00955796" w:rsidRDefault="00381D03" w:rsidP="002C7014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955796">
              <w:rPr>
                <w:rFonts w:ascii="Times New Roman" w:hAnsi="Times New Roman" w:cs="Times New Roman"/>
                <w:sz w:val="24"/>
                <w:szCs w:val="28"/>
              </w:rPr>
              <w:t xml:space="preserve">Тема 2. </w:t>
            </w:r>
            <w:r w:rsidRPr="00955796">
              <w:rPr>
                <w:rFonts w:ascii="Times New Roman" w:hAnsi="Times New Roman" w:cs="Times New Roman"/>
                <w:sz w:val="24"/>
                <w:szCs w:val="24"/>
              </w:rPr>
              <w:t>Місце аналізу інформаційного простору та медіа-агентів в соціології масових комунікацій</w:t>
            </w:r>
          </w:p>
        </w:tc>
        <w:tc>
          <w:tcPr>
            <w:tcW w:w="246" w:type="pct"/>
            <w:shd w:val="clear" w:color="auto" w:fill="auto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0" w:type="pct"/>
          </w:tcPr>
          <w:p w:rsidR="00381D03" w:rsidRPr="002C71CE" w:rsidRDefault="009C3FDE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53" w:type="pct"/>
          </w:tcPr>
          <w:p w:rsidR="00381D03" w:rsidRPr="002C71CE" w:rsidRDefault="009C3FDE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37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1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3" w:type="pct"/>
          </w:tcPr>
          <w:p w:rsidR="00381D03" w:rsidRPr="002C71CE" w:rsidRDefault="007E73ED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88</w:t>
            </w:r>
          </w:p>
        </w:tc>
        <w:tc>
          <w:tcPr>
            <w:tcW w:w="460" w:type="pct"/>
            <w:shd w:val="clear" w:color="auto" w:fill="auto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" w:type="pct"/>
            <w:shd w:val="clear" w:color="auto" w:fill="auto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4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4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4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81D03" w:rsidRPr="002C71CE" w:rsidTr="00381D03">
        <w:trPr>
          <w:gridAfter w:val="1"/>
          <w:wAfter w:w="10" w:type="pct"/>
        </w:trPr>
        <w:tc>
          <w:tcPr>
            <w:tcW w:w="1578" w:type="pct"/>
          </w:tcPr>
          <w:p w:rsidR="00381D03" w:rsidRPr="00955796" w:rsidRDefault="00381D03" w:rsidP="002C7014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55796">
              <w:rPr>
                <w:rFonts w:ascii="Times New Roman" w:hAnsi="Times New Roman" w:cs="Times New Roman"/>
                <w:sz w:val="24"/>
                <w:szCs w:val="28"/>
              </w:rPr>
              <w:t xml:space="preserve">Тема 3. </w:t>
            </w:r>
            <w:r w:rsidRPr="00955796">
              <w:rPr>
                <w:rFonts w:ascii="Times New Roman" w:hAnsi="Times New Roman" w:cs="Times New Roman"/>
                <w:sz w:val="24"/>
                <w:szCs w:val="24"/>
              </w:rPr>
              <w:t>Новітні методи аналізу інформації.</w:t>
            </w:r>
          </w:p>
          <w:p w:rsidR="00381D03" w:rsidRPr="00955796" w:rsidRDefault="00381D03" w:rsidP="002C7014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46" w:type="pct"/>
            <w:shd w:val="clear" w:color="auto" w:fill="auto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0" w:type="pct"/>
          </w:tcPr>
          <w:p w:rsidR="00381D03" w:rsidRPr="002C71CE" w:rsidRDefault="009C3FDE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53" w:type="pct"/>
          </w:tcPr>
          <w:p w:rsidR="00381D03" w:rsidRPr="002C71CE" w:rsidRDefault="009C3FDE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37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1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3" w:type="pct"/>
          </w:tcPr>
          <w:p w:rsidR="007E73ED" w:rsidRDefault="007E73ED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81D03" w:rsidRPr="007E73ED" w:rsidRDefault="007E73ED" w:rsidP="007E73E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88</w:t>
            </w:r>
          </w:p>
        </w:tc>
        <w:tc>
          <w:tcPr>
            <w:tcW w:w="460" w:type="pct"/>
            <w:shd w:val="clear" w:color="auto" w:fill="auto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" w:type="pct"/>
            <w:shd w:val="clear" w:color="auto" w:fill="auto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4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4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4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81D03" w:rsidRPr="002C71CE" w:rsidTr="00381D03">
        <w:trPr>
          <w:gridAfter w:val="1"/>
          <w:wAfter w:w="10" w:type="pct"/>
        </w:trPr>
        <w:tc>
          <w:tcPr>
            <w:tcW w:w="1578" w:type="pct"/>
          </w:tcPr>
          <w:p w:rsidR="00381D03" w:rsidRPr="00955796" w:rsidRDefault="00381D03" w:rsidP="002C7014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955796">
              <w:rPr>
                <w:rFonts w:ascii="Times New Roman" w:hAnsi="Times New Roman" w:cs="Times New Roman"/>
                <w:sz w:val="24"/>
                <w:szCs w:val="28"/>
              </w:rPr>
              <w:t xml:space="preserve">Тема 4. </w:t>
            </w:r>
            <w:r w:rsidRPr="0095579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Методи вивчення змісту медіа-комунікацій</w:t>
            </w:r>
          </w:p>
        </w:tc>
        <w:tc>
          <w:tcPr>
            <w:tcW w:w="246" w:type="pct"/>
            <w:shd w:val="clear" w:color="auto" w:fill="auto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0" w:type="pct"/>
          </w:tcPr>
          <w:p w:rsidR="00381D03" w:rsidRPr="002C71CE" w:rsidRDefault="009C3FDE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53" w:type="pct"/>
          </w:tcPr>
          <w:p w:rsidR="00381D03" w:rsidRPr="002C71CE" w:rsidRDefault="009C3FDE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37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1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3" w:type="pct"/>
          </w:tcPr>
          <w:p w:rsidR="00381D03" w:rsidRPr="002C71CE" w:rsidRDefault="007E73ED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88</w:t>
            </w:r>
          </w:p>
        </w:tc>
        <w:tc>
          <w:tcPr>
            <w:tcW w:w="460" w:type="pct"/>
            <w:shd w:val="clear" w:color="auto" w:fill="auto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" w:type="pct"/>
            <w:shd w:val="clear" w:color="auto" w:fill="auto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4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4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4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81D03" w:rsidRPr="002C71CE" w:rsidTr="00381D03">
        <w:trPr>
          <w:gridAfter w:val="1"/>
          <w:wAfter w:w="10" w:type="pct"/>
        </w:trPr>
        <w:tc>
          <w:tcPr>
            <w:tcW w:w="1578" w:type="pct"/>
          </w:tcPr>
          <w:p w:rsidR="00381D03" w:rsidRPr="00955796" w:rsidRDefault="00381D03" w:rsidP="002C7014">
            <w:pPr>
              <w:rPr>
                <w:rFonts w:ascii="Times New Roman" w:hAnsi="Times New Roman" w:cs="Times New Roman"/>
                <w:sz w:val="24"/>
              </w:rPr>
            </w:pPr>
            <w:r w:rsidRPr="00955796">
              <w:rPr>
                <w:rFonts w:ascii="Times New Roman" w:hAnsi="Times New Roman" w:cs="Times New Roman"/>
                <w:sz w:val="24"/>
                <w:szCs w:val="28"/>
              </w:rPr>
              <w:t xml:space="preserve">Тема 5. </w:t>
            </w:r>
            <w:r w:rsidRPr="009557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Функціональний аналіз медій.</w:t>
            </w:r>
          </w:p>
        </w:tc>
        <w:tc>
          <w:tcPr>
            <w:tcW w:w="246" w:type="pct"/>
            <w:shd w:val="clear" w:color="auto" w:fill="auto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0" w:type="pct"/>
          </w:tcPr>
          <w:p w:rsidR="00381D03" w:rsidRPr="002C71CE" w:rsidRDefault="009C3FDE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53" w:type="pct"/>
          </w:tcPr>
          <w:p w:rsidR="00381D03" w:rsidRPr="002C71CE" w:rsidRDefault="009C3FDE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37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1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3" w:type="pct"/>
          </w:tcPr>
          <w:p w:rsidR="00381D03" w:rsidRPr="002C71CE" w:rsidRDefault="007E73ED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88</w:t>
            </w:r>
          </w:p>
        </w:tc>
        <w:tc>
          <w:tcPr>
            <w:tcW w:w="460" w:type="pct"/>
            <w:shd w:val="clear" w:color="auto" w:fill="auto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" w:type="pct"/>
            <w:shd w:val="clear" w:color="auto" w:fill="auto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4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4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4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81D03" w:rsidRPr="002C71CE" w:rsidTr="00381D03">
        <w:trPr>
          <w:gridAfter w:val="1"/>
          <w:wAfter w:w="10" w:type="pct"/>
        </w:trPr>
        <w:tc>
          <w:tcPr>
            <w:tcW w:w="1578" w:type="pct"/>
          </w:tcPr>
          <w:p w:rsidR="00381D03" w:rsidRPr="002C71CE" w:rsidRDefault="00381D03" w:rsidP="002C7014">
            <w:pPr>
              <w:rPr>
                <w:rFonts w:ascii="Times New Roman" w:hAnsi="Times New Roman" w:cs="Times New Roman"/>
                <w:sz w:val="24"/>
              </w:rPr>
            </w:pPr>
            <w:r w:rsidRPr="002C71CE">
              <w:rPr>
                <w:rFonts w:ascii="Times New Roman" w:hAnsi="Times New Roman" w:cs="Times New Roman"/>
                <w:sz w:val="24"/>
                <w:szCs w:val="28"/>
              </w:rPr>
              <w:t xml:space="preserve">Тема 6.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Роль медіа в демократичному суспільстві</w:t>
            </w:r>
          </w:p>
        </w:tc>
        <w:tc>
          <w:tcPr>
            <w:tcW w:w="246" w:type="pct"/>
            <w:shd w:val="clear" w:color="auto" w:fill="auto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0" w:type="pct"/>
          </w:tcPr>
          <w:p w:rsidR="00381D03" w:rsidRPr="002C71CE" w:rsidRDefault="009C3FDE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53" w:type="pct"/>
          </w:tcPr>
          <w:p w:rsidR="00381D03" w:rsidRPr="002C71CE" w:rsidRDefault="009C3FDE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37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1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3" w:type="pct"/>
          </w:tcPr>
          <w:p w:rsidR="00381D03" w:rsidRPr="002C71CE" w:rsidRDefault="007E73ED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88</w:t>
            </w:r>
          </w:p>
        </w:tc>
        <w:tc>
          <w:tcPr>
            <w:tcW w:w="460" w:type="pct"/>
            <w:shd w:val="clear" w:color="auto" w:fill="auto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" w:type="pct"/>
            <w:shd w:val="clear" w:color="auto" w:fill="auto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4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4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4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81D03" w:rsidRPr="002C71CE" w:rsidTr="00381D03">
        <w:trPr>
          <w:gridAfter w:val="1"/>
          <w:wAfter w:w="10" w:type="pct"/>
        </w:trPr>
        <w:tc>
          <w:tcPr>
            <w:tcW w:w="1578" w:type="pct"/>
          </w:tcPr>
          <w:p w:rsidR="00381D03" w:rsidRPr="002C71CE" w:rsidRDefault="00381D03" w:rsidP="002C7014">
            <w:pPr>
              <w:rPr>
                <w:rFonts w:ascii="Times New Roman" w:hAnsi="Times New Roman" w:cs="Times New Roman"/>
                <w:sz w:val="24"/>
              </w:rPr>
            </w:pPr>
            <w:r w:rsidRPr="002C71CE">
              <w:rPr>
                <w:rFonts w:ascii="Times New Roman" w:hAnsi="Times New Roman" w:cs="Times New Roman"/>
                <w:sz w:val="24"/>
                <w:szCs w:val="28"/>
              </w:rPr>
              <w:t xml:space="preserve">Тема 7. </w:t>
            </w:r>
            <w:r w:rsidR="00880EF7" w:rsidRPr="00880E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Прикладні аспекти </w:t>
            </w:r>
            <w:r w:rsidR="00880EF7" w:rsidRPr="00880EF7">
              <w:rPr>
                <w:rFonts w:ascii="Times New Roman" w:hAnsi="Times New Roman" w:cs="Times New Roman"/>
                <w:sz w:val="24"/>
                <w:szCs w:val="24"/>
              </w:rPr>
              <w:t>аналізу інформаційного простору та медіа-агентів</w:t>
            </w:r>
          </w:p>
        </w:tc>
        <w:tc>
          <w:tcPr>
            <w:tcW w:w="246" w:type="pct"/>
            <w:shd w:val="clear" w:color="auto" w:fill="auto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0" w:type="pct"/>
          </w:tcPr>
          <w:p w:rsidR="00381D03" w:rsidRPr="002C71CE" w:rsidRDefault="009C3FDE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53" w:type="pct"/>
          </w:tcPr>
          <w:p w:rsidR="00381D03" w:rsidRPr="002C71CE" w:rsidRDefault="009C3FDE" w:rsidP="00CF33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CF33F2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37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1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3" w:type="pct"/>
          </w:tcPr>
          <w:p w:rsidR="00381D03" w:rsidRPr="002C71CE" w:rsidRDefault="007E73ED" w:rsidP="007E73E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810</w:t>
            </w:r>
          </w:p>
        </w:tc>
        <w:tc>
          <w:tcPr>
            <w:tcW w:w="460" w:type="pct"/>
            <w:shd w:val="clear" w:color="auto" w:fill="auto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" w:type="pct"/>
            <w:shd w:val="clear" w:color="auto" w:fill="auto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4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4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4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81D03" w:rsidRPr="002C71CE" w:rsidTr="00381D03">
        <w:trPr>
          <w:gridAfter w:val="1"/>
          <w:wAfter w:w="10" w:type="pct"/>
        </w:trPr>
        <w:tc>
          <w:tcPr>
            <w:tcW w:w="1578" w:type="pct"/>
          </w:tcPr>
          <w:p w:rsidR="00381D03" w:rsidRPr="002C71CE" w:rsidRDefault="00381D03" w:rsidP="002C7014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2C71CE">
              <w:rPr>
                <w:rFonts w:ascii="Times New Roman" w:hAnsi="Times New Roman" w:cs="Times New Roman"/>
                <w:sz w:val="24"/>
              </w:rPr>
              <w:t>Усього годин</w:t>
            </w:r>
          </w:p>
        </w:tc>
        <w:tc>
          <w:tcPr>
            <w:tcW w:w="246" w:type="pct"/>
            <w:shd w:val="clear" w:color="auto" w:fill="auto"/>
          </w:tcPr>
          <w:p w:rsidR="00381D03" w:rsidRPr="002C71CE" w:rsidRDefault="004D6CC7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990</w:t>
            </w:r>
          </w:p>
        </w:tc>
        <w:tc>
          <w:tcPr>
            <w:tcW w:w="330" w:type="pct"/>
          </w:tcPr>
          <w:p w:rsidR="00381D03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C3FDE" w:rsidRDefault="009C3FDE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114</w:t>
            </w:r>
          </w:p>
          <w:p w:rsidR="009C3FDE" w:rsidRPr="002C71CE" w:rsidRDefault="009C3FDE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3" w:type="pct"/>
          </w:tcPr>
          <w:p w:rsidR="00381D03" w:rsidRPr="002C71CE" w:rsidRDefault="009C3FDE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118</w:t>
            </w:r>
          </w:p>
        </w:tc>
        <w:tc>
          <w:tcPr>
            <w:tcW w:w="237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1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3" w:type="pct"/>
          </w:tcPr>
          <w:p w:rsidR="00381D03" w:rsidRPr="002C71CE" w:rsidRDefault="007E73ED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558</w:t>
            </w:r>
          </w:p>
        </w:tc>
        <w:tc>
          <w:tcPr>
            <w:tcW w:w="460" w:type="pct"/>
            <w:shd w:val="clear" w:color="auto" w:fill="auto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" w:type="pct"/>
            <w:shd w:val="clear" w:color="auto" w:fill="auto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4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4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4" w:type="pct"/>
          </w:tcPr>
          <w:p w:rsidR="00381D03" w:rsidRPr="002C71CE" w:rsidRDefault="00381D03" w:rsidP="009C3F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817BB" w:rsidRPr="002C71CE" w:rsidRDefault="00B817BB" w:rsidP="00B817BB">
      <w:pPr>
        <w:ind w:firstLine="540"/>
        <w:rPr>
          <w:rFonts w:ascii="Times New Roman" w:hAnsi="Times New Roman" w:cs="Times New Roman"/>
          <w:b/>
          <w:sz w:val="24"/>
          <w:szCs w:val="28"/>
        </w:rPr>
      </w:pPr>
    </w:p>
    <w:p w:rsidR="00B817BB" w:rsidRPr="002C71CE" w:rsidRDefault="00B817BB" w:rsidP="00B817BB">
      <w:pPr>
        <w:ind w:firstLine="708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2C71CE">
        <w:rPr>
          <w:rFonts w:ascii="Times New Roman" w:hAnsi="Times New Roman" w:cs="Times New Roman"/>
          <w:b/>
          <w:bCs/>
          <w:sz w:val="24"/>
          <w:szCs w:val="28"/>
        </w:rPr>
        <w:t>4. Структура навчальної дисципліни</w:t>
      </w:r>
    </w:p>
    <w:p w:rsidR="00B817BB" w:rsidRPr="002C71CE" w:rsidRDefault="00B817BB" w:rsidP="00B817BB">
      <w:pPr>
        <w:tabs>
          <w:tab w:val="left" w:pos="0"/>
          <w:tab w:val="left" w:pos="540"/>
        </w:tabs>
        <w:rPr>
          <w:rFonts w:ascii="Times New Roman" w:hAnsi="Times New Roman" w:cs="Times New Roman"/>
          <w:sz w:val="24"/>
          <w:szCs w:val="28"/>
        </w:rPr>
      </w:pPr>
    </w:p>
    <w:p w:rsidR="00B817BB" w:rsidRPr="002C71CE" w:rsidRDefault="00B817BB" w:rsidP="00B817BB">
      <w:pPr>
        <w:tabs>
          <w:tab w:val="left" w:pos="0"/>
          <w:tab w:val="left" w:pos="540"/>
        </w:tabs>
        <w:spacing w:line="360" w:lineRule="auto"/>
        <w:ind w:firstLine="54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2C71CE">
        <w:rPr>
          <w:rFonts w:ascii="Times New Roman" w:hAnsi="Times New Roman" w:cs="Times New Roman"/>
          <w:sz w:val="24"/>
          <w:szCs w:val="28"/>
        </w:rPr>
        <w:t>5</w:t>
      </w:r>
      <w:r w:rsidRPr="002C71CE">
        <w:rPr>
          <w:rFonts w:ascii="Times New Roman" w:hAnsi="Times New Roman" w:cs="Times New Roman"/>
          <w:b/>
          <w:sz w:val="24"/>
          <w:szCs w:val="28"/>
        </w:rPr>
        <w:t>. Теми практичних занять</w:t>
      </w:r>
    </w:p>
    <w:tbl>
      <w:tblPr>
        <w:tblpPr w:leftFromText="180" w:rightFromText="180" w:vertAnchor="text" w:tblpY="1"/>
        <w:tblOverlap w:val="never"/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087"/>
        <w:gridCol w:w="1560"/>
      </w:tblGrid>
      <w:tr w:rsidR="00B817BB" w:rsidRPr="002C71CE" w:rsidTr="007016B9">
        <w:trPr>
          <w:trHeight w:val="715"/>
        </w:trPr>
        <w:tc>
          <w:tcPr>
            <w:tcW w:w="709" w:type="dxa"/>
            <w:shd w:val="clear" w:color="auto" w:fill="auto"/>
          </w:tcPr>
          <w:p w:rsidR="00B817BB" w:rsidRPr="002C71CE" w:rsidRDefault="00B817BB" w:rsidP="007016B9">
            <w:pPr>
              <w:ind w:left="142" w:hanging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2C71CE">
              <w:rPr>
                <w:rFonts w:ascii="Times New Roman" w:hAnsi="Times New Roman" w:cs="Times New Roman"/>
                <w:sz w:val="24"/>
              </w:rPr>
              <w:t>№</w:t>
            </w:r>
          </w:p>
          <w:p w:rsidR="00B817BB" w:rsidRPr="002C71CE" w:rsidRDefault="00B817BB" w:rsidP="007016B9">
            <w:pPr>
              <w:ind w:left="142" w:hanging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2C71CE">
              <w:rPr>
                <w:rFonts w:ascii="Times New Roman" w:hAnsi="Times New Roman" w:cs="Times New Roman"/>
                <w:sz w:val="24"/>
              </w:rPr>
              <w:t>з/п</w:t>
            </w:r>
          </w:p>
        </w:tc>
        <w:tc>
          <w:tcPr>
            <w:tcW w:w="7087" w:type="dxa"/>
            <w:shd w:val="clear" w:color="auto" w:fill="auto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71CE">
              <w:rPr>
                <w:rFonts w:ascii="Times New Roman" w:hAnsi="Times New Roman" w:cs="Times New Roman"/>
                <w:sz w:val="24"/>
              </w:rPr>
              <w:t>Назва теми</w:t>
            </w:r>
          </w:p>
        </w:tc>
        <w:tc>
          <w:tcPr>
            <w:tcW w:w="1560" w:type="dxa"/>
            <w:shd w:val="clear" w:color="auto" w:fill="auto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71CE">
              <w:rPr>
                <w:rFonts w:ascii="Times New Roman" w:hAnsi="Times New Roman" w:cs="Times New Roman"/>
                <w:sz w:val="24"/>
              </w:rPr>
              <w:t>Кількість</w:t>
            </w:r>
          </w:p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71CE">
              <w:rPr>
                <w:rFonts w:ascii="Times New Roman" w:hAnsi="Times New Roman" w:cs="Times New Roman"/>
                <w:sz w:val="24"/>
              </w:rPr>
              <w:t>годин</w:t>
            </w:r>
          </w:p>
        </w:tc>
      </w:tr>
      <w:tr w:rsidR="00B817BB" w:rsidRPr="002C71CE" w:rsidTr="007016B9">
        <w:tc>
          <w:tcPr>
            <w:tcW w:w="709" w:type="dxa"/>
            <w:shd w:val="clear" w:color="auto" w:fill="auto"/>
          </w:tcPr>
          <w:p w:rsidR="00B817BB" w:rsidRPr="002C71CE" w:rsidRDefault="00F06511" w:rsidP="007016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B817BB" w:rsidRPr="002C71CE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:rsidR="00B817BB" w:rsidRPr="002C71CE" w:rsidRDefault="00F06511" w:rsidP="007016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Медіа-простір та його агенти.  Специфіка дослідження</w:t>
            </w:r>
          </w:p>
        </w:tc>
        <w:tc>
          <w:tcPr>
            <w:tcW w:w="1560" w:type="dxa"/>
            <w:shd w:val="clear" w:color="auto" w:fill="auto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71CE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B817BB" w:rsidRPr="002C71CE" w:rsidTr="007016B9">
        <w:trPr>
          <w:trHeight w:val="390"/>
        </w:trPr>
        <w:tc>
          <w:tcPr>
            <w:tcW w:w="709" w:type="dxa"/>
            <w:shd w:val="clear" w:color="auto" w:fill="auto"/>
          </w:tcPr>
          <w:p w:rsidR="00B817BB" w:rsidRPr="002C71CE" w:rsidRDefault="00F06511" w:rsidP="007016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7087" w:type="dxa"/>
            <w:shd w:val="clear" w:color="auto" w:fill="auto"/>
          </w:tcPr>
          <w:p w:rsidR="00B817BB" w:rsidRPr="002C71CE" w:rsidRDefault="0027175B" w:rsidP="007016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Соціологія масових комунікацій про інформаційний простір і медіа-агентів. Теорії </w:t>
            </w:r>
            <w:r w:rsidRPr="00B256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соціологі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ї</w:t>
            </w:r>
            <w:r w:rsidRPr="00B256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масових комунікацій</w:t>
            </w:r>
          </w:p>
        </w:tc>
        <w:tc>
          <w:tcPr>
            <w:tcW w:w="1560" w:type="dxa"/>
            <w:shd w:val="clear" w:color="auto" w:fill="auto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71CE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B817BB" w:rsidRPr="002C71CE" w:rsidTr="007016B9">
        <w:trPr>
          <w:trHeight w:val="390"/>
        </w:trPr>
        <w:tc>
          <w:tcPr>
            <w:tcW w:w="709" w:type="dxa"/>
            <w:shd w:val="clear" w:color="auto" w:fill="auto"/>
          </w:tcPr>
          <w:p w:rsidR="00B817BB" w:rsidRPr="002C71CE" w:rsidRDefault="00F06511" w:rsidP="007016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B817BB" w:rsidRPr="002C71CE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87" w:type="dxa"/>
            <w:shd w:val="clear" w:color="auto" w:fill="auto"/>
          </w:tcPr>
          <w:p w:rsidR="00B817BB" w:rsidRPr="002C71CE" w:rsidRDefault="0027175B" w:rsidP="007016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Соціодинамічна теорія </w:t>
            </w:r>
            <w:r w:rsidRPr="0099456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засобів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9945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масової комунікації А. Моля</w:t>
            </w:r>
          </w:p>
        </w:tc>
        <w:tc>
          <w:tcPr>
            <w:tcW w:w="1560" w:type="dxa"/>
            <w:shd w:val="clear" w:color="auto" w:fill="auto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71CE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B817BB" w:rsidRPr="002C71CE" w:rsidTr="007016B9">
        <w:trPr>
          <w:trHeight w:val="390"/>
        </w:trPr>
        <w:tc>
          <w:tcPr>
            <w:tcW w:w="709" w:type="dxa"/>
            <w:shd w:val="clear" w:color="auto" w:fill="auto"/>
          </w:tcPr>
          <w:p w:rsidR="00B817BB" w:rsidRPr="002C71CE" w:rsidRDefault="00F06511" w:rsidP="007016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="00B817BB" w:rsidRPr="002C71CE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87" w:type="dxa"/>
            <w:shd w:val="clear" w:color="auto" w:fill="auto"/>
          </w:tcPr>
          <w:p w:rsidR="00B817BB" w:rsidRPr="002C71CE" w:rsidRDefault="0027175B" w:rsidP="007016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Соціологічні методи дослідження інформаційного простору.</w:t>
            </w:r>
          </w:p>
        </w:tc>
        <w:tc>
          <w:tcPr>
            <w:tcW w:w="1560" w:type="dxa"/>
            <w:shd w:val="clear" w:color="auto" w:fill="auto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71CE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B817BB" w:rsidRPr="002C71CE" w:rsidTr="007016B9">
        <w:trPr>
          <w:trHeight w:val="390"/>
        </w:trPr>
        <w:tc>
          <w:tcPr>
            <w:tcW w:w="709" w:type="dxa"/>
            <w:shd w:val="clear" w:color="auto" w:fill="auto"/>
          </w:tcPr>
          <w:p w:rsidR="00B817BB" w:rsidRPr="002C71CE" w:rsidRDefault="00F06511" w:rsidP="007016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B817BB" w:rsidRPr="002C71CE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087" w:type="dxa"/>
            <w:shd w:val="clear" w:color="auto" w:fill="auto"/>
          </w:tcPr>
          <w:p w:rsidR="00B817BB" w:rsidRPr="002C71CE" w:rsidRDefault="0027175B" w:rsidP="007016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Дискурс-аналіз</w:t>
            </w:r>
          </w:p>
        </w:tc>
        <w:tc>
          <w:tcPr>
            <w:tcW w:w="1560" w:type="dxa"/>
            <w:shd w:val="clear" w:color="auto" w:fill="auto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71CE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B817BB" w:rsidRPr="002C71CE" w:rsidTr="007016B9">
        <w:trPr>
          <w:trHeight w:val="345"/>
        </w:trPr>
        <w:tc>
          <w:tcPr>
            <w:tcW w:w="709" w:type="dxa"/>
            <w:shd w:val="clear" w:color="auto" w:fill="auto"/>
          </w:tcPr>
          <w:p w:rsidR="00B817BB" w:rsidRPr="002C71CE" w:rsidRDefault="00F06511" w:rsidP="007016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  <w:r w:rsidR="00B817BB" w:rsidRPr="002C71CE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7087" w:type="dxa"/>
            <w:shd w:val="clear" w:color="auto" w:fill="auto"/>
          </w:tcPr>
          <w:p w:rsidR="00B817BB" w:rsidRPr="002C71CE" w:rsidRDefault="0027175B" w:rsidP="007016B9">
            <w:pPr>
              <w:rPr>
                <w:rFonts w:ascii="Times New Roman" w:hAnsi="Times New Roman" w:cs="Times New Roman"/>
                <w:sz w:val="24"/>
              </w:rPr>
            </w:pPr>
            <w:r w:rsidRPr="006471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Роль медіа </w:t>
            </w:r>
            <w:hyperlink r:id="rId13" w:tooltip="Демократія" w:history="1">
              <w:r w:rsidRPr="0064710F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демократичному</w:t>
              </w:r>
            </w:hyperlink>
            <w:r w:rsidRPr="006471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суспільстві</w:t>
            </w:r>
          </w:p>
        </w:tc>
        <w:tc>
          <w:tcPr>
            <w:tcW w:w="1560" w:type="dxa"/>
            <w:shd w:val="clear" w:color="auto" w:fill="auto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71CE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B817BB" w:rsidRPr="002C71CE" w:rsidTr="007016B9">
        <w:trPr>
          <w:trHeight w:val="440"/>
        </w:trPr>
        <w:tc>
          <w:tcPr>
            <w:tcW w:w="709" w:type="dxa"/>
            <w:shd w:val="clear" w:color="auto" w:fill="auto"/>
          </w:tcPr>
          <w:p w:rsidR="00B817BB" w:rsidRPr="002C71CE" w:rsidRDefault="0027175B" w:rsidP="007016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="00B817BB" w:rsidRPr="002C71CE">
              <w:rPr>
                <w:rFonts w:ascii="Times New Roman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7087" w:type="dxa"/>
            <w:shd w:val="clear" w:color="auto" w:fill="auto"/>
          </w:tcPr>
          <w:p w:rsidR="00B817BB" w:rsidRPr="00F3301B" w:rsidRDefault="00161737" w:rsidP="00F3301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Журнал</w:t>
            </w:r>
            <w:r w:rsidR="00F33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істика як інформаційний простір</w:t>
            </w:r>
          </w:p>
        </w:tc>
        <w:tc>
          <w:tcPr>
            <w:tcW w:w="1560" w:type="dxa"/>
            <w:shd w:val="clear" w:color="auto" w:fill="auto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71CE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B817BB" w:rsidRPr="002C71CE" w:rsidTr="007016B9">
        <w:trPr>
          <w:trHeight w:val="270"/>
        </w:trPr>
        <w:tc>
          <w:tcPr>
            <w:tcW w:w="709" w:type="dxa"/>
            <w:shd w:val="clear" w:color="auto" w:fill="auto"/>
          </w:tcPr>
          <w:p w:rsidR="00B817BB" w:rsidRPr="002C71CE" w:rsidRDefault="0027175B" w:rsidP="007016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8</w:t>
            </w:r>
            <w:r w:rsidR="00B817BB" w:rsidRPr="002C71CE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7087" w:type="dxa"/>
            <w:shd w:val="clear" w:color="auto" w:fill="auto"/>
          </w:tcPr>
          <w:p w:rsidR="00B817BB" w:rsidRPr="002C71CE" w:rsidRDefault="00F3301B" w:rsidP="007016B9">
            <w:pPr>
              <w:tabs>
                <w:tab w:val="left" w:pos="-779"/>
                <w:tab w:val="left" w:pos="0"/>
              </w:tabs>
              <w:spacing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Аналіз інформаційного простору Національною експертною комісією України з питань захисту моралі</w:t>
            </w:r>
          </w:p>
        </w:tc>
        <w:tc>
          <w:tcPr>
            <w:tcW w:w="1560" w:type="dxa"/>
            <w:shd w:val="clear" w:color="auto" w:fill="auto"/>
          </w:tcPr>
          <w:p w:rsidR="00B817BB" w:rsidRPr="002C71CE" w:rsidRDefault="0027175B" w:rsidP="007016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27175B" w:rsidRPr="002C71CE" w:rsidTr="0027175B">
        <w:trPr>
          <w:trHeight w:val="586"/>
        </w:trPr>
        <w:tc>
          <w:tcPr>
            <w:tcW w:w="709" w:type="dxa"/>
            <w:shd w:val="clear" w:color="auto" w:fill="auto"/>
          </w:tcPr>
          <w:p w:rsidR="0027175B" w:rsidRDefault="0027175B" w:rsidP="007016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</w:t>
            </w:r>
          </w:p>
        </w:tc>
        <w:tc>
          <w:tcPr>
            <w:tcW w:w="7087" w:type="dxa"/>
            <w:shd w:val="clear" w:color="auto" w:fill="auto"/>
          </w:tcPr>
          <w:p w:rsidR="0027175B" w:rsidRPr="00F3301B" w:rsidRDefault="00F3301B" w:rsidP="00F3301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Науково-аналітичий розпис як основа інформаційно-бібліографічної діяльності наукових бібліотек університету.</w:t>
            </w:r>
          </w:p>
        </w:tc>
        <w:tc>
          <w:tcPr>
            <w:tcW w:w="1560" w:type="dxa"/>
            <w:shd w:val="clear" w:color="auto" w:fill="auto"/>
          </w:tcPr>
          <w:p w:rsidR="0027175B" w:rsidRPr="002C71CE" w:rsidRDefault="0027175B" w:rsidP="007016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</w:tbl>
    <w:p w:rsidR="00B817BB" w:rsidRPr="002C71CE" w:rsidRDefault="00B817BB" w:rsidP="00B817BB">
      <w:pPr>
        <w:rPr>
          <w:rFonts w:ascii="Times New Roman" w:hAnsi="Times New Roman" w:cs="Times New Roman"/>
          <w:sz w:val="24"/>
        </w:rPr>
      </w:pPr>
    </w:p>
    <w:p w:rsidR="00B817BB" w:rsidRPr="002C71CE" w:rsidRDefault="00B817BB" w:rsidP="00B817BB">
      <w:pPr>
        <w:rPr>
          <w:rFonts w:ascii="Times New Roman" w:hAnsi="Times New Roman" w:cs="Times New Roman"/>
          <w:sz w:val="24"/>
        </w:rPr>
      </w:pPr>
    </w:p>
    <w:p w:rsidR="00B817BB" w:rsidRPr="002C71CE" w:rsidRDefault="00B817BB" w:rsidP="00B817BB">
      <w:pPr>
        <w:rPr>
          <w:rFonts w:ascii="Times New Roman" w:hAnsi="Times New Roman" w:cs="Times New Roman"/>
          <w:sz w:val="24"/>
        </w:rPr>
      </w:pPr>
    </w:p>
    <w:p w:rsidR="00B817BB" w:rsidRPr="002C71CE" w:rsidRDefault="00B817BB" w:rsidP="00B817BB">
      <w:pPr>
        <w:rPr>
          <w:rFonts w:ascii="Times New Roman" w:hAnsi="Times New Roman" w:cs="Times New Roman"/>
          <w:sz w:val="24"/>
        </w:rPr>
      </w:pPr>
    </w:p>
    <w:p w:rsidR="00B817BB" w:rsidRPr="002C71CE" w:rsidRDefault="00B817BB" w:rsidP="00B817BB">
      <w:pPr>
        <w:rPr>
          <w:rFonts w:ascii="Times New Roman" w:hAnsi="Times New Roman" w:cs="Times New Roman"/>
          <w:sz w:val="24"/>
        </w:rPr>
      </w:pPr>
    </w:p>
    <w:p w:rsidR="00B817BB" w:rsidRPr="002C71CE" w:rsidRDefault="00B817BB" w:rsidP="00B817BB">
      <w:pPr>
        <w:rPr>
          <w:rFonts w:ascii="Times New Roman" w:hAnsi="Times New Roman" w:cs="Times New Roman"/>
          <w:sz w:val="24"/>
        </w:rPr>
      </w:pPr>
    </w:p>
    <w:p w:rsidR="00B817BB" w:rsidRPr="002C71CE" w:rsidRDefault="00B817BB" w:rsidP="00B817BB">
      <w:pPr>
        <w:jc w:val="center"/>
        <w:rPr>
          <w:rFonts w:ascii="Times New Roman" w:hAnsi="Times New Roman" w:cs="Times New Roman"/>
          <w:sz w:val="24"/>
        </w:rPr>
      </w:pPr>
    </w:p>
    <w:p w:rsidR="00B817BB" w:rsidRPr="002C71CE" w:rsidRDefault="00B817BB" w:rsidP="00B817BB">
      <w:pPr>
        <w:jc w:val="center"/>
        <w:rPr>
          <w:rFonts w:ascii="Times New Roman" w:hAnsi="Times New Roman" w:cs="Times New Roman"/>
          <w:sz w:val="24"/>
        </w:rPr>
      </w:pPr>
    </w:p>
    <w:p w:rsidR="00B817BB" w:rsidRPr="002C71CE" w:rsidRDefault="00B817BB" w:rsidP="00B817BB">
      <w:pPr>
        <w:jc w:val="center"/>
        <w:rPr>
          <w:rFonts w:ascii="Times New Roman" w:hAnsi="Times New Roman" w:cs="Times New Roman"/>
          <w:b/>
          <w:sz w:val="24"/>
        </w:rPr>
      </w:pPr>
      <w:r w:rsidRPr="002C71CE">
        <w:rPr>
          <w:rFonts w:ascii="Times New Roman" w:hAnsi="Times New Roman" w:cs="Times New Roman"/>
          <w:sz w:val="24"/>
        </w:rPr>
        <w:t>6</w:t>
      </w:r>
      <w:r w:rsidRPr="002C71CE">
        <w:rPr>
          <w:rFonts w:ascii="Times New Roman" w:hAnsi="Times New Roman" w:cs="Times New Roman"/>
          <w:b/>
          <w:sz w:val="24"/>
        </w:rPr>
        <w:t>. Самостійна робота</w:t>
      </w:r>
    </w:p>
    <w:p w:rsidR="00B817BB" w:rsidRPr="002C71CE" w:rsidRDefault="00B817BB" w:rsidP="00B817BB">
      <w:pPr>
        <w:rPr>
          <w:rFonts w:ascii="Times New Roman" w:hAnsi="Times New Roman" w:cs="Times New Roman"/>
          <w:sz w:val="24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087"/>
        <w:gridCol w:w="1560"/>
      </w:tblGrid>
      <w:tr w:rsidR="00B817BB" w:rsidRPr="002C71CE" w:rsidTr="007016B9">
        <w:tc>
          <w:tcPr>
            <w:tcW w:w="709" w:type="dxa"/>
            <w:shd w:val="clear" w:color="auto" w:fill="auto"/>
          </w:tcPr>
          <w:p w:rsidR="00B817BB" w:rsidRPr="002C71CE" w:rsidRDefault="00B817BB" w:rsidP="007016B9">
            <w:pPr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  <w:p w:rsidR="00B817BB" w:rsidRPr="002C71CE" w:rsidRDefault="00B817BB" w:rsidP="007016B9">
            <w:pPr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sz w:val="24"/>
                <w:szCs w:val="28"/>
              </w:rPr>
              <w:t>з/п</w:t>
            </w:r>
          </w:p>
        </w:tc>
        <w:tc>
          <w:tcPr>
            <w:tcW w:w="7087" w:type="dxa"/>
            <w:shd w:val="clear" w:color="auto" w:fill="auto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sz w:val="24"/>
                <w:szCs w:val="28"/>
              </w:rPr>
              <w:t>Назва теми</w:t>
            </w:r>
          </w:p>
        </w:tc>
        <w:tc>
          <w:tcPr>
            <w:tcW w:w="1560" w:type="dxa"/>
            <w:shd w:val="clear" w:color="auto" w:fill="auto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sz w:val="24"/>
                <w:szCs w:val="28"/>
              </w:rPr>
              <w:t>Кількість</w:t>
            </w:r>
          </w:p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sz w:val="24"/>
                <w:szCs w:val="28"/>
              </w:rPr>
              <w:t>годин</w:t>
            </w:r>
          </w:p>
        </w:tc>
      </w:tr>
      <w:tr w:rsidR="00B817BB" w:rsidRPr="002C71CE" w:rsidTr="007016B9">
        <w:tc>
          <w:tcPr>
            <w:tcW w:w="709" w:type="dxa"/>
            <w:shd w:val="clear" w:color="auto" w:fill="auto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:rsidR="00B817BB" w:rsidRPr="002C71CE" w:rsidRDefault="00B817BB" w:rsidP="007016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sz w:val="24"/>
                <w:szCs w:val="28"/>
              </w:rPr>
              <w:t>Підготовка до аудиторних занять</w:t>
            </w:r>
          </w:p>
        </w:tc>
        <w:tc>
          <w:tcPr>
            <w:tcW w:w="1560" w:type="dxa"/>
            <w:shd w:val="clear" w:color="auto" w:fill="auto"/>
          </w:tcPr>
          <w:p w:rsidR="00B817BB" w:rsidRPr="002C71CE" w:rsidRDefault="00F06511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46</w:t>
            </w:r>
          </w:p>
        </w:tc>
      </w:tr>
      <w:tr w:rsidR="00B817BB" w:rsidRPr="002C71CE" w:rsidTr="007016B9">
        <w:trPr>
          <w:trHeight w:val="450"/>
        </w:trPr>
        <w:tc>
          <w:tcPr>
            <w:tcW w:w="709" w:type="dxa"/>
            <w:shd w:val="clear" w:color="auto" w:fill="auto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087" w:type="dxa"/>
            <w:shd w:val="clear" w:color="auto" w:fill="auto"/>
          </w:tcPr>
          <w:p w:rsidR="00B817BB" w:rsidRPr="002C71CE" w:rsidRDefault="00B817BB" w:rsidP="007016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sz w:val="24"/>
                <w:szCs w:val="28"/>
              </w:rPr>
              <w:t>Підготовка до письмових робіт</w:t>
            </w:r>
          </w:p>
        </w:tc>
        <w:tc>
          <w:tcPr>
            <w:tcW w:w="1560" w:type="dxa"/>
            <w:shd w:val="clear" w:color="auto" w:fill="auto"/>
          </w:tcPr>
          <w:p w:rsidR="00B817BB" w:rsidRPr="002C71CE" w:rsidRDefault="00F06511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</w:tr>
      <w:tr w:rsidR="00B817BB" w:rsidRPr="002C71CE" w:rsidTr="007016B9">
        <w:trPr>
          <w:trHeight w:val="405"/>
        </w:trPr>
        <w:tc>
          <w:tcPr>
            <w:tcW w:w="709" w:type="dxa"/>
            <w:shd w:val="clear" w:color="auto" w:fill="auto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087" w:type="dxa"/>
            <w:shd w:val="clear" w:color="auto" w:fill="auto"/>
          </w:tcPr>
          <w:p w:rsidR="00B817BB" w:rsidRPr="002C71CE" w:rsidRDefault="00B817BB" w:rsidP="007016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C71CE">
              <w:rPr>
                <w:rFonts w:ascii="Times New Roman" w:hAnsi="Times New Roman" w:cs="Times New Roman"/>
                <w:sz w:val="24"/>
                <w:szCs w:val="28"/>
              </w:rPr>
              <w:t>Разом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B817BB" w:rsidRPr="002C71CE" w:rsidRDefault="00F06511" w:rsidP="007016B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58</w:t>
            </w:r>
          </w:p>
        </w:tc>
      </w:tr>
    </w:tbl>
    <w:p w:rsidR="00B817BB" w:rsidRPr="002C71CE" w:rsidRDefault="00B817BB" w:rsidP="00B817BB">
      <w:pPr>
        <w:rPr>
          <w:rFonts w:ascii="Times New Roman" w:hAnsi="Times New Roman" w:cs="Times New Roman"/>
          <w:b/>
          <w:sz w:val="24"/>
          <w:szCs w:val="28"/>
        </w:rPr>
      </w:pPr>
    </w:p>
    <w:p w:rsidR="00B817BB" w:rsidRPr="002C71CE" w:rsidRDefault="00B817BB" w:rsidP="00B817BB">
      <w:pPr>
        <w:ind w:left="142" w:firstLine="425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2C71CE">
        <w:rPr>
          <w:rFonts w:ascii="Times New Roman" w:hAnsi="Times New Roman" w:cs="Times New Roman"/>
          <w:b/>
          <w:sz w:val="24"/>
          <w:szCs w:val="28"/>
        </w:rPr>
        <w:t>7. Індивідуальні завдання</w:t>
      </w:r>
    </w:p>
    <w:p w:rsidR="00B817BB" w:rsidRPr="002C71CE" w:rsidRDefault="00B817BB" w:rsidP="00B817BB">
      <w:pPr>
        <w:ind w:firstLine="720"/>
        <w:rPr>
          <w:rFonts w:ascii="Times New Roman" w:hAnsi="Times New Roman" w:cs="Times New Roman"/>
          <w:sz w:val="24"/>
          <w:szCs w:val="28"/>
        </w:rPr>
      </w:pPr>
      <w:r w:rsidRPr="002C71CE">
        <w:rPr>
          <w:rFonts w:ascii="Times New Roman" w:hAnsi="Times New Roman" w:cs="Times New Roman"/>
          <w:sz w:val="24"/>
        </w:rPr>
        <w:t xml:space="preserve">1. Здійснення соціологічного аналізу </w:t>
      </w:r>
      <w:r w:rsidR="00EA284C">
        <w:rPr>
          <w:rFonts w:ascii="Times New Roman" w:hAnsi="Times New Roman" w:cs="Times New Roman"/>
          <w:sz w:val="24"/>
        </w:rPr>
        <w:t>інтернет-версії медіа-агента</w:t>
      </w:r>
      <w:r w:rsidRPr="002C71CE">
        <w:rPr>
          <w:rFonts w:ascii="Times New Roman" w:hAnsi="Times New Roman" w:cs="Times New Roman"/>
          <w:sz w:val="24"/>
        </w:rPr>
        <w:t xml:space="preserve"> за обраною методикою. </w:t>
      </w:r>
    </w:p>
    <w:p w:rsidR="00B817BB" w:rsidRPr="002C71CE" w:rsidRDefault="00B817BB" w:rsidP="00B817BB">
      <w:pPr>
        <w:ind w:firstLine="720"/>
        <w:rPr>
          <w:rFonts w:ascii="Times New Roman" w:hAnsi="Times New Roman" w:cs="Times New Roman"/>
          <w:sz w:val="24"/>
        </w:rPr>
      </w:pPr>
      <w:r w:rsidRPr="002C71CE">
        <w:rPr>
          <w:rFonts w:ascii="Times New Roman" w:hAnsi="Times New Roman" w:cs="Times New Roman"/>
          <w:sz w:val="24"/>
        </w:rPr>
        <w:t>2. Аналіз успішного застосування обраного новітнього неопитувального методу</w:t>
      </w:r>
      <w:r w:rsidRPr="002C71CE">
        <w:rPr>
          <w:rFonts w:ascii="Times New Roman" w:hAnsi="Times New Roman" w:cs="Times New Roman"/>
          <w:sz w:val="24"/>
          <w:szCs w:val="28"/>
        </w:rPr>
        <w:t>.</w:t>
      </w:r>
    </w:p>
    <w:p w:rsidR="00B817BB" w:rsidRPr="002C71CE" w:rsidRDefault="00B817BB" w:rsidP="00B817BB">
      <w:pPr>
        <w:ind w:firstLine="720"/>
        <w:rPr>
          <w:rFonts w:ascii="Times New Roman" w:hAnsi="Times New Roman" w:cs="Times New Roman"/>
          <w:sz w:val="24"/>
        </w:rPr>
      </w:pPr>
      <w:r w:rsidRPr="002C71CE">
        <w:rPr>
          <w:rFonts w:ascii="Times New Roman" w:hAnsi="Times New Roman" w:cs="Times New Roman"/>
          <w:sz w:val="24"/>
        </w:rPr>
        <w:t>3.Аналіз особливостей та небезпек обраного соціального експерименту.</w:t>
      </w:r>
    </w:p>
    <w:p w:rsidR="00B817BB" w:rsidRPr="002C71CE" w:rsidRDefault="00B817BB" w:rsidP="00B817BB">
      <w:pPr>
        <w:ind w:firstLine="720"/>
        <w:rPr>
          <w:rFonts w:ascii="Times New Roman" w:hAnsi="Times New Roman" w:cs="Times New Roman"/>
          <w:b/>
          <w:sz w:val="24"/>
        </w:rPr>
      </w:pPr>
    </w:p>
    <w:p w:rsidR="00B817BB" w:rsidRPr="002C71CE" w:rsidRDefault="00B817BB" w:rsidP="00B817BB">
      <w:pPr>
        <w:ind w:firstLine="18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2C71CE">
        <w:rPr>
          <w:rFonts w:ascii="Times New Roman" w:hAnsi="Times New Roman" w:cs="Times New Roman"/>
          <w:b/>
          <w:sz w:val="24"/>
          <w:szCs w:val="28"/>
        </w:rPr>
        <w:t>8. Методи навчання</w:t>
      </w:r>
    </w:p>
    <w:p w:rsidR="00B817BB" w:rsidRPr="002C71CE" w:rsidRDefault="00B817BB" w:rsidP="00B817BB">
      <w:pPr>
        <w:pStyle w:val="a5"/>
        <w:spacing w:after="0"/>
        <w:ind w:left="0" w:firstLine="720"/>
        <w:jc w:val="both"/>
        <w:rPr>
          <w:sz w:val="32"/>
          <w:lang w:val="uk-UA"/>
        </w:rPr>
      </w:pPr>
      <w:r w:rsidRPr="002C71CE">
        <w:rPr>
          <w:sz w:val="32"/>
        </w:rPr>
        <w:t>Лекції, опрацювання текстів (аналіз), семінари-дискусії.</w:t>
      </w:r>
    </w:p>
    <w:p w:rsidR="00B817BB" w:rsidRPr="002C71CE" w:rsidRDefault="00B817BB" w:rsidP="00B817BB">
      <w:pPr>
        <w:ind w:left="142" w:firstLine="567"/>
        <w:jc w:val="center"/>
        <w:rPr>
          <w:rFonts w:ascii="Times New Roman" w:hAnsi="Times New Roman" w:cs="Times New Roman"/>
          <w:b/>
          <w:sz w:val="36"/>
          <w:szCs w:val="32"/>
        </w:rPr>
      </w:pPr>
    </w:p>
    <w:p w:rsidR="00B817BB" w:rsidRPr="002C71CE" w:rsidRDefault="00B817BB" w:rsidP="00B817BB">
      <w:pPr>
        <w:ind w:left="142" w:firstLine="567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2C71CE">
        <w:rPr>
          <w:rFonts w:ascii="Times New Roman" w:hAnsi="Times New Roman" w:cs="Times New Roman"/>
          <w:b/>
          <w:sz w:val="24"/>
          <w:szCs w:val="28"/>
        </w:rPr>
        <w:t>9. Методи контролю</w:t>
      </w:r>
    </w:p>
    <w:p w:rsidR="00B817BB" w:rsidRPr="002C71CE" w:rsidRDefault="00B817BB" w:rsidP="00B817BB">
      <w:pPr>
        <w:shd w:val="clear" w:color="auto" w:fill="FFFFFF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8"/>
        </w:rPr>
      </w:pPr>
      <w:r w:rsidRPr="002C71CE">
        <w:rPr>
          <w:rFonts w:ascii="Times New Roman" w:hAnsi="Times New Roman" w:cs="Times New Roman"/>
          <w:sz w:val="24"/>
          <w:szCs w:val="28"/>
        </w:rPr>
        <w:t>Усне опитування, контрольна робота (тест), бліц-опитування, перевірка виконання завдань з опрацювання текстів.</w:t>
      </w:r>
    </w:p>
    <w:p w:rsidR="00B817BB" w:rsidRPr="002C71CE" w:rsidRDefault="00B817BB" w:rsidP="00B817BB">
      <w:pPr>
        <w:rPr>
          <w:rFonts w:ascii="Times New Roman" w:hAnsi="Times New Roman" w:cs="Times New Roman"/>
          <w:color w:val="FF0000"/>
          <w:sz w:val="24"/>
          <w:szCs w:val="28"/>
        </w:rPr>
      </w:pPr>
    </w:p>
    <w:p w:rsidR="00B817BB" w:rsidRPr="00B60B1A" w:rsidRDefault="00B817BB" w:rsidP="00B817BB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B60B1A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Програмові вимоги (теоретичні питання на </w:t>
      </w:r>
      <w:r w:rsidR="00F06511" w:rsidRPr="00B60B1A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залік</w:t>
      </w:r>
      <w:r w:rsidRPr="00B60B1A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)</w:t>
      </w:r>
    </w:p>
    <w:p w:rsidR="00B817BB" w:rsidRPr="00F06511" w:rsidRDefault="00B817BB" w:rsidP="00B817BB">
      <w:pPr>
        <w:jc w:val="center"/>
        <w:rPr>
          <w:rFonts w:ascii="Times New Roman" w:hAnsi="Times New Roman" w:cs="Times New Roman"/>
          <w:color w:val="FF0000"/>
          <w:sz w:val="24"/>
          <w:szCs w:val="28"/>
        </w:rPr>
      </w:pPr>
    </w:p>
    <w:p w:rsidR="00B817BB" w:rsidRPr="004B537E" w:rsidRDefault="00EA284C" w:rsidP="00EA284C">
      <w:pPr>
        <w:pStyle w:val="a7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ru-RU"/>
        </w:rPr>
      </w:pPr>
      <w:r w:rsidRPr="004B537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Поняття інформаційного простору. Міжнародне та українське законодавство про інформацію. </w:t>
      </w:r>
    </w:p>
    <w:p w:rsidR="00EA284C" w:rsidRPr="00EA284C" w:rsidRDefault="00EA284C" w:rsidP="00EA284C">
      <w:pPr>
        <w:pStyle w:val="a7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EA284C">
        <w:rPr>
          <w:rFonts w:ascii="Times New Roman" w:hAnsi="Times New Roman"/>
          <w:color w:val="000000" w:themeColor="text1"/>
          <w:sz w:val="24"/>
          <w:szCs w:val="24"/>
          <w:lang w:val="uk-UA"/>
        </w:rPr>
        <w:t>Поняття медіа і медіа-агента.</w:t>
      </w:r>
    </w:p>
    <w:p w:rsidR="00EA284C" w:rsidRPr="00EA284C" w:rsidRDefault="00EA284C" w:rsidP="00EA284C">
      <w:pPr>
        <w:pStyle w:val="a7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EA284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Проблема сучасного медіа-простору</w:t>
      </w:r>
      <w:r w:rsidRPr="00EA284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>.</w:t>
      </w:r>
    </w:p>
    <w:p w:rsidR="00EA284C" w:rsidRPr="00EA284C" w:rsidRDefault="00EA284C" w:rsidP="00EA284C">
      <w:pPr>
        <w:pStyle w:val="a7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EA284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Особливість методики аналітичних досліджень </w:t>
      </w:r>
      <w:r w:rsidRPr="00EA284C">
        <w:rPr>
          <w:rFonts w:ascii="Times New Roman" w:hAnsi="Times New Roman"/>
          <w:color w:val="000000" w:themeColor="text1"/>
          <w:sz w:val="24"/>
          <w:szCs w:val="24"/>
          <w:lang w:val="ru-RU"/>
        </w:rPr>
        <w:t>інформаційного простору та медіа-агентів.</w:t>
      </w:r>
    </w:p>
    <w:p w:rsidR="00EA284C" w:rsidRPr="00EA284C" w:rsidRDefault="00EA284C" w:rsidP="00EA284C">
      <w:pPr>
        <w:pStyle w:val="a7"/>
        <w:numPr>
          <w:ilvl w:val="0"/>
          <w:numId w:val="14"/>
        </w:numPr>
        <w:tabs>
          <w:tab w:val="left" w:pos="0"/>
          <w:tab w:val="left" w:pos="284"/>
          <w:tab w:val="left" w:pos="567"/>
        </w:tabs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ru-RU"/>
        </w:rPr>
      </w:pPr>
      <w:r w:rsidRPr="00EA284C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Підходи до розуміння медіа-теорії (медіацентричний та соціоцентричний). </w:t>
      </w:r>
    </w:p>
    <w:p w:rsidR="00EA284C" w:rsidRPr="00EA284C" w:rsidRDefault="00EA284C" w:rsidP="00EA284C">
      <w:pPr>
        <w:pStyle w:val="a7"/>
        <w:numPr>
          <w:ilvl w:val="0"/>
          <w:numId w:val="14"/>
        </w:numPr>
        <w:tabs>
          <w:tab w:val="left" w:pos="0"/>
          <w:tab w:val="left" w:pos="284"/>
          <w:tab w:val="left" w:pos="567"/>
        </w:tabs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ru-RU"/>
        </w:rPr>
      </w:pPr>
      <w:r w:rsidRPr="00EA284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ru-RU"/>
        </w:rPr>
        <w:t>Розмежування медіа-теорій за наголосом на культурних та ідейних чинниках (медіакультуралізм і медіаматеріалізм, соціокультуралізм та соціоматеріалізм).</w:t>
      </w:r>
    </w:p>
    <w:p w:rsidR="00EA284C" w:rsidRPr="00EA284C" w:rsidRDefault="00EA284C" w:rsidP="00EA284C">
      <w:pPr>
        <w:pStyle w:val="a7"/>
        <w:numPr>
          <w:ilvl w:val="0"/>
          <w:numId w:val="14"/>
        </w:numPr>
        <w:tabs>
          <w:tab w:val="left" w:pos="0"/>
          <w:tab w:val="left" w:pos="284"/>
          <w:tab w:val="left" w:pos="567"/>
        </w:tabs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ru-RU"/>
        </w:rPr>
      </w:pPr>
      <w:r w:rsidRPr="00EA284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ru-RU"/>
        </w:rPr>
        <w:lastRenderedPageBreak/>
        <w:t xml:space="preserve">Види теорій соціології масових комунікацій (соціальнонаукова, нормативна, операційна, повсякденна медійна теорія як «теорія здорового глузду»). </w:t>
      </w:r>
    </w:p>
    <w:p w:rsidR="00EA284C" w:rsidRPr="00EA284C" w:rsidRDefault="00EA284C" w:rsidP="00EA284C">
      <w:pPr>
        <w:pStyle w:val="a7"/>
        <w:numPr>
          <w:ilvl w:val="0"/>
          <w:numId w:val="14"/>
        </w:numPr>
        <w:tabs>
          <w:tab w:val="left" w:pos="0"/>
          <w:tab w:val="left" w:pos="284"/>
          <w:tab w:val="left" w:pos="567"/>
        </w:tabs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ru-RU"/>
        </w:rPr>
      </w:pPr>
      <w:r w:rsidRPr="00EA284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C</w:t>
      </w:r>
      <w:r w:rsidRPr="00EA284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оціодинамічна теорія засобів масової комунікації А. Моля. </w:t>
      </w:r>
    </w:p>
    <w:p w:rsidR="00EA284C" w:rsidRPr="00EA284C" w:rsidRDefault="00EA284C" w:rsidP="00EA284C">
      <w:pPr>
        <w:pStyle w:val="a7"/>
        <w:numPr>
          <w:ilvl w:val="0"/>
          <w:numId w:val="14"/>
        </w:numPr>
        <w:tabs>
          <w:tab w:val="left" w:pos="0"/>
          <w:tab w:val="left" w:pos="284"/>
          <w:tab w:val="left" w:pos="567"/>
        </w:tabs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</w:pPr>
      <w:r w:rsidRPr="00EA284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>Критична теорія засобів масової комунікації (марксизм, неомарксизм, феміністична критика, «ліберальна» критика, «праві» критичні теорії).</w:t>
      </w:r>
    </w:p>
    <w:p w:rsidR="00EA284C" w:rsidRPr="004B537E" w:rsidRDefault="00EA284C" w:rsidP="00EA284C">
      <w:pPr>
        <w:pStyle w:val="a7"/>
        <w:numPr>
          <w:ilvl w:val="0"/>
          <w:numId w:val="14"/>
        </w:numPr>
        <w:tabs>
          <w:tab w:val="left" w:pos="0"/>
          <w:tab w:val="left" w:pos="284"/>
          <w:tab w:val="left" w:pos="567"/>
        </w:tabs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4B537E">
        <w:rPr>
          <w:rFonts w:ascii="Times New Roman" w:hAnsi="Times New Roman"/>
          <w:color w:val="000000" w:themeColor="text1"/>
          <w:sz w:val="24"/>
          <w:szCs w:val="24"/>
          <w:lang w:val="uk-UA"/>
        </w:rPr>
        <w:t>Макропарадигми досліджень масової комунікації (функціоналізм та конфлікціонізм).</w:t>
      </w:r>
    </w:p>
    <w:p w:rsidR="00EA284C" w:rsidRPr="00EA284C" w:rsidRDefault="00EA284C" w:rsidP="00EA284C">
      <w:pPr>
        <w:pStyle w:val="a7"/>
        <w:numPr>
          <w:ilvl w:val="0"/>
          <w:numId w:val="14"/>
        </w:numPr>
        <w:tabs>
          <w:tab w:val="left" w:pos="0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4B537E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Емпіричні парадигми досліджень масової комунікації (парадигма «тотального» впливу, парадигма «ефектів мас-медіа. </w:t>
      </w:r>
      <w:r w:rsidRPr="00EA284C">
        <w:rPr>
          <w:rFonts w:ascii="Times New Roman" w:hAnsi="Times New Roman"/>
          <w:color w:val="000000" w:themeColor="text1"/>
          <w:sz w:val="24"/>
          <w:szCs w:val="24"/>
        </w:rPr>
        <w:t>Формула Ласуелла.</w:t>
      </w:r>
    </w:p>
    <w:p w:rsidR="00EA284C" w:rsidRPr="00EA284C" w:rsidRDefault="00EA284C" w:rsidP="00EA284C">
      <w:pPr>
        <w:pStyle w:val="a7"/>
        <w:numPr>
          <w:ilvl w:val="0"/>
          <w:numId w:val="14"/>
        </w:numPr>
        <w:tabs>
          <w:tab w:val="left" w:pos="0"/>
        </w:tabs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EA284C">
        <w:rPr>
          <w:rFonts w:ascii="Times New Roman" w:hAnsi="Times New Roman"/>
          <w:color w:val="000000" w:themeColor="text1"/>
          <w:sz w:val="24"/>
          <w:szCs w:val="24"/>
          <w:lang w:val="ru-RU"/>
        </w:rPr>
        <w:t>Соціологія масових комунікацій в Україні. Етапи досліджень СМК в Україні. Напрями досліджень в Україні (соціологічні, медіа-дослідження, маркетинг і реклама).</w:t>
      </w:r>
    </w:p>
    <w:p w:rsidR="00EA284C" w:rsidRPr="00EA284C" w:rsidRDefault="00EA284C" w:rsidP="00EA284C">
      <w:pPr>
        <w:pStyle w:val="a7"/>
        <w:numPr>
          <w:ilvl w:val="0"/>
          <w:numId w:val="14"/>
        </w:numPr>
        <w:tabs>
          <w:tab w:val="left" w:pos="0"/>
        </w:tabs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  <w:lang w:val="ru-RU"/>
        </w:rPr>
      </w:pPr>
      <w:r w:rsidRPr="00EA284C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  <w:lang w:val="ru-RU"/>
        </w:rPr>
        <w:t>Традиційні методи аналізу (зовнішній і внутрішній аналіз; журналістський аналіз; біографічний метод; історичнийметод; літературний метод).</w:t>
      </w:r>
    </w:p>
    <w:p w:rsidR="00EA284C" w:rsidRPr="004B537E" w:rsidRDefault="00EA284C" w:rsidP="00EA284C">
      <w:pPr>
        <w:pStyle w:val="a7"/>
        <w:numPr>
          <w:ilvl w:val="0"/>
          <w:numId w:val="14"/>
        </w:numPr>
        <w:tabs>
          <w:tab w:val="left" w:pos="0"/>
        </w:tabs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  <w:lang w:val="ru-RU"/>
        </w:rPr>
      </w:pPr>
      <w:r w:rsidRPr="00EA284C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  <w:lang w:val="ru-RU"/>
        </w:rPr>
        <w:t xml:space="preserve">Якісні методи </w:t>
      </w:r>
      <w:r w:rsidRPr="00EA284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ru-RU"/>
        </w:rPr>
        <w:t>аналізу змісту медіа-комунікацій.</w:t>
      </w:r>
      <w:r w:rsidRPr="00EA284C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  <w:lang w:val="ru-RU"/>
        </w:rPr>
        <w:t xml:space="preserve"> </w:t>
      </w:r>
    </w:p>
    <w:p w:rsidR="00EA284C" w:rsidRPr="00EA284C" w:rsidRDefault="00EA284C" w:rsidP="00EA284C">
      <w:pPr>
        <w:pStyle w:val="a7"/>
        <w:numPr>
          <w:ilvl w:val="0"/>
          <w:numId w:val="14"/>
        </w:numPr>
        <w:tabs>
          <w:tab w:val="left" w:pos="0"/>
        </w:tabs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</w:pPr>
      <w:r w:rsidRPr="00EA284C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Дискурс-аналіз.</w:t>
      </w:r>
    </w:p>
    <w:p w:rsidR="00EA284C" w:rsidRPr="00EA284C" w:rsidRDefault="00EA284C" w:rsidP="00EA284C">
      <w:pPr>
        <w:pStyle w:val="a7"/>
        <w:numPr>
          <w:ilvl w:val="0"/>
          <w:numId w:val="14"/>
        </w:numPr>
        <w:tabs>
          <w:tab w:val="left" w:pos="0"/>
        </w:tabs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</w:pPr>
      <w:r w:rsidRPr="00EA284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Кількісні методи аналізу змісту медіа-комунікацій (аналіз природної мови, текст-майнінг та контент-аналіз). Відмінності між якісними і кількісними методами аналізу. </w:t>
      </w:r>
      <w:r w:rsidRPr="00EA284C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Надійність, достовірність і валідність аналізу.</w:t>
      </w:r>
    </w:p>
    <w:p w:rsidR="00EA284C" w:rsidRPr="00EA284C" w:rsidRDefault="00EA284C" w:rsidP="00EA284C">
      <w:pPr>
        <w:pStyle w:val="a7"/>
        <w:numPr>
          <w:ilvl w:val="0"/>
          <w:numId w:val="14"/>
        </w:numPr>
        <w:tabs>
          <w:tab w:val="left" w:pos="0"/>
        </w:tabs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EA284C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Змішані методи </w:t>
      </w:r>
      <w:r w:rsidRPr="00EA284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аналізу змісту медіа-комунікацій (психоаналітичний підхід, аналіз наративних структур та дослідження функцій контенту (</w:t>
      </w:r>
      <w:r w:rsidRPr="00EA284C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аналіз контенту повідомлення та структурний аналіл тексту</w:t>
      </w:r>
      <w:r w:rsidRPr="00EA284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).</w:t>
      </w:r>
    </w:p>
    <w:p w:rsidR="00EA284C" w:rsidRPr="00EA284C" w:rsidRDefault="00EA284C" w:rsidP="00EA284C">
      <w:pPr>
        <w:pStyle w:val="a7"/>
        <w:numPr>
          <w:ilvl w:val="0"/>
          <w:numId w:val="14"/>
        </w:numPr>
        <w:tabs>
          <w:tab w:val="left" w:pos="0"/>
        </w:tabs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EA284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Структурний функціоналізм. </w:t>
      </w:r>
      <w:r w:rsidRPr="00EA284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</w:t>
      </w:r>
      <w:r w:rsidRPr="00EA284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ru-RU"/>
        </w:rPr>
        <w:t>Поняття функції з позитивними наслідками для суспільства, так і поняття дисфункції – з її негативними наслідками.</w:t>
      </w:r>
      <w:r w:rsidRPr="00EA284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 </w:t>
      </w:r>
      <w:r w:rsidRPr="00EA284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</w:t>
      </w:r>
      <w:r w:rsidRPr="00EA284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Модель Ч.Р. Райта. </w:t>
      </w:r>
    </w:p>
    <w:p w:rsidR="00EA284C" w:rsidRPr="00EA284C" w:rsidRDefault="00EA284C" w:rsidP="00EA284C">
      <w:pPr>
        <w:pStyle w:val="a7"/>
        <w:numPr>
          <w:ilvl w:val="0"/>
          <w:numId w:val="14"/>
        </w:numPr>
        <w:tabs>
          <w:tab w:val="left" w:pos="0"/>
        </w:tabs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EA284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Передбачені і дійсні функції мас-медіа.</w:t>
      </w:r>
    </w:p>
    <w:p w:rsidR="00EA284C" w:rsidRPr="00EA284C" w:rsidRDefault="00EA284C" w:rsidP="00EA284C">
      <w:pPr>
        <w:pStyle w:val="a7"/>
        <w:numPr>
          <w:ilvl w:val="0"/>
          <w:numId w:val="14"/>
        </w:numPr>
        <w:tabs>
          <w:tab w:val="left" w:pos="0"/>
        </w:tabs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</w:pPr>
      <w:r w:rsidRPr="00EA284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>Основні функції медіа у суспільстві: інформаційна (попереджувальна інформація та інструментальне спостереження), узгоджувальна, підтримання спадкоємності культурних досягнень, розважальна, мобілізаційна,.</w:t>
      </w:r>
    </w:p>
    <w:p w:rsidR="00EA284C" w:rsidRPr="00EA284C" w:rsidRDefault="00EA284C" w:rsidP="00EA284C">
      <w:pPr>
        <w:pStyle w:val="a7"/>
        <w:numPr>
          <w:ilvl w:val="0"/>
          <w:numId w:val="14"/>
        </w:numPr>
        <w:tabs>
          <w:tab w:val="left" w:pos="0"/>
        </w:tabs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</w:pPr>
      <w:r w:rsidRPr="00EA284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>Функції комунікатора за В. Шраммом та Д. Вудом.</w:t>
      </w:r>
    </w:p>
    <w:p w:rsidR="00EA284C" w:rsidRPr="00EA284C" w:rsidRDefault="00EA284C" w:rsidP="00EA284C">
      <w:pPr>
        <w:pStyle w:val="a7"/>
        <w:numPr>
          <w:ilvl w:val="0"/>
          <w:numId w:val="14"/>
        </w:numPr>
        <w:tabs>
          <w:tab w:val="left" w:pos="0"/>
        </w:tabs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</w:pPr>
      <w:r w:rsidRPr="00EA284C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>Н</w:t>
      </w:r>
      <w:r w:rsidRPr="00EA284C">
        <w:rPr>
          <w:rFonts w:ascii="Times New Roman" w:hAnsi="Times New Roman"/>
          <w:bCs/>
          <w:color w:val="000000" w:themeColor="text1"/>
          <w:sz w:val="24"/>
          <w:szCs w:val="24"/>
          <w:lang w:val="uk-UA" w:eastAsia="uk-UA"/>
        </w:rPr>
        <w:t>ормативні теорії медіа</w:t>
      </w:r>
      <w:r w:rsidRPr="00EA284C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>.</w:t>
      </w:r>
    </w:p>
    <w:p w:rsidR="00EA284C" w:rsidRPr="00EA284C" w:rsidRDefault="00EA284C" w:rsidP="00EA284C">
      <w:pPr>
        <w:pStyle w:val="a7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</w:rPr>
      </w:pPr>
      <w:r w:rsidRPr="00EA284C">
        <w:rPr>
          <w:rFonts w:ascii="Times New Roman" w:hAnsi="Times New Roman"/>
          <w:color w:val="000000" w:themeColor="text1"/>
          <w:sz w:val="24"/>
          <w:szCs w:val="24"/>
          <w:lang w:eastAsia="uk-UA"/>
        </w:rPr>
        <w:t>П</w:t>
      </w:r>
      <w:r w:rsidRPr="0064710F">
        <w:rPr>
          <w:rFonts w:ascii="Times New Roman" w:hAnsi="Times New Roman"/>
          <w:color w:val="000000" w:themeColor="text1"/>
          <w:sz w:val="24"/>
          <w:szCs w:val="24"/>
          <w:lang w:eastAsia="uk-UA"/>
        </w:rPr>
        <w:t>арадигм</w:t>
      </w:r>
      <w:r w:rsidRPr="00EA284C">
        <w:rPr>
          <w:rFonts w:ascii="Times New Roman" w:hAnsi="Times New Roman"/>
          <w:color w:val="000000" w:themeColor="text1"/>
          <w:sz w:val="24"/>
          <w:szCs w:val="24"/>
          <w:lang w:eastAsia="uk-UA"/>
        </w:rPr>
        <w:t>и</w:t>
      </w:r>
      <w:r w:rsidRPr="0064710F">
        <w:rPr>
          <w:rFonts w:ascii="Times New Roman" w:hAnsi="Times New Roman"/>
          <w:color w:val="000000" w:themeColor="text1"/>
          <w:sz w:val="24"/>
          <w:szCs w:val="24"/>
          <w:lang w:eastAsia="uk-UA"/>
        </w:rPr>
        <w:t xml:space="preserve"> нормативних медійних теорій</w:t>
      </w:r>
      <w:r w:rsidRPr="00EA284C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>.</w:t>
      </w:r>
    </w:p>
    <w:p w:rsidR="00EA284C" w:rsidRPr="00EA284C" w:rsidRDefault="00EA284C" w:rsidP="00EA284C">
      <w:pPr>
        <w:pStyle w:val="a7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</w:rPr>
      </w:pPr>
      <w:r w:rsidRPr="00EA284C">
        <w:rPr>
          <w:rFonts w:ascii="Times New Roman" w:hAnsi="Times New Roman"/>
          <w:color w:val="000000" w:themeColor="text1"/>
          <w:sz w:val="24"/>
          <w:szCs w:val="24"/>
          <w:lang w:eastAsia="uk-UA"/>
        </w:rPr>
        <w:t xml:space="preserve">Роль медіа </w:t>
      </w:r>
      <w:hyperlink r:id="rId14" w:tooltip="Демократія" w:history="1">
        <w:r w:rsidRPr="00EA284C">
          <w:rPr>
            <w:rFonts w:ascii="Times New Roman" w:hAnsi="Times New Roman"/>
            <w:color w:val="000000" w:themeColor="text1"/>
            <w:sz w:val="24"/>
            <w:szCs w:val="24"/>
            <w:lang w:eastAsia="uk-UA"/>
          </w:rPr>
          <w:t>демократичному</w:t>
        </w:r>
      </w:hyperlink>
      <w:r w:rsidRPr="00EA284C">
        <w:rPr>
          <w:rFonts w:ascii="Times New Roman" w:hAnsi="Times New Roman"/>
          <w:color w:val="000000" w:themeColor="text1"/>
          <w:sz w:val="24"/>
          <w:szCs w:val="24"/>
          <w:lang w:eastAsia="uk-UA"/>
        </w:rPr>
        <w:t xml:space="preserve"> суспільстві.</w:t>
      </w:r>
    </w:p>
    <w:p w:rsidR="00EA284C" w:rsidRDefault="00EA284C" w:rsidP="00B817BB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sz w:val="36"/>
          <w:szCs w:val="32"/>
        </w:rPr>
      </w:pPr>
    </w:p>
    <w:p w:rsidR="00EA284C" w:rsidRDefault="00EA284C" w:rsidP="00B817BB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sz w:val="36"/>
          <w:szCs w:val="32"/>
        </w:rPr>
      </w:pPr>
    </w:p>
    <w:p w:rsidR="00EA284C" w:rsidRPr="002C71CE" w:rsidRDefault="00EA284C" w:rsidP="00B817BB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sz w:val="36"/>
          <w:szCs w:val="32"/>
        </w:rPr>
      </w:pPr>
    </w:p>
    <w:p w:rsidR="00B817BB" w:rsidRPr="002C71CE" w:rsidRDefault="00B817BB" w:rsidP="00B817BB">
      <w:pPr>
        <w:ind w:left="142" w:firstLine="425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2C71CE">
        <w:rPr>
          <w:rFonts w:ascii="Times New Roman" w:hAnsi="Times New Roman" w:cs="Times New Roman"/>
          <w:b/>
          <w:sz w:val="24"/>
          <w:szCs w:val="28"/>
        </w:rPr>
        <w:t>10. Розподіл балів, які отримують студенти</w:t>
      </w:r>
    </w:p>
    <w:p w:rsidR="00B817BB" w:rsidRPr="002C71CE" w:rsidRDefault="00B817BB" w:rsidP="00B817BB">
      <w:pPr>
        <w:pStyle w:val="7"/>
        <w:ind w:firstLine="0"/>
        <w:rPr>
          <w:rFonts w:ascii="Times New Roman" w:hAnsi="Times New Roman" w:cs="Times New Roman"/>
          <w:b/>
          <w:i w:val="0"/>
          <w:sz w:val="28"/>
        </w:rPr>
      </w:pPr>
    </w:p>
    <w:tbl>
      <w:tblPr>
        <w:tblW w:w="895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6"/>
        <w:gridCol w:w="2699"/>
        <w:gridCol w:w="1417"/>
        <w:gridCol w:w="845"/>
      </w:tblGrid>
      <w:tr w:rsidR="00B817BB" w:rsidRPr="002C71CE" w:rsidTr="007016B9">
        <w:tc>
          <w:tcPr>
            <w:tcW w:w="6695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71CE">
              <w:rPr>
                <w:rFonts w:ascii="Times New Roman" w:hAnsi="Times New Roman" w:cs="Times New Roman"/>
                <w:sz w:val="24"/>
              </w:rPr>
              <w:t>Поточне опитування, тестування та самостійна робота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B817BB" w:rsidRPr="002C71CE" w:rsidRDefault="00F06511" w:rsidP="00F0651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Залік</w:t>
            </w:r>
          </w:p>
        </w:tc>
        <w:tc>
          <w:tcPr>
            <w:tcW w:w="845" w:type="dxa"/>
            <w:tcBorders>
              <w:left w:val="single" w:sz="4" w:space="0" w:color="auto"/>
            </w:tcBorders>
            <w:shd w:val="clear" w:color="auto" w:fill="auto"/>
          </w:tcPr>
          <w:p w:rsidR="00B817BB" w:rsidRPr="002C71CE" w:rsidRDefault="00F06511" w:rsidP="00F06511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817BB" w:rsidRPr="002C71CE">
              <w:rPr>
                <w:rFonts w:ascii="Times New Roman" w:hAnsi="Times New Roman" w:cs="Times New Roman"/>
                <w:sz w:val="24"/>
              </w:rPr>
              <w:t>ума</w:t>
            </w:r>
          </w:p>
        </w:tc>
      </w:tr>
      <w:tr w:rsidR="00B817BB" w:rsidRPr="002C71CE" w:rsidTr="007016B9">
        <w:trPr>
          <w:trHeight w:val="322"/>
        </w:trPr>
        <w:tc>
          <w:tcPr>
            <w:tcW w:w="669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71CE"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845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71CE">
              <w:rPr>
                <w:rFonts w:ascii="Times New Roman" w:hAnsi="Times New Roman" w:cs="Times New Roman"/>
                <w:sz w:val="24"/>
              </w:rPr>
              <w:t>100</w:t>
            </w:r>
          </w:p>
        </w:tc>
      </w:tr>
      <w:tr w:rsidR="00B817BB" w:rsidRPr="002C71CE" w:rsidTr="007016B9">
        <w:tc>
          <w:tcPr>
            <w:tcW w:w="3996" w:type="dxa"/>
            <w:shd w:val="clear" w:color="auto" w:fill="auto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71CE">
              <w:rPr>
                <w:rFonts w:ascii="Times New Roman" w:hAnsi="Times New Roman" w:cs="Times New Roman"/>
                <w:sz w:val="24"/>
              </w:rPr>
              <w:t>Т1-Т8</w:t>
            </w:r>
          </w:p>
        </w:tc>
        <w:tc>
          <w:tcPr>
            <w:tcW w:w="2699" w:type="dxa"/>
            <w:tcBorders>
              <w:right w:val="nil"/>
            </w:tcBorders>
            <w:shd w:val="clear" w:color="auto" w:fill="auto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71CE">
              <w:rPr>
                <w:rFonts w:ascii="Times New Roman" w:hAnsi="Times New Roman" w:cs="Times New Roman"/>
                <w:sz w:val="24"/>
              </w:rPr>
              <w:t>Підсумковий тест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817BB" w:rsidRPr="002C71CE" w:rsidTr="007016B9">
        <w:tc>
          <w:tcPr>
            <w:tcW w:w="3996" w:type="dxa"/>
            <w:shd w:val="clear" w:color="auto" w:fill="auto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71CE"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2699" w:type="dxa"/>
            <w:tcBorders>
              <w:top w:val="nil"/>
              <w:right w:val="nil"/>
            </w:tcBorders>
            <w:shd w:val="clear" w:color="auto" w:fill="auto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71CE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817BB" w:rsidRPr="002C71CE" w:rsidRDefault="00B817BB" w:rsidP="007016B9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817BB" w:rsidRPr="002C71CE" w:rsidRDefault="00B817BB" w:rsidP="00B817BB">
      <w:pPr>
        <w:ind w:left="142" w:firstLine="425"/>
        <w:jc w:val="center"/>
        <w:rPr>
          <w:rFonts w:ascii="Times New Roman" w:hAnsi="Times New Roman" w:cs="Times New Roman"/>
          <w:b/>
          <w:i/>
          <w:sz w:val="28"/>
        </w:rPr>
      </w:pPr>
    </w:p>
    <w:p w:rsidR="00B817BB" w:rsidRPr="002C71CE" w:rsidRDefault="00B817BB" w:rsidP="00B817BB">
      <w:pPr>
        <w:jc w:val="center"/>
        <w:rPr>
          <w:rFonts w:ascii="Times New Roman" w:hAnsi="Times New Roman" w:cs="Times New Roman"/>
          <w:b/>
          <w:bCs/>
          <w:sz w:val="24"/>
        </w:rPr>
      </w:pPr>
    </w:p>
    <w:p w:rsidR="00B817BB" w:rsidRPr="002C71CE" w:rsidRDefault="00B817BB" w:rsidP="00B817BB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2C71CE">
        <w:rPr>
          <w:rFonts w:ascii="Times New Roman" w:hAnsi="Times New Roman" w:cs="Times New Roman"/>
          <w:b/>
          <w:bCs/>
          <w:sz w:val="24"/>
        </w:rPr>
        <w:t>Шкала оцінювання: національна та ECTS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7"/>
        <w:gridCol w:w="1357"/>
        <w:gridCol w:w="3168"/>
        <w:gridCol w:w="2694"/>
      </w:tblGrid>
      <w:tr w:rsidR="00B817BB" w:rsidRPr="002C71CE" w:rsidTr="007016B9">
        <w:trPr>
          <w:trHeight w:val="450"/>
        </w:trPr>
        <w:tc>
          <w:tcPr>
            <w:tcW w:w="2137" w:type="dxa"/>
            <w:vMerge w:val="restart"/>
            <w:vAlign w:val="center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2C71CE">
              <w:rPr>
                <w:rFonts w:ascii="Times New Roman" w:hAnsi="Times New Roman" w:cs="Times New Roman"/>
                <w:sz w:val="28"/>
                <w:szCs w:val="26"/>
              </w:rPr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vAlign w:val="center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2C71CE">
              <w:rPr>
                <w:rFonts w:ascii="Times New Roman" w:hAnsi="Times New Roman" w:cs="Times New Roman"/>
                <w:sz w:val="28"/>
                <w:szCs w:val="26"/>
              </w:rPr>
              <w:t>Оцінка</w:t>
            </w:r>
            <w:r w:rsidRPr="002C71CE">
              <w:rPr>
                <w:rFonts w:ascii="Times New Roman" w:hAnsi="Times New Roman" w:cs="Times New Roman"/>
                <w:b/>
                <w:sz w:val="28"/>
                <w:szCs w:val="26"/>
              </w:rPr>
              <w:t xml:space="preserve"> </w:t>
            </w:r>
            <w:r w:rsidRPr="002C71CE">
              <w:rPr>
                <w:rFonts w:ascii="Times New Roman" w:hAnsi="Times New Roman" w:cs="Times New Roman"/>
                <w:sz w:val="28"/>
                <w:szCs w:val="26"/>
              </w:rPr>
              <w:t>ECTS</w:t>
            </w:r>
          </w:p>
        </w:tc>
        <w:tc>
          <w:tcPr>
            <w:tcW w:w="5862" w:type="dxa"/>
            <w:gridSpan w:val="2"/>
            <w:vAlign w:val="center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2C71CE">
              <w:rPr>
                <w:rFonts w:ascii="Times New Roman" w:hAnsi="Times New Roman" w:cs="Times New Roman"/>
                <w:sz w:val="28"/>
                <w:szCs w:val="26"/>
              </w:rPr>
              <w:t>Оцінка за національною шкалою</w:t>
            </w:r>
          </w:p>
        </w:tc>
      </w:tr>
      <w:tr w:rsidR="00B817BB" w:rsidRPr="002C71CE" w:rsidTr="007016B9">
        <w:trPr>
          <w:trHeight w:val="450"/>
        </w:trPr>
        <w:tc>
          <w:tcPr>
            <w:tcW w:w="2137" w:type="dxa"/>
            <w:vMerge/>
            <w:vAlign w:val="center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1357" w:type="dxa"/>
            <w:vMerge/>
            <w:vAlign w:val="center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3168" w:type="dxa"/>
            <w:vAlign w:val="center"/>
          </w:tcPr>
          <w:p w:rsidR="00B817BB" w:rsidRPr="002C71CE" w:rsidRDefault="00B817BB" w:rsidP="007016B9">
            <w:pPr>
              <w:ind w:right="-144"/>
              <w:rPr>
                <w:rFonts w:ascii="Times New Roman" w:hAnsi="Times New Roman" w:cs="Times New Roman"/>
                <w:sz w:val="28"/>
                <w:szCs w:val="26"/>
              </w:rPr>
            </w:pPr>
            <w:r w:rsidRPr="002C71CE">
              <w:rPr>
                <w:rFonts w:ascii="Times New Roman" w:hAnsi="Times New Roman" w:cs="Times New Roman"/>
                <w:sz w:val="28"/>
                <w:szCs w:val="26"/>
              </w:rPr>
              <w:t>для екзамену, курсового проекту (роботи), практики</w:t>
            </w:r>
          </w:p>
        </w:tc>
        <w:tc>
          <w:tcPr>
            <w:tcW w:w="2694" w:type="dxa"/>
            <w:shd w:val="clear" w:color="auto" w:fill="auto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2C71CE">
              <w:rPr>
                <w:rFonts w:ascii="Times New Roman" w:hAnsi="Times New Roman" w:cs="Times New Roman"/>
                <w:sz w:val="28"/>
                <w:szCs w:val="26"/>
              </w:rPr>
              <w:t>для заліку</w:t>
            </w:r>
          </w:p>
        </w:tc>
      </w:tr>
      <w:tr w:rsidR="00B817BB" w:rsidRPr="002C71CE" w:rsidTr="007016B9">
        <w:tc>
          <w:tcPr>
            <w:tcW w:w="2137" w:type="dxa"/>
            <w:vAlign w:val="center"/>
          </w:tcPr>
          <w:p w:rsidR="00B817BB" w:rsidRPr="002C71CE" w:rsidRDefault="00B817BB" w:rsidP="007016B9">
            <w:pPr>
              <w:ind w:left="180"/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2C71CE">
              <w:rPr>
                <w:rFonts w:ascii="Times New Roman" w:hAnsi="Times New Roman" w:cs="Times New Roman"/>
                <w:sz w:val="28"/>
                <w:szCs w:val="26"/>
              </w:rPr>
              <w:t>90 – 100</w:t>
            </w:r>
          </w:p>
        </w:tc>
        <w:tc>
          <w:tcPr>
            <w:tcW w:w="1357" w:type="dxa"/>
            <w:vAlign w:val="center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2C71CE">
              <w:rPr>
                <w:rFonts w:ascii="Times New Roman" w:hAnsi="Times New Roman" w:cs="Times New Roman"/>
                <w:b/>
                <w:sz w:val="28"/>
                <w:szCs w:val="26"/>
              </w:rPr>
              <w:t>А</w:t>
            </w:r>
          </w:p>
        </w:tc>
        <w:tc>
          <w:tcPr>
            <w:tcW w:w="3168" w:type="dxa"/>
            <w:vAlign w:val="center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2C71CE">
              <w:rPr>
                <w:rFonts w:ascii="Times New Roman" w:hAnsi="Times New Roman" w:cs="Times New Roman"/>
                <w:sz w:val="28"/>
                <w:szCs w:val="26"/>
              </w:rPr>
              <w:t xml:space="preserve">відмінно  </w:t>
            </w:r>
          </w:p>
        </w:tc>
        <w:tc>
          <w:tcPr>
            <w:tcW w:w="2694" w:type="dxa"/>
            <w:vMerge w:val="restart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2C71CE">
              <w:rPr>
                <w:rFonts w:ascii="Times New Roman" w:hAnsi="Times New Roman" w:cs="Times New Roman"/>
                <w:sz w:val="28"/>
                <w:szCs w:val="26"/>
              </w:rPr>
              <w:t>зараховано</w:t>
            </w:r>
          </w:p>
        </w:tc>
      </w:tr>
      <w:tr w:rsidR="00B817BB" w:rsidRPr="002C71CE" w:rsidTr="007016B9">
        <w:trPr>
          <w:trHeight w:val="194"/>
        </w:trPr>
        <w:tc>
          <w:tcPr>
            <w:tcW w:w="2137" w:type="dxa"/>
            <w:vAlign w:val="center"/>
          </w:tcPr>
          <w:p w:rsidR="00B817BB" w:rsidRPr="002C71CE" w:rsidRDefault="00B817BB" w:rsidP="007016B9">
            <w:pPr>
              <w:ind w:left="180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2C71CE">
              <w:rPr>
                <w:rFonts w:ascii="Times New Roman" w:hAnsi="Times New Roman" w:cs="Times New Roman"/>
                <w:sz w:val="28"/>
                <w:szCs w:val="26"/>
              </w:rPr>
              <w:t>80-89</w:t>
            </w:r>
          </w:p>
        </w:tc>
        <w:tc>
          <w:tcPr>
            <w:tcW w:w="1357" w:type="dxa"/>
            <w:vAlign w:val="center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2C71CE">
              <w:rPr>
                <w:rFonts w:ascii="Times New Roman" w:hAnsi="Times New Roman" w:cs="Times New Roman"/>
                <w:b/>
                <w:sz w:val="28"/>
                <w:szCs w:val="26"/>
              </w:rPr>
              <w:t>В</w:t>
            </w:r>
          </w:p>
        </w:tc>
        <w:tc>
          <w:tcPr>
            <w:tcW w:w="3168" w:type="dxa"/>
            <w:vMerge w:val="restart"/>
            <w:vAlign w:val="center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2C71CE">
              <w:rPr>
                <w:rFonts w:ascii="Times New Roman" w:hAnsi="Times New Roman" w:cs="Times New Roman"/>
                <w:sz w:val="28"/>
                <w:szCs w:val="26"/>
              </w:rPr>
              <w:t xml:space="preserve">добре </w:t>
            </w:r>
          </w:p>
        </w:tc>
        <w:tc>
          <w:tcPr>
            <w:tcW w:w="2694" w:type="dxa"/>
            <w:vMerge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</w:tr>
      <w:tr w:rsidR="00B817BB" w:rsidRPr="002C71CE" w:rsidTr="007016B9">
        <w:tc>
          <w:tcPr>
            <w:tcW w:w="2137" w:type="dxa"/>
            <w:vAlign w:val="center"/>
          </w:tcPr>
          <w:p w:rsidR="00B817BB" w:rsidRPr="002C71CE" w:rsidRDefault="00B817BB" w:rsidP="007016B9">
            <w:pPr>
              <w:ind w:left="180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2C71CE">
              <w:rPr>
                <w:rFonts w:ascii="Times New Roman" w:hAnsi="Times New Roman" w:cs="Times New Roman"/>
                <w:sz w:val="28"/>
                <w:szCs w:val="26"/>
              </w:rPr>
              <w:t>70-79</w:t>
            </w:r>
          </w:p>
        </w:tc>
        <w:tc>
          <w:tcPr>
            <w:tcW w:w="1357" w:type="dxa"/>
            <w:vAlign w:val="center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2C71CE">
              <w:rPr>
                <w:rFonts w:ascii="Times New Roman" w:hAnsi="Times New Roman" w:cs="Times New Roman"/>
                <w:b/>
                <w:sz w:val="28"/>
                <w:szCs w:val="26"/>
              </w:rPr>
              <w:t>С</w:t>
            </w:r>
          </w:p>
        </w:tc>
        <w:tc>
          <w:tcPr>
            <w:tcW w:w="3168" w:type="dxa"/>
            <w:vMerge/>
            <w:vAlign w:val="center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2694" w:type="dxa"/>
            <w:vMerge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</w:tr>
      <w:tr w:rsidR="00B817BB" w:rsidRPr="002C71CE" w:rsidTr="007016B9">
        <w:tc>
          <w:tcPr>
            <w:tcW w:w="2137" w:type="dxa"/>
            <w:vAlign w:val="center"/>
          </w:tcPr>
          <w:p w:rsidR="00B817BB" w:rsidRPr="002C71CE" w:rsidRDefault="00B817BB" w:rsidP="007016B9">
            <w:pPr>
              <w:ind w:left="180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2C71CE">
              <w:rPr>
                <w:rFonts w:ascii="Times New Roman" w:hAnsi="Times New Roman" w:cs="Times New Roman"/>
                <w:sz w:val="28"/>
                <w:szCs w:val="26"/>
              </w:rPr>
              <w:t>60-69</w:t>
            </w:r>
          </w:p>
        </w:tc>
        <w:tc>
          <w:tcPr>
            <w:tcW w:w="1357" w:type="dxa"/>
            <w:vAlign w:val="center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2C71CE">
              <w:rPr>
                <w:rFonts w:ascii="Times New Roman" w:hAnsi="Times New Roman" w:cs="Times New Roman"/>
                <w:b/>
                <w:sz w:val="28"/>
                <w:szCs w:val="26"/>
              </w:rPr>
              <w:t>D</w:t>
            </w:r>
          </w:p>
        </w:tc>
        <w:tc>
          <w:tcPr>
            <w:tcW w:w="3168" w:type="dxa"/>
            <w:vMerge w:val="restart"/>
            <w:vAlign w:val="center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2C71CE">
              <w:rPr>
                <w:rFonts w:ascii="Times New Roman" w:hAnsi="Times New Roman" w:cs="Times New Roman"/>
                <w:sz w:val="28"/>
                <w:szCs w:val="26"/>
              </w:rPr>
              <w:t xml:space="preserve">задовільно </w:t>
            </w:r>
          </w:p>
        </w:tc>
        <w:tc>
          <w:tcPr>
            <w:tcW w:w="2694" w:type="dxa"/>
            <w:vMerge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</w:tr>
      <w:tr w:rsidR="00B817BB" w:rsidRPr="002C71CE" w:rsidTr="007016B9">
        <w:tc>
          <w:tcPr>
            <w:tcW w:w="2137" w:type="dxa"/>
            <w:vAlign w:val="center"/>
          </w:tcPr>
          <w:p w:rsidR="00B817BB" w:rsidRPr="002C71CE" w:rsidRDefault="00B817BB" w:rsidP="007016B9">
            <w:pPr>
              <w:ind w:left="180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2C71CE">
              <w:rPr>
                <w:rFonts w:ascii="Times New Roman" w:hAnsi="Times New Roman" w:cs="Times New Roman"/>
                <w:sz w:val="28"/>
                <w:szCs w:val="26"/>
              </w:rPr>
              <w:t>50-59</w:t>
            </w:r>
          </w:p>
        </w:tc>
        <w:tc>
          <w:tcPr>
            <w:tcW w:w="1357" w:type="dxa"/>
            <w:vAlign w:val="center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2C71CE">
              <w:rPr>
                <w:rFonts w:ascii="Times New Roman" w:hAnsi="Times New Roman" w:cs="Times New Roman"/>
                <w:b/>
                <w:sz w:val="28"/>
                <w:szCs w:val="26"/>
              </w:rPr>
              <w:t xml:space="preserve">Е </w:t>
            </w:r>
          </w:p>
        </w:tc>
        <w:tc>
          <w:tcPr>
            <w:tcW w:w="3168" w:type="dxa"/>
            <w:vMerge/>
            <w:vAlign w:val="center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2694" w:type="dxa"/>
            <w:vMerge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</w:tr>
      <w:tr w:rsidR="00B817BB" w:rsidRPr="002C71CE" w:rsidTr="007016B9">
        <w:tc>
          <w:tcPr>
            <w:tcW w:w="2137" w:type="dxa"/>
            <w:vAlign w:val="center"/>
          </w:tcPr>
          <w:p w:rsidR="00B817BB" w:rsidRPr="002C71CE" w:rsidRDefault="00B817BB" w:rsidP="007016B9">
            <w:pPr>
              <w:ind w:left="180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2C71CE">
              <w:rPr>
                <w:rFonts w:ascii="Times New Roman" w:hAnsi="Times New Roman" w:cs="Times New Roman"/>
                <w:sz w:val="28"/>
                <w:szCs w:val="26"/>
              </w:rPr>
              <w:t>26-49</w:t>
            </w:r>
          </w:p>
        </w:tc>
        <w:tc>
          <w:tcPr>
            <w:tcW w:w="1357" w:type="dxa"/>
            <w:vAlign w:val="center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2C71CE">
              <w:rPr>
                <w:rFonts w:ascii="Times New Roman" w:hAnsi="Times New Roman" w:cs="Times New Roman"/>
                <w:b/>
                <w:sz w:val="28"/>
                <w:szCs w:val="26"/>
              </w:rPr>
              <w:t>FX</w:t>
            </w:r>
          </w:p>
        </w:tc>
        <w:tc>
          <w:tcPr>
            <w:tcW w:w="3168" w:type="dxa"/>
            <w:vAlign w:val="center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2C71CE">
              <w:rPr>
                <w:rFonts w:ascii="Times New Roman" w:hAnsi="Times New Roman" w:cs="Times New Roman"/>
                <w:sz w:val="28"/>
                <w:szCs w:val="26"/>
              </w:rPr>
              <w:t>незадовільно з можливістю повторного складання</w:t>
            </w:r>
          </w:p>
        </w:tc>
        <w:tc>
          <w:tcPr>
            <w:tcW w:w="2694" w:type="dxa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2C71CE">
              <w:rPr>
                <w:rFonts w:ascii="Times New Roman" w:hAnsi="Times New Roman" w:cs="Times New Roman"/>
                <w:sz w:val="28"/>
                <w:szCs w:val="26"/>
              </w:rPr>
              <w:t>не зараховано з можливістю повторного складання</w:t>
            </w:r>
          </w:p>
        </w:tc>
      </w:tr>
      <w:tr w:rsidR="00B817BB" w:rsidRPr="002C71CE" w:rsidTr="007016B9">
        <w:trPr>
          <w:trHeight w:val="708"/>
        </w:trPr>
        <w:tc>
          <w:tcPr>
            <w:tcW w:w="2137" w:type="dxa"/>
            <w:vAlign w:val="center"/>
          </w:tcPr>
          <w:p w:rsidR="00B817BB" w:rsidRPr="002C71CE" w:rsidRDefault="00B817BB" w:rsidP="007016B9">
            <w:pPr>
              <w:ind w:left="180"/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2C71CE">
              <w:rPr>
                <w:rFonts w:ascii="Times New Roman" w:hAnsi="Times New Roman" w:cs="Times New Roman"/>
                <w:sz w:val="28"/>
                <w:szCs w:val="26"/>
              </w:rPr>
              <w:t>0-25</w:t>
            </w:r>
          </w:p>
        </w:tc>
        <w:tc>
          <w:tcPr>
            <w:tcW w:w="1357" w:type="dxa"/>
            <w:vAlign w:val="center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2C71CE">
              <w:rPr>
                <w:rFonts w:ascii="Times New Roman" w:hAnsi="Times New Roman" w:cs="Times New Roman"/>
                <w:b/>
                <w:sz w:val="28"/>
                <w:szCs w:val="26"/>
              </w:rPr>
              <w:t>F</w:t>
            </w:r>
          </w:p>
        </w:tc>
        <w:tc>
          <w:tcPr>
            <w:tcW w:w="3168" w:type="dxa"/>
            <w:vAlign w:val="center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2C71CE">
              <w:rPr>
                <w:rFonts w:ascii="Times New Roman" w:hAnsi="Times New Roman" w:cs="Times New Roman"/>
                <w:sz w:val="28"/>
                <w:szCs w:val="26"/>
              </w:rPr>
              <w:t>незадовільно з обов’язковим повторним вивченням дисципліни</w:t>
            </w:r>
          </w:p>
        </w:tc>
        <w:tc>
          <w:tcPr>
            <w:tcW w:w="2694" w:type="dxa"/>
          </w:tcPr>
          <w:p w:rsidR="00B817BB" w:rsidRPr="002C71CE" w:rsidRDefault="00B817BB" w:rsidP="007016B9">
            <w:pPr>
              <w:jc w:val="center"/>
              <w:rPr>
                <w:rFonts w:ascii="Times New Roman" w:hAnsi="Times New Roman" w:cs="Times New Roman"/>
                <w:sz w:val="28"/>
                <w:szCs w:val="26"/>
              </w:rPr>
            </w:pPr>
            <w:r w:rsidRPr="002C71CE">
              <w:rPr>
                <w:rFonts w:ascii="Times New Roman" w:hAnsi="Times New Roman" w:cs="Times New Roman"/>
                <w:sz w:val="28"/>
                <w:szCs w:val="26"/>
              </w:rPr>
              <w:t>не зараховано з обов’язковим повторним вивченням дисципліни</w:t>
            </w:r>
          </w:p>
        </w:tc>
      </w:tr>
    </w:tbl>
    <w:p w:rsidR="00B817BB" w:rsidRPr="002C71CE" w:rsidRDefault="00B817BB" w:rsidP="00B817BB">
      <w:pPr>
        <w:shd w:val="clear" w:color="auto" w:fill="FFFFFF"/>
        <w:jc w:val="right"/>
        <w:rPr>
          <w:rFonts w:ascii="Times New Roman" w:hAnsi="Times New Roman" w:cs="Times New Roman"/>
          <w:spacing w:val="-4"/>
          <w:sz w:val="24"/>
        </w:rPr>
      </w:pPr>
    </w:p>
    <w:p w:rsidR="00B817BB" w:rsidRPr="002C71CE" w:rsidRDefault="00B817BB" w:rsidP="00B817BB">
      <w:pPr>
        <w:shd w:val="clear" w:color="auto" w:fill="FFFFFF"/>
        <w:jc w:val="center"/>
        <w:rPr>
          <w:rFonts w:ascii="Times New Roman" w:hAnsi="Times New Roman" w:cs="Times New Roman"/>
          <w:b/>
          <w:sz w:val="24"/>
        </w:rPr>
      </w:pPr>
      <w:r w:rsidRPr="002C71CE">
        <w:rPr>
          <w:rFonts w:ascii="Times New Roman" w:hAnsi="Times New Roman" w:cs="Times New Roman"/>
          <w:b/>
          <w:sz w:val="24"/>
        </w:rPr>
        <w:t>11. Методичне забезпечення</w:t>
      </w:r>
    </w:p>
    <w:p w:rsidR="00B817BB" w:rsidRPr="002C71CE" w:rsidRDefault="00B817BB" w:rsidP="00B817BB">
      <w:pPr>
        <w:shd w:val="clear" w:color="auto" w:fill="FFFFFF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  <w:szCs w:val="28"/>
        </w:rPr>
      </w:pPr>
      <w:r w:rsidRPr="002C71CE">
        <w:rPr>
          <w:rFonts w:ascii="Times New Roman" w:hAnsi="Times New Roman" w:cs="Times New Roman"/>
          <w:sz w:val="24"/>
          <w:szCs w:val="28"/>
        </w:rPr>
        <w:t>Опорні конспекти лекцій; першоджерела та хрестоматії першоджерел.</w:t>
      </w:r>
    </w:p>
    <w:p w:rsidR="00B817BB" w:rsidRPr="002C71CE" w:rsidRDefault="00B817BB" w:rsidP="00B817BB">
      <w:pPr>
        <w:rPr>
          <w:rFonts w:ascii="Times New Roman" w:hAnsi="Times New Roman" w:cs="Times New Roman"/>
          <w:sz w:val="28"/>
        </w:rPr>
      </w:pPr>
    </w:p>
    <w:p w:rsidR="00B817BB" w:rsidRPr="002C71CE" w:rsidRDefault="00B817BB" w:rsidP="00B817BB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6"/>
          <w:sz w:val="24"/>
        </w:rPr>
      </w:pPr>
      <w:r w:rsidRPr="002C71CE">
        <w:rPr>
          <w:rFonts w:ascii="Times New Roman" w:hAnsi="Times New Roman" w:cs="Times New Roman"/>
          <w:b/>
          <w:sz w:val="24"/>
        </w:rPr>
        <w:t>12. Рекомендована література</w:t>
      </w:r>
    </w:p>
    <w:p w:rsidR="00E0006A" w:rsidRDefault="00E0006A" w:rsidP="00B817BB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6"/>
          <w:sz w:val="24"/>
        </w:rPr>
      </w:pPr>
    </w:p>
    <w:p w:rsidR="00B817BB" w:rsidRDefault="00B817BB" w:rsidP="00B817BB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E0006A">
        <w:rPr>
          <w:rFonts w:ascii="Times New Roman" w:hAnsi="Times New Roman" w:cs="Times New Roman"/>
          <w:b/>
          <w:bCs/>
          <w:spacing w:val="-6"/>
          <w:sz w:val="24"/>
          <w:szCs w:val="24"/>
        </w:rPr>
        <w:t>Базова</w:t>
      </w:r>
    </w:p>
    <w:p w:rsidR="00965611" w:rsidRDefault="00965611" w:rsidP="00B817BB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965611" w:rsidRPr="00965611" w:rsidRDefault="00965611" w:rsidP="00965611">
      <w:pPr>
        <w:pStyle w:val="HTML"/>
        <w:numPr>
          <w:ilvl w:val="0"/>
          <w:numId w:val="6"/>
        </w:numPr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965611">
        <w:rPr>
          <w:rFonts w:ascii="Times New Roman" w:hAnsi="Times New Roman" w:cs="Times New Roman"/>
          <w:color w:val="222222"/>
          <w:sz w:val="24"/>
          <w:szCs w:val="24"/>
        </w:rPr>
        <w:t>Закон України. Про інформацію (із змінами; від 2 жовтня 1992 р.). –http://zakon2.rada.gov.ua/laws/show/2657-12</w:t>
      </w:r>
      <w:r w:rsidRPr="00965611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965611" w:rsidRPr="00965611" w:rsidRDefault="00965611" w:rsidP="00965611">
      <w:pPr>
        <w:pStyle w:val="HTML"/>
        <w:numPr>
          <w:ilvl w:val="0"/>
          <w:numId w:val="6"/>
        </w:numPr>
        <w:shd w:val="clear" w:color="auto" w:fill="FFFFFF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5611">
        <w:rPr>
          <w:rFonts w:ascii="Times New Roman" w:hAnsi="Times New Roman" w:cs="Times New Roman"/>
          <w:color w:val="000000" w:themeColor="text1"/>
          <w:sz w:val="24"/>
          <w:szCs w:val="24"/>
        </w:rPr>
        <w:t>Угода про співробітництво в галузі інформації від 09.10.1992 року. – http://zakon1.rada.gov.ua/laws/show/997_165</w:t>
      </w:r>
    </w:p>
    <w:p w:rsidR="00965611" w:rsidRPr="00965611" w:rsidRDefault="00965611" w:rsidP="00965611">
      <w:pPr>
        <w:numPr>
          <w:ilvl w:val="0"/>
          <w:numId w:val="6"/>
        </w:numPr>
        <w:shd w:val="clear" w:color="auto" w:fill="FFFFFF"/>
        <w:spacing w:before="100" w:beforeAutospacing="1" w:after="24"/>
        <w:jc w:val="left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965611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Окінавська хартія глобального інформаційного суспільства від 22.07.2000 року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. – </w:t>
      </w:r>
      <w:r w:rsidRPr="00965611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http://zakon2.rada.gov.ua/laws/show/998_163</w:t>
      </w:r>
    </w:p>
    <w:p w:rsidR="005F6DC6" w:rsidRDefault="00965611" w:rsidP="005F6DC6">
      <w:pPr>
        <w:numPr>
          <w:ilvl w:val="0"/>
          <w:numId w:val="6"/>
        </w:numPr>
        <w:shd w:val="clear" w:color="auto" w:fill="FFFFFF"/>
        <w:spacing w:before="100" w:beforeAutospacing="1" w:after="24"/>
        <w:jc w:val="left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965611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Декларація принципів «Побудова інформаційного суспільства – глобальне завдання в новому тисячолітті» від 12.12.2003 року.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– </w:t>
      </w:r>
      <w:r w:rsidR="005F6DC6" w:rsidRPr="005F6DC6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http://zakon2.rada.gov.ua/laws/show/995_c57</w:t>
      </w:r>
    </w:p>
    <w:p w:rsidR="005F6DC6" w:rsidRPr="00965611" w:rsidRDefault="005F6DC6" w:rsidP="005F6DC6">
      <w:pPr>
        <w:numPr>
          <w:ilvl w:val="0"/>
          <w:numId w:val="6"/>
        </w:numPr>
        <w:shd w:val="clear" w:color="auto" w:fill="FFFFFF"/>
        <w:spacing w:before="100" w:beforeAutospacing="1" w:after="24"/>
        <w:jc w:val="lef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5F6DC6">
        <w:rPr>
          <w:rFonts w:ascii="Times New Roman" w:hAnsi="Times New Roman" w:cs="Times New Roman"/>
          <w:color w:val="000000" w:themeColor="text1"/>
          <w:sz w:val="24"/>
          <w:szCs w:val="24"/>
        </w:rPr>
        <w:t>Аналіз інформаційного простору за 3 квартал 2013 року</w:t>
      </w:r>
      <w:r w:rsidRPr="005F6D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// </w:t>
      </w:r>
      <w:r w:rsidRPr="005F6DC6">
        <w:rPr>
          <w:rFonts w:ascii="Times New Roman" w:hAnsi="Times New Roman" w:cs="Times New Roman"/>
          <w:color w:val="000000" w:themeColor="text1"/>
          <w:sz w:val="24"/>
          <w:szCs w:val="24"/>
        </w:rPr>
        <w:t>Національна експертна комісія України з питань захисту моралі. – http://www.moral.gov.ua/news/750/</w:t>
      </w:r>
    </w:p>
    <w:p w:rsidR="00136EE0" w:rsidRPr="00136EE0" w:rsidRDefault="00136EE0" w:rsidP="00965611">
      <w:pPr>
        <w:numPr>
          <w:ilvl w:val="0"/>
          <w:numId w:val="6"/>
        </w:numPr>
        <w:shd w:val="clear" w:color="auto" w:fill="FFFFFF"/>
        <w:spacing w:before="100" w:beforeAutospacing="1" w:after="24"/>
        <w:ind w:left="768"/>
        <w:jc w:val="left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136EE0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Іванов, В. Ф. Контент-аналіз. Методологія і методи дослідження ЗМК. – К., 1994. – 110 с.</w:t>
      </w:r>
    </w:p>
    <w:p w:rsidR="00965611" w:rsidRDefault="00E0006A" w:rsidP="00965611">
      <w:pPr>
        <w:numPr>
          <w:ilvl w:val="0"/>
          <w:numId w:val="6"/>
        </w:numPr>
        <w:shd w:val="clear" w:color="auto" w:fill="FFFFFF"/>
        <w:spacing w:before="100" w:beforeAutospacing="1" w:after="24"/>
        <w:ind w:left="768"/>
        <w:jc w:val="left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E0006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Квіт С. М. Масові комунікації: підручник для студе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нтів вищих навчальних закладів</w:t>
      </w:r>
      <w:r w:rsidRPr="00E0006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. — К.: Видавничий дім «Києво-Могилянська академія», 2008. </w:t>
      </w:r>
    </w:p>
    <w:p w:rsidR="00965611" w:rsidRPr="00965611" w:rsidRDefault="00965611" w:rsidP="00965611">
      <w:pPr>
        <w:numPr>
          <w:ilvl w:val="0"/>
          <w:numId w:val="6"/>
        </w:numPr>
        <w:shd w:val="clear" w:color="auto" w:fill="FFFFFF"/>
        <w:spacing w:before="100" w:beforeAutospacing="1" w:after="24"/>
        <w:ind w:left="768"/>
        <w:jc w:val="left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9656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Кормич Б.А. Інформаційне право Підручник. Рекомендовано МОН України для вищих навчальних закладів. – Х.: Бурун і К, 2011. – 334 с.</w:t>
      </w:r>
    </w:p>
    <w:p w:rsidR="00A8091A" w:rsidRPr="00E0006A" w:rsidRDefault="00A8091A" w:rsidP="00A8091A">
      <w:pPr>
        <w:numPr>
          <w:ilvl w:val="0"/>
          <w:numId w:val="6"/>
        </w:numPr>
        <w:shd w:val="clear" w:color="auto" w:fill="FFFFFF"/>
        <w:spacing w:before="100" w:beforeAutospacing="1" w:after="24"/>
        <w:ind w:left="768"/>
        <w:jc w:val="left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E0006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Костенко Н. В. Масова комунікація // Соціологія: Навчальний посібник / С. О. Макеєв (ред.). — К.: «Українська енциклопедія» ім. М. П. Бажана, 1999. — Розд. 6, § 2 — С. 162-164.</w:t>
      </w:r>
    </w:p>
    <w:p w:rsidR="00A8091A" w:rsidRDefault="00A8091A" w:rsidP="00A8091A">
      <w:pPr>
        <w:numPr>
          <w:ilvl w:val="0"/>
          <w:numId w:val="6"/>
        </w:numPr>
        <w:shd w:val="clear" w:color="auto" w:fill="FFFFFF"/>
        <w:spacing w:before="100" w:beforeAutospacing="1" w:after="24"/>
        <w:jc w:val="left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E0006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lastRenderedPageBreak/>
        <w:t>Костенко Н., Іванов В. Досвід контен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т-аналізу. Моделі та практики</w:t>
      </w:r>
      <w:r w:rsidRPr="00E0006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. — К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.: Центр вільної преси, 2003. </w:t>
      </w:r>
    </w:p>
    <w:p w:rsidR="00394B90" w:rsidRPr="00394B90" w:rsidRDefault="00394B90" w:rsidP="00A8091A">
      <w:pPr>
        <w:numPr>
          <w:ilvl w:val="0"/>
          <w:numId w:val="6"/>
        </w:numPr>
        <w:shd w:val="clear" w:color="auto" w:fill="FFFFFF"/>
        <w:spacing w:before="100" w:beforeAutospacing="1" w:after="24"/>
        <w:jc w:val="left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394B90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Почепц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ов, Г. Г. Информационные войны</w:t>
      </w:r>
      <w:r w:rsidRPr="00394B90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. – М.: Рэфл-бук, 2000. – 576 с.</w:t>
      </w:r>
    </w:p>
    <w:p w:rsidR="00B817BB" w:rsidRPr="00E0006A" w:rsidRDefault="00B817BB" w:rsidP="00B817BB">
      <w:pPr>
        <w:rPr>
          <w:rFonts w:ascii="Times New Roman" w:hAnsi="Times New Roman" w:cs="Times New Roman"/>
          <w:sz w:val="24"/>
          <w:szCs w:val="24"/>
        </w:rPr>
      </w:pPr>
    </w:p>
    <w:p w:rsidR="005F6DC6" w:rsidRDefault="005F6DC6" w:rsidP="00B817BB">
      <w:pPr>
        <w:pStyle w:val="9"/>
        <w:spacing w:before="0"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6DC6" w:rsidRDefault="005F6DC6" w:rsidP="00B817BB">
      <w:pPr>
        <w:pStyle w:val="9"/>
        <w:spacing w:before="0"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6DC6" w:rsidRDefault="005F6DC6" w:rsidP="00B817BB">
      <w:pPr>
        <w:pStyle w:val="9"/>
        <w:spacing w:before="0"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6DC6" w:rsidRDefault="005F6DC6" w:rsidP="00B817BB">
      <w:pPr>
        <w:pStyle w:val="9"/>
        <w:spacing w:before="0"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7BB" w:rsidRPr="00E0006A" w:rsidRDefault="00B817BB" w:rsidP="00B817BB">
      <w:pPr>
        <w:pStyle w:val="9"/>
        <w:spacing w:before="0"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06A">
        <w:rPr>
          <w:rFonts w:ascii="Times New Roman" w:hAnsi="Times New Roman" w:cs="Times New Roman"/>
          <w:b/>
          <w:sz w:val="24"/>
          <w:szCs w:val="24"/>
        </w:rPr>
        <w:t>Додаткова література</w:t>
      </w:r>
    </w:p>
    <w:p w:rsidR="00E0006A" w:rsidRDefault="00E0006A" w:rsidP="00E0006A">
      <w:pPr>
        <w:numPr>
          <w:ilvl w:val="0"/>
          <w:numId w:val="6"/>
        </w:numPr>
        <w:shd w:val="clear" w:color="auto" w:fill="FFFFFF"/>
        <w:spacing w:before="100" w:beforeAutospacing="1" w:after="24"/>
        <w:jc w:val="left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E0006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Бондар В. С. Розгляд методу контент-аналізу з погляду кількісно-якісних технік проведення/ В. С. Бондар, М. А. Допіра// Наукові записки НаУКМА. — К.: Національний університет «Києво-Могилянська академія», 2007. — Т. 70, «</w:t>
      </w:r>
      <w:r w:rsidRPr="00B60B1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Соціологічні науки». — С. 17-26.</w:t>
      </w:r>
    </w:p>
    <w:p w:rsidR="00394B90" w:rsidRPr="00394B90" w:rsidRDefault="00394B90" w:rsidP="00E0006A">
      <w:pPr>
        <w:numPr>
          <w:ilvl w:val="0"/>
          <w:numId w:val="6"/>
        </w:numPr>
        <w:shd w:val="clear" w:color="auto" w:fill="FFFFFF"/>
        <w:spacing w:before="100" w:beforeAutospacing="1" w:after="24"/>
        <w:jc w:val="left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394B9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Бородянський Ю, Саєнко Ю.. </w:t>
      </w:r>
      <w:r w:rsidRPr="00394B90">
        <w:rPr>
          <w:rFonts w:ascii="Times New Roman" w:hAnsi="Times New Roman" w:cs="Times New Roman"/>
          <w:color w:val="000000"/>
          <w:sz w:val="24"/>
          <w:szCs w:val="24"/>
        </w:rPr>
        <w:t>Аналіз соціальних ситуацій: міждисциплінарність, адекватність, інформаційна повнота // Соціологія: теорія, методи, маркетинг. - 2000. - № 2. - С. 33-42.</w:t>
      </w:r>
    </w:p>
    <w:p w:rsidR="00B60B1A" w:rsidRPr="00B60B1A" w:rsidRDefault="00B60B1A" w:rsidP="00E0006A">
      <w:pPr>
        <w:numPr>
          <w:ilvl w:val="0"/>
          <w:numId w:val="6"/>
        </w:numPr>
        <w:shd w:val="clear" w:color="auto" w:fill="FFFFFF"/>
        <w:spacing w:before="100" w:beforeAutospacing="1" w:after="24"/>
        <w:jc w:val="left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B60B1A">
        <w:rPr>
          <w:rFonts w:ascii="Times New Roman" w:hAnsi="Times New Roman" w:cs="Times New Roman"/>
          <w:sz w:val="24"/>
          <w:szCs w:val="24"/>
        </w:rPr>
        <w:t>Буньківська О.В. Вплив інформаційного середовища на вибудову сучасних духовних цінностей суспільства /О.В.Буньківська // Вісник Державної академії керівних кадрів культури і мистецтв., №1. Київ, 2003. – С.118</w:t>
      </w:r>
      <w:r w:rsidRPr="00B60B1A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B60B1A">
        <w:rPr>
          <w:rFonts w:ascii="Times New Roman" w:hAnsi="Times New Roman" w:cs="Times New Roman"/>
          <w:sz w:val="24"/>
          <w:szCs w:val="24"/>
        </w:rPr>
        <w:t>122</w:t>
      </w:r>
    </w:p>
    <w:p w:rsidR="00B60B1A" w:rsidRPr="00B60B1A" w:rsidRDefault="00B60B1A" w:rsidP="00B60B1A">
      <w:pPr>
        <w:numPr>
          <w:ilvl w:val="0"/>
          <w:numId w:val="6"/>
        </w:numPr>
        <w:tabs>
          <w:tab w:val="left" w:pos="1080"/>
        </w:tabs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B60B1A">
        <w:rPr>
          <w:rFonts w:ascii="Times New Roman" w:hAnsi="Times New Roman" w:cs="Times New Roman"/>
          <w:sz w:val="24"/>
          <w:szCs w:val="24"/>
        </w:rPr>
        <w:t>Буньківська О.В. Національні інфопростори та інформаційні війни (особливості українського варіанту)  // Питання культурології.: Збірник наукових праць / КНУКіМ. – Вип. 20. Київ, 2004. – С.20 – 26.</w:t>
      </w:r>
    </w:p>
    <w:p w:rsidR="00B60B1A" w:rsidRPr="00B60B1A" w:rsidRDefault="00B60B1A" w:rsidP="00E0006A">
      <w:pPr>
        <w:numPr>
          <w:ilvl w:val="0"/>
          <w:numId w:val="6"/>
        </w:numPr>
        <w:shd w:val="clear" w:color="auto" w:fill="FFFFFF"/>
        <w:spacing w:before="100" w:beforeAutospacing="1" w:after="24"/>
        <w:jc w:val="left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B60B1A">
        <w:rPr>
          <w:rFonts w:ascii="Times New Roman" w:hAnsi="Times New Roman" w:cs="Times New Roman"/>
          <w:sz w:val="24"/>
          <w:szCs w:val="24"/>
        </w:rPr>
        <w:t xml:space="preserve">Буньківська О.В. Роль інфопотреби та соціальної пам’яті у формуванні культурно-комунікативної системи / О.В.Буньківська // Культура і мистецтво у сучасному світі.: Наукові записки КНУКіМ. – Вип. 3. Київ, 2002. – С 6 </w:t>
      </w:r>
      <w:r w:rsidRPr="00B60B1A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B60B1A">
        <w:rPr>
          <w:rFonts w:ascii="Times New Roman" w:hAnsi="Times New Roman" w:cs="Times New Roman"/>
          <w:sz w:val="24"/>
          <w:szCs w:val="24"/>
        </w:rPr>
        <w:t>11.</w:t>
      </w:r>
    </w:p>
    <w:p w:rsidR="00E0006A" w:rsidRDefault="004F4402" w:rsidP="00E0006A">
      <w:pPr>
        <w:numPr>
          <w:ilvl w:val="0"/>
          <w:numId w:val="6"/>
        </w:numPr>
        <w:shd w:val="clear" w:color="auto" w:fill="FFFFFF"/>
        <w:spacing w:before="100" w:beforeAutospacing="1" w:after="24"/>
        <w:ind w:left="768"/>
        <w:jc w:val="left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B60B1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 </w:t>
      </w:r>
      <w:r w:rsidR="00E0006A" w:rsidRPr="00B60B1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Іванов О. В.</w:t>
      </w:r>
      <w:r w:rsidR="00E0006A" w:rsidRPr="00E0006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 Класичний контент-аналіз та аналіз тексту: термінологічні та методологічні відмінності / О. В. Іванов // Вісник Харківського національного університету імені В. Н. Каразіна, Харків: Видавничий центр ХНУ імені В. Н. Каразіна, 2013. — № 1045. — С. 69-74</w:t>
      </w:r>
    </w:p>
    <w:p w:rsidR="00E0006A" w:rsidRDefault="00E0006A" w:rsidP="00E0006A">
      <w:pPr>
        <w:numPr>
          <w:ilvl w:val="0"/>
          <w:numId w:val="6"/>
        </w:numPr>
        <w:shd w:val="clear" w:color="auto" w:fill="FFFFFF"/>
        <w:spacing w:before="100" w:beforeAutospacing="1" w:after="24"/>
        <w:ind w:left="768"/>
        <w:jc w:val="left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E0006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Іванов О. В. Масова комунікація як об'єкт соціологічного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дослідження: опорний конспект [Електронний документ].</w:t>
      </w:r>
      <w:r w:rsidRPr="00E0006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— 2009. </w:t>
      </w:r>
    </w:p>
    <w:p w:rsidR="00E0006A" w:rsidRDefault="00E0006A" w:rsidP="00E0006A">
      <w:pPr>
        <w:numPr>
          <w:ilvl w:val="0"/>
          <w:numId w:val="6"/>
        </w:numPr>
        <w:shd w:val="clear" w:color="auto" w:fill="FFFFFF"/>
        <w:spacing w:before="100" w:beforeAutospacing="1" w:after="24"/>
        <w:ind w:left="768"/>
        <w:jc w:val="left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E0006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Мак-Квейл, Д. Теорія масової комунікації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/ </w:t>
      </w:r>
      <w:r w:rsidRPr="00E0006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[перекл. з англ. О. Возьна, Г. Сташків]. —Львів: Літопис, 2010</w:t>
      </w:r>
      <w:r w:rsidR="00A8091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.</w:t>
      </w:r>
    </w:p>
    <w:p w:rsidR="00A8091A" w:rsidRPr="00A8091A" w:rsidRDefault="00A8091A" w:rsidP="00A8091A">
      <w:pPr>
        <w:numPr>
          <w:ilvl w:val="0"/>
          <w:numId w:val="6"/>
        </w:numPr>
        <w:shd w:val="clear" w:color="auto" w:fill="FFFFFF"/>
        <w:spacing w:before="100" w:beforeAutospacing="1" w:after="24"/>
        <w:jc w:val="left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E0006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Моль А. Социодинамика культуры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</w:t>
      </w:r>
      <w:r w:rsidRPr="00E0006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/ Пер. с фр./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</w:t>
      </w:r>
      <w:r w:rsidRPr="00E0006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Предисл. Б. В. Бирюкова. Изд. 3-е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. — М.: Издательство ЛКИ, 2008. – </w:t>
      </w:r>
      <w:hyperlink r:id="rId15" w:anchor="_Toc194072287" w:history="1">
        <w:r w:rsidRPr="0096561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uk-UA"/>
          </w:rPr>
          <w:t>http://yanko.lib.ru/books/cultur/mol_sociodinamika_cult-a.htm#_Toc194072287</w:t>
        </w:r>
      </w:hyperlink>
    </w:p>
    <w:p w:rsidR="00E0006A" w:rsidRPr="00A8091A" w:rsidRDefault="00E0006A" w:rsidP="00A8091A">
      <w:pPr>
        <w:numPr>
          <w:ilvl w:val="0"/>
          <w:numId w:val="6"/>
        </w:numPr>
        <w:shd w:val="clear" w:color="auto" w:fill="FFFFFF"/>
        <w:spacing w:before="100" w:beforeAutospacing="1" w:after="24"/>
        <w:jc w:val="left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E0006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Моль А. А. Теория информации и эстетическое восприятие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</w:t>
      </w:r>
      <w:r w:rsidRPr="00E0006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/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</w:t>
      </w:r>
      <w:r w:rsidRPr="00E0006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Пер. с франц. Б. А. Власюка, Ю. Ф. Кичатова и А. И. Теймана. Под ред. Р.X.Зарипова, В. В. Ив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анова. — Москва: «Мир», 1966. — </w:t>
      </w:r>
      <w:hyperlink r:id="rId16" w:history="1">
        <w:r w:rsidRPr="0096561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uk-UA"/>
          </w:rPr>
          <w:t>http://www.koob.ru/mole/teoriya_inf_i_vospr</w:t>
        </w:r>
      </w:hyperlink>
    </w:p>
    <w:p w:rsidR="004F4402" w:rsidRDefault="004F4402" w:rsidP="004F4402">
      <w:pPr>
        <w:numPr>
          <w:ilvl w:val="0"/>
          <w:numId w:val="6"/>
        </w:numPr>
        <w:shd w:val="clear" w:color="auto" w:fill="FFFFFF"/>
        <w:spacing w:before="100" w:beforeAutospacing="1" w:after="24"/>
        <w:ind w:left="768"/>
        <w:jc w:val="left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E0006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Науменко Т. В. Социология массовых коммуникаций в структуре социологического знания // Социологические исследования — 2003. — № 10. </w:t>
      </w:r>
    </w:p>
    <w:p w:rsidR="00394B90" w:rsidRPr="00394B90" w:rsidRDefault="00394B90" w:rsidP="004F4402">
      <w:pPr>
        <w:numPr>
          <w:ilvl w:val="0"/>
          <w:numId w:val="6"/>
        </w:numPr>
        <w:shd w:val="clear" w:color="auto" w:fill="FFFFFF"/>
        <w:spacing w:before="100" w:beforeAutospacing="1" w:after="24"/>
        <w:ind w:left="768"/>
        <w:jc w:val="left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394B90">
        <w:rPr>
          <w:rFonts w:ascii="Times New Roman" w:hAnsi="Times New Roman" w:cs="Times New Roman"/>
          <w:iCs/>
          <w:color w:val="000000"/>
          <w:sz w:val="24"/>
          <w:szCs w:val="24"/>
        </w:rPr>
        <w:t>Рейтерович І. В.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,</w:t>
      </w:r>
      <w:r w:rsidRPr="00394B9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394B90">
        <w:rPr>
          <w:rFonts w:ascii="Times New Roman" w:hAnsi="Times New Roman" w:cs="Times New Roman"/>
          <w:color w:val="000000"/>
          <w:sz w:val="24"/>
          <w:szCs w:val="24"/>
        </w:rPr>
        <w:t>Телешун С. О. Інформаційно-аналітична діяльність // Енциклопедичний словник з державного управління / уклад. :</w:t>
      </w:r>
      <w:r w:rsidRPr="00394B90">
        <w:rPr>
          <w:rFonts w:ascii="Times New Roman" w:hAnsi="Times New Roman" w:cs="Times New Roman"/>
          <w:color w:val="000000"/>
          <w:sz w:val="24"/>
          <w:szCs w:val="24"/>
        </w:rPr>
        <w:br/>
        <w:t>Ю. П. Сурмін, В. Д. Бакуменко, А. М. Михненко та ін. ; за ред. Ю. Ковбасюка,</w:t>
      </w:r>
      <w:r w:rsidRPr="00394B90">
        <w:rPr>
          <w:rFonts w:ascii="Times New Roman" w:hAnsi="Times New Roman" w:cs="Times New Roman"/>
          <w:color w:val="000000"/>
          <w:sz w:val="24"/>
          <w:szCs w:val="24"/>
        </w:rPr>
        <w:br/>
        <w:t>В. Трощинського, Ю. Сурміна. - К. : НАДУ, 2010. - 820 с</w:t>
      </w:r>
    </w:p>
    <w:p w:rsidR="005F6DC6" w:rsidRPr="005F6DC6" w:rsidRDefault="005F6DC6" w:rsidP="005F6DC6">
      <w:pPr>
        <w:numPr>
          <w:ilvl w:val="0"/>
          <w:numId w:val="6"/>
        </w:numPr>
        <w:shd w:val="clear" w:color="auto" w:fill="FFFFFF"/>
        <w:spacing w:before="100" w:beforeAutospacing="1" w:after="24"/>
        <w:jc w:val="left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5F6DC6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Цикунов І. </w:t>
      </w:r>
      <w:r w:rsidRPr="005F6DC6">
        <w:rPr>
          <w:rFonts w:ascii="Times New Roman" w:hAnsi="Times New Roman" w:cs="Times New Roman"/>
          <w:color w:val="444444"/>
          <w:sz w:val="24"/>
          <w:szCs w:val="24"/>
        </w:rPr>
        <w:t>Кібернетичний аналіз інформаційного простору суспільства // Політ. менеджмент — 2005. — № 4. — С. 3-15. – http://dspace.nbuv.gov.ua/handle/123456789/8822</w:t>
      </w:r>
    </w:p>
    <w:p w:rsidR="00994563" w:rsidRPr="00E0006A" w:rsidRDefault="00994563" w:rsidP="00A8091A">
      <w:pPr>
        <w:shd w:val="clear" w:color="auto" w:fill="FFFFFF"/>
        <w:spacing w:before="100" w:beforeAutospacing="1" w:after="24"/>
        <w:ind w:left="720" w:firstLine="0"/>
        <w:jc w:val="left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</w:p>
    <w:p w:rsidR="00B25608" w:rsidRPr="004F4402" w:rsidRDefault="00B25608" w:rsidP="00B25608">
      <w:pPr>
        <w:shd w:val="clear" w:color="auto" w:fill="FFFFFF"/>
        <w:spacing w:before="100" w:beforeAutospacing="1" w:after="24"/>
        <w:jc w:val="left"/>
        <w:rPr>
          <w:rFonts w:ascii="Arial" w:eastAsia="Times New Roman" w:hAnsi="Arial" w:cs="Arial"/>
          <w:color w:val="222222"/>
          <w:sz w:val="19"/>
          <w:szCs w:val="19"/>
          <w:lang w:eastAsia="uk-UA"/>
        </w:rPr>
      </w:pPr>
    </w:p>
    <w:p w:rsidR="00FC10D9" w:rsidRPr="002C71CE" w:rsidRDefault="00FC10D9">
      <w:pPr>
        <w:rPr>
          <w:rFonts w:ascii="Times New Roman" w:hAnsi="Times New Roman" w:cs="Times New Roman"/>
          <w:b/>
          <w:sz w:val="32"/>
          <w:szCs w:val="28"/>
        </w:rPr>
      </w:pPr>
    </w:p>
    <w:sectPr w:rsidR="00FC10D9" w:rsidRPr="002C71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A42D0"/>
    <w:multiLevelType w:val="hybridMultilevel"/>
    <w:tmpl w:val="36AA8A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D341C"/>
    <w:multiLevelType w:val="multilevel"/>
    <w:tmpl w:val="A4A24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3751B8"/>
    <w:multiLevelType w:val="hybridMultilevel"/>
    <w:tmpl w:val="87D0DB2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E16F9A"/>
    <w:multiLevelType w:val="hybridMultilevel"/>
    <w:tmpl w:val="628036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306358"/>
    <w:multiLevelType w:val="multilevel"/>
    <w:tmpl w:val="F31AD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48F5C36"/>
    <w:multiLevelType w:val="multilevel"/>
    <w:tmpl w:val="942AA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C936864"/>
    <w:multiLevelType w:val="hybridMultilevel"/>
    <w:tmpl w:val="39DE7B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4B7928"/>
    <w:multiLevelType w:val="multilevel"/>
    <w:tmpl w:val="98240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3626F9"/>
    <w:multiLevelType w:val="multilevel"/>
    <w:tmpl w:val="CE645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E7F0598"/>
    <w:multiLevelType w:val="multilevel"/>
    <w:tmpl w:val="78BE9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BD693C"/>
    <w:multiLevelType w:val="hybridMultilevel"/>
    <w:tmpl w:val="06D205C4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57214B1"/>
    <w:multiLevelType w:val="multilevel"/>
    <w:tmpl w:val="FE127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3215F4"/>
    <w:multiLevelType w:val="multilevel"/>
    <w:tmpl w:val="B6EAB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8D21102"/>
    <w:multiLevelType w:val="multilevel"/>
    <w:tmpl w:val="6F78B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ECE00C2"/>
    <w:multiLevelType w:val="multilevel"/>
    <w:tmpl w:val="81446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9D33CBA"/>
    <w:multiLevelType w:val="multilevel"/>
    <w:tmpl w:val="C2606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DA2938"/>
    <w:multiLevelType w:val="hybridMultilevel"/>
    <w:tmpl w:val="E4D450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E852FCB"/>
    <w:multiLevelType w:val="hybridMultilevel"/>
    <w:tmpl w:val="D5DC15FA"/>
    <w:lvl w:ilvl="0" w:tplc="8CAAE0E6">
      <w:start w:val="1"/>
      <w:numFmt w:val="decimal"/>
      <w:lvlText w:val="%1."/>
      <w:lvlJc w:val="left"/>
      <w:pPr>
        <w:ind w:left="1871" w:hanging="102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07B772F"/>
    <w:multiLevelType w:val="multilevel"/>
    <w:tmpl w:val="275C6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6"/>
  </w:num>
  <w:num w:numId="3">
    <w:abstractNumId w:val="6"/>
  </w:num>
  <w:num w:numId="4">
    <w:abstractNumId w:val="10"/>
  </w:num>
  <w:num w:numId="5">
    <w:abstractNumId w:val="0"/>
  </w:num>
  <w:num w:numId="6">
    <w:abstractNumId w:val="9"/>
  </w:num>
  <w:num w:numId="7">
    <w:abstractNumId w:val="15"/>
  </w:num>
  <w:num w:numId="8">
    <w:abstractNumId w:val="7"/>
  </w:num>
  <w:num w:numId="9">
    <w:abstractNumId w:val="4"/>
  </w:num>
  <w:num w:numId="10">
    <w:abstractNumId w:val="11"/>
  </w:num>
  <w:num w:numId="11">
    <w:abstractNumId w:val="14"/>
  </w:num>
  <w:num w:numId="12">
    <w:abstractNumId w:val="5"/>
  </w:num>
  <w:num w:numId="13">
    <w:abstractNumId w:val="1"/>
  </w:num>
  <w:num w:numId="14">
    <w:abstractNumId w:val="17"/>
  </w:num>
  <w:num w:numId="15">
    <w:abstractNumId w:val="18"/>
  </w:num>
  <w:num w:numId="16">
    <w:abstractNumId w:val="13"/>
  </w:num>
  <w:num w:numId="17">
    <w:abstractNumId w:val="8"/>
  </w:num>
  <w:num w:numId="18">
    <w:abstractNumId w:val="1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7C9"/>
    <w:rsid w:val="00001C96"/>
    <w:rsid w:val="00006297"/>
    <w:rsid w:val="000108FE"/>
    <w:rsid w:val="00012860"/>
    <w:rsid w:val="000253FF"/>
    <w:rsid w:val="000305F0"/>
    <w:rsid w:val="000340BC"/>
    <w:rsid w:val="0003532C"/>
    <w:rsid w:val="0004400B"/>
    <w:rsid w:val="00047E18"/>
    <w:rsid w:val="00057D9A"/>
    <w:rsid w:val="000655EC"/>
    <w:rsid w:val="00072077"/>
    <w:rsid w:val="00072CF0"/>
    <w:rsid w:val="00074FF5"/>
    <w:rsid w:val="00076826"/>
    <w:rsid w:val="0009725C"/>
    <w:rsid w:val="000C0720"/>
    <w:rsid w:val="000C3930"/>
    <w:rsid w:val="000C6E44"/>
    <w:rsid w:val="000D0EDF"/>
    <w:rsid w:val="000D7C71"/>
    <w:rsid w:val="000E4B0C"/>
    <w:rsid w:val="000F21C6"/>
    <w:rsid w:val="000F5E80"/>
    <w:rsid w:val="00100933"/>
    <w:rsid w:val="00100E00"/>
    <w:rsid w:val="00102103"/>
    <w:rsid w:val="00112580"/>
    <w:rsid w:val="001160CA"/>
    <w:rsid w:val="00125BE1"/>
    <w:rsid w:val="001265E0"/>
    <w:rsid w:val="00127F87"/>
    <w:rsid w:val="00136EE0"/>
    <w:rsid w:val="001370D0"/>
    <w:rsid w:val="001377E2"/>
    <w:rsid w:val="001423D0"/>
    <w:rsid w:val="00153444"/>
    <w:rsid w:val="00160CCA"/>
    <w:rsid w:val="00161737"/>
    <w:rsid w:val="001674A2"/>
    <w:rsid w:val="00173BC1"/>
    <w:rsid w:val="00175AE6"/>
    <w:rsid w:val="00176B82"/>
    <w:rsid w:val="0018313E"/>
    <w:rsid w:val="00183A4D"/>
    <w:rsid w:val="001A25DD"/>
    <w:rsid w:val="001A600F"/>
    <w:rsid w:val="001A616E"/>
    <w:rsid w:val="001B0D90"/>
    <w:rsid w:val="001B6ABF"/>
    <w:rsid w:val="001C5914"/>
    <w:rsid w:val="001D12F2"/>
    <w:rsid w:val="001D55BE"/>
    <w:rsid w:val="001E5483"/>
    <w:rsid w:val="001E5E12"/>
    <w:rsid w:val="001F4E30"/>
    <w:rsid w:val="00202D0C"/>
    <w:rsid w:val="00205869"/>
    <w:rsid w:val="00211823"/>
    <w:rsid w:val="002121C9"/>
    <w:rsid w:val="00215995"/>
    <w:rsid w:val="00221A1E"/>
    <w:rsid w:val="00230048"/>
    <w:rsid w:val="002314BC"/>
    <w:rsid w:val="00244E7E"/>
    <w:rsid w:val="00245176"/>
    <w:rsid w:val="00252125"/>
    <w:rsid w:val="00256DF3"/>
    <w:rsid w:val="0027175B"/>
    <w:rsid w:val="002728AA"/>
    <w:rsid w:val="00285310"/>
    <w:rsid w:val="00293E22"/>
    <w:rsid w:val="002A5633"/>
    <w:rsid w:val="002A77BA"/>
    <w:rsid w:val="002B0B30"/>
    <w:rsid w:val="002B69EC"/>
    <w:rsid w:val="002B6E90"/>
    <w:rsid w:val="002C0B67"/>
    <w:rsid w:val="002C580D"/>
    <w:rsid w:val="002C5E1A"/>
    <w:rsid w:val="002C7014"/>
    <w:rsid w:val="002C71CE"/>
    <w:rsid w:val="002D6831"/>
    <w:rsid w:val="002F322C"/>
    <w:rsid w:val="002F6851"/>
    <w:rsid w:val="00300F93"/>
    <w:rsid w:val="00304A80"/>
    <w:rsid w:val="00307F15"/>
    <w:rsid w:val="0032022D"/>
    <w:rsid w:val="003204B6"/>
    <w:rsid w:val="0032745C"/>
    <w:rsid w:val="00357F8B"/>
    <w:rsid w:val="003634B1"/>
    <w:rsid w:val="003706B5"/>
    <w:rsid w:val="003777D4"/>
    <w:rsid w:val="00381D03"/>
    <w:rsid w:val="00394B90"/>
    <w:rsid w:val="003A023D"/>
    <w:rsid w:val="003B1634"/>
    <w:rsid w:val="003C6A24"/>
    <w:rsid w:val="003C6DCE"/>
    <w:rsid w:val="003D0254"/>
    <w:rsid w:val="003D5E57"/>
    <w:rsid w:val="003E1C60"/>
    <w:rsid w:val="003E40C2"/>
    <w:rsid w:val="003F1D5D"/>
    <w:rsid w:val="003F3CF0"/>
    <w:rsid w:val="003F6203"/>
    <w:rsid w:val="003F6F79"/>
    <w:rsid w:val="00407804"/>
    <w:rsid w:val="00411B19"/>
    <w:rsid w:val="00421C66"/>
    <w:rsid w:val="004246B6"/>
    <w:rsid w:val="00424FA7"/>
    <w:rsid w:val="00426EAD"/>
    <w:rsid w:val="00434550"/>
    <w:rsid w:val="00434D00"/>
    <w:rsid w:val="004370D2"/>
    <w:rsid w:val="00437D5E"/>
    <w:rsid w:val="0044063C"/>
    <w:rsid w:val="00444F06"/>
    <w:rsid w:val="00445E9A"/>
    <w:rsid w:val="00451417"/>
    <w:rsid w:val="004533FA"/>
    <w:rsid w:val="00454A9D"/>
    <w:rsid w:val="00456B1E"/>
    <w:rsid w:val="00457C69"/>
    <w:rsid w:val="004717FB"/>
    <w:rsid w:val="004719E6"/>
    <w:rsid w:val="004747C4"/>
    <w:rsid w:val="00476E08"/>
    <w:rsid w:val="00484A0C"/>
    <w:rsid w:val="0048713E"/>
    <w:rsid w:val="00490413"/>
    <w:rsid w:val="00490C51"/>
    <w:rsid w:val="0049352A"/>
    <w:rsid w:val="00496D94"/>
    <w:rsid w:val="00497EF4"/>
    <w:rsid w:val="004B33A7"/>
    <w:rsid w:val="004B537E"/>
    <w:rsid w:val="004C0E8A"/>
    <w:rsid w:val="004C54A8"/>
    <w:rsid w:val="004C7AF0"/>
    <w:rsid w:val="004D0EF2"/>
    <w:rsid w:val="004D34FF"/>
    <w:rsid w:val="004D6CC7"/>
    <w:rsid w:val="004E0BDB"/>
    <w:rsid w:val="004E19EA"/>
    <w:rsid w:val="004F035E"/>
    <w:rsid w:val="004F10AA"/>
    <w:rsid w:val="004F2880"/>
    <w:rsid w:val="004F4402"/>
    <w:rsid w:val="004F7A05"/>
    <w:rsid w:val="00501AB2"/>
    <w:rsid w:val="0050493D"/>
    <w:rsid w:val="0051330D"/>
    <w:rsid w:val="00516654"/>
    <w:rsid w:val="00521887"/>
    <w:rsid w:val="005301CE"/>
    <w:rsid w:val="005321FD"/>
    <w:rsid w:val="00541BFC"/>
    <w:rsid w:val="00542480"/>
    <w:rsid w:val="0055079C"/>
    <w:rsid w:val="00550E6D"/>
    <w:rsid w:val="00556607"/>
    <w:rsid w:val="00562FEC"/>
    <w:rsid w:val="00567C18"/>
    <w:rsid w:val="00571FAE"/>
    <w:rsid w:val="00572501"/>
    <w:rsid w:val="00574770"/>
    <w:rsid w:val="005776B5"/>
    <w:rsid w:val="005824D8"/>
    <w:rsid w:val="00582D50"/>
    <w:rsid w:val="005904CE"/>
    <w:rsid w:val="0059446D"/>
    <w:rsid w:val="005A2B26"/>
    <w:rsid w:val="005B3413"/>
    <w:rsid w:val="005B4A61"/>
    <w:rsid w:val="005B534D"/>
    <w:rsid w:val="005D0163"/>
    <w:rsid w:val="005D4C37"/>
    <w:rsid w:val="005D64E1"/>
    <w:rsid w:val="005E1040"/>
    <w:rsid w:val="005E1A3F"/>
    <w:rsid w:val="005E5DEE"/>
    <w:rsid w:val="005F6442"/>
    <w:rsid w:val="005F6DC6"/>
    <w:rsid w:val="00607A65"/>
    <w:rsid w:val="006106B7"/>
    <w:rsid w:val="00611984"/>
    <w:rsid w:val="00614CA9"/>
    <w:rsid w:val="00615098"/>
    <w:rsid w:val="00623F7B"/>
    <w:rsid w:val="00632C97"/>
    <w:rsid w:val="0064710F"/>
    <w:rsid w:val="006651B9"/>
    <w:rsid w:val="00670640"/>
    <w:rsid w:val="006748E1"/>
    <w:rsid w:val="00674EA0"/>
    <w:rsid w:val="00680DC1"/>
    <w:rsid w:val="006931D3"/>
    <w:rsid w:val="006A020A"/>
    <w:rsid w:val="006A290F"/>
    <w:rsid w:val="006A39E8"/>
    <w:rsid w:val="006B075E"/>
    <w:rsid w:val="006B1D8B"/>
    <w:rsid w:val="006B49C3"/>
    <w:rsid w:val="006B5161"/>
    <w:rsid w:val="006B5CEC"/>
    <w:rsid w:val="006C15E8"/>
    <w:rsid w:val="006C2563"/>
    <w:rsid w:val="006C2F6C"/>
    <w:rsid w:val="006D163D"/>
    <w:rsid w:val="006F452C"/>
    <w:rsid w:val="006F4990"/>
    <w:rsid w:val="007016B9"/>
    <w:rsid w:val="00713011"/>
    <w:rsid w:val="00713250"/>
    <w:rsid w:val="00722088"/>
    <w:rsid w:val="00736313"/>
    <w:rsid w:val="00746508"/>
    <w:rsid w:val="00756E6A"/>
    <w:rsid w:val="0076126A"/>
    <w:rsid w:val="007809AB"/>
    <w:rsid w:val="007817F8"/>
    <w:rsid w:val="0078213D"/>
    <w:rsid w:val="00786BE0"/>
    <w:rsid w:val="00792BD1"/>
    <w:rsid w:val="0079360C"/>
    <w:rsid w:val="0079631A"/>
    <w:rsid w:val="007A4966"/>
    <w:rsid w:val="007A6C1D"/>
    <w:rsid w:val="007B38BB"/>
    <w:rsid w:val="007C0F49"/>
    <w:rsid w:val="007C0F75"/>
    <w:rsid w:val="007C4123"/>
    <w:rsid w:val="007E28EE"/>
    <w:rsid w:val="007E48F2"/>
    <w:rsid w:val="007E4992"/>
    <w:rsid w:val="007E73ED"/>
    <w:rsid w:val="007F50E7"/>
    <w:rsid w:val="007F6575"/>
    <w:rsid w:val="00800010"/>
    <w:rsid w:val="00802892"/>
    <w:rsid w:val="00813B49"/>
    <w:rsid w:val="00814242"/>
    <w:rsid w:val="00814AC4"/>
    <w:rsid w:val="0081585B"/>
    <w:rsid w:val="00816CD6"/>
    <w:rsid w:val="00820BE4"/>
    <w:rsid w:val="00820FB4"/>
    <w:rsid w:val="00835969"/>
    <w:rsid w:val="00840631"/>
    <w:rsid w:val="0084365A"/>
    <w:rsid w:val="008459E0"/>
    <w:rsid w:val="00845FDA"/>
    <w:rsid w:val="00854721"/>
    <w:rsid w:val="008608FD"/>
    <w:rsid w:val="00862F07"/>
    <w:rsid w:val="0086312C"/>
    <w:rsid w:val="0087027A"/>
    <w:rsid w:val="00877AC2"/>
    <w:rsid w:val="00880EF7"/>
    <w:rsid w:val="008924B5"/>
    <w:rsid w:val="008940D4"/>
    <w:rsid w:val="008963E6"/>
    <w:rsid w:val="0089663A"/>
    <w:rsid w:val="008A3029"/>
    <w:rsid w:val="008B39D8"/>
    <w:rsid w:val="008C06E9"/>
    <w:rsid w:val="008C1664"/>
    <w:rsid w:val="008C343C"/>
    <w:rsid w:val="008C4D5D"/>
    <w:rsid w:val="008C663F"/>
    <w:rsid w:val="008D2E87"/>
    <w:rsid w:val="008D368E"/>
    <w:rsid w:val="008D50F8"/>
    <w:rsid w:val="008D5471"/>
    <w:rsid w:val="008D5B12"/>
    <w:rsid w:val="008E1FF2"/>
    <w:rsid w:val="008E3028"/>
    <w:rsid w:val="008E781A"/>
    <w:rsid w:val="008F5C07"/>
    <w:rsid w:val="008F6458"/>
    <w:rsid w:val="008F7BA2"/>
    <w:rsid w:val="009013B3"/>
    <w:rsid w:val="009013CC"/>
    <w:rsid w:val="009233DD"/>
    <w:rsid w:val="0092535F"/>
    <w:rsid w:val="00926FEC"/>
    <w:rsid w:val="009332AB"/>
    <w:rsid w:val="00942478"/>
    <w:rsid w:val="009457DC"/>
    <w:rsid w:val="00955796"/>
    <w:rsid w:val="00955A91"/>
    <w:rsid w:val="00964380"/>
    <w:rsid w:val="00965611"/>
    <w:rsid w:val="009717C2"/>
    <w:rsid w:val="00984BE9"/>
    <w:rsid w:val="009852E7"/>
    <w:rsid w:val="00994563"/>
    <w:rsid w:val="009A4AD4"/>
    <w:rsid w:val="009B50DF"/>
    <w:rsid w:val="009C265C"/>
    <w:rsid w:val="009C3A55"/>
    <w:rsid w:val="009C3FDE"/>
    <w:rsid w:val="009C503C"/>
    <w:rsid w:val="009C5A8B"/>
    <w:rsid w:val="009D4B02"/>
    <w:rsid w:val="009D5247"/>
    <w:rsid w:val="009E17AC"/>
    <w:rsid w:val="009E3262"/>
    <w:rsid w:val="009E3DBE"/>
    <w:rsid w:val="009E583E"/>
    <w:rsid w:val="009F7714"/>
    <w:rsid w:val="00A00943"/>
    <w:rsid w:val="00A0394F"/>
    <w:rsid w:val="00A05886"/>
    <w:rsid w:val="00A06BA9"/>
    <w:rsid w:val="00A211FF"/>
    <w:rsid w:val="00A21CDD"/>
    <w:rsid w:val="00A27A58"/>
    <w:rsid w:val="00A33D2D"/>
    <w:rsid w:val="00A35ADC"/>
    <w:rsid w:val="00A534BB"/>
    <w:rsid w:val="00A572C4"/>
    <w:rsid w:val="00A630A6"/>
    <w:rsid w:val="00A676FE"/>
    <w:rsid w:val="00A7344A"/>
    <w:rsid w:val="00A74AD1"/>
    <w:rsid w:val="00A8091A"/>
    <w:rsid w:val="00A905CB"/>
    <w:rsid w:val="00A9585C"/>
    <w:rsid w:val="00A974AE"/>
    <w:rsid w:val="00AB0F0E"/>
    <w:rsid w:val="00AB41D1"/>
    <w:rsid w:val="00AC5E14"/>
    <w:rsid w:val="00AD1DFE"/>
    <w:rsid w:val="00AD568C"/>
    <w:rsid w:val="00AE0B0A"/>
    <w:rsid w:val="00AF0FE4"/>
    <w:rsid w:val="00AF18DE"/>
    <w:rsid w:val="00B07673"/>
    <w:rsid w:val="00B07B5A"/>
    <w:rsid w:val="00B13B36"/>
    <w:rsid w:val="00B14480"/>
    <w:rsid w:val="00B15D67"/>
    <w:rsid w:val="00B17346"/>
    <w:rsid w:val="00B234C6"/>
    <w:rsid w:val="00B25608"/>
    <w:rsid w:val="00B34872"/>
    <w:rsid w:val="00B362A0"/>
    <w:rsid w:val="00B55EC7"/>
    <w:rsid w:val="00B60B1A"/>
    <w:rsid w:val="00B64A3D"/>
    <w:rsid w:val="00B6547C"/>
    <w:rsid w:val="00B667AA"/>
    <w:rsid w:val="00B73D22"/>
    <w:rsid w:val="00B7734C"/>
    <w:rsid w:val="00B80541"/>
    <w:rsid w:val="00B817BB"/>
    <w:rsid w:val="00B84DD7"/>
    <w:rsid w:val="00B85B25"/>
    <w:rsid w:val="00B91884"/>
    <w:rsid w:val="00B933B1"/>
    <w:rsid w:val="00B96824"/>
    <w:rsid w:val="00BA45A5"/>
    <w:rsid w:val="00BA7BC1"/>
    <w:rsid w:val="00BC00AB"/>
    <w:rsid w:val="00BC1066"/>
    <w:rsid w:val="00BC53B6"/>
    <w:rsid w:val="00BD2507"/>
    <w:rsid w:val="00BE36CD"/>
    <w:rsid w:val="00BE61A0"/>
    <w:rsid w:val="00C02B7E"/>
    <w:rsid w:val="00C0340B"/>
    <w:rsid w:val="00C056F4"/>
    <w:rsid w:val="00C13F92"/>
    <w:rsid w:val="00C145A7"/>
    <w:rsid w:val="00C22B48"/>
    <w:rsid w:val="00C23F8A"/>
    <w:rsid w:val="00C24BB4"/>
    <w:rsid w:val="00C26CE3"/>
    <w:rsid w:val="00C3144E"/>
    <w:rsid w:val="00C36AAA"/>
    <w:rsid w:val="00C3765A"/>
    <w:rsid w:val="00C42BE8"/>
    <w:rsid w:val="00C44153"/>
    <w:rsid w:val="00C45517"/>
    <w:rsid w:val="00C566C5"/>
    <w:rsid w:val="00C577E8"/>
    <w:rsid w:val="00C60145"/>
    <w:rsid w:val="00C62450"/>
    <w:rsid w:val="00C62D20"/>
    <w:rsid w:val="00C63C62"/>
    <w:rsid w:val="00C71E09"/>
    <w:rsid w:val="00C72692"/>
    <w:rsid w:val="00C7789F"/>
    <w:rsid w:val="00C97AEC"/>
    <w:rsid w:val="00CA15F3"/>
    <w:rsid w:val="00CA29EC"/>
    <w:rsid w:val="00CA437B"/>
    <w:rsid w:val="00CA5DCF"/>
    <w:rsid w:val="00CB2666"/>
    <w:rsid w:val="00CB3E26"/>
    <w:rsid w:val="00CB68C5"/>
    <w:rsid w:val="00CC04D6"/>
    <w:rsid w:val="00CC5C80"/>
    <w:rsid w:val="00CE0C4A"/>
    <w:rsid w:val="00CE2CB0"/>
    <w:rsid w:val="00CF33F2"/>
    <w:rsid w:val="00CF7C68"/>
    <w:rsid w:val="00D05091"/>
    <w:rsid w:val="00D21BAF"/>
    <w:rsid w:val="00D24236"/>
    <w:rsid w:val="00D251AA"/>
    <w:rsid w:val="00D27F61"/>
    <w:rsid w:val="00D30F4F"/>
    <w:rsid w:val="00D3365C"/>
    <w:rsid w:val="00D33821"/>
    <w:rsid w:val="00D35746"/>
    <w:rsid w:val="00D3709B"/>
    <w:rsid w:val="00D4220A"/>
    <w:rsid w:val="00D43C84"/>
    <w:rsid w:val="00D43E1E"/>
    <w:rsid w:val="00D54E94"/>
    <w:rsid w:val="00D56A21"/>
    <w:rsid w:val="00D629E3"/>
    <w:rsid w:val="00D7511D"/>
    <w:rsid w:val="00D770A2"/>
    <w:rsid w:val="00D81FDE"/>
    <w:rsid w:val="00DA0211"/>
    <w:rsid w:val="00DA35D2"/>
    <w:rsid w:val="00DB463E"/>
    <w:rsid w:val="00DC27CC"/>
    <w:rsid w:val="00DC3359"/>
    <w:rsid w:val="00DC35BA"/>
    <w:rsid w:val="00DC4CC9"/>
    <w:rsid w:val="00DC50D9"/>
    <w:rsid w:val="00DD0410"/>
    <w:rsid w:val="00DD6026"/>
    <w:rsid w:val="00DD6822"/>
    <w:rsid w:val="00DE6247"/>
    <w:rsid w:val="00DF170F"/>
    <w:rsid w:val="00E0006A"/>
    <w:rsid w:val="00E03CA1"/>
    <w:rsid w:val="00E04CF5"/>
    <w:rsid w:val="00E15A0C"/>
    <w:rsid w:val="00E167D5"/>
    <w:rsid w:val="00E3347A"/>
    <w:rsid w:val="00E34199"/>
    <w:rsid w:val="00E357BE"/>
    <w:rsid w:val="00E37621"/>
    <w:rsid w:val="00E40D00"/>
    <w:rsid w:val="00E45984"/>
    <w:rsid w:val="00E507C9"/>
    <w:rsid w:val="00E56A20"/>
    <w:rsid w:val="00E64E32"/>
    <w:rsid w:val="00E66B7B"/>
    <w:rsid w:val="00E77501"/>
    <w:rsid w:val="00E83412"/>
    <w:rsid w:val="00E83D15"/>
    <w:rsid w:val="00E842F1"/>
    <w:rsid w:val="00E85246"/>
    <w:rsid w:val="00E9078C"/>
    <w:rsid w:val="00E949A4"/>
    <w:rsid w:val="00E9799C"/>
    <w:rsid w:val="00EA284C"/>
    <w:rsid w:val="00EB0B7A"/>
    <w:rsid w:val="00EB6505"/>
    <w:rsid w:val="00ED2502"/>
    <w:rsid w:val="00EF107F"/>
    <w:rsid w:val="00F01AAB"/>
    <w:rsid w:val="00F03DCB"/>
    <w:rsid w:val="00F0443C"/>
    <w:rsid w:val="00F0520C"/>
    <w:rsid w:val="00F06511"/>
    <w:rsid w:val="00F073A6"/>
    <w:rsid w:val="00F10570"/>
    <w:rsid w:val="00F14DA0"/>
    <w:rsid w:val="00F2677E"/>
    <w:rsid w:val="00F31339"/>
    <w:rsid w:val="00F3301B"/>
    <w:rsid w:val="00F4089E"/>
    <w:rsid w:val="00F43B4D"/>
    <w:rsid w:val="00F46052"/>
    <w:rsid w:val="00F6091A"/>
    <w:rsid w:val="00F835B6"/>
    <w:rsid w:val="00F840BD"/>
    <w:rsid w:val="00F91164"/>
    <w:rsid w:val="00F92053"/>
    <w:rsid w:val="00F96CB8"/>
    <w:rsid w:val="00F97AF0"/>
    <w:rsid w:val="00FA2084"/>
    <w:rsid w:val="00FB50E6"/>
    <w:rsid w:val="00FB671D"/>
    <w:rsid w:val="00FB6EDE"/>
    <w:rsid w:val="00FC10D9"/>
    <w:rsid w:val="00FD2A68"/>
    <w:rsid w:val="00FD6997"/>
    <w:rsid w:val="00FE42CB"/>
    <w:rsid w:val="00FE69E4"/>
    <w:rsid w:val="00FE766D"/>
    <w:rsid w:val="00FE7883"/>
    <w:rsid w:val="00FF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C10D9"/>
    <w:pPr>
      <w:keepNext/>
      <w:spacing w:before="240" w:after="60"/>
      <w:ind w:firstLine="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17B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0"/>
    <w:qFormat/>
    <w:rsid w:val="00B817BB"/>
    <w:pPr>
      <w:spacing w:before="240" w:after="60"/>
      <w:ind w:firstLine="0"/>
      <w:jc w:val="left"/>
      <w:outlineLvl w:val="8"/>
    </w:pPr>
    <w:rPr>
      <w:rFonts w:ascii="Arial" w:eastAsia="Times New Roman" w:hAnsi="Arial" w:cs="Arial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C10D9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Body Text"/>
    <w:basedOn w:val="a"/>
    <w:link w:val="a4"/>
    <w:rsid w:val="00FC10D9"/>
    <w:pPr>
      <w:spacing w:after="120"/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rsid w:val="00FC10D9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5">
    <w:name w:val="Body Text Indent"/>
    <w:basedOn w:val="a"/>
    <w:link w:val="a6"/>
    <w:rsid w:val="00B13B36"/>
    <w:pPr>
      <w:spacing w:after="120"/>
      <w:ind w:left="283" w:firstLine="0"/>
      <w:jc w:val="left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6">
    <w:name w:val="Основной текст с отступом Знак"/>
    <w:basedOn w:val="a0"/>
    <w:link w:val="a5"/>
    <w:rsid w:val="00B13B36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817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90">
    <w:name w:val="Заголовок 9 Знак"/>
    <w:basedOn w:val="a0"/>
    <w:link w:val="9"/>
    <w:rsid w:val="00B817BB"/>
    <w:rPr>
      <w:rFonts w:ascii="Arial" w:eastAsia="Times New Roman" w:hAnsi="Arial" w:cs="Arial"/>
      <w:lang w:eastAsia="uk-UA"/>
    </w:rPr>
  </w:style>
  <w:style w:type="paragraph" w:styleId="a7">
    <w:name w:val="List Paragraph"/>
    <w:basedOn w:val="a"/>
    <w:uiPriority w:val="34"/>
    <w:qFormat/>
    <w:rsid w:val="00B817BB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lang w:val="en-US"/>
    </w:rPr>
  </w:style>
  <w:style w:type="character" w:customStyle="1" w:styleId="reference-text">
    <w:name w:val="reference-text"/>
    <w:basedOn w:val="a0"/>
    <w:rsid w:val="004F4402"/>
  </w:style>
  <w:style w:type="character" w:customStyle="1" w:styleId="mw-cite-backlink">
    <w:name w:val="mw-cite-backlink"/>
    <w:basedOn w:val="a0"/>
    <w:rsid w:val="004F4402"/>
  </w:style>
  <w:style w:type="character" w:styleId="a8">
    <w:name w:val="Hyperlink"/>
    <w:basedOn w:val="a0"/>
    <w:uiPriority w:val="99"/>
    <w:unhideWhenUsed/>
    <w:rsid w:val="004F4402"/>
    <w:rPr>
      <w:color w:val="0000FF"/>
      <w:u w:val="single"/>
    </w:rPr>
  </w:style>
  <w:style w:type="character" w:customStyle="1" w:styleId="cite-accessibility-label">
    <w:name w:val="cite-accessibility-label"/>
    <w:basedOn w:val="a0"/>
    <w:rsid w:val="004F4402"/>
  </w:style>
  <w:style w:type="paragraph" w:styleId="a9">
    <w:name w:val="Normal (Web)"/>
    <w:basedOn w:val="a"/>
    <w:uiPriority w:val="99"/>
    <w:semiHidden/>
    <w:unhideWhenUsed/>
    <w:rsid w:val="007016B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9656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965611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4B537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53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C10D9"/>
    <w:pPr>
      <w:keepNext/>
      <w:spacing w:before="240" w:after="60"/>
      <w:ind w:firstLine="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17B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0"/>
    <w:qFormat/>
    <w:rsid w:val="00B817BB"/>
    <w:pPr>
      <w:spacing w:before="240" w:after="60"/>
      <w:ind w:firstLine="0"/>
      <w:jc w:val="left"/>
      <w:outlineLvl w:val="8"/>
    </w:pPr>
    <w:rPr>
      <w:rFonts w:ascii="Arial" w:eastAsia="Times New Roman" w:hAnsi="Arial" w:cs="Arial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C10D9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Body Text"/>
    <w:basedOn w:val="a"/>
    <w:link w:val="a4"/>
    <w:rsid w:val="00FC10D9"/>
    <w:pPr>
      <w:spacing w:after="120"/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rsid w:val="00FC10D9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5">
    <w:name w:val="Body Text Indent"/>
    <w:basedOn w:val="a"/>
    <w:link w:val="a6"/>
    <w:rsid w:val="00B13B36"/>
    <w:pPr>
      <w:spacing w:after="120"/>
      <w:ind w:left="283" w:firstLine="0"/>
      <w:jc w:val="left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6">
    <w:name w:val="Основной текст с отступом Знак"/>
    <w:basedOn w:val="a0"/>
    <w:link w:val="a5"/>
    <w:rsid w:val="00B13B36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817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90">
    <w:name w:val="Заголовок 9 Знак"/>
    <w:basedOn w:val="a0"/>
    <w:link w:val="9"/>
    <w:rsid w:val="00B817BB"/>
    <w:rPr>
      <w:rFonts w:ascii="Arial" w:eastAsia="Times New Roman" w:hAnsi="Arial" w:cs="Arial"/>
      <w:lang w:eastAsia="uk-UA"/>
    </w:rPr>
  </w:style>
  <w:style w:type="paragraph" w:styleId="a7">
    <w:name w:val="List Paragraph"/>
    <w:basedOn w:val="a"/>
    <w:uiPriority w:val="34"/>
    <w:qFormat/>
    <w:rsid w:val="00B817BB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lang w:val="en-US"/>
    </w:rPr>
  </w:style>
  <w:style w:type="character" w:customStyle="1" w:styleId="reference-text">
    <w:name w:val="reference-text"/>
    <w:basedOn w:val="a0"/>
    <w:rsid w:val="004F4402"/>
  </w:style>
  <w:style w:type="character" w:customStyle="1" w:styleId="mw-cite-backlink">
    <w:name w:val="mw-cite-backlink"/>
    <w:basedOn w:val="a0"/>
    <w:rsid w:val="004F4402"/>
  </w:style>
  <w:style w:type="character" w:styleId="a8">
    <w:name w:val="Hyperlink"/>
    <w:basedOn w:val="a0"/>
    <w:uiPriority w:val="99"/>
    <w:unhideWhenUsed/>
    <w:rsid w:val="004F4402"/>
    <w:rPr>
      <w:color w:val="0000FF"/>
      <w:u w:val="single"/>
    </w:rPr>
  </w:style>
  <w:style w:type="character" w:customStyle="1" w:styleId="cite-accessibility-label">
    <w:name w:val="cite-accessibility-label"/>
    <w:basedOn w:val="a0"/>
    <w:rsid w:val="004F4402"/>
  </w:style>
  <w:style w:type="paragraph" w:styleId="a9">
    <w:name w:val="Normal (Web)"/>
    <w:basedOn w:val="a"/>
    <w:uiPriority w:val="99"/>
    <w:semiHidden/>
    <w:unhideWhenUsed/>
    <w:rsid w:val="007016B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9656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965611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4B537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53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F%D0%BE%D0%BB%D1%96%D1%82%D0%B8%D1%87%D0%BD%D0%B0_%D0%B5%D0%BB%D1%96%D1%82%D0%B0" TargetMode="External"/><Relationship Id="rId13" Type="http://schemas.openxmlformats.org/officeDocument/2006/relationships/hyperlink" Target="https://uk.wikipedia.org/wiki/%D0%94%D0%B5%D0%BC%D0%BE%D0%BA%D1%80%D0%B0%D1%82%D1%96%D1%8F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uk.wikipedia.org/wiki/%D0%93%D1%80%D0%BE%D0%BC%D0%B0%D0%B4%D1%8F%D0%BD%D0%B8%D0%BD" TargetMode="External"/><Relationship Id="rId12" Type="http://schemas.openxmlformats.org/officeDocument/2006/relationships/hyperlink" Target="https://uk.wikipedia.org/wiki/%D0%9F%D1%80%D0%B0%D0%B2%D0%B0_%D0%BB%D1%8E%D0%B4%D0%B8%D0%BD%D0%B8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koob.ru/mole/teoriya_inf_i_vospr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%D0%A0%D0%B5%D1%86%D0%B8%D0%BF%D1%96%D1%94%D0%BD%D1%82_(%D0%BC%D0%B0%D1%81%D0%BE%D0%B2%D0%B0_%D0%BA%D0%BE%D0%BC%D1%83%D0%BD%D1%96%D0%BA%D0%B0%D1%86%D1%96%D1%8F)" TargetMode="External"/><Relationship Id="rId11" Type="http://schemas.openxmlformats.org/officeDocument/2006/relationships/hyperlink" Target="https://uk.wikipedia.org/wiki/%D0%9F%D1%80%D0%B0%D0%B2%D0%BE%D0%B2%D0%B0_%D1%81%D0%B8%D1%81%D1%82%D0%B5%D0%BC%D0%B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yanko.lib.ru/books/cultur/mol_sociodinamika_cult-a.htm" TargetMode="External"/><Relationship Id="rId10" Type="http://schemas.openxmlformats.org/officeDocument/2006/relationships/hyperlink" Target="https://uk.wikipedia.org/wiki/%D0%9F%D0%BB%D1%8E%D1%80%D0%B0%D0%BB%D1%96%D0%B7%D0%BC_(%D0%B7%D0%BD%D0%B0%D1%87%D0%B5%D0%BD%D0%BD%D1%8F)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94%D0%B5%D0%BC%D0%BE%D0%BA%D1%80%D0%B0%D1%82%D1%96%D1%8F" TargetMode="External"/><Relationship Id="rId14" Type="http://schemas.openxmlformats.org/officeDocument/2006/relationships/hyperlink" Target="https://uk.wikipedia.org/wiki/%D0%94%D0%B5%D0%BC%D0%BE%D0%BA%D1%80%D0%B0%D1%82%D1%96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13</Pages>
  <Words>3758</Words>
  <Characters>21421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25129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Oleg</cp:lastModifiedBy>
  <cp:revision>34</cp:revision>
  <cp:lastPrinted>2018-06-27T06:42:00Z</cp:lastPrinted>
  <dcterms:created xsi:type="dcterms:W3CDTF">2018-06-26T18:47:00Z</dcterms:created>
  <dcterms:modified xsi:type="dcterms:W3CDTF">2018-08-27T08:28:00Z</dcterms:modified>
</cp:coreProperties>
</file>