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99799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Управління державним боргом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997992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Pr="00FB186E" w:rsidRDefault="00612B4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кафедра фінансів / економічний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Плець Іван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D06D14" w:rsidRPr="00B6521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ivanplets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86@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ukr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net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612B4A" w:rsidRPr="00B6521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65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1.</w:t>
      </w:r>
      <w:r w:rsidR="00FB186E" w:rsidRPr="005D3E3E">
        <w:rPr>
          <w:b/>
          <w:i/>
          <w:sz w:val="24"/>
          <w:szCs w:val="24"/>
        </w:rPr>
        <w:t xml:space="preserve"> </w:t>
      </w:r>
      <w:r w:rsidR="00997992">
        <w:rPr>
          <w:rFonts w:ascii="Times New Roman" w:hAnsi="Times New Roman" w:cs="Times New Roman"/>
          <w:b/>
          <w:i/>
          <w:sz w:val="24"/>
          <w:szCs w:val="24"/>
          <w:lang w:val="uk-UA"/>
        </w:rPr>
        <w:t>Руда О. Л. Державний борг України на сучасному етапі розвитку.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99799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Економіка </w:t>
      </w:r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>та</w:t>
      </w:r>
      <w:r w:rsidR="0099799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держава. 2015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997992">
        <w:rPr>
          <w:rFonts w:ascii="Times New Roman" w:hAnsi="Times New Roman" w:cs="Times New Roman"/>
          <w:b/>
          <w:i/>
          <w:sz w:val="24"/>
          <w:szCs w:val="24"/>
          <w:lang w:val="uk-UA"/>
        </w:rPr>
        <w:t>№ 3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</w:t>
      </w:r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>64-67.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2.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Плець І. І., </w:t>
      </w:r>
      <w:r w:rsidR="00620B87" w:rsidRP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>Щур Р.</w:t>
      </w:r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620B87" w:rsidRP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>І. Теоретико-прагматичні засади управл</w:t>
      </w:r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іння державним боргом в Україні. </w:t>
      </w:r>
      <w:r w:rsidR="00620B87" w:rsidRP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Актуальні проблеми розвитку економіки регіону: науковий </w:t>
      </w:r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>збірник [за ред. І.Г. Ткачук.].</w:t>
      </w:r>
      <w:r w:rsidR="00620B87" w:rsidRP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Івано-Франківськ : Вид-во Прикарпатського національного університету імені Ва</w:t>
      </w:r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силя Стефаника, 2015. </w:t>
      </w:r>
      <w:proofErr w:type="spellStart"/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>Вип</w:t>
      </w:r>
      <w:proofErr w:type="spellEnd"/>
      <w:r w:rsid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>. 11. Т. 1.</w:t>
      </w:r>
      <w:r w:rsidR="00620B87" w:rsidRPr="00620B8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C158-167.</w:t>
      </w:r>
    </w:p>
    <w:p w:rsidR="00620B87" w:rsidRDefault="00620B87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3.</w:t>
      </w:r>
      <w:r w:rsidR="00FB186E" w:rsidRPr="007F2D46">
        <w:rPr>
          <w:b/>
          <w:i/>
          <w:sz w:val="24"/>
          <w:szCs w:val="24"/>
          <w:lang w:val="uk-UA"/>
        </w:rPr>
        <w:t xml:space="preserve"> </w:t>
      </w:r>
      <w:r w:rsidR="008317D1">
        <w:rPr>
          <w:rFonts w:ascii="Times New Roman" w:hAnsi="Times New Roman" w:cs="Times New Roman"/>
          <w:b/>
          <w:i/>
          <w:sz w:val="24"/>
          <w:szCs w:val="24"/>
          <w:lang w:val="uk-UA"/>
        </w:rPr>
        <w:t>Короленко С.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8317D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М. Аналіз сутності та стану державного боргу. 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Теоретичні і практичні аспекти економіки та інтелектуальної власності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2016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Випуск 14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. С. 131-137.</w:t>
      </w:r>
    </w:p>
    <w:p w:rsidR="00E21666" w:rsidRDefault="00E21666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E21666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4.</w:t>
      </w:r>
      <w:r w:rsidR="00027F6B" w:rsidRPr="005D3E3E">
        <w:rPr>
          <w:b/>
          <w:i/>
          <w:sz w:val="24"/>
          <w:szCs w:val="24"/>
        </w:rPr>
        <w:t xml:space="preserve"> </w:t>
      </w:r>
      <w:proofErr w:type="spellStart"/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Доброскок</w:t>
      </w:r>
      <w:proofErr w:type="spellEnd"/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С.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Удосконалення системи управління державним боргом і посилення стійкості державних фінансів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ВІСНИК ЖДТУ. 2017. № 2 (80)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. С. 77-80.</w:t>
      </w:r>
    </w:p>
    <w:p w:rsidR="00E21666" w:rsidRDefault="00E21666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5.</w:t>
      </w:r>
      <w:r w:rsidR="00027F6B" w:rsidRPr="005D3E3E">
        <w:rPr>
          <w:b/>
          <w:i/>
          <w:sz w:val="24"/>
          <w:szCs w:val="24"/>
          <w:lang w:val="uk-UA"/>
        </w:rPr>
        <w:t xml:space="preserve"> 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Плець І.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І. Теоретичні аспекти дослідження формування державного боргу.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Актуальні проблеми розвитку економіки регіону: науковий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збірник [за ред. І.Г. Ткачук.].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Івано-Франківськ: Вид-во Прикарпатського національного університ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ету імені Василя Стефаника, 2011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proofErr w:type="spellStart"/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Ви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п</w:t>
      </w:r>
      <w:proofErr w:type="spellEnd"/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. 7, Т. 2.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C.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417-426.</w:t>
      </w:r>
    </w:p>
    <w:p w:rsidR="00E21666" w:rsidRDefault="00E21666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E21666" w:rsidRPr="00E21666" w:rsidRDefault="00612B4A" w:rsidP="00E21666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6.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Плець І.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І. 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Теоретико-концептуальні засади формування внутрішнього державного боргу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Актуальні проблеми розвитку економіки регіону: науковий збірник [за ред. І.Г. Ткачук.]. Івано-Франківськ: Вид-во Прикарпатського національного університету іме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ні Василя Стефаника, 2012. </w:t>
      </w:r>
      <w:proofErr w:type="spellStart"/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Вип</w:t>
      </w:r>
      <w:proofErr w:type="spellEnd"/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. 8</w:t>
      </w:r>
      <w:r w:rsidR="00E21666" w:rsidRP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>, Т. 2. C. 76-81.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7.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Плець І .І., Шпак А. Д. </w:t>
      </w:r>
      <w:r w:rsidR="00C62F70"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>Механізми фінансового регулювання державного боргу в Україні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="00C62F70"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>Моделювання регіональної екон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>оміки: збірник наукових праць.</w:t>
      </w:r>
      <w:r w:rsidR="00C62F70"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Івано-Франківськ 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>: Видавець Віктор Дяків, 2011. №2 (18).</w:t>
      </w:r>
      <w:r w:rsidR="00C62F70"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207-213.</w:t>
      </w:r>
    </w:p>
    <w:p w:rsidR="00C62F70" w:rsidRDefault="00C62F70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Default="00612B4A" w:rsidP="00C62F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lastRenderedPageBreak/>
        <w:t>8.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Плець І. І. </w:t>
      </w:r>
      <w:r w:rsidR="00C62F70"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>Моделювання граничної величини внутрішньої заборгованості у взаємозв’язку з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бюджетним дефіцитом </w:t>
      </w:r>
      <w:r w:rsidR="00C62F70"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>і зовнішньою складовою державного боргу</w:t>
      </w:r>
      <w:r w:rsid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>. Проблеми економіки. 2014. № 3. С. 341-347.</w:t>
      </w:r>
    </w:p>
    <w:p w:rsidR="00C62F70" w:rsidRDefault="00C62F70" w:rsidP="00C62F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C62F70" w:rsidRDefault="00C62F70" w:rsidP="00C62F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9. Плець І. І., Білий М. М. </w:t>
      </w:r>
      <w:r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Стратегічні напрями управління внутрішнім </w:t>
      </w:r>
      <w:bookmarkStart w:id="0" w:name="_GoBack"/>
      <w:bookmarkEnd w:id="0"/>
      <w:r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>державним боргом України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>Міжнародний науково-виробничий журна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л «Сталий розвиток економіки».  Тернопіль: СМП «ТАЙП», 2013. №3’2013.</w:t>
      </w:r>
      <w:r w:rsidRPr="00C62F7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С.21-26.</w:t>
      </w:r>
    </w:p>
    <w:p w:rsidR="00C62F70" w:rsidRDefault="00C62F70" w:rsidP="00C62F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27F6B"/>
    <w:rsid w:val="000E0EAA"/>
    <w:rsid w:val="000E39CF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9171F"/>
    <w:rsid w:val="005C1BF7"/>
    <w:rsid w:val="005D3E3E"/>
    <w:rsid w:val="00612B4A"/>
    <w:rsid w:val="00620B87"/>
    <w:rsid w:val="0067549C"/>
    <w:rsid w:val="006C08AA"/>
    <w:rsid w:val="00734729"/>
    <w:rsid w:val="0075036D"/>
    <w:rsid w:val="007621B8"/>
    <w:rsid w:val="007A69F0"/>
    <w:rsid w:val="007B4B53"/>
    <w:rsid w:val="007F2D46"/>
    <w:rsid w:val="008317D1"/>
    <w:rsid w:val="008401BE"/>
    <w:rsid w:val="00887A78"/>
    <w:rsid w:val="008C6D37"/>
    <w:rsid w:val="008F1ADA"/>
    <w:rsid w:val="00975929"/>
    <w:rsid w:val="00991E66"/>
    <w:rsid w:val="009940A2"/>
    <w:rsid w:val="0099799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521E"/>
    <w:rsid w:val="00B6780C"/>
    <w:rsid w:val="00B820EA"/>
    <w:rsid w:val="00B92B78"/>
    <w:rsid w:val="00BD6EDA"/>
    <w:rsid w:val="00C0490B"/>
    <w:rsid w:val="00C62F70"/>
    <w:rsid w:val="00C93182"/>
    <w:rsid w:val="00CC1223"/>
    <w:rsid w:val="00CC2FDB"/>
    <w:rsid w:val="00D06D14"/>
    <w:rsid w:val="00D430D7"/>
    <w:rsid w:val="00D90F53"/>
    <w:rsid w:val="00DB0613"/>
    <w:rsid w:val="00DD7C7B"/>
    <w:rsid w:val="00E21666"/>
    <w:rsid w:val="00E307EA"/>
    <w:rsid w:val="00E65F23"/>
    <w:rsid w:val="00F22D57"/>
    <w:rsid w:val="00F378D5"/>
    <w:rsid w:val="00F61FDA"/>
    <w:rsid w:val="00FA3B59"/>
    <w:rsid w:val="00FB186E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E6F1"/>
  <w15:docId w15:val="{25CADF81-E023-4761-B20A-ECB26C4A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2008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Іван</cp:lastModifiedBy>
  <cp:revision>5</cp:revision>
  <dcterms:created xsi:type="dcterms:W3CDTF">2018-09-10T05:48:00Z</dcterms:created>
  <dcterms:modified xsi:type="dcterms:W3CDTF">2018-09-10T16:55:00Z</dcterms:modified>
</cp:coreProperties>
</file>