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Оформлювання сторінки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Організаційно-розпорядчі документи оформлюють на папері формату A4 (210 х 297 мм) та А5 (210 х 148 мм) (згідно з ГОСТ 9327). Можна використовувати папір формату A3 (297 х 420 мм) - для оформлювання документів у вигляді таблиць та А6 (105 х 148 мм)-для резолюцій.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Документи повинні мати такі береги: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30-лівий;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10- правий;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20 - верхній та нижній.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Текст документів, оформлених на папері формату A4, треба друкувати через 1,5 міжрядкового інтервалу, а формату А5 - через 1-1,5 міжрядкового інтервалу.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Реквізити документа (крім тексту), що складаються з кількох рядків, друкують через 1 міжрядковий інтервал. Складові частини реквізитів "Адресат", "Гриф затвердження", "Гриф погодження" відокремлюють одну від одної 1,5-2 міжрядковими інтервалами.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Наприклад: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ЗАТВЕРДЖУЮ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1,5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Голова Державного комітету І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лісового господарства України 2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Підпис Ініціал (и), прізвище 15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Дата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наявності кількох грифів затвердження і погодження їх розміщують вертикально на одному рівні: перший - від межі лівого берега, другий - через 104 мм.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Інші реквізити документа відокремлюють один від одного 1,5-3 міжрядковими інтервалами.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Назву виду документа друкують великими літерами.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Максимальна довжина рядка багаторядкових реквізитів (крім тексту) - 73 мм (28 друкованих знаків).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Оформлюючи документи, треба дотримуватися таких відступів від межі лівого берега документа: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o 12,5 мм - для початку абзаців у тексті; 92 мм - для реквізиту "Адресат" (16);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o 104 мм - для реквізитів "Гриф затвердження" (17), "Гриф обмеження доступу до документа" (15);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o 125 мм - для розшифрування підпису в реквізиті "Підпис" (23);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o не відступають від межі лівого берега, оформлюючи реквізити "Дата документа" (11), "Заголовок до тексту документа" (19), "Текст" (21) (без абзаців); "Відмітка про наявність додатків" (22); "Прізвище виконавця і його номер телефону" (28), "Відмітка про виконання документа і направлення його до справи" (29); назва посади у реквізиті "Підпис" (23) та "Гриф погодження" (24); </w:t>
      </w:r>
      <w:proofErr w:type="spellStart"/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засвідчувального</w:t>
      </w:r>
      <w:proofErr w:type="spellEnd"/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напису "Згідно з оригіналом" (27); а також слів СЛУХАЛИ, ВИСТУПИЛИ, УХВАЛИЛИ, НАКАЗУЮ, ПРОПОНУЮ.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бланку друкується тільки перша сторінка документа, а наступні - на чистих аркушах паперу. Якщо текст документа займає більше однієї сторінки, то на другу сторінку не можна переносити один підпис, на ній має бути не менше двох рядків тексту.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Тексти документів постійного зберігання друкують з одного боку аркуша, документи зі строком зберігання до 5 років можна друкувати на лицьовому й зворотному боці аркуша.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Нумерація сторінок. У документах, оформлених на двох і більше аркушах паперу, нумерація сторінок починається з другої. Номери сторінок ставлять посередині верхнього берега аркуша арабськими цифрами без слова "сторінка" та розділових знаків.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Якщо текст друкується з обох боків аркуша, то непарні сторінки проставляють у правому верхньому (нижньому) кутку, а парні - у лівому верхньому (нижньому) кутку аркуша.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Якщо текст документа містить декілька рішень, висновків тощо, його треба переділити на розділи, підрозділи, пункти, які друкують з абзацу.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Рубрикація - це членуван</w:t>
      </w:r>
      <w:bookmarkStart w:id="0" w:name="_GoBack"/>
      <w:bookmarkEnd w:id="0"/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ня тексту на складові, графічне відокремлення однієї частини від іншої, а також використання заголовків, нумерації та ін. Рубрикація є зовнішнім вираженням композиційної будови ділового папера. Ступінь складності рубрикації залежить від обсягу, тематики, призначення документа. Найпростіша рубрикація - поділ на абзаци.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Абзац - це відступ управо у початковому рядку, яким починається виклад нової думки у документі, а також фрагмент тексту між двома такими відступами. Середня довжина абзацу має бути 4-6 речень, хоча в текстах документів є абзаци, що складаються з одного речення. Слід пам'ятати: хоч би якою була його довжина, абзац - це внутрішньо замкнене значеннєве ціле, що виражає закінчену думку.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Абзацне членування тексту доповнює нумерація рубрик тексту, що вказує на взаємозалежність певних розділів, частин, пунктів та їх підпорядкування. Існує дві системи нумерації - комбінована (традиційна) й нова.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Комбінована</w:t>
      </w: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(традиційна) ґрунтується на використанні різних типів знаків - слів, літер, арабських та римських цифр. Ця система використання різних позначень обов'язково має бути логічною, послідовною і будуватися за ознакою зростання.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Нова система</w:t>
      </w: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базується на використанні лише арабських цифр, розміщених у певній послідовності. Застосовуючи цю систему, слід дотримуватися таких правил: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o після номера частини, розділу, пункту, підпункту не ставиться крапка;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o номер кожної складової частини включає номери вищих ступенів поділу: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розділи-1; 2; 3; 4;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номер підрозділу складається з номера розділу й порядкового номера підрозділу, відокремлених крапкою - 1.2.; 1.З.;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номер пункту містить порядковий номер розділу, підрозділу й пункту, відокремлених крапкою - 1.1.1.; 1.2.2.;</w:t>
      </w:r>
    </w:p>
    <w:p w:rsidR="00940487" w:rsidRPr="00940487" w:rsidRDefault="00940487" w:rsidP="006E3DF7">
      <w:pPr>
        <w:shd w:val="clear" w:color="auto" w:fill="CCCCCC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номер підпункту складається з номера розділу, підрозділу, пункту, підпункту, відокремлених крапкою - 1.1.1.1.; 1.2.2.2. і </w:t>
      </w:r>
      <w:proofErr w:type="spellStart"/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т.д</w:t>
      </w:r>
      <w:proofErr w:type="spellEnd"/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Застосування нової </w:t>
      </w:r>
      <w:r w:rsidRPr="009404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системи нумерації спрощує оброблення документів та дозволяє не вживати словесних найменувань і символів.</w:t>
      </w:r>
    </w:p>
    <w:tbl>
      <w:tblPr>
        <w:tblW w:w="0" w:type="auto"/>
        <w:shd w:val="clear" w:color="auto" w:fill="CCCCC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5"/>
        <w:gridCol w:w="1492"/>
        <w:gridCol w:w="850"/>
      </w:tblGrid>
      <w:tr w:rsidR="00940487" w:rsidRPr="00940487" w:rsidTr="0094048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Комбінована (традиційна)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Нова</w:t>
            </w:r>
          </w:p>
        </w:tc>
      </w:tr>
      <w:tr w:rsidR="00940487" w:rsidRPr="00940487" w:rsidTr="0094048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А. Б. В.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Розділ 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</w:tr>
      <w:tr w:rsidR="00940487" w:rsidRPr="00940487" w:rsidTr="0094048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1. II. III.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Частина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1.1</w:t>
            </w:r>
          </w:p>
        </w:tc>
      </w:tr>
      <w:tr w:rsidR="00940487" w:rsidRPr="00940487" w:rsidTr="0094048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1.2.3.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Частина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1.2</w:t>
            </w:r>
          </w:p>
        </w:tc>
      </w:tr>
      <w:tr w:rsidR="00940487" w:rsidRPr="00940487" w:rsidTr="0094048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1); 2); 3);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пункт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1.2.1</w:t>
            </w:r>
          </w:p>
        </w:tc>
      </w:tr>
      <w:tr w:rsidR="00940487" w:rsidRPr="00940487" w:rsidTr="0094048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а); б); в);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after="0" w:line="240" w:lineRule="auto"/>
              <w:ind w:firstLine="150"/>
              <w:rPr>
                <w:rFonts w:ascii="Palatino Linotype" w:eastAsia="Times New Roman" w:hAnsi="Palatino Linotype" w:cs="Times New Roman"/>
                <w:color w:val="656565"/>
                <w:sz w:val="23"/>
                <w:szCs w:val="23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1.2.2.1</w:t>
            </w:r>
          </w:p>
        </w:tc>
      </w:tr>
      <w:tr w:rsidR="00940487" w:rsidRPr="00940487" w:rsidTr="0094048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after="0" w:line="240" w:lineRule="auto"/>
              <w:ind w:firstLine="150"/>
              <w:rPr>
                <w:rFonts w:ascii="Palatino Linotype" w:eastAsia="Times New Roman" w:hAnsi="Palatino Linotype" w:cs="Times New Roman"/>
                <w:color w:val="656565"/>
                <w:sz w:val="23"/>
                <w:szCs w:val="23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§2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1.3</w:t>
            </w:r>
          </w:p>
        </w:tc>
      </w:tr>
      <w:tr w:rsidR="00940487" w:rsidRPr="00940487" w:rsidTr="0094048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after="0" w:line="240" w:lineRule="auto"/>
              <w:ind w:firstLine="150"/>
              <w:rPr>
                <w:rFonts w:ascii="Palatino Linotype" w:eastAsia="Times New Roman" w:hAnsi="Palatino Linotype" w:cs="Times New Roman"/>
                <w:color w:val="656565"/>
                <w:sz w:val="23"/>
                <w:szCs w:val="23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after="0" w:line="240" w:lineRule="auto"/>
              <w:ind w:firstLine="150"/>
              <w:rPr>
                <w:rFonts w:ascii="Palatino Linotype" w:eastAsia="Times New Roman" w:hAnsi="Palatino Linotype" w:cs="Times New Roman"/>
                <w:color w:val="656565"/>
                <w:sz w:val="23"/>
                <w:szCs w:val="23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</w:tr>
      <w:tr w:rsidR="00940487" w:rsidRPr="00940487" w:rsidTr="0094048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after="0" w:line="240" w:lineRule="auto"/>
              <w:ind w:firstLine="150"/>
              <w:rPr>
                <w:rFonts w:ascii="Palatino Linotype" w:eastAsia="Times New Roman" w:hAnsi="Palatino Linotype" w:cs="Times New Roman"/>
                <w:color w:val="656565"/>
                <w:sz w:val="23"/>
                <w:szCs w:val="23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after="0" w:line="240" w:lineRule="auto"/>
              <w:ind w:firstLine="150"/>
              <w:rPr>
                <w:rFonts w:ascii="Palatino Linotype" w:eastAsia="Times New Roman" w:hAnsi="Palatino Linotype" w:cs="Times New Roman"/>
                <w:color w:val="656565"/>
                <w:sz w:val="23"/>
                <w:szCs w:val="23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9A9A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40487" w:rsidRPr="00940487" w:rsidRDefault="00940487" w:rsidP="00940487">
            <w:pPr>
              <w:spacing w:before="100" w:beforeAutospacing="1" w:after="100" w:afterAutospacing="1" w:line="240" w:lineRule="auto"/>
              <w:ind w:firstLine="225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</w:pPr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¡</w:t>
            </w:r>
            <w:proofErr w:type="spellStart"/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т.д</w:t>
            </w:r>
            <w:proofErr w:type="spellEnd"/>
            <w:r w:rsidRPr="00940487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</w:tr>
    </w:tbl>
    <w:p w:rsidR="001F0B3F" w:rsidRDefault="006E3DF7">
      <w:r w:rsidRPr="006E3DF7">
        <w:t>https://pidruchniki.com/1334020340637/dokumentoznavstvo/oformlyuvannya_storinki#82</w:t>
      </w:r>
    </w:p>
    <w:sectPr w:rsidR="001F0B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87"/>
    <w:rsid w:val="001F0B3F"/>
    <w:rsid w:val="006039E1"/>
    <w:rsid w:val="006E3DF7"/>
    <w:rsid w:val="00940487"/>
    <w:rsid w:val="00B4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04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48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940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04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48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940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3366</Words>
  <Characters>1920</Characters>
  <Application>Microsoft Office Word</Application>
  <DocSecurity>0</DocSecurity>
  <Lines>16</Lines>
  <Paragraphs>10</Paragraphs>
  <ScaleCrop>false</ScaleCrop>
  <Company/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RomanS</dc:creator>
  <cp:lastModifiedBy>RomanS</cp:lastModifiedBy>
  <cp:revision>2</cp:revision>
  <dcterms:created xsi:type="dcterms:W3CDTF">2018-10-29T21:00:00Z</dcterms:created>
  <dcterms:modified xsi:type="dcterms:W3CDTF">2018-10-29T21:01:00Z</dcterms:modified>
</cp:coreProperties>
</file>