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Регіональна суспільна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географії та природознавства / факультет природничих наук/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629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Сливка</w:t>
      </w:r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Роман </w:t>
      </w:r>
      <w:proofErr w:type="spellStart"/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Радославович</w:t>
      </w:r>
      <w:proofErr w:type="spellEnd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>Венгерчук</w:t>
      </w:r>
      <w:proofErr w:type="spellEnd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Світлана Миронівна </w:t>
      </w:r>
    </w:p>
    <w:p w:rsidR="00D06D14" w:rsidRPr="00F37C0A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romanslyvka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</w:p>
    <w:p w:rsidR="00612B4A" w:rsidRPr="00C629F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62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F37C0A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37C0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629FA" w:rsidRPr="00F37C0A">
        <w:rPr>
          <w:rFonts w:ascii="Times New Roman" w:hAnsi="Times New Roman" w:cs="Times New Roman"/>
          <w:sz w:val="24"/>
          <w:szCs w:val="24"/>
        </w:rPr>
        <w:t xml:space="preserve"> 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Сливка Р.Р.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Регіональна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географія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Америки, Африки.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Австралія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Океанія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Методичні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педагогічного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інституту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спеціальність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</w:rPr>
        <w:t>географія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</w:rPr>
        <w:t>)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 / Р.Р. Сливка, С.М.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>Венгерчук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>. – Івано-Франківськ: Симфонія форте, 2017. – 68 с.</w:t>
      </w:r>
    </w:p>
    <w:p w:rsidR="00612B4A" w:rsidRPr="00F37C0A" w:rsidRDefault="00612B4A" w:rsidP="00F37C0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37C0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Сливка Р.Р. 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Регіональна економічна географія світу: Країни Азії. Методичні рекомендації для студентів педагогічного інституту (спеціальність - географія) 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/ Р.Р. Сливка, С.М.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>Венгерчук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 – Івано-Франківськ: Симфонія форте, 2017. – 48 с.</w:t>
      </w:r>
    </w:p>
    <w:p w:rsidR="00612B4A" w:rsidRPr="00F37C0A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37C0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 Регіональна економічна географія світу. Країни Європи: Методичний посібник 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/ Р.Р. Сливка, С.М. </w:t>
      </w:r>
      <w:proofErr w:type="spellStart"/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>Венгерчук</w:t>
      </w:r>
      <w:proofErr w:type="spellEnd"/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37C0A" w:rsidRPr="00F37C0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F37C0A" w:rsidRPr="00F37C0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F37C0A" w:rsidRPr="00F37C0A">
        <w:rPr>
          <w:rFonts w:ascii="Times New Roman" w:hAnsi="Times New Roman" w:cs="Times New Roman"/>
          <w:spacing w:val="-2"/>
          <w:sz w:val="24"/>
          <w:szCs w:val="24"/>
          <w:lang w:val="uk-UA"/>
        </w:rPr>
        <w:t>Івано-Франківськ: Симфонія форте, 201</w:t>
      </w:r>
      <w:r w:rsidR="003D6A86" w:rsidRPr="003D6A86">
        <w:rPr>
          <w:rFonts w:ascii="Times New Roman" w:hAnsi="Times New Roman" w:cs="Times New Roman"/>
          <w:spacing w:val="-2"/>
          <w:sz w:val="24"/>
          <w:szCs w:val="24"/>
          <w:lang w:val="uk-UA"/>
        </w:rPr>
        <w:t>7</w:t>
      </w:r>
      <w:r w:rsidR="00F37C0A" w:rsidRPr="00F37C0A">
        <w:rPr>
          <w:rFonts w:ascii="Times New Roman" w:hAnsi="Times New Roman" w:cs="Times New Roman"/>
          <w:spacing w:val="-2"/>
          <w:sz w:val="24"/>
          <w:szCs w:val="24"/>
          <w:lang w:val="uk-UA"/>
        </w:rPr>
        <w:t>. – 44 с.</w:t>
      </w:r>
    </w:p>
    <w:p w:rsidR="00612B4A" w:rsidRPr="00B45623" w:rsidRDefault="00612B4A" w:rsidP="003D6A8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6A86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442D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29FA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37C0A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1CB6"/>
  <w15:docId w15:val="{0BB41337-2D9E-4BEF-B9E6-2D2949C9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roman slyvka</cp:lastModifiedBy>
  <cp:revision>2</cp:revision>
  <dcterms:created xsi:type="dcterms:W3CDTF">2018-11-15T10:17:00Z</dcterms:created>
  <dcterms:modified xsi:type="dcterms:W3CDTF">2018-11-15T10:17:00Z</dcterms:modified>
</cp:coreProperties>
</file>