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6A" w:rsidRPr="008F51C1" w:rsidRDefault="00AE346A" w:rsidP="00AE346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F51C1">
        <w:rPr>
          <w:rFonts w:ascii="Times New Roman" w:hAnsi="Times New Roman" w:cs="Times New Roman"/>
          <w:b/>
          <w:sz w:val="32"/>
          <w:szCs w:val="32"/>
          <w:lang w:val="uk-UA"/>
        </w:rPr>
        <w:t>Кафедра політології</w:t>
      </w:r>
    </w:p>
    <w:p w:rsidR="00AE346A" w:rsidRDefault="00AE346A" w:rsidP="00AE346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Прикладна політологія</w:t>
      </w:r>
    </w:p>
    <w:p w:rsidR="00AE346A" w:rsidRDefault="00AE346A" w:rsidP="00AE346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Климончук В.Й.</w:t>
      </w:r>
    </w:p>
    <w:p w:rsidR="00AE346A" w:rsidRDefault="00AE346A" w:rsidP="00AE346A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Список літератури</w:t>
      </w:r>
    </w:p>
    <w:p w:rsidR="00A44DA5" w:rsidRDefault="00C96477" w:rsidP="00C964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 w:rsidRPr="00C96477">
        <w:rPr>
          <w:rFonts w:ascii="Times New Roman" w:hAnsi="Times New Roman" w:cs="Times New Roman"/>
          <w:lang w:val="uk-UA"/>
        </w:rPr>
        <w:t>Воронкова</w:t>
      </w:r>
      <w:proofErr w:type="spellEnd"/>
      <w:r w:rsidRPr="00C96477">
        <w:rPr>
          <w:rFonts w:ascii="Times New Roman" w:hAnsi="Times New Roman" w:cs="Times New Roman"/>
          <w:lang w:val="uk-UA"/>
        </w:rPr>
        <w:t xml:space="preserve"> В. Г. Формування антропологічної парадигми політичного менеджменту в умовах глобалізації / В. Г. </w:t>
      </w:r>
      <w:proofErr w:type="spellStart"/>
      <w:r w:rsidRPr="00C96477">
        <w:rPr>
          <w:rFonts w:ascii="Times New Roman" w:hAnsi="Times New Roman" w:cs="Times New Roman"/>
          <w:lang w:val="uk-UA"/>
        </w:rPr>
        <w:t>Воронкова</w:t>
      </w:r>
      <w:proofErr w:type="spellEnd"/>
      <w:r w:rsidRPr="00C96477">
        <w:rPr>
          <w:rFonts w:ascii="Times New Roman" w:hAnsi="Times New Roman" w:cs="Times New Roman"/>
          <w:lang w:val="uk-UA"/>
        </w:rPr>
        <w:t xml:space="preserve"> // Гуманітарний вісник Запорізької державної інженерної академії. - 2008. - Вип. 34. - С. 24-42.</w:t>
      </w:r>
    </w:p>
    <w:p w:rsidR="00C96477" w:rsidRDefault="00C96477" w:rsidP="00C964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proofErr w:type="spellStart"/>
      <w:r w:rsidRPr="00C96477">
        <w:rPr>
          <w:rFonts w:ascii="Times New Roman" w:hAnsi="Times New Roman" w:cs="Times New Roman"/>
          <w:lang w:val="uk-UA"/>
        </w:rPr>
        <w:t>Агарков</w:t>
      </w:r>
      <w:proofErr w:type="spellEnd"/>
      <w:r w:rsidRPr="00C96477">
        <w:rPr>
          <w:rFonts w:ascii="Times New Roman" w:hAnsi="Times New Roman" w:cs="Times New Roman"/>
          <w:lang w:val="uk-UA"/>
        </w:rPr>
        <w:t xml:space="preserve"> О. А. Соціально-політичний маркетинг: постановка проблеми / О. А. </w:t>
      </w:r>
      <w:proofErr w:type="spellStart"/>
      <w:r w:rsidRPr="00C96477">
        <w:rPr>
          <w:rFonts w:ascii="Times New Roman" w:hAnsi="Times New Roman" w:cs="Times New Roman"/>
          <w:lang w:val="uk-UA"/>
        </w:rPr>
        <w:t>Агарков</w:t>
      </w:r>
      <w:proofErr w:type="spellEnd"/>
      <w:r w:rsidRPr="00C96477">
        <w:rPr>
          <w:rFonts w:ascii="Times New Roman" w:hAnsi="Times New Roman" w:cs="Times New Roman"/>
          <w:lang w:val="uk-UA"/>
        </w:rPr>
        <w:t xml:space="preserve"> // Науковий часопис НПУ імені М. П. Драгоманова. Серія 22 : Політичні науки та методика викладання соціально-політичних дисциплін. - 2011. - Вип. 5. - С. 73-76.</w:t>
      </w:r>
    </w:p>
    <w:p w:rsidR="00C96477" w:rsidRDefault="00C96477" w:rsidP="00C964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C96477">
        <w:rPr>
          <w:rFonts w:ascii="Times New Roman" w:hAnsi="Times New Roman" w:cs="Times New Roman"/>
          <w:lang w:val="uk-UA"/>
        </w:rPr>
        <w:t xml:space="preserve">Політологія: підручник / Ред. О. В. Бабкіна, В. П. </w:t>
      </w:r>
      <w:proofErr w:type="spellStart"/>
      <w:r w:rsidRPr="00C96477">
        <w:rPr>
          <w:rFonts w:ascii="Times New Roman" w:hAnsi="Times New Roman" w:cs="Times New Roman"/>
          <w:lang w:val="uk-UA"/>
        </w:rPr>
        <w:t>Горбатенко</w:t>
      </w:r>
      <w:proofErr w:type="spellEnd"/>
      <w:r w:rsidRPr="00C96477">
        <w:rPr>
          <w:rFonts w:ascii="Times New Roman" w:hAnsi="Times New Roman" w:cs="Times New Roman"/>
          <w:lang w:val="uk-UA"/>
        </w:rPr>
        <w:t>. - К. : ВЦ "Академія", 2003. - 528 с.</w:t>
      </w:r>
    </w:p>
    <w:p w:rsidR="00C96477" w:rsidRDefault="00C96477" w:rsidP="00C964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C96477">
        <w:rPr>
          <w:rFonts w:ascii="Times New Roman" w:hAnsi="Times New Roman" w:cs="Times New Roman"/>
        </w:rPr>
        <w:t>«</w:t>
      </w:r>
      <w:proofErr w:type="spellStart"/>
      <w:r w:rsidRPr="00C96477">
        <w:rPr>
          <w:rFonts w:ascii="Times New Roman" w:hAnsi="Times New Roman" w:cs="Times New Roman"/>
        </w:rPr>
        <w:t>Керівництво</w:t>
      </w:r>
      <w:proofErr w:type="spell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виборчою</w:t>
      </w:r>
      <w:proofErr w:type="spell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кампанією</w:t>
      </w:r>
      <w:proofErr w:type="spellEnd"/>
      <w:r w:rsidRPr="00C96477">
        <w:rPr>
          <w:rFonts w:ascii="Times New Roman" w:hAnsi="Times New Roman" w:cs="Times New Roman"/>
        </w:rPr>
        <w:t xml:space="preserve">. </w:t>
      </w:r>
      <w:proofErr w:type="spellStart"/>
      <w:r w:rsidRPr="00C96477">
        <w:rPr>
          <w:rFonts w:ascii="Times New Roman" w:hAnsi="Times New Roman" w:cs="Times New Roman"/>
        </w:rPr>
        <w:t>Місцеві</w:t>
      </w:r>
      <w:proofErr w:type="spell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реформи</w:t>
      </w:r>
      <w:proofErr w:type="spellEnd"/>
      <w:r w:rsidRPr="00C96477">
        <w:rPr>
          <w:rFonts w:ascii="Times New Roman" w:hAnsi="Times New Roman" w:cs="Times New Roman"/>
        </w:rPr>
        <w:t xml:space="preserve"> та </w:t>
      </w:r>
      <w:proofErr w:type="spellStart"/>
      <w:r w:rsidRPr="00C96477">
        <w:rPr>
          <w:rFonts w:ascii="Times New Roman" w:hAnsi="Times New Roman" w:cs="Times New Roman"/>
        </w:rPr>
        <w:t>методи</w:t>
      </w:r>
      <w:proofErr w:type="spell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їх</w:t>
      </w:r>
      <w:proofErr w:type="spell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проведення</w:t>
      </w:r>
      <w:proofErr w:type="spellEnd"/>
      <w:r w:rsidRPr="00C96477">
        <w:rPr>
          <w:rFonts w:ascii="Times New Roman" w:hAnsi="Times New Roman" w:cs="Times New Roman"/>
        </w:rPr>
        <w:t xml:space="preserve">» </w:t>
      </w:r>
      <w:proofErr w:type="spellStart"/>
      <w:r w:rsidRPr="00C96477">
        <w:rPr>
          <w:rFonts w:ascii="Times New Roman" w:hAnsi="Times New Roman" w:cs="Times New Roman"/>
        </w:rPr>
        <w:t>брошура</w:t>
      </w:r>
      <w:proofErr w:type="spellEnd"/>
      <w:r w:rsidRPr="00C96477">
        <w:rPr>
          <w:rFonts w:ascii="Times New Roman" w:hAnsi="Times New Roman" w:cs="Times New Roman"/>
        </w:rPr>
        <w:t xml:space="preserve"> для </w:t>
      </w:r>
      <w:proofErr w:type="gramStart"/>
      <w:r w:rsidRPr="00C96477">
        <w:rPr>
          <w:rFonts w:ascii="Times New Roman" w:hAnsi="Times New Roman" w:cs="Times New Roman"/>
        </w:rPr>
        <w:t>практичного</w:t>
      </w:r>
      <w:proofErr w:type="gramEnd"/>
      <w:r w:rsidRPr="00C96477">
        <w:rPr>
          <w:rFonts w:ascii="Times New Roman" w:hAnsi="Times New Roman" w:cs="Times New Roman"/>
        </w:rPr>
        <w:t xml:space="preserve"> </w:t>
      </w:r>
      <w:proofErr w:type="spellStart"/>
      <w:r w:rsidRPr="00C96477">
        <w:rPr>
          <w:rFonts w:ascii="Times New Roman" w:hAnsi="Times New Roman" w:cs="Times New Roman"/>
        </w:rPr>
        <w:t>використання</w:t>
      </w:r>
      <w:proofErr w:type="spellEnd"/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C96477">
        <w:rPr>
          <w:rFonts w:ascii="Times New Roman" w:hAnsi="Times New Roman" w:cs="Times New Roman"/>
        </w:rPr>
        <w:t>Чернігів</w:t>
      </w:r>
      <w:proofErr w:type="spellEnd"/>
      <w:r w:rsidRPr="00C96477">
        <w:rPr>
          <w:rFonts w:ascii="Times New Roman" w:hAnsi="Times New Roman" w:cs="Times New Roman"/>
        </w:rPr>
        <w:t xml:space="preserve"> 2006</w:t>
      </w:r>
    </w:p>
    <w:p w:rsidR="00C96477" w:rsidRPr="00C96477" w:rsidRDefault="00C96477" w:rsidP="00C9647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C96477">
        <w:rPr>
          <w:rFonts w:ascii="Times New Roman" w:hAnsi="Times New Roman" w:cs="Times New Roman"/>
          <w:lang w:val="uk-UA"/>
        </w:rPr>
        <w:t xml:space="preserve">Шинкаренко О. Є. </w:t>
      </w:r>
      <w:r>
        <w:rPr>
          <w:rFonts w:ascii="Times New Roman" w:hAnsi="Times New Roman" w:cs="Times New Roman"/>
          <w:lang w:val="uk-UA"/>
        </w:rPr>
        <w:t>С</w:t>
      </w:r>
      <w:r w:rsidRPr="00C96477">
        <w:rPr>
          <w:rFonts w:ascii="Times New Roman" w:hAnsi="Times New Roman" w:cs="Times New Roman"/>
          <w:lang w:val="uk-UA"/>
        </w:rPr>
        <w:t>пецифіка маркетингового стратегічного планування виборчих кампаній в Україні / // Грані. - 2015. - № 9. - С. 60-67.</w:t>
      </w:r>
    </w:p>
    <w:sectPr w:rsidR="00C96477" w:rsidRPr="00C96477" w:rsidSect="00A44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92B"/>
    <w:multiLevelType w:val="hybridMultilevel"/>
    <w:tmpl w:val="DFDEF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46A"/>
    <w:rsid w:val="00A44DA5"/>
    <w:rsid w:val="00AE346A"/>
    <w:rsid w:val="00C9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</Words>
  <Characters>759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2017-11-09T11:08:00Z</dcterms:created>
  <dcterms:modified xsi:type="dcterms:W3CDTF">2017-11-09T11:24:00Z</dcterms:modified>
</cp:coreProperties>
</file>