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Державний вищий навчальний заклад 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«Прикарпатський національний університет імені Василя Стефаника»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Факультет природничих наук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Кафедра географії та природознавства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08DA" w:rsidRDefault="005808DA" w:rsidP="00580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5808DA" w:rsidRPr="000277DE" w:rsidRDefault="005808DA" w:rsidP="005808DA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  <w:t>Бєлова Н. В.</w:t>
      </w:r>
    </w:p>
    <w:p w:rsidR="005808DA" w:rsidRDefault="005808DA" w:rsidP="005808DA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u w:val="single"/>
          <w:lang w:val="uk-UA" w:eastAsia="ru-RU"/>
        </w:rPr>
      </w:pPr>
    </w:p>
    <w:p w:rsidR="005808DA" w:rsidRDefault="005808DA" w:rsidP="005808DA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u w:val="single"/>
          <w:lang w:val="uk-UA" w:eastAsia="ru-RU"/>
        </w:rPr>
      </w:pPr>
    </w:p>
    <w:p w:rsidR="005808DA" w:rsidRPr="000277DE" w:rsidRDefault="005808DA" w:rsidP="005808DA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u w:val="single"/>
          <w:lang w:val="uk-UA" w:eastAsia="ru-RU"/>
        </w:rPr>
      </w:pPr>
    </w:p>
    <w:p w:rsidR="005808DA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МЕТОДИЧНІ РЕКОМЕНДАЦІЇ ДЛЯ ВИКОНАННЯ 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САМОСТІЙНОЇ РОБОТИ </w:t>
      </w: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30"/>
          <w:szCs w:val="30"/>
          <w:lang w:val="uk-UA" w:eastAsia="ru-RU"/>
        </w:rPr>
        <w:t>ГЕОГРАФІЯ ВИРОБНИЧОЇ СФЕРИ І ТРАНСПОРТУ</w:t>
      </w:r>
    </w:p>
    <w:p w:rsidR="005808DA" w:rsidRPr="000277DE" w:rsidRDefault="005808DA" w:rsidP="00580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5808DA" w:rsidRPr="000277DE" w:rsidRDefault="00EB3451" w:rsidP="00EB34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>
        <w:rPr>
          <w:noProof/>
          <w:lang w:eastAsia="en-GB"/>
        </w:rPr>
        <w:drawing>
          <wp:inline distT="0" distB="0" distL="0" distR="0" wp14:anchorId="3E0896D4" wp14:editId="6A8F0ACB">
            <wp:extent cx="2746019" cy="2388041"/>
            <wp:effectExtent l="0" t="0" r="0" b="0"/>
            <wp:docPr id="2" name="Рисунок 2" descr="Результат пошуку зображень за запитом &quot;географія виробничої сфер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географія виробничої сфери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35" cy="2396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8DA" w:rsidRPr="000277DE" w:rsidRDefault="005808DA" w:rsidP="00580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5808DA" w:rsidRPr="000277DE" w:rsidRDefault="005808DA" w:rsidP="0058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2018</w:t>
      </w: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lastRenderedPageBreak/>
        <w:t>Структура навчальної дисципліни «Географія виробничої сфери і транспорту»</w:t>
      </w:r>
    </w:p>
    <w:p w:rsidR="000277DE" w:rsidRPr="000277DE" w:rsidRDefault="000277DE" w:rsidP="000277DE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5"/>
        <w:tblW w:w="10072" w:type="dxa"/>
        <w:jc w:val="center"/>
        <w:tblInd w:w="-1605" w:type="dxa"/>
        <w:tblLayout w:type="fixed"/>
        <w:tblLook w:val="04A0" w:firstRow="1" w:lastRow="0" w:firstColumn="1" w:lastColumn="0" w:noHBand="0" w:noVBand="1"/>
      </w:tblPr>
      <w:tblGrid>
        <w:gridCol w:w="6249"/>
        <w:gridCol w:w="1843"/>
        <w:gridCol w:w="1980"/>
      </w:tblGrid>
      <w:tr w:rsidR="000277DE" w:rsidRPr="000277DE" w:rsidTr="005D283C">
        <w:trPr>
          <w:jc w:val="center"/>
        </w:trPr>
        <w:tc>
          <w:tcPr>
            <w:tcW w:w="6249" w:type="dxa"/>
            <w:vMerge w:val="restart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8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0277DE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3823" w:type="dxa"/>
            <w:gridSpan w:val="2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sz w:val="26"/>
                <w:szCs w:val="26"/>
                <w:lang w:val="uk-UA" w:eastAsia="ru-RU"/>
              </w:rPr>
              <w:t xml:space="preserve">Кількість годин самостійної роботи </w:t>
            </w:r>
          </w:p>
        </w:tc>
      </w:tr>
      <w:tr w:rsidR="000277DE" w:rsidRPr="000277DE" w:rsidTr="005D283C">
        <w:trPr>
          <w:trHeight w:val="415"/>
          <w:jc w:val="center"/>
        </w:trPr>
        <w:tc>
          <w:tcPr>
            <w:tcW w:w="6249" w:type="dxa"/>
            <w:vMerge/>
            <w:hideMark/>
          </w:tcPr>
          <w:p w:rsidR="000277DE" w:rsidRPr="000277DE" w:rsidRDefault="000277DE" w:rsidP="000277DE">
            <w:pPr>
              <w:spacing w:line="360" w:lineRule="auto"/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0277DE" w:rsidRPr="00EB3451" w:rsidTr="005D283C">
        <w:trPr>
          <w:cantSplit/>
          <w:trHeight w:val="532"/>
          <w:jc w:val="center"/>
        </w:trPr>
        <w:tc>
          <w:tcPr>
            <w:tcW w:w="10072" w:type="dxa"/>
            <w:gridSpan w:val="3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bCs/>
                <w:sz w:val="26"/>
                <w:szCs w:val="26"/>
                <w:lang w:val="uk-UA" w:eastAsia="ru-RU"/>
              </w:rPr>
              <w:t>Змістовий модуль 1.  Географія виробничої сфери.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spacing w:line="360" w:lineRule="auto"/>
              <w:rPr>
                <w:i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0277DE">
              <w:rPr>
                <w:iCs/>
                <w:sz w:val="24"/>
                <w:szCs w:val="24"/>
                <w:lang w:val="uk-UA" w:eastAsia="ru-RU"/>
              </w:rPr>
              <w:t xml:space="preserve"> Географія виробничої сфери як наука.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6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spacing w:line="360" w:lineRule="auto"/>
              <w:rPr>
                <w:b/>
                <w:color w:val="000000"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 xml:space="preserve">Тема 2. </w:t>
            </w:r>
            <w:r w:rsidRPr="000277DE">
              <w:rPr>
                <w:rFonts w:eastAsiaTheme="minorHAnsi"/>
                <w:sz w:val="24"/>
                <w:szCs w:val="24"/>
                <w:lang w:val="uk-UA" w:eastAsia="ru-RU"/>
              </w:rPr>
              <w:t>Чинники розвитку і розміщення виробництва.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</w:tr>
      <w:tr w:rsidR="000277DE" w:rsidRPr="00EB3451" w:rsidTr="005D283C">
        <w:trPr>
          <w:jc w:val="center"/>
        </w:trPr>
        <w:tc>
          <w:tcPr>
            <w:tcW w:w="10072" w:type="dxa"/>
            <w:gridSpan w:val="3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6"/>
                <w:szCs w:val="26"/>
                <w:lang w:val="uk-UA"/>
              </w:rPr>
              <w:t>Змістовий модуль 2. Географія галузевих і міжгалузевих промислових комплексів.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spacing w:line="360" w:lineRule="auto"/>
              <w:rPr>
                <w:rFonts w:eastAsiaTheme="minorHAnsi"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Тема 3.</w:t>
            </w:r>
            <w:r w:rsidRPr="000277DE">
              <w:rPr>
                <w:sz w:val="24"/>
                <w:szCs w:val="24"/>
                <w:lang w:val="uk-UA" w:eastAsia="ru-RU"/>
              </w:rPr>
              <w:t xml:space="preserve"> </w:t>
            </w:r>
            <w:r w:rsidRPr="000277DE">
              <w:rPr>
                <w:rFonts w:eastAsiaTheme="minorHAnsi"/>
                <w:sz w:val="24"/>
                <w:szCs w:val="24"/>
                <w:lang w:val="ru-RU" w:eastAsia="ru-RU"/>
              </w:rPr>
              <w:t>П</w:t>
            </w:r>
            <w:proofErr w:type="spellStart"/>
            <w:r w:rsidRPr="000277DE">
              <w:rPr>
                <w:rFonts w:eastAsiaTheme="minorHAnsi"/>
                <w:sz w:val="24"/>
                <w:szCs w:val="24"/>
                <w:lang w:val="uk-UA" w:eastAsia="ru-RU"/>
              </w:rPr>
              <w:t>аливно-енергетичний</w:t>
            </w:r>
            <w:proofErr w:type="spellEnd"/>
            <w:r w:rsidRPr="000277DE">
              <w:rPr>
                <w:rFonts w:eastAsiaTheme="minorHAnsi"/>
                <w:sz w:val="24"/>
                <w:szCs w:val="24"/>
                <w:lang w:val="uk-UA" w:eastAsia="ru-RU"/>
              </w:rPr>
              <w:t xml:space="preserve"> комплекс.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spacing w:line="360" w:lineRule="auto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0277DE">
              <w:rPr>
                <w:sz w:val="24"/>
                <w:szCs w:val="24"/>
                <w:lang w:val="uk-UA" w:eastAsia="ru-RU"/>
              </w:rPr>
              <w:t xml:space="preserve"> Хіміко-металургійний комплекс.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  <w:hideMark/>
          </w:tcPr>
          <w:p w:rsidR="000277DE" w:rsidRPr="000277DE" w:rsidRDefault="000277DE" w:rsidP="000277DE">
            <w:pPr>
              <w:spacing w:line="360" w:lineRule="auto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0277DE">
              <w:rPr>
                <w:sz w:val="24"/>
                <w:szCs w:val="24"/>
                <w:lang w:val="uk-UA" w:eastAsia="ru-RU"/>
              </w:rPr>
              <w:t xml:space="preserve">  Машинобудівний комплекс.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spacing w:line="360" w:lineRule="auto"/>
              <w:rPr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0277DE">
              <w:rPr>
                <w:sz w:val="24"/>
                <w:szCs w:val="24"/>
                <w:lang w:val="uk-UA" w:eastAsia="ru-RU"/>
              </w:rPr>
              <w:t xml:space="preserve">.  Будівельний та </w:t>
            </w:r>
            <w:proofErr w:type="spellStart"/>
            <w:r w:rsidRPr="000277DE">
              <w:rPr>
                <w:sz w:val="24"/>
                <w:szCs w:val="24"/>
                <w:lang w:val="uk-UA" w:eastAsia="ru-RU"/>
              </w:rPr>
              <w:t>лісовиробничий</w:t>
            </w:r>
            <w:proofErr w:type="spellEnd"/>
            <w:r w:rsidRPr="000277DE">
              <w:rPr>
                <w:sz w:val="24"/>
                <w:szCs w:val="24"/>
                <w:lang w:val="uk-UA" w:eastAsia="ru-RU"/>
              </w:rPr>
              <w:t xml:space="preserve"> комплекс.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0277DE" w:rsidRPr="000277DE" w:rsidTr="005D283C">
        <w:trPr>
          <w:jc w:val="center"/>
        </w:trPr>
        <w:tc>
          <w:tcPr>
            <w:tcW w:w="10072" w:type="dxa"/>
            <w:gridSpan w:val="3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sz w:val="26"/>
                <w:szCs w:val="26"/>
                <w:lang w:val="uk-UA" w:eastAsia="ru-RU"/>
              </w:rPr>
              <w:t>Змістовий модуль 3. Географія транспорту.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keepNext/>
              <w:spacing w:line="360" w:lineRule="auto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bCs/>
                <w:sz w:val="24"/>
                <w:szCs w:val="24"/>
                <w:lang w:val="uk-UA" w:eastAsia="ru-RU"/>
              </w:rPr>
              <w:t xml:space="preserve">Тема 1. </w:t>
            </w:r>
            <w:r w:rsidRPr="000277DE">
              <w:rPr>
                <w:bCs/>
                <w:sz w:val="24"/>
                <w:szCs w:val="24"/>
                <w:lang w:val="uk-UA" w:eastAsia="ru-RU"/>
              </w:rPr>
              <w:t>Предмет та завдання географії транспорту. Роль транспорту в національній економіці.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keepNext/>
              <w:spacing w:line="360" w:lineRule="auto"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bCs/>
                <w:sz w:val="24"/>
                <w:szCs w:val="24"/>
                <w:lang w:val="uk-UA" w:eastAsia="ru-RU"/>
              </w:rPr>
              <w:t xml:space="preserve">Тема 2. </w:t>
            </w:r>
            <w:r w:rsidRPr="000277DE">
              <w:rPr>
                <w:bCs/>
                <w:sz w:val="24"/>
                <w:szCs w:val="24"/>
                <w:lang w:val="uk-UA" w:eastAsia="ru-RU"/>
              </w:rPr>
              <w:t>Транспортна система та її структура. Фактори, які впливають на формування транспортних систем.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keepNext/>
              <w:spacing w:line="360" w:lineRule="auto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bCs/>
                <w:sz w:val="24"/>
                <w:szCs w:val="24"/>
                <w:lang w:val="uk-UA" w:eastAsia="ru-RU"/>
              </w:rPr>
              <w:t xml:space="preserve">Тема 3. </w:t>
            </w:r>
            <w:r w:rsidRPr="000277DE">
              <w:rPr>
                <w:bCs/>
                <w:sz w:val="24"/>
                <w:szCs w:val="24"/>
                <w:lang w:val="uk-UA" w:eastAsia="ru-RU"/>
              </w:rPr>
              <w:t>Транспортна мережа та шляхи сполучення. Економіко-географічна характеристика та техніко-економічні особливості окремих видів транспорту України.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keepNext/>
              <w:spacing w:line="360" w:lineRule="auto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bCs/>
                <w:sz w:val="24"/>
                <w:szCs w:val="24"/>
                <w:lang w:val="uk-UA" w:eastAsia="ru-RU"/>
              </w:rPr>
              <w:t xml:space="preserve">Тема 4. </w:t>
            </w:r>
            <w:r w:rsidRPr="000277DE">
              <w:rPr>
                <w:bCs/>
                <w:sz w:val="24"/>
                <w:szCs w:val="24"/>
                <w:lang w:val="uk-UA" w:eastAsia="ru-RU"/>
              </w:rPr>
              <w:t>Історія розвитку транспорту та сучасні транспортні системи світу.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</w:tcPr>
          <w:p w:rsidR="000277DE" w:rsidRPr="000277DE" w:rsidRDefault="000277DE" w:rsidP="000277DE">
            <w:pPr>
              <w:keepNext/>
              <w:spacing w:line="360" w:lineRule="auto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bCs/>
                <w:sz w:val="24"/>
                <w:szCs w:val="24"/>
                <w:lang w:val="uk-UA" w:eastAsia="ru-RU"/>
              </w:rPr>
              <w:t xml:space="preserve">Тема 5. </w:t>
            </w:r>
            <w:r w:rsidRPr="000277DE">
              <w:rPr>
                <w:bCs/>
                <w:sz w:val="24"/>
                <w:szCs w:val="24"/>
                <w:lang w:val="uk-UA" w:eastAsia="ru-RU"/>
              </w:rPr>
              <w:t>Інтеграція транспортної системи України в європейські та світові транспортні мережі.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sz w:val="24"/>
                <w:szCs w:val="24"/>
                <w:lang w:val="uk-UA" w:eastAsia="ru-RU"/>
              </w:rPr>
            </w:pPr>
            <w:r w:rsidRPr="000277DE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0277DE" w:rsidRPr="000277DE" w:rsidTr="005D283C">
        <w:trPr>
          <w:jc w:val="center"/>
        </w:trPr>
        <w:tc>
          <w:tcPr>
            <w:tcW w:w="6249" w:type="dxa"/>
            <w:hideMark/>
          </w:tcPr>
          <w:p w:rsidR="000277DE" w:rsidRPr="000277DE" w:rsidRDefault="000277DE" w:rsidP="000277DE">
            <w:pPr>
              <w:keepNext/>
              <w:spacing w:line="360" w:lineRule="auto"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 w:rsidRPr="000277DE">
              <w:rPr>
                <w:b/>
                <w:bCs/>
                <w:sz w:val="26"/>
                <w:szCs w:val="26"/>
                <w:lang w:val="uk-UA" w:eastAsia="ru-RU"/>
              </w:rPr>
              <w:t>Разом годин</w:t>
            </w:r>
          </w:p>
        </w:tc>
        <w:tc>
          <w:tcPr>
            <w:tcW w:w="1843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980" w:type="dxa"/>
          </w:tcPr>
          <w:p w:rsidR="000277DE" w:rsidRPr="000277DE" w:rsidRDefault="000277DE" w:rsidP="000277DE">
            <w:pPr>
              <w:spacing w:line="360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b/>
                <w:sz w:val="24"/>
                <w:szCs w:val="24"/>
                <w:lang w:val="uk-UA" w:eastAsia="ru-RU"/>
              </w:rPr>
              <w:t>104</w:t>
            </w:r>
          </w:p>
        </w:tc>
      </w:tr>
    </w:tbl>
    <w:p w:rsidR="000277DE" w:rsidRPr="000277DE" w:rsidRDefault="000277DE" w:rsidP="000277DE">
      <w:pPr>
        <w:spacing w:after="0" w:line="36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Структура самостійної роботи студентів</w:t>
      </w:r>
    </w:p>
    <w:p w:rsidR="000277DE" w:rsidRPr="000277DE" w:rsidRDefault="000277DE" w:rsidP="000277DE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6649"/>
        <w:gridCol w:w="1212"/>
        <w:gridCol w:w="63"/>
        <w:gridCol w:w="1149"/>
      </w:tblGrid>
      <w:tr w:rsidR="000277DE" w:rsidRPr="000277DE" w:rsidTr="005D283C">
        <w:trPr>
          <w:jc w:val="center"/>
          <w:hidden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0277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</w:p>
        </w:tc>
        <w:tc>
          <w:tcPr>
            <w:tcW w:w="6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6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</w:tr>
      <w:tr w:rsidR="000277DE" w:rsidRPr="00EB3451" w:rsidTr="005D283C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Змістовий модуль 1.  Географія виробничої сфери.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Географія виробничої сфери як наука.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Суспільний і територіальний поділи праці. Галузева </w:t>
            </w: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структура господарства.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Чинники розвитку і розміщення виробництва. Ресурси виробничої сфери.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Оцінка природних (сировинних) ресурсів. Структурно-виробничі особливості розміщення промисловості України.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Характеристика мінерально-сировинних ресурсів України.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EB3451" w:rsidTr="005D283C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Змістовий модуль 2. Географія галузевих і міжгалузевих промислових комплексів.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Паливна промисловість: основні поняття. Видобуток мінерального палива.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Нафтова промисловість. 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Передкарпатський</w:t>
            </w:r>
            <w:proofErr w:type="spellEnd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і Дніпровсько-Донецький нафтовидобувні райони.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Газова промисловість. Дніпровсько-Донецький, Причорноморський і 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Передкарпатський</w:t>
            </w:r>
            <w:proofErr w:type="spellEnd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райони.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Вугільна промисловість. Львівсько-Волинський і Дніпровський басейни. Проблема охорони навколишнього середовища в районах видобутку, переробки і використання палива.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Виробництво електроенергії. Найбільші ТЕС, АЕС  і ГЕС. Освоєння нетрадиційних джерел енергії.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Хімічна промисловість.  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Хіміко-інустріальний</w:t>
            </w:r>
            <w:proofErr w:type="spellEnd"/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комплекс.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Основна хімія. Хімія органічного синтезу та хімія переробки полімерів. Головні проблеми розвитку хімічного комплексу. Райони гірничо-хімічної промисловості України: Передкарпаття і Донбас.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Металургійний комплекс, його сутність та значення. Чорна металургія. Кольорова металургія. Принципи розміщення підприємств. Експортний потенціал металургії.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Техніко-економічні показники металургійних виробництв.  Характеристика металургійних районів України – Придніпровський, Донецький, Приазовський.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Машинобудівний комплекс. Основи технології машинобудування. Складання машин.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Центри машинобудування. Основні техніко-економічні показники роботи машин.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Характеристика основних центрів розміщення галузей машинобудування в Україні. Машинобудівні вузли: Харківський, Київський, Дніпровський, Одеський та Львівський. Технополіси.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Промисловість будівельних матеріалів. Характеристика мінеральних, штучних і зв’язувальних будівельних матеріалів. Найбільші центри розвитку промисловості: Донбас, Придніпров'я, Харківська, Одеська, Львівська, Хмельницька області та Крим.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Лісові ресурси. Лісове господарство. Лісозаготівельна промисловість: Поліський і Карпатський райони. </w:t>
            </w: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Лісопильне виробництво. Механічна обробка деревини. Деревообробна промисловість: Карпати, Полісся.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20.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Виробництво меблів, будматеріалів, фанери і сірки.  Лісохімічне виробництво. Проблеми розвитку ЛПК. Найбільші центри розміщення галузей меблевої, целюлозно-паперової і лісохімічної промисловості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Змістовий модуль 3. Географія транспорту.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Географія транспорту в системі географічних дисциплін: об’єкт,  предмет і методи дослідження. Основні завдання географії транспорту. Зв’язок з іншими науками.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 як складова економічних відносин та матеріального виробництва. Основні показники роботи транспорту.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Значення транспортних послуг та особливості їх надання. Транспортна складова та транспортний коефіцієнт собівартості продукції.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 і територіальний поділ праці. Економічне, соціально-політичне, культурне, оборонне та інші значення транспорту в суспільстві.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Транспортна система, особливості її формування. Класифікація транспортної системи. Ознаки класифікації транспорту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Структура транспортної системи. Характеристика рівнів складності транспортних систем. Транспортна інфраструктура регіону. Переваги і недоліки видів транспорту.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Транспортні вузли, їх класифікація. Техніко-економічні особливості окремих видів транспорту.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Соціально-економічні і природні фактори формування транспортної системи. Вплив транспортної системи на глобальну екосистему.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Особливості та фактори формування транспортної мережі. Стадії формування мережі сухопутних доріг.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Класифікація шляхів сполучення. Конфігурація транспортної мережі. Щільність транспортної мережі. Показники забезпеченості транспортною мережею.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Характеристика залізничного і автомобільного транспорту. Основні залізниці та залізничні вузли України. Найважливіші автомагістралі держави. Класифікація автомобільних доріг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Характеристика водного, повітряного і трубопровідного транспорту. Найбільші аеропорти України. Провідні газопроводи держави. Міський пасажирський транспорт.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Основні етапи формування транспортної системи. Хронологія розвитку залізничного, повітряного, трубопровідного і водного транспорту.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Сучасні транспортні системи світу. Регіональні транспортні системи 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північно-американського</w:t>
            </w:r>
            <w:proofErr w:type="spellEnd"/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європейського типу (Західна та Центральна Європа, Японія) і  країн СНД.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Транспортна система азійського типу (всі країни Азії, крім Японії та «далекосхідних тигрів»), Латинської Америки і Африки.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Розвиток окремих видів транспорту. Основні центри </w:t>
            </w: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світового судноплавства. Характеристика найбільших аеропортів світу.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Інтеграція транспортної системи України в європейські та світові транспортні мережі.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Передумови формування міжнародного транспортного коридору. Принципи створення міжнародної транспортної мережі.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Аналіз </w:t>
            </w:r>
            <w:proofErr w:type="spellStart"/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Пан’Європейських</w:t>
            </w:r>
            <w:proofErr w:type="spellEnd"/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міжнародних транспортних коридорів.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0277DE" w:rsidRPr="000277DE" w:rsidTr="005D283C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Міжнародні транспортно-складські комплекси. Україна в системі міжнародних транспортних коридорів.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0277DE" w:rsidRPr="000277DE" w:rsidTr="005D283C">
        <w:trPr>
          <w:jc w:val="center"/>
        </w:trPr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 за ІІІ курс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DE" w:rsidRPr="000277DE" w:rsidRDefault="000277DE" w:rsidP="00027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27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</w:t>
            </w:r>
          </w:p>
        </w:tc>
      </w:tr>
    </w:tbl>
    <w:p w:rsidR="000277DE" w:rsidRPr="000277DE" w:rsidRDefault="000277DE" w:rsidP="000277DE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РЕКОМЕНДОВАНА ЛІТЕРАТУРА ДЛЯ ВИКОНАННЯ САМОСТІЙНОЇ РОБОТИ</w:t>
      </w:r>
    </w:p>
    <w:p w:rsidR="000277DE" w:rsidRPr="000277DE" w:rsidRDefault="000277DE" w:rsidP="000277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Основна</w:t>
      </w:r>
      <w:r w:rsidRPr="000277D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: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Желібо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Є.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виробництва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галузях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народного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Є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Желібо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Д. В.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Анопко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В. М.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Буслик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Кондор, 2005.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176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Збожна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О. М. Збожна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Тернопіль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Картбланш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2002.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121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Іщук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регіональна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С. І. Іщук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Вид. Паливода А.В., 2006. – 284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Іщук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С. І.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іко-економічні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виробництва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С. І. Іщук, О. В. Гладкий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‒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Академія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2011. ‒ 296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І. М.,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Л. К.,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С. І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І. М.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Л. К.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С. І.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Коротун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івне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УДАВГ, 1997.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121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Стасюк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М. С.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іко-економічні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виробництва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.-метод.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Ч. 1.: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виробництва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М. С.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Стасюк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Вінниця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ВДПУ, 1999.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194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Бурка Й. А.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будівельної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індустрії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              Й. А. Бурка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Рута, 2000. – 100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Бурка Й. А.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будівельної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індустрії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Й. А. Бурка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Рута, 2001. – 175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Бутирська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І.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Інфраструктурне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регіонального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шляхи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І. В.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Бутирська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Книги–ХХІ, 2006. – 238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Заставний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Ф. 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у 2 кн.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Ф. Д. Заставний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1994. – 472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Іщук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комплексів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С. І. Іщук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ІСДО, 1993. – 136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Іщук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комплекси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С. І. Іщук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К., 2003. – 248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Іщук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С.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(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Теорія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практика). ‒ 5-те вид.,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С. І. Іщук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Європ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ун-т, 2002. – 216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Мала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ірнича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енциклопедія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3-х т. / [за ред. В. С.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Білецького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‒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Донецьк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Донбас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2004.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452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Національний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атлас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2007. – 440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ідгрушний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Г.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регіональний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розвиток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Укра-їни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Г.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Підгрушний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‒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Інститут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2009. ‒ 300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Подвігіна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В. І.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виробничого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часі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просторі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/ В.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Подвігіна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Гулевич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В. О.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‒ К. : Центр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учбової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літератури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2007. ‒ 136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за ред. проф.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Є.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Качана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ВД «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Книга», 2004. – 547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за ред. В.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Ковалевського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Л.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Михайлюк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В. Ф. Семенова.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КОО, 1998. – 501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Руденко В.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природно-ресурсного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потенціалу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 П. Руденко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ВДК.; М.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Академія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;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Зелена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Буковина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1999. – 568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Руденко В. П.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Лісокористування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В. П. Руденко,       А. Й.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Швиденко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Р. М. </w:t>
      </w: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Гищук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Чернівці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Рута, 2002. – 48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Сивий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мінеральних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ресурсів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Сивий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Паранько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Є.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‒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Прості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М, 2013. ‒ 683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іально-економічна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за ред. О.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Шаблія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2000.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378 с.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Топчієв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О. Г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О. Г.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Топчіє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Одеса: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Астропринт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2001. – 560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Трансформація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структури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регіональний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аспект / за ред. Г. В. Балабанова, В.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Нагірної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Нижника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Міленіум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2003. – 404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атлас.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2003. – 80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Шаблій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О.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Шаблій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Вид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ентр ЛНУ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І. Франка, 2003. – 444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Шаблій</w:t>
      </w:r>
      <w:proofErr w:type="spellEnd"/>
      <w:r w:rsidRPr="000277DE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О.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О.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Шаблій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‒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ЛНУ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І. Франка, 2012. ‒ 296 с. </w:t>
      </w:r>
    </w:p>
    <w:p w:rsidR="000277DE" w:rsidRPr="000277DE" w:rsidRDefault="000277DE" w:rsidP="000277D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0277DE" w:rsidRPr="000277DE" w:rsidRDefault="000277DE" w:rsidP="000277DE">
      <w:pPr>
        <w:tabs>
          <w:tab w:val="left" w:pos="1335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Додаткова</w:t>
      </w:r>
      <w:proofErr w:type="spellEnd"/>
      <w:r w:rsidRPr="000277DE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: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Автомобільний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база /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упоряд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О. М.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Роїна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]. – 2-е вид.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КНТ, 2006. – 460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Єдина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система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/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ред.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Ю. В. Соболев.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Xарків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ООО «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Олант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2002. – 288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Зеркалов Д.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Д. В. Зеркалов.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Основа, 2006. – 704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Кудрицька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Н. В. Транспортно-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дорожній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комплекс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сучасний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проблеми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шляхи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Н.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Кудрицька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НТУ, 2010. – 338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Кушнірчук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В. Г.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Перевезення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вантажів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залізничним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транспортом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В. Г.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Кушнірчук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В. І. Петров, Д. В. Зеркалов.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Основа, 2001. – 512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Міщенко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курс транспорту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/ М.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Міщенко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Донецьк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Норд-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прес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2010. – 323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Нікольський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І.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транспорту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І.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Нікольський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видавництво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Московського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1978. – 286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Новікова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міжнародних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коридорів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Новікова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К., 2003. – 494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істун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М. 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суспільної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/ М. 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Пістун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К.: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школа, 1996. – 231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Прейгер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К.Стратегічні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напрями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галузі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іслякризовий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аналіт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доп. / Д. К. Прей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ер,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Собкевич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Ю.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Ємельянова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НІСД, 2012. – 112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економіки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транспорту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/ В. І. Щелкунов, Ю. Ф.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Кулаєв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Л. Г.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Зайончик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Загорулько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– К.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Кондор, 2011. – 392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Пащенко Ю. Є. Транспортно-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дорожній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комплекс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процесах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міжнародної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інтеграції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монографія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Ю. Є. Пащенко, О.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Никифорук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Ніжин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Аспект-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Поліграф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2008. – 192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регулювання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сфери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транспорту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Європейському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Союзі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 2 т. Т. 2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Збірник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сфері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транспорту / за ред. В. Г.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дика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ТОВ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"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Ніка-Прінт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", 2006. – 952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регулювання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коридорів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Європейському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Союзі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в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порівняльно-правове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дослідження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В. А.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Андреєва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., 2007. – 244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Сазонець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І. Л.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для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студентів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ВНЗ / І. Л.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Сазонець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В. В.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Джинджоян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О. О.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Чубар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., 2006. –      318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Самойленко В.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Географічні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технології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ідручник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В. М. Самойленко.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-центр, 2010. – 448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Соловйова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О. О.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курс транспорту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конспект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лекцій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О.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Соловйова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Л. А. Ященко.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НАУ, 2007. – 89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Транспорт на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ідприємстві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практичне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керівництво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Дніпропетровськ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Баланс-Клуб, 2005. – 176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транзитна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держава.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ком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татистики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2002. – 118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Федюшин, Ю. М.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Реструктуризація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оновлення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розміщення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виробничого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апарату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залізниць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Ю. М. Федюшин, В. І.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Букін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Ю. Є. Пащенко.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 по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вивченню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продуктивних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2002. – 406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Шершун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А. А.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Митне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товарів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.-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метод.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/ А. А.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Шершун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Кондор, 2007. – 330 с. </w:t>
      </w:r>
    </w:p>
    <w:p w:rsidR="000277DE" w:rsidRPr="000277DE" w:rsidRDefault="000277DE" w:rsidP="000277DE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Шульженко Ф. П.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Транспортне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право :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іб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/ Ф. П. Шульженко,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О.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Гайдулін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Р. С.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Кундрик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–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Київ</w:t>
      </w:r>
      <w:proofErr w:type="spellEnd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КНЕУ, 2005. – 244 с.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  <w:t>Нормативні</w:t>
      </w:r>
      <w:proofErr w:type="spellEnd"/>
      <w:r w:rsidRPr="000277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  <w:t>документи</w:t>
      </w:r>
      <w:proofErr w:type="spellEnd"/>
      <w:r w:rsidRPr="000277D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  <w:t>:</w:t>
      </w: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ru-RU" w:eastAsia="ru-RU"/>
        </w:rPr>
      </w:pP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Гірничий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закон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[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http://zakon2.rada.gov.ua/laws/show/1127-14/ed20050707.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програма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промисловості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2003‒2011 роки [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ресурс].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Режим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доступу</w:t>
      </w:r>
      <w:proofErr w:type="gram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http://search.ligazakon.ua/l_doc2.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nsf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/link1/ed_2004_02_11/an/5953/KP031174.html.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3.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Закон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державне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прогнозування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розроблення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іального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№ 1602-IІІ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23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березня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2000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laws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show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/1602-14.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Закон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Загальнодержавної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мінерально-сировинної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2030 року» №3268-VІ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21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2011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laws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show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/3268-17.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Закон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інвестиційну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№1560-ХІІ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вересня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1991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laws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show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/1560-12/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ed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20111222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Закон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інноваційну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№40-ІV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04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липня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2002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/ 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laws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show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/40-15/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ed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20110908.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Закон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науково-технічну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№1977-ХІІ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18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1991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laws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show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/1977-12/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ed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20110908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Закон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стимулювання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№2850-ІV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08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вересня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2005 р.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laws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show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/2850-15/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ed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20110421.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Концепція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Загальнодержавної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сталого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2020 року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minagro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crimea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portal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13.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Концепція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Загальнодержавної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цільової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водного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період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2020 року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laws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show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/1029-2009-%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D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1%80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14.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Концепція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проекту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Загальнодержавної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цільової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економічної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промисловості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пері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2017 року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://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search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ligazakon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doc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nsf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link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1/ 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KR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080947.</w:t>
      </w:r>
      <w:r w:rsidRPr="000277DE">
        <w:rPr>
          <w:rFonts w:ascii="Times New Roman" w:eastAsia="Times New Roman" w:hAnsi="Times New Roman" w:cs="Times New Roman"/>
          <w:sz w:val="28"/>
          <w:szCs w:val="28"/>
          <w:lang w:eastAsia="ru-RU"/>
        </w:rPr>
        <w:t>html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15.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Концепція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вугільної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промисловості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laws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show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/236-2005-%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D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1%80. </w:t>
      </w:r>
    </w:p>
    <w:p w:rsidR="000277DE" w:rsidRPr="000277DE" w:rsidRDefault="000277DE" w:rsidP="000277D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16.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Українське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вугілля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[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ресурс]. ‒ Режим доступу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:</w:t>
      </w:r>
      <w:proofErr w:type="gramEnd"/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http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://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zakon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rada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gov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laws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show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/1205-2001-%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D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0%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BF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ed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20050707. </w:t>
      </w:r>
    </w:p>
    <w:p w:rsidR="000277DE" w:rsidRPr="000277DE" w:rsidRDefault="000277DE" w:rsidP="000277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Рекомендації до виконання самостійної роботи</w:t>
      </w: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0277DE" w:rsidRPr="000277DE" w:rsidRDefault="000277DE" w:rsidP="000277DE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0277DE" w:rsidRPr="000277DE" w:rsidRDefault="000277DE" w:rsidP="000277D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0277DE" w:rsidRPr="000277DE" w:rsidRDefault="000277DE" w:rsidP="000277D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при написанні рефератів пам’ятати, що він являє собою коротке викладення в письмовій формі певного наукового матеріалу; студент повинен продемонструвати вміння виділяти головне, бачити проблему, шляхи та способи їх вирішення.</w:t>
      </w:r>
    </w:p>
    <w:p w:rsidR="000277DE" w:rsidRPr="000277DE" w:rsidRDefault="000277DE" w:rsidP="000277DE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Особливу увагу студенти повинні приділяти опрацюванню підручників, монографій, статей у періодичних виданнях, правильному оформленню конспектів, тез тощо.</w:t>
      </w:r>
    </w:p>
    <w:p w:rsidR="000277DE" w:rsidRPr="000277DE" w:rsidRDefault="000277DE" w:rsidP="000277DE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0277DE" w:rsidRPr="000277DE" w:rsidRDefault="000277DE" w:rsidP="000277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4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Методичне забезпечення</w:t>
      </w:r>
    </w:p>
    <w:p w:rsidR="000277DE" w:rsidRPr="000277DE" w:rsidRDefault="000277DE" w:rsidP="000277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методичного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самостійної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Географія виробничої сфери і транспорту»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використовується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Робоча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курсу «</w:t>
      </w: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Географія виробничої сфери і транспорту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студентів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спеціальністю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6.040104.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Географія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2016. – 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Друкований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конспект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лекцій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варіант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лекцій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Режим доступу: </w:t>
      </w:r>
    </w:p>
    <w:p w:rsidR="000277DE" w:rsidRPr="000277DE" w:rsidRDefault="00DE50CA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hyperlink r:id="rId10" w:history="1">
        <w:r w:rsidR="000277DE" w:rsidRPr="000277D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Тестові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модульного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контролю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знань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електронний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ресурс). Режим доступу:</w:t>
      </w:r>
    </w:p>
    <w:p w:rsidR="000277DE" w:rsidRPr="000277DE" w:rsidRDefault="000277DE" w:rsidP="000277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277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http://www.d-</w:t>
      </w:r>
      <w:r w:rsidRPr="000277DE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0277D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earn.pu.if.ua/?mod=course&amp;action=ReviewOneCourse&amp;id_cat=146&amp;id_cou=4067 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Ілюстративний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схеми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таблиці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атласи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словники, довідники з 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</w:t>
      </w:r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іально-економічної географії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Варіанти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контрольних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</w:t>
      </w:r>
      <w:proofErr w:type="gram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proofErr w:type="spellEnd"/>
      <w:proofErr w:type="gram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Програмові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заліку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Програмові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складання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екзамену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дисципліни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Мультимедійний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проектор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тематичні презентації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0277DE" w:rsidRPr="000277DE" w:rsidRDefault="000277DE" w:rsidP="000277D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0277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Інформаційні ресурси</w:t>
      </w:r>
    </w:p>
    <w:p w:rsidR="000277DE" w:rsidRPr="000277DE" w:rsidRDefault="000277DE" w:rsidP="000277D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Pr="000277D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Географія виробничої сфери і транспорту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лабораторія кафедри географії та природознавства ДВНЗ «Прикарпатський національний університет імені В. Стефаника»;</w:t>
      </w: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бібліотека Факультету природничих наук ДВНЗ «Прикарпатський національний університет імені В. Стефаника»;</w:t>
      </w: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наукова бібліотека ДВНЗ «Прикарпатський національний університет імені     В. Стефаника»;</w:t>
      </w:r>
    </w:p>
    <w:p w:rsidR="000277DE" w:rsidRPr="000277DE" w:rsidRDefault="000277DE" w:rsidP="00027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•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Iвано-Франкiвська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унiверсальна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наукова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бiблiотека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iменi</w:t>
      </w:r>
      <w:proofErr w:type="spellEnd"/>
      <w:r w:rsidRPr="00027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I. Франка.</w:t>
      </w:r>
    </w:p>
    <w:p w:rsidR="00EB3451" w:rsidRDefault="00EB3451" w:rsidP="00EB345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77DE" w:rsidRDefault="000277DE" w:rsidP="00EB345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EB345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Інтернет-ресурси</w:t>
      </w:r>
      <w:proofErr w:type="spellEnd"/>
      <w:r w:rsidRPr="00EB345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A529AF" w:rsidRPr="00EB3451" w:rsidRDefault="00A529AF" w:rsidP="00EB3451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Гірничо-металургійний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комплекс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http://who-is-who.com.ua/book/gmk 2007.html.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Головне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управління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статистики у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Львівській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області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www.stat.lviv.ua.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Державний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класифікатор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Класифікація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видів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економічної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діяльності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ДК 009:2010.. ‒ Режим доступу</w:t>
      </w:r>
      <w:proofErr w:type="gram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:</w:t>
      </w:r>
      <w:proofErr w:type="gram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http://kchp.com.ua/novoe/1.html.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Державний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статистики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www.stat.gov.ua.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Індустріально-аграрний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імідж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‒ Режим доступу: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 book/</w:t>
      </w:r>
      <w:proofErr w:type="spell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inda</w:t>
      </w:r>
      <w:proofErr w:type="spell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grim2007.html.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Лісове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господарство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деревообробна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://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who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com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ua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book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/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leshoz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2005.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html</w:t>
      </w:r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Машинобудування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металообробка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http://who-is-who.com.ua/book/meta l2006.html.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Металургія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машинообробка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машинобудування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http://www.who-is-who. </w:t>
      </w: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com.ua.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Пакування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заганоукраїнський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проект.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http://who-is-who.com.ua/book/ pakuvannya2006.html.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proofErr w:type="gram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proofErr w:type="gram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ідприємництво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http://who-is-who.com.ua/book/ develop.html</w:t>
      </w:r>
      <w:r w:rsidRPr="000277D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proofErr w:type="gramEnd"/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Харчова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переробна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‒ Режим доступу: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http://who-is-who.com.ua/book/ foodprom.html.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numPr>
          <w:ilvl w:val="0"/>
          <w:numId w:val="4"/>
        </w:numPr>
        <w:autoSpaceDE w:val="0"/>
        <w:autoSpaceDN w:val="0"/>
        <w:adjustRightInd w:val="0"/>
        <w:spacing w:after="19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Хімічна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нафтохімічна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промисловість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0277D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 ‒ Режим доступу:</w:t>
      </w:r>
    </w:p>
    <w:p w:rsidR="000277DE" w:rsidRPr="000277DE" w:rsidRDefault="000277DE" w:rsidP="000277DE">
      <w:pPr>
        <w:autoSpaceDE w:val="0"/>
        <w:autoSpaceDN w:val="0"/>
        <w:adjustRightInd w:val="0"/>
        <w:spacing w:after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277DE">
        <w:rPr>
          <w:rFonts w:ascii="Times New Roman" w:hAnsi="Times New Roman" w:cs="Times New Roman"/>
          <w:color w:val="000000"/>
          <w:sz w:val="28"/>
          <w:szCs w:val="28"/>
        </w:rPr>
        <w:t>http://who-is-who.com.ua/ book/himprom.html.</w:t>
      </w:r>
      <w:proofErr w:type="gramEnd"/>
      <w:r w:rsidRPr="00027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277DE" w:rsidRPr="000277DE" w:rsidRDefault="000277DE" w:rsidP="000277DE">
      <w:pPr>
        <w:autoSpaceDE w:val="0"/>
        <w:autoSpaceDN w:val="0"/>
        <w:adjustRightInd w:val="0"/>
        <w:spacing w:after="19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277DE" w:rsidRPr="000277DE" w:rsidRDefault="000277DE" w:rsidP="000277DE">
      <w:pPr>
        <w:rPr>
          <w:lang w:val="uk-UA"/>
        </w:rPr>
      </w:pPr>
    </w:p>
    <w:p w:rsidR="00A54088" w:rsidRDefault="00A54088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Перелік тем для написання рефератів</w:t>
      </w:r>
    </w:p>
    <w:p w:rsidR="000277DE" w:rsidRDefault="000277DE" w:rsidP="00027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7DE" w:rsidRDefault="000277DE" w:rsidP="000277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Написання реферату з обраних тем (за вибором студента) шляхом ґрунтовного реферування наявної фахової літератури з обов’язковим формулювання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власних висновків. </w:t>
      </w:r>
    </w:p>
    <w:p w:rsidR="000277DE" w:rsidRPr="00E14AB2" w:rsidRDefault="000277DE" w:rsidP="000277D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Реферат 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>подається на л</w:t>
      </w:r>
      <w:r>
        <w:rPr>
          <w:rFonts w:ascii="Times New Roman" w:hAnsi="Times New Roman" w:cs="Times New Roman"/>
          <w:sz w:val="28"/>
          <w:szCs w:val="28"/>
          <w:lang w:val="uk"/>
        </w:rPr>
        <w:t>истках формату А4, обсяг – від 15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"/>
        </w:rPr>
        <w:t>2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>5 стор. Робота має пошуковий характер і повинна містити виклад актуальності дослідження, розкриття сутності проблеми та висновки. В переліку використаних джерел має бути не менше д</w:t>
      </w:r>
      <w:r>
        <w:rPr>
          <w:rFonts w:ascii="Times New Roman" w:hAnsi="Times New Roman" w:cs="Times New Roman"/>
          <w:sz w:val="28"/>
          <w:szCs w:val="28"/>
          <w:lang w:val="uk"/>
        </w:rPr>
        <w:t>вадцяти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 xml:space="preserve"> пунктів. </w:t>
      </w:r>
      <w:r>
        <w:rPr>
          <w:rFonts w:ascii="Times New Roman" w:hAnsi="Times New Roman" w:cs="Times New Roman"/>
          <w:sz w:val="28"/>
          <w:szCs w:val="28"/>
          <w:lang w:val="uk"/>
        </w:rPr>
        <w:t>Реферат</w:t>
      </w:r>
      <w:r w:rsidRPr="00E14AB2">
        <w:rPr>
          <w:rFonts w:ascii="Times New Roman" w:hAnsi="Times New Roman" w:cs="Times New Roman"/>
          <w:sz w:val="28"/>
          <w:szCs w:val="28"/>
          <w:lang w:val="uk"/>
        </w:rPr>
        <w:t xml:space="preserve"> подається у файловій папці. Одна тема може опрацьовуватись лише одним студентом.</w:t>
      </w:r>
    </w:p>
    <w:p w:rsidR="000277DE" w:rsidRPr="000277DE" w:rsidRDefault="000277DE" w:rsidP="000277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" w:eastAsia="ru-RU"/>
        </w:rPr>
      </w:pP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Авіаційна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Автомобільна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Азотна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Алюмінієва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Альтернативні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джерела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Атомна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Буре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вугілля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Газова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Галузева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Гідроелектроенергетика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Добувна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Енергетичне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Залізорудна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Інноваційна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Історія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Кам’яне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вугілля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Кольорова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металургія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Лісозаготівельна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Лісопромисловий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комплекс.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Маркетинг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ХХІ ст.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Меблева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Металообробна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Нафтодобувна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Нафтопереробна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Нерудна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Нетрадиційні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джерела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Обробна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Паливна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Проблеми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ХХІ ст.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будівництво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будівельних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кераміки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вогнетривких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вторинної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переробки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чорних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компресорного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кисневого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холодильного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та насосного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м’яких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покрівельних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гідроізоляційних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пластмасових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побутової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продукті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органічного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синтезу.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ідкісних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напівпровідників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санітарно-технічного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устаткування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синтетичних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смол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пластмас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синтетичного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каучуку.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теплоізоляційних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Реіндустріалізація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Свинцево-цинкова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Сільськогосподарське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Сірчанокислотна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Теплова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електростанція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Теплоенергетика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забезпеченість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ічний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прогрес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Технологія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Транспортне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Целюлозно-паперова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Цементна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277DE" w:rsidRPr="00CD3F76" w:rsidRDefault="000277DE" w:rsidP="000277DE">
      <w:pPr>
        <w:numPr>
          <w:ilvl w:val="0"/>
          <w:numId w:val="7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Ядерна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277DE" w:rsidRDefault="000277DE" w:rsidP="000277DE"/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0277DE" w:rsidRDefault="000277DE">
      <w:pPr>
        <w:rPr>
          <w:lang w:val="uk-UA"/>
        </w:rPr>
      </w:pPr>
    </w:p>
    <w:p w:rsidR="005808DA" w:rsidRDefault="005808DA">
      <w:pPr>
        <w:rPr>
          <w:lang w:val="uk-UA"/>
        </w:rPr>
      </w:pPr>
    </w:p>
    <w:p w:rsidR="005808DA" w:rsidRDefault="005808DA">
      <w:pPr>
        <w:rPr>
          <w:lang w:val="uk-UA"/>
        </w:rPr>
      </w:pPr>
    </w:p>
    <w:p w:rsidR="005308AB" w:rsidRDefault="005308AB">
      <w:pPr>
        <w:rPr>
          <w:lang w:val="uk-UA"/>
        </w:rPr>
      </w:pPr>
    </w:p>
    <w:p w:rsidR="005808DA" w:rsidRDefault="005808DA">
      <w:pPr>
        <w:rPr>
          <w:lang w:val="uk-UA"/>
        </w:rPr>
      </w:pPr>
    </w:p>
    <w:p w:rsidR="005808DA" w:rsidRPr="000277DE" w:rsidRDefault="005808DA">
      <w:pPr>
        <w:rPr>
          <w:lang w:val="uk-UA"/>
        </w:rPr>
      </w:pPr>
    </w:p>
    <w:sectPr w:rsidR="005808DA" w:rsidRPr="000277DE" w:rsidSect="00C951C1">
      <w:footerReference w:type="default" r:id="rId11"/>
      <w:pgSz w:w="11906" w:h="16838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0CA" w:rsidRDefault="00DE50CA" w:rsidP="000277DE">
      <w:pPr>
        <w:spacing w:after="0" w:line="240" w:lineRule="auto"/>
      </w:pPr>
      <w:r>
        <w:separator/>
      </w:r>
    </w:p>
  </w:endnote>
  <w:endnote w:type="continuationSeparator" w:id="0">
    <w:p w:rsidR="00DE50CA" w:rsidRDefault="00DE50CA" w:rsidP="00027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7DE" w:rsidRPr="000277DE" w:rsidRDefault="000277DE">
    <w:pPr>
      <w:pStyle w:val="a3"/>
      <w:jc w:val="center"/>
      <w:rPr>
        <w:rFonts w:ascii="Times New Roman" w:hAnsi="Times New Roman" w:cs="Times New Roman"/>
        <w:sz w:val="18"/>
        <w:szCs w:val="18"/>
      </w:rPr>
    </w:pPr>
  </w:p>
  <w:p w:rsidR="00C951C1" w:rsidRDefault="00DE50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0CA" w:rsidRDefault="00DE50CA" w:rsidP="000277DE">
      <w:pPr>
        <w:spacing w:after="0" w:line="240" w:lineRule="auto"/>
      </w:pPr>
      <w:r>
        <w:separator/>
      </w:r>
    </w:p>
  </w:footnote>
  <w:footnote w:type="continuationSeparator" w:id="0">
    <w:p w:rsidR="00DE50CA" w:rsidRDefault="00DE50CA" w:rsidP="00027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654"/>
    <w:multiLevelType w:val="hybridMultilevel"/>
    <w:tmpl w:val="298C2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64DA0"/>
    <w:multiLevelType w:val="hybridMultilevel"/>
    <w:tmpl w:val="5858A31C"/>
    <w:lvl w:ilvl="0" w:tplc="AB008FF8">
      <w:start w:val="1"/>
      <w:numFmt w:val="bullet"/>
      <w:lvlText w:val="−"/>
      <w:lvlJc w:val="left"/>
      <w:pPr>
        <w:ind w:left="1365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6F"/>
    <w:rsid w:val="000006F3"/>
    <w:rsid w:val="00012F0F"/>
    <w:rsid w:val="00013457"/>
    <w:rsid w:val="00015D85"/>
    <w:rsid w:val="00016F9E"/>
    <w:rsid w:val="00020A7C"/>
    <w:rsid w:val="0002766F"/>
    <w:rsid w:val="000277DE"/>
    <w:rsid w:val="00036406"/>
    <w:rsid w:val="000373F2"/>
    <w:rsid w:val="00037DC5"/>
    <w:rsid w:val="00041729"/>
    <w:rsid w:val="000442F3"/>
    <w:rsid w:val="000529BC"/>
    <w:rsid w:val="00053C0E"/>
    <w:rsid w:val="00056BA1"/>
    <w:rsid w:val="00076988"/>
    <w:rsid w:val="00093ED0"/>
    <w:rsid w:val="000A2DE1"/>
    <w:rsid w:val="000B2DCB"/>
    <w:rsid w:val="000C08C5"/>
    <w:rsid w:val="000C3D85"/>
    <w:rsid w:val="000C4D44"/>
    <w:rsid w:val="000C61EA"/>
    <w:rsid w:val="000E5C44"/>
    <w:rsid w:val="000E7978"/>
    <w:rsid w:val="00102E94"/>
    <w:rsid w:val="00112792"/>
    <w:rsid w:val="001225F8"/>
    <w:rsid w:val="00124A29"/>
    <w:rsid w:val="0012766F"/>
    <w:rsid w:val="00141CCA"/>
    <w:rsid w:val="00141E5F"/>
    <w:rsid w:val="00144728"/>
    <w:rsid w:val="00155A31"/>
    <w:rsid w:val="001571BD"/>
    <w:rsid w:val="00160974"/>
    <w:rsid w:val="00171B1A"/>
    <w:rsid w:val="0017275C"/>
    <w:rsid w:val="00177E40"/>
    <w:rsid w:val="001842CA"/>
    <w:rsid w:val="00184F0B"/>
    <w:rsid w:val="00194FA4"/>
    <w:rsid w:val="001A64D3"/>
    <w:rsid w:val="001B4EE9"/>
    <w:rsid w:val="001C5D39"/>
    <w:rsid w:val="001C5D89"/>
    <w:rsid w:val="001E1642"/>
    <w:rsid w:val="001E21AB"/>
    <w:rsid w:val="001F4896"/>
    <w:rsid w:val="002011ED"/>
    <w:rsid w:val="00203E24"/>
    <w:rsid w:val="002169CC"/>
    <w:rsid w:val="002307D2"/>
    <w:rsid w:val="002411E1"/>
    <w:rsid w:val="002577DC"/>
    <w:rsid w:val="00257FF1"/>
    <w:rsid w:val="00270F23"/>
    <w:rsid w:val="00274474"/>
    <w:rsid w:val="002765D7"/>
    <w:rsid w:val="00283DFE"/>
    <w:rsid w:val="002851BB"/>
    <w:rsid w:val="00285B17"/>
    <w:rsid w:val="00286904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4B25"/>
    <w:rsid w:val="002C589D"/>
    <w:rsid w:val="002D4FB8"/>
    <w:rsid w:val="002D6E0C"/>
    <w:rsid w:val="002F07F1"/>
    <w:rsid w:val="002F7208"/>
    <w:rsid w:val="0030770E"/>
    <w:rsid w:val="0031048B"/>
    <w:rsid w:val="00311AF6"/>
    <w:rsid w:val="00311BD5"/>
    <w:rsid w:val="003178D5"/>
    <w:rsid w:val="003244EF"/>
    <w:rsid w:val="003309E4"/>
    <w:rsid w:val="00330B13"/>
    <w:rsid w:val="00330C7A"/>
    <w:rsid w:val="00335BE2"/>
    <w:rsid w:val="003401AC"/>
    <w:rsid w:val="00344D8D"/>
    <w:rsid w:val="00353757"/>
    <w:rsid w:val="00353A06"/>
    <w:rsid w:val="0036009F"/>
    <w:rsid w:val="00364128"/>
    <w:rsid w:val="00365C94"/>
    <w:rsid w:val="00365D92"/>
    <w:rsid w:val="00367412"/>
    <w:rsid w:val="003717CA"/>
    <w:rsid w:val="00380569"/>
    <w:rsid w:val="00383AF8"/>
    <w:rsid w:val="0038722C"/>
    <w:rsid w:val="003A2511"/>
    <w:rsid w:val="003A608C"/>
    <w:rsid w:val="003B4B6A"/>
    <w:rsid w:val="003B4D85"/>
    <w:rsid w:val="003C0B4A"/>
    <w:rsid w:val="003C3A24"/>
    <w:rsid w:val="003C51E9"/>
    <w:rsid w:val="003D032D"/>
    <w:rsid w:val="003E1CC8"/>
    <w:rsid w:val="003E348D"/>
    <w:rsid w:val="003E5701"/>
    <w:rsid w:val="003F2B8C"/>
    <w:rsid w:val="003F404C"/>
    <w:rsid w:val="003F757F"/>
    <w:rsid w:val="0041070D"/>
    <w:rsid w:val="00423A8A"/>
    <w:rsid w:val="00437484"/>
    <w:rsid w:val="00456A32"/>
    <w:rsid w:val="00457C77"/>
    <w:rsid w:val="00462C33"/>
    <w:rsid w:val="004743E0"/>
    <w:rsid w:val="004865F8"/>
    <w:rsid w:val="00495DE8"/>
    <w:rsid w:val="004A77F0"/>
    <w:rsid w:val="004C0C43"/>
    <w:rsid w:val="004C6527"/>
    <w:rsid w:val="004C6A92"/>
    <w:rsid w:val="004D4E5A"/>
    <w:rsid w:val="004E0A05"/>
    <w:rsid w:val="004E4AD3"/>
    <w:rsid w:val="004E67C1"/>
    <w:rsid w:val="00502137"/>
    <w:rsid w:val="00512901"/>
    <w:rsid w:val="00513402"/>
    <w:rsid w:val="00520121"/>
    <w:rsid w:val="005274CA"/>
    <w:rsid w:val="005308AB"/>
    <w:rsid w:val="0053281E"/>
    <w:rsid w:val="00533D3A"/>
    <w:rsid w:val="005425E8"/>
    <w:rsid w:val="005437CB"/>
    <w:rsid w:val="0056022E"/>
    <w:rsid w:val="00575818"/>
    <w:rsid w:val="00575E08"/>
    <w:rsid w:val="00577BD4"/>
    <w:rsid w:val="005808DA"/>
    <w:rsid w:val="00583A73"/>
    <w:rsid w:val="005865BB"/>
    <w:rsid w:val="00586DF5"/>
    <w:rsid w:val="0059598A"/>
    <w:rsid w:val="005979C1"/>
    <w:rsid w:val="005C23B8"/>
    <w:rsid w:val="005C55B3"/>
    <w:rsid w:val="005C6DF1"/>
    <w:rsid w:val="005D5884"/>
    <w:rsid w:val="005D6472"/>
    <w:rsid w:val="005E0252"/>
    <w:rsid w:val="005E718D"/>
    <w:rsid w:val="005F31A5"/>
    <w:rsid w:val="005F4545"/>
    <w:rsid w:val="00603B67"/>
    <w:rsid w:val="00605522"/>
    <w:rsid w:val="00607F98"/>
    <w:rsid w:val="00610240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2FDE"/>
    <w:rsid w:val="00684E75"/>
    <w:rsid w:val="00697101"/>
    <w:rsid w:val="006B09FD"/>
    <w:rsid w:val="006B54B8"/>
    <w:rsid w:val="006B73DA"/>
    <w:rsid w:val="006C133A"/>
    <w:rsid w:val="006C34E0"/>
    <w:rsid w:val="006C4D3D"/>
    <w:rsid w:val="006D09A3"/>
    <w:rsid w:val="006D59EC"/>
    <w:rsid w:val="006D70C3"/>
    <w:rsid w:val="006E55CC"/>
    <w:rsid w:val="007038AC"/>
    <w:rsid w:val="00706F0E"/>
    <w:rsid w:val="00712AB3"/>
    <w:rsid w:val="00720987"/>
    <w:rsid w:val="0072499C"/>
    <w:rsid w:val="00724A16"/>
    <w:rsid w:val="00734287"/>
    <w:rsid w:val="00747100"/>
    <w:rsid w:val="00747AC4"/>
    <w:rsid w:val="00752597"/>
    <w:rsid w:val="00752D0E"/>
    <w:rsid w:val="00754941"/>
    <w:rsid w:val="00764DB0"/>
    <w:rsid w:val="007664D9"/>
    <w:rsid w:val="00782AD2"/>
    <w:rsid w:val="007914F6"/>
    <w:rsid w:val="007A0552"/>
    <w:rsid w:val="007B0CC9"/>
    <w:rsid w:val="007B3852"/>
    <w:rsid w:val="007B51A8"/>
    <w:rsid w:val="007C2E99"/>
    <w:rsid w:val="007C7FD6"/>
    <w:rsid w:val="007D0F36"/>
    <w:rsid w:val="007D2336"/>
    <w:rsid w:val="007D3249"/>
    <w:rsid w:val="007D5399"/>
    <w:rsid w:val="007D70BB"/>
    <w:rsid w:val="007E7FAE"/>
    <w:rsid w:val="007F59C8"/>
    <w:rsid w:val="007F6AFC"/>
    <w:rsid w:val="00801B8D"/>
    <w:rsid w:val="008042CD"/>
    <w:rsid w:val="008111CD"/>
    <w:rsid w:val="008133D8"/>
    <w:rsid w:val="008173F3"/>
    <w:rsid w:val="0082029A"/>
    <w:rsid w:val="0082528B"/>
    <w:rsid w:val="00825CB7"/>
    <w:rsid w:val="00832902"/>
    <w:rsid w:val="00832C95"/>
    <w:rsid w:val="0085717F"/>
    <w:rsid w:val="00870E2E"/>
    <w:rsid w:val="0089166C"/>
    <w:rsid w:val="008923CB"/>
    <w:rsid w:val="0089393E"/>
    <w:rsid w:val="008A2E8E"/>
    <w:rsid w:val="008B4FAF"/>
    <w:rsid w:val="008B7DF2"/>
    <w:rsid w:val="008D0C4F"/>
    <w:rsid w:val="008D1977"/>
    <w:rsid w:val="008E48DC"/>
    <w:rsid w:val="008E50DE"/>
    <w:rsid w:val="008F158C"/>
    <w:rsid w:val="008F37DB"/>
    <w:rsid w:val="00900526"/>
    <w:rsid w:val="00906872"/>
    <w:rsid w:val="009347DE"/>
    <w:rsid w:val="00941FDA"/>
    <w:rsid w:val="00946AF2"/>
    <w:rsid w:val="00953E47"/>
    <w:rsid w:val="00955BFF"/>
    <w:rsid w:val="0095716C"/>
    <w:rsid w:val="0096240F"/>
    <w:rsid w:val="0096276F"/>
    <w:rsid w:val="009734F3"/>
    <w:rsid w:val="00977209"/>
    <w:rsid w:val="009862E3"/>
    <w:rsid w:val="00992721"/>
    <w:rsid w:val="00994BEB"/>
    <w:rsid w:val="009A02C6"/>
    <w:rsid w:val="009A1E41"/>
    <w:rsid w:val="009A341F"/>
    <w:rsid w:val="009B41BA"/>
    <w:rsid w:val="009B4CA4"/>
    <w:rsid w:val="009B4D9F"/>
    <w:rsid w:val="009B764C"/>
    <w:rsid w:val="009B79CC"/>
    <w:rsid w:val="009C0696"/>
    <w:rsid w:val="009D143A"/>
    <w:rsid w:val="009D3AC2"/>
    <w:rsid w:val="009E3E4E"/>
    <w:rsid w:val="009E79D7"/>
    <w:rsid w:val="009E7A7D"/>
    <w:rsid w:val="009F27EF"/>
    <w:rsid w:val="009F734A"/>
    <w:rsid w:val="00A04045"/>
    <w:rsid w:val="00A0649A"/>
    <w:rsid w:val="00A10AE2"/>
    <w:rsid w:val="00A113E0"/>
    <w:rsid w:val="00A13D06"/>
    <w:rsid w:val="00A2417C"/>
    <w:rsid w:val="00A2510F"/>
    <w:rsid w:val="00A26444"/>
    <w:rsid w:val="00A30676"/>
    <w:rsid w:val="00A31006"/>
    <w:rsid w:val="00A35534"/>
    <w:rsid w:val="00A3764D"/>
    <w:rsid w:val="00A46914"/>
    <w:rsid w:val="00A51263"/>
    <w:rsid w:val="00A51BA3"/>
    <w:rsid w:val="00A529AF"/>
    <w:rsid w:val="00A54088"/>
    <w:rsid w:val="00A66187"/>
    <w:rsid w:val="00A67BE2"/>
    <w:rsid w:val="00A80D94"/>
    <w:rsid w:val="00A82E93"/>
    <w:rsid w:val="00A86ADF"/>
    <w:rsid w:val="00AA5933"/>
    <w:rsid w:val="00AA7128"/>
    <w:rsid w:val="00AA762B"/>
    <w:rsid w:val="00AB07DE"/>
    <w:rsid w:val="00AB7538"/>
    <w:rsid w:val="00AC08DA"/>
    <w:rsid w:val="00AD0F44"/>
    <w:rsid w:val="00AD5A6C"/>
    <w:rsid w:val="00AD5EE5"/>
    <w:rsid w:val="00AD7D7D"/>
    <w:rsid w:val="00AF0DCC"/>
    <w:rsid w:val="00B04021"/>
    <w:rsid w:val="00B052D3"/>
    <w:rsid w:val="00B067DF"/>
    <w:rsid w:val="00B109A8"/>
    <w:rsid w:val="00B12123"/>
    <w:rsid w:val="00B151DF"/>
    <w:rsid w:val="00B207FF"/>
    <w:rsid w:val="00B21E7D"/>
    <w:rsid w:val="00B22647"/>
    <w:rsid w:val="00B235CB"/>
    <w:rsid w:val="00B25008"/>
    <w:rsid w:val="00B35DDF"/>
    <w:rsid w:val="00B44427"/>
    <w:rsid w:val="00B444D4"/>
    <w:rsid w:val="00B459E8"/>
    <w:rsid w:val="00B50FCC"/>
    <w:rsid w:val="00B55F4E"/>
    <w:rsid w:val="00B56206"/>
    <w:rsid w:val="00B62F0D"/>
    <w:rsid w:val="00B721A5"/>
    <w:rsid w:val="00B73DD3"/>
    <w:rsid w:val="00B83B39"/>
    <w:rsid w:val="00B85352"/>
    <w:rsid w:val="00BA1572"/>
    <w:rsid w:val="00BA19DA"/>
    <w:rsid w:val="00BB3804"/>
    <w:rsid w:val="00BB6539"/>
    <w:rsid w:val="00BC19D9"/>
    <w:rsid w:val="00BC36CD"/>
    <w:rsid w:val="00BC4DCF"/>
    <w:rsid w:val="00BC65B9"/>
    <w:rsid w:val="00BD2BA2"/>
    <w:rsid w:val="00BE1A5A"/>
    <w:rsid w:val="00BE2AC0"/>
    <w:rsid w:val="00BE5035"/>
    <w:rsid w:val="00BE71B1"/>
    <w:rsid w:val="00BF0396"/>
    <w:rsid w:val="00BF13B1"/>
    <w:rsid w:val="00BF69C5"/>
    <w:rsid w:val="00BF6E0F"/>
    <w:rsid w:val="00C024F1"/>
    <w:rsid w:val="00C126EB"/>
    <w:rsid w:val="00C154EA"/>
    <w:rsid w:val="00C214D7"/>
    <w:rsid w:val="00C325FB"/>
    <w:rsid w:val="00C3653C"/>
    <w:rsid w:val="00C3778D"/>
    <w:rsid w:val="00C37ACB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B5A83"/>
    <w:rsid w:val="00CC4F8B"/>
    <w:rsid w:val="00CC75A3"/>
    <w:rsid w:val="00CD605D"/>
    <w:rsid w:val="00CE3B3B"/>
    <w:rsid w:val="00CE3DA1"/>
    <w:rsid w:val="00CE4BA3"/>
    <w:rsid w:val="00D0656F"/>
    <w:rsid w:val="00D07C0B"/>
    <w:rsid w:val="00D11A15"/>
    <w:rsid w:val="00D137C8"/>
    <w:rsid w:val="00D143E2"/>
    <w:rsid w:val="00D1517B"/>
    <w:rsid w:val="00D1795E"/>
    <w:rsid w:val="00D17C2E"/>
    <w:rsid w:val="00D25C95"/>
    <w:rsid w:val="00D33661"/>
    <w:rsid w:val="00D338CC"/>
    <w:rsid w:val="00D33914"/>
    <w:rsid w:val="00D458D8"/>
    <w:rsid w:val="00D50961"/>
    <w:rsid w:val="00D54BF4"/>
    <w:rsid w:val="00D63215"/>
    <w:rsid w:val="00D73E82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DD5BAB"/>
    <w:rsid w:val="00DE50CA"/>
    <w:rsid w:val="00DE5750"/>
    <w:rsid w:val="00DF391E"/>
    <w:rsid w:val="00E01211"/>
    <w:rsid w:val="00E01FEE"/>
    <w:rsid w:val="00E066C7"/>
    <w:rsid w:val="00E241C3"/>
    <w:rsid w:val="00E27255"/>
    <w:rsid w:val="00E4088C"/>
    <w:rsid w:val="00E44647"/>
    <w:rsid w:val="00E4467B"/>
    <w:rsid w:val="00E478EE"/>
    <w:rsid w:val="00E56981"/>
    <w:rsid w:val="00E60396"/>
    <w:rsid w:val="00E667CF"/>
    <w:rsid w:val="00E7686D"/>
    <w:rsid w:val="00E84AA6"/>
    <w:rsid w:val="00E85672"/>
    <w:rsid w:val="00E953B0"/>
    <w:rsid w:val="00E9762D"/>
    <w:rsid w:val="00EB3451"/>
    <w:rsid w:val="00EC4081"/>
    <w:rsid w:val="00EC7362"/>
    <w:rsid w:val="00ED3617"/>
    <w:rsid w:val="00EE3DC3"/>
    <w:rsid w:val="00F0309D"/>
    <w:rsid w:val="00F05704"/>
    <w:rsid w:val="00F05846"/>
    <w:rsid w:val="00F119C3"/>
    <w:rsid w:val="00F11CBC"/>
    <w:rsid w:val="00F120BC"/>
    <w:rsid w:val="00F167AB"/>
    <w:rsid w:val="00F1769B"/>
    <w:rsid w:val="00F17DB4"/>
    <w:rsid w:val="00F212E4"/>
    <w:rsid w:val="00F26569"/>
    <w:rsid w:val="00F3177D"/>
    <w:rsid w:val="00F470CD"/>
    <w:rsid w:val="00F630DD"/>
    <w:rsid w:val="00F642D8"/>
    <w:rsid w:val="00F701B4"/>
    <w:rsid w:val="00F726F6"/>
    <w:rsid w:val="00F72973"/>
    <w:rsid w:val="00F81F9F"/>
    <w:rsid w:val="00F855D5"/>
    <w:rsid w:val="00F901B2"/>
    <w:rsid w:val="00F96780"/>
    <w:rsid w:val="00FB323D"/>
    <w:rsid w:val="00FC10BA"/>
    <w:rsid w:val="00FC1D10"/>
    <w:rsid w:val="00FC3AB4"/>
    <w:rsid w:val="00FD0BFB"/>
    <w:rsid w:val="00FE3C3A"/>
    <w:rsid w:val="00FE5EF3"/>
    <w:rsid w:val="00FF37FF"/>
    <w:rsid w:val="00FF47B2"/>
    <w:rsid w:val="00FF5B4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77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0277DE"/>
  </w:style>
  <w:style w:type="table" w:styleId="a5">
    <w:name w:val="Table Grid"/>
    <w:basedOn w:val="a1"/>
    <w:rsid w:val="00027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7DE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277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277DE"/>
  </w:style>
  <w:style w:type="paragraph" w:styleId="a9">
    <w:name w:val="Balloon Text"/>
    <w:basedOn w:val="a"/>
    <w:link w:val="aa"/>
    <w:uiPriority w:val="99"/>
    <w:semiHidden/>
    <w:unhideWhenUsed/>
    <w:rsid w:val="0053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308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77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0277DE"/>
  </w:style>
  <w:style w:type="table" w:styleId="a5">
    <w:name w:val="Table Grid"/>
    <w:basedOn w:val="a1"/>
    <w:rsid w:val="00027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7DE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277D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277DE"/>
  </w:style>
  <w:style w:type="paragraph" w:styleId="a9">
    <w:name w:val="Balloon Text"/>
    <w:basedOn w:val="a"/>
    <w:link w:val="aa"/>
    <w:uiPriority w:val="99"/>
    <w:semiHidden/>
    <w:unhideWhenUsed/>
    <w:rsid w:val="0053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30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d-learn.pu.if.ua/?mod=course&amp;action=ReviewOneCourse&amp;id_cat=146&amp;id_cou=406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A061-0B39-4108-8BC7-EE4B73E6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3457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11</cp:revision>
  <cp:lastPrinted>2018-01-25T00:09:00Z</cp:lastPrinted>
  <dcterms:created xsi:type="dcterms:W3CDTF">2018-01-25T00:04:00Z</dcterms:created>
  <dcterms:modified xsi:type="dcterms:W3CDTF">2018-02-14T09:06:00Z</dcterms:modified>
</cp:coreProperties>
</file>