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63" w:rsidRPr="005E7E71" w:rsidRDefault="00B6156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7E7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5E7E71">
        <w:rPr>
          <w:rFonts w:ascii="Times New Roman" w:hAnsi="Times New Roman" w:cs="Times New Roman"/>
          <w:b/>
          <w:sz w:val="28"/>
          <w:szCs w:val="28"/>
          <w:lang w:val="uk-UA"/>
        </w:rPr>
        <w:t>Публікації доцента кафедри педагогічної та вікової психології  Макарової Людмили Іванівни для розміщення  в електронній бібліотеці університету з курсу «Педагогічна психологія» (Спец. «Психологія», ОР «Бакалавр», 1У семестр).</w:t>
      </w:r>
    </w:p>
    <w:p w:rsidR="00B61563" w:rsidRDefault="00B6156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1.Макарова Л.І. Психологічна служба школи : профілактика відхилень  у розвитку особистості/ Людмила Макарова.- Збірник  наукових праць: філософія, соціологія, психологія. Вип. 18. Ч. 1..- Івано-Франківськ</w:t>
      </w:r>
      <w:r w:rsidR="00AF7ACB">
        <w:rPr>
          <w:rFonts w:ascii="Times New Roman" w:hAnsi="Times New Roman" w:cs="Times New Roman"/>
          <w:sz w:val="28"/>
          <w:szCs w:val="28"/>
          <w:lang w:val="uk-UA"/>
        </w:rPr>
        <w:t>, 2013.- С. 196-203.</w:t>
      </w:r>
    </w:p>
    <w:p w:rsidR="00AF7ACB" w:rsidRDefault="00AF7A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2.Макарова Л.І. Теоретико-методологічні аспекти профілактичної  роботи щодо насильства у школі/ Людмила Макарова, Алла Макарова.- Дитинство без насилля: суспільство, школа  і сім</w:t>
      </w:r>
      <w:r w:rsidR="005E7E7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на захисті прав дітей// Збірник матеріалів міжнародної науково-практичної конференції/ за заг. ред. проф. О.Кікінеджі.-  Тернопіль.: Стереоарт, 2014.- 802.- С. 677-679.</w:t>
      </w:r>
    </w:p>
    <w:p w:rsidR="00AF7ACB" w:rsidRDefault="00AF7A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3.Макарова Л.І. Шкільна психологічна служба: історія та перспективи/ Людмила Макарова.- Збірник наукових праць: філософія. соціологія, психологія.-Івано-Франківськ.- ДВНЗ «Прикарпатський національний університет імені Василя Стефаника».- 2014.- 253 с.- С.</w:t>
      </w:r>
      <w:r w:rsidR="00694EEA">
        <w:rPr>
          <w:rFonts w:ascii="Times New Roman" w:hAnsi="Times New Roman" w:cs="Times New Roman"/>
          <w:sz w:val="28"/>
          <w:szCs w:val="28"/>
          <w:lang w:val="uk-UA"/>
        </w:rPr>
        <w:t xml:space="preserve"> 101-109.</w:t>
      </w:r>
    </w:p>
    <w:p w:rsidR="00694EEA" w:rsidRDefault="00694E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Макарова Л.І. Профілактика відхилень у розвитку особистості в роботі шкільного психолога/ Людмила Макарова.-  Психологічна профілактика насилля і ворожості в суспільному та приватному житті.- Тези доповіде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учасників Круглого столу 5 травня 2015 року.-Івано-Франківськ.- «Симфонія форте».- 2015.- 74 с.- С. 35-37.</w:t>
      </w:r>
    </w:p>
    <w:p w:rsidR="00694EEA" w:rsidRPr="005E7E71" w:rsidRDefault="00694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5.Макарова Л.І. Психологічний супровід студентів з низькими рівнями  академічної успішності / Людмила Макарова. – Матеріали Всеукраїнської науково-практичної конференції «Роль психологічної служби системи вищої освіти України у час суспільних трансформацій» 19-20 травня 2017 року.- Львів.- 2017.- 127 с.- С.</w:t>
      </w:r>
      <w:r w:rsidR="00F3054A">
        <w:rPr>
          <w:rFonts w:ascii="Times New Roman" w:hAnsi="Times New Roman" w:cs="Times New Roman"/>
          <w:sz w:val="28"/>
          <w:szCs w:val="28"/>
          <w:lang w:val="uk-UA"/>
        </w:rPr>
        <w:t xml:space="preserve"> 44-49.</w:t>
      </w:r>
    </w:p>
    <w:p w:rsidR="00545858" w:rsidRPr="005E7E71" w:rsidRDefault="005E7E71" w:rsidP="005E7E71">
      <w:pPr>
        <w:tabs>
          <w:tab w:val="left" w:pos="97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E7E71">
        <w:rPr>
          <w:rFonts w:ascii="Times New Roman" w:hAnsi="Times New Roman" w:cs="Times New Roman"/>
          <w:sz w:val="28"/>
          <w:szCs w:val="28"/>
        </w:rPr>
        <w:t>6. Макарова Л.І.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іальне здоровья особистості : особливості методологічного підходу/ Людмила Макарова.- Матеріали міжнародної інтернет-конференції «Актуальні проблеми соціальної психології</w:t>
      </w:r>
      <w:r>
        <w:rPr>
          <w:rFonts w:ascii="Times New Roman" w:hAnsi="Times New Roman" w:cs="Times New Roman"/>
          <w:sz w:val="28"/>
          <w:szCs w:val="28"/>
        </w:rPr>
        <w:t xml:space="preserve">.-  </w:t>
      </w: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 20-25 березня 2014 р.</w:t>
      </w: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Pr="00335104" w:rsidRDefault="00545858" w:rsidP="00545858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УДК 159. 923                                                                                     Л. І. Макарова </w:t>
      </w:r>
    </w:p>
    <w:p w:rsidR="00545858" w:rsidRPr="00335104" w:rsidRDefault="00545858" w:rsidP="00545858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«Психологічна служба школи: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>ілактика відхилень в розвитку особистості»</w:t>
      </w:r>
    </w:p>
    <w:p w:rsidR="00545858" w:rsidRPr="00335104" w:rsidRDefault="00545858" w:rsidP="00545858">
      <w:pPr>
        <w:ind w:left="-284"/>
        <w:jc w:val="center"/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</w:pP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5104">
        <w:rPr>
          <w:rFonts w:ascii="Times New Roman" w:hAnsi="Times New Roman" w:cs="Times New Roman"/>
          <w:i/>
          <w:sz w:val="24"/>
          <w:szCs w:val="24"/>
        </w:rPr>
        <w:t xml:space="preserve">У статті </w:t>
      </w:r>
      <w:r w:rsidRPr="00D60708">
        <w:rPr>
          <w:rFonts w:ascii="Times New Roman" w:hAnsi="Times New Roman" w:cs="Times New Roman"/>
          <w:i/>
          <w:sz w:val="24"/>
          <w:szCs w:val="24"/>
        </w:rPr>
        <w:t>аналізуютьс</w:t>
      </w:r>
      <w:r w:rsidRPr="00335104">
        <w:rPr>
          <w:rFonts w:ascii="Times New Roman" w:hAnsi="Times New Roman" w:cs="Times New Roman"/>
          <w:i/>
          <w:sz w:val="24"/>
          <w:szCs w:val="24"/>
        </w:rPr>
        <w:t xml:space="preserve">я питання превентивної шкільної психології, її цілі, завдання та принципи. Гуманітарно-антропологічний </w:t>
      </w:r>
      <w:proofErr w:type="gramStart"/>
      <w:r w:rsidRPr="00335104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335104">
        <w:rPr>
          <w:rFonts w:ascii="Times New Roman" w:hAnsi="Times New Roman" w:cs="Times New Roman"/>
          <w:i/>
          <w:sz w:val="24"/>
          <w:szCs w:val="24"/>
        </w:rPr>
        <w:t>ідхід розглядається як методологічна основа профілактичної роботи шкільного психолога.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5104">
        <w:rPr>
          <w:rFonts w:ascii="Times New Roman" w:hAnsi="Times New Roman" w:cs="Times New Roman"/>
          <w:b/>
          <w:i/>
          <w:sz w:val="24"/>
          <w:szCs w:val="24"/>
        </w:rPr>
        <w:t>Ключові слова:</w:t>
      </w:r>
      <w:r w:rsidRPr="00335104">
        <w:rPr>
          <w:rFonts w:ascii="Times New Roman" w:hAnsi="Times New Roman" w:cs="Times New Roman"/>
          <w:i/>
          <w:sz w:val="24"/>
          <w:szCs w:val="24"/>
        </w:rPr>
        <w:t xml:space="preserve">  превенція, психологічна </w:t>
      </w:r>
      <w:proofErr w:type="gramStart"/>
      <w:r w:rsidRPr="00335104">
        <w:rPr>
          <w:rFonts w:ascii="Times New Roman" w:hAnsi="Times New Roman" w:cs="Times New Roman"/>
          <w:i/>
          <w:sz w:val="24"/>
          <w:szCs w:val="24"/>
        </w:rPr>
        <w:t>проф</w:t>
      </w:r>
      <w:proofErr w:type="gramEnd"/>
      <w:r w:rsidRPr="00335104">
        <w:rPr>
          <w:rFonts w:ascii="Times New Roman" w:hAnsi="Times New Roman" w:cs="Times New Roman"/>
          <w:i/>
          <w:sz w:val="24"/>
          <w:szCs w:val="24"/>
        </w:rPr>
        <w:t>ілактика, шкільний психолог, методика, принцип, методологічний підхід.</w:t>
      </w:r>
    </w:p>
    <w:p w:rsidR="00545858" w:rsidRPr="00335104" w:rsidRDefault="00545858" w:rsidP="00545858">
      <w:pPr>
        <w:ind w:left="-284"/>
        <w:jc w:val="center"/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</w:pP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Здоров’я дітей та молоді є одним із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іоритетів державної політики у сфері освіти і виховання. Забезпечення сприятливих умов для психічного, фізичного здоров’я,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здорового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 розвитку особистості є центральним завданням психологічної служби освіти. У Положенні про психологічну службу у системі освіти України зазначається, що її завданнями є сприяння повноцінному особистісному інтелектуальному розвитку дітей на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кожному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 віковому етапі, створення умов для формування в них мотивації до самовиховання і саморозвитку; забезпечення індивідуального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>ідходу до кожної дитини на основі її психолого-педагогічного вивчення, профілактика і корекція відхилень в інтелектуальному і особистісному розвитку дитини [1, с. 63].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Саме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ілактичній роботі слід приділити основну увагу в умовах негативного впливу на дітей та молодь усе нових факторів ризику. Участь психологів у превентивному процесі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ідсилює тенденцію останніх двох десятиліть до заміни існуючої раніше «каральної» профілактики, заснованої на заходах соціального контролю,  суспільно-адміністративного й карного покарання на охоронно-захисну профілактику, представлену комплексом заходів адекватної соціально-правової, медико-психологічної та соціально-психологічної підтримки й допомоги родині, дітям,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ідліткам, юнацтву. 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Актуальність ідеї превентивного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>ідходу, як у галузі шкільної практичної психології, так і соціальної педагогіки, потребує сьогодні дослідження різних його аспектів, як теоретико-методологічних, так і практично-прикладних.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Проблеми превенції мають комплексний, мультиаспектний характер. Кожний з аспектів – медико-біологічний, правового захисту,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іально-педагогічний, соціологічний, психологічний - знайшли відображення як у працях класичного, некласичного, так і сучасного постнекласичного періодів. У контексті </w:t>
      </w:r>
      <w:r w:rsidRPr="00335104">
        <w:rPr>
          <w:rFonts w:ascii="Times New Roman" w:hAnsi="Times New Roman" w:cs="Times New Roman"/>
          <w:sz w:val="28"/>
          <w:szCs w:val="28"/>
        </w:rPr>
        <w:lastRenderedPageBreak/>
        <w:t xml:space="preserve">розвитку практичної психології освіти та її превентивного аспекту мають суттєве значення вітчизняні гуманістичні традиції виховання, що закладені ще за часів Київської Русі та продовжувались і розвивались у літературних творах, трактатах, суспільно-педагогічній діяльності, наукових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ідженнях Г. Сковороди, К. Ушинського, О. Духновича, П. Лесгафта, В. Кащенка, П. Блонського, В. Мясіщева, А. Макаренка, С. Щацкого, Д. Фельдштейна, Б. Ананьєва. За останні роки психологами і педагогами виконано ряд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іджень з вивчення, діагностики й попередження педагогічної занедбаності і правопорушень підлітків. Цьому присвячені роботи І. Кона, С. Бєлічевої, Г. Абрамової, Є. Іванова, Г. Міньковського, І. Нєвського та інших [2]; [3]. Проте існуюча практика не повною мірою вирішує завдання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ілактики відхилень у розвитку особистості школярів. 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Теоретичні узагальнення, концептуальні положення щодо нормального розвитку особистості та принципів превентивної освіти знаходимо у роботах А. Шувалова, В. Ананьєва, О. Васильє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ї та Ф. Філатова, В. Слободчикова та Є. Ісаєва [4]; [5]; [6]. Особливого значення надаємо обґрунтуванню теорії психологічного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здоров’я особистост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і, зокрема, психологічного здоров’я дітей [7]. 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Розглядаючи проблему, ми бачимо невідповідність між сучасним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івнем знань теоретичних засад психопрофілактики, з одного боку, та практикою і методикою цієї  роботи, з іншого. </w:t>
      </w:r>
    </w:p>
    <w:p w:rsidR="00545858" w:rsidRPr="00335104" w:rsidRDefault="00545858" w:rsidP="0054585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Мета і завдання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ідження: </w:t>
      </w:r>
    </w:p>
    <w:p w:rsidR="00545858" w:rsidRPr="00335104" w:rsidRDefault="00545858" w:rsidP="00545858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проаналізувати основні тенденції наукових досліджень проблеми профілактики у сфері освіти;</w:t>
      </w:r>
    </w:p>
    <w:p w:rsidR="00545858" w:rsidRPr="00335104" w:rsidRDefault="00545858" w:rsidP="00545858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проаналізувати типові труднощі, що виникають у шкільних психологів у процесі планування та здійснення профілактичних заходів;</w:t>
      </w:r>
    </w:p>
    <w:p w:rsidR="00545858" w:rsidRPr="00335104" w:rsidRDefault="00545858" w:rsidP="00545858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уточнити мету та зміст профілактичної роботи психолога освіти;</w:t>
      </w:r>
    </w:p>
    <w:p w:rsidR="00545858" w:rsidRPr="00335104" w:rsidRDefault="00545858" w:rsidP="00545858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сформулювати деякі науково-методичні рекомендації з удосконалення цієї роботи зі школярами;</w:t>
      </w:r>
    </w:p>
    <w:p w:rsidR="00545858" w:rsidRPr="00335104" w:rsidRDefault="00545858" w:rsidP="00545858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визначити методологічну базу психолого-педагогічної профілактики.</w:t>
      </w:r>
    </w:p>
    <w:p w:rsidR="00545858" w:rsidRPr="00545858" w:rsidRDefault="00545858" w:rsidP="00545858">
      <w:pPr>
        <w:ind w:left="-284" w:firstLine="3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858">
        <w:rPr>
          <w:rFonts w:ascii="Times New Roman" w:hAnsi="Times New Roman" w:cs="Times New Roman"/>
          <w:sz w:val="28"/>
          <w:szCs w:val="28"/>
          <w:lang w:val="uk-UA"/>
        </w:rPr>
        <w:t>Аналіз публікацій у наукових виданнях, нормативних документів, що регламентують діяльність практичних психологів у сфері освіти, проведене нами емпіричне дослідження у школах-базах психологічної практики м. Івано-Франківська, дозволяє зробити наступні узагальнення:</w:t>
      </w:r>
    </w:p>
    <w:p w:rsidR="00545858" w:rsidRPr="00335104" w:rsidRDefault="00545858" w:rsidP="00545858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За своїм змістом психопрофілактична робота повинна охоплювати велике коло проблем, серед яких шкільна дезадаптація, девіантна поведінка, дисгармонійний розвиток особистості, шкідливі і небезпечні залежності, шкільні неврози та інші форми психологічного нездоров’я.</w:t>
      </w:r>
    </w:p>
    <w:p w:rsidR="00545858" w:rsidRPr="00335104" w:rsidRDefault="00545858" w:rsidP="00545858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lastRenderedPageBreak/>
        <w:t>Профілактична робота спрямована на запобігання алкоголізації, наркотизації та криміналізації особистості, залучення школярів у деструктивні секти, гральний бізнес, небезпечне соціальне середовище, екстремальні, небезпечні для себе та інших форми дозвілля</w:t>
      </w:r>
    </w:p>
    <w:p w:rsidR="00545858" w:rsidRPr="00335104" w:rsidRDefault="00545858" w:rsidP="00545858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  <w:lang w:val="en-US"/>
        </w:rPr>
        <w:t>Preventus</w:t>
      </w:r>
      <w:r w:rsidRPr="00335104">
        <w:rPr>
          <w:rFonts w:ascii="Times New Roman" w:hAnsi="Times New Roman" w:cs="Times New Roman"/>
          <w:sz w:val="28"/>
          <w:szCs w:val="28"/>
        </w:rPr>
        <w:t xml:space="preserve"> – (від латин. «попереджувальний», «запобіжний») – основне поняття превентивної педагогіки та психології. В широкому розумінні соціально-психологічна профілактика є системою заходів, спрямованих на охорону психічного здоров’я, попередження неблагополуччя у розвитку людини, групи, суспільства; створення психологічних умов, сприятливих для цього розвитку [8</w:t>
      </w:r>
      <w:r w:rsidRPr="00335104">
        <w:rPr>
          <w:rFonts w:ascii="Times New Roman" w:hAnsi="Times New Roman" w:cs="Times New Roman"/>
          <w:sz w:val="28"/>
          <w:szCs w:val="28"/>
          <w:lang w:val="ru-RU"/>
        </w:rPr>
        <w:t>]. “</w:t>
      </w:r>
      <w:proofErr w:type="gramStart"/>
      <w:r w:rsidRPr="00335104">
        <w:rPr>
          <w:rFonts w:ascii="Times New Roman" w:hAnsi="Times New Roman" w:cs="Times New Roman"/>
          <w:sz w:val="28"/>
          <w:szCs w:val="28"/>
          <w:lang w:val="ru-RU"/>
        </w:rPr>
        <w:t>Проф</w:t>
      </w:r>
      <w:proofErr w:type="gramEnd"/>
      <w:r w:rsidRPr="00335104">
        <w:rPr>
          <w:rFonts w:ascii="Times New Roman" w:hAnsi="Times New Roman" w:cs="Times New Roman"/>
          <w:sz w:val="28"/>
          <w:szCs w:val="28"/>
          <w:lang w:val="ru-RU"/>
        </w:rPr>
        <w:t xml:space="preserve">ілактика – це </w:t>
      </w:r>
      <w:r w:rsidRPr="00335104">
        <w:rPr>
          <w:rFonts w:ascii="Times New Roman" w:hAnsi="Times New Roman" w:cs="Times New Roman"/>
          <w:sz w:val="28"/>
          <w:szCs w:val="28"/>
        </w:rPr>
        <w:t>своєчасне попередження відхилень у психофізичному розвитку та становленні особистості, міжособистісних стосунках, запобіганні конфліктним ситуаціям у навчально-вихованому процесі, формування в учнів орієнтації на здоровий спосіб життя та захист психічного здоров’я» [</w:t>
      </w:r>
      <w:r w:rsidRPr="00335104">
        <w:rPr>
          <w:rFonts w:ascii="Times New Roman" w:hAnsi="Times New Roman" w:cs="Times New Roman"/>
          <w:sz w:val="28"/>
          <w:szCs w:val="28"/>
          <w:lang w:val="ru-RU"/>
        </w:rPr>
        <w:t>1, с. 63</w:t>
      </w:r>
      <w:r w:rsidRPr="00335104">
        <w:rPr>
          <w:rFonts w:ascii="Times New Roman" w:hAnsi="Times New Roman" w:cs="Times New Roman"/>
          <w:sz w:val="28"/>
          <w:szCs w:val="28"/>
        </w:rPr>
        <w:t xml:space="preserve">]. Така профілактика починається тоді, коли ще немає особливих труднощів у поведінці дитини,житті людини чи групи. Отже, профілактична робота психолога в школі спрямована не стільки на розв’язання поточних, скільки перспективних завдань. </w:t>
      </w:r>
    </w:p>
    <w:p w:rsidR="00545858" w:rsidRPr="00335104" w:rsidRDefault="00545858" w:rsidP="00545858">
      <w:pPr>
        <w:pStyle w:val="a3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У медицині, медичній психології та психології здоров’я прийнято розрізняти первинну, вторинну та третинну профілактику. Вочевидь, у контексті діяльності ШПС йдеться суто про первинну профілактику як попередження виникнення нервово-психічних порушень у здорових дітей.</w:t>
      </w:r>
    </w:p>
    <w:p w:rsidR="00545858" w:rsidRPr="00335104" w:rsidRDefault="00545858" w:rsidP="00545858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5858">
        <w:rPr>
          <w:rFonts w:ascii="Times New Roman" w:hAnsi="Times New Roman" w:cs="Times New Roman"/>
          <w:sz w:val="28"/>
          <w:szCs w:val="28"/>
          <w:lang w:val="uk-UA"/>
        </w:rPr>
        <w:t xml:space="preserve">Порівняно з іншими видами діяльності психологічної служби – діагностикою, корекцією, консультуванням та реабілітацією профілактика являє собою поле діяльності, межі якого чітко не визначені. </w:t>
      </w:r>
      <w:r w:rsidRPr="00335104">
        <w:rPr>
          <w:rFonts w:ascii="Times New Roman" w:hAnsi="Times New Roman" w:cs="Times New Roman"/>
          <w:sz w:val="28"/>
          <w:szCs w:val="28"/>
        </w:rPr>
        <w:t xml:space="preserve">У цьому, на нашу думку, її оманлива легкість і в цьому ж дійсна та реальна складність. Ця робота вимагає від психологів глибокого розуміння особливостей сучасного етапу розвитку превентивних концепцій та технологій превентивного впливу, особистого переконання у цінності людського життя і практично необмежених можливостях морального та духовного розвитку особистості. </w:t>
      </w:r>
    </w:p>
    <w:p w:rsidR="00545858" w:rsidRPr="00335104" w:rsidRDefault="00545858" w:rsidP="0054585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ab/>
      </w:r>
      <w:r w:rsidRPr="00335104">
        <w:rPr>
          <w:rFonts w:ascii="Times New Roman" w:hAnsi="Times New Roman" w:cs="Times New Roman"/>
          <w:sz w:val="28"/>
          <w:szCs w:val="28"/>
        </w:rPr>
        <w:tab/>
        <w:t xml:space="preserve">Проведене нами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ідження виявило дві протилежні тенденції в організації профілактичної роботи: одна полягає у надто широкому розумінні змісту психопрофілактики, а інша – в обмеженні проблематики заходів (в основному це стереотипні теми на кшталт «Алкоголь і діти», «Шкідливі звички» і тому подібне). Якщо перша тенденція веде до надмірного ускладнення завдання психологів, то друга веде до іншої методичної помилки – невиправданого спрощення задач та методів роботи. У зв’язку з цим важливо більш чітко розуміти функції і компетенції шкільного психолога у загальношкільному навчально-виховному процесі, його особливу роль і статус у педагогічному колективі. Вчитель і шкільний психолог – це представники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ізних професій, вони не є </w:t>
      </w:r>
      <w:r w:rsidRPr="00335104">
        <w:rPr>
          <w:rFonts w:ascii="Times New Roman" w:hAnsi="Times New Roman" w:cs="Times New Roman"/>
          <w:sz w:val="28"/>
          <w:szCs w:val="28"/>
        </w:rPr>
        <w:lastRenderedPageBreak/>
        <w:t xml:space="preserve">взаємозамінними, хоч кожен педагог має психологічну підготовку, а кожен шкільний психолог знає усі шкільні проблеми й уміє працювати з дітьми. </w:t>
      </w:r>
    </w:p>
    <w:p w:rsidR="00545858" w:rsidRPr="00335104" w:rsidRDefault="00545858" w:rsidP="00545858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Педагогічний колектив – це ті люди, які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 першу чергу і повсякчас забезпечують умови нормального розвитку школярів доступними їм педагогічними засобами і у встановлених формах. Знання, зміст шкільних предметів, людські взаємини, що складаються у навчально-виховному процесі, мають створювати міцний фундамент здорового розвитку особистості. Проте, це - на загал, в ідеалі; так мало би бути, якби не тисячі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ізних «але», що трапляються на цьому «нормальному» шляху розвитку окремим людським індивідам. Тут і виникає поле діяльності для психолога. Його кваліфікація дозволяє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ідходити до розв’язання завдань профілактики більш прицільно, цілеспрямовано, диференційовано та індивідуально.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ілеспрямованість ми розуміємо як відповідність цільовій аудиторії (діти, батьки, вчителі) або ситуації, часовому періоду (підготовка до іспитів, перехід з початкової школи в середню тощо). Диференційований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ідхід означає врахування особливостей окремих груп дітей (діти з різними видами обдарованостей, з акцентуаціями характеру або особистості, діти групи ризику). Принцип індивідуального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ідходу реалізується у практиці спільного з педагогами розроблення та реалізації  індивідуальних розвивально-профілактичних та корекційних програм.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 такій роботі корекція певних відхилень або недоліків розвитку слугує водночас запобіганню можливого подальшого погіршення його ситуації. </w:t>
      </w:r>
    </w:p>
    <w:p w:rsidR="00545858" w:rsidRPr="00335104" w:rsidRDefault="00545858" w:rsidP="00545858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Вважаємо за необхідне висловити переконання, що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>ілактична робота шкільного психолога на відміну від психотерапевта повинна мати відчутну виховну спрямованість. Якщо в деяких школах психотерапії культивується безоціночне ставлення до клієнта, то для шкільного психолога це правило є неприйнятним.  Сучасна наука широко трактує поняття норми психічного здоров’я та його меж і це нібито допускає будь-які форми нездорової поведінки як продукт аутентичної особистості. Але якщо психотерапевт гуманістичного напрямку не критику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 не повчає, не засуджує дорослого клієнта, його вчинки, не оцінює їх, то шкільний психолог не може займати таку нейтральну позицію по відношенню до небезпечних як для конкретної особи, так і для суспільства в цілому, дій і вчинків. Не можна нейтрально ставитись до аморальності, фізичної та психологічної агресії, правопорушень, шкідливих і небезпечних занять, цинізму, саморуйнівної поведінки,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ізних видів шкільного насилля. У роботі з дітьми та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ідлітками обов’язково слід спиратись на позитивні приклади нормальної поведінки у ситуаціях складного вибору, еталони моральності та духовності. В наш час, коли моральні норми значною мірою розмиті, зруйновано бар’єри, практично не залишилось заборонених тем, а діти одержують надлишкову інформацію, не вміючи ще її критично осмислювати, основна роль </w:t>
      </w:r>
      <w:r w:rsidRPr="00335104">
        <w:rPr>
          <w:rFonts w:ascii="Times New Roman" w:hAnsi="Times New Roman" w:cs="Times New Roman"/>
          <w:sz w:val="28"/>
          <w:szCs w:val="28"/>
        </w:rPr>
        <w:lastRenderedPageBreak/>
        <w:t xml:space="preserve">належить значущим дорослим. Батькам, вихователям,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іальним педагогам, шкільним психологам необхідно встигнути вкласти в розум і душі дітей необхідні моральні істини, поки вони не заразилися цинізмом, споживацькою психологією та байдужістю. В іншому випадку виростають бездушні, жорстокі до інших і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 себе індивіди.  </w:t>
      </w:r>
    </w:p>
    <w:p w:rsidR="00545858" w:rsidRPr="00335104" w:rsidRDefault="00545858" w:rsidP="00545858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Наші спостереження, опитування шкільних психологів, аналіз проведених студентами-практикантами занять зі школярами дозволив визначити поряд з позитивними результатами і враженнями деякі типові недоліки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методичного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 характеру, а саме:</w:t>
      </w:r>
    </w:p>
    <w:p w:rsidR="00545858" w:rsidRPr="00335104" w:rsidRDefault="00545858" w:rsidP="00545858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одноманітність тем, обмеженість методів і прийомів (в основному це методи інформування про небезпеку тютюну, алкоголю або наркотичних речовин);</w:t>
      </w:r>
    </w:p>
    <w:p w:rsidR="00545858" w:rsidRPr="00335104" w:rsidRDefault="00545858" w:rsidP="00545858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абстрактний характер змісту без опори на індивідуальний життєвий досвід та знання школярів, їх вікові особливості;</w:t>
      </w:r>
    </w:p>
    <w:p w:rsidR="00545858" w:rsidRPr="00335104" w:rsidRDefault="00545858" w:rsidP="00545858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недостатня переконливість інформації, недооцінювання емоційного і поведінкового компонентів прийняття відповідальних рішень щодо свого здоров’я і переоцінювання ролі інтелектуального;</w:t>
      </w:r>
    </w:p>
    <w:p w:rsidR="00545858" w:rsidRPr="00335104" w:rsidRDefault="00545858" w:rsidP="00545858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недостатній зворотній зв'язок і активізація школярів.</w:t>
      </w:r>
    </w:p>
    <w:p w:rsidR="00545858" w:rsidRPr="00335104" w:rsidRDefault="00545858" w:rsidP="00545858">
      <w:pPr>
        <w:pStyle w:val="a3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Акценти все ж таки частіше ставляться на ідеї небезпеки, шкоди, а не на ідеї позитивної альтернативи. На нашу думку, сутність психолого-педагогічної профілактики не у тому, щоб когось або щось засудити, налякати, покарати або заборонити, а у тому, щоб розкрити перед дітьми і підлітками інші можливості і шляхи подолання труднощів і розв’язання щоденних життєвих завдань та одержання задоволень – це праця, самоповага, широта інтересів, соціальна підтримка, взаємодопомога, визнання прав інших людей і своїх обов’язків. У дорослих повинно вистачати аргументів і фактів на користь здорового життя, здорового глузду, нормальних людських взаємин. Звісно, не можна абсолютизувати значення методики профілактичної роботи, нехтуючи її теорією та методологією. На нашу думку, практика роботи з дітьми та підлітками потребує опори на чіткі та зрозумілі теоретичні конструкти. Ось саме тут і не вистачає ясності, про який ідеал, яку норму йдеться як необхідний орієнтир профілактичної роботи. До прикладу, такими  є поняття «особистість», «профілактика», «здоров’я».</w:t>
      </w:r>
    </w:p>
    <w:p w:rsidR="00545858" w:rsidRPr="00335104" w:rsidRDefault="00545858" w:rsidP="00545858">
      <w:pPr>
        <w:pStyle w:val="a3"/>
        <w:ind w:left="-28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Еволюцію підходів до профілактики, етапи її розвитку розкрив один із сучасних російських вчених В. Ананьєв: «Пафос першого етапу, - пише він, - зводився до залякування… тими або іншими недугами, що неминуче чатують на кожного, хто зловживає, наприклад алкоголем або курінням, або жирною їжею. Найбільш яскравою ілюстрацією вказаного напрямку є лозунг «Один грам нікотину вбиває коня». Ця група концепцій мала, як відомо, малу ефективність. Більш того, такий підхід до пропаганди здоров’я сам формував феномен ятрогенії, </w:t>
      </w:r>
      <w:r w:rsidRPr="00335104">
        <w:rPr>
          <w:rFonts w:ascii="Times New Roman" w:hAnsi="Times New Roman" w:cs="Times New Roman"/>
          <w:sz w:val="28"/>
          <w:szCs w:val="28"/>
        </w:rPr>
        <w:lastRenderedPageBreak/>
        <w:t xml:space="preserve">навіюючи страх захворювання хронічним недугом… Жити під загрозою бути вбитим вірусом або отрутою, або чимось ще у такому роді – жахливий пресинг, що заважає одержувати задоволення від самого життя. У цьому негативна сторона подібного просвітительства, яке таки чином формує у людини уявлення, що життя – це тривалий процес самогубства» </w:t>
      </w:r>
      <w:r w:rsidRPr="00335104">
        <w:rPr>
          <w:rFonts w:ascii="Times New Roman" w:hAnsi="Times New Roman" w:cs="Times New Roman"/>
          <w:sz w:val="28"/>
          <w:szCs w:val="28"/>
          <w:lang w:val="ru-RU"/>
        </w:rPr>
        <w:t xml:space="preserve">[5, с. </w:t>
      </w:r>
      <w:proofErr w:type="gramStart"/>
      <w:r w:rsidRPr="00335104">
        <w:rPr>
          <w:rFonts w:ascii="Times New Roman" w:hAnsi="Times New Roman" w:cs="Times New Roman"/>
          <w:sz w:val="28"/>
          <w:szCs w:val="28"/>
          <w:lang w:val="ru-RU"/>
        </w:rPr>
        <w:t>6].</w:t>
      </w:r>
      <w:proofErr w:type="gramEnd"/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Особливостями наступного, другого етапу було звернення до розуму людини, її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ідомості. Населенню активно надавали об’єктивну статистику. Роз’яснювали механізми патогенного впливу, пропонували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ізні моделі здорового способу життя. Ця група концепцій орієнтувалась на особистість. 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Сучасний, третій етап розвитку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ілактичних концепцій націлений на усунення причин, а не на боротьбу з наслідками. Досвід і наукові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ідження, стверджує В. Ананьєв, показують що першопричина, що дає поштовх до розвитку різних захворювань і девіантних форм поведінки виявляється найчастіше у психіці людини. Базовий прогностичний знак розвитку тієї або іншої нозології також лежить у сфері психології». І далі… «рання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ілактика як первинна умова розв’язання проблем здоров’я – це сучасний інтегративний підхід, що об’єднує «достатнє і необхідне», напрацьоване на кожному етапі становлення превентології» (Бєлічева, 2003) [5, с. 7]. 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Отже, особливістю методичного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>ідходу останнього періоду є акценти на формування мотивації бути здоровим, що передбачає опору на індивідуальні особливості особистості, позитивні якості характеру, ціннісно-смислової сфери, джерела сили «Я» та психологічного здоров’я.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Розвиток превентології загалом і психолого-педагогічної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ілактики зокрема іде останнім часом шляхом взаємодоповнення освіти та охорони здоров’я. «Проблема зміцнення здоров’я дітей та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ідлітків, забезпечення умов повноцінного розвитку і безпечної освіти, запобігання соціальній, особистісній та моральній деградації підростаючих поколінь починають розглядатися як спільні і пов’язані між собою» [9, с. 19]. А. В. Шувалов, посилаючись на результати емпіричних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іджень констатує, що “проблемні стани сучасних дітей все складніше розуміти, виходячи з медико-психологічних, психотерапевтичних і психолого-педагогічних моделей, що склалися…»  [10, с. 94]. Йдеться про перегляд деяких теоретичних положень, що не знайшли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ідтвердження у психологічній та педагогічній практиці. Постнекласичний етап розвитку психології, свідками якого ми є, ознаменувався «рішучим поворотом психологічної науки до сутнісних характеристик людини. Триває активний пошук засобів і умов становлення повної людини: людини як суб’єкта власного життя, як особистості у зустрічі з іншими, як індивідуальності перед лицем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Абсолютного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 буття» [11, с. 11].  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lastRenderedPageBreak/>
        <w:t xml:space="preserve">Для практичної психології освіти знаходимо тут важливі орієнтири: вони втілені у змісті нових понять і оновленому змісті вже звичних концептів: здоров’я, психологічне здоров’я, людська суб’єктивність, гуманітарно-антропологічний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ідхід, загальний девіантний синдром адаптації, антропопрактика. Що стосується гуманітарно-антропологічного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 xml:space="preserve">ідходу у психології, то він розвиває ідеї гуманістичної психології і водночас критикує їх. І не стільки самі ідеї (повної довіри до людської природи, ідеї самобутності та самодостатності людини, ідеї самості, як основоположної кінцевої цінності), як їх спотвореного втілення у культ успішності, що швидко набув характеру соціальної догми. Парадигмальна відмінність та евристична цінність гуманітарно-антропологічного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>ідходу, за В. Слободчиковим, полягає у тому, що він виявляє антиномію людської суб’єктивності (самості): вона є засіб (орган) саморозвитку людини, і вона ж повинна бути подолана, тобто перетворена в її духовному зростанні [4, с. 91].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Для практики роботи зі школярами важливими, з нашого </w:t>
      </w:r>
      <w:proofErr w:type="gramStart"/>
      <w:r w:rsidRPr="00335104">
        <w:rPr>
          <w:rFonts w:ascii="Times New Roman" w:hAnsi="Times New Roman" w:cs="Times New Roman"/>
          <w:sz w:val="28"/>
          <w:szCs w:val="28"/>
        </w:rPr>
        <w:t>погляду</w:t>
      </w:r>
      <w:proofErr w:type="gramEnd"/>
      <w:r w:rsidRPr="00335104">
        <w:rPr>
          <w:rFonts w:ascii="Times New Roman" w:hAnsi="Times New Roman" w:cs="Times New Roman"/>
          <w:sz w:val="28"/>
          <w:szCs w:val="28"/>
        </w:rPr>
        <w:t>, є наступні концептуальні положення:</w:t>
      </w:r>
    </w:p>
    <w:p w:rsidR="00545858" w:rsidRPr="00335104" w:rsidRDefault="00545858" w:rsidP="00545858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процес саморозвитку особистості починається разом з початком життя і розгортається всередині його, але людина протягом довгих років, нерідко все життя, може і не бути його суб’єктом – тим, хто ініціює і спрямовує цей процес;</w:t>
      </w:r>
    </w:p>
    <w:p w:rsidR="00545858" w:rsidRPr="00335104" w:rsidRDefault="00545858" w:rsidP="00545858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психічна норма розуміється як норма розвитку; це не стан, а процес;</w:t>
      </w:r>
    </w:p>
    <w:p w:rsidR="00545858" w:rsidRPr="00335104" w:rsidRDefault="00545858" w:rsidP="00545858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визначальними критеріями психологічного здоров’я є спрямованість розвитку і характер актуалізації людського в людині;</w:t>
      </w:r>
    </w:p>
    <w:p w:rsidR="00545858" w:rsidRPr="00335104" w:rsidRDefault="00545858" w:rsidP="00545858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протягом дошкільного і шкільного дитинства простором виношування і актуалізації у дитини людських якостей і здібностей є «спів-буттєва спільність» (В. Слободчиков), механізмом розвитку – зовнішня рефлексія і співпереживання, умовами розвитку – діалогічне спілкування і співробітництво в діяльності, засобом морального виховання – особистий приклад і добра порада старших. Тому стосовно дітей критерії психологічного здоров’я коректніше співвідносити з системою зв’язків і відносин дитини з її природним людським оточенням, передусім із значущими дорослими;</w:t>
      </w:r>
    </w:p>
    <w:p w:rsidR="00545858" w:rsidRPr="00335104" w:rsidRDefault="00545858" w:rsidP="00545858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психологічний стан дитини безпосередньо пов'язаний із впливом оточення і способом спільного життя. До числа основних ознак дисфункціональних станів дитячо-дорослої спільності належать: бідність або спотвореність базальних умов і духовно-моральних засад життя, недостатність або неадекватність соціокультурних умов розвитку, розмитість та приземленість світоглядних установок природного людського оточення.</w:t>
      </w:r>
    </w:p>
    <w:p w:rsidR="00545858" w:rsidRPr="00335104" w:rsidRDefault="00545858" w:rsidP="00545858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Порушення психологічного здоров’я дітей у зв’язку з логікою цих міркувань об’єднуються загальною назвою «антропогенії».</w:t>
      </w:r>
    </w:p>
    <w:p w:rsidR="00545858" w:rsidRPr="00335104" w:rsidRDefault="00545858" w:rsidP="0054585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lastRenderedPageBreak/>
        <w:t>Висновки:</w:t>
      </w:r>
    </w:p>
    <w:p w:rsidR="00545858" w:rsidRPr="00335104" w:rsidRDefault="00545858" w:rsidP="00545858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Психопрофілактична робота шкільного психолога є елементом спільної роботи усього педагогічного колектив, спрямованої на запобігання відхиленням у розвитку особистості школяра.</w:t>
      </w:r>
    </w:p>
    <w:p w:rsidR="00545858" w:rsidRPr="00335104" w:rsidRDefault="00545858" w:rsidP="00545858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Профілактична робота психолога має свою специфіку. Не підміняючи ролі педагогів, психологи працюють з внутрішніми психологічними ресурсами життєстійкості особистості, сприяють формуванню внутрішньої картини здоров’я, яка не є вродженою, виявляють позитивні риси характеру і морально-вольової сфери та спираються на них.</w:t>
      </w:r>
    </w:p>
    <w:p w:rsidR="00545858" w:rsidRPr="00335104" w:rsidRDefault="00545858" w:rsidP="00545858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Реалізовуючи свою профілактичну функцію, психологи повинні орієнтуватись на найновіші досягнення науки, нові концептуальні підходи до виховання і розвитку особистості, що відбивають нові культурно-історичні реалії та особливості нових поколінь. Таким вимогам відповідає гуманітарно-антропологічний підхід у психології.</w:t>
      </w:r>
    </w:p>
    <w:p w:rsidR="00545858" w:rsidRPr="00335104" w:rsidRDefault="00545858" w:rsidP="00545858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Невиправдане звуження понять «здоров’я», «здорова особистість», «здоровий спосіб життя», «норма розвитку» та деяких інших призводить до звуження цілей і завдань превентивної діяльності, обмеження тематики заходів, методів та засобів.</w:t>
      </w:r>
    </w:p>
    <w:p w:rsidR="00545858" w:rsidRPr="00335104" w:rsidRDefault="00545858" w:rsidP="00545858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Загальна спрямованість профілактичної роботи психолога – формування (актуалізація) тих якостей, що сприяють психологічному здоров’ю з акцентом на життєво важливі навички, оздоровчу активність та здоров’язберігаючу поведінку. Важливе значення надається світоглядному та ціннісному аспектам формування ідентичності здорової людини та внутрішньої картини її здоров’я.</w:t>
      </w:r>
    </w:p>
    <w:p w:rsidR="00545858" w:rsidRPr="00335104" w:rsidRDefault="00545858" w:rsidP="00545858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Основний розвивально-профілактичний потенціал психологічних тренінгів та інших форм профілактики  - це нагромадження зразків інтелектуального осмислення та вольового подолання негативних явищ, а також засвоєння моделей прийняття рішень у ситуаціях невизначеності вибору; формування внутрішніх поведінкових регуляторів, якими є ціннісно-нормативні уявлення, що містять не тільки знання моральних, правових та інших соціальних норм і цінностей, але і певне відношення до цих норм, а також здатність дотримуватися їх у реальній поведінці.</w:t>
      </w:r>
    </w:p>
    <w:p w:rsidR="00545858" w:rsidRDefault="00545858" w:rsidP="00545858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45858" w:rsidRPr="00335104" w:rsidRDefault="00545858" w:rsidP="00545858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45858" w:rsidRDefault="00545858" w:rsidP="00545858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Список використаних джерел:</w:t>
      </w:r>
    </w:p>
    <w:p w:rsidR="00545858" w:rsidRPr="00335104" w:rsidRDefault="00545858" w:rsidP="00545858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Збірник нормативно-правових документів психологічної служби та ПМПК системи освіти України / Упоряд. Панок В. Г., Цушко І. І., Обухівська А.Г. – К.: Ніка-Центр, 2005. – 436 с. – С. 60-66.</w:t>
      </w: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Оржеховська В. М. Сучасні орієнтири превентивної педагогіки [Текст] / В. М. Оржеховська, О. І. Пилипенко. Педагогіка і психологія: науково-теоретичний та інформаційний журнал. – 2005, № 2. – С. 7-24.</w:t>
      </w: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lastRenderedPageBreak/>
        <w:t>Пилипенко О. І. Превентивна освіта в інтеграції класичних педагогічних підходів / О. І. Пилипенко // Педагогіка і психологія. – 2004. – № 1, С. 74-80.</w:t>
      </w: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  <w:lang w:val="ru-RU"/>
        </w:rPr>
        <w:t xml:space="preserve">Слободчиков В. И., Шувалов А. В. Антропологический подход к решению проблем </w:t>
      </w:r>
      <w:proofErr w:type="gramStart"/>
      <w:r w:rsidRPr="00335104">
        <w:rPr>
          <w:rFonts w:ascii="Times New Roman" w:hAnsi="Times New Roman" w:cs="Times New Roman"/>
          <w:sz w:val="28"/>
          <w:szCs w:val="28"/>
          <w:lang w:val="ru-RU"/>
        </w:rPr>
        <w:t>психологического</w:t>
      </w:r>
      <w:proofErr w:type="gramEnd"/>
      <w:r w:rsidRPr="00335104">
        <w:rPr>
          <w:rFonts w:ascii="Times New Roman" w:hAnsi="Times New Roman" w:cs="Times New Roman"/>
          <w:sz w:val="28"/>
          <w:szCs w:val="28"/>
          <w:lang w:val="ru-RU"/>
        </w:rPr>
        <w:t xml:space="preserve"> здоровья детей // Вопр. психол. - № 4. 2001. – с. 91-105.</w:t>
      </w: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  <w:lang w:val="ru-RU"/>
        </w:rPr>
        <w:t>Ананьев В. А. Основы психологии. Книга 1. Концептуальные основы психологии здоровья. – Спб.: Речь, 2006. – 384 с. – С. 6-7.</w:t>
      </w: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Слободчиков В. И., Исаев Е. И. Психология развития человека. – М., Школьная пресса, 2000.</w:t>
      </w: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Практическая психология образования / Под ред. И. В. Дубровиной. – М.: ТЦ «Сфера», 1997.</w:t>
      </w: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>Пилипенко О. І. Методологія превентивного захисту особистості від негативних явищ // Збірник наукових праць Київського міжнародного університету. – К.: КмУ, 2009. – С. 157-168. (Серія: Психологічні науки. Вип. 13).</w:t>
      </w: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</w:rPr>
        <w:t xml:space="preserve">Шувалов А. В. Гуманитарно-антропологические основы </w:t>
      </w:r>
      <w:r w:rsidRPr="00335104">
        <w:rPr>
          <w:rFonts w:ascii="Times New Roman" w:hAnsi="Times New Roman" w:cs="Times New Roman"/>
          <w:sz w:val="28"/>
          <w:szCs w:val="28"/>
          <w:lang w:val="ru-RU"/>
        </w:rPr>
        <w:t xml:space="preserve">теории психологического здоровья // Вопр.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35104">
        <w:rPr>
          <w:rFonts w:ascii="Times New Roman" w:hAnsi="Times New Roman" w:cs="Times New Roman"/>
          <w:sz w:val="28"/>
          <w:szCs w:val="28"/>
          <w:lang w:val="ru-RU"/>
        </w:rPr>
        <w:t>сих</w:t>
      </w:r>
      <w:r>
        <w:rPr>
          <w:rFonts w:ascii="Times New Roman" w:hAnsi="Times New Roman" w:cs="Times New Roman"/>
          <w:sz w:val="28"/>
          <w:szCs w:val="28"/>
          <w:lang w:val="ru-RU"/>
        </w:rPr>
        <w:t>ол</w:t>
      </w:r>
      <w:r w:rsidRPr="00335104">
        <w:rPr>
          <w:rFonts w:ascii="Times New Roman" w:hAnsi="Times New Roman" w:cs="Times New Roman"/>
          <w:sz w:val="28"/>
          <w:szCs w:val="28"/>
          <w:lang w:val="ru-RU"/>
        </w:rPr>
        <w:t>. - № 6, 2003. – С. 18-33.</w:t>
      </w: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  <w:lang w:val="ru-RU"/>
        </w:rPr>
        <w:t xml:space="preserve">Шувалов А. В. Психологическое здоровье человека // Вестник ПСТГУ: </w:t>
      </w:r>
      <w:r w:rsidRPr="0033510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35104">
        <w:rPr>
          <w:rFonts w:ascii="Times New Roman" w:hAnsi="Times New Roman" w:cs="Times New Roman"/>
          <w:sz w:val="28"/>
          <w:szCs w:val="28"/>
          <w:lang w:val="ru-RU"/>
        </w:rPr>
        <w:t>. Педагогика. Психология 2009. Вып. 4 (15). – С. 87-101.</w:t>
      </w:r>
    </w:p>
    <w:p w:rsidR="00545858" w:rsidRPr="00335104" w:rsidRDefault="00545858" w:rsidP="00545858">
      <w:pPr>
        <w:pStyle w:val="a3"/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35104">
        <w:rPr>
          <w:rFonts w:ascii="Times New Roman" w:hAnsi="Times New Roman" w:cs="Times New Roman"/>
          <w:sz w:val="28"/>
          <w:szCs w:val="28"/>
          <w:lang w:val="ru-RU"/>
        </w:rPr>
        <w:t>Слободчиков В. И. О перспективах построения христиански ориентированной психологии // Московский психотерапевтический журнал. – 2004. № 4. – С. 5-17.</w:t>
      </w:r>
    </w:p>
    <w:p w:rsidR="00545858" w:rsidRPr="00335104" w:rsidRDefault="00545858" w:rsidP="00545858">
      <w:pPr>
        <w:ind w:left="-644"/>
        <w:jc w:val="both"/>
        <w:rPr>
          <w:rFonts w:ascii="Times New Roman" w:hAnsi="Times New Roman" w:cs="Times New Roman"/>
          <w:sz w:val="28"/>
          <w:szCs w:val="28"/>
        </w:rPr>
      </w:pPr>
    </w:p>
    <w:p w:rsidR="00545858" w:rsidRPr="00335104" w:rsidRDefault="00545858" w:rsidP="00545858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45858" w:rsidRPr="00335104" w:rsidRDefault="00545858" w:rsidP="00545858">
      <w:pPr>
        <w:ind w:left="-284"/>
        <w:jc w:val="right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Макарова Л. І.</w:t>
      </w:r>
    </w:p>
    <w:p w:rsidR="00545858" w:rsidRPr="00335104" w:rsidRDefault="00545858" w:rsidP="00545858">
      <w:pPr>
        <w:ind w:left="-284"/>
        <w:jc w:val="center"/>
        <w:rPr>
          <w:rFonts w:ascii="Times New Roman" w:hAnsi="Times New Roman" w:cs="Times New Roman"/>
          <w:b/>
          <w:i/>
          <w:color w:val="333333"/>
          <w:shd w:val="clear" w:color="auto" w:fill="FFFFFF"/>
        </w:rPr>
      </w:pPr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Психологическая</w:t>
      </w:r>
      <w:r w:rsidRPr="00335104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служба</w:t>
      </w:r>
      <w:r w:rsidRPr="00335104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школы</w:t>
      </w:r>
      <w:r w:rsidRPr="00335104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:</w:t>
      </w:r>
      <w:r w:rsidRPr="00335104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</w:rPr>
        <w:t> </w:t>
      </w:r>
      <w:proofErr w:type="gramStart"/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проф</w:t>
      </w:r>
      <w:proofErr w:type="gramEnd"/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ілактика отклонений</w:t>
      </w:r>
      <w:r w:rsidRPr="00335104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в</w:t>
      </w:r>
      <w:r w:rsidRPr="00335104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развитии</w:t>
      </w:r>
      <w:r w:rsidRPr="00335104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личности</w:t>
      </w:r>
    </w:p>
    <w:p w:rsidR="00545858" w:rsidRPr="00335104" w:rsidRDefault="00545858" w:rsidP="00545858">
      <w:pPr>
        <w:ind w:left="-284" w:firstLine="708"/>
        <w:jc w:val="both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В статье анализируются вопросы превентивной школьной психологии, её цели,  задания и принципы. Гуманитарно-антропологический подход рассматривается как методологическая основа профилактической работы школьного психолога.</w:t>
      </w:r>
    </w:p>
    <w:p w:rsidR="00545858" w:rsidRPr="0035382C" w:rsidRDefault="00545858" w:rsidP="00545858">
      <w:pPr>
        <w:ind w:left="-284" w:firstLine="708"/>
        <w:jc w:val="both"/>
        <w:rPr>
          <w:rFonts w:ascii="Times New Roman" w:hAnsi="Times New Roman" w:cs="Times New Roman"/>
          <w:i/>
          <w:color w:val="333333"/>
          <w:shd w:val="clear" w:color="auto" w:fill="FFFFFF"/>
        </w:rPr>
      </w:pPr>
      <w:proofErr w:type="gramStart"/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Ключевые</w:t>
      </w:r>
      <w:r w:rsidRPr="00335104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b/>
          <w:i/>
          <w:color w:val="333333"/>
          <w:shd w:val="clear" w:color="auto" w:fill="FFFFFF"/>
        </w:rPr>
        <w:t>слова:</w:t>
      </w:r>
      <w:r w:rsidRPr="00335104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превенция,</w:t>
      </w:r>
      <w:r w:rsidRPr="00335104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психологическая</w:t>
      </w:r>
      <w:r w:rsidRPr="0035382C"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 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профилактика,</w:t>
      </w:r>
      <w:r w:rsidRPr="00335104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школьный</w:t>
      </w:r>
      <w:r w:rsidRPr="00335104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психолог,</w:t>
      </w:r>
      <w:r w:rsidRPr="00335104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методика,</w:t>
      </w:r>
      <w:r w:rsidRPr="00335104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принцип,</w:t>
      </w:r>
      <w:r w:rsidRPr="0035382C"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 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методологический</w:t>
      </w:r>
      <w:r w:rsidRPr="00335104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</w:rPr>
        <w:t> 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</w:rPr>
        <w:t>подход.</w:t>
      </w:r>
      <w:proofErr w:type="gramEnd"/>
    </w:p>
    <w:p w:rsidR="00545858" w:rsidRPr="0035382C" w:rsidRDefault="00545858" w:rsidP="00545858">
      <w:pPr>
        <w:ind w:left="-284" w:firstLine="708"/>
        <w:jc w:val="both"/>
        <w:rPr>
          <w:rFonts w:ascii="Times New Roman" w:hAnsi="Times New Roman" w:cs="Times New Roman"/>
          <w:i/>
          <w:color w:val="333333"/>
          <w:shd w:val="clear" w:color="auto" w:fill="FFFFFF"/>
        </w:rPr>
      </w:pPr>
    </w:p>
    <w:p w:rsidR="00545858" w:rsidRPr="00335104" w:rsidRDefault="00545858" w:rsidP="00545858">
      <w:pPr>
        <w:ind w:left="-284"/>
        <w:jc w:val="center"/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</w:pPr>
    </w:p>
    <w:p w:rsidR="00545858" w:rsidRPr="00335104" w:rsidRDefault="00545858" w:rsidP="00545858">
      <w:pPr>
        <w:ind w:left="-284"/>
        <w:jc w:val="right"/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</w:pPr>
      <w:r w:rsidRPr="00335104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Makarova L. I.</w:t>
      </w:r>
    </w:p>
    <w:p w:rsidR="00545858" w:rsidRPr="00335104" w:rsidRDefault="00545858" w:rsidP="00545858">
      <w:pPr>
        <w:ind w:left="-284"/>
        <w:jc w:val="center"/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</w:pP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Psychological</w:t>
      </w:r>
      <w:r w:rsidRPr="00545858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service</w:t>
      </w:r>
      <w:r w:rsidRPr="00545858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of</w:t>
      </w:r>
      <w:r w:rsidRPr="00545858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 </w:t>
      </w:r>
      <w:proofErr w:type="gramStart"/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school</w:t>
      </w:r>
      <w:r w:rsidRPr="00545858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:</w:t>
      </w:r>
      <w:proofErr w:type="gramEnd"/>
      <w:r w:rsidRPr="00545858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prophylaxis</w:t>
      </w:r>
      <w:r w:rsidRPr="00545858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of</w:t>
      </w:r>
      <w:r w:rsidRPr="00545858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rejections</w:t>
      </w:r>
      <w:r w:rsidRPr="00545858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in development</w:t>
      </w:r>
      <w:r w:rsidRPr="00545858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of</w:t>
      </w:r>
      <w:r w:rsidRPr="00545858">
        <w:rPr>
          <w:rStyle w:val="apple-converted-space"/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personality</w:t>
      </w:r>
    </w:p>
    <w:p w:rsidR="00545858" w:rsidRPr="00545858" w:rsidRDefault="00545858" w:rsidP="00545858">
      <w:pPr>
        <w:ind w:left="-284" w:firstLine="992"/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</w:pP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The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question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of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preventive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school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psychology,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her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aim,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task</w:t>
      </w:r>
      <w:r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 xml:space="preserve"> 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and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principles,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is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 xml:space="preserve">analyzed 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i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n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the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article.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Humanitarian-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a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nthropological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approach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is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examined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as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methodological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 xml:space="preserve"> 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basis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of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prophylactic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work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of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school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psychologist.</w:t>
      </w:r>
    </w:p>
    <w:p w:rsidR="00545858" w:rsidRPr="00545858" w:rsidRDefault="00545858" w:rsidP="00545858">
      <w:pPr>
        <w:ind w:left="-284"/>
        <w:jc w:val="both"/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</w:pPr>
      <w:r w:rsidRPr="00545858">
        <w:rPr>
          <w:rFonts w:ascii="Times New Roman" w:hAnsi="Times New Roman" w:cs="Times New Roman"/>
          <w:b/>
          <w:i/>
          <w:color w:val="333333"/>
          <w:shd w:val="clear" w:color="auto" w:fill="FFFFFF"/>
          <w:lang w:val="en-US"/>
        </w:rPr>
        <w:t>Keywords: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prevention,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psychological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prophylaxis,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school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 xml:space="preserve"> 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psychologist,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methodology,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principle,</w:t>
      </w:r>
      <w:r w:rsidRPr="00545858">
        <w:rPr>
          <w:rStyle w:val="apple-converted-space"/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 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methodological</w:t>
      </w:r>
      <w:r w:rsidRPr="00335104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 xml:space="preserve"> </w:t>
      </w:r>
      <w:r w:rsidRPr="00545858">
        <w:rPr>
          <w:rFonts w:ascii="Times New Roman" w:hAnsi="Times New Roman" w:cs="Times New Roman"/>
          <w:i/>
          <w:color w:val="333333"/>
          <w:shd w:val="clear" w:color="auto" w:fill="FFFFFF"/>
          <w:lang w:val="en-US"/>
        </w:rPr>
        <w:t>approach.</w:t>
      </w:r>
    </w:p>
    <w:p w:rsidR="00545858" w:rsidRPr="00335104" w:rsidRDefault="00545858" w:rsidP="0054585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0AED" w:rsidRPr="00D041AE" w:rsidRDefault="00730AED" w:rsidP="00730AED">
      <w:pPr>
        <w:spacing w:line="360" w:lineRule="auto"/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Л. І. </w:t>
      </w:r>
      <w:r w:rsidRPr="00D041AE">
        <w:rPr>
          <w:sz w:val="28"/>
          <w:szCs w:val="28"/>
          <w:lang w:val="uk-UA"/>
        </w:rPr>
        <w:t xml:space="preserve">Макарова </w:t>
      </w:r>
    </w:p>
    <w:p w:rsidR="00730AED" w:rsidRDefault="00730AED" w:rsidP="00730AED">
      <w:pPr>
        <w:spacing w:line="360" w:lineRule="auto"/>
        <w:ind w:firstLine="708"/>
        <w:jc w:val="right"/>
        <w:rPr>
          <w:sz w:val="28"/>
          <w:szCs w:val="28"/>
          <w:lang w:val="uk-UA"/>
        </w:rPr>
      </w:pPr>
      <w:r w:rsidRPr="00D041AE">
        <w:rPr>
          <w:sz w:val="28"/>
          <w:szCs w:val="28"/>
          <w:lang w:val="uk-UA"/>
        </w:rPr>
        <w:t>Прикарпатськ</w:t>
      </w:r>
      <w:r>
        <w:rPr>
          <w:sz w:val="28"/>
          <w:szCs w:val="28"/>
          <w:lang w:val="uk-UA"/>
        </w:rPr>
        <w:t>ий національний</w:t>
      </w:r>
      <w:r w:rsidRPr="00D041AE">
        <w:rPr>
          <w:sz w:val="28"/>
          <w:szCs w:val="28"/>
          <w:lang w:val="uk-UA"/>
        </w:rPr>
        <w:t xml:space="preserve"> університет</w:t>
      </w:r>
    </w:p>
    <w:p w:rsidR="00730AED" w:rsidRPr="00D041AE" w:rsidRDefault="00730AED" w:rsidP="00730AED">
      <w:pPr>
        <w:spacing w:line="360" w:lineRule="auto"/>
        <w:ind w:firstLine="708"/>
        <w:jc w:val="right"/>
        <w:rPr>
          <w:sz w:val="28"/>
          <w:szCs w:val="28"/>
          <w:lang w:val="uk-UA"/>
        </w:rPr>
      </w:pPr>
      <w:r w:rsidRPr="00D041AE">
        <w:rPr>
          <w:sz w:val="28"/>
          <w:szCs w:val="28"/>
          <w:lang w:val="uk-UA"/>
        </w:rPr>
        <w:t>імені Василя Стефаника</w:t>
      </w:r>
    </w:p>
    <w:p w:rsidR="00730AED" w:rsidRDefault="00730AED" w:rsidP="00730AED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</w:p>
    <w:p w:rsidR="00730AED" w:rsidRPr="00D041AE" w:rsidRDefault="00730AED" w:rsidP="00730AED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 w:rsidRPr="00D041AE">
        <w:rPr>
          <w:b/>
          <w:sz w:val="28"/>
          <w:szCs w:val="28"/>
          <w:lang w:val="uk-UA"/>
        </w:rPr>
        <w:t>Соціальне здоров’я особистості: компетентнісний підхід</w:t>
      </w:r>
    </w:p>
    <w:p w:rsidR="00730AED" w:rsidRDefault="00730AED" w:rsidP="00730AE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730AED" w:rsidRDefault="00730AED" w:rsidP="00730AE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A225AE">
        <w:rPr>
          <w:sz w:val="28"/>
          <w:szCs w:val="28"/>
          <w:lang w:val="uk-UA"/>
        </w:rPr>
        <w:t>Одним із завдань сучасної школи є виховання здорової, життєво компетентної особистості. На актуальність і складність цього завдання вказують як педагоги, так і психологи. Так, О. Кононко, розкриваючи умови виховання дітей у сучасному соціальному середовищі, ставить питання</w:t>
      </w:r>
      <w:r>
        <w:rPr>
          <w:sz w:val="28"/>
          <w:szCs w:val="28"/>
          <w:lang w:val="uk-UA"/>
        </w:rPr>
        <w:t>:</w:t>
      </w:r>
      <w:r w:rsidRPr="00A225AE">
        <w:rPr>
          <w:sz w:val="28"/>
          <w:szCs w:val="28"/>
          <w:lang w:val="uk-UA"/>
        </w:rPr>
        <w:t xml:space="preserve"> «Хто і коли вчитиме дитину науки та мистецтва реального життя, дасть знання елементарних законів буття, уміння жити у злагоді з довкіллям та із собою?»</w:t>
      </w:r>
      <w:r w:rsidRPr="00D765B6">
        <w:rPr>
          <w:sz w:val="28"/>
          <w:szCs w:val="28"/>
          <w:lang w:val="uk-UA"/>
        </w:rPr>
        <w:t xml:space="preserve"> [</w:t>
      </w:r>
      <w:r>
        <w:rPr>
          <w:sz w:val="28"/>
          <w:szCs w:val="28"/>
          <w:lang w:val="uk-UA"/>
        </w:rPr>
        <w:t>4, с. 5</w:t>
      </w:r>
      <w:r w:rsidRPr="00D765B6">
        <w:rPr>
          <w:sz w:val="28"/>
          <w:szCs w:val="28"/>
          <w:lang w:val="uk-UA"/>
        </w:rPr>
        <w:t xml:space="preserve">]. </w:t>
      </w:r>
    </w:p>
    <w:p w:rsidR="00730AED" w:rsidRPr="00A225AE" w:rsidRDefault="00730AED" w:rsidP="00730AE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A225AE">
        <w:rPr>
          <w:sz w:val="28"/>
          <w:szCs w:val="28"/>
          <w:lang w:val="uk-UA"/>
        </w:rPr>
        <w:t>Категорія життєвої компетентності є відносно новою як для науки</w:t>
      </w:r>
      <w:r>
        <w:rPr>
          <w:sz w:val="28"/>
          <w:szCs w:val="28"/>
          <w:lang w:val="uk-UA"/>
        </w:rPr>
        <w:t>,</w:t>
      </w:r>
      <w:r w:rsidRPr="00A225AE">
        <w:rPr>
          <w:sz w:val="28"/>
          <w:szCs w:val="28"/>
          <w:lang w:val="uk-UA"/>
        </w:rPr>
        <w:t xml:space="preserve"> так і для практики підготовки школярів до життя і праці у сучасному складному світі. Досить успішно вона розробляється у контексті сучасних соціально-педагогічних, соціально-психологічних та валеологічних досліджень</w:t>
      </w:r>
      <w:r>
        <w:rPr>
          <w:sz w:val="28"/>
          <w:szCs w:val="28"/>
          <w:lang w:val="uk-UA"/>
        </w:rPr>
        <w:t xml:space="preserve"> </w:t>
      </w:r>
      <w:r w:rsidRPr="009C6721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[1</w:t>
      </w:r>
      <w:r w:rsidRPr="009C6721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  <w:r w:rsidRPr="00BB7874">
        <w:rPr>
          <w:sz w:val="28"/>
          <w:szCs w:val="28"/>
        </w:rPr>
        <w:t xml:space="preserve"> </w:t>
      </w:r>
      <w:r w:rsidRPr="009C6721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5</w:t>
      </w:r>
      <w:r w:rsidRPr="009C6721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, </w:t>
      </w:r>
      <w:r w:rsidRPr="009C6721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7</w:t>
      </w:r>
      <w:r w:rsidRPr="009C6721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, </w:t>
      </w:r>
      <w:r w:rsidRPr="009C6721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9</w:t>
      </w:r>
      <w:r w:rsidRPr="009C6721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, </w:t>
      </w:r>
      <w:r w:rsidRPr="009C6721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10]</w:t>
      </w:r>
      <w:r w:rsidRPr="009C6721">
        <w:rPr>
          <w:sz w:val="28"/>
          <w:szCs w:val="28"/>
        </w:rPr>
        <w:t>)</w:t>
      </w:r>
      <w:r w:rsidRPr="00A225AE">
        <w:rPr>
          <w:sz w:val="28"/>
          <w:szCs w:val="28"/>
          <w:lang w:val="uk-UA"/>
        </w:rPr>
        <w:t>. На особливу увагу заслугову</w:t>
      </w:r>
      <w:r>
        <w:rPr>
          <w:sz w:val="28"/>
          <w:szCs w:val="28"/>
          <w:lang w:val="uk-UA"/>
        </w:rPr>
        <w:t>є</w:t>
      </w:r>
      <w:r w:rsidRPr="00A225AE">
        <w:rPr>
          <w:sz w:val="28"/>
          <w:szCs w:val="28"/>
          <w:lang w:val="uk-UA"/>
        </w:rPr>
        <w:t xml:space="preserve"> міждисциплінарний підхід таких сучасних наук як психологія і педагогіка життєтворчості, екопсихологія, ортобіотика і психологія здоров’я.</w:t>
      </w:r>
    </w:p>
    <w:p w:rsidR="00730AED" w:rsidRPr="00A225AE" w:rsidRDefault="00730AED" w:rsidP="00730AED">
      <w:pPr>
        <w:spacing w:line="360" w:lineRule="auto"/>
        <w:ind w:firstLine="360"/>
        <w:jc w:val="both"/>
        <w:rPr>
          <w:sz w:val="28"/>
          <w:szCs w:val="28"/>
          <w:lang w:val="uk-UA"/>
        </w:rPr>
      </w:pPr>
      <w:r w:rsidRPr="00A225AE">
        <w:rPr>
          <w:sz w:val="28"/>
          <w:szCs w:val="28"/>
          <w:lang w:val="uk-UA"/>
        </w:rPr>
        <w:t>Узагальнено сутністю методологічного підходу цих наук до проблеми формування життєво компетентної особистості є:</w:t>
      </w:r>
    </w:p>
    <w:p w:rsidR="00730AED" w:rsidRPr="00A225AE" w:rsidRDefault="00730AED" w:rsidP="00730AED">
      <w:pPr>
        <w:numPr>
          <w:ilvl w:val="0"/>
          <w:numId w:val="5"/>
        </w:numPr>
        <w:spacing w:after="0" w:line="360" w:lineRule="auto"/>
        <w:jc w:val="both"/>
        <w:rPr>
          <w:sz w:val="28"/>
          <w:szCs w:val="28"/>
          <w:lang w:val="uk-UA"/>
        </w:rPr>
      </w:pPr>
      <w:r w:rsidRPr="00A225AE">
        <w:rPr>
          <w:sz w:val="28"/>
          <w:szCs w:val="28"/>
          <w:lang w:val="uk-UA"/>
        </w:rPr>
        <w:t xml:space="preserve">уявлення про особистість як відкриту динамічну активну систему якостей людського індивіда, здатну до практично необмеженого розвитку та </w:t>
      </w:r>
      <w:r w:rsidRPr="00A225AE">
        <w:rPr>
          <w:sz w:val="28"/>
          <w:szCs w:val="28"/>
          <w:lang w:val="uk-UA"/>
        </w:rPr>
        <w:lastRenderedPageBreak/>
        <w:t>самов</w:t>
      </w:r>
      <w:r>
        <w:rPr>
          <w:sz w:val="28"/>
          <w:szCs w:val="28"/>
          <w:lang w:val="uk-UA"/>
        </w:rPr>
        <w:t>досконалення</w:t>
      </w:r>
      <w:r w:rsidRPr="00A225AE">
        <w:rPr>
          <w:sz w:val="28"/>
          <w:szCs w:val="28"/>
          <w:lang w:val="uk-UA"/>
        </w:rPr>
        <w:t xml:space="preserve"> протягом усього життя на основі самопізнання та саморегуляції;</w:t>
      </w:r>
    </w:p>
    <w:p w:rsidR="00730AED" w:rsidRPr="00A225AE" w:rsidRDefault="00730AED" w:rsidP="00730AED">
      <w:pPr>
        <w:numPr>
          <w:ilvl w:val="0"/>
          <w:numId w:val="5"/>
        </w:numPr>
        <w:tabs>
          <w:tab w:val="num" w:pos="-540"/>
        </w:tabs>
        <w:spacing w:after="0" w:line="360" w:lineRule="auto"/>
        <w:jc w:val="both"/>
        <w:rPr>
          <w:sz w:val="28"/>
          <w:szCs w:val="28"/>
          <w:lang w:val="uk-UA"/>
        </w:rPr>
      </w:pPr>
      <w:r w:rsidRPr="00A225AE">
        <w:rPr>
          <w:sz w:val="28"/>
          <w:szCs w:val="28"/>
          <w:lang w:val="uk-UA"/>
        </w:rPr>
        <w:t xml:space="preserve">положення про те, що між біологією людини та її духовним життям існує тісний зв'язок: тіло не хворіє окремо </w:t>
      </w:r>
      <w:r>
        <w:rPr>
          <w:sz w:val="28"/>
          <w:szCs w:val="28"/>
          <w:lang w:val="uk-UA"/>
        </w:rPr>
        <w:t xml:space="preserve">і </w:t>
      </w:r>
      <w:r w:rsidRPr="00A225AE">
        <w:rPr>
          <w:sz w:val="28"/>
          <w:szCs w:val="28"/>
          <w:lang w:val="uk-UA"/>
        </w:rPr>
        <w:t>незалежно від душі. Зміцнення тілесного здоров’я і переборення фізичних недугів не може бути цілком успішним без сили духу</w:t>
      </w:r>
      <w:r>
        <w:rPr>
          <w:sz w:val="28"/>
          <w:szCs w:val="28"/>
          <w:lang w:val="uk-UA"/>
        </w:rPr>
        <w:t>,</w:t>
      </w:r>
      <w:r w:rsidRPr="00A225AE">
        <w:rPr>
          <w:sz w:val="28"/>
          <w:szCs w:val="28"/>
          <w:lang w:val="uk-UA"/>
        </w:rPr>
        <w:t xml:space="preserve"> волі до життя, самодисципліни</w:t>
      </w:r>
      <w:r>
        <w:rPr>
          <w:sz w:val="28"/>
          <w:szCs w:val="28"/>
          <w:lang w:val="uk-UA"/>
        </w:rPr>
        <w:t>, життєстійкості</w:t>
      </w:r>
      <w:r w:rsidRPr="00A225AE">
        <w:rPr>
          <w:sz w:val="28"/>
          <w:szCs w:val="28"/>
          <w:lang w:val="uk-UA"/>
        </w:rPr>
        <w:t>;</w:t>
      </w:r>
    </w:p>
    <w:p w:rsidR="00730AED" w:rsidRDefault="00730AED" w:rsidP="00730AED">
      <w:pPr>
        <w:numPr>
          <w:ilvl w:val="0"/>
          <w:numId w:val="5"/>
        </w:numPr>
        <w:tabs>
          <w:tab w:val="num" w:pos="540"/>
        </w:tabs>
        <w:spacing w:after="0" w:line="360" w:lineRule="auto"/>
        <w:ind w:hanging="180"/>
        <w:jc w:val="both"/>
        <w:rPr>
          <w:sz w:val="28"/>
          <w:szCs w:val="28"/>
          <w:lang w:val="uk-UA"/>
        </w:rPr>
      </w:pPr>
      <w:r w:rsidRPr="00A225AE">
        <w:rPr>
          <w:sz w:val="28"/>
          <w:szCs w:val="28"/>
          <w:lang w:val="uk-UA"/>
        </w:rPr>
        <w:t>дитинство, період дорослішання не є лише підготовчим етапом життя, воно має самоцінність, так само як і дитина є самоцінною і самобутньою особистістю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[6]</w:t>
      </w:r>
      <w:r>
        <w:rPr>
          <w:sz w:val="28"/>
          <w:szCs w:val="28"/>
          <w:lang w:val="uk-UA"/>
        </w:rPr>
        <w:t>;</w:t>
      </w:r>
    </w:p>
    <w:p w:rsidR="00730AED" w:rsidRPr="00A225AE" w:rsidRDefault="00730AED" w:rsidP="00730AED">
      <w:pPr>
        <w:numPr>
          <w:ilvl w:val="0"/>
          <w:numId w:val="5"/>
        </w:numPr>
        <w:tabs>
          <w:tab w:val="num" w:pos="540"/>
        </w:tabs>
        <w:spacing w:after="0" w:line="360" w:lineRule="auto"/>
        <w:ind w:hanging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однією із суттєвих ознак особистості є здатність до саморегуляції. С. Д. Максименко вказує, зокрема, на можливість формування принципово нових відносно базальної емоційної регуляції механізмів, які управляються свідомо самою людиною. Ці нові механізми і дозволяють людині жити і діяти у складних і неоднозначних життєвих обставинах. Умовою «перебудови смислових утворень… (що становить сутність цих механізмів) є їх усвідомленість» </w:t>
      </w:r>
      <w:r w:rsidRPr="00794297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8, с. 8</w:t>
      </w:r>
      <w:r w:rsidRPr="00794297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 </w:t>
      </w:r>
      <w:r w:rsidRPr="00A225AE">
        <w:rPr>
          <w:sz w:val="28"/>
          <w:szCs w:val="28"/>
          <w:lang w:val="uk-UA"/>
        </w:rPr>
        <w:t>.</w:t>
      </w:r>
    </w:p>
    <w:p w:rsidR="00730AED" w:rsidRPr="00A225AE" w:rsidRDefault="00730AED" w:rsidP="00730AE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A225AE">
        <w:rPr>
          <w:sz w:val="28"/>
          <w:szCs w:val="28"/>
          <w:lang w:val="uk-UA"/>
        </w:rPr>
        <w:t>Гостра постановка проблеми виховання життєвої компетентності особистості у сучасній педагогіці пов’язан</w:t>
      </w:r>
      <w:r>
        <w:rPr>
          <w:sz w:val="28"/>
          <w:szCs w:val="28"/>
          <w:lang w:val="uk-UA"/>
        </w:rPr>
        <w:t>а</w:t>
      </w:r>
      <w:r w:rsidRPr="00A225A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</w:t>
      </w:r>
      <w:r w:rsidRPr="00A225AE">
        <w:rPr>
          <w:sz w:val="28"/>
          <w:szCs w:val="28"/>
          <w:lang w:val="uk-UA"/>
        </w:rPr>
        <w:t xml:space="preserve">крім іншого, з фактом постійного звуження реального соціального середовища дітей, </w:t>
      </w:r>
      <w:r>
        <w:rPr>
          <w:sz w:val="28"/>
          <w:szCs w:val="28"/>
          <w:lang w:val="uk-UA"/>
        </w:rPr>
        <w:t xml:space="preserve">а отже можливостей набуття необхідного і адекватного віку соціального досвіду, </w:t>
      </w:r>
      <w:r w:rsidRPr="00A225AE">
        <w:rPr>
          <w:sz w:val="28"/>
          <w:szCs w:val="28"/>
          <w:lang w:val="uk-UA"/>
        </w:rPr>
        <w:t>що суперечить як</w:t>
      </w:r>
      <w:r>
        <w:rPr>
          <w:sz w:val="28"/>
          <w:szCs w:val="28"/>
          <w:lang w:val="uk-UA"/>
        </w:rPr>
        <w:t xml:space="preserve"> загальним </w:t>
      </w:r>
      <w:r w:rsidRPr="00A225AE">
        <w:rPr>
          <w:sz w:val="28"/>
          <w:szCs w:val="28"/>
          <w:lang w:val="uk-UA"/>
        </w:rPr>
        <w:t xml:space="preserve"> закономірностям становлення особистості, так і </w:t>
      </w:r>
      <w:r>
        <w:rPr>
          <w:sz w:val="28"/>
          <w:szCs w:val="28"/>
          <w:lang w:val="uk-UA"/>
        </w:rPr>
        <w:t xml:space="preserve">індивідуальним </w:t>
      </w:r>
      <w:r w:rsidRPr="00A225AE">
        <w:rPr>
          <w:sz w:val="28"/>
          <w:szCs w:val="28"/>
          <w:lang w:val="uk-UA"/>
        </w:rPr>
        <w:t xml:space="preserve">потребам дітей. </w:t>
      </w:r>
    </w:p>
    <w:p w:rsidR="00730AED" w:rsidRPr="00A225AE" w:rsidRDefault="00730AED" w:rsidP="00730AE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A225AE">
        <w:rPr>
          <w:sz w:val="28"/>
          <w:szCs w:val="28"/>
          <w:lang w:val="uk-UA"/>
        </w:rPr>
        <w:t>Сучасна дитина здебільшого живе в ілюзорному, віртуальному світі, далека від жи</w:t>
      </w:r>
      <w:r>
        <w:rPr>
          <w:sz w:val="28"/>
          <w:szCs w:val="28"/>
          <w:lang w:val="uk-UA"/>
        </w:rPr>
        <w:t>ттє</w:t>
      </w:r>
      <w:r w:rsidRPr="00A225AE">
        <w:rPr>
          <w:sz w:val="28"/>
          <w:szCs w:val="28"/>
          <w:lang w:val="uk-UA"/>
        </w:rPr>
        <w:t>вих реалій. Викривленню реальної картини світу сприяє</w:t>
      </w:r>
      <w:r>
        <w:rPr>
          <w:sz w:val="28"/>
          <w:szCs w:val="28"/>
          <w:lang w:val="uk-UA"/>
        </w:rPr>
        <w:t xml:space="preserve"> і </w:t>
      </w:r>
      <w:r w:rsidRPr="00A225AE">
        <w:rPr>
          <w:sz w:val="28"/>
          <w:szCs w:val="28"/>
          <w:lang w:val="uk-UA"/>
        </w:rPr>
        <w:t xml:space="preserve"> реклама. Світ здається легким, гарним, гламурним. Спосіб життя багатьох школярів різного віку не сприяє формуванню навичок соціальної взаємодії, співробітництва, взаємодопомоги і товаришування. Проте, сама логіка процесу особистісного розвитку вимагає, щоб саме у дитинстві були закладені базові основи соціального здоров’я особистості, внутрішньої картини здоров’я, </w:t>
      </w:r>
      <w:r w:rsidRPr="00A225AE">
        <w:rPr>
          <w:sz w:val="28"/>
          <w:szCs w:val="28"/>
          <w:lang w:val="uk-UA"/>
        </w:rPr>
        <w:lastRenderedPageBreak/>
        <w:t>усвідомлення себе</w:t>
      </w:r>
      <w:r>
        <w:rPr>
          <w:sz w:val="28"/>
          <w:szCs w:val="28"/>
          <w:lang w:val="uk-UA"/>
        </w:rPr>
        <w:t xml:space="preserve"> здоровою, повноцінною у психосоціаль</w:t>
      </w:r>
      <w:r w:rsidRPr="00A225AE">
        <w:rPr>
          <w:sz w:val="28"/>
          <w:szCs w:val="28"/>
          <w:lang w:val="uk-UA"/>
        </w:rPr>
        <w:t xml:space="preserve">ному аспекті людиною. У протилежному випадку, коли ці соціально-важливі компетентності не закладаються вчасно, виникають ризики, як для самої особистості, так і для найближчого соціального </w:t>
      </w:r>
      <w:r>
        <w:rPr>
          <w:sz w:val="28"/>
          <w:szCs w:val="28"/>
          <w:lang w:val="uk-UA"/>
        </w:rPr>
        <w:t>оточення</w:t>
      </w:r>
      <w:r w:rsidRPr="00A225AE">
        <w:rPr>
          <w:sz w:val="28"/>
          <w:szCs w:val="28"/>
          <w:lang w:val="uk-UA"/>
        </w:rPr>
        <w:t>.</w:t>
      </w:r>
    </w:p>
    <w:p w:rsidR="00730AED" w:rsidRPr="00A62F6F" w:rsidRDefault="00730AED" w:rsidP="00730AE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A225AE">
        <w:rPr>
          <w:sz w:val="28"/>
          <w:szCs w:val="28"/>
          <w:lang w:val="uk-UA"/>
        </w:rPr>
        <w:t>Ці ризики пов’язані з дефектами ціннісно-смислової сфери</w:t>
      </w:r>
      <w:r>
        <w:rPr>
          <w:sz w:val="28"/>
          <w:szCs w:val="28"/>
          <w:lang w:val="uk-UA"/>
        </w:rPr>
        <w:t>,</w:t>
      </w:r>
      <w:r w:rsidRPr="00A225AE">
        <w:rPr>
          <w:sz w:val="28"/>
          <w:szCs w:val="28"/>
          <w:lang w:val="uk-UA"/>
        </w:rPr>
        <w:t xml:space="preserve"> морально-вольової </w:t>
      </w:r>
      <w:r>
        <w:rPr>
          <w:sz w:val="28"/>
          <w:szCs w:val="28"/>
          <w:lang w:val="uk-UA"/>
        </w:rPr>
        <w:t xml:space="preserve">та </w:t>
      </w:r>
      <w:r w:rsidRPr="00A225AE">
        <w:rPr>
          <w:sz w:val="28"/>
          <w:szCs w:val="28"/>
          <w:lang w:val="uk-UA"/>
        </w:rPr>
        <w:t>емоційної</w:t>
      </w:r>
      <w:r>
        <w:rPr>
          <w:sz w:val="28"/>
          <w:szCs w:val="28"/>
          <w:lang w:val="uk-UA"/>
        </w:rPr>
        <w:t xml:space="preserve"> </w:t>
      </w:r>
      <w:r w:rsidRPr="00A225AE">
        <w:rPr>
          <w:sz w:val="28"/>
          <w:szCs w:val="28"/>
          <w:lang w:val="uk-UA"/>
        </w:rPr>
        <w:t xml:space="preserve">саморегуляції. Дослідження, проведені у галузі психології здоров’я в останні кілька </w:t>
      </w:r>
      <w:r>
        <w:rPr>
          <w:sz w:val="28"/>
          <w:szCs w:val="28"/>
          <w:lang w:val="uk-UA"/>
        </w:rPr>
        <w:t>десятиліть, переконливо вказують на тісний зв'язок між рівнем соціальної компетентності і життєстійкістю особистості.  Доведено, що більшість хвороб сучасної людини мають саме соціальну детермінацію</w:t>
      </w:r>
      <w:r w:rsidRPr="00B461AB"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2</w:t>
      </w:r>
      <w:r w:rsidRPr="00B461AB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  <w:r w:rsidRPr="00B461AB"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3</w:t>
      </w:r>
      <w:r w:rsidRPr="00B461AB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. Соціальні стреси, пов’язані з різними сферами життєдіяльності, у випадку їх накладання на найбільш вразливі характеристики вищої нервової діяльності можуть істотно впливати на розвиток і психосоматичних захворювань. </w:t>
      </w:r>
      <w:r w:rsidRPr="00A225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цілому порушення нервово-психічного балансу (актуалізація загального девіантного синдрому адаптації), спричинене психотравмуючими ситуаціями, може піти трьома напрямками: 1) шляхом невротизації; 2) шляхом соматизації; 3) шляхом девіації поведінки </w:t>
      </w:r>
      <w:r w:rsidRPr="00A62F6F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2, с. 65</w:t>
      </w:r>
      <w:r w:rsidRPr="00A62F6F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</w:p>
    <w:p w:rsidR="00730AED" w:rsidRDefault="00730AED" w:rsidP="00730AED">
      <w:pPr>
        <w:spacing w:line="360" w:lineRule="auto"/>
        <w:ind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Протиставити цим небезпекам вчителі і батьки можуть свої узгоджені дії, цілеспрямовані на формування соціально важливих знань, умінь та навичок у дітей, підлітків та юнаків, в цілому – соціальної компетентності.</w:t>
      </w:r>
    </w:p>
    <w:p w:rsidR="00730AED" w:rsidRDefault="00730AED" w:rsidP="00730AED">
      <w:pPr>
        <w:spacing w:line="360" w:lineRule="auto"/>
        <w:ind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Основний акцент у вихованні повинен ставитись на повноцінному виконанні дитиною, підлітком, юнаком своїх соціальних функцій. Індивідуальними факторами розвитку соціальної компетентності слід вважати вміння берегти, підтримувати контакти з друзями, не замикатись у собі, вміння налагоджувати у цілому соціальні зв’язки, добрі взаємини з іншими людьми.</w:t>
      </w:r>
    </w:p>
    <w:p w:rsidR="00730AED" w:rsidRDefault="00730AED" w:rsidP="00730AED">
      <w:pPr>
        <w:spacing w:line="360" w:lineRule="auto"/>
        <w:ind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Виходячи з вищесказаного, всіляке сприяння розвитку дитини як суб’єкта власного життя та діяльності є одним з основних завдань сучасної школи і педагогіки </w:t>
      </w:r>
      <w:r w:rsidRPr="00A62F6F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7</w:t>
      </w:r>
      <w:r w:rsidRPr="00A62F6F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</w:p>
    <w:p w:rsidR="00730AED" w:rsidRPr="00BB7874" w:rsidRDefault="00730AED" w:rsidP="00730AED">
      <w:pPr>
        <w:spacing w:line="360" w:lineRule="auto"/>
        <w:ind w:firstLine="34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Слід зауважити, що існують індивідуальні бар’єри у формуванні здорової, життєво компетентної особистості. Це – конфліктність, егоцентризм, демонстративність, агресивність та ін. У цьому випадку йдеться про психолого-педагогічну корекцію, спрямовану на подолання недоліків характеру і поведінки особистості.</w:t>
      </w:r>
    </w:p>
    <w:p w:rsidR="00730AED" w:rsidRDefault="00730AED" w:rsidP="00730AED">
      <w:pPr>
        <w:spacing w:line="360" w:lineRule="auto"/>
        <w:ind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Соціальне здоров’я знаходить своє відображення у наступних характеристиках:</w:t>
      </w:r>
    </w:p>
    <w:p w:rsidR="00730AED" w:rsidRDefault="00730AED" w:rsidP="00730AED">
      <w:pPr>
        <w:numPr>
          <w:ilvl w:val="0"/>
          <w:numId w:val="5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адекватне сприйняття соціальної дійсності;</w:t>
      </w:r>
    </w:p>
    <w:p w:rsidR="00730AED" w:rsidRDefault="00730AED" w:rsidP="00730AED">
      <w:pPr>
        <w:numPr>
          <w:ilvl w:val="0"/>
          <w:numId w:val="5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інтерес до навколишнього світу;</w:t>
      </w:r>
    </w:p>
    <w:p w:rsidR="00730AED" w:rsidRDefault="00730AED" w:rsidP="00730AED">
      <w:pPr>
        <w:numPr>
          <w:ilvl w:val="0"/>
          <w:numId w:val="5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адаптація (рівновага) до фізичного і суспільного середовища;</w:t>
      </w:r>
    </w:p>
    <w:p w:rsidR="00730AED" w:rsidRDefault="00730AED" w:rsidP="00730AED">
      <w:pPr>
        <w:numPr>
          <w:ilvl w:val="0"/>
          <w:numId w:val="5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спрямованість на суспільно корисну справу;</w:t>
      </w:r>
    </w:p>
    <w:p w:rsidR="00730AED" w:rsidRDefault="00730AED" w:rsidP="00730AED">
      <w:pPr>
        <w:numPr>
          <w:ilvl w:val="0"/>
          <w:numId w:val="5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культура споживання;</w:t>
      </w:r>
    </w:p>
    <w:p w:rsidR="00730AED" w:rsidRDefault="00730AED" w:rsidP="00730AED">
      <w:pPr>
        <w:numPr>
          <w:ilvl w:val="0"/>
          <w:numId w:val="5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альтруїзм, емпатія, відповідальність перед іншим;</w:t>
      </w:r>
    </w:p>
    <w:p w:rsidR="00730AED" w:rsidRDefault="00730AED" w:rsidP="00730AED">
      <w:pPr>
        <w:numPr>
          <w:ilvl w:val="0"/>
          <w:numId w:val="5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безкорисливість;</w:t>
      </w:r>
    </w:p>
    <w:p w:rsidR="00730AED" w:rsidRDefault="00730AED" w:rsidP="00730AED">
      <w:pPr>
        <w:numPr>
          <w:ilvl w:val="0"/>
          <w:numId w:val="5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демократизм у поведінці.</w:t>
      </w:r>
    </w:p>
    <w:p w:rsidR="00730AED" w:rsidRDefault="00730AED" w:rsidP="00730AED">
      <w:pPr>
        <w:spacing w:line="360" w:lineRule="auto"/>
        <w:ind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Основними категоріями у розробці змісту виховної роботи з формування життєвої компетентності особистості слід вважати наступні: «суб’єкт життя»; «життєвий шлях»; «самовдосконалення»; «саморегуляція»; «внутрішня картина здоров’я»; «ортобіоз»; «активність»; «життєтворчість»; «життєстійкість» та ін.</w:t>
      </w:r>
    </w:p>
    <w:p w:rsidR="00730AED" w:rsidRDefault="00730AED" w:rsidP="00730AED">
      <w:pPr>
        <w:spacing w:line="360" w:lineRule="auto"/>
        <w:ind w:left="360" w:firstLine="348"/>
        <w:jc w:val="center"/>
        <w:rPr>
          <w:sz w:val="28"/>
          <w:szCs w:val="28"/>
          <w:lang w:val="uk-UA"/>
        </w:rPr>
      </w:pPr>
    </w:p>
    <w:p w:rsidR="00730AED" w:rsidRDefault="00730AED" w:rsidP="00730AED">
      <w:pPr>
        <w:spacing w:line="360" w:lineRule="auto"/>
        <w:ind w:left="360" w:firstLine="34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Література:</w:t>
      </w:r>
    </w:p>
    <w:p w:rsidR="00730AED" w:rsidRDefault="00730AED" w:rsidP="00730AED">
      <w:pPr>
        <w:numPr>
          <w:ilvl w:val="0"/>
          <w:numId w:val="6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Абульханова-Славская К. А. Стратегия жизни</w:t>
      </w:r>
      <w:r>
        <w:rPr>
          <w:sz w:val="28"/>
          <w:szCs w:val="28"/>
        </w:rPr>
        <w:t xml:space="preserve"> </w:t>
      </w:r>
      <w:r w:rsidRPr="00174644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Текст</w:t>
      </w:r>
      <w:r w:rsidRPr="00174644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 /</w:t>
      </w:r>
      <w:r w:rsidRPr="001746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К. А. Абульханова-Славская – М.: Мысль, 1991. – 299 с.</w:t>
      </w:r>
    </w:p>
    <w:p w:rsidR="00730AED" w:rsidRDefault="00730AED" w:rsidP="00730AED">
      <w:pPr>
        <w:numPr>
          <w:ilvl w:val="0"/>
          <w:numId w:val="6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Ананьев В. А. Основы психологи здоровья. Книга 1. Концептуальные основы психологи здоровья.</w:t>
      </w:r>
      <w:r w:rsidRPr="00174644"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 w:rsidRPr="00174644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 / В. А. Ананьев</w:t>
      </w:r>
      <w:r w:rsidRPr="001746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– Спб.: Речь, 2006. – 384 </w:t>
      </w:r>
      <w:proofErr w:type="gramStart"/>
      <w:r>
        <w:rPr>
          <w:sz w:val="28"/>
          <w:szCs w:val="28"/>
          <w:lang w:val="uk-UA"/>
        </w:rPr>
        <w:t>с</w:t>
      </w:r>
      <w:proofErr w:type="gramEnd"/>
      <w:r>
        <w:rPr>
          <w:sz w:val="28"/>
          <w:szCs w:val="28"/>
          <w:lang w:val="uk-UA"/>
        </w:rPr>
        <w:t>.</w:t>
      </w:r>
    </w:p>
    <w:p w:rsidR="00730AED" w:rsidRDefault="00730AED" w:rsidP="00730AED">
      <w:pPr>
        <w:numPr>
          <w:ilvl w:val="0"/>
          <w:numId w:val="6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Гуревич И. Н. Социальная психология здоровья</w:t>
      </w:r>
      <w:r w:rsidRPr="00174644"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 w:rsidRPr="00174644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 / И. Н. Гуревич. – СП.: СПбГУ, 1999. – 1023 с.</w:t>
      </w:r>
    </w:p>
    <w:p w:rsidR="00730AED" w:rsidRDefault="00730AED" w:rsidP="00730AED">
      <w:pPr>
        <w:numPr>
          <w:ilvl w:val="0"/>
          <w:numId w:val="6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О. Кононко. Дитина перехідної доби </w:t>
      </w:r>
      <w:r w:rsidRPr="00174644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Текст</w:t>
      </w:r>
      <w:r w:rsidRPr="00174644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 / О. Кононко // Житина у кризовому соціумі: як її розуміти і виховувати / Упоряд. Л. Шелестові. – К.: Ред. загальнопед. Газ., 2004. – 128 с. – С. 4-7.</w:t>
      </w:r>
    </w:p>
    <w:p w:rsidR="00730AED" w:rsidRDefault="00730AED" w:rsidP="00730AED">
      <w:pPr>
        <w:numPr>
          <w:ilvl w:val="0"/>
          <w:numId w:val="6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Лєпіхова Л. А. Соціально-психологічна компетентність у вимірах успішного життєздійснення особистості </w:t>
      </w:r>
      <w:r w:rsidRPr="00174644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Текст</w:t>
      </w:r>
      <w:r w:rsidRPr="00174644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 / Л. А. Лєпіхова // Психол. перспектива. – 2004. – Вип. 6. – С. 53-66.</w:t>
      </w:r>
    </w:p>
    <w:p w:rsidR="00730AED" w:rsidRDefault="00730AED" w:rsidP="00730AED">
      <w:pPr>
        <w:numPr>
          <w:ilvl w:val="0"/>
          <w:numId w:val="6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Макарова Л. І. Шляхи гармонізації та самовдосконалення особистості: ортобіотичний аспект </w:t>
      </w:r>
      <w:r w:rsidRPr="00BB7874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Текст</w:t>
      </w:r>
      <w:r w:rsidRPr="00BB787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 / Л. І. Макарова // Зб. наук. праць: Серія: Філософія, соціологія, психологія. Вип. 6., Ч. 1. – Івано-Франківськ, 2001. – 281 с. – С. 107 -118.  </w:t>
      </w:r>
    </w:p>
    <w:p w:rsidR="00730AED" w:rsidRPr="00727680" w:rsidRDefault="00730AED" w:rsidP="00730AED">
      <w:pPr>
        <w:numPr>
          <w:ilvl w:val="0"/>
          <w:numId w:val="6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Макарова Л. І. Психолого-педагогічні чинники становлення ціннісної саморегуляції особистості  </w:t>
      </w:r>
      <w:r w:rsidRPr="00BB7874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Текст</w:t>
      </w:r>
      <w:r w:rsidRPr="00BB787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 / Л. І. Макарова // Наукові записки Інституту психології імені Г. С. Костюка АПН України / За ред. С. Д. Максименка. – К.: Міленіум, 2007. – Вип. 33. – 474 с. – С. 134 – 140.</w:t>
      </w:r>
    </w:p>
    <w:p w:rsidR="00730AED" w:rsidRDefault="00730AED" w:rsidP="00730AED">
      <w:pPr>
        <w:numPr>
          <w:ilvl w:val="0"/>
          <w:numId w:val="6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Максименко С. Розвиток особистості – розгортання чи новоутворення? </w:t>
      </w:r>
      <w:r w:rsidRPr="00BB7874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Текст</w:t>
      </w:r>
      <w:r w:rsidRPr="00BB787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 / С. Д. Максименко // Психолог. – 2005, № 46. – С. 4-10.</w:t>
      </w:r>
    </w:p>
    <w:p w:rsidR="00730AED" w:rsidRPr="0094664F" w:rsidRDefault="00730AED" w:rsidP="00730AED">
      <w:pPr>
        <w:numPr>
          <w:ilvl w:val="0"/>
          <w:numId w:val="6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Педагоги</w:t>
      </w:r>
      <w:r>
        <w:rPr>
          <w:sz w:val="28"/>
          <w:szCs w:val="28"/>
        </w:rPr>
        <w:t xml:space="preserve">ческая валеология: Генезис. Тенденции развития </w:t>
      </w:r>
      <w:r w:rsidRPr="00BB7874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Текст</w:t>
      </w:r>
      <w:r w:rsidRPr="00BB787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 / Санкт-Петербург: Петровский и К, 1997. – 416 с.</w:t>
      </w:r>
    </w:p>
    <w:p w:rsidR="00730AED" w:rsidRDefault="00730AED" w:rsidP="00730AED">
      <w:pPr>
        <w:numPr>
          <w:ilvl w:val="0"/>
          <w:numId w:val="6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Шейнов В. П. Исскуство жить. Как обратить знание в здоровье </w:t>
      </w:r>
      <w:r w:rsidRPr="00174644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Текст</w:t>
      </w:r>
      <w:r w:rsidRPr="00174644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 / В. П. Шейнов. – Мн.: Харвест, 2003. – 720 с.</w:t>
      </w:r>
    </w:p>
    <w:p w:rsidR="00730AED" w:rsidRPr="00D765B6" w:rsidRDefault="00730AED" w:rsidP="00730AED">
      <w:pPr>
        <w:spacing w:line="360" w:lineRule="auto"/>
        <w:ind w:left="360" w:firstLine="348"/>
        <w:jc w:val="both"/>
        <w:rPr>
          <w:sz w:val="28"/>
          <w:szCs w:val="28"/>
          <w:lang w:val="uk-UA"/>
        </w:rPr>
      </w:pPr>
    </w:p>
    <w:p w:rsidR="00545858" w:rsidRDefault="00545858" w:rsidP="00545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545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545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545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545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545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Pr="007B4D10" w:rsidRDefault="00E922F0" w:rsidP="00E922F0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2008B2">
        <w:rPr>
          <w:rFonts w:ascii="Times New Roman" w:hAnsi="Times New Roman" w:cs="Times New Roman"/>
          <w:sz w:val="28"/>
          <w:szCs w:val="28"/>
          <w:lang w:val="uk-UA"/>
        </w:rPr>
        <w:t>Макарова Людмила Іванівна</w:t>
      </w:r>
    </w:p>
    <w:p w:rsidR="00E922F0" w:rsidRDefault="00E922F0" w:rsidP="00E922F0">
      <w:pPr>
        <w:ind w:left="-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B4D10">
        <w:rPr>
          <w:rFonts w:ascii="Times New Roman" w:hAnsi="Times New Roman" w:cs="Times New Roman"/>
          <w:sz w:val="28"/>
          <w:szCs w:val="28"/>
        </w:rPr>
        <w:t>Прикарпатський націона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7B4D10">
        <w:rPr>
          <w:rFonts w:ascii="Times New Roman" w:hAnsi="Times New Roman" w:cs="Times New Roman"/>
          <w:sz w:val="28"/>
          <w:szCs w:val="28"/>
        </w:rPr>
        <w:t>ьний університет</w:t>
      </w:r>
    </w:p>
    <w:p w:rsidR="00E922F0" w:rsidRPr="007B4D10" w:rsidRDefault="00E922F0" w:rsidP="00E922F0">
      <w:pPr>
        <w:ind w:left="-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B4D10">
        <w:rPr>
          <w:rFonts w:ascii="Times New Roman" w:hAnsi="Times New Roman" w:cs="Times New Roman"/>
          <w:sz w:val="28"/>
          <w:szCs w:val="28"/>
        </w:rPr>
        <w:t xml:space="preserve"> імені Василя Стефаника</w:t>
      </w:r>
    </w:p>
    <w:p w:rsidR="00E922F0" w:rsidRDefault="00E922F0" w:rsidP="00E922F0">
      <w:pPr>
        <w:ind w:left="-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22F0" w:rsidRPr="002008B2" w:rsidRDefault="00E922F0" w:rsidP="00E922F0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08B2">
        <w:rPr>
          <w:rFonts w:ascii="Times New Roman" w:hAnsi="Times New Roman" w:cs="Times New Roman"/>
          <w:b/>
          <w:sz w:val="28"/>
          <w:szCs w:val="28"/>
          <w:lang w:val="uk-UA"/>
        </w:rPr>
        <w:t>Соціальне здоров’я особистості: особливості методологічного підходу</w:t>
      </w:r>
    </w:p>
    <w:p w:rsidR="00E922F0" w:rsidRPr="002008B2" w:rsidRDefault="00E922F0" w:rsidP="00E922F0">
      <w:pPr>
        <w:ind w:left="-567" w:firstLine="12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Здоров’я людини та суспільства є предметом аналізу різних галузей сучасного людинознавства. Одним з нових перспективних напрямків психології, що безпосередньо досліджує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у всіх його аспектах, є психологія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922F0" w:rsidRPr="002008B2" w:rsidRDefault="00E922F0" w:rsidP="00E922F0">
      <w:pPr>
        <w:ind w:left="-567" w:firstLine="12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8B2">
        <w:rPr>
          <w:rFonts w:ascii="Times New Roman" w:hAnsi="Times New Roman" w:cs="Times New Roman"/>
          <w:sz w:val="28"/>
          <w:szCs w:val="28"/>
          <w:lang w:val="uk-UA"/>
        </w:rPr>
        <w:t>Проведений теоретичний аналіз показав, що сьогодні однозначного, загальноприйнятого визначення поняття «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>» ще не склалося. Натомість розроблено кілька його теоретичних моделей: медична, біомедична, біосоціальна, ціннісно-соціальна, кожна з яких має свої методологічні особливості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[1]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. Загалом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розглядається і як динамічний стан, і як онтогенетичний процес, і в контексті проблеми життєтворчості особистості.</w:t>
      </w:r>
    </w:p>
    <w:p w:rsidR="00E922F0" w:rsidRPr="002008B2" w:rsidRDefault="00E922F0" w:rsidP="00E922F0">
      <w:pPr>
        <w:ind w:left="-567" w:firstLine="12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Психологія здоров’я прагне створити нову, універсальну модель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>, знайти його найзмістовнішу дефініцію. На відміну від медичної моделі (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– це відсутність хвороб…), психологія користується іншими уявленнями. Зокрема, загальний стан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людини оцінюється з позицій ролі ціннісно-смислової саморегуляції особистості, в аналіз включається стиль і спосіб життя, гендерні, демографічні, статусні характеристики та інше. </w:t>
      </w:r>
    </w:p>
    <w:p w:rsidR="00E922F0" w:rsidRPr="002008B2" w:rsidRDefault="00E922F0" w:rsidP="00E922F0">
      <w:pPr>
        <w:ind w:left="-567" w:firstLine="12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Особливістю психологічної, ціннісно-соціальної моделі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є те, що воно розглядається як  соціальний (соціально-культурний) феномен. Ставиться питання: «Що таке здорова особистість і як вона розвивається?».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стало однією зі сфер інтересів соціальної психології.  Цим слід завдячувати соціально-психологічним дослідженням механізмів, що орієнтують на здоровий спосіб життя, адаптацію до стресів, ефективності антитютюнової та антинаркотичної пропаганди, соціально-психологічних аспектів профілактики СНІДу та адаптації Віл-інфікованих до соціальних умов сьогодення.</w:t>
      </w:r>
    </w:p>
    <w:p w:rsidR="00E922F0" w:rsidRPr="002008B2" w:rsidRDefault="00E922F0" w:rsidP="00E922F0">
      <w:pPr>
        <w:ind w:left="-567" w:firstLine="12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В рамках психології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досліджується роль і значення для збереження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таких соціальних та соціально-психологічних чинників, як професійна діяльність, сімейні стосунки, рівень освіти, організація вільного часу особистості та ін.</w:t>
      </w:r>
    </w:p>
    <w:p w:rsidR="00E922F0" w:rsidRPr="002008B2" w:rsidRDefault="00E922F0" w:rsidP="00E922F0">
      <w:pPr>
        <w:ind w:left="-567" w:firstLine="12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Істотною властивістю психологічної моделі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є увага не до причин не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або його погіршення, а до причин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і до умов його збереження і 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покращення. У цьому полягає принципова відмінність цього методологічного підходу</w:t>
      </w:r>
      <w:r w:rsidRPr="00F018EB">
        <w:rPr>
          <w:rFonts w:ascii="Times New Roman" w:hAnsi="Times New Roman" w:cs="Times New Roman"/>
          <w:sz w:val="28"/>
          <w:szCs w:val="28"/>
          <w:lang w:val="uk-UA"/>
        </w:rPr>
        <w:t xml:space="preserve"> [2]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. З цією метою досліджуються форми поведінки, типи мислення, копінгові стратегії,  гендерні та вікові аспекти здорового життя, внутрішня картина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на різних вікових етапах онтогенезу. </w:t>
      </w:r>
    </w:p>
    <w:p w:rsidR="00E922F0" w:rsidRPr="002008B2" w:rsidRDefault="00E922F0" w:rsidP="00E922F0">
      <w:pPr>
        <w:ind w:left="-567" w:firstLine="12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Констатація деяких фактів, що можуть розцінюватися як негативні (поширеність різних форм соціально-психологічної дезадаптації та ін.) не є завданням психології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. Йде пошук тих підвалин, на яких будується індивідуальне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людей і людських спільнот. Опора на такі концепти як «саногенний ресурс», «психосоматичний потенціал», «саногенне мислення», «гуманітарно-антропологічний ідеал здорової особистості», «людяність», «життєстійкість» та інші свідчить про позитивність та оптимістичність методологічного підходу.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трактується не як відсутність чогось небажаного, а як наявність життєво важливих умінь, навичок та відношень. До них, зокрема, належить здатність до постійного розвитку та збагачення особистості, до самореалізації та самоздійснення. Це свідома здатність керувати своїми діями і вчинками, бути відповідальним перед собою та іншими, минулими і майбутніми поколіннями, мати розвинену систему цінностей, здатність адекватно сприймати себе і оточення</w:t>
      </w:r>
      <w:r w:rsidRPr="007B4D10">
        <w:rPr>
          <w:rFonts w:ascii="Times New Roman" w:hAnsi="Times New Roman" w:cs="Times New Roman"/>
          <w:sz w:val="28"/>
          <w:szCs w:val="28"/>
          <w:lang w:val="uk-UA"/>
        </w:rPr>
        <w:t xml:space="preserve"> [3]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922F0" w:rsidRPr="002008B2" w:rsidRDefault="00E922F0" w:rsidP="00E922F0">
      <w:pPr>
        <w:ind w:left="-567" w:firstLine="12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8B2">
        <w:rPr>
          <w:rFonts w:ascii="Times New Roman" w:hAnsi="Times New Roman" w:cs="Times New Roman"/>
          <w:sz w:val="28"/>
          <w:szCs w:val="28"/>
          <w:lang w:val="uk-UA"/>
        </w:rPr>
        <w:t>Продуктивність і позитивність даного підходу вбачаємо ще і в тому, що він дозволяє і спонукає вийти на проблему цілей і змісту освіти і виховання, орієнтує на ідеал здорової особистості, на здорове, правильне моральне життя – ортобіоз (І. Мєчніков)</w:t>
      </w:r>
      <w:r w:rsidRPr="007B4D10">
        <w:rPr>
          <w:rFonts w:ascii="Times New Roman" w:hAnsi="Times New Roman" w:cs="Times New Roman"/>
          <w:sz w:val="28"/>
          <w:szCs w:val="28"/>
          <w:lang w:val="uk-UA"/>
        </w:rPr>
        <w:t xml:space="preserve"> [4]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. Протиставити різним небезпечним для незміцнілої психіки дитини, підлітка, юнака впливам середовища батьки і вчителі, освітяни можуть свої узгоджені дії, цілеспрямовані на формування соціально-важливих знань, умінь та навичок, в цілому – соціальної компетентності. </w:t>
      </w:r>
    </w:p>
    <w:p w:rsidR="00E922F0" w:rsidRPr="00E325BA" w:rsidRDefault="00E922F0" w:rsidP="00E922F0">
      <w:pPr>
        <w:ind w:left="-567" w:firstLine="12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Основний акцент у вихованні повинен ставитися на повноцінному виконанні дитиною, підлітком, юнаком своїх соціальних функцій. Індивідуальними факторами соціального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2008B2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 слід вважати вміння берегти та підтримувати соціальні контакти, не замикатися у собі, вміння налагоджувати в цілому соціальні зв’язки, добрі взаємини з іншими людьми, вміння надавати та одержувати соціальну підтримку. З огляду на це, метою виховання є розкриття перед дітьми всієї складності людських взаємин, навчання їх тим стратегіям міжособистісних взаємодій, які найбільш ефективно ведуть до успіху</w:t>
      </w:r>
      <w:r w:rsidRPr="007B4D10">
        <w:rPr>
          <w:lang w:val="uk-UA"/>
        </w:rPr>
        <w:t xml:space="preserve"> </w:t>
      </w:r>
      <w:r w:rsidRPr="00E325BA">
        <w:rPr>
          <w:rFonts w:ascii="Times New Roman" w:hAnsi="Times New Roman" w:cs="Times New Roman"/>
          <w:sz w:val="28"/>
          <w:szCs w:val="28"/>
          <w:lang w:val="uk-UA"/>
        </w:rPr>
        <w:t>[5].</w:t>
      </w:r>
    </w:p>
    <w:p w:rsidR="00E922F0" w:rsidRDefault="00E922F0" w:rsidP="00E922F0">
      <w:pPr>
        <w:ind w:left="-567" w:firstLine="12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ind w:left="-567" w:firstLine="12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Pr="00E325BA" w:rsidRDefault="00E922F0" w:rsidP="00E922F0">
      <w:pPr>
        <w:ind w:left="-567" w:firstLine="12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25BA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E922F0" w:rsidRPr="00E325BA" w:rsidRDefault="00E922F0" w:rsidP="00E922F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5BA">
        <w:rPr>
          <w:rFonts w:ascii="Times New Roman" w:hAnsi="Times New Roman" w:cs="Times New Roman"/>
          <w:sz w:val="28"/>
          <w:szCs w:val="28"/>
        </w:rPr>
        <w:lastRenderedPageBreak/>
        <w:t>Ананьев В.А. Основы психологи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325BA">
        <w:rPr>
          <w:rFonts w:ascii="Times New Roman" w:hAnsi="Times New Roman" w:cs="Times New Roman"/>
          <w:sz w:val="28"/>
          <w:szCs w:val="28"/>
        </w:rPr>
        <w:t xml:space="preserve"> здоровья. Книга 1. Концептуальные основы психологии здоровья [ Текст ] / В.А.Ананьев. – Спб.: Речь, 2006. – 384 с.</w:t>
      </w:r>
    </w:p>
    <w:p w:rsidR="00E922F0" w:rsidRPr="00E325BA" w:rsidRDefault="00E922F0" w:rsidP="00E922F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5BA">
        <w:rPr>
          <w:rFonts w:ascii="Times New Roman" w:hAnsi="Times New Roman" w:cs="Times New Roman"/>
          <w:sz w:val="28"/>
          <w:szCs w:val="28"/>
        </w:rPr>
        <w:t xml:space="preserve">Макарова Л.І. Про сутність позитивної концепції здоров’я </w:t>
      </w:r>
      <w:r w:rsidRPr="00B7274B">
        <w:rPr>
          <w:rFonts w:ascii="Times New Roman" w:hAnsi="Times New Roman" w:cs="Times New Roman"/>
          <w:sz w:val="28"/>
          <w:szCs w:val="28"/>
        </w:rPr>
        <w:t xml:space="preserve">[ </w:t>
      </w:r>
      <w:r w:rsidRPr="00E325BA">
        <w:rPr>
          <w:rFonts w:ascii="Times New Roman" w:hAnsi="Times New Roman" w:cs="Times New Roman"/>
          <w:sz w:val="28"/>
          <w:szCs w:val="28"/>
        </w:rPr>
        <w:t>Текст</w:t>
      </w:r>
      <w:r w:rsidRPr="00B7274B">
        <w:rPr>
          <w:rFonts w:ascii="Times New Roman" w:hAnsi="Times New Roman" w:cs="Times New Roman"/>
          <w:sz w:val="28"/>
          <w:szCs w:val="28"/>
        </w:rPr>
        <w:t xml:space="preserve"> ]</w:t>
      </w:r>
      <w:r w:rsidRPr="00E325BA">
        <w:rPr>
          <w:rFonts w:ascii="Times New Roman" w:hAnsi="Times New Roman" w:cs="Times New Roman"/>
          <w:sz w:val="28"/>
          <w:szCs w:val="28"/>
        </w:rPr>
        <w:t xml:space="preserve"> / Л.І.Макарова // Вісн</w:t>
      </w:r>
      <w:r>
        <w:rPr>
          <w:rFonts w:ascii="Times New Roman" w:hAnsi="Times New Roman" w:cs="Times New Roman"/>
          <w:sz w:val="28"/>
          <w:szCs w:val="28"/>
        </w:rPr>
        <w:t>ик Прикарпатського університету</w:t>
      </w:r>
      <w:r w:rsidRPr="00E325BA">
        <w:rPr>
          <w:rFonts w:ascii="Times New Roman" w:hAnsi="Times New Roman" w:cs="Times New Roman"/>
          <w:sz w:val="28"/>
          <w:szCs w:val="28"/>
        </w:rPr>
        <w:t>. Серія «Філософські та психологічні науки». 2008. Спеціальний випуск. – С.210-213.</w:t>
      </w:r>
    </w:p>
    <w:p w:rsidR="00E922F0" w:rsidRPr="00B7274B" w:rsidRDefault="00E922F0" w:rsidP="00E922F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5BA">
        <w:rPr>
          <w:rFonts w:ascii="Times New Roman" w:hAnsi="Times New Roman" w:cs="Times New Roman"/>
          <w:sz w:val="28"/>
          <w:szCs w:val="28"/>
        </w:rPr>
        <w:t xml:space="preserve">Каган В.Е. Внутренняя картина </w:t>
      </w:r>
      <w:r>
        <w:rPr>
          <w:rFonts w:ascii="Times New Roman" w:hAnsi="Times New Roman" w:cs="Times New Roman"/>
          <w:sz w:val="28"/>
          <w:szCs w:val="28"/>
        </w:rPr>
        <w:t>здоровья</w:t>
      </w:r>
      <w:r w:rsidRPr="00E325BA">
        <w:rPr>
          <w:rFonts w:ascii="Times New Roman" w:hAnsi="Times New Roman" w:cs="Times New Roman"/>
          <w:sz w:val="28"/>
          <w:szCs w:val="28"/>
        </w:rPr>
        <w:t xml:space="preserve"> – термин или </w:t>
      </w:r>
      <w:r>
        <w:rPr>
          <w:rFonts w:ascii="Times New Roman" w:hAnsi="Times New Roman" w:cs="Times New Roman"/>
          <w:sz w:val="28"/>
          <w:szCs w:val="28"/>
        </w:rPr>
        <w:t>концепция</w:t>
      </w:r>
      <w:r w:rsidRPr="00E325BA">
        <w:rPr>
          <w:rFonts w:ascii="Times New Roman" w:hAnsi="Times New Roman" w:cs="Times New Roman"/>
          <w:sz w:val="28"/>
          <w:szCs w:val="28"/>
        </w:rPr>
        <w:t xml:space="preserve"> [ Текст ] / В.Е.Каган // </w:t>
      </w:r>
      <w:r w:rsidRPr="00B7274B">
        <w:rPr>
          <w:rFonts w:ascii="Times New Roman" w:hAnsi="Times New Roman" w:cs="Times New Roman"/>
          <w:sz w:val="28"/>
          <w:szCs w:val="28"/>
        </w:rPr>
        <w:t>Вопросы психологии. – 1993. - № 1.</w:t>
      </w:r>
    </w:p>
    <w:p w:rsidR="00E922F0" w:rsidRDefault="00E922F0" w:rsidP="00E922F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Макарова Л.І. І.І.Мєчніков про природу людини. Концепція оптимізму </w:t>
      </w:r>
      <w:r w:rsidRPr="00B7274B">
        <w:rPr>
          <w:rFonts w:ascii="Times New Roman" w:hAnsi="Times New Roman" w:cs="Times New Roman"/>
          <w:sz w:val="28"/>
          <w:szCs w:val="28"/>
        </w:rPr>
        <w:t xml:space="preserve">[ </w:t>
      </w:r>
      <w:r w:rsidRPr="00E325BA">
        <w:rPr>
          <w:rFonts w:ascii="Times New Roman" w:hAnsi="Times New Roman" w:cs="Times New Roman"/>
          <w:sz w:val="28"/>
          <w:szCs w:val="28"/>
        </w:rPr>
        <w:t>Текст</w:t>
      </w:r>
      <w:r w:rsidRPr="00B7274B">
        <w:rPr>
          <w:rFonts w:ascii="Times New Roman" w:hAnsi="Times New Roman" w:cs="Times New Roman"/>
          <w:sz w:val="28"/>
          <w:szCs w:val="28"/>
        </w:rPr>
        <w:t xml:space="preserve"> ]</w:t>
      </w:r>
      <w:r w:rsidRPr="00E32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E32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Л.І.</w:t>
      </w:r>
      <w:r w:rsidRPr="00E32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Макарова, А.О.Макарова, Л.М.Романкова. // Актуальні проблеми психології. Зб. наук. праць Інституту психології ім. Г.С.Костюка / За ред. С.Д.Максименка. – К.: «Логос». – Т.7, вип.15, С.198-200. </w:t>
      </w:r>
    </w:p>
    <w:p w:rsidR="00E922F0" w:rsidRDefault="00E922F0" w:rsidP="00E922F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Pr="00B727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Грибанова А.Д. Психология воспитания: Пособие для методистов дошкольного и начального школьного образования, преподавателей, психологов / </w:t>
      </w:r>
      <w:r w:rsidRPr="00E325BA">
        <w:rPr>
          <w:rFonts w:ascii="Times New Roman" w:hAnsi="Times New Roman" w:cs="Times New Roman"/>
          <w:sz w:val="28"/>
          <w:szCs w:val="28"/>
        </w:rPr>
        <w:t xml:space="preserve">[ Текст ] / </w:t>
      </w:r>
      <w:r>
        <w:rPr>
          <w:rFonts w:ascii="Times New Roman" w:hAnsi="Times New Roman" w:cs="Times New Roman"/>
          <w:sz w:val="28"/>
          <w:szCs w:val="28"/>
        </w:rPr>
        <w:t>А.Д.Грибанова, В.К.Калиненко, Л.М.Кларина и др. / под. ред. В.А.Петровского. – 2-е узд. – М.: Аспект Пресс, 1995. – 152 с.</w:t>
      </w: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2F0" w:rsidRDefault="00E922F0" w:rsidP="00E922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7E71" w:rsidRDefault="005E7E71" w:rsidP="00166C26">
      <w:pPr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7E71" w:rsidRDefault="005E7E71" w:rsidP="00166C26">
      <w:pPr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6C26" w:rsidRDefault="00166C26" w:rsidP="00166C26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5E7E7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Людмила Макарова, Алла Макарова </w:t>
      </w:r>
    </w:p>
    <w:p w:rsidR="00166C26" w:rsidRDefault="00166C26" w:rsidP="00166C26">
      <w:pPr>
        <w:ind w:left="-284"/>
        <w:jc w:val="center"/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ТЕОРЕТИКО-МЕТОДОЛОГІЧНІ АСПЕКТИ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</w:rPr>
        <w:t>ІЛАКТИЧНОЇ РОБОТИ У ШКОЛІ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 статті аналізуються питання превентивної шкільної психології, її цілі, завдання та принципи. Гуманітарно-антропологічний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ідхід розглядається як методологічна основа профілактичної роботи шкільного психолога.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Ключові слова:</w:t>
      </w:r>
      <w:r>
        <w:rPr>
          <w:rFonts w:ascii="Times New Roman" w:hAnsi="Times New Roman" w:cs="Times New Roman"/>
          <w:i/>
          <w:sz w:val="24"/>
          <w:szCs w:val="24"/>
        </w:rPr>
        <w:t xml:space="preserve">  превенція, психологічна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проф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ілактика, шкільний психолог, принцип, методологічний підхід.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Здоров’я дітей та молоді є одним із 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</w:rPr>
        <w:t>іоритетів державної політики у сфері освіти і виховання. Забезпечення сприятливих умов для психічного, фізичного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здоров’я, здорового розвитку особистості є центральним завданням психологічної служби освіти. У Положенні про психологічну службу у системі освіти України зазначається, що її завданнями є сприяння повноцінному особистісному інтелектуальному розвитку дітей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кожному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віковому етапі, створення умов для формування в них мотивації до самовиховання і саморозвитку; забезпечення індивідуального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ідходу до кожної дитини на основі її психолого-педагогічного вивчення, профілактика і корекція відхилень в інтелектуальному і особистісному розвитку дитини [1, с. 63].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Preventus</w:t>
      </w:r>
      <w:r>
        <w:rPr>
          <w:rFonts w:ascii="Times New Roman" w:hAnsi="Times New Roman" w:cs="Times New Roman"/>
          <w:sz w:val="28"/>
          <w:szCs w:val="28"/>
        </w:rPr>
        <w:t xml:space="preserve"> – (від латин. «попереджувальний», «запобіжний») – основне поняття превентивної педагогіки та психології. В широкому розумінні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</w:rPr>
        <w:t>іально-психологічна профілактика є системою заходів, спрямованих на охорону психічного здоров’я, попередження неблагополуччя у розвитку людини, групи, суспільства; створення психологічних умов, сприятливих для цього розвитку [8]. “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ілактика – це своєчасне попередження відхилень у психофізичному розвитку та становленні особистості, міжособистісних стосунках, запобіганні конфліктним ситуаціям у навчально-вихованому процесі, формування в учнів орієнтації на здоровий спосіб життя та захист психічного здоров’я» [1, с. 63]. Така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ілактика починається тоді, коли ще немає особливих труднощів у поведінці дитини,житті людини чи групи. Отже,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ілактична робота психолога в школі спрямована не стільки на розв’язання поточних, скільки перспективних завдань. 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Актуальність ідеї превентивного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ідходу, як у галузі шкільної практичної психології, так і соціальної педагогіки, потребує сьогодні дослідження різних його аспектів, як теоретико-методологічних, так і практично-прикладних.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Проблеми превенції мають комплексний, мультиаспектний характер. Кожний з аспектів – медико-біологічний, правового захисту,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іально-педагогічний, соціологічний, психологічний - знайшли відображення як у працях класичного, некласичного, так і сучасного постнекласичного періодів. У контексті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розвитку практичної психології освіти та її превентивного аспекту мають суттєве значення вітчизняні гуманістичні традиції виховання, що закладені ще за часів Київської Русі та продовжувались і розвивались у літературних творах, трактатах, суспільно-педагогічній діяльності, наукових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ідженнях Г. Сковороди, К. Ушинського, О. Духновича, П. Лесгафта, В. Кащенка, П. Блонського, В. Мясіщева, А. Макаренка, С. Щацкого, Д. Фельдштейна, Б. Ананьєва. За останні роки психологами і педагогами виконано ряд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іджень з проблем діагностики, корекції та профілактики соціальної та педагогічної занедбаності. Цьому присвячені роботи І. Кона, С. Бєлічевої, Г. Абрамової, Є. Іванова, Г. Міньковського, І. Нєвського, В. Оржеховської та О.Пилипенко [2]; [3]. Проте існуюча практика не повною мірою вирішує завдання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ілактики відхилень у розвитку особистості школярів. 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Теоретичні узагальнення, концептуальні положення щодо нормального розвитку особистості та принципів превентивної освіти знаходимо у роботах І.Дубровіної, А. Шувалова, В. Ананьєва, О. Васильє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ї та Ф. Філатова, В. Слободчикова та Є. Ісаєва [4]; [5]; [6]. Особливого значення надаємо обґрунтуванню ними теорії психологічного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здоров’я особистост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і, зокрема, психологічного здоров’я дітей [7]. </w:t>
      </w:r>
    </w:p>
    <w:p w:rsidR="00166C26" w:rsidRDefault="00166C26" w:rsidP="00166C26">
      <w:pPr>
        <w:ind w:left="-284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Аналіз публікацій у наукових виданнях, нормативних документів, що регламентують діяльність практичних психологів у сфері освіти, результати проведених нами емпіричних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</w:rPr>
        <w:t>іджень дозволяє зробити наступні узагальнення:</w:t>
      </w:r>
    </w:p>
    <w:p w:rsidR="00166C26" w:rsidRDefault="00166C26" w:rsidP="00166C26">
      <w:pPr>
        <w:numPr>
          <w:ilvl w:val="0"/>
          <w:numId w:val="8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своїм змістом психопрофілактична робота повинна охоплювати велике коло проблем, серед яких шкільна дезадаптація, девіантна поведінка, дисгармонійний розвиток особистості, шкі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длив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 і небезпечні залежності, шкільні неврози та інші форми психологічного нездоров’я.</w:t>
      </w:r>
    </w:p>
    <w:p w:rsidR="00166C26" w:rsidRDefault="00166C26" w:rsidP="00166C26">
      <w:pPr>
        <w:numPr>
          <w:ilvl w:val="0"/>
          <w:numId w:val="8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ілактична робота спрямовуєтьсяа на запобігання алкоголізації, наркотизації та криміналізації особистості, залучення школярів у деструктивні секти, гральний бізнес, небезпечне соціальне середовище, екстремальні, небезпечні для себе та інших форми дозвілля</w:t>
      </w:r>
    </w:p>
    <w:p w:rsidR="00166C26" w:rsidRDefault="00166C26" w:rsidP="00166C26">
      <w:pPr>
        <w:ind w:left="-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Проведене нами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ідження виявило дві протилежні тенденції в організації профілактичної роботи: одна полягає у надто широкому розумінні змісту психопрофілактики, а інша – в обмеженні проблематики заходів (в основному це стереотипні теми на кшталт «Алкоголь і діти», «Шкідливі звички» і тому подібне). Якщо перша тенденція веде до надмірного ускладнення завдання психологів, то друга веде до іншої методичної помилки – невиправданого спрощення задач та методів роботи. У зв’язку з цим важливо більш чітко розуміти функції і компетенції шкільного психолога у загальношкільному навчально-виховному процесі, його особливу роль і статус у педагогічному колективі. Вчитель і шкільний психолог – це представники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ізних професій, вони не є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взаємозамінними, хоч кожен педагог має психологічну підготовку, а кожен шкільний психолог знає усі шкільні проблеми й уміє працювати з дітьми. </w:t>
      </w:r>
    </w:p>
    <w:p w:rsidR="00166C26" w:rsidRDefault="00166C26" w:rsidP="00166C26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Педагогічний колектив – це ті люди, які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першу чергу і повсякчас забезпечують умови нормального розвитку школярів доступними їм педагогічними засобами і у встановлених формах. Знання, зміст шкільних предметів, людські взаємини, що складаються у навчально-виховному процесі, мають створювати міцний фундамент здорового розвитку особистості. Проте, це - на загал, в ідеалі; так мало би бути, якби не тисячі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ізних «але», що трапляються на цьому «нормальному» шляху розвитку окремим людським індивідам. Тут і виникає поле діяльності для психолога. Його кваліфікація дозволяє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ідходити до розв’язання завдань профілактики більш прицільно, цілеспрямовано, диференційовано та індивідуально. </w:t>
      </w:r>
      <w:proofErr w:type="gramStart"/>
      <w:r>
        <w:rPr>
          <w:rFonts w:ascii="Times New Roman" w:hAnsi="Times New Roman" w:cs="Times New Roman"/>
          <w:sz w:val="28"/>
          <w:szCs w:val="28"/>
        </w:rPr>
        <w:t>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ілеспрямованість ми розуміємо як відповідність цільовій аудиторії (діти, батьки, вчителі) або ситуації, часовому періоду (підготовка до іспитів, перехід з початкової школи в середню тощо). Диференційований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ідхід означає врахування особливостей окремих груп дітей (діти з різними видами обдарованостей, з акцентуаціями характеру або особистості, діти групи ризику). Принцип індивідуального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ідходу реалізується у практиці спільного з педагогами розроблення та реалізації  індивідуальних розвивально-профілактичних та корекційних програм.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такій роботі корекція певних відхилень або недоліків розвитку слугує водночас запобіганню можливого подальшого погіршення його ситуації. </w:t>
      </w:r>
    </w:p>
    <w:p w:rsidR="00166C26" w:rsidRDefault="00166C26" w:rsidP="00166C26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Вважаємо за необхідне висловити переконання, що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</w:rPr>
        <w:t>ілактична робота шкільного психолога на відміну від психотерапевтичної, повинна мати відчутну виховну спрямованість. Якщо в деяких напрямках психотерапії культивується безоціночне ставлення до клієнта, то для шкільного психолога така позиція не може бути прийнятною. Сучасна наука широко трактує поняття норми психічного здоров’я та його меж і це нібито допускає будь-які форми нездорової поведінки як продукт аутентичної особистості. Але якщо психотерапевт, зокрема, гуманістичного напрямку не критику</w:t>
      </w:r>
      <w:proofErr w:type="gramStart"/>
      <w:r>
        <w:rPr>
          <w:rFonts w:ascii="Times New Roman" w:hAnsi="Times New Roman" w:cs="Times New Roman"/>
          <w:sz w:val="28"/>
          <w:szCs w:val="28"/>
        </w:rPr>
        <w:t>є,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повчає, не засуджує дорослого клієнта, його вчинки, не оцінює їх, то шкільний психолог не може займати таку нейтральну позицію по відношенню до небезпечних як для конкретної особи, так і для суспільства в цілому, дій і вчинків. Не можна нейтрально ставитись до аморальності, фізичної та психологічної агресії, правопорушень, шкідливих і небезпечних занять, цинізму, саморуйнівної поведінки,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ізних видів шкільного насильства. У роботі з дітьми 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ідлітками обов’язково слід спиратись на позитивні приклади нормальної поведінки у ситуаціях складного вибору, еталони моральності та духовності. В наш час, коли моральні норми значною мірою втратили своє значення, практично не залишилось заборонених тем, а діти одержують надлишкову інформацію, не вміючи ще її критично осмислювати,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основна роль належить значущим дорослим. Батькам, вихователям,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іальним педагогам, шкільним психологам необхідно встигнути вкласти в розум і душі дітей необхідні моральні істини, поки вони не заразилися цинізмом, споживацькою психологією та байдужістю. В іншому випадку виростають бездушні, жорстокі до інших і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себе індивіди. Нажаль, сучасна дійсність демонструє надто багато небезпечних для психологічного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здоров’я дитини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«зразків» дорослої поведінки, які не можна наслідувати в жодному разі. Але діти, тим не менше, легко засвоюють не те, що написано в мудрих книгах, а те, що вони кожного дня бачать у житті та засобах масової інформації. До того ж, вони бачать лише зовнішню сторону подій, спрощено сприймаючи </w:t>
      </w:r>
      <w:proofErr w:type="gramStart"/>
      <w:r>
        <w:rPr>
          <w:rFonts w:ascii="Times New Roman" w:hAnsi="Times New Roman" w:cs="Times New Roman"/>
          <w:sz w:val="28"/>
          <w:szCs w:val="28"/>
        </w:rPr>
        <w:t>ту 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іншу сторону людської взаємодії, у силу свого віку та обмеженого індивідуального досвіду не можуть уявити собі ті переживання, страждання, приниження, біль, що їх відчуває жертва того чи іншого виду насильства.</w:t>
      </w:r>
    </w:p>
    <w:p w:rsidR="00166C26" w:rsidRDefault="00166C26" w:rsidP="00166C26">
      <w:pPr>
        <w:spacing w:before="100" w:beforeAutospacing="1" w:after="100" w:afterAutospacing="1" w:line="240" w:lineRule="auto"/>
        <w:ind w:left="-284" w:firstLine="99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нашу думку, призначення психолого-педагогічних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ілактичних заходів, які слід організовувати та проводити з учнями різного віку не у тому, щоб когось або щось засудити, налякати, покарати або заборонити, а у тому, щоб розкрити перед дітьми і підлітками інші можливості і шляхи подолання труднощів і розв’язання щоденних життєвих завдань та одержання задоволень – це праця, самоповага, широта інтересів,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іальна підтримка, взаємодопомога, визнання прав інших людей і своїх обов’язків. У дорослих повинно вистачати аргументів і фактів на користь здорового способу життя, здорового глузду, нормальних, заснованих на моральних цінностях людських взаємин. </w:t>
      </w:r>
    </w:p>
    <w:p w:rsidR="00166C26" w:rsidRDefault="00166C26" w:rsidP="00166C26">
      <w:pPr>
        <w:spacing w:before="100" w:beforeAutospacing="1" w:after="100" w:afterAutospacing="1" w:line="240" w:lineRule="auto"/>
        <w:ind w:left="-284" w:firstLine="99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Звісно, не можна абсолютизувати значення методики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ілактичної роботи, нехтуючи її теорією та методологією. На нашу думку, практика роботи з дітьми 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ідлітками потребує опори на чіткі та зрозумілі теоретичні конструкти. Ось саме тут і не вистачає ясності, про який ідеал, яку норму йдеться як необхідний орієнтир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ілактичної роботи. До прикладу, такими  є поняття «особистість»,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ілактика», «здоров’я» та інші.</w:t>
      </w:r>
    </w:p>
    <w:p w:rsidR="00166C26" w:rsidRDefault="00166C26" w:rsidP="00166C26">
      <w:pPr>
        <w:spacing w:before="100" w:beforeAutospacing="1" w:after="100" w:afterAutospacing="1" w:line="240" w:lineRule="auto"/>
        <w:ind w:lef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Еволюцію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ідходів до профілактики, етапи її розвитку розкрив один із сучасних російських вчених В. Ананьєв: «Пафос першого етапу, - пише він, - зводився до залякування… тими або іншими недугами, що неминуче чатують на кожного, хто зловживає, наприклад алкоголем або курінням, або жирною їжею. Найбільш яскравою ілюстрацією вказаного напрямку є лозунг «Один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грам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нікотину вбиває коня». Ця група концепцій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мала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як відомо, малу ефективність. Більш того, такий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ідхід до пропаганди здоров’я сам формував феномен ятрогенії, навіюючи страх захворювання хронічним недугом… Жити під загрозою бути вбитим вірусом або отрутою, або чимось ще у такому роді – жахливий пресинг, що заважає одержувати задоволення від самого життя. У цьому негативна сторона подібного просвітительства,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яке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таки чином формує у людини уявлення, що життя – це тривалий процес самогубства» [5, с. 6].</w:t>
      </w:r>
    </w:p>
    <w:p w:rsidR="00166C26" w:rsidRDefault="00166C26" w:rsidP="00166C26">
      <w:pPr>
        <w:ind w:left="-284"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Особливостями наступного, другого етапу було звернення до розуму людини, її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ідомості. Населенню активно надавали об’єктивну статистику.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Роз’яснювали механізми патогенного впливу, пропонували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ізні моделі здорового способу життя. Ця група концепцій орієнтувалась на особистість. 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Сучасний, третій етап розвитку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ілактичних концепцій націлений на усунення причин, а не на боротьбу з наслідками. Досвід і наукові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ідження, стверджує В. Ананьєв, показують що першопричина, що дає поштовх до розвитку різних захворювань і девіантних форм поведінки виявляється найчастіше у психіці людини. Базовий прогностичний знак розвитку тієї або іншої нозології також лежить у сфері психології». І далі… «рання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ілактика як первинна умова розв’язання проблем здоров’я – це сучасний інтегративний підхід, що об’єднує «достатнє і необхідне», напрацьоване на кожному етапі становлення превентології» (Бєлічева, 2003) [5, с. 7]. 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особливістю методичного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ідходу останнього періоду є акценти на формування мотивації бути здоровим, що передбачає опору на індивідуальні особливості особистості, позитивні якості характеру, ціннісно-смислової сфери, джерела сили «Я» та психологічного здоров’я.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Розвиток превентології загалом і психолого-педагогічної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ілактики зокрема іде останнім часом шляхом взаємодоповнення освіти та охорони здоров’я. «Проблема зміцнення здоров’я дітей 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ідлітків, забезпечення умов повноцінного розвитку і безпечної освіти, запобігання соціальній, особистісній та моральній деградації підростаючих поколінь починають розглядатися як спільні і пов’язані між собою» [9, с. 19]. А. В. Шувалов, посилаючись на результати емпіричних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іджень констатує, що “проблемні стани сучасних дітей все складніше розуміти, виходячи з медико-психологічних, психотерапевтичних і психолого-педагогічних моделей, що склалися…»  [10, с. 94]. Йдеться про перегляд деяких теоретичних положень, що не знайшли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ідтвердження у психологічній та педагогічній практиці. Постнекласичний етап розвитку психології, свідками якого ми є, ознаменувався «рішучим поворотом психологічної науки до сутнісних характеристик людини. Триває активний пошук засобів і умов становлення повної людини: людини як суб’єкта власного життя, як особистості у зустрічі з іншими, як індивідуальності перед лицем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Абсолютного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буття» [11, с. 11].  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практичної психології освіти знаходимо тут важливі орієнтири: вони втілені у змісті нових понять і оновленому змісті вже звичних концептів: здоров’я, психологічне здоров’я, людська суб’єктивність, гуманітарно-антропологічний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ідхід, загальний девіантний синдром адаптації, антропопрактика. Що стосується гуманітарно-антропологічного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ідходу у психології, то він розвиває ідеї гуманістичної психології і водночас критикує їх. І не стільки самі ідеї (повної довіри до людської природи, ідеї самобутності 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самодостатності людини, ідеї самості, як основоположної кінцевої цінності), як їх спотвореного втілення у культ успішності та накопичення матеріальних благ, що швидко набув характеру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іальної догми. Парадигмальна відмінність та евристична цінність гуманітарно-антропологічного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ідходу, за В. Слободчиковим, полягає у тому, що він виявляє антиномію людської суб’єктивності (самості): вона є засіб (орган) саморозвитку людини, і вона ж повинна бути подолана, тобто перетворена в її духовному зростанні [4, с. 91].</w:t>
      </w:r>
    </w:p>
    <w:p w:rsidR="00166C26" w:rsidRDefault="00166C26" w:rsidP="00166C26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цього випливає кілька важливих з нашого погляду концептуальних положень:</w:t>
      </w:r>
    </w:p>
    <w:p w:rsidR="00166C26" w:rsidRDefault="00166C26" w:rsidP="00166C26">
      <w:pPr>
        <w:numPr>
          <w:ilvl w:val="0"/>
          <w:numId w:val="9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процес саморозвитку особистості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починається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разом з початком життя і розгортається всередині його, але людина протягом довгих років, нерідко все життя, може і не бути його суб’єктом – тим, хто ініціює і спрямовує цей процес;</w:t>
      </w:r>
    </w:p>
    <w:p w:rsidR="00166C26" w:rsidRDefault="00166C26" w:rsidP="00166C26">
      <w:pPr>
        <w:numPr>
          <w:ilvl w:val="0"/>
          <w:numId w:val="9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психічна норма розуміється як норма розвитку;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це не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стан, а динамічний процес;</w:t>
      </w:r>
    </w:p>
    <w:p w:rsidR="00166C26" w:rsidRDefault="00166C26" w:rsidP="00166C26">
      <w:pPr>
        <w:numPr>
          <w:ilvl w:val="0"/>
          <w:numId w:val="9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визначальними критеріями психологічного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здоров’я є спрямован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ість розвитку і характер актуалізації людського в людині;</w:t>
      </w:r>
    </w:p>
    <w:p w:rsidR="00166C26" w:rsidRDefault="00166C26" w:rsidP="00166C26">
      <w:pPr>
        <w:numPr>
          <w:ilvl w:val="0"/>
          <w:numId w:val="9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протягом дошкільного і шкільного дитинства простором виношування і актуалізації у дитини людських якостей і здібностей є «спів-буттєва спільність» (В. Слободчиков), механізмом розвитку – зовнішня рефлексія і співпереживання, умовами розвитку – діалогічне спілкування і співробітництво в діяльності, засобом морального виховання – особистий приклад і добра порада старших.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Тому стосовно дітей критерії психологічного здоров’я коректніше співвідносити з системою зв’язків і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ідносин дитини з її природним людським оточенням, передусім із значущими дорослими;</w:t>
      </w:r>
    </w:p>
    <w:p w:rsidR="00166C26" w:rsidRDefault="00166C26" w:rsidP="00166C26">
      <w:pPr>
        <w:numPr>
          <w:ilvl w:val="0"/>
          <w:numId w:val="9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психологічний стан дитини безпосередньо пов'язаний із впливом оточення і способом спільного життя. До числа основних ознак дисфункціональних станів дитячо-дорослої спільності належать: бідність або спотвореність базальних умов і духовно-моральних засад життя, недостатність або неадекватність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іокультурних умов розвитку, розмитість та приземленість світоглядних установок природного людського оточення.</w:t>
      </w:r>
    </w:p>
    <w:p w:rsidR="00166C26" w:rsidRDefault="00166C26" w:rsidP="00166C26">
      <w:pPr>
        <w:ind w:left="-284" w:firstLine="992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Порушення психологічного здоров’я дітей у зв’язку з логікою цих міркувань об’єднуються загальною назвою «антропогенії».</w:t>
      </w:r>
    </w:p>
    <w:p w:rsidR="00166C26" w:rsidRDefault="00166C26" w:rsidP="00166C26">
      <w:pPr>
        <w:spacing w:before="100" w:beforeAutospacing="1" w:after="100" w:afterAutospacing="1" w:line="240" w:lineRule="auto"/>
        <w:ind w:left="-284" w:firstLine="99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Психопрофілактична робота у школі повинна проводитися у взаємодії таких значущих фігур як вчитель, психолог,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іальний педагог, батьки, представники громадськості.</w:t>
      </w:r>
    </w:p>
    <w:p w:rsidR="00166C26" w:rsidRDefault="00166C26" w:rsidP="00166C26">
      <w:pPr>
        <w:spacing w:before="100" w:beforeAutospacing="1" w:after="100" w:afterAutospacing="1" w:line="240" w:lineRule="auto"/>
        <w:ind w:left="-284" w:firstLine="99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ілактична робота психолога має свою специфіку.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ідміняючи ролі педагогів, психологи працюють з внутрішніми психологічними ресурсами життєстійкості особистості, сприяють формуванню внутрішньої картини здоров’я, яка не є вродженою, виявляють позитивні риси характеру і морально-вольової сфери та спираються на них.</w:t>
      </w:r>
    </w:p>
    <w:p w:rsidR="00166C26" w:rsidRDefault="00166C26" w:rsidP="00166C26">
      <w:pPr>
        <w:spacing w:before="100" w:beforeAutospacing="1" w:after="100" w:afterAutospacing="1" w:line="240" w:lineRule="auto"/>
        <w:ind w:left="-284" w:firstLine="99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Реалізовуючи свою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ілактичну функцію, психологи повинні орієнтуватись на найновіші досягнення науки, нові концептуальні підходи до виховання і розвитку особистості, що відбивають нові культурно-історичні реалії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 особливості нових поколінь. Таким вимогам відповідає гуманітарно-антропологічний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ідхід у психології.</w:t>
      </w:r>
    </w:p>
    <w:p w:rsidR="00166C26" w:rsidRDefault="00166C26" w:rsidP="00166C26">
      <w:pPr>
        <w:rPr>
          <w:rFonts w:eastAsiaTheme="minorHAnsi"/>
          <w:lang w:eastAsia="en-US"/>
        </w:rPr>
      </w:pPr>
      <w:r>
        <w:t xml:space="preserve">Загальна спрямованість </w:t>
      </w:r>
      <w:proofErr w:type="gramStart"/>
      <w:r>
        <w:t>проф</w:t>
      </w:r>
      <w:proofErr w:type="gramEnd"/>
      <w:r>
        <w:t xml:space="preserve">ілактичної роботи у школі – формування (актуалізація) тих якостей, що сприяють психологічному здоров’ю з акцентом на життєво важливі навички, оздоровчу активність та здоров’я-зберігаючу поведінку. Важливе значення надається </w:t>
      </w:r>
      <w:proofErr w:type="gramStart"/>
      <w:r>
        <w:t>св</w:t>
      </w:r>
      <w:proofErr w:type="gramEnd"/>
      <w:r>
        <w:t>ітоглядному та ціннісному аспектам формування ідентичності здорової психологічно стійкої людини.</w:t>
      </w:r>
    </w:p>
    <w:p w:rsidR="00166C26" w:rsidRDefault="00166C26" w:rsidP="00166C26">
      <w:pPr>
        <w:spacing w:before="100" w:beforeAutospacing="1" w:after="100" w:afterAutospacing="1" w:line="240" w:lineRule="auto"/>
        <w:ind w:left="-284" w:firstLine="99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Основний розвивально-профілактичний потенціал психологічних тренінгів та інших форм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ілактики - це нагромадження зразків інтелектуального осмислення та вольового подолання негативних явищ, а також засвоєння моделей прийняття рішень у ситуаціях невизначеності вибору; формування внутрішніх поведінкових регуляторів, якими є ціннісно-нормативні уявлення, що містять не тільки знання моральних, правових та інших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іальних норм і цінностей, але і певне відношення до цих норм, а також здатність дотримуватися їх у реальній поведінці.</w:t>
      </w:r>
    </w:p>
    <w:p w:rsidR="00166C26" w:rsidRDefault="00166C26" w:rsidP="00166C26">
      <w:p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6C26" w:rsidRDefault="00166C26" w:rsidP="00166C26">
      <w:p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6C26" w:rsidRDefault="00166C26" w:rsidP="00166C26">
      <w:p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використаних джерел:</w:t>
      </w:r>
    </w:p>
    <w:p w:rsidR="00166C26" w:rsidRDefault="00166C26" w:rsidP="00166C26">
      <w:p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Збірник нормативно-правових документі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психологічної служби та ПМПК системи освіти України / Упоряд. Панок В. Г., Цушко І. І., Обухівська А.Г. – К.: Ніка-Центр, 2005. – 436 с. – С. 60-66.</w:t>
      </w:r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Оржеховська В. М. Сучасні орієнтири превентивної педагогіки [Текст] / В. М. Оржеховська, О. І. Пилипенко. Педагогіка і психологія: науково-теоретичний та інформаційний журнал. – 2005, № 2. – С. 7-24.</w:t>
      </w:r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Пилипенко О. І. Превентивна освіта в інтеграції класичних педагогічних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ідходів / О. І. Пилипенко // Педагогіка і психологія. – 2004. – № 1, С. 74-80.</w:t>
      </w:r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Слободчиков В. И., Шувалов А. В. Антропологический подход к решению проблем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психологического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здоровья детей // Вопр. психол. - № 4. 2001. – с. 91-105.</w:t>
      </w:r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Ананьев В. А. Основы психологии. Книга 1. Концептуальные основы психологии здоровья. – Спб.: Речь, 2006. – 384 с. – С. 6-7.</w:t>
      </w:r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Слободчиков В. И., Исаев Е. И. Психология развития человека. – М., Школьная пресса, 2000.</w:t>
      </w:r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Практическая психология образования / Под ред. И. В. Дубровиной. – М.: ТЦ «Сфера», 1997.</w:t>
      </w:r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Пилипенко О. І. Методологія превентивного захисту особистості від негативних явищ // Збірник наукових праць Київського міжнародного університету. – К.: КмУ, 2009. – С. 157-168.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(Серія: Психологічні науки.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Вип. 13).</w:t>
      </w:r>
      <w:proofErr w:type="gramEnd"/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Шувалов А. В. Гуманитарно-антропологические основы теории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психологического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здоровья // Вопр. психол. - № 6, 2003. – С. 18-33.</w:t>
      </w:r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Шувалов А. В. Психологическое здоровье человека // Вестник ПСТГУ: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sz w:val="28"/>
          <w:szCs w:val="28"/>
        </w:rPr>
        <w:t>. Педагогика. Психология 2009. Вып. 4 (15). – С. 87-101.</w:t>
      </w:r>
    </w:p>
    <w:p w:rsidR="00166C26" w:rsidRDefault="00166C26" w:rsidP="00166C26">
      <w:pPr>
        <w:numPr>
          <w:ilvl w:val="0"/>
          <w:numId w:val="10"/>
        </w:numPr>
        <w:spacing w:before="100" w:beforeAutospacing="1" w:after="100" w:afterAutospacing="1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Слободчиков В. И. О перспективах построения христиански ориентированной психологии // Московский психотерапевтический журнал. – 2004. № 4. – С. 5-17.</w:t>
      </w:r>
    </w:p>
    <w:p w:rsidR="00166C26" w:rsidRDefault="00166C26" w:rsidP="00166C26">
      <w:pPr>
        <w:ind w:left="-64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6C26" w:rsidRDefault="00166C26" w:rsidP="00166C26"/>
    <w:p w:rsidR="00E922F0" w:rsidRPr="00730AED" w:rsidRDefault="00E922F0" w:rsidP="00545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5858" w:rsidRPr="00545858" w:rsidRDefault="0054585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45858" w:rsidRPr="00545858" w:rsidSect="003200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36DC"/>
    <w:multiLevelType w:val="hybridMultilevel"/>
    <w:tmpl w:val="4B241024"/>
    <w:lvl w:ilvl="0" w:tplc="0BFE4A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61960"/>
    <w:multiLevelType w:val="hybridMultilevel"/>
    <w:tmpl w:val="4CC0C1A4"/>
    <w:lvl w:ilvl="0" w:tplc="A0FA23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65A8A"/>
    <w:multiLevelType w:val="hybridMultilevel"/>
    <w:tmpl w:val="6E460918"/>
    <w:lvl w:ilvl="0" w:tplc="8982BF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8817BA1"/>
    <w:multiLevelType w:val="hybridMultilevel"/>
    <w:tmpl w:val="ACD038C6"/>
    <w:lvl w:ilvl="0" w:tplc="320C54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00F41E3"/>
    <w:multiLevelType w:val="hybridMultilevel"/>
    <w:tmpl w:val="62CCC25C"/>
    <w:lvl w:ilvl="0" w:tplc="DA34BA3E">
      <w:start w:val="1"/>
      <w:numFmt w:val="decimal"/>
      <w:lvlText w:val="%1."/>
      <w:lvlJc w:val="left"/>
      <w:pPr>
        <w:tabs>
          <w:tab w:val="num" w:pos="1353"/>
        </w:tabs>
        <w:ind w:left="135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0CA5155"/>
    <w:multiLevelType w:val="hybridMultilevel"/>
    <w:tmpl w:val="8D1CFE8A"/>
    <w:lvl w:ilvl="0" w:tplc="958492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BC329C6"/>
    <w:multiLevelType w:val="hybridMultilevel"/>
    <w:tmpl w:val="2C8673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>
    <w:useFELayout/>
  </w:compat>
  <w:rsids>
    <w:rsidRoot w:val="00B61563"/>
    <w:rsid w:val="00163328"/>
    <w:rsid w:val="00166C26"/>
    <w:rsid w:val="00320052"/>
    <w:rsid w:val="00545858"/>
    <w:rsid w:val="005E7E71"/>
    <w:rsid w:val="00694EEA"/>
    <w:rsid w:val="00730AED"/>
    <w:rsid w:val="00AF7ACB"/>
    <w:rsid w:val="00B61563"/>
    <w:rsid w:val="00E922F0"/>
    <w:rsid w:val="00F30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858"/>
    <w:pPr>
      <w:ind w:left="720"/>
      <w:contextualSpacing/>
    </w:pPr>
    <w:rPr>
      <w:rFonts w:eastAsiaTheme="minorHAnsi"/>
      <w:lang w:val="uk-UA" w:eastAsia="en-US"/>
    </w:rPr>
  </w:style>
  <w:style w:type="character" w:customStyle="1" w:styleId="apple-converted-space">
    <w:name w:val="apple-converted-space"/>
    <w:basedOn w:val="a0"/>
    <w:rsid w:val="005458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26</Pages>
  <Words>8521</Words>
  <Characters>48576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</dc:creator>
  <cp:keywords/>
  <dc:description/>
  <cp:lastModifiedBy>west</cp:lastModifiedBy>
  <cp:revision>7</cp:revision>
  <dcterms:created xsi:type="dcterms:W3CDTF">2017-11-08T16:47:00Z</dcterms:created>
  <dcterms:modified xsi:type="dcterms:W3CDTF">2017-11-08T17:35:00Z</dcterms:modified>
</cp:coreProperties>
</file>