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62" w:rsidRDefault="00A10F62" w:rsidP="00A10F6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437886298"/>
      <w:r>
        <w:rPr>
          <w:rFonts w:ascii="Times New Roman" w:hAnsi="Times New Roman" w:cs="Times New Roman"/>
          <w:b/>
          <w:sz w:val="28"/>
          <w:szCs w:val="28"/>
        </w:rPr>
        <w:t>УДК 37.037 – 057.87</w:t>
      </w:r>
    </w:p>
    <w:p w:rsidR="00A10F62" w:rsidRDefault="00A10F62" w:rsidP="00A10F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ББК 74.580.055</w:t>
      </w:r>
    </w:p>
    <w:p w:rsidR="00A10F62" w:rsidRDefault="00A10F62" w:rsidP="00A10F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-74</w:t>
      </w:r>
    </w:p>
    <w:p w:rsidR="00A10F62" w:rsidRDefault="00A10F62" w:rsidP="00A10F62">
      <w:pPr>
        <w:rPr>
          <w:rFonts w:ascii="Times New Roman" w:hAnsi="Times New Roman" w:cs="Times New Roman"/>
          <w:b/>
          <w:sz w:val="28"/>
          <w:szCs w:val="28"/>
        </w:rPr>
      </w:pPr>
    </w:p>
    <w:p w:rsidR="00A10F62" w:rsidRDefault="00A10F62" w:rsidP="00A10F62">
      <w:pPr>
        <w:rPr>
          <w:rFonts w:ascii="Times New Roman" w:hAnsi="Times New Roman" w:cs="Times New Roman"/>
          <w:b/>
          <w:sz w:val="28"/>
          <w:szCs w:val="28"/>
        </w:rPr>
      </w:pPr>
    </w:p>
    <w:p w:rsidR="00A10F62" w:rsidRDefault="00A10F62" w:rsidP="00A10F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Рекомендовано до друку рішенням кафедри </w:t>
      </w:r>
    </w:p>
    <w:p w:rsidR="00A10F62" w:rsidRDefault="00A10F62" w:rsidP="00A10F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Прикарпатського національного університету</w:t>
      </w:r>
    </w:p>
    <w:p w:rsidR="00A10F62" w:rsidRDefault="00A10F62" w:rsidP="00A10F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імені Василя Стефаника</w:t>
      </w:r>
    </w:p>
    <w:p w:rsidR="00A10F62" w:rsidRDefault="00A10F62" w:rsidP="00A10F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протокол № 2 від 25 вересня 2018 року</w:t>
      </w:r>
    </w:p>
    <w:p w:rsidR="00A10F62" w:rsidRDefault="00A10F62" w:rsidP="00A10F6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10F62" w:rsidRDefault="00A10F62" w:rsidP="00A10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редакційна колегія: доктор медичних наук, професор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В.А.; завідувач кафедри фізичного виховання, кандидат наук з фізичної виховання та спорту,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Р.І.; кандидат наук з фізичної виховання та спорту, доцент Бублик С.А.; кандидат наук з фізичної виховання та спорту, доцент Крижанівська О.Ф.; кандидат наук з фізичної виховання та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Р.Я.</w:t>
      </w:r>
    </w:p>
    <w:p w:rsidR="00A10F62" w:rsidRDefault="00A10F62" w:rsidP="00A10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Випусковий редактор: кандидат наук з фізичної виховання та спорту, доцент кафедри фізичного виховання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Р.І.</w:t>
      </w:r>
    </w:p>
    <w:p w:rsidR="00A10F62" w:rsidRDefault="00A10F62" w:rsidP="00A10F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F62" w:rsidRDefault="00A10F62" w:rsidP="00A10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Інформаційний бюлетень кафедри фізичного виховання: зб. Наукових праць. – Івано-Франківськ, Видавець Кушнір Р.І., 2018. - №4 – 76 ст.</w:t>
      </w:r>
    </w:p>
    <w:p w:rsidR="00A10F62" w:rsidRDefault="00A10F62" w:rsidP="00A10F62">
      <w:pPr>
        <w:rPr>
          <w:rFonts w:ascii="Times New Roman" w:hAnsi="Times New Roman" w:cs="Times New Roman"/>
          <w:sz w:val="28"/>
          <w:szCs w:val="28"/>
        </w:rPr>
      </w:pPr>
    </w:p>
    <w:p w:rsidR="00A10F62" w:rsidRDefault="00A10F62" w:rsidP="00A10F62">
      <w:pPr>
        <w:rPr>
          <w:rFonts w:ascii="Times New Roman" w:hAnsi="Times New Roman" w:cs="Times New Roman"/>
          <w:sz w:val="28"/>
          <w:szCs w:val="28"/>
        </w:rPr>
      </w:pPr>
    </w:p>
    <w:p w:rsidR="00A10F62" w:rsidRDefault="00A10F62" w:rsidP="00A10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бюлетні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кафедри вміщено статті викладачів кафедри фізичного виховання та факультету фізичного виховання Прикарпатського національного університету імені Василя Стефаника і присвячені актуальним питанням фізичного виховання, здоров’я та спорту.</w:t>
      </w:r>
    </w:p>
    <w:p w:rsidR="00A10F62" w:rsidRDefault="00A10F62" w:rsidP="00A10F62">
      <w:pPr>
        <w:jc w:val="right"/>
      </w:pPr>
      <w:r>
        <w:t>ДВНЗ «Прикарпатський національний університет</w:t>
      </w:r>
    </w:p>
    <w:p w:rsidR="00A10F62" w:rsidRDefault="00A10F62" w:rsidP="00A10F62">
      <w:pPr>
        <w:jc w:val="right"/>
        <w:rPr>
          <w:sz w:val="28"/>
          <w:szCs w:val="28"/>
        </w:rPr>
      </w:pPr>
      <w:r>
        <w:t>імені Василя Стефаника»</w:t>
      </w:r>
    </w:p>
    <w:p w:rsidR="00A10F62" w:rsidRPr="00A10F62" w:rsidRDefault="00A10F62" w:rsidP="00DF7BBD">
      <w:pPr>
        <w:pStyle w:val="1"/>
        <w:keepNext w:val="0"/>
        <w:widowControl w:val="0"/>
        <w:spacing w:before="0" w:line="360" w:lineRule="auto"/>
        <w:jc w:val="right"/>
        <w:rPr>
          <w:rFonts w:ascii="Times New Roman" w:hAnsi="Times New Roman" w:cs="Times New Roman"/>
          <w:bCs w:val="0"/>
          <w:iCs/>
          <w:color w:val="auto"/>
          <w:sz w:val="32"/>
          <w:szCs w:val="32"/>
          <w:lang w:val="uk-UA"/>
        </w:rPr>
      </w:pPr>
    </w:p>
    <w:p w:rsidR="00A10F62" w:rsidRPr="00A14582" w:rsidRDefault="00A10F62" w:rsidP="00DF7BBD">
      <w:pPr>
        <w:pStyle w:val="1"/>
        <w:keepNext w:val="0"/>
        <w:widowControl w:val="0"/>
        <w:spacing w:before="0" w:line="360" w:lineRule="auto"/>
        <w:jc w:val="right"/>
        <w:rPr>
          <w:rFonts w:ascii="Times New Roman" w:hAnsi="Times New Roman" w:cs="Times New Roman"/>
          <w:bCs w:val="0"/>
          <w:iCs/>
          <w:color w:val="auto"/>
          <w:sz w:val="32"/>
          <w:szCs w:val="32"/>
        </w:rPr>
      </w:pPr>
    </w:p>
    <w:p w:rsidR="00DF7BBD" w:rsidRPr="00F16E5F" w:rsidRDefault="00DF7BBD" w:rsidP="00DF7BBD">
      <w:pPr>
        <w:pStyle w:val="1"/>
        <w:keepNext w:val="0"/>
        <w:widowControl w:val="0"/>
        <w:spacing w:before="0" w:line="360" w:lineRule="auto"/>
        <w:jc w:val="right"/>
        <w:rPr>
          <w:rFonts w:ascii="Times New Roman" w:hAnsi="Times New Roman" w:cs="Times New Roman"/>
          <w:bCs w:val="0"/>
          <w:iCs/>
          <w:color w:val="auto"/>
          <w:sz w:val="32"/>
          <w:szCs w:val="32"/>
          <w:lang w:val="uk-UA"/>
        </w:rPr>
      </w:pPr>
      <w:r w:rsidRPr="00F16E5F">
        <w:rPr>
          <w:rFonts w:ascii="Times New Roman" w:hAnsi="Times New Roman" w:cs="Times New Roman"/>
          <w:bCs w:val="0"/>
          <w:iCs/>
          <w:color w:val="auto"/>
          <w:sz w:val="32"/>
          <w:szCs w:val="32"/>
          <w:lang w:val="uk-UA"/>
        </w:rPr>
        <w:lastRenderedPageBreak/>
        <w:t xml:space="preserve">Роман </w:t>
      </w:r>
      <w:proofErr w:type="spellStart"/>
      <w:r w:rsidRPr="00F16E5F">
        <w:rPr>
          <w:rFonts w:ascii="Times New Roman" w:hAnsi="Times New Roman" w:cs="Times New Roman"/>
          <w:bCs w:val="0"/>
          <w:iCs/>
          <w:color w:val="auto"/>
          <w:sz w:val="32"/>
          <w:szCs w:val="32"/>
          <w:lang w:val="uk-UA"/>
        </w:rPr>
        <w:t>Партан</w:t>
      </w:r>
      <w:proofErr w:type="spellEnd"/>
    </w:p>
    <w:p w:rsidR="00DF7BBD" w:rsidRPr="00F16E5F" w:rsidRDefault="00DF7BBD" w:rsidP="00DF7BBD">
      <w:pPr>
        <w:pStyle w:val="1"/>
        <w:keepNext w:val="0"/>
        <w:widowControl w:val="0"/>
        <w:spacing w:before="0" w:line="360" w:lineRule="auto"/>
        <w:jc w:val="right"/>
        <w:rPr>
          <w:rFonts w:ascii="Times New Roman" w:hAnsi="Times New Roman" w:cs="Times New Roman"/>
          <w:b w:val="0"/>
          <w:bCs w:val="0"/>
          <w:iCs/>
          <w:color w:val="auto"/>
          <w:sz w:val="32"/>
          <w:szCs w:val="32"/>
          <w:lang w:val="uk-UA"/>
        </w:rPr>
      </w:pPr>
      <w:r w:rsidRPr="00F16E5F">
        <w:rPr>
          <w:rFonts w:ascii="Times New Roman" w:hAnsi="Times New Roman" w:cs="Times New Roman"/>
          <w:b w:val="0"/>
          <w:bCs w:val="0"/>
          <w:iCs/>
          <w:color w:val="auto"/>
          <w:sz w:val="32"/>
          <w:szCs w:val="32"/>
          <w:lang w:val="uk-UA"/>
        </w:rPr>
        <w:t>асистент кафедри фізичного виховання</w:t>
      </w:r>
    </w:p>
    <w:p w:rsidR="00DF7BBD" w:rsidRPr="00F16E5F" w:rsidRDefault="00DF7BBD" w:rsidP="00DF7BBD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16E5F">
        <w:rPr>
          <w:rFonts w:ascii="Times New Roman" w:hAnsi="Times New Roman" w:cs="Times New Roman"/>
          <w:b/>
          <w:sz w:val="32"/>
          <w:szCs w:val="32"/>
        </w:rPr>
        <w:t xml:space="preserve">Роман </w:t>
      </w:r>
      <w:proofErr w:type="spellStart"/>
      <w:r w:rsidRPr="00F16E5F">
        <w:rPr>
          <w:rFonts w:ascii="Times New Roman" w:hAnsi="Times New Roman" w:cs="Times New Roman"/>
          <w:b/>
          <w:sz w:val="32"/>
          <w:szCs w:val="32"/>
        </w:rPr>
        <w:t>Римик</w:t>
      </w:r>
      <w:proofErr w:type="spellEnd"/>
      <w:r w:rsidRPr="00F16E5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F7BBD" w:rsidRPr="00F16E5F" w:rsidRDefault="00DF7BBD" w:rsidP="00DF7BBD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доцент кафедри спортивно-педагогічних дисциплін</w:t>
      </w:r>
    </w:p>
    <w:p w:rsidR="00DF7BBD" w:rsidRPr="00F16E5F" w:rsidRDefault="00DF7BBD" w:rsidP="00DF7BBD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16E5F">
        <w:rPr>
          <w:rFonts w:ascii="Times New Roman" w:hAnsi="Times New Roman" w:cs="Times New Roman"/>
          <w:b/>
          <w:sz w:val="32"/>
          <w:szCs w:val="32"/>
        </w:rPr>
        <w:t>Любомир Маланюк</w:t>
      </w:r>
    </w:p>
    <w:p w:rsidR="00DF7BBD" w:rsidRPr="00F16E5F" w:rsidRDefault="00DF7BBD" w:rsidP="00DF7BBD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доцент кафедри спортивно-педагогічних дисциплін</w:t>
      </w:r>
    </w:p>
    <w:p w:rsidR="00DF7BBD" w:rsidRPr="00F16E5F" w:rsidRDefault="00DF7BBD" w:rsidP="00DF7BBD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16E5F">
        <w:rPr>
          <w:rFonts w:ascii="Times New Roman" w:hAnsi="Times New Roman" w:cs="Times New Roman"/>
          <w:b/>
          <w:sz w:val="32"/>
          <w:szCs w:val="32"/>
        </w:rPr>
        <w:t>Андрій Синиця</w:t>
      </w:r>
    </w:p>
    <w:p w:rsidR="00DF7BBD" w:rsidRDefault="00DF7BBD" w:rsidP="00DF7BBD">
      <w:pPr>
        <w:spacing w:after="0" w:line="360" w:lineRule="auto"/>
        <w:jc w:val="right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завідувач кафедри спортивно-педагогічних дисциплін</w:t>
      </w:r>
      <w:r w:rsidRPr="00F16E5F">
        <w:rPr>
          <w:rFonts w:ascii="Times New Roman" w:hAnsi="Times New Roman" w:cs="Times New Roman"/>
          <w:sz w:val="32"/>
          <w:szCs w:val="32"/>
        </w:rPr>
        <w:t>, доцен</w:t>
      </w:r>
      <w:bookmarkEnd w:id="0"/>
      <w:r w:rsidRPr="00F16E5F">
        <w:rPr>
          <w:rFonts w:ascii="Times New Roman" w:hAnsi="Times New Roman" w:cs="Times New Roman"/>
          <w:sz w:val="32"/>
          <w:szCs w:val="32"/>
        </w:rPr>
        <w:t>т</w:t>
      </w:r>
    </w:p>
    <w:p w:rsidR="00DF7BBD" w:rsidRPr="00F16E5F" w:rsidRDefault="00DF7BBD" w:rsidP="00DF7BBD">
      <w:pPr>
        <w:spacing w:after="0" w:line="360" w:lineRule="auto"/>
        <w:jc w:val="right"/>
        <w:rPr>
          <w:sz w:val="20"/>
          <w:szCs w:val="20"/>
        </w:rPr>
      </w:pPr>
    </w:p>
    <w:p w:rsidR="00DF7BBD" w:rsidRPr="00F16E5F" w:rsidRDefault="00DF7BBD" w:rsidP="00DF7BB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E5F">
        <w:rPr>
          <w:rFonts w:ascii="Times New Roman" w:hAnsi="Times New Roman" w:cs="Times New Roman"/>
          <w:b/>
          <w:sz w:val="32"/>
          <w:szCs w:val="32"/>
        </w:rPr>
        <w:t>АДАПТАЦІЯ СПОРТСМЕНІВ ЮНАКІВ ДО ФІЗИЧНИХ НАВАНТАЖЕНЬ</w:t>
      </w:r>
    </w:p>
    <w:p w:rsidR="00DF7BBD" w:rsidRPr="00F16E5F" w:rsidRDefault="00DF7BBD" w:rsidP="00DF7BBD">
      <w:pPr>
        <w:widowControl w:val="0"/>
        <w:spacing w:after="0" w:line="360" w:lineRule="auto"/>
        <w:ind w:firstLine="709"/>
        <w:jc w:val="both"/>
        <w:rPr>
          <w:b/>
          <w:bCs/>
          <w:sz w:val="20"/>
          <w:szCs w:val="20"/>
        </w:rPr>
      </w:pPr>
    </w:p>
    <w:p w:rsidR="00DF7BBD" w:rsidRPr="00447A35" w:rsidRDefault="00DF7BBD" w:rsidP="00DF7B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F71">
        <w:rPr>
          <w:rFonts w:ascii="Times New Roman" w:hAnsi="Times New Roman" w:cs="Times New Roman"/>
          <w:bCs/>
          <w:i/>
          <w:sz w:val="32"/>
          <w:szCs w:val="32"/>
        </w:rPr>
        <w:t>Постановка проблеми та аналіз результатів останніх досліджень</w:t>
      </w:r>
      <w:r w:rsidRPr="00FB1F71">
        <w:rPr>
          <w:rFonts w:ascii="Times New Roman" w:hAnsi="Times New Roman" w:cs="Times New Roman"/>
          <w:bCs/>
          <w:i/>
          <w:iCs/>
          <w:sz w:val="32"/>
          <w:szCs w:val="32"/>
        </w:rPr>
        <w:t>.</w:t>
      </w:r>
      <w:r w:rsidRPr="00447A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47A35">
        <w:rPr>
          <w:rFonts w:ascii="Times New Roman" w:hAnsi="Times New Roman" w:cs="Times New Roman"/>
          <w:sz w:val="32"/>
          <w:szCs w:val="32"/>
        </w:rPr>
        <w:t>Вивчення процесів адаптації організму людини до граничних фізичних навантажень є одним із важливих завдань сучасної фізіології спорту. У фізіології праці та спорту детально розроблені і широко використовуються загальні положення теорії функціональних станів і адаптації (1990; Медведєв В.І., Леонова А.Б., 1993; Фомін М.А., 2003). Вони є базою для побудови фізіологічно обґрунтованих методик професійної підготовки в багатьох видах спорту [1].</w:t>
      </w:r>
    </w:p>
    <w:p w:rsidR="00DF7BBD" w:rsidRPr="00447A35" w:rsidRDefault="00DF7BBD" w:rsidP="00DF7B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7A35">
        <w:rPr>
          <w:rFonts w:ascii="Times New Roman" w:hAnsi="Times New Roman" w:cs="Times New Roman"/>
          <w:sz w:val="32"/>
          <w:szCs w:val="32"/>
        </w:rPr>
        <w:t xml:space="preserve">Система підготовки спортсменів в циклічних видах спорту характеризується зростанням інтенсивності тренувального процесу, що знаходиться на межі фізичних можливостей (Матвєєв Л.П., 1999; </w:t>
      </w:r>
      <w:proofErr w:type="spellStart"/>
      <w:r w:rsidRPr="00447A35">
        <w:rPr>
          <w:rFonts w:ascii="Times New Roman" w:hAnsi="Times New Roman" w:cs="Times New Roman"/>
          <w:sz w:val="32"/>
          <w:szCs w:val="32"/>
        </w:rPr>
        <w:t>Никитушкин</w:t>
      </w:r>
      <w:proofErr w:type="spellEnd"/>
      <w:r w:rsidRPr="00447A35">
        <w:rPr>
          <w:rFonts w:ascii="Times New Roman" w:hAnsi="Times New Roman" w:cs="Times New Roman"/>
          <w:sz w:val="32"/>
          <w:szCs w:val="32"/>
        </w:rPr>
        <w:t xml:space="preserve"> В. Г., 2010; Платонов В.М., 2015) [2, 4].</w:t>
      </w:r>
    </w:p>
    <w:p w:rsidR="00DF7BBD" w:rsidRPr="00447A35" w:rsidRDefault="00DF7BBD" w:rsidP="00DF7B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7A35">
        <w:rPr>
          <w:rFonts w:ascii="Times New Roman" w:hAnsi="Times New Roman" w:cs="Times New Roman"/>
          <w:color w:val="000000"/>
          <w:sz w:val="32"/>
          <w:szCs w:val="32"/>
        </w:rPr>
        <w:t xml:space="preserve">Значна роль у формуванні </w:t>
      </w:r>
      <w:r w:rsidRPr="00447A35">
        <w:rPr>
          <w:rFonts w:ascii="Times New Roman" w:hAnsi="Times New Roman" w:cs="Times New Roman"/>
          <w:color w:val="000000"/>
          <w:spacing w:val="2"/>
          <w:sz w:val="32"/>
          <w:szCs w:val="32"/>
        </w:rPr>
        <w:t>адаптивних</w:t>
      </w:r>
      <w:r w:rsidRPr="00447A35">
        <w:rPr>
          <w:rFonts w:ascii="Times New Roman" w:hAnsi="Times New Roman" w:cs="Times New Roman"/>
          <w:color w:val="000000"/>
          <w:sz w:val="32"/>
          <w:szCs w:val="32"/>
        </w:rPr>
        <w:t xml:space="preserve"> реакцій належить </w:t>
      </w:r>
      <w:proofErr w:type="spellStart"/>
      <w:r w:rsidRPr="00447A35">
        <w:rPr>
          <w:rFonts w:ascii="Times New Roman" w:hAnsi="Times New Roman" w:cs="Times New Roman"/>
          <w:color w:val="000000"/>
          <w:spacing w:val="2"/>
          <w:sz w:val="32"/>
          <w:szCs w:val="32"/>
        </w:rPr>
        <w:t>кардіо</w:t>
      </w:r>
      <w:r w:rsidRPr="00447A35">
        <w:rPr>
          <w:rFonts w:ascii="Times New Roman" w:hAnsi="Times New Roman" w:cs="Times New Roman"/>
          <w:color w:val="000000"/>
          <w:sz w:val="32"/>
          <w:szCs w:val="32"/>
        </w:rPr>
        <w:t>респіраторній</w:t>
      </w:r>
      <w:proofErr w:type="spellEnd"/>
      <w:r w:rsidRPr="00447A35">
        <w:rPr>
          <w:rFonts w:ascii="Times New Roman" w:hAnsi="Times New Roman" w:cs="Times New Roman"/>
          <w:color w:val="000000"/>
          <w:sz w:val="32"/>
          <w:szCs w:val="32"/>
        </w:rPr>
        <w:t xml:space="preserve"> системі організму </w:t>
      </w:r>
      <w:r w:rsidRPr="00447A35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447A35">
        <w:rPr>
          <w:rFonts w:ascii="Times New Roman" w:hAnsi="Times New Roman" w:cs="Times New Roman"/>
          <w:sz w:val="32"/>
          <w:szCs w:val="32"/>
        </w:rPr>
        <w:t>Агаджанян</w:t>
      </w:r>
      <w:proofErr w:type="spellEnd"/>
      <w:r w:rsidRPr="00447A35">
        <w:rPr>
          <w:rFonts w:ascii="Times New Roman" w:hAnsi="Times New Roman" w:cs="Times New Roman"/>
          <w:sz w:val="32"/>
          <w:szCs w:val="32"/>
        </w:rPr>
        <w:t xml:space="preserve"> Н.А., </w:t>
      </w:r>
      <w:proofErr w:type="spellStart"/>
      <w:r w:rsidRPr="00447A35">
        <w:rPr>
          <w:rFonts w:ascii="Times New Roman" w:hAnsi="Times New Roman" w:cs="Times New Roman"/>
          <w:sz w:val="32"/>
          <w:szCs w:val="32"/>
        </w:rPr>
        <w:t>Елфимов</w:t>
      </w:r>
      <w:proofErr w:type="spellEnd"/>
      <w:r w:rsidRPr="00447A35">
        <w:rPr>
          <w:rFonts w:ascii="Times New Roman" w:hAnsi="Times New Roman" w:cs="Times New Roman"/>
          <w:sz w:val="32"/>
          <w:szCs w:val="32"/>
        </w:rPr>
        <w:t xml:space="preserve"> А.И., 1986; </w:t>
      </w:r>
      <w:proofErr w:type="spellStart"/>
      <w:r w:rsidRPr="00447A35">
        <w:rPr>
          <w:rFonts w:ascii="Times New Roman" w:hAnsi="Times New Roman" w:cs="Times New Roman"/>
          <w:sz w:val="32"/>
          <w:szCs w:val="32"/>
        </w:rPr>
        <w:t>Буков</w:t>
      </w:r>
      <w:proofErr w:type="spellEnd"/>
      <w:r w:rsidRPr="00447A35">
        <w:rPr>
          <w:rFonts w:ascii="Times New Roman" w:hAnsi="Times New Roman" w:cs="Times New Roman"/>
          <w:sz w:val="32"/>
          <w:szCs w:val="32"/>
        </w:rPr>
        <w:t xml:space="preserve"> Ю.А., 1991)</w:t>
      </w:r>
      <w:r w:rsidRPr="00447A35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447A35">
        <w:rPr>
          <w:rFonts w:ascii="Times New Roman" w:hAnsi="Times New Roman" w:cs="Times New Roman"/>
          <w:sz w:val="32"/>
          <w:szCs w:val="32"/>
        </w:rPr>
        <w:t xml:space="preserve">До цього часу недостатньо вивчено </w:t>
      </w:r>
      <w:r w:rsidRPr="00447A35">
        <w:rPr>
          <w:rFonts w:ascii="Times New Roman" w:hAnsi="Times New Roman" w:cs="Times New Roman"/>
          <w:sz w:val="32"/>
          <w:szCs w:val="32"/>
        </w:rPr>
        <w:lastRenderedPageBreak/>
        <w:t xml:space="preserve">аспекти вікової динаміки фізичного розвитку та фізичної підготовленості в процесі адаптації до фізичних навантажень (Савельєв Б.Г., Ширяева И.С., 2001; </w:t>
      </w:r>
      <w:proofErr w:type="spellStart"/>
      <w:r w:rsidRPr="00447A35">
        <w:rPr>
          <w:rFonts w:ascii="Times New Roman" w:hAnsi="Times New Roman" w:cs="Times New Roman"/>
          <w:sz w:val="32"/>
          <w:szCs w:val="32"/>
        </w:rPr>
        <w:t>Погодина</w:t>
      </w:r>
      <w:proofErr w:type="spellEnd"/>
      <w:r w:rsidRPr="00447A35">
        <w:rPr>
          <w:rFonts w:ascii="Times New Roman" w:hAnsi="Times New Roman" w:cs="Times New Roman"/>
          <w:sz w:val="32"/>
          <w:szCs w:val="32"/>
        </w:rPr>
        <w:t xml:space="preserve"> С.В., 2010). У зв’язку з цим особливу увагу слід </w:t>
      </w:r>
      <w:r w:rsidRPr="00447A35">
        <w:rPr>
          <w:rFonts w:ascii="Times New Roman" w:hAnsi="Times New Roman" w:cs="Times New Roman"/>
          <w:spacing w:val="2"/>
          <w:sz w:val="32"/>
          <w:szCs w:val="32"/>
        </w:rPr>
        <w:t>звернути</w:t>
      </w:r>
      <w:r w:rsidRPr="00447A35">
        <w:rPr>
          <w:rFonts w:ascii="Times New Roman" w:hAnsi="Times New Roman" w:cs="Times New Roman"/>
          <w:sz w:val="32"/>
          <w:szCs w:val="32"/>
        </w:rPr>
        <w:t xml:space="preserve"> на види спорту, в яких </w:t>
      </w:r>
      <w:r w:rsidRPr="00447A35">
        <w:rPr>
          <w:rFonts w:ascii="Times New Roman" w:hAnsi="Times New Roman" w:cs="Times New Roman"/>
          <w:spacing w:val="2"/>
          <w:sz w:val="32"/>
          <w:szCs w:val="32"/>
        </w:rPr>
        <w:t>крім</w:t>
      </w:r>
      <w:r w:rsidRPr="00447A35">
        <w:rPr>
          <w:rFonts w:ascii="Times New Roman" w:hAnsi="Times New Roman" w:cs="Times New Roman"/>
          <w:sz w:val="32"/>
          <w:szCs w:val="32"/>
        </w:rPr>
        <w:t xml:space="preserve"> фізичного навантаження присутній додатковий зовнішній </w:t>
      </w:r>
      <w:r w:rsidRPr="00447A35">
        <w:rPr>
          <w:rFonts w:ascii="Times New Roman" w:hAnsi="Times New Roman" w:cs="Times New Roman"/>
          <w:spacing w:val="2"/>
          <w:sz w:val="32"/>
          <w:szCs w:val="32"/>
        </w:rPr>
        <w:t>чинник</w:t>
      </w:r>
      <w:r w:rsidRPr="00447A35">
        <w:rPr>
          <w:rFonts w:ascii="Times New Roman" w:hAnsi="Times New Roman" w:cs="Times New Roman"/>
          <w:sz w:val="32"/>
          <w:szCs w:val="32"/>
        </w:rPr>
        <w:t xml:space="preserve">, що посилює величину зовнішнього впливу на організм підлітків. Такою специфікою володіє лижний спорт [3, 5]. </w:t>
      </w:r>
    </w:p>
    <w:p w:rsidR="00DF7BBD" w:rsidRPr="00447A35" w:rsidRDefault="00DF7BBD" w:rsidP="00DF7B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47A35">
        <w:rPr>
          <w:rFonts w:ascii="Times New Roman" w:hAnsi="Times New Roman" w:cs="Times New Roman"/>
          <w:sz w:val="32"/>
          <w:szCs w:val="32"/>
        </w:rPr>
        <w:t xml:space="preserve">Отже, практичний інтерес </w:t>
      </w:r>
      <w:r w:rsidRPr="00447A35">
        <w:rPr>
          <w:rFonts w:ascii="Times New Roman" w:hAnsi="Times New Roman" w:cs="Times New Roman"/>
          <w:spacing w:val="2"/>
          <w:sz w:val="32"/>
          <w:szCs w:val="32"/>
        </w:rPr>
        <w:t>представляє</w:t>
      </w:r>
      <w:r w:rsidRPr="00447A35">
        <w:rPr>
          <w:rFonts w:ascii="Times New Roman" w:hAnsi="Times New Roman" w:cs="Times New Roman"/>
          <w:sz w:val="32"/>
          <w:szCs w:val="32"/>
        </w:rPr>
        <w:t xml:space="preserve"> подальше вивчення вікових особливостей формування довготривалої адаптації організму юних спортсменів у процесі багаторічного тренувального циклу, що і актуалізує проблему нашого дослідження.</w:t>
      </w:r>
    </w:p>
    <w:p w:rsidR="00DF7BBD" w:rsidRPr="00447A35" w:rsidRDefault="00DF7BBD" w:rsidP="00DF7B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1F71">
        <w:rPr>
          <w:rFonts w:ascii="Times New Roman" w:hAnsi="Times New Roman" w:cs="Times New Roman"/>
          <w:i/>
          <w:sz w:val="32"/>
          <w:szCs w:val="32"/>
        </w:rPr>
        <w:t>Мета дослідження.</w:t>
      </w:r>
      <w:r w:rsidRPr="00447A35">
        <w:rPr>
          <w:rFonts w:ascii="Times New Roman" w:hAnsi="Times New Roman" w:cs="Times New Roman"/>
          <w:sz w:val="32"/>
          <w:szCs w:val="32"/>
        </w:rPr>
        <w:t xml:space="preserve"> Визначити чинники, що впливають на процес адаптації юних спортсменів на фізичні навантаження характерні для занять лижними перегонами.</w:t>
      </w:r>
    </w:p>
    <w:p w:rsidR="00DF7BBD" w:rsidRPr="00447A35" w:rsidRDefault="00DF7BBD" w:rsidP="00DF7BBD">
      <w:pPr>
        <w:pStyle w:val="2"/>
        <w:widowControl w:val="0"/>
        <w:spacing w:after="0" w:line="360" w:lineRule="auto"/>
        <w:ind w:firstLine="709"/>
        <w:jc w:val="both"/>
        <w:rPr>
          <w:sz w:val="32"/>
          <w:szCs w:val="32"/>
          <w:lang w:val="uk-UA"/>
        </w:rPr>
      </w:pPr>
      <w:r w:rsidRPr="00FB1F71">
        <w:rPr>
          <w:i/>
          <w:sz w:val="32"/>
          <w:szCs w:val="32"/>
          <w:lang w:val="uk-UA"/>
        </w:rPr>
        <w:t>Результати дослідження та їх обговорення.</w:t>
      </w:r>
      <w:r w:rsidRPr="00447A35">
        <w:rPr>
          <w:b/>
          <w:sz w:val="32"/>
          <w:szCs w:val="32"/>
          <w:lang w:val="uk-UA"/>
        </w:rPr>
        <w:t xml:space="preserve"> </w:t>
      </w:r>
      <w:r w:rsidRPr="00447A35">
        <w:rPr>
          <w:sz w:val="32"/>
          <w:szCs w:val="32"/>
          <w:lang w:val="uk-UA"/>
        </w:rPr>
        <w:t xml:space="preserve">Дослідження проводились з дітьми 10–12 років у </w:t>
      </w:r>
      <w:proofErr w:type="spellStart"/>
      <w:r w:rsidRPr="00447A35">
        <w:rPr>
          <w:sz w:val="32"/>
          <w:szCs w:val="32"/>
          <w:lang w:val="uk-UA"/>
        </w:rPr>
        <w:t>Богородчанській</w:t>
      </w:r>
      <w:proofErr w:type="spellEnd"/>
      <w:r w:rsidRPr="00447A35">
        <w:rPr>
          <w:sz w:val="32"/>
          <w:szCs w:val="32"/>
          <w:lang w:val="uk-UA"/>
        </w:rPr>
        <w:t xml:space="preserve"> ДЮСШ, з яких 20 займаються лижними перегонами та 22 які не займаються спортом.</w:t>
      </w:r>
    </w:p>
    <w:p w:rsidR="00DF7BBD" w:rsidRPr="00447A35" w:rsidRDefault="00DF7BBD" w:rsidP="00DF7BBD">
      <w:pPr>
        <w:pStyle w:val="2"/>
        <w:widowControl w:val="0"/>
        <w:spacing w:after="0" w:line="360" w:lineRule="auto"/>
        <w:ind w:firstLine="709"/>
        <w:jc w:val="both"/>
        <w:rPr>
          <w:sz w:val="32"/>
          <w:szCs w:val="32"/>
          <w:lang w:val="uk-UA"/>
        </w:rPr>
      </w:pPr>
      <w:r w:rsidRPr="00447A35">
        <w:rPr>
          <w:sz w:val="32"/>
          <w:szCs w:val="32"/>
          <w:lang w:val="uk-UA"/>
        </w:rPr>
        <w:t xml:space="preserve">У дослідженнях фізичний розвиток визначався за показниками довжини, маси тіла, окружностей частин тіла, товщини шкірно-жирових складок та розрахункових індексів. Результати досліджень показали, що у підлітків, які займаються лижними перегонами довжина тіла знаходиться в межах 142,84см у десятирічних; 148,12см у одинадцятирічних і 154,7см у дванадцятирічних. Це загалом відповідає віковим нормам. У відсотках зростання довжини тіла виглядає таким чином: з 10 до 11 років – 4,11%, з 11 до 12 – 3,75%. </w:t>
      </w:r>
    </w:p>
    <w:p w:rsidR="00DF7BBD" w:rsidRPr="00447A35" w:rsidRDefault="00DF7BBD" w:rsidP="00DF7BBD">
      <w:pPr>
        <w:pStyle w:val="2"/>
        <w:widowControl w:val="0"/>
        <w:spacing w:after="0" w:line="360" w:lineRule="auto"/>
        <w:ind w:firstLine="709"/>
        <w:jc w:val="both"/>
        <w:rPr>
          <w:sz w:val="32"/>
          <w:szCs w:val="32"/>
          <w:lang w:val="uk-UA"/>
        </w:rPr>
      </w:pPr>
      <w:r w:rsidRPr="00447A35">
        <w:rPr>
          <w:sz w:val="32"/>
          <w:szCs w:val="32"/>
          <w:lang w:val="uk-UA"/>
        </w:rPr>
        <w:t xml:space="preserve">За результатами маси тіла хлопців, які займаються лижними перегонами становить у середньому: в 10 років – 34,15кг, у 11 років – </w:t>
      </w:r>
      <w:r w:rsidRPr="00447A35">
        <w:rPr>
          <w:sz w:val="32"/>
          <w:szCs w:val="32"/>
          <w:lang w:val="uk-UA"/>
        </w:rPr>
        <w:lastRenderedPageBreak/>
        <w:t>36,4кг, у 12 років – 42,81кг. Ці показники не відрізняються від показників хлопців, які не займаються спортом. У цьому віковому періоді маса тіла істотно змінюється. За період з 10 до 12 років маса тіла у хлопців зростає майже на 10кг.</w:t>
      </w:r>
    </w:p>
    <w:p w:rsidR="00DF7BBD" w:rsidRPr="00447A35" w:rsidRDefault="00DF7BBD" w:rsidP="00DF7BBD">
      <w:pPr>
        <w:pStyle w:val="2"/>
        <w:widowControl w:val="0"/>
        <w:spacing w:after="0" w:line="360" w:lineRule="auto"/>
        <w:ind w:firstLine="709"/>
        <w:jc w:val="both"/>
        <w:rPr>
          <w:sz w:val="32"/>
          <w:szCs w:val="32"/>
          <w:lang w:val="uk-UA"/>
        </w:rPr>
      </w:pPr>
      <w:r w:rsidRPr="00447A35">
        <w:rPr>
          <w:sz w:val="32"/>
          <w:szCs w:val="32"/>
          <w:lang w:val="uk-UA"/>
        </w:rPr>
        <w:t>Окружність грудної клітки (ОГК) є важливим інформативним показником фізичного розвитку людини. Середнє значення окружності грудної клітки у спокої в 10-річних школярів становить 67,91см, у 11-річних – 72,05см, у 12-річних – 75,7см. Різниця між середнім показником 10-річних і 12-річних школярів значна і становить 7,59см. Різниця між показниками ОГК у десятирічних і одинадцяти річних підлітків досліджуваних груп не має, а між показниками дванадцятирічних хлопців нами встановлено суттєву різницю в 4,6см, що є статистично достовірно. Результати окружностей частин тіла знаходяться в межах вікових норм. З віком ці показники зростають.</w:t>
      </w:r>
    </w:p>
    <w:p w:rsidR="00DF7BBD" w:rsidRPr="00447A35" w:rsidRDefault="00DF7BBD" w:rsidP="00DF7BBD">
      <w:pPr>
        <w:pStyle w:val="2"/>
        <w:widowControl w:val="0"/>
        <w:spacing w:after="0" w:line="360" w:lineRule="auto"/>
        <w:ind w:firstLine="709"/>
        <w:jc w:val="both"/>
        <w:rPr>
          <w:sz w:val="32"/>
          <w:szCs w:val="32"/>
          <w:lang w:val="uk-UA"/>
        </w:rPr>
      </w:pPr>
      <w:r w:rsidRPr="00447A35">
        <w:rPr>
          <w:sz w:val="32"/>
          <w:szCs w:val="32"/>
          <w:lang w:val="uk-UA"/>
        </w:rPr>
        <w:t>У дослідженні індексу фізичного розвитку виявлено, що у юних лижників 10–12 років цей показник відповідає вище середньому рівню. Аналіз індивідуальних результатів у хлопчиків 10 років показує, що 45,45 % результатів відповідають високому рівню, 26,63% – вище середнього, 18,18% – середньому, 10,9% нижче середнього і 1,82% – низькому. У 11-річних хлопчиків розподіл індивідуальних показників такий: 37,14% – високий рівень, 34,28% – вище середнього, 8,57% – середній, 14,29% – нижче середнього і 5,72% – низький. У 12 річних - 30,3% показників індексу фізичного розвитку відповідають високому рівню, 33,33% – належать до вище середнього, 18,18% – до середнього, 12,12% – нижче середнього та 6,14% – до низького рівня.</w:t>
      </w:r>
    </w:p>
    <w:p w:rsidR="00DF7BBD" w:rsidRPr="00447A35" w:rsidRDefault="00DF7BBD" w:rsidP="00DF7BBD">
      <w:pPr>
        <w:pStyle w:val="2"/>
        <w:widowControl w:val="0"/>
        <w:spacing w:after="0" w:line="360" w:lineRule="auto"/>
        <w:ind w:firstLine="709"/>
        <w:jc w:val="both"/>
        <w:rPr>
          <w:sz w:val="32"/>
          <w:szCs w:val="32"/>
          <w:lang w:val="uk-UA"/>
        </w:rPr>
      </w:pPr>
      <w:r w:rsidRPr="00447A35">
        <w:rPr>
          <w:sz w:val="32"/>
          <w:szCs w:val="32"/>
          <w:lang w:val="uk-UA"/>
        </w:rPr>
        <w:lastRenderedPageBreak/>
        <w:t xml:space="preserve">Рівень фізичного розвитку за індексом </w:t>
      </w:r>
      <w:proofErr w:type="spellStart"/>
      <w:r w:rsidRPr="00447A35">
        <w:rPr>
          <w:sz w:val="32"/>
          <w:szCs w:val="32"/>
          <w:lang w:val="uk-UA"/>
        </w:rPr>
        <w:t>Кетле</w:t>
      </w:r>
      <w:proofErr w:type="spellEnd"/>
      <w:r w:rsidRPr="00447A35">
        <w:rPr>
          <w:sz w:val="32"/>
          <w:szCs w:val="32"/>
          <w:lang w:val="uk-UA"/>
        </w:rPr>
        <w:t xml:space="preserve"> у хлопців 10-11 років, які займаються лижними перегонами відповідає середньому рівню, у 12-річних – вище середнього. У обстежених дітей, які не займаються спортом ці показники знаходяться на значно нижчому рівні.</w:t>
      </w:r>
    </w:p>
    <w:p w:rsidR="00DF7BBD" w:rsidRPr="00447A35" w:rsidRDefault="00DF7BBD" w:rsidP="00DF7BBD">
      <w:pPr>
        <w:pStyle w:val="2"/>
        <w:widowControl w:val="0"/>
        <w:spacing w:after="0" w:line="360" w:lineRule="auto"/>
        <w:ind w:firstLineChars="253" w:firstLine="810"/>
        <w:jc w:val="both"/>
        <w:rPr>
          <w:sz w:val="32"/>
          <w:szCs w:val="32"/>
          <w:lang w:val="uk-UA"/>
        </w:rPr>
      </w:pPr>
      <w:r w:rsidRPr="00447A35">
        <w:rPr>
          <w:sz w:val="32"/>
          <w:szCs w:val="32"/>
          <w:lang w:val="uk-UA"/>
        </w:rPr>
        <w:t>Важливе значення для оптимального нормування фізичних навантажень у процесі фізичного виховання мають відомості про фізичну підготовленість юних спортсменів. Аналіз індивідуальних результатів дітей 10–12 років показує, що 29 % хлопців мають високий рівень підготовленості, вище середнього – 7,27 %, середньому рівню відповідає 40 % результатів, нижче середнього й низькому рівню – відповідно 7,27 % і 16,36 %. У 51,5% хлопців 10-річного віку – високий рівень підготовленості. Середній, нижче середнього й низький рівень мають відповідно 15,15%, 18,18% і 6,06% досліджуваних учнів. У віці 11 і 12 років – відповідно 3,57% і 35,3% дітей із високим рівнем розвитку витривалості, 10,71% і 4,44% з вище середнього рівнем, 60,7% і 64,44% відносяться до контингенту з середнім рівнем розвитку витривалості.</w:t>
      </w:r>
    </w:p>
    <w:p w:rsidR="00DF7BBD" w:rsidRPr="00447A35" w:rsidRDefault="00DF7BBD" w:rsidP="00DF7BBD">
      <w:pPr>
        <w:pStyle w:val="2"/>
        <w:widowControl w:val="0"/>
        <w:spacing w:after="0" w:line="360" w:lineRule="auto"/>
        <w:ind w:firstLineChars="253" w:firstLine="810"/>
        <w:jc w:val="both"/>
        <w:rPr>
          <w:sz w:val="32"/>
          <w:szCs w:val="32"/>
          <w:lang w:val="uk-UA"/>
        </w:rPr>
      </w:pPr>
      <w:r w:rsidRPr="00447A35">
        <w:rPr>
          <w:sz w:val="32"/>
          <w:szCs w:val="32"/>
          <w:lang w:val="uk-UA"/>
        </w:rPr>
        <w:t xml:space="preserve">За тестом біг 1500 м (табл. 1) ми отримали такі результати: 65,95% 10-річних хлопчиків, які займаються лижними перегонами виконали на 5 балів і тільки 9 % учнів, які не займаються спортом, 19,14 % – 4 бали, оцінку “3“ і “2” заслуговували 8,51% і 6,38% хлопців, які займаються лижними перегонами. У групі хлопців, які не займаються спортом відсоток негативних оцінок набагато значніший і склав 3 бали - 68,5%, на 2 бали – 14,2%. </w:t>
      </w:r>
    </w:p>
    <w:p w:rsidR="00DF7BBD" w:rsidRPr="00B423C0" w:rsidRDefault="00DF7BBD" w:rsidP="00DF7BBD">
      <w:pPr>
        <w:pStyle w:val="2"/>
        <w:widowControl w:val="0"/>
        <w:spacing w:after="0" w:line="360" w:lineRule="auto"/>
        <w:ind w:firstLine="709"/>
        <w:jc w:val="both"/>
        <w:rPr>
          <w:sz w:val="32"/>
          <w:szCs w:val="32"/>
          <w:lang w:val="uk-UA"/>
        </w:rPr>
      </w:pPr>
    </w:p>
    <w:p w:rsidR="00DF7BBD" w:rsidRPr="00447A35" w:rsidRDefault="00DF7BBD" w:rsidP="00DF7BBD">
      <w:pPr>
        <w:pStyle w:val="2"/>
        <w:widowControl w:val="0"/>
        <w:spacing w:line="240" w:lineRule="auto"/>
        <w:ind w:firstLine="708"/>
        <w:jc w:val="right"/>
        <w:rPr>
          <w:sz w:val="32"/>
          <w:szCs w:val="32"/>
          <w:lang w:val="uk-UA"/>
        </w:rPr>
      </w:pPr>
      <w:r w:rsidRPr="00447A35">
        <w:rPr>
          <w:sz w:val="32"/>
          <w:szCs w:val="32"/>
          <w:lang w:val="uk-UA"/>
        </w:rPr>
        <w:t>Таблиця 1</w:t>
      </w:r>
    </w:p>
    <w:p w:rsidR="00DF7BBD" w:rsidRPr="00447A35" w:rsidRDefault="00DF7BBD" w:rsidP="00DF7BBD">
      <w:pPr>
        <w:pStyle w:val="2"/>
        <w:widowControl w:val="0"/>
        <w:spacing w:line="240" w:lineRule="auto"/>
        <w:jc w:val="center"/>
        <w:rPr>
          <w:sz w:val="32"/>
          <w:szCs w:val="32"/>
          <w:lang w:val="uk-UA"/>
        </w:rPr>
      </w:pPr>
      <w:r w:rsidRPr="00447A35">
        <w:rPr>
          <w:sz w:val="32"/>
          <w:szCs w:val="32"/>
          <w:lang w:val="uk-UA"/>
        </w:rPr>
        <w:lastRenderedPageBreak/>
        <w:t>Показники фізичної підготовленості дітей 10–12 років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993"/>
        <w:gridCol w:w="2409"/>
        <w:gridCol w:w="2410"/>
        <w:gridCol w:w="1276"/>
      </w:tblGrid>
      <w:tr w:rsidR="00DF7BBD" w:rsidRPr="00B423C0" w:rsidTr="00F9148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Показники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Вік, роки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Група хлопців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Р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Займаються спортом (n </w:t>
            </w:r>
            <w:r w:rsidRPr="00B423C0">
              <w:rPr>
                <w:sz w:val="32"/>
                <w:szCs w:val="32"/>
                <w:lang w:val="uk-UA"/>
              </w:rPr>
              <w:sym w:font="Symbol" w:char="F03D"/>
            </w:r>
            <w:r w:rsidRPr="00B423C0">
              <w:rPr>
                <w:sz w:val="32"/>
                <w:szCs w:val="32"/>
                <w:lang w:val="uk-UA"/>
              </w:rPr>
              <w:t xml:space="preserve"> 20)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ind w:left="34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Не займаються спортом (n </w:t>
            </w:r>
            <w:r w:rsidRPr="00B423C0">
              <w:rPr>
                <w:sz w:val="32"/>
                <w:szCs w:val="32"/>
                <w:lang w:val="uk-UA"/>
              </w:rPr>
              <w:sym w:font="Symbol" w:char="F03D"/>
            </w:r>
            <w:r w:rsidRPr="00B423C0">
              <w:rPr>
                <w:sz w:val="32"/>
                <w:szCs w:val="32"/>
                <w:lang w:val="uk-UA"/>
              </w:rPr>
              <w:t xml:space="preserve"> 22)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X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B423C0">
              <w:rPr>
                <w:sz w:val="32"/>
                <w:szCs w:val="32"/>
                <w:lang w:val="uk-UA"/>
              </w:rPr>
              <w:t>Sx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X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B423C0">
              <w:rPr>
                <w:sz w:val="32"/>
                <w:szCs w:val="32"/>
                <w:lang w:val="uk-UA"/>
              </w:rPr>
              <w:t>Sx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Біг </w:t>
            </w:r>
          </w:p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6 </w:t>
            </w:r>
            <w:proofErr w:type="spellStart"/>
            <w:r w:rsidRPr="00B423C0">
              <w:rPr>
                <w:sz w:val="32"/>
                <w:szCs w:val="32"/>
                <w:lang w:val="uk-UA"/>
              </w:rPr>
              <w:t>хв</w:t>
            </w:r>
            <w:proofErr w:type="spellEnd"/>
            <w:r w:rsidRPr="00B423C0">
              <w:rPr>
                <w:sz w:val="32"/>
                <w:szCs w:val="32"/>
                <w:lang w:val="uk-UA"/>
              </w:rPr>
              <w:t>,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982,8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widowControl w:val="0"/>
              <w:ind w:firstLine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>864</w:t>
            </w:r>
            <w:r w:rsidRPr="00B423C0">
              <w:rPr>
                <w:rFonts w:ascii="Times New Roman" w:hAnsi="Times New Roman" w:cs="Times New Roman"/>
                <w:sz w:val="32"/>
                <w:szCs w:val="32"/>
              </w:rPr>
              <w:sym w:font="Symbol" w:char="F0B1"/>
            </w: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sym w:font="Symbol" w:char="F03E"/>
            </w:r>
            <w:r w:rsidRPr="00B423C0">
              <w:rPr>
                <w:sz w:val="32"/>
                <w:szCs w:val="32"/>
                <w:lang w:val="uk-UA"/>
              </w:rPr>
              <w:t xml:space="preserve">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1137,5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widowControl w:val="0"/>
              <w:ind w:firstLine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>964</w:t>
            </w:r>
            <w:r w:rsidRPr="00B423C0">
              <w:rPr>
                <w:rFonts w:ascii="Times New Roman" w:hAnsi="Times New Roman" w:cs="Times New Roman"/>
                <w:sz w:val="32"/>
                <w:szCs w:val="32"/>
              </w:rPr>
              <w:sym w:font="Symbol" w:char="F0B1"/>
            </w: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sym w:font="Symbol" w:char="F03E"/>
            </w:r>
            <w:r w:rsidRPr="00B423C0">
              <w:rPr>
                <w:sz w:val="32"/>
                <w:szCs w:val="32"/>
                <w:lang w:val="uk-UA"/>
              </w:rPr>
              <w:t xml:space="preserve">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1103,1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widowControl w:val="0"/>
              <w:ind w:firstLine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>1012</w:t>
            </w:r>
            <w:r w:rsidRPr="00B423C0">
              <w:rPr>
                <w:rFonts w:ascii="Times New Roman" w:hAnsi="Times New Roman" w:cs="Times New Roman"/>
                <w:sz w:val="32"/>
                <w:szCs w:val="32"/>
              </w:rPr>
              <w:sym w:font="Symbol" w:char="F0B1"/>
            </w: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sym w:font="Symbol" w:char="F03E"/>
            </w:r>
            <w:r w:rsidRPr="00B423C0">
              <w:rPr>
                <w:sz w:val="32"/>
                <w:szCs w:val="32"/>
                <w:lang w:val="uk-UA"/>
              </w:rPr>
              <w:t xml:space="preserve">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Біг 1500 м, </w:t>
            </w:r>
            <w:proofErr w:type="spellStart"/>
            <w:r w:rsidRPr="00B423C0">
              <w:rPr>
                <w:sz w:val="32"/>
                <w:szCs w:val="32"/>
                <w:lang w:val="uk-UA"/>
              </w:rPr>
              <w:t>хв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6,06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7,47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sym w:font="Symbol" w:char="F03E"/>
            </w:r>
            <w:r w:rsidRPr="00B423C0">
              <w:rPr>
                <w:sz w:val="32"/>
                <w:szCs w:val="32"/>
                <w:lang w:val="uk-UA"/>
              </w:rPr>
              <w:t xml:space="preserve">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7,42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7,45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sym w:font="Symbol" w:char="F03E"/>
            </w:r>
            <w:r w:rsidRPr="00B423C0">
              <w:rPr>
                <w:sz w:val="32"/>
                <w:szCs w:val="32"/>
                <w:lang w:val="uk-UA"/>
              </w:rPr>
              <w:t xml:space="preserve">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7,34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7,44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sym w:font="Symbol" w:char="F03E"/>
            </w:r>
            <w:r w:rsidRPr="00B423C0">
              <w:rPr>
                <w:sz w:val="32"/>
                <w:szCs w:val="32"/>
                <w:lang w:val="uk-UA"/>
              </w:rPr>
              <w:t xml:space="preserve">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Нахил тулуба вперед,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5,62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3,31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widowControl w:val="0"/>
              <w:ind w:hanging="1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3C0">
              <w:rPr>
                <w:rFonts w:ascii="Times New Roman" w:hAnsi="Times New Roman" w:cs="Times New Roman"/>
                <w:sz w:val="32"/>
                <w:szCs w:val="32"/>
              </w:rPr>
              <w:sym w:font="Symbol" w:char="F03E"/>
            </w: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 xml:space="preserve">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5,38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1,04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2,74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widowControl w:val="0"/>
              <w:ind w:hanging="1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3C0">
              <w:rPr>
                <w:rFonts w:ascii="Times New Roman" w:hAnsi="Times New Roman" w:cs="Times New Roman"/>
                <w:sz w:val="32"/>
                <w:szCs w:val="32"/>
              </w:rPr>
              <w:sym w:font="Symbol" w:char="F03E"/>
            </w: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 xml:space="preserve">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5,01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2,94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widowControl w:val="0"/>
              <w:ind w:hanging="1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3C0">
              <w:rPr>
                <w:rFonts w:ascii="Times New Roman" w:hAnsi="Times New Roman" w:cs="Times New Roman"/>
                <w:sz w:val="32"/>
                <w:szCs w:val="32"/>
              </w:rPr>
              <w:sym w:font="Symbol" w:char="F03E"/>
            </w: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 xml:space="preserve">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Біг 60 м,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10,38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10,89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sym w:font="Symbol" w:char="F03E"/>
            </w:r>
            <w:r w:rsidRPr="00B423C0">
              <w:rPr>
                <w:sz w:val="32"/>
                <w:szCs w:val="32"/>
                <w:lang w:val="uk-UA"/>
              </w:rPr>
              <w:t xml:space="preserve">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10,29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10,57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&lt;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10,08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10, 41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&lt;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Човниковий біг </w:t>
            </w:r>
          </w:p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4х9 м, 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11,38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14,1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&lt;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11,35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13,48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11,44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12,9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sym w:font="Symbol" w:char="F03E"/>
            </w:r>
            <w:r w:rsidRPr="00B423C0">
              <w:rPr>
                <w:sz w:val="32"/>
                <w:szCs w:val="32"/>
                <w:lang w:val="uk-UA"/>
              </w:rPr>
              <w:t xml:space="preserve">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Default="00DF7BBD" w:rsidP="00F91488">
            <w:pPr>
              <w:pStyle w:val="2"/>
              <w:widowControl w:val="0"/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Динамометрія </w:t>
            </w:r>
          </w:p>
          <w:p w:rsidR="00DF7BBD" w:rsidRDefault="00DF7BBD" w:rsidP="00F91488">
            <w:pPr>
              <w:pStyle w:val="2"/>
              <w:widowControl w:val="0"/>
              <w:spacing w:after="0" w:line="240" w:lineRule="auto"/>
              <w:rPr>
                <w:sz w:val="32"/>
                <w:szCs w:val="32"/>
                <w:lang w:val="uk-UA"/>
              </w:rPr>
            </w:pPr>
          </w:p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лівої кисті,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17,71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4,57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widowControl w:val="0"/>
              <w:ind w:firstLine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B423C0">
              <w:rPr>
                <w:rFonts w:ascii="Times New Roman" w:hAnsi="Times New Roman" w:cs="Times New Roman"/>
                <w:sz w:val="32"/>
                <w:szCs w:val="32"/>
              </w:rPr>
              <w:sym w:font="Symbol" w:char="F0B1"/>
            </w: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sym w:font="Symbol" w:char="F03E"/>
            </w:r>
            <w:r w:rsidRPr="00B423C0">
              <w:rPr>
                <w:sz w:val="32"/>
                <w:szCs w:val="32"/>
                <w:lang w:val="uk-UA"/>
              </w:rPr>
              <w:t xml:space="preserve">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21,17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5,81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widowControl w:val="0"/>
              <w:ind w:firstLine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B423C0">
              <w:rPr>
                <w:rFonts w:ascii="Times New Roman" w:hAnsi="Times New Roman" w:cs="Times New Roman"/>
                <w:sz w:val="32"/>
                <w:szCs w:val="32"/>
              </w:rPr>
              <w:sym w:font="Symbol" w:char="F0B1"/>
            </w: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sym w:font="Symbol" w:char="F03E"/>
            </w:r>
            <w:r w:rsidRPr="00B423C0">
              <w:rPr>
                <w:sz w:val="32"/>
                <w:szCs w:val="32"/>
                <w:lang w:val="uk-UA"/>
              </w:rPr>
              <w:t xml:space="preserve">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25,31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5,9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widowControl w:val="0"/>
              <w:ind w:firstLine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B423C0">
              <w:rPr>
                <w:rFonts w:ascii="Times New Roman" w:hAnsi="Times New Roman" w:cs="Times New Roman"/>
                <w:sz w:val="32"/>
                <w:szCs w:val="32"/>
              </w:rPr>
              <w:sym w:font="Symbol" w:char="F0B1"/>
            </w: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sym w:font="Symbol" w:char="F03E"/>
            </w:r>
            <w:r w:rsidRPr="00B423C0">
              <w:rPr>
                <w:sz w:val="32"/>
                <w:szCs w:val="32"/>
                <w:lang w:val="uk-UA"/>
              </w:rPr>
              <w:t xml:space="preserve">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Динамометрія правої кисті, 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18,47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4,69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widowControl w:val="0"/>
              <w:ind w:firstLine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>18,12</w:t>
            </w:r>
            <w:r w:rsidRPr="00B423C0">
              <w:rPr>
                <w:rFonts w:ascii="Times New Roman" w:hAnsi="Times New Roman" w:cs="Times New Roman"/>
                <w:sz w:val="32"/>
                <w:szCs w:val="32"/>
              </w:rPr>
              <w:sym w:font="Symbol" w:char="F0B1"/>
            </w: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>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sym w:font="Symbol" w:char="F03E"/>
            </w:r>
            <w:r w:rsidRPr="00B423C0">
              <w:rPr>
                <w:sz w:val="32"/>
                <w:szCs w:val="32"/>
                <w:lang w:val="uk-UA"/>
              </w:rPr>
              <w:t xml:space="preserve">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22,8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4,93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widowControl w:val="0"/>
              <w:ind w:firstLine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>23,12</w:t>
            </w:r>
            <w:r w:rsidRPr="00B423C0">
              <w:rPr>
                <w:rFonts w:ascii="Times New Roman" w:hAnsi="Times New Roman" w:cs="Times New Roman"/>
                <w:sz w:val="32"/>
                <w:szCs w:val="32"/>
              </w:rPr>
              <w:sym w:font="Symbol" w:char="F0B1"/>
            </w: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>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sym w:font="Symbol" w:char="F03E"/>
            </w:r>
            <w:r w:rsidRPr="00B423C0">
              <w:rPr>
                <w:sz w:val="32"/>
                <w:szCs w:val="32"/>
                <w:lang w:val="uk-UA"/>
              </w:rPr>
              <w:t xml:space="preserve">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26,12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6,58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widowControl w:val="0"/>
              <w:ind w:firstLine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>25,2</w:t>
            </w:r>
            <w:r w:rsidRPr="00B423C0">
              <w:rPr>
                <w:rFonts w:ascii="Times New Roman" w:hAnsi="Times New Roman" w:cs="Times New Roman"/>
                <w:sz w:val="32"/>
                <w:szCs w:val="32"/>
              </w:rPr>
              <w:sym w:font="Symbol" w:char="F0B1"/>
            </w: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>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sym w:font="Symbol" w:char="F03E"/>
            </w:r>
            <w:r w:rsidRPr="00B423C0">
              <w:rPr>
                <w:sz w:val="32"/>
                <w:szCs w:val="32"/>
                <w:lang w:val="uk-UA"/>
              </w:rPr>
              <w:t xml:space="preserve">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Стрибок у довжину з </w:t>
            </w:r>
            <w:r w:rsidRPr="00B423C0">
              <w:rPr>
                <w:sz w:val="32"/>
                <w:szCs w:val="32"/>
                <w:lang w:val="uk-UA"/>
              </w:rPr>
              <w:lastRenderedPageBreak/>
              <w:t>місця,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174,06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2,78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167,14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&lt;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179,75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3,06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172,15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widowControl w:val="0"/>
              <w:ind w:hanging="1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>&lt;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184,39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3,15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174,41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widowControl w:val="0"/>
              <w:ind w:hanging="1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>&lt;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lastRenderedPageBreak/>
              <w:t>Підтягування на перекладині, рази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5,6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3,9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widowControl w:val="0"/>
              <w:ind w:hanging="1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3C0">
              <w:rPr>
                <w:rFonts w:ascii="Times New Roman" w:hAnsi="Times New Roman" w:cs="Times New Roman"/>
                <w:sz w:val="32"/>
                <w:szCs w:val="32"/>
              </w:rPr>
              <w:sym w:font="Symbol" w:char="F03E"/>
            </w: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 xml:space="preserve">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6,5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5,3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widowControl w:val="0"/>
              <w:ind w:hanging="1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3C0">
              <w:rPr>
                <w:rFonts w:ascii="Times New Roman" w:hAnsi="Times New Roman" w:cs="Times New Roman"/>
                <w:sz w:val="32"/>
                <w:szCs w:val="32"/>
              </w:rPr>
              <w:sym w:font="Symbol" w:char="F03E"/>
            </w: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 xml:space="preserve">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7,7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6,1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widowControl w:val="0"/>
              <w:ind w:hanging="1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3C0">
              <w:rPr>
                <w:rFonts w:ascii="Times New Roman" w:hAnsi="Times New Roman" w:cs="Times New Roman"/>
                <w:sz w:val="32"/>
                <w:szCs w:val="32"/>
              </w:rPr>
              <w:sym w:font="Symbol" w:char="F03E"/>
            </w: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 xml:space="preserve">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Підйом у </w:t>
            </w:r>
            <w:proofErr w:type="spellStart"/>
            <w:r w:rsidRPr="00B423C0">
              <w:rPr>
                <w:sz w:val="32"/>
                <w:szCs w:val="32"/>
                <w:lang w:val="uk-UA"/>
              </w:rPr>
              <w:t>полож</w:t>
            </w:r>
            <w:proofErr w:type="spellEnd"/>
            <w:r w:rsidRPr="00B423C0">
              <w:rPr>
                <w:sz w:val="32"/>
                <w:szCs w:val="32"/>
                <w:lang w:val="uk-UA"/>
              </w:rPr>
              <w:t xml:space="preserve">. сидячи за 60 с, </w:t>
            </w:r>
            <w:proofErr w:type="spellStart"/>
            <w:r w:rsidRPr="00B423C0">
              <w:rPr>
                <w:sz w:val="32"/>
                <w:szCs w:val="32"/>
                <w:lang w:val="uk-UA"/>
              </w:rPr>
              <w:t>к-ть</w:t>
            </w:r>
            <w:proofErr w:type="spellEnd"/>
            <w:r w:rsidRPr="00B423C0">
              <w:rPr>
                <w:sz w:val="32"/>
                <w:szCs w:val="32"/>
                <w:lang w:val="uk-UA"/>
              </w:rPr>
              <w:t xml:space="preserve"> разів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28,4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24,3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widowControl w:val="0"/>
              <w:ind w:hanging="1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>&lt;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33,2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1,13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29,4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widowControl w:val="0"/>
              <w:ind w:hanging="1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3C0">
              <w:rPr>
                <w:rFonts w:ascii="Times New Roman" w:hAnsi="Times New Roman" w:cs="Times New Roman"/>
                <w:sz w:val="32"/>
                <w:szCs w:val="32"/>
              </w:rPr>
              <w:t>&lt; 0,05</w:t>
            </w:r>
          </w:p>
        </w:tc>
      </w:tr>
      <w:tr w:rsidR="00DF7BBD" w:rsidRPr="00B423C0" w:rsidTr="00F91488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37,9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 xml:space="preserve">30,6 </w:t>
            </w:r>
            <w:r w:rsidRPr="00B423C0">
              <w:rPr>
                <w:sz w:val="32"/>
                <w:szCs w:val="32"/>
                <w:lang w:val="uk-UA"/>
              </w:rPr>
              <w:sym w:font="Symbol" w:char="F0B1"/>
            </w:r>
            <w:r w:rsidRPr="00B423C0">
              <w:rPr>
                <w:sz w:val="32"/>
                <w:szCs w:val="32"/>
                <w:lang w:val="uk-UA"/>
              </w:rPr>
              <w:t xml:space="preserve"> 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423C0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423C0">
              <w:rPr>
                <w:sz w:val="32"/>
                <w:szCs w:val="32"/>
                <w:lang w:val="uk-UA"/>
              </w:rPr>
              <w:t>&lt; 0,05</w:t>
            </w:r>
          </w:p>
        </w:tc>
      </w:tr>
    </w:tbl>
    <w:p w:rsidR="00DF7BBD" w:rsidRPr="00447A35" w:rsidRDefault="00DF7BBD" w:rsidP="00DF7BBD">
      <w:pPr>
        <w:pStyle w:val="2"/>
        <w:widowControl w:val="0"/>
        <w:spacing w:after="0" w:line="360" w:lineRule="auto"/>
        <w:ind w:firstLineChars="253" w:firstLine="810"/>
        <w:jc w:val="both"/>
        <w:rPr>
          <w:sz w:val="32"/>
          <w:szCs w:val="32"/>
          <w:lang w:val="uk-UA"/>
        </w:rPr>
      </w:pPr>
    </w:p>
    <w:p w:rsidR="00DF7BBD" w:rsidRPr="00447A35" w:rsidRDefault="00DF7BBD" w:rsidP="00DF7BBD">
      <w:pPr>
        <w:pStyle w:val="2"/>
        <w:widowControl w:val="0"/>
        <w:spacing w:after="0" w:line="360" w:lineRule="auto"/>
        <w:ind w:firstLineChars="253" w:firstLine="810"/>
        <w:jc w:val="both"/>
        <w:rPr>
          <w:sz w:val="32"/>
          <w:szCs w:val="32"/>
          <w:lang w:val="uk-UA"/>
        </w:rPr>
      </w:pPr>
      <w:r w:rsidRPr="00447A35">
        <w:rPr>
          <w:sz w:val="32"/>
          <w:szCs w:val="32"/>
          <w:lang w:val="uk-UA"/>
        </w:rPr>
        <w:t xml:space="preserve">Аналіз індивідуальних результатів  за тестом із гнучкості засвідчує, що серед хлопців 10–12 років, як тих що займаються лижними перегонами, так і тих, які спортом не займаються показники гнучкості не мають достовірної різниці і не виявилось жодного хлопця, який би склав цей норматив на відмінну оцінку. </w:t>
      </w:r>
    </w:p>
    <w:p w:rsidR="00DF7BBD" w:rsidRPr="00447A35" w:rsidRDefault="00DF7BBD" w:rsidP="00DF7BBD">
      <w:pPr>
        <w:pStyle w:val="2"/>
        <w:widowControl w:val="0"/>
        <w:spacing w:after="0" w:line="360" w:lineRule="auto"/>
        <w:ind w:firstLineChars="253" w:firstLine="810"/>
        <w:jc w:val="both"/>
        <w:rPr>
          <w:sz w:val="32"/>
          <w:szCs w:val="32"/>
          <w:lang w:val="uk-UA"/>
        </w:rPr>
      </w:pPr>
      <w:r w:rsidRPr="00447A35">
        <w:rPr>
          <w:sz w:val="32"/>
          <w:szCs w:val="32"/>
          <w:lang w:val="uk-UA"/>
        </w:rPr>
        <w:t>З бігу на 60 м виявили, що у 10-річному віці за цим показником між хлопцями, які займаються лижними перегонами і хлопцями, які не займаються спортом не встановлено статистично значимої різниці, але в 11-річному віці різниця у показниках склала 0,28 с у групі 12-річних – 0,33 с, що є статистично достовірним.</w:t>
      </w:r>
    </w:p>
    <w:p w:rsidR="00DF7BBD" w:rsidRPr="00447A35" w:rsidRDefault="00DF7BBD" w:rsidP="00DF7BBD">
      <w:pPr>
        <w:pStyle w:val="2"/>
        <w:widowControl w:val="0"/>
        <w:spacing w:after="0" w:line="360" w:lineRule="auto"/>
        <w:ind w:firstLineChars="253" w:firstLine="810"/>
        <w:jc w:val="both"/>
        <w:rPr>
          <w:sz w:val="32"/>
          <w:szCs w:val="32"/>
          <w:lang w:val="uk-UA"/>
        </w:rPr>
      </w:pPr>
      <w:r w:rsidRPr="00447A35">
        <w:rPr>
          <w:sz w:val="32"/>
          <w:szCs w:val="32"/>
          <w:lang w:val="uk-UA"/>
        </w:rPr>
        <w:t>За показником човникового бігу 4х9 м нами встановлено статистично значиму різницю у показниках 10-ти і 11-річних хлопців 3,03 с і 2,13 с відповідно у показниках 12-річних хлопців нами не встановлено статистично достовірної різниці, хоча і в цій віковій групі юні лижники випереджали своїх ровесників, які не займаються спортом.</w:t>
      </w:r>
    </w:p>
    <w:p w:rsidR="00DF7BBD" w:rsidRPr="00447A35" w:rsidRDefault="00DF7BBD" w:rsidP="00DF7BBD">
      <w:pPr>
        <w:pStyle w:val="2"/>
        <w:widowControl w:val="0"/>
        <w:spacing w:after="0" w:line="360" w:lineRule="auto"/>
        <w:ind w:firstLineChars="253" w:firstLine="810"/>
        <w:jc w:val="both"/>
        <w:rPr>
          <w:sz w:val="32"/>
          <w:szCs w:val="32"/>
          <w:lang w:val="uk-UA"/>
        </w:rPr>
      </w:pPr>
      <w:r w:rsidRPr="00447A35">
        <w:rPr>
          <w:sz w:val="32"/>
          <w:szCs w:val="32"/>
          <w:lang w:val="uk-UA"/>
        </w:rPr>
        <w:t xml:space="preserve">Результати двох досліджуваних груп, засвідчують, що за показниками кистьової динамометрії юні лижники випереджають </w:t>
      </w:r>
      <w:r w:rsidRPr="00447A35">
        <w:rPr>
          <w:sz w:val="32"/>
          <w:szCs w:val="32"/>
          <w:lang w:val="uk-UA"/>
        </w:rPr>
        <w:lastRenderedPageBreak/>
        <w:t>своїх ровесників, але ці показники не є статистично достовірними. Проте, рівень вибухової сили м’язів ніг у досліджуваних хлопців 10-12 років, які займаються лижними перегонами знаходився на вищому рівні ніж у хлопців, які не займаються спортом. Так, нами встановлено, що у цій вправі, різниця між 10-річними хлопцями становила 7см, між 11-річними – 7,6см, між 12-річними – 10см, ці дані є статистично достовірними.</w:t>
      </w:r>
    </w:p>
    <w:p w:rsidR="00DF7BBD" w:rsidRPr="00447A35" w:rsidRDefault="00DF7BBD" w:rsidP="00DF7BBD">
      <w:pPr>
        <w:pStyle w:val="2"/>
        <w:widowControl w:val="0"/>
        <w:spacing w:after="0" w:line="360" w:lineRule="auto"/>
        <w:ind w:firstLineChars="253" w:firstLine="810"/>
        <w:jc w:val="both"/>
        <w:rPr>
          <w:sz w:val="32"/>
          <w:szCs w:val="32"/>
          <w:lang w:val="uk-UA"/>
        </w:rPr>
      </w:pPr>
      <w:r w:rsidRPr="00447A35">
        <w:rPr>
          <w:sz w:val="32"/>
          <w:szCs w:val="32"/>
          <w:lang w:val="uk-UA"/>
        </w:rPr>
        <w:t xml:space="preserve">За показниками підтягування на перекладині у досліджуваних груп нами не було встановлено достовірної різниці, хоча за середніми результатами юні лижники 10-12 років випереджали своїх ровесників. Так, із підтягування між обстеженими 10-річними хлопцями різниця склала 1,7 рази, різниця між 11-річними – 1,2 рази, між 12-річними – 1,6 рази. </w:t>
      </w:r>
    </w:p>
    <w:p w:rsidR="00DF7BBD" w:rsidRPr="00447A35" w:rsidRDefault="00DF7BBD" w:rsidP="00DF7BBD">
      <w:pPr>
        <w:pStyle w:val="2"/>
        <w:widowControl w:val="0"/>
        <w:spacing w:after="0" w:line="360" w:lineRule="auto"/>
        <w:ind w:firstLineChars="253" w:firstLine="810"/>
        <w:jc w:val="both"/>
        <w:rPr>
          <w:sz w:val="32"/>
          <w:szCs w:val="32"/>
          <w:lang w:val="uk-UA"/>
        </w:rPr>
      </w:pPr>
      <w:r w:rsidRPr="00447A35">
        <w:rPr>
          <w:sz w:val="32"/>
          <w:szCs w:val="32"/>
          <w:lang w:val="uk-UA"/>
        </w:rPr>
        <w:t>За результатами тестування «підйом у положенні сидячи за 60с» встановлено, що у всіх вікових групах кращі результати показали хлопці, які займаються лижними перегонами. Так, різниця між групами у десятирічних хлопців склала 4,1 рази, між одинадцятирічними – 3,8 рази, між дванадцятирічними – 7,3 рази. Ці показники є статистично достовірними.</w:t>
      </w:r>
    </w:p>
    <w:p w:rsidR="00DF7BBD" w:rsidRDefault="00DF7BBD" w:rsidP="00DF7BBD">
      <w:pPr>
        <w:pStyle w:val="2"/>
        <w:widowControl w:val="0"/>
        <w:spacing w:after="0" w:line="360" w:lineRule="auto"/>
        <w:ind w:firstLineChars="253" w:firstLine="810"/>
        <w:jc w:val="both"/>
        <w:rPr>
          <w:sz w:val="32"/>
          <w:szCs w:val="32"/>
          <w:lang w:val="uk-UA"/>
        </w:rPr>
      </w:pPr>
      <w:r w:rsidRPr="00447A35">
        <w:rPr>
          <w:sz w:val="32"/>
          <w:szCs w:val="32"/>
          <w:lang w:val="uk-UA"/>
        </w:rPr>
        <w:t xml:space="preserve">Функціональний стан серцево-судинної системи хлопців відіграє важливу роль в адаптації організму до фізичних навантажень і є одним з основних показників функціональних можливостей організму. Для визначення стану серцево-судинної системи вимірювався систолічний і </w:t>
      </w:r>
      <w:proofErr w:type="spellStart"/>
      <w:r w:rsidRPr="00447A35">
        <w:rPr>
          <w:sz w:val="32"/>
          <w:szCs w:val="32"/>
          <w:lang w:val="uk-UA"/>
        </w:rPr>
        <w:t>діастолічний</w:t>
      </w:r>
      <w:proofErr w:type="spellEnd"/>
      <w:r w:rsidRPr="00447A35">
        <w:rPr>
          <w:sz w:val="32"/>
          <w:szCs w:val="32"/>
          <w:lang w:val="uk-UA"/>
        </w:rPr>
        <w:t xml:space="preserve"> артеріальний тиск, підраховувалася частота серцевих скорочень. Середнє значення частоти серцевих скорочень у хлопців 10 років, які займаються лижними перегонами (табл. 2) становить 89,74 </w:t>
      </w:r>
      <w:proofErr w:type="spellStart"/>
      <w:r w:rsidRPr="00447A35">
        <w:rPr>
          <w:sz w:val="32"/>
          <w:szCs w:val="32"/>
          <w:lang w:val="uk-UA"/>
        </w:rPr>
        <w:t>уд</w:t>
      </w:r>
      <w:proofErr w:type="spellEnd"/>
      <w:r w:rsidRPr="00447A35">
        <w:rPr>
          <w:sz w:val="32"/>
          <w:szCs w:val="32"/>
          <w:lang w:val="uk-UA"/>
        </w:rPr>
        <w:t>/</w:t>
      </w:r>
      <w:proofErr w:type="spellStart"/>
      <w:r w:rsidRPr="00447A35">
        <w:rPr>
          <w:sz w:val="32"/>
          <w:szCs w:val="32"/>
          <w:lang w:val="uk-UA"/>
        </w:rPr>
        <w:t>хв</w:t>
      </w:r>
      <w:proofErr w:type="spellEnd"/>
      <w:r w:rsidRPr="00447A35">
        <w:rPr>
          <w:sz w:val="32"/>
          <w:szCs w:val="32"/>
          <w:lang w:val="uk-UA"/>
        </w:rPr>
        <w:t xml:space="preserve">, у 11 років – </w:t>
      </w:r>
      <w:r w:rsidRPr="00447A35">
        <w:rPr>
          <w:sz w:val="32"/>
          <w:szCs w:val="32"/>
          <w:lang w:val="uk-UA"/>
        </w:rPr>
        <w:lastRenderedPageBreak/>
        <w:t xml:space="preserve">88,85 </w:t>
      </w:r>
      <w:proofErr w:type="spellStart"/>
      <w:r w:rsidRPr="00447A35">
        <w:rPr>
          <w:sz w:val="32"/>
          <w:szCs w:val="32"/>
          <w:lang w:val="uk-UA"/>
        </w:rPr>
        <w:t>уд</w:t>
      </w:r>
      <w:proofErr w:type="spellEnd"/>
      <w:r w:rsidRPr="00447A35">
        <w:rPr>
          <w:sz w:val="32"/>
          <w:szCs w:val="32"/>
          <w:lang w:val="uk-UA"/>
        </w:rPr>
        <w:t>/</w:t>
      </w:r>
      <w:proofErr w:type="spellStart"/>
      <w:r w:rsidRPr="00447A35">
        <w:rPr>
          <w:sz w:val="32"/>
          <w:szCs w:val="32"/>
          <w:lang w:val="uk-UA"/>
        </w:rPr>
        <w:t>хв</w:t>
      </w:r>
      <w:proofErr w:type="spellEnd"/>
      <w:r w:rsidRPr="00447A35">
        <w:rPr>
          <w:sz w:val="32"/>
          <w:szCs w:val="32"/>
          <w:lang w:val="uk-UA"/>
        </w:rPr>
        <w:t xml:space="preserve">, у 12 років – 85,51 </w:t>
      </w:r>
      <w:proofErr w:type="spellStart"/>
      <w:r w:rsidRPr="00447A35">
        <w:rPr>
          <w:sz w:val="32"/>
          <w:szCs w:val="32"/>
          <w:lang w:val="uk-UA"/>
        </w:rPr>
        <w:t>уд</w:t>
      </w:r>
      <w:proofErr w:type="spellEnd"/>
      <w:r w:rsidRPr="00447A35">
        <w:rPr>
          <w:sz w:val="32"/>
          <w:szCs w:val="32"/>
          <w:lang w:val="uk-UA"/>
        </w:rPr>
        <w:t>/хв. Середні показники артеріального тиску обох досліджуваних груп хлопців 10-12 років знаходяться в межах вікових норм і різниця між ними не мала статистичної достовірності. Водночас близько 14% хлопців, які займаються лижними перегонами і 19% хлопців, які не займаються спортом, мають підвищений артеріальний тиск.</w:t>
      </w:r>
    </w:p>
    <w:p w:rsidR="00DF7BBD" w:rsidRPr="00B244A5" w:rsidRDefault="00DF7BBD" w:rsidP="00DF7BBD">
      <w:pPr>
        <w:pStyle w:val="2"/>
        <w:widowControl w:val="0"/>
        <w:spacing w:after="0" w:line="360" w:lineRule="auto"/>
        <w:jc w:val="both"/>
        <w:rPr>
          <w:sz w:val="20"/>
          <w:szCs w:val="20"/>
          <w:lang w:val="uk-UA"/>
        </w:rPr>
      </w:pPr>
    </w:p>
    <w:p w:rsidR="00DF7BBD" w:rsidRPr="00447A35" w:rsidRDefault="00DF7BBD" w:rsidP="00DF7BBD">
      <w:pPr>
        <w:pStyle w:val="2"/>
        <w:widowControl w:val="0"/>
        <w:spacing w:line="240" w:lineRule="auto"/>
        <w:jc w:val="right"/>
        <w:rPr>
          <w:sz w:val="32"/>
          <w:szCs w:val="32"/>
          <w:lang w:val="uk-UA"/>
        </w:rPr>
      </w:pPr>
      <w:r w:rsidRPr="00447A35">
        <w:rPr>
          <w:sz w:val="32"/>
          <w:szCs w:val="32"/>
          <w:lang w:val="uk-UA"/>
        </w:rPr>
        <w:t>Таблиця 2</w:t>
      </w:r>
    </w:p>
    <w:p w:rsidR="00DF7BBD" w:rsidRPr="00447A35" w:rsidRDefault="00DF7BBD" w:rsidP="00DF7BBD">
      <w:pPr>
        <w:pStyle w:val="2"/>
        <w:widowControl w:val="0"/>
        <w:spacing w:line="240" w:lineRule="auto"/>
        <w:jc w:val="center"/>
        <w:rPr>
          <w:sz w:val="32"/>
          <w:szCs w:val="32"/>
          <w:lang w:val="uk-UA"/>
        </w:rPr>
      </w:pPr>
      <w:r w:rsidRPr="00447A35">
        <w:rPr>
          <w:sz w:val="32"/>
          <w:szCs w:val="32"/>
          <w:lang w:val="uk-UA"/>
        </w:rPr>
        <w:t>Функціональні можливості дітей 10–12 років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851"/>
        <w:gridCol w:w="2551"/>
        <w:gridCol w:w="2552"/>
        <w:gridCol w:w="1275"/>
      </w:tblGrid>
      <w:tr w:rsidR="00DF7BBD" w:rsidRPr="00B244A5" w:rsidTr="00F91488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>Показники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>Вік, роки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>Група хлопців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>Р</w:t>
            </w:r>
          </w:p>
        </w:tc>
      </w:tr>
      <w:tr w:rsidR="00DF7BBD" w:rsidRPr="00B244A5" w:rsidTr="00F91488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Займаються спортом (n </w:t>
            </w:r>
            <w:r w:rsidRPr="00B244A5">
              <w:rPr>
                <w:sz w:val="32"/>
                <w:szCs w:val="32"/>
                <w:lang w:val="uk-UA"/>
              </w:rPr>
              <w:sym w:font="Symbol" w:char="F03D"/>
            </w:r>
            <w:r w:rsidRPr="00B244A5">
              <w:rPr>
                <w:sz w:val="32"/>
                <w:szCs w:val="32"/>
                <w:lang w:val="uk-UA"/>
              </w:rPr>
              <w:t xml:space="preserve"> 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ind w:left="34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Не займаються спортом (n </w:t>
            </w:r>
            <w:r w:rsidRPr="00B244A5">
              <w:rPr>
                <w:sz w:val="32"/>
                <w:szCs w:val="32"/>
                <w:lang w:val="uk-UA"/>
              </w:rPr>
              <w:sym w:font="Symbol" w:char="F03D"/>
            </w:r>
            <w:r w:rsidRPr="00B244A5">
              <w:rPr>
                <w:sz w:val="32"/>
                <w:szCs w:val="32"/>
                <w:lang w:val="uk-UA"/>
              </w:rPr>
              <w:t xml:space="preserve"> 22)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7BBD" w:rsidRPr="00B244A5" w:rsidTr="00F91488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X </w:t>
            </w:r>
            <w:r w:rsidRPr="00B244A5">
              <w:rPr>
                <w:sz w:val="32"/>
                <w:szCs w:val="32"/>
                <w:lang w:val="uk-UA"/>
              </w:rPr>
              <w:sym w:font="Symbol" w:char="F0B1"/>
            </w:r>
            <w:r w:rsidRPr="00B244A5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B244A5">
              <w:rPr>
                <w:sz w:val="32"/>
                <w:szCs w:val="32"/>
                <w:lang w:val="uk-UA"/>
              </w:rPr>
              <w:t>Sx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X </w:t>
            </w:r>
            <w:r w:rsidRPr="00B244A5">
              <w:rPr>
                <w:sz w:val="32"/>
                <w:szCs w:val="32"/>
                <w:lang w:val="uk-UA"/>
              </w:rPr>
              <w:sym w:font="Symbol" w:char="F0B1"/>
            </w:r>
            <w:r w:rsidRPr="00B244A5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B244A5">
              <w:rPr>
                <w:sz w:val="32"/>
                <w:szCs w:val="32"/>
                <w:lang w:val="uk-UA"/>
              </w:rPr>
              <w:t>Sx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DF7BBD" w:rsidRPr="00B244A5" w:rsidTr="00F91488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>Артеріальний тиск (</w:t>
            </w:r>
            <w:proofErr w:type="spellStart"/>
            <w:r w:rsidRPr="00B244A5">
              <w:rPr>
                <w:sz w:val="32"/>
                <w:szCs w:val="32"/>
                <w:lang w:val="uk-UA"/>
              </w:rPr>
              <w:t>сист</w:t>
            </w:r>
            <w:proofErr w:type="spellEnd"/>
            <w:r w:rsidRPr="00B244A5">
              <w:rPr>
                <w:sz w:val="32"/>
                <w:szCs w:val="32"/>
                <w:lang w:val="uk-UA"/>
              </w:rPr>
              <w:t>.),</w:t>
            </w:r>
          </w:p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мм </w:t>
            </w:r>
            <w:proofErr w:type="spellStart"/>
            <w:r w:rsidRPr="00B244A5">
              <w:rPr>
                <w:sz w:val="32"/>
                <w:szCs w:val="32"/>
                <w:lang w:val="uk-UA"/>
              </w:rPr>
              <w:t>рт.ст</w:t>
            </w:r>
            <w:proofErr w:type="spellEnd"/>
            <w:r w:rsidRPr="00B244A5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96,06 </w:t>
            </w:r>
            <w:r w:rsidRPr="00B244A5">
              <w:rPr>
                <w:sz w:val="32"/>
                <w:szCs w:val="32"/>
                <w:lang w:val="uk-UA"/>
              </w:rPr>
              <w:sym w:font="Symbol" w:char="F0B1"/>
            </w:r>
            <w:r w:rsidRPr="00B244A5">
              <w:rPr>
                <w:sz w:val="32"/>
                <w:szCs w:val="32"/>
                <w:lang w:val="uk-UA"/>
              </w:rPr>
              <w:t xml:space="preserve"> 5,2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101 </w:t>
            </w:r>
            <w:r w:rsidRPr="00B244A5">
              <w:rPr>
                <w:sz w:val="32"/>
                <w:szCs w:val="32"/>
                <w:lang w:val="uk-UA"/>
              </w:rPr>
              <w:sym w:font="Symbol" w:char="F0B1"/>
            </w:r>
            <w:r w:rsidRPr="00B244A5">
              <w:rPr>
                <w:sz w:val="32"/>
                <w:szCs w:val="32"/>
                <w:lang w:val="uk-UA"/>
              </w:rPr>
              <w:t xml:space="preserve"> 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sym w:font="Symbol" w:char="F03E"/>
            </w:r>
            <w:r w:rsidRPr="00B244A5">
              <w:rPr>
                <w:sz w:val="32"/>
                <w:szCs w:val="32"/>
                <w:lang w:val="uk-UA"/>
              </w:rPr>
              <w:t xml:space="preserve"> 0,05</w:t>
            </w:r>
          </w:p>
        </w:tc>
      </w:tr>
      <w:tr w:rsidR="00DF7BBD" w:rsidRPr="00B244A5" w:rsidTr="00F91488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104,34 </w:t>
            </w:r>
            <w:r w:rsidRPr="00B244A5">
              <w:rPr>
                <w:sz w:val="32"/>
                <w:szCs w:val="32"/>
                <w:lang w:val="uk-UA"/>
              </w:rPr>
              <w:sym w:font="Symbol" w:char="F0B1"/>
            </w:r>
            <w:r w:rsidRPr="00B244A5">
              <w:rPr>
                <w:sz w:val="32"/>
                <w:szCs w:val="32"/>
                <w:lang w:val="uk-UA"/>
              </w:rPr>
              <w:t xml:space="preserve"> 6,2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widowControl w:val="0"/>
              <w:ind w:firstLine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4A5">
              <w:rPr>
                <w:rFonts w:ascii="Times New Roman" w:hAnsi="Times New Roman" w:cs="Times New Roman"/>
                <w:sz w:val="32"/>
                <w:szCs w:val="32"/>
              </w:rPr>
              <w:t xml:space="preserve">105 </w:t>
            </w:r>
            <w:r w:rsidRPr="00B244A5">
              <w:rPr>
                <w:rFonts w:ascii="Times New Roman" w:hAnsi="Times New Roman" w:cs="Times New Roman"/>
                <w:sz w:val="32"/>
                <w:szCs w:val="32"/>
              </w:rPr>
              <w:sym w:font="Symbol" w:char="F0B1"/>
            </w:r>
            <w:r w:rsidRPr="00B244A5">
              <w:rPr>
                <w:rFonts w:ascii="Times New Roman" w:hAnsi="Times New Roman" w:cs="Times New Roman"/>
                <w:sz w:val="32"/>
                <w:szCs w:val="32"/>
              </w:rPr>
              <w:t xml:space="preserve"> 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sym w:font="Symbol" w:char="F03E"/>
            </w:r>
            <w:r w:rsidRPr="00B244A5">
              <w:rPr>
                <w:sz w:val="32"/>
                <w:szCs w:val="32"/>
                <w:lang w:val="uk-UA"/>
              </w:rPr>
              <w:t xml:space="preserve"> 0,05</w:t>
            </w:r>
          </w:p>
        </w:tc>
      </w:tr>
      <w:tr w:rsidR="00DF7BBD" w:rsidRPr="00B244A5" w:rsidTr="00F91488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117,03 </w:t>
            </w:r>
            <w:r w:rsidRPr="00B244A5">
              <w:rPr>
                <w:sz w:val="32"/>
                <w:szCs w:val="32"/>
                <w:lang w:val="uk-UA"/>
              </w:rPr>
              <w:sym w:font="Symbol" w:char="F0B1"/>
            </w:r>
            <w:r w:rsidRPr="00B244A5">
              <w:rPr>
                <w:sz w:val="32"/>
                <w:szCs w:val="32"/>
                <w:lang w:val="uk-UA"/>
              </w:rPr>
              <w:t xml:space="preserve"> 6,6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widowControl w:val="0"/>
              <w:ind w:firstLine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4A5">
              <w:rPr>
                <w:rFonts w:ascii="Times New Roman" w:hAnsi="Times New Roman" w:cs="Times New Roman"/>
                <w:sz w:val="32"/>
                <w:szCs w:val="32"/>
              </w:rPr>
              <w:t xml:space="preserve">120 </w:t>
            </w:r>
            <w:r w:rsidRPr="00B244A5">
              <w:rPr>
                <w:rFonts w:ascii="Times New Roman" w:hAnsi="Times New Roman" w:cs="Times New Roman"/>
                <w:sz w:val="32"/>
                <w:szCs w:val="32"/>
              </w:rPr>
              <w:sym w:font="Symbol" w:char="F0B1"/>
            </w:r>
            <w:r w:rsidRPr="00B244A5">
              <w:rPr>
                <w:rFonts w:ascii="Times New Roman" w:hAnsi="Times New Roman" w:cs="Times New Roman"/>
                <w:sz w:val="32"/>
                <w:szCs w:val="32"/>
              </w:rPr>
              <w:t xml:space="preserve"> 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sym w:font="Symbol" w:char="F03E"/>
            </w:r>
            <w:r w:rsidRPr="00B244A5">
              <w:rPr>
                <w:sz w:val="32"/>
                <w:szCs w:val="32"/>
                <w:lang w:val="uk-UA"/>
              </w:rPr>
              <w:t xml:space="preserve"> 0,05</w:t>
            </w:r>
          </w:p>
        </w:tc>
      </w:tr>
      <w:tr w:rsidR="00DF7BBD" w:rsidRPr="00B244A5" w:rsidTr="00F91488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>Артеріальний тиск (</w:t>
            </w:r>
            <w:proofErr w:type="spellStart"/>
            <w:r w:rsidRPr="00B244A5">
              <w:rPr>
                <w:sz w:val="32"/>
                <w:szCs w:val="32"/>
                <w:lang w:val="uk-UA"/>
              </w:rPr>
              <w:t>діаст</w:t>
            </w:r>
            <w:proofErr w:type="spellEnd"/>
            <w:r w:rsidRPr="00B244A5">
              <w:rPr>
                <w:sz w:val="32"/>
                <w:szCs w:val="32"/>
                <w:lang w:val="uk-UA"/>
              </w:rPr>
              <w:t xml:space="preserve">.), мм </w:t>
            </w:r>
            <w:proofErr w:type="spellStart"/>
            <w:r w:rsidRPr="00B244A5">
              <w:rPr>
                <w:sz w:val="32"/>
                <w:szCs w:val="32"/>
                <w:lang w:val="uk-UA"/>
              </w:rPr>
              <w:t>рт</w:t>
            </w:r>
            <w:proofErr w:type="spellEnd"/>
            <w:r w:rsidRPr="00B244A5">
              <w:rPr>
                <w:sz w:val="32"/>
                <w:szCs w:val="32"/>
                <w:lang w:val="uk-UA"/>
              </w:rPr>
              <w:t>. 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48,81 </w:t>
            </w:r>
            <w:r w:rsidRPr="00B244A5">
              <w:rPr>
                <w:sz w:val="32"/>
                <w:szCs w:val="32"/>
                <w:lang w:val="uk-UA"/>
              </w:rPr>
              <w:sym w:font="Symbol" w:char="F0B1"/>
            </w:r>
            <w:r w:rsidRPr="00B244A5">
              <w:rPr>
                <w:sz w:val="32"/>
                <w:szCs w:val="32"/>
                <w:lang w:val="uk-UA"/>
              </w:rPr>
              <w:t xml:space="preserve"> 4,1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widowControl w:val="0"/>
              <w:ind w:firstLine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4A5">
              <w:rPr>
                <w:rFonts w:ascii="Times New Roman" w:hAnsi="Times New Roman" w:cs="Times New Roman"/>
                <w:sz w:val="32"/>
                <w:szCs w:val="32"/>
              </w:rPr>
              <w:t xml:space="preserve">45,4 </w:t>
            </w:r>
            <w:r w:rsidRPr="00B244A5">
              <w:rPr>
                <w:rFonts w:ascii="Times New Roman" w:hAnsi="Times New Roman" w:cs="Times New Roman"/>
                <w:sz w:val="32"/>
                <w:szCs w:val="32"/>
              </w:rPr>
              <w:sym w:font="Symbol" w:char="F0B1"/>
            </w:r>
            <w:r w:rsidRPr="00B244A5">
              <w:rPr>
                <w:rFonts w:ascii="Times New Roman" w:hAnsi="Times New Roman" w:cs="Times New Roman"/>
                <w:sz w:val="32"/>
                <w:szCs w:val="32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sym w:font="Symbol" w:char="F03E"/>
            </w:r>
            <w:r w:rsidRPr="00B244A5">
              <w:rPr>
                <w:sz w:val="32"/>
                <w:szCs w:val="32"/>
                <w:lang w:val="uk-UA"/>
              </w:rPr>
              <w:t xml:space="preserve"> 0,05</w:t>
            </w:r>
          </w:p>
        </w:tc>
      </w:tr>
      <w:tr w:rsidR="00DF7BBD" w:rsidRPr="00B244A5" w:rsidTr="00F91488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54,82 </w:t>
            </w:r>
            <w:r w:rsidRPr="00B244A5">
              <w:rPr>
                <w:sz w:val="32"/>
                <w:szCs w:val="32"/>
                <w:lang w:val="uk-UA"/>
              </w:rPr>
              <w:sym w:font="Symbol" w:char="F0B1"/>
            </w:r>
            <w:r w:rsidRPr="00B244A5">
              <w:rPr>
                <w:sz w:val="32"/>
                <w:szCs w:val="32"/>
                <w:lang w:val="uk-UA"/>
              </w:rPr>
              <w:t xml:space="preserve"> 3,2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widowControl w:val="0"/>
              <w:ind w:firstLine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4A5">
              <w:rPr>
                <w:rFonts w:ascii="Times New Roman" w:hAnsi="Times New Roman" w:cs="Times New Roman"/>
                <w:sz w:val="32"/>
                <w:szCs w:val="32"/>
              </w:rPr>
              <w:t xml:space="preserve">50,1 </w:t>
            </w:r>
            <w:r w:rsidRPr="00B244A5">
              <w:rPr>
                <w:rFonts w:ascii="Times New Roman" w:hAnsi="Times New Roman" w:cs="Times New Roman"/>
                <w:sz w:val="32"/>
                <w:szCs w:val="32"/>
              </w:rPr>
              <w:sym w:font="Symbol" w:char="F0B1"/>
            </w:r>
            <w:r w:rsidRPr="00B244A5">
              <w:rPr>
                <w:rFonts w:ascii="Times New Roman" w:hAnsi="Times New Roman" w:cs="Times New Roman"/>
                <w:sz w:val="32"/>
                <w:szCs w:val="32"/>
              </w:rPr>
              <w:t xml:space="preserve"> 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sym w:font="Symbol" w:char="F03E"/>
            </w:r>
            <w:r w:rsidRPr="00B244A5">
              <w:rPr>
                <w:sz w:val="32"/>
                <w:szCs w:val="32"/>
                <w:lang w:val="uk-UA"/>
              </w:rPr>
              <w:t xml:space="preserve"> 0,05</w:t>
            </w:r>
          </w:p>
        </w:tc>
      </w:tr>
      <w:tr w:rsidR="00DF7BBD" w:rsidRPr="00B244A5" w:rsidTr="00F91488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60,48 </w:t>
            </w:r>
            <w:r w:rsidRPr="00B244A5">
              <w:rPr>
                <w:sz w:val="32"/>
                <w:szCs w:val="32"/>
                <w:lang w:val="uk-UA"/>
              </w:rPr>
              <w:sym w:font="Symbol" w:char="F0B1"/>
            </w:r>
            <w:r w:rsidRPr="00B244A5">
              <w:rPr>
                <w:sz w:val="32"/>
                <w:szCs w:val="32"/>
                <w:lang w:val="uk-UA"/>
              </w:rPr>
              <w:t xml:space="preserve"> 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widowControl w:val="0"/>
              <w:ind w:firstLine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4A5">
              <w:rPr>
                <w:rFonts w:ascii="Times New Roman" w:hAnsi="Times New Roman" w:cs="Times New Roman"/>
                <w:sz w:val="32"/>
                <w:szCs w:val="32"/>
              </w:rPr>
              <w:t xml:space="preserve">60,52 </w:t>
            </w:r>
            <w:r w:rsidRPr="00B244A5">
              <w:rPr>
                <w:rFonts w:ascii="Times New Roman" w:hAnsi="Times New Roman" w:cs="Times New Roman"/>
                <w:sz w:val="32"/>
                <w:szCs w:val="32"/>
              </w:rPr>
              <w:sym w:font="Symbol" w:char="F0B1"/>
            </w:r>
            <w:r w:rsidRPr="00B244A5">
              <w:rPr>
                <w:rFonts w:ascii="Times New Roman" w:hAnsi="Times New Roman" w:cs="Times New Roman"/>
                <w:sz w:val="32"/>
                <w:szCs w:val="32"/>
              </w:rPr>
              <w:t xml:space="preserve"> 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sym w:font="Symbol" w:char="F03E"/>
            </w:r>
            <w:r w:rsidRPr="00B244A5">
              <w:rPr>
                <w:sz w:val="32"/>
                <w:szCs w:val="32"/>
                <w:lang w:val="uk-UA"/>
              </w:rPr>
              <w:t xml:space="preserve"> 0,05</w:t>
            </w:r>
          </w:p>
        </w:tc>
      </w:tr>
      <w:tr w:rsidR="00DF7BBD" w:rsidRPr="00B244A5" w:rsidTr="00F91488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>Затримка дихання</w:t>
            </w:r>
          </w:p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>(вдих), 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35,29 </w:t>
            </w:r>
            <w:r w:rsidRPr="00B244A5">
              <w:rPr>
                <w:sz w:val="32"/>
                <w:szCs w:val="32"/>
                <w:lang w:val="uk-UA"/>
              </w:rPr>
              <w:sym w:font="Symbol" w:char="F0B1"/>
            </w:r>
            <w:r w:rsidRPr="00B244A5">
              <w:rPr>
                <w:sz w:val="32"/>
                <w:szCs w:val="32"/>
                <w:lang w:val="uk-UA"/>
              </w:rPr>
              <w:t xml:space="preserve"> 1,64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31,42 </w:t>
            </w:r>
            <w:r w:rsidRPr="00B244A5">
              <w:rPr>
                <w:sz w:val="32"/>
                <w:szCs w:val="32"/>
                <w:lang w:val="uk-UA"/>
              </w:rPr>
              <w:sym w:font="Symbol" w:char="F0B1"/>
            </w:r>
            <w:r w:rsidRPr="00B244A5">
              <w:rPr>
                <w:sz w:val="32"/>
                <w:szCs w:val="32"/>
                <w:lang w:val="uk-UA"/>
              </w:rPr>
              <w:t xml:space="preserve"> 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sym w:font="Symbol" w:char="F03E"/>
            </w:r>
            <w:r w:rsidRPr="00B244A5">
              <w:rPr>
                <w:sz w:val="32"/>
                <w:szCs w:val="32"/>
                <w:lang w:val="uk-UA"/>
              </w:rPr>
              <w:t xml:space="preserve"> 0,05</w:t>
            </w:r>
          </w:p>
        </w:tc>
      </w:tr>
      <w:tr w:rsidR="00DF7BBD" w:rsidRPr="00B244A5" w:rsidTr="00F91488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36,18 </w:t>
            </w:r>
            <w:r w:rsidRPr="00B244A5">
              <w:rPr>
                <w:sz w:val="32"/>
                <w:szCs w:val="32"/>
                <w:lang w:val="uk-UA"/>
              </w:rPr>
              <w:sym w:font="Symbol" w:char="F0B1"/>
            </w:r>
            <w:r w:rsidRPr="00B244A5">
              <w:rPr>
                <w:sz w:val="32"/>
                <w:szCs w:val="32"/>
                <w:lang w:val="uk-UA"/>
              </w:rPr>
              <w:t xml:space="preserve"> 1,47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31,88 </w:t>
            </w:r>
            <w:r w:rsidRPr="00B244A5">
              <w:rPr>
                <w:sz w:val="32"/>
                <w:szCs w:val="32"/>
                <w:lang w:val="uk-UA"/>
              </w:rPr>
              <w:sym w:font="Symbol" w:char="F0B1"/>
            </w:r>
            <w:r w:rsidRPr="00B244A5">
              <w:rPr>
                <w:sz w:val="32"/>
                <w:szCs w:val="32"/>
                <w:lang w:val="uk-UA"/>
              </w:rPr>
              <w:t xml:space="preserve"> 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sym w:font="Symbol" w:char="F03E"/>
            </w:r>
            <w:r w:rsidRPr="00B244A5">
              <w:rPr>
                <w:sz w:val="32"/>
                <w:szCs w:val="32"/>
                <w:lang w:val="uk-UA"/>
              </w:rPr>
              <w:t xml:space="preserve"> 0,05</w:t>
            </w:r>
          </w:p>
        </w:tc>
      </w:tr>
      <w:tr w:rsidR="00DF7BBD" w:rsidRPr="00B244A5" w:rsidTr="00F91488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37,68 </w:t>
            </w:r>
            <w:r w:rsidRPr="00B244A5">
              <w:rPr>
                <w:sz w:val="32"/>
                <w:szCs w:val="32"/>
                <w:lang w:val="uk-UA"/>
              </w:rPr>
              <w:sym w:font="Symbol" w:char="F0B1"/>
            </w:r>
            <w:r w:rsidRPr="00B244A5">
              <w:rPr>
                <w:sz w:val="32"/>
                <w:szCs w:val="32"/>
                <w:lang w:val="uk-UA"/>
              </w:rPr>
              <w:t xml:space="preserve"> 2,01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32,38 </w:t>
            </w:r>
            <w:r w:rsidRPr="00B244A5">
              <w:rPr>
                <w:sz w:val="32"/>
                <w:szCs w:val="32"/>
                <w:lang w:val="uk-UA"/>
              </w:rPr>
              <w:sym w:font="Symbol" w:char="F0B1"/>
            </w:r>
            <w:r w:rsidRPr="00B244A5">
              <w:rPr>
                <w:sz w:val="32"/>
                <w:szCs w:val="32"/>
                <w:lang w:val="uk-UA"/>
              </w:rPr>
              <w:t xml:space="preserve"> 1,62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sym w:font="Symbol" w:char="F03E"/>
            </w:r>
            <w:r w:rsidRPr="00B244A5">
              <w:rPr>
                <w:sz w:val="32"/>
                <w:szCs w:val="32"/>
                <w:lang w:val="uk-UA"/>
              </w:rPr>
              <w:t xml:space="preserve"> 0,05</w:t>
            </w:r>
          </w:p>
        </w:tc>
      </w:tr>
      <w:tr w:rsidR="00DF7BBD" w:rsidRPr="00B244A5" w:rsidTr="00F91488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>Затримка дихання</w:t>
            </w:r>
          </w:p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>(видих), 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23,45 </w:t>
            </w:r>
            <w:r w:rsidRPr="00B244A5">
              <w:rPr>
                <w:sz w:val="32"/>
                <w:szCs w:val="32"/>
                <w:lang w:val="uk-UA"/>
              </w:rPr>
              <w:sym w:font="Symbol" w:char="F0B1"/>
            </w:r>
            <w:r w:rsidRPr="00B244A5">
              <w:rPr>
                <w:sz w:val="32"/>
                <w:szCs w:val="32"/>
                <w:lang w:val="uk-UA"/>
              </w:rPr>
              <w:t xml:space="preserve"> 1,97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19,8 </w:t>
            </w:r>
            <w:r w:rsidRPr="00B244A5">
              <w:rPr>
                <w:sz w:val="32"/>
                <w:szCs w:val="32"/>
                <w:lang w:val="uk-UA"/>
              </w:rPr>
              <w:sym w:font="Symbol" w:char="F0B1"/>
            </w:r>
            <w:r w:rsidRPr="00B244A5">
              <w:rPr>
                <w:sz w:val="32"/>
                <w:szCs w:val="32"/>
                <w:lang w:val="uk-UA"/>
              </w:rPr>
              <w:t xml:space="preserve"> 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widowControl w:val="0"/>
              <w:ind w:hanging="1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4A5">
              <w:rPr>
                <w:rFonts w:ascii="Times New Roman" w:hAnsi="Times New Roman" w:cs="Times New Roman"/>
                <w:sz w:val="32"/>
                <w:szCs w:val="32"/>
              </w:rPr>
              <w:t>&lt; 0,05</w:t>
            </w:r>
          </w:p>
        </w:tc>
      </w:tr>
      <w:tr w:rsidR="00DF7BBD" w:rsidRPr="00B244A5" w:rsidTr="00F91488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23,49 </w:t>
            </w:r>
            <w:r w:rsidRPr="00B244A5">
              <w:rPr>
                <w:sz w:val="32"/>
                <w:szCs w:val="32"/>
                <w:lang w:val="uk-UA"/>
              </w:rPr>
              <w:sym w:font="Symbol" w:char="F0B1"/>
            </w:r>
            <w:r w:rsidRPr="00B244A5">
              <w:rPr>
                <w:sz w:val="32"/>
                <w:szCs w:val="32"/>
                <w:lang w:val="uk-UA"/>
              </w:rPr>
              <w:t xml:space="preserve"> 1,26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19,86 </w:t>
            </w:r>
            <w:r w:rsidRPr="00B244A5">
              <w:rPr>
                <w:sz w:val="32"/>
                <w:szCs w:val="32"/>
                <w:lang w:val="uk-UA"/>
              </w:rPr>
              <w:sym w:font="Symbol" w:char="F0B1"/>
            </w:r>
            <w:r w:rsidRPr="00B244A5">
              <w:rPr>
                <w:sz w:val="32"/>
                <w:szCs w:val="32"/>
                <w:lang w:val="uk-UA"/>
              </w:rPr>
              <w:t xml:space="preserve"> 1,35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widowControl w:val="0"/>
              <w:ind w:hanging="1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4A5">
              <w:rPr>
                <w:rFonts w:ascii="Times New Roman" w:hAnsi="Times New Roman" w:cs="Times New Roman"/>
                <w:sz w:val="32"/>
                <w:szCs w:val="32"/>
              </w:rPr>
              <w:t>&lt; 0,05</w:t>
            </w:r>
          </w:p>
        </w:tc>
      </w:tr>
      <w:tr w:rsidR="00DF7BBD" w:rsidRPr="00B244A5" w:rsidTr="00F91488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27,47 </w:t>
            </w:r>
            <w:r w:rsidRPr="00B244A5">
              <w:rPr>
                <w:sz w:val="32"/>
                <w:szCs w:val="32"/>
                <w:lang w:val="uk-UA"/>
              </w:rPr>
              <w:sym w:font="Symbol" w:char="F0B1"/>
            </w:r>
            <w:r w:rsidRPr="00B244A5">
              <w:rPr>
                <w:sz w:val="32"/>
                <w:szCs w:val="32"/>
                <w:lang w:val="uk-UA"/>
              </w:rPr>
              <w:t xml:space="preserve"> 1,39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23,05 </w:t>
            </w:r>
            <w:r w:rsidRPr="00B244A5">
              <w:rPr>
                <w:sz w:val="32"/>
                <w:szCs w:val="32"/>
                <w:lang w:val="uk-UA"/>
              </w:rPr>
              <w:sym w:font="Symbol" w:char="F0B1"/>
            </w:r>
            <w:r w:rsidRPr="00B244A5">
              <w:rPr>
                <w:sz w:val="32"/>
                <w:szCs w:val="32"/>
                <w:lang w:val="uk-UA"/>
              </w:rPr>
              <w:t xml:space="preserve"> 1,43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widowControl w:val="0"/>
              <w:ind w:hanging="1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4A5">
              <w:rPr>
                <w:rFonts w:ascii="Times New Roman" w:hAnsi="Times New Roman" w:cs="Times New Roman"/>
                <w:sz w:val="32"/>
                <w:szCs w:val="32"/>
              </w:rPr>
              <w:t>&lt; 0,05</w:t>
            </w:r>
          </w:p>
        </w:tc>
      </w:tr>
      <w:tr w:rsidR="00DF7BBD" w:rsidRPr="00B244A5" w:rsidTr="00F91488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ЧСС у спокої, </w:t>
            </w:r>
            <w:proofErr w:type="spellStart"/>
            <w:r w:rsidRPr="00B244A5">
              <w:rPr>
                <w:sz w:val="32"/>
                <w:szCs w:val="32"/>
                <w:lang w:val="uk-UA"/>
              </w:rPr>
              <w:t>уд</w:t>
            </w:r>
            <w:proofErr w:type="spellEnd"/>
            <w:r w:rsidRPr="00B244A5">
              <w:rPr>
                <w:sz w:val="32"/>
                <w:szCs w:val="32"/>
                <w:lang w:val="uk-UA"/>
              </w:rPr>
              <w:t>/</w:t>
            </w:r>
            <w:proofErr w:type="spellStart"/>
            <w:r w:rsidRPr="00B244A5">
              <w:rPr>
                <w:sz w:val="32"/>
                <w:szCs w:val="32"/>
                <w:lang w:val="uk-UA"/>
              </w:rPr>
              <w:t>хв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36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36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89,74 </w:t>
            </w:r>
            <w:r w:rsidRPr="00B244A5">
              <w:rPr>
                <w:sz w:val="32"/>
                <w:szCs w:val="32"/>
                <w:lang w:val="uk-UA"/>
              </w:rPr>
              <w:sym w:font="Symbol" w:char="F0B1"/>
            </w:r>
            <w:r w:rsidRPr="00B244A5">
              <w:rPr>
                <w:sz w:val="32"/>
                <w:szCs w:val="32"/>
                <w:lang w:val="uk-UA"/>
              </w:rPr>
              <w:t xml:space="preserve"> 5,3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widowControl w:val="0"/>
              <w:spacing w:after="0" w:line="360" w:lineRule="auto"/>
              <w:ind w:firstLine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4A5">
              <w:rPr>
                <w:rFonts w:ascii="Times New Roman" w:hAnsi="Times New Roman" w:cs="Times New Roman"/>
                <w:sz w:val="32"/>
                <w:szCs w:val="32"/>
              </w:rPr>
              <w:t>89,9</w:t>
            </w:r>
            <w:r w:rsidRPr="00B244A5">
              <w:rPr>
                <w:rFonts w:ascii="Times New Roman" w:hAnsi="Times New Roman" w:cs="Times New Roman"/>
                <w:sz w:val="32"/>
                <w:szCs w:val="32"/>
              </w:rPr>
              <w:sym w:font="Symbol" w:char="F0B1"/>
            </w:r>
            <w:r w:rsidRPr="00B244A5">
              <w:rPr>
                <w:rFonts w:ascii="Times New Roman" w:hAnsi="Times New Roman" w:cs="Times New Roman"/>
                <w:sz w:val="32"/>
                <w:szCs w:val="32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widowControl w:val="0"/>
              <w:spacing w:after="0" w:line="360" w:lineRule="auto"/>
              <w:ind w:hanging="1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4A5">
              <w:rPr>
                <w:rFonts w:ascii="Times New Roman" w:hAnsi="Times New Roman" w:cs="Times New Roman"/>
                <w:sz w:val="32"/>
                <w:szCs w:val="32"/>
              </w:rPr>
              <w:sym w:font="Symbol" w:char="F03E"/>
            </w:r>
            <w:r w:rsidRPr="00B244A5">
              <w:rPr>
                <w:rFonts w:ascii="Times New Roman" w:hAnsi="Times New Roman" w:cs="Times New Roman"/>
                <w:sz w:val="32"/>
                <w:szCs w:val="32"/>
              </w:rPr>
              <w:t xml:space="preserve"> 0,05</w:t>
            </w:r>
          </w:p>
        </w:tc>
      </w:tr>
      <w:tr w:rsidR="00DF7BBD" w:rsidRPr="00B244A5" w:rsidTr="00F91488">
        <w:trPr>
          <w:cantSplit/>
          <w:trHeight w:val="37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36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36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88,85 </w:t>
            </w:r>
            <w:r w:rsidRPr="00B244A5">
              <w:rPr>
                <w:sz w:val="32"/>
                <w:szCs w:val="32"/>
                <w:lang w:val="uk-UA"/>
              </w:rPr>
              <w:sym w:font="Symbol" w:char="F0B1"/>
            </w:r>
            <w:r w:rsidRPr="00B244A5">
              <w:rPr>
                <w:sz w:val="32"/>
                <w:szCs w:val="32"/>
                <w:lang w:val="uk-UA"/>
              </w:rPr>
              <w:t xml:space="preserve"> 4,8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widowControl w:val="0"/>
              <w:spacing w:after="0" w:line="360" w:lineRule="auto"/>
              <w:ind w:firstLine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4A5">
              <w:rPr>
                <w:rFonts w:ascii="Times New Roman" w:hAnsi="Times New Roman" w:cs="Times New Roman"/>
                <w:sz w:val="32"/>
                <w:szCs w:val="32"/>
              </w:rPr>
              <w:t>88,8</w:t>
            </w:r>
            <w:r w:rsidRPr="00B244A5">
              <w:rPr>
                <w:rFonts w:ascii="Times New Roman" w:hAnsi="Times New Roman" w:cs="Times New Roman"/>
                <w:sz w:val="32"/>
                <w:szCs w:val="32"/>
              </w:rPr>
              <w:sym w:font="Symbol" w:char="F0B1"/>
            </w:r>
            <w:r w:rsidRPr="00B244A5">
              <w:rPr>
                <w:rFonts w:ascii="Times New Roman" w:hAnsi="Times New Roman" w:cs="Times New Roman"/>
                <w:sz w:val="32"/>
                <w:szCs w:val="32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widowControl w:val="0"/>
              <w:spacing w:after="0" w:line="360" w:lineRule="auto"/>
              <w:ind w:hanging="1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4A5">
              <w:rPr>
                <w:rFonts w:ascii="Times New Roman" w:hAnsi="Times New Roman" w:cs="Times New Roman"/>
                <w:sz w:val="32"/>
                <w:szCs w:val="32"/>
              </w:rPr>
              <w:sym w:font="Symbol" w:char="F03E"/>
            </w:r>
            <w:r w:rsidRPr="00B244A5">
              <w:rPr>
                <w:rFonts w:ascii="Times New Roman" w:hAnsi="Times New Roman" w:cs="Times New Roman"/>
                <w:sz w:val="32"/>
                <w:szCs w:val="32"/>
              </w:rPr>
              <w:t xml:space="preserve"> 0,05</w:t>
            </w:r>
          </w:p>
        </w:tc>
      </w:tr>
      <w:tr w:rsidR="00DF7BBD" w:rsidRPr="00B244A5" w:rsidTr="00F91488">
        <w:trPr>
          <w:cantSplit/>
          <w:trHeight w:val="42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36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pStyle w:val="2"/>
              <w:widowControl w:val="0"/>
              <w:spacing w:after="0" w:line="360" w:lineRule="auto"/>
              <w:jc w:val="center"/>
              <w:rPr>
                <w:sz w:val="32"/>
                <w:szCs w:val="32"/>
                <w:lang w:val="uk-UA"/>
              </w:rPr>
            </w:pPr>
            <w:r w:rsidRPr="00B244A5">
              <w:rPr>
                <w:sz w:val="32"/>
                <w:szCs w:val="32"/>
                <w:lang w:val="uk-UA"/>
              </w:rPr>
              <w:t xml:space="preserve">82,51 </w:t>
            </w:r>
            <w:r w:rsidRPr="00B244A5">
              <w:rPr>
                <w:sz w:val="32"/>
                <w:szCs w:val="32"/>
                <w:lang w:val="uk-UA"/>
              </w:rPr>
              <w:sym w:font="Symbol" w:char="F0B1"/>
            </w:r>
            <w:r w:rsidRPr="00B244A5">
              <w:rPr>
                <w:sz w:val="32"/>
                <w:szCs w:val="32"/>
                <w:lang w:val="uk-UA"/>
              </w:rPr>
              <w:t xml:space="preserve"> 3,2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widowControl w:val="0"/>
              <w:spacing w:after="0" w:line="360" w:lineRule="auto"/>
              <w:ind w:firstLine="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4A5">
              <w:rPr>
                <w:rFonts w:ascii="Times New Roman" w:hAnsi="Times New Roman" w:cs="Times New Roman"/>
                <w:sz w:val="32"/>
                <w:szCs w:val="32"/>
              </w:rPr>
              <w:t>86,5</w:t>
            </w:r>
            <w:r w:rsidRPr="00B244A5">
              <w:rPr>
                <w:rFonts w:ascii="Times New Roman" w:hAnsi="Times New Roman" w:cs="Times New Roman"/>
                <w:sz w:val="32"/>
                <w:szCs w:val="32"/>
              </w:rPr>
              <w:sym w:font="Symbol" w:char="F0B1"/>
            </w:r>
            <w:r w:rsidRPr="00B244A5">
              <w:rPr>
                <w:rFonts w:ascii="Times New Roman" w:hAnsi="Times New Roman" w:cs="Times New Roman"/>
                <w:sz w:val="32"/>
                <w:szCs w:val="32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BD" w:rsidRPr="00B244A5" w:rsidRDefault="00DF7BBD" w:rsidP="00F91488">
            <w:pPr>
              <w:widowControl w:val="0"/>
              <w:spacing w:after="0" w:line="360" w:lineRule="auto"/>
              <w:ind w:hanging="1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44A5">
              <w:rPr>
                <w:rFonts w:ascii="Times New Roman" w:hAnsi="Times New Roman" w:cs="Times New Roman"/>
                <w:sz w:val="32"/>
                <w:szCs w:val="32"/>
              </w:rPr>
              <w:sym w:font="Symbol" w:char="F03E"/>
            </w:r>
            <w:r w:rsidRPr="00B244A5">
              <w:rPr>
                <w:rFonts w:ascii="Times New Roman" w:hAnsi="Times New Roman" w:cs="Times New Roman"/>
                <w:sz w:val="32"/>
                <w:szCs w:val="32"/>
              </w:rPr>
              <w:t xml:space="preserve"> 0,05</w:t>
            </w:r>
          </w:p>
        </w:tc>
      </w:tr>
    </w:tbl>
    <w:p w:rsidR="00DF7BBD" w:rsidRPr="00B244A5" w:rsidRDefault="00DF7BBD" w:rsidP="00DF7BBD">
      <w:pPr>
        <w:pStyle w:val="2"/>
        <w:widowControl w:val="0"/>
        <w:spacing w:after="0" w:line="360" w:lineRule="auto"/>
        <w:ind w:firstLineChars="253" w:firstLine="506"/>
        <w:jc w:val="both"/>
        <w:rPr>
          <w:sz w:val="20"/>
          <w:szCs w:val="20"/>
          <w:lang w:val="uk-UA"/>
        </w:rPr>
      </w:pPr>
    </w:p>
    <w:p w:rsidR="00DF7BBD" w:rsidRPr="00447A35" w:rsidRDefault="00DF7BBD" w:rsidP="00DF7BBD">
      <w:pPr>
        <w:pStyle w:val="2"/>
        <w:widowControl w:val="0"/>
        <w:spacing w:after="0" w:line="360" w:lineRule="auto"/>
        <w:ind w:firstLineChars="253" w:firstLine="810"/>
        <w:jc w:val="both"/>
        <w:rPr>
          <w:sz w:val="32"/>
          <w:szCs w:val="32"/>
          <w:lang w:val="uk-UA"/>
        </w:rPr>
      </w:pPr>
      <w:r w:rsidRPr="00447A35">
        <w:rPr>
          <w:sz w:val="32"/>
          <w:szCs w:val="32"/>
          <w:lang w:val="uk-UA"/>
        </w:rPr>
        <w:lastRenderedPageBreak/>
        <w:t>Середнє значення затримки дихання на вдиху у хлопців 10 років, які займаються лижними перегонами становить 35,29 с, а на видиху – 23,45 с. У хлопців того ж віку, які не займаються спортом ці показники значно нижчі і встановлені нами на рівні 31,45 с на вдиху і 19,8 с на видиху. Подібна картина спостерігається і у показниках хлопців 11-річного віку. Так у юних лижників цього віку на вдиху нами встановлено затримку на рівні 36,18 с, на видиху – 23,49 с тоді, як у хлопців, котрі не займаються спортом ці показники встановлені на рівні – 31,88 с і 19,86 с відповідно.</w:t>
      </w:r>
    </w:p>
    <w:p w:rsidR="00DF7BBD" w:rsidRPr="00447A35" w:rsidRDefault="00DF7BBD" w:rsidP="00DF7BBD">
      <w:pPr>
        <w:pStyle w:val="2"/>
        <w:widowControl w:val="0"/>
        <w:spacing w:after="0" w:line="360" w:lineRule="auto"/>
        <w:ind w:firstLineChars="253" w:firstLine="810"/>
        <w:jc w:val="both"/>
        <w:rPr>
          <w:sz w:val="32"/>
          <w:szCs w:val="32"/>
          <w:lang w:val="uk-UA"/>
        </w:rPr>
      </w:pPr>
      <w:r w:rsidRPr="00447A35">
        <w:rPr>
          <w:sz w:val="32"/>
          <w:szCs w:val="32"/>
          <w:lang w:val="uk-UA"/>
        </w:rPr>
        <w:t>У показниках дванадцятирічних хлопців спостерігалася подібна картина. Так на вдиху вони змогли затримати дихання на 37,68с на видиху 27,47с. Школярі контрольної групи на вдиху – 32,38с, а на видиху – 23,05с.</w:t>
      </w:r>
    </w:p>
    <w:p w:rsidR="00DF7BBD" w:rsidRPr="00FB1F71" w:rsidRDefault="00DF7BBD" w:rsidP="00DF7BBD">
      <w:pPr>
        <w:widowControl w:val="0"/>
        <w:spacing w:after="0" w:line="360" w:lineRule="auto"/>
        <w:ind w:firstLineChars="253" w:firstLine="810"/>
        <w:rPr>
          <w:rFonts w:ascii="Times New Roman" w:hAnsi="Times New Roman" w:cs="Times New Roman"/>
          <w:i/>
          <w:sz w:val="32"/>
          <w:szCs w:val="32"/>
        </w:rPr>
      </w:pPr>
      <w:r w:rsidRPr="00FB1F71">
        <w:rPr>
          <w:rFonts w:ascii="Times New Roman" w:hAnsi="Times New Roman" w:cs="Times New Roman"/>
          <w:i/>
          <w:sz w:val="32"/>
          <w:szCs w:val="32"/>
        </w:rPr>
        <w:t>Висновки:</w:t>
      </w:r>
    </w:p>
    <w:p w:rsidR="00DF7BBD" w:rsidRPr="00447A35" w:rsidRDefault="00DF7BBD" w:rsidP="00DF7BBD">
      <w:pPr>
        <w:pStyle w:val="2"/>
        <w:widowControl w:val="0"/>
        <w:numPr>
          <w:ilvl w:val="0"/>
          <w:numId w:val="1"/>
        </w:numPr>
        <w:spacing w:after="0" w:line="360" w:lineRule="auto"/>
        <w:ind w:left="0" w:firstLineChars="253" w:firstLine="810"/>
        <w:jc w:val="both"/>
        <w:rPr>
          <w:sz w:val="32"/>
          <w:szCs w:val="32"/>
          <w:lang w:val="uk-UA"/>
        </w:rPr>
      </w:pPr>
      <w:r w:rsidRPr="00447A35">
        <w:rPr>
          <w:sz w:val="32"/>
          <w:szCs w:val="32"/>
          <w:lang w:val="uk-UA"/>
        </w:rPr>
        <w:t xml:space="preserve">Показники фізичного розвитку дітей 10-12 років зростають нерівномірно, що обумовлюється фізіологічними механізмами пубертатного періоду. Результати дослідження фізичного розвитку даної вікової групи засвідчують, що довжина, маса, окружності частин тіла знаходяться в межах норми. Водночас за співвідношенням довжини й маси тіла спостерігається тенденція до дефіциту маси тіла у дітей, що займаються лижними перегонами. </w:t>
      </w:r>
    </w:p>
    <w:p w:rsidR="00DF7BBD" w:rsidRPr="00447A35" w:rsidRDefault="00DF7BBD" w:rsidP="00DF7BBD">
      <w:pPr>
        <w:pStyle w:val="2"/>
        <w:widowControl w:val="0"/>
        <w:numPr>
          <w:ilvl w:val="0"/>
          <w:numId w:val="1"/>
        </w:numPr>
        <w:spacing w:after="0" w:line="360" w:lineRule="auto"/>
        <w:ind w:left="0" w:firstLineChars="253" w:firstLine="810"/>
        <w:jc w:val="both"/>
        <w:rPr>
          <w:sz w:val="32"/>
          <w:szCs w:val="32"/>
          <w:lang w:val="uk-UA"/>
        </w:rPr>
      </w:pPr>
      <w:r w:rsidRPr="00447A35">
        <w:rPr>
          <w:sz w:val="32"/>
          <w:szCs w:val="32"/>
          <w:lang w:val="uk-UA"/>
        </w:rPr>
        <w:t xml:space="preserve">Рівень розвитку витривалості хлопців 10-12 років, які займаються лижними перегонами випереджають своїх ровесників, які не займаються спортом. </w:t>
      </w:r>
    </w:p>
    <w:p w:rsidR="00DF7BBD" w:rsidRPr="00447A35" w:rsidRDefault="00DF7BBD" w:rsidP="00DF7BBD">
      <w:pPr>
        <w:pStyle w:val="2"/>
        <w:widowControl w:val="0"/>
        <w:numPr>
          <w:ilvl w:val="0"/>
          <w:numId w:val="1"/>
        </w:numPr>
        <w:spacing w:after="0" w:line="360" w:lineRule="auto"/>
        <w:ind w:left="0" w:firstLineChars="253" w:firstLine="810"/>
        <w:jc w:val="both"/>
        <w:rPr>
          <w:sz w:val="32"/>
          <w:szCs w:val="32"/>
          <w:lang w:val="uk-UA"/>
        </w:rPr>
      </w:pPr>
      <w:r w:rsidRPr="00447A35">
        <w:rPr>
          <w:sz w:val="32"/>
          <w:szCs w:val="32"/>
          <w:lang w:val="uk-UA"/>
        </w:rPr>
        <w:t xml:space="preserve">У тестуванні бігу на 60 м спостерігається статистично достовірна різниця між тими хто займається лижними перегонами і тими хлопцями що не займаються спортом: в 11-річному віці різниця </w:t>
      </w:r>
      <w:r w:rsidRPr="00447A35">
        <w:rPr>
          <w:sz w:val="32"/>
          <w:szCs w:val="32"/>
          <w:lang w:val="uk-UA"/>
        </w:rPr>
        <w:lastRenderedPageBreak/>
        <w:t>склала 0,28 с у групі 12-річних – 0,33с. За показником човникового бігу 4х9 м нами встановлено статистично достовірну різницю показників 10 і 11-річних хлопців 3,03с і 2,13с в обох обстежуваних групах. Рівень вибухової сили м’язів ніг у обстежених хлопців 10-12 років, які займаються лижними перегонами знаходився на вищому рівні ніж у хлопців, які не займаються спортом, ці дані є статистично достовірними, а саме різниця між 10-річними становить 7см, між 11-річними – 7,6см і між 12-річними – 10см. За результатами тестування сила м’язів черевного пресу у всіх вікових групах кращі у юних спортсменів які займаються лижними перегонами. Так, різниця між групами у 10-річних становить 4,1 рази, у 11-річних – 3,8 рази, між у 12-річними – 7,3 рази, та є статистично достовірними.</w:t>
      </w:r>
    </w:p>
    <w:p w:rsidR="00DF7BBD" w:rsidRPr="00447A35" w:rsidRDefault="00DF7BBD" w:rsidP="00DF7BBD">
      <w:pPr>
        <w:pStyle w:val="2"/>
        <w:widowControl w:val="0"/>
        <w:numPr>
          <w:ilvl w:val="0"/>
          <w:numId w:val="1"/>
        </w:numPr>
        <w:spacing w:after="0" w:line="360" w:lineRule="auto"/>
        <w:ind w:left="0" w:firstLineChars="253" w:firstLine="810"/>
        <w:jc w:val="both"/>
        <w:rPr>
          <w:sz w:val="32"/>
          <w:szCs w:val="32"/>
          <w:lang w:val="uk-UA"/>
        </w:rPr>
      </w:pPr>
      <w:r w:rsidRPr="00447A35">
        <w:rPr>
          <w:sz w:val="32"/>
          <w:szCs w:val="32"/>
          <w:lang w:val="uk-UA"/>
        </w:rPr>
        <w:t>За результатами функціонального стану обстежених дітей у обох групах, тільки показник із затримки дихання на видиху мають суттєві відмінності і є статистично достовірними.</w:t>
      </w:r>
    </w:p>
    <w:p w:rsidR="00DF7BBD" w:rsidRPr="00447A35" w:rsidRDefault="00DF7BBD" w:rsidP="00DF7BBD">
      <w:pPr>
        <w:pStyle w:val="2"/>
        <w:widowControl w:val="0"/>
        <w:spacing w:after="0" w:line="360" w:lineRule="auto"/>
        <w:ind w:firstLineChars="253" w:firstLine="810"/>
        <w:jc w:val="both"/>
        <w:rPr>
          <w:sz w:val="32"/>
          <w:szCs w:val="32"/>
          <w:lang w:val="uk-UA"/>
        </w:rPr>
      </w:pPr>
      <w:r w:rsidRPr="00447A35">
        <w:rPr>
          <w:sz w:val="32"/>
          <w:szCs w:val="32"/>
          <w:lang w:val="uk-UA"/>
        </w:rPr>
        <w:t>Викликає насторогу, що у 14% юних спортсменів і 19% хлопчиків, які не займаються спортом, мають підвищений артеріальний тиск.</w:t>
      </w:r>
    </w:p>
    <w:p w:rsidR="00DF7BBD" w:rsidRPr="00FB1F71" w:rsidRDefault="00DF7BBD" w:rsidP="00DF7BBD">
      <w:pPr>
        <w:widowControl w:val="0"/>
        <w:spacing w:after="0" w:line="360" w:lineRule="auto"/>
        <w:ind w:firstLineChars="253" w:firstLine="810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32"/>
          <w:szCs w:val="32"/>
        </w:rPr>
        <w:t>Список використаних джерел</w:t>
      </w:r>
      <w:r w:rsidRPr="00FB1F71">
        <w:rPr>
          <w:rFonts w:ascii="Times New Roman" w:hAnsi="Times New Roman" w:cs="Times New Roman"/>
          <w:bCs/>
          <w:i/>
          <w:iCs/>
          <w:sz w:val="32"/>
          <w:szCs w:val="32"/>
        </w:rPr>
        <w:t>:</w:t>
      </w:r>
    </w:p>
    <w:p w:rsidR="00DF7BBD" w:rsidRPr="00447A35" w:rsidRDefault="00DF7BBD" w:rsidP="00A14582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Леонова А.Б. </w:t>
      </w:r>
      <w:r w:rsidRPr="00447A35">
        <w:rPr>
          <w:rFonts w:ascii="Times New Roman" w:hAnsi="Times New Roman" w:cs="Times New Roman"/>
          <w:sz w:val="32"/>
          <w:szCs w:val="32"/>
        </w:rPr>
        <w:t>Функциональные состояния человека в трудовой деятельности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r w:rsidRPr="00447A35">
        <w:rPr>
          <w:rFonts w:ascii="Times New Roman" w:hAnsi="Times New Roman" w:cs="Times New Roman"/>
          <w:sz w:val="32"/>
          <w:szCs w:val="32"/>
        </w:rPr>
        <w:t xml:space="preserve"> Леонова А. Б., Медведев В. И.: Учебное пособие</w:t>
      </w:r>
      <w:r w:rsidRPr="00447A35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447A35">
        <w:rPr>
          <w:rFonts w:ascii="Times New Roman" w:hAnsi="Times New Roman" w:cs="Times New Roman"/>
          <w:sz w:val="32"/>
          <w:szCs w:val="32"/>
        </w:rPr>
        <w:t xml:space="preserve"> М.</w:t>
      </w:r>
      <w:proofErr w:type="gramStart"/>
      <w:r w:rsidRPr="00447A3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447A35">
        <w:rPr>
          <w:rFonts w:ascii="Times New Roman" w:hAnsi="Times New Roman" w:cs="Times New Roman"/>
          <w:sz w:val="32"/>
          <w:szCs w:val="32"/>
        </w:rPr>
        <w:t xml:space="preserve"> МГУ, 198</w:t>
      </w:r>
      <w:r w:rsidRPr="00447A35">
        <w:rPr>
          <w:rFonts w:ascii="Times New Roman" w:hAnsi="Times New Roman" w:cs="Times New Roman"/>
          <w:sz w:val="32"/>
          <w:szCs w:val="32"/>
          <w:lang w:val="uk-UA"/>
        </w:rPr>
        <w:t>1.</w:t>
      </w:r>
      <w:r w:rsidRPr="00447A35">
        <w:rPr>
          <w:rFonts w:ascii="Times New Roman" w:hAnsi="Times New Roman" w:cs="Times New Roman"/>
          <w:sz w:val="32"/>
          <w:szCs w:val="32"/>
        </w:rPr>
        <w:t xml:space="preserve"> 111 с.</w:t>
      </w:r>
      <w:r w:rsidRPr="00447A3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</w:p>
    <w:p w:rsidR="00DF7BBD" w:rsidRPr="00447A35" w:rsidRDefault="00DF7BBD" w:rsidP="00A14582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gramStart"/>
      <w:r w:rsidRPr="00447A35">
        <w:rPr>
          <w:rFonts w:ascii="Times New Roman" w:hAnsi="Times New Roman" w:cs="Times New Roman"/>
          <w:sz w:val="32"/>
          <w:szCs w:val="32"/>
        </w:rPr>
        <w:t>Никитушкин</w:t>
      </w:r>
      <w:proofErr w:type="gramEnd"/>
      <w:r w:rsidRPr="00447A35">
        <w:rPr>
          <w:rFonts w:ascii="Times New Roman" w:hAnsi="Times New Roman" w:cs="Times New Roman"/>
          <w:sz w:val="32"/>
          <w:szCs w:val="32"/>
        </w:rPr>
        <w:t xml:space="preserve"> В. Г. Многолетняя подготовк</w:t>
      </w:r>
      <w:r>
        <w:rPr>
          <w:rFonts w:ascii="Times New Roman" w:hAnsi="Times New Roman" w:cs="Times New Roman"/>
          <w:sz w:val="32"/>
          <w:szCs w:val="32"/>
        </w:rPr>
        <w:t>а юных спортсменов: монография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/</w:t>
      </w:r>
      <w:r w:rsidRPr="00447A35">
        <w:rPr>
          <w:rFonts w:ascii="Times New Roman" w:hAnsi="Times New Roman" w:cs="Times New Roman"/>
          <w:sz w:val="32"/>
          <w:szCs w:val="32"/>
        </w:rPr>
        <w:t xml:space="preserve"> Никитушкин В. Г.  М.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447A35">
        <w:rPr>
          <w:rFonts w:ascii="Times New Roman" w:hAnsi="Times New Roman" w:cs="Times New Roman"/>
          <w:sz w:val="32"/>
          <w:szCs w:val="32"/>
        </w:rPr>
        <w:t xml:space="preserve"> Физическая культура, 2010. 240 с.</w:t>
      </w:r>
    </w:p>
    <w:p w:rsidR="00DF7BBD" w:rsidRPr="00447A35" w:rsidRDefault="00DF7BBD" w:rsidP="00A14582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47A35">
        <w:rPr>
          <w:rFonts w:ascii="Times New Roman" w:hAnsi="Times New Roman" w:cs="Times New Roman"/>
          <w:sz w:val="32"/>
          <w:szCs w:val="32"/>
        </w:rPr>
        <w:t>Платонов В.Н. Адаптация в спорте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/ </w:t>
      </w:r>
      <w:r w:rsidRPr="00447A35">
        <w:rPr>
          <w:rFonts w:ascii="Times New Roman" w:hAnsi="Times New Roman" w:cs="Times New Roman"/>
          <w:sz w:val="32"/>
          <w:szCs w:val="32"/>
        </w:rPr>
        <w:t xml:space="preserve">Платонов В.Н. Киев. </w:t>
      </w:r>
      <w:proofErr w:type="spellStart"/>
      <w:r w:rsidRPr="00447A35">
        <w:rPr>
          <w:rFonts w:ascii="Times New Roman" w:hAnsi="Times New Roman" w:cs="Times New Roman"/>
          <w:sz w:val="32"/>
          <w:szCs w:val="32"/>
        </w:rPr>
        <w:t>Здоров’я</w:t>
      </w:r>
      <w:proofErr w:type="spellEnd"/>
      <w:r w:rsidRPr="00447A35">
        <w:rPr>
          <w:rFonts w:ascii="Times New Roman" w:hAnsi="Times New Roman" w:cs="Times New Roman"/>
          <w:sz w:val="32"/>
          <w:szCs w:val="32"/>
        </w:rPr>
        <w:t xml:space="preserve">, 1988. 216 </w:t>
      </w:r>
      <w:proofErr w:type="gramStart"/>
      <w:r w:rsidRPr="00447A35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447A35">
        <w:rPr>
          <w:rFonts w:ascii="Times New Roman" w:hAnsi="Times New Roman" w:cs="Times New Roman"/>
          <w:sz w:val="32"/>
          <w:szCs w:val="32"/>
        </w:rPr>
        <w:t>.</w:t>
      </w:r>
    </w:p>
    <w:p w:rsidR="00DF7BBD" w:rsidRPr="00447A35" w:rsidRDefault="00DF7BBD" w:rsidP="00A14582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447A35">
        <w:rPr>
          <w:rFonts w:ascii="Times New Roman" w:hAnsi="Times New Roman" w:cs="Times New Roman"/>
          <w:color w:val="000000"/>
          <w:sz w:val="32"/>
          <w:szCs w:val="32"/>
          <w:lang w:val="uk-UA"/>
        </w:rPr>
        <w:lastRenderedPageBreak/>
        <w:t xml:space="preserve">Платонов В.Н. </w:t>
      </w:r>
      <w:r w:rsidRPr="00447A35">
        <w:rPr>
          <w:rFonts w:ascii="Times New Roman" w:hAnsi="Times New Roman" w:cs="Times New Roman"/>
          <w:color w:val="000000"/>
          <w:sz w:val="32"/>
          <w:szCs w:val="32"/>
        </w:rPr>
        <w:t>Система подготовки с</w:t>
      </w:r>
      <w:r>
        <w:rPr>
          <w:rFonts w:ascii="Times New Roman" w:hAnsi="Times New Roman" w:cs="Times New Roman"/>
          <w:color w:val="000000"/>
          <w:sz w:val="32"/>
          <w:szCs w:val="32"/>
        </w:rPr>
        <w:t>портсменов в олимпийском спорте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/ </w:t>
      </w:r>
      <w:r w:rsidRPr="00447A35">
        <w:rPr>
          <w:rFonts w:ascii="Times New Roman" w:hAnsi="Times New Roman" w:cs="Times New Roman"/>
          <w:color w:val="000000"/>
          <w:sz w:val="32"/>
          <w:szCs w:val="32"/>
          <w:lang w:val="uk-UA"/>
        </w:rPr>
        <w:t>Платонов В.Н.</w:t>
      </w:r>
      <w:r w:rsidRPr="00447A35">
        <w:rPr>
          <w:rFonts w:ascii="Times New Roman" w:hAnsi="Times New Roman" w:cs="Times New Roman"/>
          <w:color w:val="000000"/>
          <w:sz w:val="32"/>
          <w:szCs w:val="32"/>
        </w:rPr>
        <w:t xml:space="preserve"> Общая теория и ее пра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ктические приложения: учебник 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(</w:t>
      </w:r>
      <w:r w:rsidRPr="00447A35">
        <w:rPr>
          <w:rFonts w:ascii="Times New Roman" w:hAnsi="Times New Roman" w:cs="Times New Roman"/>
          <w:color w:val="000000"/>
          <w:sz w:val="32"/>
          <w:szCs w:val="32"/>
        </w:rPr>
        <w:t>для</w:t>
      </w:r>
      <w:r w:rsidRPr="00447A3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тренеров</w:t>
      </w: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)</w:t>
      </w:r>
      <w:r w:rsidRPr="00447A35">
        <w:rPr>
          <w:rFonts w:ascii="Times New Roman" w:hAnsi="Times New Roman" w:cs="Times New Roman"/>
          <w:color w:val="000000"/>
          <w:sz w:val="32"/>
          <w:szCs w:val="32"/>
        </w:rPr>
        <w:t>: в 2 кн. К.: Олимп. лит</w:t>
      </w:r>
      <w:proofErr w:type="gramStart"/>
      <w:r w:rsidRPr="00447A35">
        <w:rPr>
          <w:rFonts w:ascii="Times New Roman" w:hAnsi="Times New Roman" w:cs="Times New Roman"/>
          <w:color w:val="000000"/>
          <w:sz w:val="32"/>
          <w:szCs w:val="32"/>
        </w:rPr>
        <w:t xml:space="preserve">., </w:t>
      </w:r>
      <w:proofErr w:type="gramEnd"/>
      <w:r w:rsidRPr="00447A35">
        <w:rPr>
          <w:rFonts w:ascii="Times New Roman" w:hAnsi="Times New Roman" w:cs="Times New Roman"/>
          <w:color w:val="000000"/>
          <w:sz w:val="32"/>
          <w:szCs w:val="32"/>
        </w:rPr>
        <w:t>2015. Кн. 1. 680 с.</w:t>
      </w:r>
    </w:p>
    <w:p w:rsidR="00DF7BBD" w:rsidRPr="00293F57" w:rsidRDefault="00DF7BBD" w:rsidP="00A14582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47A35">
        <w:rPr>
          <w:rFonts w:ascii="Times New Roman" w:hAnsi="Times New Roman" w:cs="Times New Roman"/>
          <w:sz w:val="32"/>
          <w:szCs w:val="32"/>
          <w:lang w:val="uk-UA"/>
        </w:rPr>
        <w:t>Погодіна</w:t>
      </w:r>
      <w:proofErr w:type="spellEnd"/>
      <w:r w:rsidRPr="00447A35">
        <w:rPr>
          <w:rFonts w:ascii="Times New Roman" w:hAnsi="Times New Roman" w:cs="Times New Roman"/>
          <w:sz w:val="32"/>
          <w:szCs w:val="32"/>
          <w:lang w:val="uk-UA"/>
        </w:rPr>
        <w:t xml:space="preserve"> С.В. Активність системи кровообігу у регуляції рівня </w:t>
      </w:r>
      <w:proofErr w:type="spellStart"/>
      <w:r w:rsidRPr="00447A35">
        <w:rPr>
          <w:rFonts w:ascii="Times New Roman" w:hAnsi="Times New Roman" w:cs="Times New Roman"/>
          <w:sz w:val="32"/>
          <w:szCs w:val="32"/>
          <w:lang w:val="uk-UA"/>
        </w:rPr>
        <w:t>кровотоку</w:t>
      </w:r>
      <w:proofErr w:type="spellEnd"/>
      <w:r w:rsidRPr="00447A35">
        <w:rPr>
          <w:rFonts w:ascii="Times New Roman" w:hAnsi="Times New Roman" w:cs="Times New Roman"/>
          <w:sz w:val="32"/>
          <w:szCs w:val="32"/>
          <w:lang w:val="uk-UA"/>
        </w:rPr>
        <w:t xml:space="preserve"> у плавців різного віку в пр</w:t>
      </w:r>
      <w:r>
        <w:rPr>
          <w:rFonts w:ascii="Times New Roman" w:hAnsi="Times New Roman" w:cs="Times New Roman"/>
          <w:sz w:val="32"/>
          <w:szCs w:val="32"/>
          <w:lang w:val="uk-UA"/>
        </w:rPr>
        <w:t>оцесі адаптації до специфічних ф</w:t>
      </w:r>
      <w:r w:rsidRPr="00447A35">
        <w:rPr>
          <w:rFonts w:ascii="Times New Roman" w:hAnsi="Times New Roman" w:cs="Times New Roman"/>
          <w:sz w:val="32"/>
          <w:szCs w:val="32"/>
          <w:lang w:val="uk-UA"/>
        </w:rPr>
        <w:t>ізичних навантажень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/ </w:t>
      </w:r>
      <w:proofErr w:type="spellStart"/>
      <w:r w:rsidRPr="00447A35">
        <w:rPr>
          <w:rFonts w:ascii="Times New Roman" w:hAnsi="Times New Roman" w:cs="Times New Roman"/>
          <w:sz w:val="32"/>
          <w:szCs w:val="32"/>
          <w:lang w:val="uk-UA"/>
        </w:rPr>
        <w:t>Погодіна</w:t>
      </w:r>
      <w:proofErr w:type="spellEnd"/>
      <w:r w:rsidRPr="00447A35">
        <w:rPr>
          <w:rFonts w:ascii="Times New Roman" w:hAnsi="Times New Roman" w:cs="Times New Roman"/>
          <w:sz w:val="32"/>
          <w:szCs w:val="32"/>
          <w:lang w:val="uk-UA"/>
        </w:rPr>
        <w:t xml:space="preserve"> С.В.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Pr="00447A35">
        <w:rPr>
          <w:rFonts w:ascii="Times New Roman" w:hAnsi="Times New Roman" w:cs="Times New Roman"/>
          <w:sz w:val="32"/>
          <w:szCs w:val="32"/>
          <w:lang w:val="uk-UA"/>
        </w:rPr>
        <w:t xml:space="preserve">Вчені записки Таврійського національного університету ім. В.І. Вернадського. </w:t>
      </w:r>
      <w:proofErr w:type="spellStart"/>
      <w:r w:rsidRPr="00447A35">
        <w:rPr>
          <w:rFonts w:ascii="Times New Roman" w:hAnsi="Times New Roman" w:cs="Times New Roman"/>
          <w:sz w:val="32"/>
          <w:szCs w:val="32"/>
          <w:lang w:val="uk-UA"/>
        </w:rPr>
        <w:t>Сєрія</w:t>
      </w:r>
      <w:proofErr w:type="spellEnd"/>
      <w:r w:rsidRPr="00447A3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47A35">
        <w:rPr>
          <w:rFonts w:ascii="Times New Roman" w:hAnsi="Times New Roman" w:cs="Times New Roman"/>
          <w:sz w:val="32"/>
          <w:szCs w:val="32"/>
          <w:lang w:val="uk-UA"/>
        </w:rPr>
        <w:t>„Біологія</w:t>
      </w:r>
      <w:proofErr w:type="spellEnd"/>
      <w:r w:rsidRPr="00447A35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447A35">
        <w:rPr>
          <w:rFonts w:ascii="Times New Roman" w:hAnsi="Times New Roman" w:cs="Times New Roman"/>
          <w:sz w:val="32"/>
          <w:szCs w:val="32"/>
          <w:lang w:val="uk-UA"/>
        </w:rPr>
        <w:t>хімія”</w:t>
      </w:r>
      <w:proofErr w:type="spellEnd"/>
      <w:r w:rsidRPr="00447A35">
        <w:rPr>
          <w:rFonts w:ascii="Times New Roman" w:hAnsi="Times New Roman" w:cs="Times New Roman"/>
          <w:sz w:val="32"/>
          <w:szCs w:val="32"/>
          <w:lang w:val="uk-UA"/>
        </w:rPr>
        <w:t>. 2010. Т. 23 (62), № 3. С. 98-104.</w:t>
      </w:r>
    </w:p>
    <w:p w:rsidR="00CD6AA0" w:rsidRDefault="00CD6AA0"/>
    <w:sectPr w:rsidR="00CD6AA0" w:rsidSect="00383C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D439B"/>
    <w:multiLevelType w:val="hybridMultilevel"/>
    <w:tmpl w:val="838AE2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C1DFF"/>
    <w:multiLevelType w:val="hybridMultilevel"/>
    <w:tmpl w:val="F9A6FF5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7BBD"/>
    <w:rsid w:val="00383C30"/>
    <w:rsid w:val="00453126"/>
    <w:rsid w:val="00A10F62"/>
    <w:rsid w:val="00A14582"/>
    <w:rsid w:val="00CD6AA0"/>
    <w:rsid w:val="00D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30"/>
  </w:style>
  <w:style w:type="paragraph" w:styleId="1">
    <w:name w:val="heading 1"/>
    <w:basedOn w:val="a"/>
    <w:next w:val="a"/>
    <w:link w:val="10"/>
    <w:uiPriority w:val="9"/>
    <w:qFormat/>
    <w:rsid w:val="00DF7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DF7BBD"/>
    <w:pPr>
      <w:ind w:left="720"/>
      <w:contextualSpacing/>
    </w:pPr>
    <w:rPr>
      <w:rFonts w:eastAsiaTheme="minorHAnsi"/>
      <w:lang w:val="ru-RU" w:eastAsia="en-US"/>
    </w:rPr>
  </w:style>
  <w:style w:type="paragraph" w:styleId="2">
    <w:name w:val="Body Text 2"/>
    <w:basedOn w:val="a"/>
    <w:link w:val="20"/>
    <w:uiPriority w:val="99"/>
    <w:unhideWhenUsed/>
    <w:rsid w:val="00DF7B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DF7BB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10105</Words>
  <Characters>5761</Characters>
  <Application>Microsoft Office Word</Application>
  <DocSecurity>0</DocSecurity>
  <Lines>48</Lines>
  <Paragraphs>31</Paragraphs>
  <ScaleCrop>false</ScaleCrop>
  <Company>Reanimator Extreme Edition</Company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2021-06-07T08:50:00Z</dcterms:created>
  <dcterms:modified xsi:type="dcterms:W3CDTF">2021-06-07T09:03:00Z</dcterms:modified>
</cp:coreProperties>
</file>