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FB" w:rsidRPr="007A566C" w:rsidRDefault="00B074FB" w:rsidP="00B074FB">
      <w:pPr>
        <w:pStyle w:val="a3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A566C">
        <w:rPr>
          <w:rFonts w:ascii="Times New Roman" w:hAnsi="Times New Roman"/>
          <w:b/>
          <w:i/>
          <w:sz w:val="24"/>
          <w:szCs w:val="24"/>
        </w:rPr>
        <w:t>В. Р. Березовський</w:t>
      </w:r>
    </w:p>
    <w:p w:rsidR="00B074FB" w:rsidRPr="007A566C" w:rsidRDefault="00B074FB" w:rsidP="00B074FB">
      <w:pPr>
        <w:pStyle w:val="1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мaгicтpaнт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poку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нaвчaння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074FB" w:rsidRPr="007A566C" w:rsidRDefault="00B074FB" w:rsidP="00B074F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пeдaгoгiчнoгo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фaкультeту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B074FB" w:rsidRPr="007A566C" w:rsidRDefault="00B074FB" w:rsidP="00B074FB">
      <w:pPr>
        <w:pStyle w:val="1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кaндидaт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фiлoлoгiчних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нaук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7A5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дoцeнт</w:t>
      </w:r>
      <w:proofErr w:type="spellEnd"/>
    </w:p>
    <w:p w:rsidR="00B074FB" w:rsidRPr="007A566C" w:rsidRDefault="00B074FB" w:rsidP="00B074F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кaфeдpи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пeдaгoгiки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пoчaткoвoї</w:t>
      </w:r>
      <w:proofErr w:type="spellEnd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ocвiти</w:t>
      </w:r>
      <w:proofErr w:type="spellEnd"/>
    </w:p>
    <w:p w:rsidR="00B074FB" w:rsidRPr="007A566C" w:rsidRDefault="00B074FB" w:rsidP="00B074F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I. М. </w:t>
      </w:r>
      <w:proofErr w:type="spellStart"/>
      <w:r w:rsidRPr="007A566C">
        <w:rPr>
          <w:rFonts w:ascii="Times New Roman" w:hAnsi="Times New Roman" w:cs="Times New Roman"/>
          <w:b/>
          <w:i/>
          <w:sz w:val="24"/>
          <w:szCs w:val="24"/>
          <w:lang w:val="uk-UA"/>
        </w:rPr>
        <w:t>Гумeнюк</w:t>
      </w:r>
      <w:proofErr w:type="spellEnd"/>
    </w:p>
    <w:p w:rsidR="00C369AD" w:rsidRPr="007A566C" w:rsidRDefault="00C369AD" w:rsidP="00B074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4FB" w:rsidRPr="007A566C" w:rsidRDefault="00B074FB" w:rsidP="00B07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ЛЕКСИКО-ФРАЗЕОЛОГІЧНІ ІГРИ В ПОЗАНАВЧАЛЬНІЙ ДІЯЛЬНОСТІ </w:t>
      </w:r>
    </w:p>
    <w:p w:rsidR="00B074FB" w:rsidRPr="007A566C" w:rsidRDefault="00B074FB" w:rsidP="00B07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>УЧНІВ ПОЧАТКОВИХ КЛАСІВ</w:t>
      </w:r>
    </w:p>
    <w:p w:rsidR="001467A9" w:rsidRPr="007A566C" w:rsidRDefault="001467A9" w:rsidP="00B07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7A9" w:rsidRPr="007A566C" w:rsidRDefault="007D14D8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Постановка проблеми. </w:t>
      </w:r>
      <w:r w:rsidR="001467A9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Проблема активізації мовленнєвої діяльності учнів початкової школи в останні роки стала особливо актуальною. </w:t>
      </w:r>
      <w:r w:rsidR="00E31FBE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Оскільки провідною характеристикою </w:t>
      </w:r>
      <w:r w:rsidR="008E3A30" w:rsidRPr="007A566C">
        <w:rPr>
          <w:rFonts w:ascii="Times New Roman" w:hAnsi="Times New Roman" w:cs="Times New Roman"/>
          <w:sz w:val="24"/>
          <w:szCs w:val="24"/>
          <w:lang w:val="uk-UA"/>
        </w:rPr>
        <w:t>добре підготовленого молодшого школяра, за вимогами часу, є не лише здатність самостійно мислити, аналізувати, але й уміння вільно висловлюватися, обґрунтовувати, відстоювати власну думку.</w:t>
      </w:r>
      <w:r w:rsidR="00C727E3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діалогічного й монологічного усного й писемного зв’язного мовлення</w:t>
      </w:r>
      <w:r w:rsidR="00C45F32" w:rsidRPr="007A566C">
        <w:rPr>
          <w:rFonts w:ascii="Times New Roman" w:hAnsi="Times New Roman" w:cs="Times New Roman"/>
          <w:sz w:val="24"/>
          <w:szCs w:val="24"/>
          <w:lang w:val="uk-UA"/>
        </w:rPr>
        <w:t>, комунікативної компетентності учня є основним завданням шкільних предметів «Українська мова» та «Літературне читання».</w:t>
      </w:r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Саме тому в методиці навчання </w:t>
      </w:r>
      <w:r w:rsidR="00621CB8" w:rsidRPr="007A566C">
        <w:rPr>
          <w:rFonts w:ascii="Times New Roman" w:hAnsi="Times New Roman" w:cs="Times New Roman"/>
          <w:sz w:val="24"/>
          <w:szCs w:val="24"/>
          <w:lang w:val="uk-UA"/>
        </w:rPr>
        <w:t>мови й літератури в початкових класах зв’язне усне й писемне мовлення стало об’єктом</w:t>
      </w:r>
      <w:r w:rsidR="00B369B6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підвищеної уваги вчителів-практиків.</w:t>
      </w:r>
    </w:p>
    <w:p w:rsidR="002337E7" w:rsidRPr="007A566C" w:rsidRDefault="00B369B6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останніх досліджень і публікацій. </w:t>
      </w:r>
      <w:r w:rsidR="00385A30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Методика української мови на сьогоднішній день збагачена </w:t>
      </w:r>
      <w:r w:rsidR="00056FD7" w:rsidRPr="007A566C">
        <w:rPr>
          <w:rFonts w:ascii="Times New Roman" w:hAnsi="Times New Roman" w:cs="Times New Roman"/>
          <w:sz w:val="24"/>
          <w:szCs w:val="24"/>
          <w:lang w:val="uk-UA"/>
        </w:rPr>
        <w:t>значною кількістю наукових розробок, систем лексико-фразеологічних і граматичних вправ</w:t>
      </w:r>
      <w:r w:rsidR="00CD68D5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, окремих підходів, що висвітлено в працях багатьох дослідників, зокрема: Н. Бабич, </w:t>
      </w:r>
      <w:r w:rsidR="002337E7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В. Барабаш, </w:t>
      </w:r>
      <w:r w:rsidR="00CD68D5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CD68D5" w:rsidRPr="007A566C">
        <w:rPr>
          <w:rFonts w:ascii="Times New Roman" w:hAnsi="Times New Roman" w:cs="Times New Roman"/>
          <w:sz w:val="24"/>
          <w:szCs w:val="24"/>
          <w:lang w:val="uk-UA"/>
        </w:rPr>
        <w:t>Горпинич</w:t>
      </w:r>
      <w:proofErr w:type="spellEnd"/>
      <w:r w:rsidR="00CD68D5" w:rsidRPr="007A566C">
        <w:rPr>
          <w:rFonts w:ascii="Times New Roman" w:hAnsi="Times New Roman" w:cs="Times New Roman"/>
          <w:sz w:val="24"/>
          <w:szCs w:val="24"/>
          <w:lang w:val="uk-UA"/>
        </w:rPr>
        <w:t>, М. Коломієць, М. Плющ, Л. Стоян</w:t>
      </w:r>
      <w:r w:rsidR="002337E7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A40F9F" w:rsidRPr="007A566C" w:rsidRDefault="002337E7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Як окреме питання досліджується методичний аспект використання </w:t>
      </w:r>
      <w:r w:rsidR="00D671F2" w:rsidRPr="007A566C">
        <w:rPr>
          <w:rFonts w:ascii="Times New Roman" w:hAnsi="Times New Roman" w:cs="Times New Roman"/>
          <w:sz w:val="24"/>
          <w:szCs w:val="24"/>
          <w:lang w:val="uk-UA"/>
        </w:rPr>
        <w:t>лінгвістичних</w:t>
      </w:r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ігор на роках української мови</w:t>
      </w:r>
      <w:r w:rsidR="004F2FEA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1F2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для вивчення лексики і фразеології </w:t>
      </w:r>
      <w:r w:rsidR="004F2FEA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в розробках </w:t>
      </w:r>
      <w:r w:rsidR="005C5CCD" w:rsidRPr="007A566C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D671F2" w:rsidRPr="007A566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C5CCD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Бондаренко, </w:t>
      </w:r>
      <w:r w:rsidR="004F2FEA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4F2FEA" w:rsidRPr="007A566C">
        <w:rPr>
          <w:rFonts w:ascii="Times New Roman" w:hAnsi="Times New Roman" w:cs="Times New Roman"/>
          <w:sz w:val="24"/>
          <w:szCs w:val="24"/>
          <w:lang w:val="uk-UA"/>
        </w:rPr>
        <w:t>Бутрім</w:t>
      </w:r>
      <w:proofErr w:type="spellEnd"/>
      <w:r w:rsidR="004F2FEA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E2EF5" w:rsidRPr="007A566C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5C5CCD" w:rsidRPr="007A566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E2EF5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Вернигори, </w:t>
      </w:r>
      <w:r w:rsidR="005C5CCD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Ю. Лучко, </w:t>
      </w:r>
      <w:r w:rsidR="00BE2EF5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С. Садової, </w:t>
      </w:r>
      <w:r w:rsidR="005C5CCD" w:rsidRPr="007A566C">
        <w:rPr>
          <w:rFonts w:ascii="Times New Roman" w:hAnsi="Times New Roman" w:cs="Times New Roman"/>
          <w:sz w:val="24"/>
          <w:szCs w:val="24"/>
          <w:lang w:val="uk-UA"/>
        </w:rPr>
        <w:t>Ю. </w:t>
      </w:r>
      <w:proofErr w:type="spellStart"/>
      <w:r w:rsidR="005C5CCD" w:rsidRPr="007A566C">
        <w:rPr>
          <w:rFonts w:ascii="Times New Roman" w:hAnsi="Times New Roman" w:cs="Times New Roman"/>
          <w:sz w:val="24"/>
          <w:szCs w:val="24"/>
          <w:lang w:val="uk-UA"/>
        </w:rPr>
        <w:t>Столяренко</w:t>
      </w:r>
      <w:proofErr w:type="spellEnd"/>
      <w:r w:rsidR="005C5CCD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E2EF5" w:rsidRPr="007A566C">
        <w:rPr>
          <w:rFonts w:ascii="Times New Roman" w:hAnsi="Times New Roman" w:cs="Times New Roman"/>
          <w:sz w:val="24"/>
          <w:szCs w:val="24"/>
          <w:lang w:val="uk-UA"/>
        </w:rPr>
        <w:t>О. Тесленка, Н. Третьякової</w:t>
      </w:r>
      <w:r w:rsidR="00E13E1E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та інших. Однак використання лексико-фразеологічних ігор для мовленнєвого розвитку молодших школярів у </w:t>
      </w:r>
      <w:proofErr w:type="spellStart"/>
      <w:r w:rsidR="00E13E1E" w:rsidRPr="007A566C">
        <w:rPr>
          <w:rFonts w:ascii="Times New Roman" w:hAnsi="Times New Roman" w:cs="Times New Roman"/>
          <w:sz w:val="24"/>
          <w:szCs w:val="24"/>
          <w:lang w:val="uk-UA"/>
        </w:rPr>
        <w:t>позанавчальній</w:t>
      </w:r>
      <w:proofErr w:type="spellEnd"/>
      <w:r w:rsidR="00E13E1E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</w:t>
      </w:r>
      <w:r w:rsidR="00A40F9F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ще не було предметом </w:t>
      </w:r>
      <w:r w:rsidR="00625939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наукових </w:t>
      </w:r>
      <w:r w:rsidR="00A40F9F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досліджень, а тому потребує ґрунтовного вивчення, що й визначає </w:t>
      </w:r>
      <w:r w:rsidR="00A40F9F" w:rsidRPr="007A566C">
        <w:rPr>
          <w:rFonts w:ascii="Times New Roman" w:hAnsi="Times New Roman" w:cs="Times New Roman"/>
          <w:b/>
          <w:sz w:val="24"/>
          <w:szCs w:val="24"/>
          <w:lang w:val="uk-UA"/>
        </w:rPr>
        <w:t>мету нашої статті.</w:t>
      </w:r>
    </w:p>
    <w:p w:rsidR="00B03813" w:rsidRPr="007A566C" w:rsidRDefault="00B1749C" w:rsidP="00BF4C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>Виклад основного матеріалу.</w:t>
      </w:r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BF7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Значення навчання дітей фразеології визначається її можливістю </w:t>
      </w:r>
      <w:r w:rsidR="001A6CC3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виступати засобом мовленнєвого, соціального й культурного розвитку особистості. Адже більшість фразеологізмів впливають на чуттєве сприйняття, надаючи висловлюванню виразності й емоційності. </w:t>
      </w:r>
      <w:r w:rsidR="00372DFF" w:rsidRPr="007A566C">
        <w:rPr>
          <w:rFonts w:ascii="Times New Roman" w:hAnsi="Times New Roman" w:cs="Times New Roman"/>
          <w:sz w:val="24"/>
          <w:szCs w:val="24"/>
          <w:lang w:val="uk-UA"/>
        </w:rPr>
        <w:t>Незважаючи на це, фразеологізми в мовленні дітей молодшого шкільного віку зустрічаються досить рідко. Причому науковці наголошують на тривожній тенденції скорочення кількості фразеологізмів і майже повне їх зникнення до закінчення навчання в школі [1, с. 165].</w:t>
      </w:r>
      <w:r w:rsidR="00E21BC8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Неточне або неповне розуміння значення фразеологізмів, </w:t>
      </w:r>
      <w:proofErr w:type="spellStart"/>
      <w:r w:rsidR="00FC2894" w:rsidRPr="007A566C">
        <w:rPr>
          <w:rFonts w:ascii="Times New Roman" w:hAnsi="Times New Roman" w:cs="Times New Roman"/>
          <w:sz w:val="24"/>
          <w:szCs w:val="24"/>
          <w:lang w:val="uk-UA"/>
        </w:rPr>
        <w:t>неусвідомлення</w:t>
      </w:r>
      <w:proofErr w:type="spellEnd"/>
      <w:r w:rsidR="00FC2894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їх функціональних можливостей, порушення граматичних і семантичних норм вживання та поєднання в реченні – </w:t>
      </w:r>
      <w:r w:rsidR="00B03813" w:rsidRPr="007A566C">
        <w:rPr>
          <w:rFonts w:ascii="Times New Roman" w:hAnsi="Times New Roman" w:cs="Times New Roman"/>
          <w:sz w:val="24"/>
          <w:szCs w:val="24"/>
          <w:lang w:val="uk-UA"/>
        </w:rPr>
        <w:t>ось неповний перелік проблем, які потребують негайного вирішення.</w:t>
      </w:r>
    </w:p>
    <w:p w:rsidR="00701C77" w:rsidRPr="007A566C" w:rsidRDefault="00B03813" w:rsidP="00BF4C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Серед причин такого стану </w:t>
      </w:r>
      <w:r w:rsidR="00C14FDC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фразеологічних умінь учнів дослідники визначають локальність наявних систем і методик вивчення фразеологізмів, відсутність наступності в їх опануванні між ланками освіти, </w:t>
      </w:r>
      <w:r w:rsidR="0031385D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неактивне використання фразеологічних одиниць у </w:t>
      </w:r>
      <w:proofErr w:type="spellStart"/>
      <w:r w:rsidR="0031385D" w:rsidRPr="007A566C">
        <w:rPr>
          <w:rFonts w:ascii="Times New Roman" w:hAnsi="Times New Roman" w:cs="Times New Roman"/>
          <w:sz w:val="24"/>
          <w:szCs w:val="24"/>
          <w:lang w:val="uk-UA"/>
        </w:rPr>
        <w:t>позанавчальній</w:t>
      </w:r>
      <w:proofErr w:type="spellEnd"/>
      <w:r w:rsidR="0031385D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</w:t>
      </w:r>
      <w:r w:rsidR="00B60B5F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01C77" w:rsidRPr="007A566C">
        <w:rPr>
          <w:rFonts w:ascii="Times New Roman" w:hAnsi="Times New Roman" w:cs="Times New Roman"/>
          <w:sz w:val="24"/>
          <w:szCs w:val="24"/>
          <w:lang w:val="uk-UA"/>
        </w:rPr>
        <w:t>мовлення вчителя, позбавлене фразеологічних зразків для наслідування.</w:t>
      </w:r>
    </w:p>
    <w:p w:rsidR="00BF4C27" w:rsidRPr="007A566C" w:rsidRDefault="00701C77" w:rsidP="00BF4C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>Засвоєння значення фразеологізму не відбувається мит</w:t>
      </w:r>
      <w:r w:rsidR="009A3104" w:rsidRPr="007A566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A566C">
        <w:rPr>
          <w:rFonts w:ascii="Times New Roman" w:hAnsi="Times New Roman" w:cs="Times New Roman"/>
          <w:sz w:val="24"/>
          <w:szCs w:val="24"/>
          <w:lang w:val="uk-UA"/>
        </w:rPr>
        <w:t>єво, воно доповнюється, поглиблюється</w:t>
      </w:r>
      <w:r w:rsidR="00B03813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566C">
        <w:rPr>
          <w:rFonts w:ascii="Times New Roman" w:hAnsi="Times New Roman" w:cs="Times New Roman"/>
          <w:sz w:val="24"/>
          <w:szCs w:val="24"/>
          <w:lang w:val="uk-UA"/>
        </w:rPr>
        <w:t>в процесі набуття знань</w:t>
      </w:r>
      <w:r w:rsidR="009A3104" w:rsidRPr="007A566C">
        <w:rPr>
          <w:rFonts w:ascii="Times New Roman" w:hAnsi="Times New Roman" w:cs="Times New Roman"/>
          <w:sz w:val="24"/>
          <w:szCs w:val="24"/>
          <w:lang w:val="uk-UA"/>
        </w:rPr>
        <w:t>, соціального й емоційного досвіду. Тому важливим аспектом для досягнення позитивних результатів у цьому напрямку вважаємо застосування лексико-фразеологічних ігор</w:t>
      </w:r>
      <w:r w:rsidR="00841480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, причому не тільки на уроках української мови чи розвитку мовлення, а особливо в </w:t>
      </w:r>
      <w:proofErr w:type="spellStart"/>
      <w:r w:rsidR="00841480" w:rsidRPr="007A566C">
        <w:rPr>
          <w:rFonts w:ascii="Times New Roman" w:hAnsi="Times New Roman" w:cs="Times New Roman"/>
          <w:sz w:val="24"/>
          <w:szCs w:val="24"/>
          <w:lang w:val="uk-UA"/>
        </w:rPr>
        <w:t>позанавчальній</w:t>
      </w:r>
      <w:proofErr w:type="spellEnd"/>
      <w:r w:rsidR="00841480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діяльності, в невимушеній обстановці.</w:t>
      </w:r>
    </w:p>
    <w:p w:rsidR="00FC0230" w:rsidRPr="007A566C" w:rsidRDefault="00FC0230" w:rsidP="00BF4C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Психолого-педагогічні дослідження підтверджують, що за допомогою гри учні засвоюють навчальну інформацію на 70 %, що значно ефективніше порівняно з такими методами, як лекція (5%) або читання (10%) [3, с. 61]. </w:t>
      </w:r>
    </w:p>
    <w:p w:rsidR="00073295" w:rsidRPr="007A566C" w:rsidRDefault="00073295" w:rsidP="00BF4C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Розглядаючи лінгвістичні ігри в контексті фразеології, можна стверджувати, що завдяки образності фразеологічних одиниць, їх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етнографічності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>, емоційності</w:t>
      </w:r>
      <w:r w:rsidR="00A90C92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 кожне завдання можна перетворити в захопливу гру. А позаурочна ситуація дозволить </w:t>
      </w:r>
      <w:r w:rsidR="009B6DEC" w:rsidRPr="007A566C">
        <w:rPr>
          <w:rFonts w:ascii="Times New Roman" w:hAnsi="Times New Roman" w:cs="Times New Roman"/>
          <w:sz w:val="24"/>
          <w:szCs w:val="24"/>
          <w:lang w:val="uk-UA"/>
        </w:rPr>
        <w:t>додати до таких ігор рухливий компонент.</w:t>
      </w:r>
      <w:r w:rsidR="00AC5ECE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Для прикладу наводимо кілька завдань, адаптованих до ігрової ситуації.</w:t>
      </w:r>
    </w:p>
    <w:p w:rsidR="00B369B6" w:rsidRPr="007A566C" w:rsidRDefault="00B1749C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>Гра «Четвертий зайвий».</w:t>
      </w:r>
      <w:r w:rsidR="00CD68D5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138B" w:rsidRPr="007A566C">
        <w:rPr>
          <w:rFonts w:ascii="Times New Roman" w:hAnsi="Times New Roman" w:cs="Times New Roman"/>
          <w:i/>
          <w:sz w:val="24"/>
          <w:szCs w:val="24"/>
          <w:lang w:val="uk-UA"/>
        </w:rPr>
        <w:t>У кожному стовпчику знайдіть зайвий фразеологізм. Поясніть, чому він зайвий? Складіть з ним речення.</w:t>
      </w:r>
      <w:r w:rsidR="00AC5ECE"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Покажіть дію фізично.</w:t>
      </w:r>
    </w:p>
    <w:p w:rsidR="005628EC" w:rsidRPr="007A566C" w:rsidRDefault="005628EC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  <w:sectPr w:rsidR="005628EC" w:rsidRPr="007A566C" w:rsidSect="009B0D8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6138B" w:rsidRPr="007A566C" w:rsidRDefault="008D20E0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Справляти лежні</w:t>
      </w:r>
    </w:p>
    <w:p w:rsidR="008D20E0" w:rsidRPr="007A566C" w:rsidRDefault="008D20E0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Бити байдики</w:t>
      </w:r>
    </w:p>
    <w:p w:rsidR="008D20E0" w:rsidRPr="007A566C" w:rsidRDefault="008D20E0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І за холодну воду не братися</w:t>
      </w:r>
    </w:p>
    <w:p w:rsidR="008D20E0" w:rsidRPr="007A566C" w:rsidRDefault="008D20E0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В поті чола працювати</w:t>
      </w:r>
    </w:p>
    <w:p w:rsidR="008D20E0" w:rsidRPr="007A566C" w:rsidRDefault="006536CE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Дати </w:t>
      </w:r>
      <w:proofErr w:type="spellStart"/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чосу</w:t>
      </w:r>
      <w:proofErr w:type="spellEnd"/>
    </w:p>
    <w:p w:rsidR="006536CE" w:rsidRPr="007A566C" w:rsidRDefault="006536CE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Накивати п’ятами</w:t>
      </w:r>
    </w:p>
    <w:p w:rsidR="006536CE" w:rsidRPr="007A566C" w:rsidRDefault="006536CE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Взяти ноги на плечі</w:t>
      </w:r>
    </w:p>
    <w:p w:rsidR="006536CE" w:rsidRPr="007A566C" w:rsidRDefault="005628EC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Ледве ноги пересувати</w:t>
      </w:r>
    </w:p>
    <w:p w:rsidR="005628EC" w:rsidRPr="007A566C" w:rsidRDefault="005628EC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  <w:sectPr w:rsidR="005628EC" w:rsidRPr="007A566C" w:rsidSect="005628E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C5ECE" w:rsidRPr="007A566C" w:rsidRDefault="00213943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Поєднання в такій грі словесного пояснення, тлумачення фразеологізму з контекстуальним оформленням та наочною дією забезпечує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полісенсорність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сприйняття</w:t>
      </w:r>
      <w:r w:rsidR="001069E3" w:rsidRPr="007A566C">
        <w:rPr>
          <w:rFonts w:ascii="Times New Roman" w:hAnsi="Times New Roman" w:cs="Times New Roman"/>
          <w:sz w:val="24"/>
          <w:szCs w:val="24"/>
          <w:lang w:val="uk-UA"/>
        </w:rPr>
        <w:t>, легше усвідомлення</w:t>
      </w:r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і швидке запам’ятовування </w:t>
      </w:r>
      <w:r w:rsidR="001069E3" w:rsidRPr="007A566C">
        <w:rPr>
          <w:rFonts w:ascii="Times New Roman" w:hAnsi="Times New Roman" w:cs="Times New Roman"/>
          <w:sz w:val="24"/>
          <w:szCs w:val="24"/>
          <w:lang w:val="uk-UA"/>
        </w:rPr>
        <w:t>словосполучень.</w:t>
      </w:r>
    </w:p>
    <w:p w:rsidR="006536CE" w:rsidRPr="007A566C" w:rsidRDefault="005628EC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 «Про кого так кажуть?». </w:t>
      </w:r>
      <w:r w:rsidR="00E45370" w:rsidRPr="007A566C">
        <w:rPr>
          <w:rFonts w:ascii="Times New Roman" w:hAnsi="Times New Roman" w:cs="Times New Roman"/>
          <w:i/>
          <w:sz w:val="24"/>
          <w:szCs w:val="24"/>
          <w:lang w:val="uk-UA"/>
        </w:rPr>
        <w:t>Зобразіть відгадку, не використовуючи мовлення.</w:t>
      </w:r>
    </w:p>
    <w:p w:rsidR="00E45370" w:rsidRPr="007A566C" w:rsidRDefault="00E45370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Язик без кісток</w:t>
      </w:r>
    </w:p>
    <w:p w:rsidR="00E45370" w:rsidRPr="007A566C" w:rsidRDefault="00E45370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Біла ворона</w:t>
      </w:r>
    </w:p>
    <w:p w:rsidR="00E45370" w:rsidRPr="007A566C" w:rsidRDefault="00E45370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Права рука</w:t>
      </w:r>
    </w:p>
    <w:p w:rsidR="00E45370" w:rsidRPr="007A566C" w:rsidRDefault="004E1E8F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Розвісити вуха</w:t>
      </w:r>
    </w:p>
    <w:p w:rsidR="004E1E8F" w:rsidRPr="007A566C" w:rsidRDefault="004E1E8F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Прикусити язика</w:t>
      </w:r>
    </w:p>
    <w:p w:rsidR="001069E3" w:rsidRPr="007A566C" w:rsidRDefault="001069E3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>Такий тип гри дозволяє залучити до пояснення змісту фразеологізму</w:t>
      </w:r>
      <w:r w:rsidR="002C261E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невербальні засоби, забезпечує фізичну активність, підвищуючи зацікавленість учнів матеріалом.</w:t>
      </w:r>
    </w:p>
    <w:p w:rsidR="004E1E8F" w:rsidRPr="007A566C" w:rsidRDefault="004E1E8F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 «Одним словом». </w:t>
      </w:r>
      <w:r w:rsidR="00890BB5" w:rsidRPr="007A566C">
        <w:rPr>
          <w:rFonts w:ascii="Times New Roman" w:hAnsi="Times New Roman" w:cs="Times New Roman"/>
          <w:i/>
          <w:sz w:val="24"/>
          <w:szCs w:val="24"/>
          <w:lang w:val="uk-UA"/>
        </w:rPr>
        <w:t>Передайте зміст одним словом.</w:t>
      </w:r>
      <w:r w:rsidR="0007476F"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Відтворіть дію в парах.</w:t>
      </w:r>
    </w:p>
    <w:p w:rsidR="00625939" w:rsidRPr="007A566C" w:rsidRDefault="00625939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  <w:sectPr w:rsidR="00625939" w:rsidRPr="007A566C" w:rsidSect="005628E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BB5" w:rsidRPr="007A566C" w:rsidRDefault="00890BB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Вставляти палиці в колеса</w:t>
      </w:r>
    </w:p>
    <w:p w:rsidR="00890BB5" w:rsidRPr="007A566C" w:rsidRDefault="00890BB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Заткнути за пояс</w:t>
      </w:r>
    </w:p>
    <w:p w:rsidR="00890BB5" w:rsidRPr="007A566C" w:rsidRDefault="00890BB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Порахувати ребра</w:t>
      </w:r>
    </w:p>
    <w:p w:rsidR="00890BB5" w:rsidRPr="007A566C" w:rsidRDefault="00890BB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Дати гарбуза</w:t>
      </w:r>
    </w:p>
    <w:p w:rsidR="00890BB5" w:rsidRPr="007A566C" w:rsidRDefault="00890BB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Пекти раків</w:t>
      </w:r>
    </w:p>
    <w:p w:rsidR="00890BB5" w:rsidRPr="007A566C" w:rsidRDefault="00625939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Зарубати на носі</w:t>
      </w:r>
    </w:p>
    <w:p w:rsidR="00625939" w:rsidRPr="007A566C" w:rsidRDefault="00625939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  <w:sectPr w:rsidR="00625939" w:rsidRPr="007A566C" w:rsidSect="0062593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C261E" w:rsidRPr="007A566C" w:rsidRDefault="00A52E1E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Завдяки </w:t>
      </w:r>
      <w:r w:rsidR="0007476F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роботі в парах зміцнюються міжособистісні стосунки між учнями, </w:t>
      </w:r>
      <w:r w:rsidR="00325A9E" w:rsidRPr="007A566C">
        <w:rPr>
          <w:rFonts w:ascii="Times New Roman" w:hAnsi="Times New Roman" w:cs="Times New Roman"/>
          <w:sz w:val="24"/>
          <w:szCs w:val="24"/>
          <w:lang w:val="uk-UA"/>
        </w:rPr>
        <w:t>діти вчаться діяти злагоджено, узгоджено.</w:t>
      </w:r>
    </w:p>
    <w:p w:rsidR="00890BB5" w:rsidRPr="007A566C" w:rsidRDefault="0064101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 «Віднови фразеологізм». </w:t>
      </w: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Допишіть</w:t>
      </w: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і швиденько намалюйте.</w:t>
      </w:r>
    </w:p>
    <w:p w:rsidR="00641015" w:rsidRPr="007A566C" w:rsidRDefault="0064101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Купити … в мішку</w:t>
      </w:r>
    </w:p>
    <w:p w:rsidR="00641015" w:rsidRPr="007A566C" w:rsidRDefault="0064101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Надувся як…</w:t>
      </w:r>
    </w:p>
    <w:p w:rsidR="00641015" w:rsidRPr="007A566C" w:rsidRDefault="0064101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Писати як … лапою</w:t>
      </w:r>
    </w:p>
    <w:p w:rsidR="00641015" w:rsidRPr="007A566C" w:rsidRDefault="0064101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i/>
          <w:sz w:val="24"/>
          <w:szCs w:val="24"/>
          <w:lang w:val="uk-UA"/>
        </w:rPr>
        <w:t>Ловити …</w:t>
      </w:r>
    </w:p>
    <w:p w:rsidR="00381EE4" w:rsidRPr="007A566C" w:rsidRDefault="00325A9E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>Гра на швидкість викликає змагальний настрій</w:t>
      </w:r>
      <w:r w:rsidR="00D82380" w:rsidRPr="007A566C">
        <w:rPr>
          <w:rFonts w:ascii="Times New Roman" w:hAnsi="Times New Roman" w:cs="Times New Roman"/>
          <w:sz w:val="24"/>
          <w:szCs w:val="24"/>
          <w:lang w:val="uk-UA"/>
        </w:rPr>
        <w:t>, а результати «швидкого малювання» – позитивні емоції.</w:t>
      </w:r>
      <w:r w:rsidR="00C20815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0815" w:rsidRPr="007A566C" w:rsidRDefault="00C20815" w:rsidP="00146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>Поєднання ігрової діяльності з музичним супроводом створює ідеальне середовище для засвоєння і активного використання фразеологічних одиниць.</w:t>
      </w:r>
    </w:p>
    <w:p w:rsidR="00410D73" w:rsidRPr="007A566C" w:rsidRDefault="009E37BD" w:rsidP="00410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</w:pP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Як стверджує І. Романова, «о</w:t>
      </w:r>
      <w:r w:rsidRPr="009E37BD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фіційно організоване продовження на декілька годин перебування дітей у школі в</w:t>
      </w: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 </w:t>
      </w:r>
      <w:r w:rsidRPr="009E37BD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складі спеціальної групи і наповнення цього додаткового часу педагогічно доцільною</w:t>
      </w: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 </w:t>
      </w:r>
      <w:r w:rsidRPr="009E37BD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роботою з дітьми дає змогу з’єднати в єдиному режимі суто навчальний (на уроках) і</w:t>
      </w: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 </w:t>
      </w:r>
      <w:r w:rsidRPr="009E37BD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позаурочний навчально-виховний процес, а отже, на цій основі створити цілісну систему</w:t>
      </w: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 </w:t>
      </w:r>
      <w:r w:rsidRPr="009E37BD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навчально-виховної роботи школи</w:t>
      </w:r>
      <w:r w:rsidR="001C3468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» [2, с. 200], в яку цілком органічно можна ввести аспект формування фразеологічної компетенції дітей.</w:t>
      </w:r>
    </w:p>
    <w:p w:rsidR="00410D73" w:rsidRPr="007A566C" w:rsidRDefault="00A35A3B" w:rsidP="00410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</w:pP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Природне знайомство й глибше вивчення прислів’їв, приказок, крилатих висловів </w:t>
      </w:r>
      <w:r w:rsidR="00F37CD9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ефективно відбувається в таких формах позаурочної діяльності, як турніри, конкурси, вікторини, </w:t>
      </w:r>
      <w:r w:rsidR="00410D73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«інтелектуальні ігрові комплекси «Поле чудес», «Що? </w:t>
      </w:r>
      <w:r w:rsidR="00410D73" w:rsidRPr="00410D73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Де? Коли?</w:t>
      </w:r>
      <w:r w:rsidR="00410D73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»</w:t>
      </w:r>
      <w:r w:rsidR="00410D73" w:rsidRPr="00410D73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, </w:t>
      </w:r>
      <w:r w:rsidR="00410D73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«</w:t>
      </w:r>
      <w:proofErr w:type="spellStart"/>
      <w:r w:rsidR="00410D73" w:rsidRPr="00410D73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Брейн-ринг</w:t>
      </w:r>
      <w:proofErr w:type="spellEnd"/>
      <w:r w:rsidR="00410D73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»</w:t>
      </w:r>
      <w:r w:rsidR="00410D73" w:rsidRPr="00410D73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, </w:t>
      </w:r>
      <w:r w:rsidR="00410D73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«</w:t>
      </w:r>
      <w:r w:rsidR="00410D73" w:rsidRPr="00410D73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Щасливий випадок</w:t>
      </w:r>
      <w:r w:rsidR="00410D73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» [2, с. 205] та ін.</w:t>
      </w:r>
    </w:p>
    <w:p w:rsidR="00A919E8" w:rsidRPr="007A566C" w:rsidRDefault="00A919E8" w:rsidP="00410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</w:pP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Проведення гурткової діяльності в позаурочних час на фразеологічному матеріалі дасть можливість поглибити й розширити уявлення дітей про фразеологічні сполучення, </w:t>
      </w:r>
      <w:r w:rsidR="00584531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lastRenderedPageBreak/>
        <w:t xml:space="preserve">збагатити словниковий запас учнів, активізувати його у повсякденному спілкуванні. Цікава фразеологія підвищує мотивацію молодших школярів до її опанування, сприяє міцнішому й </w:t>
      </w:r>
      <w:proofErr w:type="spellStart"/>
      <w:r w:rsidR="00584531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усвідомленішому</w:t>
      </w:r>
      <w:proofErr w:type="spellEnd"/>
      <w:r w:rsidR="00584531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 засвоєнню</w:t>
      </w:r>
      <w:r w:rsidR="00A2149E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 мовного матеріалу, відкриває дітям світ усної народної творчості. </w:t>
      </w:r>
    </w:p>
    <w:p w:rsidR="00A002EF" w:rsidRPr="007A566C" w:rsidRDefault="00A002EF" w:rsidP="00410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</w:pP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Можливості «фразеологічної лабораторії» дозволяють виховати любов до рідної мови й інтерес до української мови як навчального предмета, прагнення до</w:t>
      </w:r>
      <w:r w:rsidR="00B94F9C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 мовленнєвого самовдосконалення, розвивати навички правильного вживання фразеологізмів у писемному й усному мовленні, формувати навички визначення специфічних особливостей фразеологічних зворотів, відрізняти їх від інших мовленнєвих одиниць в потоці мовлення, збагачувати словниковий запас молодших школярів.</w:t>
      </w:r>
    </w:p>
    <w:p w:rsidR="00E132D2" w:rsidRPr="007A566C" w:rsidRDefault="00E132D2" w:rsidP="00410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</w:pP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На розвиток мовленнєвих умінь спрямоване також проведення фразеологічних вікторин. У їх основі лежить розвиток навичок правильного вживання прислів’їв, приказок, крилатих висловів в усному мовленні.</w:t>
      </w:r>
    </w:p>
    <w:p w:rsidR="00203029" w:rsidRPr="00410D73" w:rsidRDefault="00203029" w:rsidP="00410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</w:pP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«Мандрівка в країну казкових фразеологізмів» – сприяє формуванню постійного інтересу до образних мовних засобів, зокрема, до фразеологізмів, збагачу активний фразеологічний запас учнів, </w:t>
      </w:r>
      <w:r w:rsidR="009F0184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допомагає виробленню вмінь доречно використовувати в мовленні фразеологічні звороти.</w:t>
      </w:r>
    </w:p>
    <w:p w:rsidR="00C3277F" w:rsidRPr="007A566C" w:rsidRDefault="00DC10F6" w:rsidP="009E3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</w:pPr>
      <w:r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Позаурочна діяльність спрямована на досягнення результатів основної освітньої програми. Але в першу чергу, це досягнення особистісних результатів</w:t>
      </w:r>
      <w:r w:rsidR="00A74CE1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, що визначає специфіку такого виду діяльності: навчитися відчувати, діяти, приймати рішення тощо. Під час позаурочної діяльності створюється емоційно насичене середовище</w:t>
      </w:r>
      <w:r w:rsidR="00475EDB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, в якому здійснюється підготовка майбутніх фахівців різноманітних сфер.</w:t>
      </w:r>
      <w:r w:rsidR="00CF59F9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 Тому можна говорити про важливість позаурочної діяльності для молодших школярів, які роблять перші кроки </w:t>
      </w:r>
      <w:r w:rsidR="00D716F5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 xml:space="preserve">пошуку себе </w:t>
      </w:r>
      <w:r w:rsidR="00CF5B26" w:rsidRPr="007A566C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uk-UA"/>
        </w:rPr>
        <w:t>в соціумі, що визнає силу й впливовість красномовства.</w:t>
      </w:r>
    </w:p>
    <w:p w:rsidR="00D82380" w:rsidRPr="007A566C" w:rsidRDefault="001B3F87" w:rsidP="0058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Висновки. </w:t>
      </w:r>
      <w:r w:rsidRPr="007A566C">
        <w:rPr>
          <w:rFonts w:ascii="Times New Roman" w:hAnsi="Times New Roman" w:cs="Times New Roman"/>
          <w:sz w:val="24"/>
          <w:szCs w:val="24"/>
          <w:lang w:val="uk-UA"/>
        </w:rPr>
        <w:t>Вивчення фразеологізмів – органічна частина</w:t>
      </w:r>
      <w:r w:rsidR="00E4089E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роботи з розвитку мовлення, визначенню змісту і методи</w:t>
      </w:r>
      <w:r w:rsidR="00583CA0" w:rsidRPr="007A566C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E4089E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якої приділяється </w:t>
      </w:r>
      <w:r w:rsidR="00060F8D" w:rsidRPr="007A566C">
        <w:rPr>
          <w:rFonts w:ascii="Times New Roman" w:hAnsi="Times New Roman" w:cs="Times New Roman"/>
          <w:sz w:val="24"/>
          <w:szCs w:val="24"/>
          <w:lang w:val="uk-UA"/>
        </w:rPr>
        <w:t>значна увага науковців і методистів-практиків, що зумовлено низьким рівнем розвитку мовлення дітей. У початковій школі така робота повинна проводитися не тільки на відповідних уроках, але й у позаурочній діяльності</w:t>
      </w:r>
      <w:r w:rsidR="00EF739C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. Використання адаптованих лексико-фразеологічних ігор </w:t>
      </w:r>
      <w:r w:rsidR="00583CA0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з музичним та образотворчим супроводом </w:t>
      </w:r>
      <w:r w:rsidR="00EF739C" w:rsidRPr="007A566C">
        <w:rPr>
          <w:rFonts w:ascii="Times New Roman" w:hAnsi="Times New Roman" w:cs="Times New Roman"/>
          <w:sz w:val="24"/>
          <w:szCs w:val="24"/>
          <w:lang w:val="uk-UA"/>
        </w:rPr>
        <w:t>у цьому процесі підтвердило свою ефективність</w:t>
      </w:r>
      <w:r w:rsidR="004D1265" w:rsidRPr="007A56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0F8D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0F8D" w:rsidRPr="007A566C" w:rsidRDefault="00060F8D" w:rsidP="0058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2951" w:rsidRPr="007A566C" w:rsidRDefault="00583CA0" w:rsidP="00583C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</w:t>
      </w:r>
    </w:p>
    <w:p w:rsidR="00322951" w:rsidRPr="007A566C" w:rsidRDefault="00322951" w:rsidP="00583C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2DFF" w:rsidRPr="007A566C" w:rsidRDefault="007E5CE5" w:rsidP="00583C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Михеева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Г. В.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Преемственность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обучении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фразеологии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русского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дошкольной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начальной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основной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566C">
        <w:rPr>
          <w:rFonts w:ascii="Times New Roman" w:hAnsi="Times New Roman" w:cs="Times New Roman"/>
          <w:sz w:val="24"/>
          <w:szCs w:val="24"/>
          <w:lang w:val="uk-UA"/>
        </w:rPr>
        <w:t>школьными</w:t>
      </w:r>
      <w:proofErr w:type="spellEnd"/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ступенями. </w:t>
      </w:r>
      <w:proofErr w:type="spellStart"/>
      <w:r w:rsidR="00E21BC8" w:rsidRPr="007A566C">
        <w:rPr>
          <w:rFonts w:ascii="Times New Roman" w:hAnsi="Times New Roman" w:cs="Times New Roman"/>
          <w:i/>
          <w:sz w:val="24"/>
          <w:szCs w:val="24"/>
          <w:lang w:val="uk-UA"/>
        </w:rPr>
        <w:t>Вестник</w:t>
      </w:r>
      <w:proofErr w:type="spellEnd"/>
      <w:r w:rsidR="00E21BC8"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1BC8" w:rsidRPr="007A566C">
        <w:rPr>
          <w:rFonts w:ascii="Times New Roman" w:hAnsi="Times New Roman" w:cs="Times New Roman"/>
          <w:i/>
          <w:sz w:val="24"/>
          <w:szCs w:val="24"/>
          <w:lang w:val="uk-UA"/>
        </w:rPr>
        <w:t>Поморского</w:t>
      </w:r>
      <w:proofErr w:type="spellEnd"/>
      <w:r w:rsidR="00E21BC8" w:rsidRPr="007A566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1BC8" w:rsidRPr="007A566C">
        <w:rPr>
          <w:rFonts w:ascii="Times New Roman" w:hAnsi="Times New Roman" w:cs="Times New Roman"/>
          <w:i/>
          <w:sz w:val="24"/>
          <w:szCs w:val="24"/>
          <w:lang w:val="uk-UA"/>
        </w:rPr>
        <w:t>университета</w:t>
      </w:r>
      <w:proofErr w:type="spellEnd"/>
      <w:r w:rsidR="00E21BC8" w:rsidRPr="007A566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E21BC8"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 2011. № 1. С. 165 -168.</w:t>
      </w:r>
    </w:p>
    <w:p w:rsidR="001C3468" w:rsidRPr="007A566C" w:rsidRDefault="001C3468" w:rsidP="007E5CE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lang w:val="uk-UA"/>
        </w:rPr>
        <w:t xml:space="preserve">Романова І. А. Позаурочна діяльність молодших школярів. </w:t>
      </w:r>
      <w:r w:rsidR="00322951" w:rsidRPr="007A566C">
        <w:rPr>
          <w:rFonts w:ascii="Times New Roman" w:hAnsi="Times New Roman" w:cs="Times New Roman"/>
          <w:i/>
          <w:sz w:val="24"/>
          <w:szCs w:val="24"/>
          <w:shd w:val="clear" w:color="auto" w:fill="F9F9F9"/>
          <w:lang w:val="uk-UA"/>
        </w:rPr>
        <w:t>Збірник наукових праць Херсонського державного університету. Педагогічні науки.</w:t>
      </w:r>
      <w:r w:rsidR="00322951" w:rsidRPr="007A566C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 xml:space="preserve"> 2013. Вип. 63.</w:t>
      </w:r>
      <w:r w:rsidR="00322951" w:rsidRPr="007A566C">
        <w:rPr>
          <w:rFonts w:ascii="Helvetica" w:hAnsi="Helvetica" w:cs="Helvetica"/>
          <w:color w:val="444444"/>
          <w:sz w:val="13"/>
          <w:szCs w:val="13"/>
          <w:shd w:val="clear" w:color="auto" w:fill="F9F9F9"/>
          <w:lang w:val="uk-UA"/>
        </w:rPr>
        <w:t> </w:t>
      </w:r>
      <w:r w:rsidRPr="007A566C">
        <w:rPr>
          <w:rFonts w:ascii="Times New Roman" w:hAnsi="Times New Roman" w:cs="Times New Roman"/>
          <w:sz w:val="24"/>
          <w:szCs w:val="24"/>
          <w:lang w:val="uk-UA"/>
        </w:rPr>
        <w:t>С. 200-206.</w:t>
      </w:r>
    </w:p>
    <w:p w:rsidR="007A566C" w:rsidRPr="007A566C" w:rsidRDefault="007A566C" w:rsidP="007E5CE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Щербань П. Прикладна педагогіка. К.: Вища школа, 2002. 215 с.</w:t>
      </w:r>
    </w:p>
    <w:sectPr w:rsidR="007A566C" w:rsidRPr="007A566C" w:rsidSect="005628E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950"/>
    <w:multiLevelType w:val="hybridMultilevel"/>
    <w:tmpl w:val="65003BAE"/>
    <w:lvl w:ilvl="0" w:tplc="CE647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74FB"/>
    <w:rsid w:val="00056FD7"/>
    <w:rsid w:val="00060F8D"/>
    <w:rsid w:val="00073295"/>
    <w:rsid w:val="0007476F"/>
    <w:rsid w:val="0010626C"/>
    <w:rsid w:val="001069E3"/>
    <w:rsid w:val="001467A9"/>
    <w:rsid w:val="001A6CC3"/>
    <w:rsid w:val="001B3F87"/>
    <w:rsid w:val="001C3468"/>
    <w:rsid w:val="00203029"/>
    <w:rsid w:val="00213943"/>
    <w:rsid w:val="002337E7"/>
    <w:rsid w:val="002C261E"/>
    <w:rsid w:val="0031385D"/>
    <w:rsid w:val="003223C5"/>
    <w:rsid w:val="00322951"/>
    <w:rsid w:val="00325A9E"/>
    <w:rsid w:val="00372DFF"/>
    <w:rsid w:val="00381EE4"/>
    <w:rsid w:val="00385A30"/>
    <w:rsid w:val="003A0D9B"/>
    <w:rsid w:val="00410D73"/>
    <w:rsid w:val="00475EDB"/>
    <w:rsid w:val="00495768"/>
    <w:rsid w:val="004D1265"/>
    <w:rsid w:val="004E1E8F"/>
    <w:rsid w:val="004F2FEA"/>
    <w:rsid w:val="00556E3B"/>
    <w:rsid w:val="005628EC"/>
    <w:rsid w:val="00583CA0"/>
    <w:rsid w:val="00584531"/>
    <w:rsid w:val="005C5CCD"/>
    <w:rsid w:val="005F7D94"/>
    <w:rsid w:val="00621CB8"/>
    <w:rsid w:val="00625939"/>
    <w:rsid w:val="00637338"/>
    <w:rsid w:val="00641015"/>
    <w:rsid w:val="006536CE"/>
    <w:rsid w:val="006802D4"/>
    <w:rsid w:val="006A6CC4"/>
    <w:rsid w:val="00701640"/>
    <w:rsid w:val="00701C77"/>
    <w:rsid w:val="0076138B"/>
    <w:rsid w:val="00771DD1"/>
    <w:rsid w:val="007A566C"/>
    <w:rsid w:val="007D14D8"/>
    <w:rsid w:val="007E5CE5"/>
    <w:rsid w:val="007E6CAC"/>
    <w:rsid w:val="00841480"/>
    <w:rsid w:val="00890BB5"/>
    <w:rsid w:val="00897BF7"/>
    <w:rsid w:val="008D20E0"/>
    <w:rsid w:val="008E3A30"/>
    <w:rsid w:val="00923804"/>
    <w:rsid w:val="009A3104"/>
    <w:rsid w:val="009B0D8B"/>
    <w:rsid w:val="009B6DEC"/>
    <w:rsid w:val="009E37BD"/>
    <w:rsid w:val="009F0184"/>
    <w:rsid w:val="009F2747"/>
    <w:rsid w:val="00A002EF"/>
    <w:rsid w:val="00A2149E"/>
    <w:rsid w:val="00A35A3B"/>
    <w:rsid w:val="00A40F9F"/>
    <w:rsid w:val="00A52E1E"/>
    <w:rsid w:val="00A74CE1"/>
    <w:rsid w:val="00A90C92"/>
    <w:rsid w:val="00A919E8"/>
    <w:rsid w:val="00AC5ECE"/>
    <w:rsid w:val="00B03813"/>
    <w:rsid w:val="00B074FB"/>
    <w:rsid w:val="00B1749C"/>
    <w:rsid w:val="00B369B6"/>
    <w:rsid w:val="00B60B5F"/>
    <w:rsid w:val="00B94F9C"/>
    <w:rsid w:val="00BE2EF5"/>
    <w:rsid w:val="00BF4C27"/>
    <w:rsid w:val="00C14FDC"/>
    <w:rsid w:val="00C20815"/>
    <w:rsid w:val="00C3277F"/>
    <w:rsid w:val="00C369AD"/>
    <w:rsid w:val="00C45F32"/>
    <w:rsid w:val="00C57453"/>
    <w:rsid w:val="00C727E3"/>
    <w:rsid w:val="00CD68D5"/>
    <w:rsid w:val="00CF59F9"/>
    <w:rsid w:val="00CF5B26"/>
    <w:rsid w:val="00D671F2"/>
    <w:rsid w:val="00D716F5"/>
    <w:rsid w:val="00D82380"/>
    <w:rsid w:val="00DC10F6"/>
    <w:rsid w:val="00DC231C"/>
    <w:rsid w:val="00DD419B"/>
    <w:rsid w:val="00E132D2"/>
    <w:rsid w:val="00E13E1E"/>
    <w:rsid w:val="00E21BC8"/>
    <w:rsid w:val="00E31FBE"/>
    <w:rsid w:val="00E4089E"/>
    <w:rsid w:val="00E45370"/>
    <w:rsid w:val="00E92A0F"/>
    <w:rsid w:val="00EE4E3B"/>
    <w:rsid w:val="00EF739C"/>
    <w:rsid w:val="00F37CD9"/>
    <w:rsid w:val="00F657DD"/>
    <w:rsid w:val="00FC0230"/>
    <w:rsid w:val="00F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B"/>
    <w:pPr>
      <w:spacing w:after="20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FB"/>
    <w:pPr>
      <w:spacing w:line="240" w:lineRule="auto"/>
      <w:jc w:val="left"/>
    </w:pPr>
    <w:rPr>
      <w:rFonts w:ascii="Calibri" w:eastAsia="Times New Roman" w:hAnsi="Calibri" w:cs="Times New Roman"/>
      <w:lang w:eastAsia="uk-UA"/>
    </w:rPr>
  </w:style>
  <w:style w:type="paragraph" w:customStyle="1" w:styleId="1">
    <w:name w:val="Без интервала1"/>
    <w:qFormat/>
    <w:rsid w:val="00B074FB"/>
    <w:pPr>
      <w:spacing w:line="240" w:lineRule="auto"/>
      <w:jc w:val="left"/>
    </w:pPr>
    <w:rPr>
      <w:rFonts w:ascii="Calibri" w:eastAsia="Times New Roman" w:hAnsi="Calibri" w:cs="Calibri"/>
      <w:lang w:val="ru-RU"/>
    </w:rPr>
  </w:style>
  <w:style w:type="paragraph" w:styleId="a4">
    <w:name w:val="List Paragraph"/>
    <w:basedOn w:val="a"/>
    <w:uiPriority w:val="34"/>
    <w:qFormat/>
    <w:rsid w:val="0077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5732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2021-04-05T14:37:00Z</dcterms:created>
  <dcterms:modified xsi:type="dcterms:W3CDTF">2021-04-06T16:05:00Z</dcterms:modified>
</cp:coreProperties>
</file>