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9E" w:rsidRDefault="0013499E" w:rsidP="0013499E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Андрій Білас</w:t>
      </w:r>
    </w:p>
    <w:p w:rsidR="0013499E" w:rsidRDefault="0013499E" w:rsidP="0013499E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(Тлумач)</w:t>
      </w:r>
    </w:p>
    <w:p w:rsidR="0013499E" w:rsidRDefault="0013499E" w:rsidP="00D75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D0260" w:rsidRPr="00D75747" w:rsidRDefault="00AE1E0F" w:rsidP="00D75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>П</w:t>
      </w:r>
      <w:r w:rsidR="00ED0260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ерспективи досліджень </w:t>
      </w:r>
      <w:r w:rsidR="00804D19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туристич</w:t>
      </w:r>
      <w:r w:rsidR="00ED0260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>н</w:t>
      </w:r>
      <w:r w:rsidR="00184D0D">
        <w:rPr>
          <w:rFonts w:ascii="Times New Roman" w:hAnsi="Times New Roman" w:cs="Times New Roman"/>
          <w:b/>
          <w:caps/>
          <w:sz w:val="28"/>
          <w:szCs w:val="28"/>
          <w:lang w:val="uk-UA"/>
        </w:rPr>
        <w:t>О-РЕКРЕАЦІЙН</w:t>
      </w:r>
      <w:r w:rsidR="00ED0260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их зон на </w:t>
      </w:r>
      <w:r w:rsidR="006374A9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Т</w:t>
      </w:r>
      <w:r w:rsidR="00B1505E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лумаччині як частини</w:t>
      </w:r>
      <w:r w:rsidR="00ED0260" w:rsidRPr="00D757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Покутського краю</w:t>
      </w:r>
    </w:p>
    <w:p w:rsidR="006804A1" w:rsidRDefault="006804A1" w:rsidP="0060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4A9" w:rsidRPr="006804A1" w:rsidRDefault="00184D0D" w:rsidP="00603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04A1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розглядається питання туристично-рекре</w:t>
      </w:r>
      <w:r w:rsidR="0013499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6804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ційних зон на </w:t>
      </w:r>
      <w:proofErr w:type="spellStart"/>
      <w:r w:rsidRPr="006804A1">
        <w:rPr>
          <w:rFonts w:ascii="Times New Roman" w:hAnsi="Times New Roman" w:cs="Times New Roman"/>
          <w:i/>
          <w:sz w:val="28"/>
          <w:szCs w:val="28"/>
          <w:lang w:val="uk-UA"/>
        </w:rPr>
        <w:t>Тлумаччині</w:t>
      </w:r>
      <w:proofErr w:type="spellEnd"/>
      <w:r w:rsidRPr="006804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6804A1" w:rsidRPr="006804A1">
        <w:rPr>
          <w:rFonts w:ascii="Times New Roman" w:hAnsi="Times New Roman" w:cs="Times New Roman"/>
          <w:i/>
          <w:sz w:val="28"/>
          <w:szCs w:val="28"/>
          <w:lang w:val="uk-UA"/>
        </w:rPr>
        <w:t>Визначено деякі перспективи дослідження Покутсько-Дністровських туристично-рекреаційних зон. Проаналізовано окремі частково досліджені об’єкти інтересу як прихильників активного, часто екстремального відпочинку на Дністра та його узбережжі, так і фахівців різних дослідницьких сфер: етнологів, краєзнавців, геологів, археологів, спелеологів.</w:t>
      </w:r>
    </w:p>
    <w:p w:rsidR="005A566A" w:rsidRDefault="005A566A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69D" w:rsidRPr="0013499E" w:rsidRDefault="0058634A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системи</w:t>
      </w:r>
      <w:r w:rsidRPr="00941B0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туристичної галузі свідч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569D" w:rsidRPr="00941B01">
        <w:rPr>
          <w:rFonts w:ascii="Times New Roman" w:hAnsi="Times New Roman" w:cs="Times New Roman"/>
          <w:sz w:val="28"/>
          <w:szCs w:val="28"/>
          <w:lang w:val="uk-UA"/>
        </w:rPr>
        <w:t xml:space="preserve">ть про появу позитивних тенденцій у розвитку туризму: зростає кількість діючих туристичних підприємств, зростає загальний обсяг туристичних потоків </w:t>
      </w:r>
      <w:r w:rsidR="0028569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</w:t>
      </w:r>
      <w:r w:rsidRPr="0013499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ранківську область, збільшується частка іноземних туристів. Отже, можна говорити про сформований інтегральний рекреаційний комплекс області та значні можливості для його функціонування та подальшого розвитку. Разом з тим потребують особливої уваги питання вивчення </w:t>
      </w:r>
      <w:r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Покутсько-Придністровської </w:t>
      </w:r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>рекреаційної системи Івано-Франківської області, які досі залишаються відкритими, зокрема, удосконалення рекреаційн</w:t>
      </w:r>
      <w:r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ого районування, основою якого </w:t>
      </w:r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повинна стати не тільки наявність тих чи інших рекреаційних ресурсів, а й </w:t>
      </w:r>
      <w:proofErr w:type="spellStart"/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>еколого-економічний</w:t>
      </w:r>
      <w:proofErr w:type="spellEnd"/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 аналіз території</w:t>
      </w:r>
      <w:r w:rsidRPr="0013499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A2C65" w:rsidRPr="001349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499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8569D" w:rsidRPr="001349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34A" w:rsidRDefault="0058634A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світі рекреація – як процес відновлення фізичних і духовних сил людини (найбільш поширене існуюче визначення даного терміну) чи – як процес відтворення людини (виходячи з положень "</w:t>
      </w:r>
      <w:proofErr w:type="spellStart"/>
      <w:r w:rsidRPr="0058634A">
        <w:rPr>
          <w:rFonts w:ascii="Times New Roman" w:hAnsi="Times New Roman" w:cs="Times New Roman"/>
          <w:sz w:val="28"/>
          <w:szCs w:val="28"/>
          <w:lang w:val="uk-UA"/>
        </w:rPr>
        <w:t>креаційної</w:t>
      </w:r>
      <w:proofErr w:type="spellEnd"/>
      <w:r w:rsidRPr="0058634A">
        <w:rPr>
          <w:rFonts w:ascii="Times New Roman" w:hAnsi="Times New Roman" w:cs="Times New Roman"/>
          <w:sz w:val="28"/>
          <w:szCs w:val="28"/>
          <w:lang w:val="uk-UA"/>
        </w:rPr>
        <w:t>" парадигми) є незамінним фактором чи умовою розширеного відтворення фізичних, інтелектуальних і емоційних можливостей окремої людини та суспільства загалом</w:t>
      </w:r>
      <w:r w:rsidRPr="0058634A">
        <w:rPr>
          <w:lang w:val="uk-UA"/>
        </w:rPr>
        <w:t xml:space="preserve"> 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32016" w:rsidRDefault="00232016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16">
        <w:rPr>
          <w:rFonts w:ascii="Times New Roman" w:hAnsi="Times New Roman" w:cs="Times New Roman"/>
          <w:sz w:val="28"/>
          <w:szCs w:val="28"/>
          <w:lang w:val="uk-UA"/>
        </w:rPr>
        <w:t>Окремі аспекти соціально-економічних передумов формування рекреаційної індустрії розглянуто у працях таких вчених: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19A">
        <w:rPr>
          <w:rFonts w:ascii="Times New Roman" w:hAnsi="Times New Roman" w:cs="Times New Roman"/>
          <w:sz w:val="28"/>
          <w:szCs w:val="28"/>
          <w:lang w:val="uk-UA"/>
        </w:rPr>
        <w:t>Я. </w:t>
      </w:r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>Атама</w:t>
      </w:r>
      <w:proofErr w:type="spellEnd"/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>нюк 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1; 2</w:t>
      </w:r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061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E0C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CD1E0C" w:rsidRPr="00CD1E0C">
        <w:rPr>
          <w:rFonts w:ascii="Times New Roman" w:hAnsi="Times New Roman" w:cs="Times New Roman"/>
          <w:sz w:val="28"/>
          <w:szCs w:val="28"/>
          <w:lang w:val="uk-UA"/>
        </w:rPr>
        <w:t>Бору</w:t>
      </w:r>
      <w:proofErr w:type="spellEnd"/>
      <w:r w:rsidR="00CD1E0C" w:rsidRPr="00CD1E0C">
        <w:rPr>
          <w:rFonts w:ascii="Times New Roman" w:hAnsi="Times New Roman" w:cs="Times New Roman"/>
          <w:sz w:val="28"/>
          <w:szCs w:val="28"/>
          <w:lang w:val="uk-UA"/>
        </w:rPr>
        <w:t>щак</w:t>
      </w:r>
      <w:r w:rsidR="0030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19A" w:rsidRPr="00207A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619A" w:rsidRPr="00207A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D1E0C">
        <w:rPr>
          <w:rFonts w:ascii="Times New Roman" w:hAnsi="Times New Roman" w:cs="Times New Roman"/>
          <w:sz w:val="28"/>
          <w:szCs w:val="28"/>
          <w:lang w:val="uk-UA"/>
        </w:rPr>
        <w:t>, Н. </w:t>
      </w:r>
      <w:r w:rsidR="0030619A">
        <w:rPr>
          <w:rFonts w:ascii="Times New Roman" w:hAnsi="Times New Roman" w:cs="Times New Roman"/>
          <w:sz w:val="28"/>
          <w:szCs w:val="28"/>
          <w:lang w:val="uk-UA"/>
        </w:rPr>
        <w:t>Скрипник і</w:t>
      </w:r>
      <w:r w:rsidR="00CD1E0C">
        <w:rPr>
          <w:rFonts w:ascii="Times New Roman" w:hAnsi="Times New Roman" w:cs="Times New Roman"/>
          <w:sz w:val="28"/>
          <w:szCs w:val="28"/>
          <w:lang w:val="uk-UA"/>
        </w:rPr>
        <w:t xml:space="preserve"> А. </w:t>
      </w:r>
      <w:r w:rsidR="00CD1E0C" w:rsidRPr="00CD1E0C">
        <w:rPr>
          <w:rFonts w:ascii="Times New Roman" w:hAnsi="Times New Roman" w:cs="Times New Roman"/>
          <w:sz w:val="28"/>
          <w:szCs w:val="28"/>
          <w:lang w:val="uk-UA"/>
        </w:rPr>
        <w:t>Сердюк</w:t>
      </w:r>
      <w:r w:rsidR="0030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0619A" w:rsidRPr="0030619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0619A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  <w:r w:rsidR="00CD1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797" w:rsidRPr="007D1797" w:rsidRDefault="0030619A" w:rsidP="007D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а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 </w:t>
      </w:r>
      <w:r w:rsidRPr="0030619A">
        <w:rPr>
          <w:rFonts w:ascii="Times New Roman" w:hAnsi="Times New Roman" w:cs="Times New Roman"/>
          <w:sz w:val="28"/>
          <w:szCs w:val="28"/>
          <w:lang w:val="uk-UA"/>
        </w:rPr>
        <w:t>Атама</w:t>
      </w:r>
      <w:proofErr w:type="spellEnd"/>
      <w:r w:rsidRPr="0030619A">
        <w:rPr>
          <w:rFonts w:ascii="Times New Roman" w:hAnsi="Times New Roman" w:cs="Times New Roman"/>
          <w:sz w:val="28"/>
          <w:szCs w:val="28"/>
          <w:lang w:val="uk-UA"/>
        </w:rPr>
        <w:t xml:space="preserve">нюк 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перспектив розвитку рекреаційно-туристичної індустрії Іва</w:t>
      </w:r>
      <w:r>
        <w:rPr>
          <w:rFonts w:ascii="Times New Roman" w:hAnsi="Times New Roman" w:cs="Times New Roman"/>
          <w:sz w:val="28"/>
          <w:szCs w:val="28"/>
          <w:lang w:val="uk-UA"/>
        </w:rPr>
        <w:t>но-Франківської області можемо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стверджувати, що 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 виходу на 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належний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туристично-рекреаційної зони на </w:t>
      </w:r>
      <w:proofErr w:type="spellStart"/>
      <w:r w:rsidR="00D75747">
        <w:rPr>
          <w:rFonts w:ascii="Times New Roman" w:hAnsi="Times New Roman" w:cs="Times New Roman"/>
          <w:sz w:val="28"/>
          <w:szCs w:val="28"/>
          <w:lang w:val="uk-UA"/>
        </w:rPr>
        <w:t>Тлумаччині</w:t>
      </w:r>
      <w:proofErr w:type="spellEnd"/>
      <w:r w:rsidR="00D75747">
        <w:rPr>
          <w:rFonts w:ascii="Times New Roman" w:hAnsi="Times New Roman" w:cs="Times New Roman"/>
          <w:sz w:val="28"/>
          <w:szCs w:val="28"/>
          <w:lang w:val="uk-UA"/>
        </w:rPr>
        <w:t xml:space="preserve"> варто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1797" w:rsidRPr="007D1797" w:rsidRDefault="00D75747" w:rsidP="007D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7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комплекс природоохоронних та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, спрямованих на формування відповідного естетичного довкілля, комфортного для оздоровлення і відпочинку населення;</w:t>
      </w:r>
    </w:p>
    <w:p w:rsidR="007D1797" w:rsidRPr="007D1797" w:rsidRDefault="00D75747" w:rsidP="007D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впровадити сучасну інформаційно-маркетингову службу для забезпечення повної інформованості громадян України й іноземців про рекреаційно-туристичні можливості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797" w:rsidRPr="007D1797" w:rsidRDefault="00D75747" w:rsidP="007D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розширити асортимент послуг через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лучення нових видів відпочинку </w:t>
      </w:r>
      <w:r w:rsidRPr="00D757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«зеленого туризму», «екологічного туризму», «</w:t>
      </w:r>
      <w:proofErr w:type="spellStart"/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агр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туризму» та ін.</w:t>
      </w:r>
      <w:r w:rsidRPr="00D75747">
        <w:t xml:space="preserve"> </w:t>
      </w:r>
      <w:r w:rsidRPr="00D757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 у Придніст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туристично-рекреаційній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зоні Покутського краю</w:t>
      </w:r>
      <w:r w:rsidR="007D1797" w:rsidRPr="007D17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797" w:rsidRPr="0058634A" w:rsidRDefault="007D1797" w:rsidP="007D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797">
        <w:rPr>
          <w:rFonts w:ascii="Times New Roman" w:hAnsi="Times New Roman" w:cs="Times New Roman"/>
          <w:sz w:val="28"/>
          <w:szCs w:val="28"/>
          <w:lang w:val="uk-UA"/>
        </w:rPr>
        <w:t>Реалізація цих заходів створить передумови для удосконалення економічних відносин в рекреаційній сфері, раціонального використання рекреаційних ресурсів,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рівня безробіття тощо</w:t>
      </w:r>
      <w:r w:rsidRPr="007D1797">
        <w:rPr>
          <w:lang w:val="uk-UA"/>
        </w:rPr>
        <w:t xml:space="preserve"> </w:t>
      </w:r>
      <w:r w:rsidRPr="007D179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D179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69D" w:rsidRDefault="0058634A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4A">
        <w:rPr>
          <w:rFonts w:ascii="Times New Roman" w:hAnsi="Times New Roman" w:cs="Times New Roman"/>
          <w:sz w:val="28"/>
          <w:szCs w:val="28"/>
          <w:lang w:val="uk-UA"/>
        </w:rPr>
        <w:t>В останні роки спостерігається стійка тенденція зростання потоку рекреантів на територію Українських Карпат. Туристичний інтерес пов'язаний, насамперед, з природно-географічними умовами Карпатських гір, екологічною збереженістю регіону і самобутньою культурою українських горян. Ці складові формують сприятливі умови для розвитку рекреації в Карпатському регі</w:t>
      </w:r>
      <w:r w:rsidR="00D75747">
        <w:rPr>
          <w:rFonts w:ascii="Times New Roman" w:hAnsi="Times New Roman" w:cs="Times New Roman"/>
          <w:sz w:val="28"/>
          <w:szCs w:val="28"/>
          <w:lang w:val="uk-UA"/>
        </w:rPr>
        <w:t>оні загалом та Івано-Франківської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 області зокрема. Зручне просторове положення, природно-ресурсна база, історико-культурний потенціал, наявна матеріально-технічна інфраструктура – ті ключові передумови, які можуть забезпечити майбутнє становлення рекреаційної індустрії як однієї з провідних та економічно вигідних сфер господарства Івано-Франківської області</w:t>
      </w:r>
      <w:r w:rsidR="000A5170" w:rsidRPr="000A517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5170" w:rsidRPr="000A51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. Така перспектива відповідає не тільки регіональним, а й державним інтересам,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 хотілося б акцентувати увагу на актуальності досліджень, що стосуються вивчення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туристично-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рекреаційної системи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Покуття, зокрема в межах </w:t>
      </w:r>
      <w:proofErr w:type="spellStart"/>
      <w:r w:rsidR="00A55DEA">
        <w:rPr>
          <w:rFonts w:ascii="Times New Roman" w:hAnsi="Times New Roman" w:cs="Times New Roman"/>
          <w:sz w:val="28"/>
          <w:szCs w:val="28"/>
          <w:lang w:val="uk-UA"/>
        </w:rPr>
        <w:t>Тлумацького</w:t>
      </w:r>
      <w:proofErr w:type="spellEnd"/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області.</w:t>
      </w:r>
    </w:p>
    <w:p w:rsidR="0058634A" w:rsidRPr="0058634A" w:rsidRDefault="00A55DEA" w:rsidP="0058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з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умовлюють </w:t>
      </w:r>
      <w:r>
        <w:rPr>
          <w:rFonts w:ascii="Times New Roman" w:hAnsi="Times New Roman" w:cs="Times New Roman"/>
          <w:sz w:val="28"/>
          <w:szCs w:val="28"/>
          <w:lang w:val="uk-UA"/>
        </w:rPr>
        <w:t>такі аспекти, як:</w:t>
      </w:r>
    </w:p>
    <w:p w:rsidR="0058634A" w:rsidRDefault="0058634A" w:rsidP="0058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4A">
        <w:rPr>
          <w:rFonts w:ascii="Times New Roman" w:hAnsi="Times New Roman" w:cs="Times New Roman"/>
          <w:sz w:val="28"/>
          <w:szCs w:val="28"/>
          <w:lang w:val="uk-UA"/>
        </w:rPr>
        <w:t xml:space="preserve">1. Низький рівень використання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туристично-</w:t>
      </w:r>
      <w:r w:rsidRPr="0058634A">
        <w:rPr>
          <w:rFonts w:ascii="Times New Roman" w:hAnsi="Times New Roman" w:cs="Times New Roman"/>
          <w:sz w:val="28"/>
          <w:szCs w:val="28"/>
          <w:lang w:val="uk-UA"/>
        </w:rPr>
        <w:t>рекреаційного потенціалу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5DEA">
        <w:rPr>
          <w:rFonts w:ascii="Times New Roman" w:hAnsi="Times New Roman" w:cs="Times New Roman"/>
          <w:sz w:val="28"/>
          <w:szCs w:val="28"/>
          <w:lang w:val="uk-UA"/>
        </w:rPr>
        <w:t>Тлумаччини</w:t>
      </w:r>
      <w:proofErr w:type="spellEnd"/>
      <w:r w:rsidR="00A55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511" w:rsidRDefault="00F8183C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2. Недостатня увага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дослідників різних галузей (етнологів, археологів, спелеологів, маркетологів туризму)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до територій, які мають </w:t>
      </w:r>
      <w:r w:rsidR="00B37511">
        <w:rPr>
          <w:rFonts w:ascii="Times New Roman" w:hAnsi="Times New Roman" w:cs="Times New Roman"/>
          <w:sz w:val="28"/>
          <w:szCs w:val="28"/>
          <w:lang w:val="uk-UA"/>
        </w:rPr>
        <w:t xml:space="preserve">нижчий ступінь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розвиненості туристично-рекреаційних ресурсів на</w:t>
      </w:r>
      <w:r w:rsidR="00A55DEA" w:rsidRPr="00A55DEA">
        <w:rPr>
          <w:lang w:val="uk-UA"/>
        </w:rPr>
        <w:t xml:space="preserve"> </w:t>
      </w:r>
      <w:proofErr w:type="spellStart"/>
      <w:r w:rsidR="00A55DEA">
        <w:rPr>
          <w:rFonts w:ascii="Times New Roman" w:hAnsi="Times New Roman" w:cs="Times New Roman"/>
          <w:sz w:val="28"/>
          <w:szCs w:val="28"/>
          <w:lang w:val="uk-UA"/>
        </w:rPr>
        <w:t>Тлумаччині</w:t>
      </w:r>
      <w:proofErr w:type="spellEnd"/>
      <w:r w:rsidR="00A55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83C" w:rsidRDefault="00F8183C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3. Важливість рекреації як умови реалізації програми гармонійного розвитку особистості, її соціально-біологічного відтворення та як </w:t>
      </w:r>
      <w:r w:rsidR="00B37511">
        <w:rPr>
          <w:rFonts w:ascii="Times New Roman" w:hAnsi="Times New Roman" w:cs="Times New Roman"/>
          <w:sz w:val="28"/>
          <w:szCs w:val="28"/>
          <w:lang w:val="uk-UA"/>
        </w:rPr>
        <w:t>елементу соціа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>льного балансування</w:t>
      </w:r>
      <w:r w:rsidR="00B3751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комплексу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цього Покутського </w:t>
      </w:r>
      <w:r w:rsidR="00B37511">
        <w:rPr>
          <w:rFonts w:ascii="Times New Roman" w:hAnsi="Times New Roman" w:cs="Times New Roman"/>
          <w:sz w:val="28"/>
          <w:szCs w:val="28"/>
          <w:lang w:val="uk-UA"/>
        </w:rPr>
        <w:t>краю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183C" w:rsidRDefault="00F8183C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3C">
        <w:rPr>
          <w:rFonts w:ascii="Times New Roman" w:hAnsi="Times New Roman" w:cs="Times New Roman"/>
          <w:sz w:val="28"/>
          <w:szCs w:val="28"/>
          <w:lang w:val="uk-UA"/>
        </w:rPr>
        <w:t>4. Необхідність чіткого функціонально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го навантаження </w:t>
      </w:r>
      <w:proofErr w:type="spellStart"/>
      <w:r w:rsidR="00A55DEA">
        <w:rPr>
          <w:rFonts w:ascii="Times New Roman" w:hAnsi="Times New Roman" w:cs="Times New Roman"/>
          <w:sz w:val="28"/>
          <w:szCs w:val="28"/>
          <w:lang w:val="uk-UA"/>
        </w:rPr>
        <w:t>Тлумацької</w:t>
      </w:r>
      <w:proofErr w:type="spellEnd"/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</w:t>
      </w:r>
      <w:r w:rsidR="00B375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рекреаційної системи та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її кореляції з місцевими громадами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на кожній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конкретній 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19A" w:rsidRPr="00207AFA" w:rsidRDefault="00F8183C" w:rsidP="0030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3C">
        <w:rPr>
          <w:rFonts w:ascii="Times New Roman" w:hAnsi="Times New Roman" w:cs="Times New Roman"/>
          <w:sz w:val="28"/>
          <w:szCs w:val="28"/>
          <w:lang w:val="uk-UA"/>
        </w:rPr>
        <w:t>5. Відсутність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нагальність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цілісної теоретично обґрунтованої методики планування і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розробки рекреаційних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A55DEA"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</w:t>
      </w:r>
      <w:r w:rsidRPr="00F8183C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D27" w:rsidRDefault="00125D27" w:rsidP="0012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Першочерговим завданням є рекреаційне </w:t>
      </w:r>
      <w:r w:rsidRPr="00623942">
        <w:rPr>
          <w:rFonts w:ascii="Times New Roman" w:hAnsi="Times New Roman" w:cs="Times New Roman"/>
          <w:sz w:val="28"/>
          <w:szCs w:val="28"/>
          <w:lang w:val="uk-UA"/>
        </w:rPr>
        <w:t>райо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нування, тобто визначення рівня рекреаційного </w:t>
      </w:r>
      <w:r w:rsidRPr="00623942">
        <w:rPr>
          <w:rFonts w:ascii="Times New Roman" w:hAnsi="Times New Roman" w:cs="Times New Roman"/>
          <w:sz w:val="28"/>
          <w:szCs w:val="28"/>
          <w:lang w:val="uk-UA"/>
        </w:rPr>
        <w:t xml:space="preserve">освоєння території і структура рекреаційних функцій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(лікувальна, оздоровча, туристичн</w:t>
      </w:r>
      <w:r w:rsidRPr="00623942">
        <w:rPr>
          <w:rFonts w:ascii="Times New Roman" w:hAnsi="Times New Roman" w:cs="Times New Roman"/>
          <w:sz w:val="28"/>
          <w:szCs w:val="28"/>
          <w:lang w:val="uk-UA"/>
        </w:rPr>
        <w:t>а, екскурсійна).</w:t>
      </w:r>
      <w:r w:rsidRPr="00125D27">
        <w:rPr>
          <w:lang w:val="uk-UA"/>
        </w:rPr>
        <w:t xml:space="preserve"> </w:t>
      </w:r>
    </w:p>
    <w:p w:rsidR="0058634A" w:rsidRDefault="00B37511" w:rsidP="00B3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Рекреаційна сфера Покутсько-Придністровського регіону 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>володіє значними та різноманітними ресу</w:t>
      </w:r>
      <w:r>
        <w:rPr>
          <w:rFonts w:ascii="Times New Roman" w:hAnsi="Times New Roman" w:cs="Times New Roman"/>
          <w:sz w:val="28"/>
          <w:szCs w:val="28"/>
          <w:lang w:val="uk-UA"/>
        </w:rPr>
        <w:t>рсами, що дозволить забезпечити сучасні потреби прихильників активного способу відпочинку, а саме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: пригоди і екстремальний туризм; комбінування різних складових при традиційних 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тури</w:t>
      </w:r>
      <w:r>
        <w:rPr>
          <w:rFonts w:ascii="Times New Roman" w:hAnsi="Times New Roman" w:cs="Times New Roman"/>
          <w:sz w:val="28"/>
          <w:szCs w:val="28"/>
          <w:lang w:val="uk-UA"/>
        </w:rPr>
        <w:t>стичних поїздках і відпочинку. Варто зазначити, що п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вільного часу українцями у вихідні дні є досить різноманітним, основними рекреаційними заняттями серед яких можна виділити: походи </w:t>
      </w:r>
      <w:r w:rsidR="001B2625">
        <w:rPr>
          <w:rFonts w:ascii="Times New Roman" w:hAnsi="Times New Roman" w:cs="Times New Roman"/>
          <w:sz w:val="28"/>
          <w:szCs w:val="28"/>
          <w:lang w:val="uk-UA"/>
        </w:rPr>
        <w:t>в ліс, на річку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; прогулянки </w:t>
      </w:r>
      <w:r w:rsidR="001B2625">
        <w:rPr>
          <w:rFonts w:ascii="Times New Roman" w:hAnsi="Times New Roman" w:cs="Times New Roman"/>
          <w:sz w:val="28"/>
          <w:szCs w:val="28"/>
          <w:lang w:val="uk-UA"/>
        </w:rPr>
        <w:t>узбережжям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EA">
        <w:rPr>
          <w:rFonts w:ascii="Times New Roman" w:hAnsi="Times New Roman" w:cs="Times New Roman"/>
          <w:sz w:val="28"/>
          <w:szCs w:val="28"/>
          <w:lang w:val="uk-UA"/>
        </w:rPr>
        <w:t>річки Дністер</w:t>
      </w:r>
      <w:r w:rsidR="00D14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625">
        <w:rPr>
          <w:rFonts w:ascii="Times New Roman" w:hAnsi="Times New Roman" w:cs="Times New Roman"/>
          <w:sz w:val="28"/>
          <w:szCs w:val="28"/>
          <w:lang w:val="uk-UA"/>
        </w:rPr>
        <w:t>і лісовими масивами</w:t>
      </w:r>
      <w:r w:rsidR="00F8183C" w:rsidRPr="00F818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5D27">
        <w:rPr>
          <w:rFonts w:ascii="Times New Roman" w:hAnsi="Times New Roman" w:cs="Times New Roman"/>
          <w:sz w:val="28"/>
          <w:szCs w:val="28"/>
          <w:lang w:val="uk-UA"/>
        </w:rPr>
        <w:t xml:space="preserve"> Отже, слід розробити маршрути прогулянок різного рівня складності: піших, кінних, велосипедних</w:t>
      </w:r>
      <w:r w:rsidR="00D14D0C">
        <w:rPr>
          <w:rFonts w:ascii="Times New Roman" w:hAnsi="Times New Roman" w:cs="Times New Roman"/>
          <w:sz w:val="28"/>
          <w:szCs w:val="28"/>
          <w:lang w:val="uk-UA"/>
        </w:rPr>
        <w:t>, геологічних, спелеологічних, водних, етнологічних та інших</w:t>
      </w:r>
      <w:r w:rsidR="00125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530" w:rsidRDefault="00D14D0C" w:rsidP="0028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відомо,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>тнотуризм</w:t>
      </w:r>
      <w:proofErr w:type="spellEnd"/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 засобом людських цінностей. Це водночас специфічний вид людської діяльності, мотивацією якого є пізнання краєзнавчих та країнознавчих ресурсів, ознайомлення з цінностями етнографічних груп у місцях їх компактного проживання на території України. Мета </w:t>
      </w:r>
      <w:proofErr w:type="spellStart"/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>етнотуризму</w:t>
      </w:r>
      <w:proofErr w:type="spellEnd"/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відвіданні будь-якого </w:t>
      </w:r>
      <w:proofErr w:type="spellStart"/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>етнотуристичного</w:t>
      </w:r>
      <w:proofErr w:type="spellEnd"/>
      <w:r w:rsidR="007E21DA" w:rsidRPr="007E21DA">
        <w:rPr>
          <w:rFonts w:ascii="Times New Roman" w:hAnsi="Times New Roman" w:cs="Times New Roman"/>
          <w:sz w:val="28"/>
          <w:szCs w:val="28"/>
          <w:lang w:val="uk-UA"/>
        </w:rPr>
        <w:t xml:space="preserve"> регіону нашої держави для ознайомлення з культурою, побутом, традиціями, діалектами, кухнею, образотвор</w:t>
      </w:r>
      <w:r w:rsidR="00184976">
        <w:rPr>
          <w:rFonts w:ascii="Times New Roman" w:hAnsi="Times New Roman" w:cs="Times New Roman"/>
          <w:sz w:val="28"/>
          <w:szCs w:val="28"/>
          <w:lang w:val="uk-UA"/>
        </w:rPr>
        <w:t>чим мистецтвом місцевих жителів</w:t>
      </w:r>
      <w:r w:rsidR="007E21DA" w:rsidRPr="0035453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7E21DA" w:rsidRPr="00354530">
        <w:rPr>
          <w:lang w:val="uk-UA"/>
        </w:rPr>
        <w:t>Шикеринець</w:t>
      </w:r>
      <w:proofErr w:type="spellEnd"/>
      <w:r w:rsidR="007E21DA" w:rsidRPr="007E21DA">
        <w:rPr>
          <w:rFonts w:ascii="Times New Roman" w:hAnsi="Times New Roman" w:cs="Times New Roman"/>
          <w:sz w:val="28"/>
          <w:szCs w:val="28"/>
        </w:rPr>
        <w:t>]</w:t>
      </w:r>
      <w:r w:rsidR="001849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1DA" w:rsidRPr="007E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30" w:rsidRDefault="00354530" w:rsidP="0097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етнотуризму</w:t>
      </w:r>
      <w:proofErr w:type="spellEnd"/>
      <w:r w:rsidR="004A2C65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 І. </w:t>
      </w:r>
      <w:proofErr w:type="spellStart"/>
      <w:r w:rsidR="004A2C65">
        <w:rPr>
          <w:rFonts w:ascii="Times New Roman" w:hAnsi="Times New Roman" w:cs="Times New Roman"/>
          <w:sz w:val="28"/>
          <w:szCs w:val="28"/>
          <w:lang w:val="uk-UA"/>
        </w:rPr>
        <w:t>Бочан</w:t>
      </w:r>
      <w:proofErr w:type="spellEnd"/>
      <w:r w:rsidR="004A2C65">
        <w:rPr>
          <w:rFonts w:ascii="Times New Roman" w:hAnsi="Times New Roman" w:cs="Times New Roman"/>
          <w:sz w:val="28"/>
          <w:szCs w:val="28"/>
          <w:lang w:val="uk-UA"/>
        </w:rPr>
        <w:t xml:space="preserve"> [7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 xml:space="preserve">], В. </w:t>
      </w:r>
      <w:proofErr w:type="spellStart"/>
      <w:r w:rsidR="004A2C65">
        <w:rPr>
          <w:rFonts w:ascii="Times New Roman" w:hAnsi="Times New Roman" w:cs="Times New Roman"/>
          <w:sz w:val="28"/>
          <w:szCs w:val="28"/>
          <w:lang w:val="uk-UA"/>
        </w:rPr>
        <w:t>Великочий</w:t>
      </w:r>
      <w:proofErr w:type="spellEnd"/>
      <w:r w:rsidR="004A2C65">
        <w:rPr>
          <w:rFonts w:ascii="Times New Roman" w:hAnsi="Times New Roman" w:cs="Times New Roman"/>
          <w:sz w:val="28"/>
          <w:szCs w:val="28"/>
          <w:lang w:val="uk-UA"/>
        </w:rPr>
        <w:t xml:space="preserve"> [8], В. </w:t>
      </w:r>
      <w:proofErr w:type="spellStart"/>
      <w:r w:rsidR="004A2C65">
        <w:rPr>
          <w:rFonts w:ascii="Times New Roman" w:hAnsi="Times New Roman" w:cs="Times New Roman"/>
          <w:sz w:val="28"/>
          <w:szCs w:val="28"/>
          <w:lang w:val="uk-UA"/>
        </w:rPr>
        <w:t>Клапчук</w:t>
      </w:r>
      <w:proofErr w:type="spellEnd"/>
      <w:r w:rsidR="004A2C65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 xml:space="preserve">], О. </w:t>
      </w:r>
      <w:proofErr w:type="spellStart"/>
      <w:r w:rsidR="00DF7B5E">
        <w:rPr>
          <w:rFonts w:ascii="Times New Roman" w:hAnsi="Times New Roman" w:cs="Times New Roman"/>
          <w:sz w:val="28"/>
          <w:szCs w:val="28"/>
          <w:lang w:val="uk-UA"/>
        </w:rPr>
        <w:t>Лазор</w:t>
      </w:r>
      <w:proofErr w:type="spellEnd"/>
      <w:r w:rsidR="00DF7B5E">
        <w:rPr>
          <w:rFonts w:ascii="Times New Roman" w:hAnsi="Times New Roman" w:cs="Times New Roman"/>
          <w:sz w:val="28"/>
          <w:szCs w:val="28"/>
          <w:lang w:val="uk-UA"/>
        </w:rPr>
        <w:t xml:space="preserve"> [15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Шикерин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2C65">
        <w:rPr>
          <w:rFonts w:ascii="Times New Roman" w:hAnsi="Times New Roman" w:cs="Times New Roman"/>
          <w:sz w:val="28"/>
          <w:szCs w:val="28"/>
          <w:lang w:val="uk-UA"/>
        </w:rPr>
        <w:t>; 15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4530">
        <w:rPr>
          <w:rFonts w:ascii="Times New Roman" w:hAnsi="Times New Roman" w:cs="Times New Roman"/>
          <w:sz w:val="28"/>
          <w:szCs w:val="28"/>
          <w:lang w:val="uk-UA"/>
        </w:rPr>
        <w:t>та інші вчені, щоправда, переважно з позицій історичної та юридичної науки.</w:t>
      </w:r>
      <w:r w:rsidRPr="00354530">
        <w:rPr>
          <w:lang w:val="uk-UA"/>
        </w:rPr>
        <w:t xml:space="preserve"> </w:t>
      </w:r>
    </w:p>
    <w:p w:rsidR="00941B01" w:rsidRDefault="009708E9" w:rsidP="0094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Покуття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</w:t>
      </w:r>
      <w:r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воєрідним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етнотуристичним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регіоном Івано-Франківської області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. Це сучасні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Тлумацький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Снятинський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, Коломийський,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Городенківський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 і північно-східна смуга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Кос</w:t>
      </w:r>
      <w:r w:rsidR="00941B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Надвірнянського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Богородчанського</w:t>
      </w:r>
      <w:proofErr w:type="spellEnd"/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 районів Івано-Франківської області.</w:t>
      </w:r>
      <w:r w:rsidR="00941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01" w:rsidRPr="00002C48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Покуття виражена передусім багатьма характерними елементами різних ділянок побуту і традиційної культури, що особливо примітні порівняно з етнографією суміжних </w:t>
      </w:r>
      <w:proofErr w:type="spellStart"/>
      <w:r w:rsidR="00941B01" w:rsidRPr="00002C48">
        <w:rPr>
          <w:rFonts w:ascii="Times New Roman" w:hAnsi="Times New Roman" w:cs="Times New Roman"/>
          <w:sz w:val="28"/>
          <w:szCs w:val="28"/>
          <w:lang w:val="uk-UA"/>
        </w:rPr>
        <w:t>етнотуристичних</w:t>
      </w:r>
      <w:proofErr w:type="spellEnd"/>
      <w:r w:rsidR="00941B01" w:rsidRPr="00002C48">
        <w:rPr>
          <w:rFonts w:ascii="Times New Roman" w:hAnsi="Times New Roman" w:cs="Times New Roman"/>
          <w:sz w:val="28"/>
          <w:szCs w:val="28"/>
          <w:lang w:val="uk-UA"/>
        </w:rPr>
        <w:t xml:space="preserve"> районів. </w:t>
      </w:r>
      <w:r w:rsidR="00941B01" w:rsidRPr="00B37511">
        <w:rPr>
          <w:rFonts w:ascii="Times New Roman" w:hAnsi="Times New Roman" w:cs="Times New Roman"/>
          <w:sz w:val="28"/>
          <w:szCs w:val="28"/>
          <w:lang w:val="uk-UA"/>
        </w:rPr>
        <w:t xml:space="preserve">Це не лише цікаві етнологічні риси перехідності суміжних </w:t>
      </w:r>
      <w:proofErr w:type="spellStart"/>
      <w:r w:rsidR="00941B01" w:rsidRPr="00B37511">
        <w:rPr>
          <w:rFonts w:ascii="Times New Roman" w:hAnsi="Times New Roman" w:cs="Times New Roman"/>
          <w:sz w:val="28"/>
          <w:szCs w:val="28"/>
          <w:lang w:val="uk-UA"/>
        </w:rPr>
        <w:t>етнорайонів</w:t>
      </w:r>
      <w:proofErr w:type="spellEnd"/>
      <w:r w:rsidR="00941B01" w:rsidRPr="00B37511">
        <w:rPr>
          <w:rFonts w:ascii="Times New Roman" w:hAnsi="Times New Roman" w:cs="Times New Roman"/>
          <w:sz w:val="28"/>
          <w:szCs w:val="28"/>
          <w:lang w:val="uk-UA"/>
        </w:rPr>
        <w:t>, а й самобутні етнокультурні реалії, які простежуються в традиційному покутському будівництві, у багатьох звичаях, обрядах, народному одязі з особливо багатим розмаїттям головних жіночих уборів, орнаментиці, колориті вишивки, музичному та словесному фольклорі, танцях</w:t>
      </w:r>
      <w:r>
        <w:rPr>
          <w:rFonts w:ascii="Times New Roman" w:hAnsi="Times New Roman" w:cs="Times New Roman"/>
          <w:sz w:val="28"/>
          <w:szCs w:val="28"/>
          <w:lang w:val="uk-UA"/>
        </w:rPr>
        <w:t>, місцевих ремеслах і промислах</w:t>
      </w:r>
      <w:r w:rsidR="00941B01" w:rsidRPr="00B37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1B01" w:rsidRPr="00970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D0D" w:rsidRDefault="00E92D0D" w:rsidP="0094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Зупинимося докладніше на розгляді завдань розвитку і перспективи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Тлумацької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туристично-рекреаційної зони.</w:t>
      </w:r>
    </w:p>
    <w:p w:rsidR="00E92D0D" w:rsidRPr="001931C5" w:rsidRDefault="00E92D0D" w:rsidP="00E9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17 березня 2016 на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Тлумацької</w:t>
      </w:r>
      <w:proofErr w:type="spellEnd"/>
      <w:r w:rsidRPr="008D4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відбулась презентація туристичного бренду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Тлумацького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району. Презентацію провів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Михайло Ковтун,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туризму ПВНЗ «Гал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ицька академія» і фанат перетворення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Тлумаччини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перлину туризму на Покутті.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За його словами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Тлумаччина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унікальна в історичному, культурному та ділових аспектах. Це дає можливість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Тлумацькому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району стати унікальним регіоном для розвитку корпоративного, рекреаційного, активного, сільського зеленого та інших видів туризму, відпочинку не тільки для жителів Івано-Франківщини, але й громадян України та іноземців. </w:t>
      </w:r>
    </w:p>
    <w:p w:rsidR="00E92D0D" w:rsidRPr="001931C5" w:rsidRDefault="00E92D0D" w:rsidP="00E9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 Ковтун презентував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логотип,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 елементи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: червоні скельні виступи та покриті рослинністю зелені береги Дністровського каньйону, вода – </w:t>
      </w:r>
      <w:r>
        <w:rPr>
          <w:rFonts w:ascii="Times New Roman" w:hAnsi="Times New Roman" w:cs="Times New Roman"/>
          <w:sz w:val="28"/>
          <w:szCs w:val="28"/>
          <w:lang w:val="uk-UA"/>
        </w:rPr>
        <w:t>це річка Дністер і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сонце, яке сходить. Вони формуються в один модуль: різнокольорову квітку (давня українська традиція прикрашати </w:t>
      </w:r>
      <w:bookmarkStart w:id="0" w:name="_GoBack"/>
      <w:r w:rsidR="0013499E" w:rsidRPr="001B76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B92630" wp14:editId="46FAD59B">
            <wp:simplePos x="0" y="0"/>
            <wp:positionH relativeFrom="column">
              <wp:posOffset>10160</wp:posOffset>
            </wp:positionH>
            <wp:positionV relativeFrom="paragraph">
              <wp:posOffset>161290</wp:posOffset>
            </wp:positionV>
            <wp:extent cx="2505075" cy="1449705"/>
            <wp:effectExtent l="0" t="0" r="9525" b="0"/>
            <wp:wrapSquare wrapText="bothSides"/>
            <wp:docPr id="2" name="Рисунок 2" descr="http://gk-press.if.ua/wp-content/uploads/2016/03/6f57c9a8d7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k-press.if.ua/wp-content/uploads/2016/03/6f57c9a8d7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все у свята квітами, в яких кожен колір мав своє особливе значення: червоний – любов, свобода, енергія, жовтий – тепло, радість, повагу, зелений – природа, молодість, синій – благородство, ніжність, вірність). </w:t>
      </w:r>
      <w:r>
        <w:rPr>
          <w:rFonts w:ascii="Times New Roman" w:hAnsi="Times New Roman" w:cs="Times New Roman"/>
          <w:sz w:val="28"/>
          <w:szCs w:val="28"/>
          <w:lang w:val="uk-UA"/>
        </w:rPr>
        <w:t>Це немов п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тах, що злітає вгору (символ стрімкого розвитку)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височині, споглядаючи красу Дністровського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каньйон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92D0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92D0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D0D" w:rsidRDefault="00E92D0D" w:rsidP="00931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Невдовзі вже питання планування туристично-рекреаційної платформи Покутсько-Придністровського регіону стало предметом розгляду владних кіл Івано-Франківщини. 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17 трав</w:t>
      </w:r>
      <w:r>
        <w:rPr>
          <w:rFonts w:ascii="Times New Roman" w:hAnsi="Times New Roman" w:cs="Times New Roman"/>
          <w:sz w:val="28"/>
          <w:szCs w:val="28"/>
          <w:lang w:val="uk-UA"/>
        </w:rPr>
        <w:t>ня 2016 року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засідання постійної комісії Івано-Франківської обласної ради з питань європейської інтеграції, міжнародного співробітництва, інвестицій та розвитку ту</w:t>
      </w:r>
      <w:r>
        <w:rPr>
          <w:rFonts w:ascii="Times New Roman" w:hAnsi="Times New Roman" w:cs="Times New Roman"/>
          <w:sz w:val="28"/>
          <w:szCs w:val="28"/>
          <w:lang w:val="uk-UA"/>
        </w:rPr>
        <w:t>ризму, де о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бговорили участь обласної ради у конкурсі проектів Канадського фонду підтримки місцевих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руслі розвитку Дністровського національного ландшафтного парку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ініціювали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популяризацію та інформування про Дністровський національний ландшафтний парк серед населення, 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природно-заповідного фонду України, 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розташованого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у межах </w:t>
      </w:r>
      <w:proofErr w:type="spellStart"/>
      <w:r w:rsidRPr="00DF134B">
        <w:rPr>
          <w:rFonts w:ascii="Times New Roman" w:hAnsi="Times New Roman" w:cs="Times New Roman"/>
          <w:sz w:val="28"/>
          <w:szCs w:val="28"/>
          <w:lang w:val="uk-UA"/>
        </w:rPr>
        <w:t>Тлумацького</w:t>
      </w:r>
      <w:proofErr w:type="spellEnd"/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F134B">
        <w:rPr>
          <w:rFonts w:ascii="Times New Roman" w:hAnsi="Times New Roman" w:cs="Times New Roman"/>
          <w:sz w:val="28"/>
          <w:szCs w:val="28"/>
          <w:lang w:val="uk-UA"/>
        </w:rPr>
        <w:t>Городенківського</w:t>
      </w:r>
      <w:proofErr w:type="spellEnd"/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районів </w:t>
      </w:r>
      <w:r w:rsidR="0093196D" w:rsidRPr="0093196D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області. 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34B">
        <w:rPr>
          <w:rFonts w:ascii="Times New Roman" w:hAnsi="Times New Roman" w:cs="Times New Roman"/>
          <w:sz w:val="28"/>
          <w:szCs w:val="28"/>
          <w:lang w:val="uk-UA"/>
        </w:rPr>
        <w:t>туристичн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-рекреаційну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зону планують активно розвивати. Для цього створять комунальне підприємство 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з метою належного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 ландшафтного парку, яке здійснюватиме взаємодію з органами місцевої влади і самоврядування. Поряд з заповідною зоною можна займатись підприємниць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кою діяльністю. Також реалізується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 xml:space="preserve"> з прибирання ландшафтної зони «Дністровська хвиля»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>цій туристично-рекреаційній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На це Прикарпаття отримає півмільйона гривень у рамках конкурсу проектів Канадського фонду підтримки місцевих ініціатив</w:t>
      </w:r>
      <w:r w:rsidR="00931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6D" w:rsidRPr="0093196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3196D" w:rsidRPr="0093196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D9C" w:rsidRPr="001931C5" w:rsidRDefault="008F26C3" w:rsidP="00B3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Відрадно зазначити, що засоби масової інформації активно включилися в популяризацію привабливості Дністровського каньйону 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з прилеглими територіями. Так, І. Бабій пропонує</w:t>
      </w:r>
      <w:r w:rsidR="00B30D9C" w:rsidRPr="0062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0D9C">
        <w:rPr>
          <w:rFonts w:ascii="Times New Roman" w:hAnsi="Times New Roman" w:cs="Times New Roman"/>
          <w:sz w:val="28"/>
          <w:szCs w:val="28"/>
          <w:lang w:val="uk-UA"/>
        </w:rPr>
        <w:t>підбірку</w:t>
      </w:r>
      <w:proofErr w:type="spellEnd"/>
      <w:r w:rsidR="00B30D9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оп-15 найцікавіших місць </w:t>
      </w:r>
      <w:proofErr w:type="spellStart"/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>Тлумаччини</w:t>
      </w:r>
      <w:proofErr w:type="spellEnd"/>
      <w:r w:rsidR="00B30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0D9C" w:rsidRPr="0062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Для любителя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активного відпочинку, </w:t>
      </w:r>
      <w:r w:rsidR="00B30D9C" w:rsidRPr="00622744">
        <w:rPr>
          <w:rFonts w:ascii="Times New Roman" w:hAnsi="Times New Roman" w:cs="Times New Roman"/>
          <w:sz w:val="28"/>
          <w:szCs w:val="28"/>
          <w:lang w:val="uk-UA"/>
        </w:rPr>
        <w:t xml:space="preserve">любителя </w:t>
      </w:r>
      <w:proofErr w:type="spellStart"/>
      <w:r w:rsidR="00B30D9C">
        <w:rPr>
          <w:rFonts w:ascii="Times New Roman" w:hAnsi="Times New Roman" w:cs="Times New Roman"/>
          <w:sz w:val="28"/>
          <w:szCs w:val="28"/>
          <w:lang w:val="uk-UA"/>
        </w:rPr>
        <w:t>мандр</w:t>
      </w:r>
      <w:proofErr w:type="spellEnd"/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по землі, а й по воді чи по небу, 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вирушати у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 xml:space="preserve"> мандри мальовничою </w:t>
      </w:r>
      <w:proofErr w:type="spellStart"/>
      <w:r w:rsidR="00B30D9C">
        <w:rPr>
          <w:rFonts w:ascii="Times New Roman" w:hAnsi="Times New Roman" w:cs="Times New Roman"/>
          <w:sz w:val="28"/>
          <w:szCs w:val="28"/>
          <w:lang w:val="uk-UA"/>
        </w:rPr>
        <w:t>Тлумаччиною</w:t>
      </w:r>
      <w:proofErr w:type="spellEnd"/>
      <w:r w:rsidR="00B30D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Дністровський каньйон, потаємні печери, музеї, неординарні історичні постаті, доглянуті села. Ця земля приховує від людського ока чимало історичних та містичних таємниць.</w:t>
      </w:r>
      <w:r w:rsidR="00B30D9C" w:rsidRPr="0062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>Тлумацькому</w:t>
      </w:r>
      <w:proofErr w:type="spellEnd"/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районі діє до десяти музеїв т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а понад 50 пам’яток архітектури</w:t>
      </w:r>
      <w:r w:rsidR="00B30D9C" w:rsidRPr="007E21DA">
        <w:rPr>
          <w:rFonts w:ascii="Times New Roman" w:hAnsi="Times New Roman" w:cs="Times New Roman"/>
          <w:sz w:val="28"/>
          <w:szCs w:val="28"/>
        </w:rPr>
        <w:t xml:space="preserve"> 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0D9C" w:rsidRPr="00B3751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0D9C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0D9C" w:rsidRDefault="00B30D9C" w:rsidP="00B3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принадою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Тлумаччини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всього Покуття є Дністровський каньйон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2274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одне з семи чудес України. Це унікальний і чи не наймальовничіший куточок дикої природи України, який починається від гирла ріки Золота Липа поблизу однойменного села і закінчується біля гирла Збруча. Загальна довжина його становить близько 250 км, що забезпечує Дністровському каньйону місце серед найбільших каньйонів не лише України, а й Європи. На території району протяжність каньйону становить 82 км. Найдавніші пам’ятки природи Дністровського каньйону – скелі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девонського геологічного періоду (вік – 350-400 млн. років), численні водоспади, широколисті, мішані та соснові ліси, цілющі джерела. Тут можна зустріти козуль, вепрів, борсуків, зайців, заходять навіть рисі, олені, лосі. У Дністрі водиться до 40 видів риби.</w:t>
      </w:r>
    </w:p>
    <w:p w:rsidR="00B30D9C" w:rsidRPr="00B30D9C" w:rsidRDefault="00B30D9C" w:rsidP="00B3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B32">
        <w:rPr>
          <w:rFonts w:ascii="Times New Roman" w:hAnsi="Times New Roman" w:cs="Times New Roman"/>
          <w:sz w:val="28"/>
          <w:szCs w:val="28"/>
          <w:lang w:val="uk-UA"/>
        </w:rPr>
        <w:t>Дністер насичений легендами. Здається, що за кожним вигино</w:t>
      </w:r>
      <w:r>
        <w:rPr>
          <w:rFonts w:ascii="Times New Roman" w:hAnsi="Times New Roman" w:cs="Times New Roman"/>
          <w:sz w:val="28"/>
          <w:szCs w:val="28"/>
          <w:lang w:val="uk-UA"/>
        </w:rPr>
        <w:t>м русла тебе чекає пригода. Одна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розпочинається, коли причалити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до берега, де ховається джерело багатьох легенд </w:t>
      </w: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одоспад </w:t>
      </w:r>
      <w:r>
        <w:rPr>
          <w:rFonts w:ascii="Times New Roman" w:hAnsi="Times New Roman" w:cs="Times New Roman"/>
          <w:sz w:val="28"/>
          <w:szCs w:val="28"/>
          <w:lang w:val="uk-UA"/>
        </w:rPr>
        <w:t>«Дівочі сльози» (с. Ісаків)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. Видершись по крутому схилу, завмираєш від побаченого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нечутний потік тисяч потічків, які стікають по різнобарвному моху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Унікальність водоспаду в тому, що він травертиновий, тобто утворився завдяки моху, який сотнями років ріс, відмирав, кам’янів й ставав основою для росту н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аступних поколінь такого ж моху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. За легендою, в одній з печер жила відьма, яка викрадала гроші з навколишніх сіл. Їх сльози і утворили водоспад.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Дрібні струмені води справді нагадують сльозинки. 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За іншою версією, полонянки ставали русалками.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Легенда розповідає, що колись давно на ці землі напало військо татар, які грабували й палили села, вбивали жителів, а красивих молодих дівчат брали в полон, щоб пізніше продати їх у рабство. Одного разу, переправляючись через Чорний ліс, татари зупинилися біля Дністра, щоб відпочити. Полонені дівчата вирішили, що краще померти на своїй землі, аніж жити в неволі. Вони непомітно вибрались на скелю та кинулися з неї вниз. З того часу зі скали почали капати краплі води, які з часом перетворилися на невеличкий водоспад як знак великого горя та неймовірної відданості рідній землі.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Ці легенди надихнули в першій половині XIX століття трьох письменників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Маркіяна Шашкевича, Якова Головацького та Івана Вагилевича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перший в Західній Україні літературний альманах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нською мовою «Русалка Дністрова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0D9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3; 12</w:t>
      </w:r>
      <w:r w:rsidRPr="00B30D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A5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0D9C" w:rsidRDefault="00B30D9C" w:rsidP="00B3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Улюблені місця для дельтапланеристів знаходяться у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>, с. Ісаків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 Підвер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бці. Зокрема р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ельєф місцевості в районі села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створює можливість для занять дельтапланеризмом. Тут протягом останніх 10-ти років проходять міжнародні змагання з дельтапланерного та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парапланерного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спорту.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Дельтадроми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(північно-західні вітри), с.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Ісаків-Підвербці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(південно-східні вітри) є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дельтадромами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значення.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Дельтадром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» є унікальним за своєю природно-геологічною будовою. Природна підкова каньйону на березі Дністра довжиною 4-5 км і висотою до 200 м направлена на північний захід, а тому збирає усі північно-західні вітри, які створюють динамічний потік висотою до 300 м. Завдяки чудовим природним умовам на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дельтадромах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уже багато років проводяться як чемпіонати України, так і міжнародні змагання з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дельта-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парапланерного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спорту. Схожі умови є лише в Криму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27-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>28 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рпня 2016 року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організований дводенний активний відпочинок на березі річки Дністер з екскурсіями та політ на </w:t>
      </w:r>
      <w:proofErr w:type="spellStart"/>
      <w:r w:rsidRPr="00207AFA">
        <w:rPr>
          <w:rFonts w:ascii="Times New Roman" w:hAnsi="Times New Roman" w:cs="Times New Roman"/>
          <w:sz w:val="28"/>
          <w:szCs w:val="28"/>
          <w:lang w:val="uk-UA"/>
        </w:rPr>
        <w:t>параплані</w:t>
      </w:r>
      <w:proofErr w:type="spellEnd"/>
      <w:r w:rsidRPr="00207AFA">
        <w:rPr>
          <w:rFonts w:ascii="Times New Roman" w:hAnsi="Times New Roman" w:cs="Times New Roman"/>
          <w:sz w:val="28"/>
          <w:szCs w:val="28"/>
          <w:lang w:val="uk-UA"/>
        </w:rPr>
        <w:t xml:space="preserve"> під блакитним небом у тандемі з досвідченим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пілотом-інструктором Федерації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>арапланеризму</w:t>
      </w:r>
      <w:proofErr w:type="spellEnd"/>
      <w:r w:rsidRPr="00207AFA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Віктором </w:t>
      </w:r>
      <w:proofErr w:type="spellStart"/>
      <w:r w:rsidRPr="00207AFA">
        <w:rPr>
          <w:rFonts w:ascii="Times New Roman" w:hAnsi="Times New Roman" w:cs="Times New Roman"/>
          <w:sz w:val="28"/>
          <w:szCs w:val="28"/>
          <w:lang w:val="uk-UA"/>
        </w:rPr>
        <w:t>Пушликом</w:t>
      </w:r>
      <w:proofErr w:type="spellEnd"/>
      <w:r w:rsidRPr="00207AF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7AF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C5B" w:rsidRPr="00A97C5B" w:rsidRDefault="00A97C5B" w:rsidP="00A9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5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славноз</w:t>
      </w:r>
      <w:r>
        <w:rPr>
          <w:rFonts w:ascii="Times New Roman" w:hAnsi="Times New Roman" w:cs="Times New Roman"/>
          <w:sz w:val="28"/>
          <w:szCs w:val="28"/>
        </w:rPr>
        <w:t>вісного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Дністровського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каньйону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ног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камінці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виступають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деінде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ньйоном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обабіч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мальовничі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скелі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водоспади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листяні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мішані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соснові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цілющі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туристів-водників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60355F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сплавляються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Дністру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серед яких часто буває й автор цієї розвідки</w:t>
      </w:r>
      <w:r w:rsidRPr="00603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Геологія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355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тут низки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карстових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55F"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 w:rsidRPr="00603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5B" w:rsidRPr="001931C5" w:rsidRDefault="00A97C5B" w:rsidP="00A9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Візьмемо до прикладу печеру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Думка (хутір Думка)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озміщена за 2,5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км на північний захід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, за півкілометра на північ від хутора Думка, в урочищі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Думчина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Долина. Карстова печера закладена в гіпсовій товщі, має лінійно-горизонтальну будову і розпочинається обвальним залом. Перед входом у печеру, за 10-15 м розташований карстовий міст, який раніше становив частину цієї печерної системи.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бриловим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навалом вхідного залу починається нижній ярус печери, який є вузьким звивистим ходом довжиною приблизно 12 м, закінчується звуженням. На склепінні та стінах печери спостерігаються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друзи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гіпсових кристалів та сталактити. У 1992 р. дослідники виявили у печері крем’яні вироби, кістки північного оленя. Такий комплекс типовий для кінця палеоліту.</w:t>
      </w:r>
    </w:p>
    <w:p w:rsidR="00A97C5B" w:rsidRPr="001931C5" w:rsidRDefault="00A97C5B" w:rsidP="00A9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Іншою не менш цікавою печерою є грот Монаха.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Печера розташована на схилі берега Дністра, за 1,8 км на північний захід від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Вперше про неї згадує І. 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Крип’якевич як про «печеру з слідами монастиря». Довжина її – 6,5 м, ширина 5,1 м, висота стелі – 2,5-2,8 м. Розміщена печера на рівні 85 м від поверхні Дністра.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Грот штучно вирубаний, ймовірно, на основі природної порожнини. Його дослідила в 1992 р. Прикарпатська експедиція Інституту суспільних наук НАНУ. При розкопках у верхній частині відкладів зафіксовані матеріали ХІХ – початку ХХ ст. А львівський археолог, доктор наук Л.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Мацкевий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>, судячи зі знайдених фрагментів посуду, зробив висновок, що грот вирубали у XVII-XVIII століттях.</w:t>
      </w:r>
    </w:p>
    <w:p w:rsidR="00147804" w:rsidRDefault="00A97C5B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Поруч знаходяться п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ечер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Вертикальна і Дальня.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У печері Вертикальна знайдені крем’яні вироби, кістки тварин, крупні фрагменти великих глиняних посудин, а також столового посуду зі шнуровим орнаментом, що свідчить про пізній етап трипільської культури (кінець 3-го тисячоліття до н.е.). Археолог Леонід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Мацкевий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пов’язує знахідки з кінцем енеоліту – початком ранньої бронзи. В іншому місці фахівці натрапили на кераміку княжої доби, а також рештки тварин, що 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уть датуватись тим самим часом.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Дальня печера розташована за 2,1 км на північний захід від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Одаєва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, в урочищі Городище. На відстані приблизно 10 м від входу у двох скупченнях археологи зібрали кераміку, кістки тварин і кам’яні знаряддя. Перший давній комплекс зафіксований у дальній галереї печери і складається з фрагментів посудин, уламка грузила, кременевих предметів, кісток тварин. Кераміка належить до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пізньотрипільського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комплексу. До того ж періоду можуть належати і крем’яні вироби, хоча такі знахідки характерні й для більш ранніх епох.</w:t>
      </w:r>
      <w:r w:rsidRPr="00A97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804" w:rsidRDefault="00A97C5B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="00147804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дослідницьких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експедиції </w:t>
      </w:r>
      <w:r w:rsidR="00147804">
        <w:rPr>
          <w:rFonts w:ascii="Times New Roman" w:hAnsi="Times New Roman" w:cs="Times New Roman"/>
          <w:sz w:val="28"/>
          <w:szCs w:val="28"/>
          <w:lang w:val="uk-UA"/>
        </w:rPr>
        <w:t xml:space="preserve">в печери Покутсько-Дністровського регіону згадує й </w:t>
      </w:r>
      <w:r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>Чала</w:t>
      </w:r>
      <w:r w:rsidR="00147804">
        <w:rPr>
          <w:rFonts w:ascii="Times New Roman" w:hAnsi="Times New Roman" w:cs="Times New Roman"/>
          <w:sz w:val="28"/>
          <w:szCs w:val="28"/>
          <w:lang w:val="uk-UA"/>
        </w:rPr>
        <w:t xml:space="preserve"> у своїй статті про відомого спелеолога Юрія</w:t>
      </w:r>
      <w:r w:rsidR="00147804" w:rsidRPr="0014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804" w:rsidRPr="00147804">
        <w:rPr>
          <w:rFonts w:ascii="Times New Roman" w:hAnsi="Times New Roman" w:cs="Times New Roman"/>
          <w:sz w:val="28"/>
          <w:szCs w:val="28"/>
          <w:lang w:val="uk-UA"/>
        </w:rPr>
        <w:t>Касьян</w:t>
      </w:r>
      <w:r w:rsidR="0014780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47804" w:rsidRPr="0014780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47804" w:rsidRPr="0014780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D0D" w:rsidRDefault="00147804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не згадати й про</w:t>
      </w:r>
      <w:r w:rsidRPr="0014780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найдовшу</w:t>
      </w:r>
      <w:r w:rsidRPr="00147804">
        <w:rPr>
          <w:rFonts w:ascii="Times New Roman" w:hAnsi="Times New Roman" w:cs="Times New Roman"/>
          <w:sz w:val="28"/>
          <w:szCs w:val="28"/>
          <w:lang w:val="uk-UA"/>
        </w:rPr>
        <w:t xml:space="preserve"> в Івано-Франківській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14780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печеру</w:t>
      </w:r>
      <w:r w:rsidRPr="0014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804">
        <w:rPr>
          <w:rFonts w:ascii="Times New Roman" w:hAnsi="Times New Roman" w:cs="Times New Roman"/>
          <w:sz w:val="28"/>
          <w:szCs w:val="28"/>
          <w:lang w:val="uk-UA"/>
        </w:rPr>
        <w:t>Покутянка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належить до</w:t>
      </w:r>
      <w:r w:rsidRPr="0014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лабіринтового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типу,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має довжину</w:t>
      </w:r>
      <w:r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935м, амплітуда досягає 10,8м.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Печера </w:t>
      </w:r>
      <w:proofErr w:type="spellStart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Покутянка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нахо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диться на південь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с.Живачів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Тлумаччині</w:t>
      </w:r>
      <w:proofErr w:type="spellEnd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Утворена у ранньому </w:t>
      </w:r>
      <w:proofErr w:type="spellStart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плейстоцені</w:t>
      </w:r>
      <w:proofErr w:type="spellEnd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(четвертинний п.) в гіпсах </w:t>
      </w:r>
      <w:proofErr w:type="spellStart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бадену</w:t>
      </w:r>
      <w:proofErr w:type="spellEnd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(міоценова епоха, неоген). Закладена в масивній плиті бортового </w:t>
      </w:r>
      <w:proofErr w:type="spellStart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>відпору</w:t>
      </w:r>
      <w:proofErr w:type="spellEnd"/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є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системою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тріщин та зал.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печера стала предметом дослідження</w:t>
      </w:r>
      <w:r w:rsidR="00A97C5B" w:rsidRPr="00DF134B">
        <w:rPr>
          <w:rFonts w:ascii="Times New Roman" w:hAnsi="Times New Roman" w:cs="Times New Roman"/>
          <w:sz w:val="28"/>
          <w:szCs w:val="28"/>
          <w:lang w:val="uk-UA"/>
        </w:rPr>
        <w:t xml:space="preserve"> СК"Протей" та СК "Троглодит"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8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4780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0F9" w:rsidRDefault="00354530" w:rsidP="0009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453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E00">
        <w:rPr>
          <w:rFonts w:ascii="Times New Roman" w:hAnsi="Times New Roman" w:cs="Times New Roman"/>
          <w:sz w:val="28"/>
          <w:szCs w:val="28"/>
          <w:lang w:val="uk-UA"/>
        </w:rPr>
        <w:t>Тлумаччини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старовинні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дерев’яні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церкви. До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3545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453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культові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будували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зруб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» без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цвяха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0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3E00">
        <w:rPr>
          <w:rFonts w:ascii="Times New Roman" w:hAnsi="Times New Roman" w:cs="Times New Roman"/>
          <w:sz w:val="28"/>
          <w:szCs w:val="28"/>
          <w:lang w:val="uk-UA"/>
        </w:rPr>
        <w:t>Тлумаччина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 багата на такі храми, які знаходяться у селах </w:t>
      </w:r>
      <w:proofErr w:type="spellStart"/>
      <w:r w:rsidR="00CA3E00">
        <w:rPr>
          <w:rFonts w:ascii="Times New Roman" w:hAnsi="Times New Roman" w:cs="Times New Roman"/>
          <w:sz w:val="28"/>
          <w:szCs w:val="28"/>
        </w:rPr>
        <w:t>Антонівка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Будзин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Вікняни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(ц. </w:t>
      </w:r>
      <w:proofErr w:type="spellStart"/>
      <w:proofErr w:type="gramStart"/>
      <w:r w:rsidR="00CA3E00" w:rsidRPr="00CA3E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3E00" w:rsidRPr="00CA3E00">
        <w:rPr>
          <w:rFonts w:ascii="Times New Roman" w:hAnsi="Times New Roman" w:cs="Times New Roman"/>
          <w:sz w:val="28"/>
          <w:szCs w:val="28"/>
        </w:rPr>
        <w:t>іздва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1874)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Вікняни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(ц. </w:t>
      </w:r>
      <w:proofErr w:type="spellStart"/>
      <w:proofErr w:type="gramStart"/>
      <w:r w:rsidR="00CA3E00" w:rsidRPr="00CA3E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3E00" w:rsidRPr="00CA3E00">
        <w:rPr>
          <w:rFonts w:ascii="Times New Roman" w:hAnsi="Times New Roman" w:cs="Times New Roman"/>
          <w:sz w:val="28"/>
          <w:szCs w:val="28"/>
        </w:rPr>
        <w:t>іздва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1904)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Гавриляк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Гончарів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3E00" w:rsidRPr="00CA3E00">
        <w:rPr>
          <w:rFonts w:ascii="Times New Roman" w:hAnsi="Times New Roman" w:cs="Times New Roman"/>
          <w:sz w:val="28"/>
          <w:szCs w:val="28"/>
        </w:rPr>
        <w:t>Долина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Ісаків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Королівка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Кутище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Надорожна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Нижнів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(ц.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>)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Нижнів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 xml:space="preserve"> (ц.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="00CA3E00" w:rsidRPr="00CA3E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A3E00" w:rsidRPr="00CA3E00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>.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="00CA3E00" w:rsidRPr="00CA3E00">
        <w:rPr>
          <w:rFonts w:ascii="Times New Roman" w:hAnsi="Times New Roman" w:cs="Times New Roman"/>
          <w:sz w:val="28"/>
          <w:szCs w:val="28"/>
        </w:rPr>
        <w:t>)</w:t>
      </w:r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Новосілка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Одаїв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Олешів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Остриня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Палагичі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Петрилів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Сокирчин</w:t>
      </w:r>
      <w:proofErr w:type="spellEnd"/>
      <w:r w:rsidR="00CA3E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3E00" w:rsidRPr="00CA3E00">
        <w:rPr>
          <w:rFonts w:ascii="Times New Roman" w:hAnsi="Times New Roman" w:cs="Times New Roman"/>
          <w:sz w:val="28"/>
          <w:szCs w:val="28"/>
        </w:rPr>
        <w:t>Яківка</w:t>
      </w:r>
      <w:proofErr w:type="spellEnd"/>
      <w:r w:rsidRPr="00354530">
        <w:rPr>
          <w:rFonts w:ascii="Times New Roman" w:hAnsi="Times New Roman" w:cs="Times New Roman"/>
          <w:sz w:val="28"/>
          <w:szCs w:val="28"/>
        </w:rPr>
        <w:t xml:space="preserve"> </w:t>
      </w:r>
      <w:r w:rsidR="007E21DA" w:rsidRPr="007E21DA">
        <w:rPr>
          <w:rFonts w:ascii="Times New Roman" w:hAnsi="Times New Roman" w:cs="Times New Roman"/>
          <w:sz w:val="28"/>
          <w:szCs w:val="28"/>
        </w:rPr>
        <w:t>[</w:t>
      </w:r>
      <w:r w:rsidR="00DF7B5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E21DA" w:rsidRPr="007E21DA">
        <w:rPr>
          <w:rFonts w:ascii="Times New Roman" w:hAnsi="Times New Roman" w:cs="Times New Roman"/>
          <w:sz w:val="28"/>
          <w:szCs w:val="28"/>
        </w:rPr>
        <w:t>]</w:t>
      </w:r>
      <w:r w:rsidR="00B30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1DA" w:rsidRPr="007E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F9" w:rsidRDefault="00B30D9C" w:rsidP="0009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Наведемо для прикладу важливість відвідання двох </w:t>
      </w:r>
      <w:r w:rsidR="00A97C5B">
        <w:rPr>
          <w:rFonts w:ascii="Times New Roman" w:hAnsi="Times New Roman" w:cs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церков. </w:t>
      </w:r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>Церкв</w:t>
      </w:r>
      <w:r w:rsidR="000970F9">
        <w:rPr>
          <w:rFonts w:ascii="Times New Roman" w:hAnsi="Times New Roman" w:cs="Times New Roman"/>
          <w:sz w:val="28"/>
          <w:szCs w:val="28"/>
          <w:lang w:val="uk-UA"/>
        </w:rPr>
        <w:t>а Покрови Пресвятої Богородиці, т</w:t>
      </w:r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еперішня дерев’яна церква у </w:t>
      </w:r>
      <w:r w:rsidR="000970F9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>Долині зведена у 1882 році (за іншими даними – у 1875 р.). Пам’ятка архітектури місцевого значення. Церква перебуває у користуванні громади УАПЦ.</w:t>
      </w:r>
      <w:r w:rsidR="00097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Святиня постала в центрі села при дорозі, на схилі. Це </w:t>
      </w:r>
      <w:proofErr w:type="spellStart"/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>тризрубна</w:t>
      </w:r>
      <w:proofErr w:type="spellEnd"/>
      <w:r w:rsidR="000970F9"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триверха церква, оточена піддашшям. Має одну прибудову – ризницю при північній стіні вівтаря. Покриття всіх дахів церкви і оббиті стіни восьмериків замінили новою бляхою. На південь від церкви збереглася дерев’яна квадратова двоярусна дзвіниця.</w:t>
      </w:r>
      <w:r w:rsidR="000970F9" w:rsidRPr="00097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0F9" w:rsidRPr="003A1058" w:rsidRDefault="000970F9" w:rsidP="0009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селі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</w:t>
      </w:r>
      <w:r w:rsidR="00A97C5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ерев’яна церква </w:t>
      </w:r>
      <w:r w:rsidRPr="000970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Церква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Чесного Хреста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0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збудована у 1878 році як перша в селі. За переказами, церкву купили в селі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Радча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Тисменицького району і перевезли в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Одаїв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. Її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переосвятили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(у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Радчі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вона була під титулом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Успіння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>У 1960-х роках партійні працівники радянської влади вивезли з церкви практично все майно. Сьогодні церква належить громаді і є пам’яткою архітек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тури місцевого значення. </w:t>
      </w:r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Маленька </w:t>
      </w:r>
      <w:proofErr w:type="spellStart"/>
      <w:r w:rsidRPr="001931C5">
        <w:rPr>
          <w:rFonts w:ascii="Times New Roman" w:hAnsi="Times New Roman" w:cs="Times New Roman"/>
          <w:sz w:val="28"/>
          <w:szCs w:val="28"/>
          <w:lang w:val="uk-UA"/>
        </w:rPr>
        <w:t>тризрубна</w:t>
      </w:r>
      <w:proofErr w:type="spellEnd"/>
      <w:r w:rsidRPr="001931C5">
        <w:rPr>
          <w:rFonts w:ascii="Times New Roman" w:hAnsi="Times New Roman" w:cs="Times New Roman"/>
          <w:sz w:val="28"/>
          <w:szCs w:val="28"/>
          <w:lang w:val="uk-UA"/>
        </w:rPr>
        <w:t xml:space="preserve"> одноверха церква з єдиною прибудовою – ризниця при північній стороні вівтаря. До речі, вівтар церкви орієнтований до північного заходу. З півдня від церкви, вище по схилу, збереглася невеличка дерев’яна двоярусна дзвіниця, стіни якої, як і церкви, розфарбовані у блакитно-жовті кольори.</w:t>
      </w:r>
    </w:p>
    <w:p w:rsidR="003A1058" w:rsidRPr="003A1058" w:rsidRDefault="003A1058" w:rsidP="0009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 основі аналізу окремих </w:t>
      </w:r>
      <w:r w:rsidR="00184D0D" w:rsidRPr="00184D0D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туристично-рекреаційних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зон робимо висновок, що розвиток </w:t>
      </w:r>
      <w:r w:rsidR="00184D0D">
        <w:rPr>
          <w:rFonts w:ascii="Times New Roman" w:hAnsi="Times New Roman" w:cs="Times New Roman"/>
          <w:sz w:val="28"/>
          <w:szCs w:val="28"/>
          <w:lang w:val="uk-UA"/>
        </w:rPr>
        <w:t xml:space="preserve">цілісного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туристично-рекреаційн</w:t>
      </w:r>
      <w:r w:rsidR="00184D0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D0D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Тлумаччині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D0D">
        <w:rPr>
          <w:rFonts w:ascii="Times New Roman" w:hAnsi="Times New Roman" w:cs="Times New Roman"/>
          <w:sz w:val="28"/>
          <w:szCs w:val="28"/>
          <w:lang w:val="uk-UA"/>
        </w:rPr>
        <w:t xml:space="preserve">має неабиякі перспективи і входитиме в сферу інтересів як дослідників різних наукових напрямів (етнологів, краєзнавців, геологів, археологів, спелеологів) університетів й інститутів Івано-Франківщини та всієї України, так і туристів, яких приваблює </w:t>
      </w:r>
      <w:proofErr w:type="spellStart"/>
      <w:r w:rsidR="00184D0D">
        <w:rPr>
          <w:rFonts w:ascii="Times New Roman" w:hAnsi="Times New Roman" w:cs="Times New Roman"/>
          <w:sz w:val="28"/>
          <w:szCs w:val="28"/>
          <w:lang w:val="uk-UA"/>
        </w:rPr>
        <w:t>автентика</w:t>
      </w:r>
      <w:proofErr w:type="spellEnd"/>
      <w:r w:rsidR="00184D0D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і античного Покуття.</w:t>
      </w:r>
    </w:p>
    <w:p w:rsidR="00D802F8" w:rsidRDefault="00D802F8" w:rsidP="00DF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016" w:rsidRPr="00147804" w:rsidRDefault="00232016" w:rsidP="0014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Атаманюк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Я. Д. Соціально-економічні передумови розвитку рекреаційно-туристичної індустрії в Івано-Франківській області /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Я.Д. Ата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манюк // Географія та туризм. – 2013.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Вип. 26. </w:t>
      </w:r>
      <w:r w:rsidR="00735578"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С. 122-131. </w:t>
      </w:r>
      <w:r w:rsidR="00735578"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7" w:history="1">
        <w:r w:rsidRPr="004A2C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http://nbuv.gov.ua/UJRN/gt_2013_26_18</w:t>
        </w:r>
      </w:hyperlink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724B" w:rsidRP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Атаманюк</w:t>
      </w:r>
      <w:proofErr w:type="spellEnd"/>
      <w:r w:rsidRPr="00735578">
        <w:rPr>
          <w:sz w:val="24"/>
          <w:szCs w:val="24"/>
          <w:lang w:val="uk-UA"/>
        </w:rPr>
        <w:t xml:space="preserve"> 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>Я. Д.</w:t>
      </w:r>
      <w:r w:rsidRPr="00735578">
        <w:rPr>
          <w:sz w:val="24"/>
          <w:szCs w:val="24"/>
          <w:lang w:val="uk-UA"/>
        </w:rPr>
        <w:t xml:space="preserve"> 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>Структурно-функціональні моделі рекреаційних систем регіону (на прикладі Івано-Франківської області)</w:t>
      </w:r>
      <w:r w:rsidRPr="00735578">
        <w:rPr>
          <w:sz w:val="24"/>
          <w:szCs w:val="24"/>
          <w:lang w:val="uk-UA"/>
        </w:rPr>
        <w:t xml:space="preserve"> /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Я.Д. Ата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>манюк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Режим доступу: </w:t>
      </w:r>
      <w:hyperlink r:id="rId8" w:history="1"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if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depart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yaroslava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atamaniuk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/ 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Atamanyuk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statia</w:t>
        </w:r>
        <w:proofErr w:type="spellEnd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Бабій І. Топ-15 найцікавіших місць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Тлумаччини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. – Галицький Кореспондент. – 11.06.2016.</w:t>
      </w:r>
    </w:p>
    <w:p w:rsidR="00735578" w:rsidRDefault="00DF7B5E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578">
        <w:rPr>
          <w:rFonts w:ascii="Times New Roman" w:hAnsi="Times New Roman" w:cs="Times New Roman"/>
          <w:sz w:val="24"/>
          <w:szCs w:val="24"/>
          <w:lang w:val="uk-UA"/>
        </w:rPr>
        <w:t>Бабій І</w:t>
      </w:r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>Тлумаччина</w:t>
      </w:r>
      <w:proofErr w:type="spellEnd"/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презентувала власний туристичний бренд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>19.03.2016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Режим доступу: </w:t>
      </w:r>
      <w:hyperlink r:id="rId9" w:history="1">
        <w:r w:rsidR="006B724B" w:rsidRPr="0073557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http://gk-press.if.ua/122523/</w:t>
        </w:r>
      </w:hyperlink>
      <w:r w:rsidR="006B724B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724B" w:rsidRP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Бобяк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Л. Усі дороги ведуть в … </w:t>
      </w: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Одаїв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Нарис про </w:t>
      </w: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цікавинки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одного наддністрянського села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578">
        <w:rPr>
          <w:rFonts w:ascii="Times New Roman" w:hAnsi="Times New Roman" w:cs="Times New Roman"/>
          <w:sz w:val="24"/>
          <w:szCs w:val="24"/>
          <w:lang w:val="uk-UA"/>
        </w:rPr>
        <w:t>– Режим доступу: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w:history="1">
        <w:r w:rsidR="00735578" w:rsidRPr="007E148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http://mandrivo4ka. ucoz.ua/news/usi_dorogi_vedut_v_odajiv/2012-05-19-76</w:t>
        </w:r>
      </w:hyperlink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Борущак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М. Проблеми формування стратегії розвитку туристичних регіонів / М.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Борущак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 Ін-т регіональних досліджень НАН України. – Л., 2006. – 288 с.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Бочан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І.О. Вступне слово про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етнотуризм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 І.О.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Бочан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// Розвиток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етнотуризму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: проблеми та перспективи : Зб.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матер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Всеукр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. молодих вчених (Львів, 2-3 березня 2011 р.) / Міністерство освіти і науки, молоді та спорту України, Львівський інститут економіки і туризму. – Львів: ЛІЕТ, 2001. – C. 9.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Великочий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В.С. Культурний туризм в Івано-Франківській області: сучасний стан і перспективи розвитку / В.С.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Великочий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// Рекреаційний потенціал Прикарпаття: історія, сучасний стан, перспективи. – Вип. 3: Мат.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міжн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«Туризм і розвиток регіону» (Івано-Франківськ – Яремче, 19-21 жовтня 2011 р.) Прикарпатський національний університет ім. Василя Стефаника; гол. ред. – В.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Клапчук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секр. – В.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Шикеринець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. – Івано-Франківськ: Фоліант, 2011. – C. 9.</w:t>
      </w:r>
    </w:p>
    <w:p w:rsid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Клапчук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В.М. Гуцульщина та гуцули: економіка і народні промисли (друга половина ХІХ – перша третина ХХ ст.) : монографія / В.М.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Клапчук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 Інститут українознавства ім. І. Крип’якевича НАН України, Прикарпатський національний університет ім. Василя Стефаника. –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Львів–Івано-Франківськ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: Фоліант, 2009. – C. 295-295.</w:t>
      </w:r>
    </w:p>
    <w:p w:rsidR="006B724B" w:rsidRP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Ничай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О. На Прикарпатті розвиватимуть Дністровський національний ландшафтний парк // 17.05.2016.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Режим доступу: </w:t>
      </w:r>
      <w:hyperlink r:id="rId10" w:history="1">
        <w:r w:rsidRPr="0073557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http://gk-press.if.ua/na-prykarpatti-rozvyvatymut-dnistrovskyj-natsionalnyj-landshaftnyj-park/</w:t>
        </w:r>
      </w:hyperlink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Скрипник Н. Я. Рекреаційна географія: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. / Н. Я. Скрипник, А. М. Сердюк. – К.: центр учбової літератури, 2013. – 296 с.</w:t>
      </w:r>
    </w:p>
    <w:p w:rsid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Хлыстун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Ю. В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Днестровском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каньоне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путешественники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мечтают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увидеть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русалок,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прячущихся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Водопаде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девичьих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слез</w:t>
      </w:r>
      <w:proofErr w:type="spellEnd"/>
      <w:r w:rsidRPr="004A2C65">
        <w:rPr>
          <w:sz w:val="24"/>
          <w:szCs w:val="24"/>
        </w:rPr>
        <w:t xml:space="preserve"> </w:t>
      </w:r>
      <w:r w:rsidRPr="004A2C65">
        <w:rPr>
          <w:sz w:val="24"/>
          <w:szCs w:val="24"/>
          <w:lang w:val="uk-UA"/>
        </w:rPr>
        <w:t xml:space="preserve">/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Ю. Хлыс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тун // ФАКТЫ (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Ивано-Франковск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) – 28.05.2016.</w:t>
      </w:r>
    </w:p>
    <w:p w:rsidR="006B724B" w:rsidRPr="00735578" w:rsidRDefault="006B724B" w:rsidP="00735578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Чала М. Спелеолог шукає, де глибше. </w:t>
      </w: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Франківець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Юрій </w:t>
      </w:r>
      <w:proofErr w:type="spellStart"/>
      <w:r w:rsidRPr="00735578">
        <w:rPr>
          <w:rFonts w:ascii="Times New Roman" w:hAnsi="Times New Roman" w:cs="Times New Roman"/>
          <w:sz w:val="24"/>
          <w:szCs w:val="24"/>
          <w:lang w:val="uk-UA"/>
        </w:rPr>
        <w:t>Касьян</w:t>
      </w:r>
      <w:proofErr w:type="spellEnd"/>
      <w:r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 першим у світі пройшов глибину понад 2000 м 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35578">
        <w:rPr>
          <w:rFonts w:ascii="Times New Roman" w:hAnsi="Times New Roman" w:cs="Times New Roman"/>
          <w:sz w:val="24"/>
          <w:szCs w:val="24"/>
          <w:lang w:val="uk-UA"/>
        </w:rPr>
        <w:t>13 Травня 2016</w:t>
      </w:r>
      <w:r w:rsidR="00735578" w:rsidRPr="00735578"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доступу: </w:t>
      </w:r>
      <w:hyperlink r:id="rId11" w:history="1">
        <w:r w:rsidRPr="0073557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http://report.if.ua/gazeta/sport-1/speleolog-shukaye-de-glybshe-frankivec-yurij-kasyan-pershym-u-sviti-projshov-glybynu-ponad-2000-m/</w:t>
        </w:r>
      </w:hyperlink>
      <w:r w:rsidRPr="007355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Шикеринець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В. В. Передумови розвитку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етнотуризму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 Карпатському регіоні / В. В.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Шикеринець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// Удосконалення механізмів державного управління соціально-економічним розвитком підприємств і галузей : зб. наук. пр.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ДонДУУ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. Серія “Державне управління”. – 2012. – Вип. 221. – С. 250–261.http://www.nbuv.gov.ua/old_jrn/soc_gum/znpdduu/du/2012_221/html/28.html.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Шикеринець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В.В. Становлення та тенденції розвитку місцевого управління в Україні : монографія / В.В.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Шикеринець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/ [за наук. ред. д.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., проф. О.Я.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Лазора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>] / Львівський регіональний інститут державного управління НАДУ при Президентові України. – Львів: ЛРІДУ НАДУ, 2010 – C. 31.</w:t>
      </w:r>
    </w:p>
    <w:p w:rsidR="006B724B" w:rsidRPr="004A2C65" w:rsidRDefault="006B724B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Шулик В. В. Методологічні основи формування рекреаційних систем в Україні: автореф. </w:t>
      </w:r>
      <w:proofErr w:type="spellStart"/>
      <w:r w:rsidRPr="004A2C65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... д-ра архітектури /Василь Васильович Шулик</w:t>
      </w:r>
      <w:r w:rsidR="00DF7B5E">
        <w:rPr>
          <w:rFonts w:ascii="Times New Roman" w:hAnsi="Times New Roman" w:cs="Times New Roman"/>
          <w:sz w:val="24"/>
          <w:szCs w:val="24"/>
          <w:lang w:val="uk-UA"/>
        </w:rPr>
        <w:t>. – Харків </w:t>
      </w:r>
      <w:r w:rsidRPr="004A2C65">
        <w:rPr>
          <w:rFonts w:ascii="Times New Roman" w:hAnsi="Times New Roman" w:cs="Times New Roman"/>
          <w:sz w:val="24"/>
          <w:szCs w:val="24"/>
          <w:lang w:val="uk-UA"/>
        </w:rPr>
        <w:t>: Б. в., 2008 . – 36 с.</w:t>
      </w:r>
    </w:p>
    <w:p w:rsidR="006B724B" w:rsidRPr="004A2C65" w:rsidRDefault="0013499E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6B724B" w:rsidRPr="004A2C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http://decerkva.org.ua/fra/antonivka.html</w:t>
        </w:r>
      </w:hyperlink>
      <w:r w:rsidR="006B724B"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724B" w:rsidRPr="004A2C65" w:rsidRDefault="0013499E" w:rsidP="004A2C65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6B724B" w:rsidRPr="004A2C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https://www.facebook.com/geoklubDnistersCanyon/</w:t>
        </w:r>
      </w:hyperlink>
      <w:r w:rsidR="006B724B" w:rsidRPr="004A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434C" w:rsidRPr="0013499E" w:rsidRDefault="003A434C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7804" w:rsidRPr="003A434C" w:rsidRDefault="003A434C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deals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with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problem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Tlumach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tourist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recreational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areas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author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determines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some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research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prospects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Pokutia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Dniester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tourist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recreational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areas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Some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partially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explored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objects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interest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fans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active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often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extreme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relaxation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Dniester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River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its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coast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specialists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from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different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research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areas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anthropologists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ethnographers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geologists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archaeologists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speleologists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are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analyzed</w:t>
      </w:r>
      <w:proofErr w:type="spellEnd"/>
      <w:r w:rsidRPr="003A43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47804" w:rsidRDefault="00147804" w:rsidP="0014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D9C" w:rsidRPr="006423AE" w:rsidRDefault="003A434C" w:rsidP="0018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34C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Pr="003A434C">
        <w:rPr>
          <w:rFonts w:ascii="Times New Roman" w:hAnsi="Times New Roman" w:cs="Times New Roman"/>
          <w:sz w:val="28"/>
          <w:szCs w:val="28"/>
          <w:lang w:val="uk-UA"/>
        </w:rPr>
        <w:t xml:space="preserve"> Андрій – кандидат філологічних наук, доцент кафедри французької філології Прикарпатського національного університету імені Василя Стефаника</w:t>
      </w:r>
      <w:r w:rsidR="006423AE" w:rsidRPr="006423AE">
        <w:rPr>
          <w:rFonts w:ascii="Times New Roman" w:hAnsi="Times New Roman" w:cs="Times New Roman"/>
          <w:sz w:val="28"/>
          <w:szCs w:val="28"/>
          <w:lang w:val="uk-UA"/>
        </w:rPr>
        <w:t>, член Національної спілки краєзнавців України, лауреат премії імені Григора Крука, лауреат премії імені Івана Макуха.</w:t>
      </w:r>
    </w:p>
    <w:sectPr w:rsidR="00B30D9C" w:rsidRPr="006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94"/>
    <w:multiLevelType w:val="hybridMultilevel"/>
    <w:tmpl w:val="872AD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5F"/>
    <w:rsid w:val="00002579"/>
    <w:rsid w:val="00002C48"/>
    <w:rsid w:val="00010616"/>
    <w:rsid w:val="000514DE"/>
    <w:rsid w:val="00067187"/>
    <w:rsid w:val="000838D9"/>
    <w:rsid w:val="000970F9"/>
    <w:rsid w:val="000A5170"/>
    <w:rsid w:val="000F1096"/>
    <w:rsid w:val="000F7A0A"/>
    <w:rsid w:val="00125D27"/>
    <w:rsid w:val="0013499E"/>
    <w:rsid w:val="00147804"/>
    <w:rsid w:val="00183B3F"/>
    <w:rsid w:val="00184976"/>
    <w:rsid w:val="00184D0D"/>
    <w:rsid w:val="001931C5"/>
    <w:rsid w:val="00196DAE"/>
    <w:rsid w:val="001A2157"/>
    <w:rsid w:val="001B2625"/>
    <w:rsid w:val="001B7608"/>
    <w:rsid w:val="001E4626"/>
    <w:rsid w:val="00207AFA"/>
    <w:rsid w:val="00232016"/>
    <w:rsid w:val="00246C7F"/>
    <w:rsid w:val="0028569D"/>
    <w:rsid w:val="0030619A"/>
    <w:rsid w:val="00336136"/>
    <w:rsid w:val="00354530"/>
    <w:rsid w:val="003640EB"/>
    <w:rsid w:val="003650A4"/>
    <w:rsid w:val="00376677"/>
    <w:rsid w:val="0038724F"/>
    <w:rsid w:val="003A1058"/>
    <w:rsid w:val="003A434C"/>
    <w:rsid w:val="003E7708"/>
    <w:rsid w:val="003F7D78"/>
    <w:rsid w:val="00482FFC"/>
    <w:rsid w:val="0049493F"/>
    <w:rsid w:val="004A2C65"/>
    <w:rsid w:val="00514CD5"/>
    <w:rsid w:val="005237AD"/>
    <w:rsid w:val="00534CF2"/>
    <w:rsid w:val="005428A9"/>
    <w:rsid w:val="00560696"/>
    <w:rsid w:val="0058634A"/>
    <w:rsid w:val="005A566A"/>
    <w:rsid w:val="005A5B32"/>
    <w:rsid w:val="005B63D0"/>
    <w:rsid w:val="0060355F"/>
    <w:rsid w:val="00622744"/>
    <w:rsid w:val="00623942"/>
    <w:rsid w:val="006341F5"/>
    <w:rsid w:val="00634AD4"/>
    <w:rsid w:val="006374A9"/>
    <w:rsid w:val="006423AE"/>
    <w:rsid w:val="006804A1"/>
    <w:rsid w:val="006A056A"/>
    <w:rsid w:val="006B724B"/>
    <w:rsid w:val="00703F17"/>
    <w:rsid w:val="007105D9"/>
    <w:rsid w:val="00735578"/>
    <w:rsid w:val="007758CB"/>
    <w:rsid w:val="00786C88"/>
    <w:rsid w:val="007C4198"/>
    <w:rsid w:val="007D1797"/>
    <w:rsid w:val="007E21DA"/>
    <w:rsid w:val="007E2C5C"/>
    <w:rsid w:val="00804D19"/>
    <w:rsid w:val="00807EEC"/>
    <w:rsid w:val="00814628"/>
    <w:rsid w:val="00831286"/>
    <w:rsid w:val="008A262A"/>
    <w:rsid w:val="008D4717"/>
    <w:rsid w:val="008E503C"/>
    <w:rsid w:val="008F26C3"/>
    <w:rsid w:val="008F5675"/>
    <w:rsid w:val="009015FF"/>
    <w:rsid w:val="00926A05"/>
    <w:rsid w:val="0093196D"/>
    <w:rsid w:val="00940564"/>
    <w:rsid w:val="00941B01"/>
    <w:rsid w:val="0094483C"/>
    <w:rsid w:val="009708E9"/>
    <w:rsid w:val="009805B8"/>
    <w:rsid w:val="009848FC"/>
    <w:rsid w:val="00991C15"/>
    <w:rsid w:val="009B66CE"/>
    <w:rsid w:val="009C2288"/>
    <w:rsid w:val="00A074CA"/>
    <w:rsid w:val="00A112EB"/>
    <w:rsid w:val="00A55DEA"/>
    <w:rsid w:val="00A77ABA"/>
    <w:rsid w:val="00A97C5B"/>
    <w:rsid w:val="00AB1349"/>
    <w:rsid w:val="00AD3C5F"/>
    <w:rsid w:val="00AE1E0F"/>
    <w:rsid w:val="00AE7BD4"/>
    <w:rsid w:val="00AF31B0"/>
    <w:rsid w:val="00B1505E"/>
    <w:rsid w:val="00B30D9C"/>
    <w:rsid w:val="00B37511"/>
    <w:rsid w:val="00B7718A"/>
    <w:rsid w:val="00BA0D04"/>
    <w:rsid w:val="00BB12F9"/>
    <w:rsid w:val="00BC7EC0"/>
    <w:rsid w:val="00BD335A"/>
    <w:rsid w:val="00BF1034"/>
    <w:rsid w:val="00C165C7"/>
    <w:rsid w:val="00C206AE"/>
    <w:rsid w:val="00C76018"/>
    <w:rsid w:val="00CA3E00"/>
    <w:rsid w:val="00CC109D"/>
    <w:rsid w:val="00CC4C35"/>
    <w:rsid w:val="00CD1E0C"/>
    <w:rsid w:val="00CF1D90"/>
    <w:rsid w:val="00D14D0C"/>
    <w:rsid w:val="00D35ED0"/>
    <w:rsid w:val="00D439CE"/>
    <w:rsid w:val="00D55BE6"/>
    <w:rsid w:val="00D562F2"/>
    <w:rsid w:val="00D75747"/>
    <w:rsid w:val="00D802F8"/>
    <w:rsid w:val="00DF134B"/>
    <w:rsid w:val="00DF7B5E"/>
    <w:rsid w:val="00E015F3"/>
    <w:rsid w:val="00E13A64"/>
    <w:rsid w:val="00E30919"/>
    <w:rsid w:val="00E60C6F"/>
    <w:rsid w:val="00E92D0D"/>
    <w:rsid w:val="00ED0260"/>
    <w:rsid w:val="00EF448C"/>
    <w:rsid w:val="00EF67A0"/>
    <w:rsid w:val="00F219F7"/>
    <w:rsid w:val="00F33CCA"/>
    <w:rsid w:val="00F44CD9"/>
    <w:rsid w:val="00F8183C"/>
    <w:rsid w:val="00FE0460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6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6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pu.if.ua/depart/yaroslava.atamaniuk/resource/file/%20Atamanyuk_statia.pdf" TargetMode="External"/><Relationship Id="rId13" Type="http://schemas.openxmlformats.org/officeDocument/2006/relationships/hyperlink" Target="https://www.facebook.com/geoklubDnistersCany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gt_2013_26_18" TargetMode="External"/><Relationship Id="rId12" Type="http://schemas.openxmlformats.org/officeDocument/2006/relationships/hyperlink" Target="http://decerkva.org.ua/fra/antoni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port.if.ua/gazeta/sport-1/speleolog-shukaye-de-glybshe-frankivec-yurij-kasyan-pershym-u-sviti-projshov-glybynu-ponad-2000-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k-press.if.ua/na-prykarpatti-rozvyvatymut-dnistrovskyj-natsionalnyj-landshaftnyj-pa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-press.if.ua/1225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2016-09-15T19:03:00Z</dcterms:created>
  <dcterms:modified xsi:type="dcterms:W3CDTF">2016-10-22T09:06:00Z</dcterms:modified>
</cp:coreProperties>
</file>