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8D195" w14:textId="530AC81A" w:rsidR="00B025DD" w:rsidRDefault="00811769">
      <w:pPr>
        <w:ind w:firstLine="0"/>
        <w:jc w:val="center"/>
        <w:rPr>
          <w:sz w:val="28"/>
          <w:szCs w:val="28"/>
        </w:rPr>
      </w:pPr>
      <w:r>
        <w:rPr>
          <w:sz w:val="28"/>
          <w:szCs w:val="28"/>
        </w:rPr>
        <w:t>Прикарпатський національний університет імені Василя Стефаника</w:t>
      </w:r>
    </w:p>
    <w:p w14:paraId="6BCD21A2" w14:textId="77777777" w:rsidR="00B025DD" w:rsidRDefault="00811769">
      <w:pPr>
        <w:ind w:firstLine="0"/>
        <w:jc w:val="center"/>
        <w:rPr>
          <w:sz w:val="28"/>
          <w:szCs w:val="28"/>
        </w:rPr>
      </w:pPr>
      <w:r>
        <w:rPr>
          <w:sz w:val="28"/>
          <w:szCs w:val="28"/>
        </w:rPr>
        <w:t>Фізико-технічний факультет</w:t>
      </w:r>
    </w:p>
    <w:p w14:paraId="37904242" w14:textId="77777777" w:rsidR="00B025DD" w:rsidRDefault="00811769">
      <w:pPr>
        <w:ind w:firstLine="0"/>
        <w:jc w:val="center"/>
        <w:rPr>
          <w:sz w:val="28"/>
          <w:szCs w:val="28"/>
        </w:rPr>
      </w:pPr>
      <w:r>
        <w:rPr>
          <w:sz w:val="28"/>
          <w:szCs w:val="28"/>
        </w:rPr>
        <w:t>Кафедра фізики і хімії твердого тіла</w:t>
      </w:r>
    </w:p>
    <w:p w14:paraId="344AA1F0" w14:textId="77777777" w:rsidR="00B025DD" w:rsidRDefault="00811769">
      <w:pPr>
        <w:ind w:firstLine="0"/>
        <w:jc w:val="center"/>
        <w:rPr>
          <w:b/>
          <w:sz w:val="28"/>
          <w:szCs w:val="28"/>
        </w:rPr>
      </w:pPr>
      <w:r>
        <w:rPr>
          <w:b/>
          <w:sz w:val="28"/>
          <w:szCs w:val="28"/>
        </w:rPr>
        <w:t xml:space="preserve"> </w:t>
      </w:r>
    </w:p>
    <w:p w14:paraId="2E33445D" w14:textId="77777777" w:rsidR="00B025DD" w:rsidRDefault="00811769">
      <w:pPr>
        <w:ind w:firstLine="0"/>
        <w:jc w:val="center"/>
        <w:rPr>
          <w:b/>
          <w:sz w:val="28"/>
          <w:szCs w:val="28"/>
        </w:rPr>
      </w:pPr>
      <w:r>
        <w:rPr>
          <w:b/>
          <w:sz w:val="28"/>
          <w:szCs w:val="28"/>
        </w:rPr>
        <w:t xml:space="preserve"> </w:t>
      </w:r>
    </w:p>
    <w:p w14:paraId="7FD264E5" w14:textId="77777777" w:rsidR="00B025DD" w:rsidRDefault="00811769">
      <w:pPr>
        <w:ind w:firstLine="0"/>
        <w:jc w:val="center"/>
        <w:rPr>
          <w:b/>
          <w:sz w:val="28"/>
          <w:szCs w:val="28"/>
        </w:rPr>
      </w:pPr>
      <w:r>
        <w:rPr>
          <w:b/>
          <w:sz w:val="28"/>
          <w:szCs w:val="28"/>
        </w:rPr>
        <w:t xml:space="preserve"> </w:t>
      </w:r>
    </w:p>
    <w:p w14:paraId="45759F79" w14:textId="77777777" w:rsidR="00B025DD" w:rsidRDefault="00811769">
      <w:pPr>
        <w:ind w:firstLine="0"/>
        <w:jc w:val="center"/>
        <w:rPr>
          <w:b/>
          <w:sz w:val="56"/>
          <w:szCs w:val="56"/>
        </w:rPr>
      </w:pPr>
      <w:r>
        <w:rPr>
          <w:b/>
          <w:sz w:val="56"/>
          <w:szCs w:val="56"/>
        </w:rPr>
        <w:t>Дипломна робота</w:t>
      </w:r>
    </w:p>
    <w:p w14:paraId="4C73CF94" w14:textId="77777777" w:rsidR="00B025DD" w:rsidRDefault="00811769">
      <w:pPr>
        <w:ind w:firstLine="0"/>
        <w:jc w:val="center"/>
        <w:rPr>
          <w:sz w:val="28"/>
          <w:szCs w:val="28"/>
        </w:rPr>
      </w:pPr>
      <w:r>
        <w:rPr>
          <w:sz w:val="28"/>
          <w:szCs w:val="28"/>
        </w:rPr>
        <w:t>на здобуття другого (магістерського) рівня вищої освіти</w:t>
      </w:r>
    </w:p>
    <w:p w14:paraId="11EF4CD1" w14:textId="3744684A" w:rsidR="00B025DD" w:rsidRDefault="00811769">
      <w:pPr>
        <w:ind w:firstLine="0"/>
        <w:jc w:val="center"/>
        <w:rPr>
          <w:b/>
          <w:sz w:val="32"/>
          <w:szCs w:val="32"/>
        </w:rPr>
      </w:pPr>
      <w:r>
        <w:rPr>
          <w:sz w:val="28"/>
          <w:szCs w:val="28"/>
        </w:rPr>
        <w:t>на тему:</w:t>
      </w:r>
      <w:r>
        <w:rPr>
          <w:b/>
          <w:sz w:val="28"/>
          <w:szCs w:val="28"/>
        </w:rPr>
        <w:t xml:space="preserve"> </w:t>
      </w:r>
      <w:r>
        <w:rPr>
          <w:b/>
          <w:sz w:val="32"/>
          <w:szCs w:val="32"/>
        </w:rPr>
        <w:t>«</w:t>
      </w:r>
      <w:r>
        <w:rPr>
          <w:b/>
          <w:color w:val="262626"/>
          <w:sz w:val="32"/>
          <w:szCs w:val="32"/>
        </w:rPr>
        <w:t xml:space="preserve">Вплив </w:t>
      </w:r>
      <w:proofErr w:type="spellStart"/>
      <w:r>
        <w:rPr>
          <w:b/>
          <w:color w:val="262626"/>
          <w:sz w:val="32"/>
          <w:szCs w:val="32"/>
        </w:rPr>
        <w:t>непараболічності</w:t>
      </w:r>
      <w:proofErr w:type="spellEnd"/>
      <w:r>
        <w:rPr>
          <w:b/>
          <w:color w:val="262626"/>
          <w:sz w:val="32"/>
          <w:szCs w:val="32"/>
        </w:rPr>
        <w:t xml:space="preserve"> зон на розрахунок електронної теплопровідності напівпровідників групи А</w:t>
      </w:r>
      <w:r w:rsidRPr="00DB32DB">
        <w:rPr>
          <w:b/>
          <w:color w:val="262626"/>
          <w:sz w:val="32"/>
          <w:szCs w:val="32"/>
          <w:vertAlign w:val="superscript"/>
        </w:rPr>
        <w:t>4</w:t>
      </w:r>
      <w:r>
        <w:rPr>
          <w:b/>
          <w:color w:val="262626"/>
          <w:sz w:val="32"/>
          <w:szCs w:val="32"/>
        </w:rPr>
        <w:t>В</w:t>
      </w:r>
      <w:r w:rsidRPr="00DB32DB">
        <w:rPr>
          <w:b/>
          <w:color w:val="262626"/>
          <w:sz w:val="32"/>
          <w:szCs w:val="32"/>
          <w:vertAlign w:val="superscript"/>
        </w:rPr>
        <w:t>6</w:t>
      </w:r>
      <w:r>
        <w:rPr>
          <w:b/>
          <w:sz w:val="32"/>
          <w:szCs w:val="32"/>
        </w:rPr>
        <w:t>»</w:t>
      </w:r>
    </w:p>
    <w:p w14:paraId="56619D39" w14:textId="413851A8" w:rsidR="00811769" w:rsidRDefault="00811769">
      <w:pPr>
        <w:ind w:firstLine="0"/>
        <w:jc w:val="center"/>
        <w:rPr>
          <w:b/>
          <w:sz w:val="32"/>
          <w:szCs w:val="32"/>
        </w:rPr>
      </w:pPr>
    </w:p>
    <w:p w14:paraId="28A16077" w14:textId="51FE852E" w:rsidR="00811769" w:rsidRDefault="00811769">
      <w:pPr>
        <w:ind w:firstLine="0"/>
        <w:jc w:val="center"/>
        <w:rPr>
          <w:b/>
          <w:sz w:val="32"/>
          <w:szCs w:val="32"/>
          <w:lang w:val="uk-UA"/>
        </w:rPr>
      </w:pPr>
    </w:p>
    <w:p w14:paraId="58E34E08" w14:textId="77777777" w:rsidR="00811769" w:rsidRDefault="00811769">
      <w:pPr>
        <w:ind w:firstLine="0"/>
        <w:jc w:val="center"/>
        <w:rPr>
          <w:b/>
          <w:sz w:val="32"/>
          <w:szCs w:val="32"/>
        </w:rPr>
      </w:pPr>
    </w:p>
    <w:p w14:paraId="751993D3" w14:textId="0C29A9F5" w:rsidR="00811769" w:rsidRPr="00B064DF" w:rsidRDefault="00811769" w:rsidP="00811769">
      <w:pPr>
        <w:ind w:firstLine="0"/>
        <w:jc w:val="right"/>
        <w:rPr>
          <w:bCs/>
          <w:sz w:val="28"/>
          <w:szCs w:val="32"/>
        </w:rPr>
      </w:pPr>
      <w:proofErr w:type="spellStart"/>
      <w:r w:rsidRPr="00B064DF">
        <w:rPr>
          <w:bCs/>
          <w:sz w:val="28"/>
          <w:szCs w:val="32"/>
        </w:rPr>
        <w:t>Викона</w:t>
      </w:r>
      <w:proofErr w:type="spellEnd"/>
      <w:r w:rsidRPr="00B064DF">
        <w:rPr>
          <w:bCs/>
          <w:sz w:val="28"/>
          <w:szCs w:val="32"/>
          <w:lang w:val="uk-UA"/>
        </w:rPr>
        <w:t>в</w:t>
      </w:r>
      <w:r w:rsidRPr="00B064DF">
        <w:rPr>
          <w:bCs/>
          <w:sz w:val="28"/>
          <w:szCs w:val="32"/>
        </w:rPr>
        <w:t>:</w:t>
      </w:r>
    </w:p>
    <w:p w14:paraId="71490DDF" w14:textId="3A75F6EC" w:rsidR="00811769" w:rsidRPr="00B064DF" w:rsidRDefault="00811769" w:rsidP="00811769">
      <w:pPr>
        <w:ind w:firstLine="0"/>
        <w:jc w:val="right"/>
        <w:rPr>
          <w:bCs/>
          <w:sz w:val="28"/>
          <w:szCs w:val="32"/>
        </w:rPr>
      </w:pPr>
      <w:r w:rsidRPr="00B064DF">
        <w:rPr>
          <w:bCs/>
          <w:sz w:val="28"/>
          <w:szCs w:val="32"/>
        </w:rPr>
        <w:t xml:space="preserve">студент ІІ курсу, групи </w:t>
      </w:r>
      <w:r w:rsidRPr="00B064DF">
        <w:rPr>
          <w:bCs/>
          <w:sz w:val="28"/>
          <w:szCs w:val="32"/>
          <w:lang w:val="uk-UA"/>
        </w:rPr>
        <w:t>ФА</w:t>
      </w:r>
      <w:r w:rsidRPr="00B064DF">
        <w:rPr>
          <w:bCs/>
          <w:sz w:val="28"/>
          <w:szCs w:val="32"/>
        </w:rPr>
        <w:t>(м)-21</w:t>
      </w:r>
    </w:p>
    <w:p w14:paraId="1AA6068C" w14:textId="6949E383" w:rsidR="00811769" w:rsidRPr="00B064DF" w:rsidRDefault="00811769" w:rsidP="00811769">
      <w:pPr>
        <w:ind w:firstLine="0"/>
        <w:jc w:val="right"/>
        <w:rPr>
          <w:bCs/>
          <w:sz w:val="28"/>
          <w:szCs w:val="32"/>
        </w:rPr>
      </w:pPr>
      <w:r w:rsidRPr="00B064DF">
        <w:rPr>
          <w:bCs/>
          <w:sz w:val="28"/>
          <w:szCs w:val="32"/>
        </w:rPr>
        <w:t>спеціальності 10</w:t>
      </w:r>
      <w:r w:rsidRPr="00B064DF">
        <w:rPr>
          <w:bCs/>
          <w:sz w:val="28"/>
          <w:szCs w:val="32"/>
          <w:lang w:val="uk-UA"/>
        </w:rPr>
        <w:t>4</w:t>
      </w:r>
      <w:r w:rsidRPr="00B064DF">
        <w:rPr>
          <w:bCs/>
          <w:sz w:val="28"/>
          <w:szCs w:val="32"/>
        </w:rPr>
        <w:t>-«</w:t>
      </w:r>
      <w:r w:rsidRPr="00B064DF">
        <w:rPr>
          <w:bCs/>
          <w:sz w:val="28"/>
          <w:szCs w:val="32"/>
          <w:lang w:val="uk-UA"/>
        </w:rPr>
        <w:t>Фізика та астрономія</w:t>
      </w:r>
      <w:r w:rsidRPr="00B064DF">
        <w:rPr>
          <w:bCs/>
          <w:sz w:val="28"/>
          <w:szCs w:val="32"/>
        </w:rPr>
        <w:t>»</w:t>
      </w:r>
    </w:p>
    <w:p w14:paraId="6E55D6F0" w14:textId="78188052" w:rsidR="00811769" w:rsidRPr="00B064DF" w:rsidRDefault="00811769" w:rsidP="00811769">
      <w:pPr>
        <w:ind w:firstLine="0"/>
        <w:jc w:val="right"/>
        <w:rPr>
          <w:b/>
          <w:sz w:val="28"/>
          <w:szCs w:val="32"/>
          <w:lang w:val="uk-UA"/>
        </w:rPr>
      </w:pPr>
      <w:proofErr w:type="spellStart"/>
      <w:r w:rsidRPr="00B064DF">
        <w:rPr>
          <w:b/>
          <w:sz w:val="28"/>
          <w:szCs w:val="32"/>
          <w:lang w:val="uk-UA"/>
        </w:rPr>
        <w:t>Дадяк</w:t>
      </w:r>
      <w:proofErr w:type="spellEnd"/>
      <w:r w:rsidRPr="00B064DF">
        <w:rPr>
          <w:b/>
          <w:sz w:val="28"/>
          <w:szCs w:val="32"/>
          <w:lang w:val="uk-UA"/>
        </w:rPr>
        <w:t xml:space="preserve"> Іван</w:t>
      </w:r>
    </w:p>
    <w:p w14:paraId="6E23AA39" w14:textId="77777777" w:rsidR="00811769" w:rsidRPr="00B064DF" w:rsidRDefault="00811769" w:rsidP="00811769">
      <w:pPr>
        <w:ind w:firstLine="0"/>
        <w:jc w:val="right"/>
        <w:rPr>
          <w:bCs/>
          <w:sz w:val="28"/>
          <w:szCs w:val="32"/>
        </w:rPr>
      </w:pPr>
      <w:r w:rsidRPr="00B064DF">
        <w:rPr>
          <w:bCs/>
          <w:sz w:val="28"/>
          <w:szCs w:val="32"/>
        </w:rPr>
        <w:t>Науковий керівник:</w:t>
      </w:r>
    </w:p>
    <w:p w14:paraId="6946426B" w14:textId="77777777" w:rsidR="00811769" w:rsidRPr="00B064DF" w:rsidRDefault="00811769" w:rsidP="00811769">
      <w:pPr>
        <w:ind w:firstLine="0"/>
        <w:jc w:val="right"/>
        <w:rPr>
          <w:bCs/>
          <w:sz w:val="28"/>
          <w:szCs w:val="32"/>
        </w:rPr>
      </w:pPr>
      <w:r w:rsidRPr="00B064DF">
        <w:rPr>
          <w:bCs/>
          <w:sz w:val="28"/>
          <w:szCs w:val="32"/>
        </w:rPr>
        <w:t>професор кафедри фізики і хімії твердого тіла</w:t>
      </w:r>
    </w:p>
    <w:p w14:paraId="476EEA7F" w14:textId="77777777" w:rsidR="00811769" w:rsidRPr="00B064DF" w:rsidRDefault="00811769" w:rsidP="00811769">
      <w:pPr>
        <w:ind w:firstLine="0"/>
        <w:jc w:val="right"/>
        <w:rPr>
          <w:b/>
          <w:sz w:val="28"/>
          <w:szCs w:val="32"/>
        </w:rPr>
      </w:pPr>
      <w:proofErr w:type="spellStart"/>
      <w:r w:rsidRPr="00B064DF">
        <w:rPr>
          <w:b/>
          <w:sz w:val="28"/>
          <w:szCs w:val="32"/>
        </w:rPr>
        <w:t>Горічок</w:t>
      </w:r>
      <w:proofErr w:type="spellEnd"/>
      <w:r w:rsidRPr="00B064DF">
        <w:rPr>
          <w:b/>
          <w:sz w:val="28"/>
          <w:szCs w:val="32"/>
        </w:rPr>
        <w:t xml:space="preserve"> І.В.</w:t>
      </w:r>
    </w:p>
    <w:p w14:paraId="2976D58E" w14:textId="0526EBFF" w:rsidR="00811769" w:rsidRPr="00B064DF" w:rsidRDefault="00811769" w:rsidP="00811769">
      <w:pPr>
        <w:ind w:firstLine="0"/>
        <w:jc w:val="right"/>
        <w:rPr>
          <w:bCs/>
          <w:sz w:val="28"/>
          <w:szCs w:val="32"/>
          <w:lang w:val="uk-UA"/>
        </w:rPr>
      </w:pPr>
      <w:r w:rsidRPr="00B064DF">
        <w:rPr>
          <w:bCs/>
          <w:sz w:val="28"/>
          <w:szCs w:val="32"/>
        </w:rPr>
        <w:t>Рецензент:</w:t>
      </w:r>
    </w:p>
    <w:p w14:paraId="6793DC70" w14:textId="77777777" w:rsidR="00B064DF" w:rsidRPr="00B064DF" w:rsidRDefault="00DB32DB" w:rsidP="00DB32DB">
      <w:pPr>
        <w:ind w:firstLine="0"/>
        <w:jc w:val="right"/>
        <w:rPr>
          <w:bCs/>
          <w:sz w:val="28"/>
          <w:szCs w:val="32"/>
          <w:lang w:val="uk-UA"/>
        </w:rPr>
      </w:pPr>
      <w:r w:rsidRPr="00B064DF">
        <w:rPr>
          <w:bCs/>
          <w:sz w:val="28"/>
          <w:szCs w:val="32"/>
        </w:rPr>
        <w:t xml:space="preserve">професор кафедри </w:t>
      </w:r>
      <w:r w:rsidRPr="00B064DF">
        <w:rPr>
          <w:bCs/>
          <w:sz w:val="28"/>
          <w:szCs w:val="32"/>
          <w:lang w:val="uk-UA"/>
        </w:rPr>
        <w:t xml:space="preserve">матеріалознавства </w:t>
      </w:r>
    </w:p>
    <w:p w14:paraId="7D3227E4" w14:textId="2E7CAC33" w:rsidR="00DB32DB" w:rsidRPr="00B064DF" w:rsidRDefault="00B064DF" w:rsidP="00DB32DB">
      <w:pPr>
        <w:ind w:firstLine="0"/>
        <w:jc w:val="right"/>
        <w:rPr>
          <w:bCs/>
          <w:sz w:val="28"/>
          <w:szCs w:val="32"/>
          <w:lang w:val="uk-UA"/>
        </w:rPr>
      </w:pPr>
      <w:r w:rsidRPr="00B064DF">
        <w:rPr>
          <w:bCs/>
          <w:sz w:val="28"/>
          <w:szCs w:val="32"/>
          <w:lang w:val="uk-UA"/>
        </w:rPr>
        <w:t>та</w:t>
      </w:r>
      <w:r w:rsidR="00DB32DB" w:rsidRPr="00B064DF">
        <w:rPr>
          <w:bCs/>
          <w:sz w:val="28"/>
          <w:szCs w:val="32"/>
          <w:lang w:val="uk-UA"/>
        </w:rPr>
        <w:t xml:space="preserve"> новітніх технологій</w:t>
      </w:r>
    </w:p>
    <w:p w14:paraId="08315283" w14:textId="728EF4D3" w:rsidR="00DB32DB" w:rsidRPr="00B064DF" w:rsidRDefault="00B064DF" w:rsidP="00DB32DB">
      <w:pPr>
        <w:ind w:firstLine="0"/>
        <w:jc w:val="right"/>
        <w:rPr>
          <w:b/>
          <w:sz w:val="28"/>
          <w:szCs w:val="32"/>
        </w:rPr>
      </w:pPr>
      <w:proofErr w:type="spellStart"/>
      <w:r w:rsidRPr="00B064DF">
        <w:rPr>
          <w:b/>
          <w:sz w:val="28"/>
          <w:szCs w:val="32"/>
          <w:lang w:val="uk-UA"/>
        </w:rPr>
        <w:t>Яремій</w:t>
      </w:r>
      <w:proofErr w:type="spellEnd"/>
      <w:r w:rsidR="00DB32DB" w:rsidRPr="00B064DF">
        <w:rPr>
          <w:b/>
          <w:sz w:val="28"/>
          <w:szCs w:val="32"/>
        </w:rPr>
        <w:t xml:space="preserve"> І.</w:t>
      </w:r>
      <w:r w:rsidRPr="00B064DF">
        <w:rPr>
          <w:b/>
          <w:sz w:val="28"/>
          <w:szCs w:val="32"/>
          <w:lang w:val="uk-UA"/>
        </w:rPr>
        <w:t>П</w:t>
      </w:r>
      <w:r w:rsidR="00DB32DB" w:rsidRPr="00B064DF">
        <w:rPr>
          <w:b/>
          <w:sz w:val="28"/>
          <w:szCs w:val="32"/>
        </w:rPr>
        <w:t>.</w:t>
      </w:r>
    </w:p>
    <w:p w14:paraId="2C361D35" w14:textId="77777777" w:rsidR="00DB32DB" w:rsidRDefault="00DB32DB" w:rsidP="00811769">
      <w:pPr>
        <w:ind w:firstLine="0"/>
        <w:jc w:val="right"/>
        <w:rPr>
          <w:bCs/>
          <w:sz w:val="32"/>
          <w:szCs w:val="32"/>
          <w:lang w:val="uk-UA"/>
        </w:rPr>
      </w:pPr>
    </w:p>
    <w:p w14:paraId="106FE83B" w14:textId="77777777" w:rsidR="00B064DF" w:rsidRPr="00DB32DB" w:rsidRDefault="00B064DF" w:rsidP="00811769">
      <w:pPr>
        <w:ind w:firstLine="0"/>
        <w:jc w:val="right"/>
        <w:rPr>
          <w:bCs/>
          <w:sz w:val="32"/>
          <w:szCs w:val="32"/>
          <w:lang w:val="uk-UA"/>
        </w:rPr>
      </w:pPr>
    </w:p>
    <w:p w14:paraId="627F4847" w14:textId="77777777" w:rsidR="00B064DF" w:rsidRPr="00EC0046" w:rsidRDefault="00B064DF" w:rsidP="00B064DF">
      <w:pPr>
        <w:spacing w:line="240" w:lineRule="auto"/>
        <w:jc w:val="center"/>
        <w:rPr>
          <w:sz w:val="28"/>
        </w:rPr>
      </w:pPr>
      <w:r>
        <w:rPr>
          <w:sz w:val="28"/>
          <w:szCs w:val="28"/>
          <w:lang w:eastAsia="ru-RU"/>
        </w:rPr>
        <w:t>м. Івано-Франківськ – 20</w:t>
      </w:r>
      <w:r w:rsidRPr="002428BB">
        <w:rPr>
          <w:sz w:val="28"/>
          <w:szCs w:val="28"/>
          <w:lang w:val="uk-UA" w:eastAsia="ru-RU"/>
        </w:rPr>
        <w:t xml:space="preserve">23 </w:t>
      </w:r>
      <w:r>
        <w:rPr>
          <w:sz w:val="28"/>
          <w:szCs w:val="28"/>
          <w:lang w:eastAsia="ru-RU"/>
        </w:rPr>
        <w:t>р.</w:t>
      </w:r>
    </w:p>
    <w:p w14:paraId="76698300" w14:textId="77777777" w:rsidR="00B025DD" w:rsidRDefault="00811769">
      <w:pPr>
        <w:ind w:firstLine="0"/>
        <w:jc w:val="center"/>
        <w:rPr>
          <w:b/>
          <w:sz w:val="28"/>
          <w:szCs w:val="28"/>
        </w:rPr>
      </w:pPr>
      <w:r>
        <w:rPr>
          <w:b/>
          <w:sz w:val="28"/>
          <w:szCs w:val="28"/>
        </w:rPr>
        <w:t xml:space="preserve"> </w:t>
      </w:r>
      <w:r>
        <w:br w:type="page"/>
      </w:r>
    </w:p>
    <w:p w14:paraId="48D399E6" w14:textId="77777777" w:rsidR="00B025DD" w:rsidRDefault="00811769">
      <w:pPr>
        <w:ind w:firstLine="0"/>
        <w:jc w:val="center"/>
        <w:rPr>
          <w:b/>
          <w:sz w:val="28"/>
          <w:szCs w:val="28"/>
        </w:rPr>
      </w:pPr>
      <w:r>
        <w:rPr>
          <w:b/>
          <w:sz w:val="28"/>
          <w:szCs w:val="28"/>
        </w:rPr>
        <w:lastRenderedPageBreak/>
        <w:t>АНОТАЦІЯ</w:t>
      </w:r>
    </w:p>
    <w:p w14:paraId="78C3F2FB" w14:textId="2FD7F7FD" w:rsidR="00B025DD" w:rsidRDefault="00811769">
      <w:pPr>
        <w:ind w:firstLine="720"/>
        <w:rPr>
          <w:sz w:val="28"/>
          <w:szCs w:val="28"/>
        </w:rPr>
      </w:pPr>
      <w:r>
        <w:rPr>
          <w:sz w:val="28"/>
          <w:szCs w:val="28"/>
        </w:rPr>
        <w:t xml:space="preserve">У роботі було проведено розрахунок електронної та </w:t>
      </w:r>
      <w:proofErr w:type="spellStart"/>
      <w:r>
        <w:rPr>
          <w:sz w:val="28"/>
          <w:szCs w:val="28"/>
        </w:rPr>
        <w:t>граткової</w:t>
      </w:r>
      <w:proofErr w:type="spellEnd"/>
      <w:r>
        <w:rPr>
          <w:sz w:val="28"/>
          <w:szCs w:val="28"/>
        </w:rPr>
        <w:t xml:space="preserve"> складової коефіцієнтів теплопровідності для твердих розчинів </w:t>
      </w:r>
      <w:proofErr w:type="spellStart"/>
      <w:r>
        <w:rPr>
          <w:sz w:val="28"/>
          <w:szCs w:val="28"/>
        </w:rPr>
        <w:t>GeBiTe</w:t>
      </w:r>
      <w:proofErr w:type="spellEnd"/>
      <w:r>
        <w:rPr>
          <w:sz w:val="28"/>
          <w:szCs w:val="28"/>
        </w:rPr>
        <w:t xml:space="preserve">. Розрахунки виконано за допомогою двох різних моделей зонної структури </w:t>
      </w:r>
      <w:proofErr w:type="spellStart"/>
      <w:r>
        <w:rPr>
          <w:sz w:val="28"/>
          <w:szCs w:val="28"/>
        </w:rPr>
        <w:t>GeTe</w:t>
      </w:r>
      <w:proofErr w:type="spellEnd"/>
      <w:r>
        <w:rPr>
          <w:sz w:val="28"/>
          <w:szCs w:val="28"/>
        </w:rPr>
        <w:t xml:space="preserve">, які відрізняються взаємним розташуванням зон важких та легких дірок. Перша з моделей є загальноприйнятою для </w:t>
      </w:r>
      <w:proofErr w:type="spellStart"/>
      <w:r>
        <w:rPr>
          <w:sz w:val="28"/>
          <w:szCs w:val="28"/>
        </w:rPr>
        <w:t>сполук</w:t>
      </w:r>
      <w:proofErr w:type="spellEnd"/>
      <w:r>
        <w:rPr>
          <w:sz w:val="28"/>
          <w:szCs w:val="28"/>
        </w:rPr>
        <w:t xml:space="preserve"> типу А</w:t>
      </w:r>
      <w:r w:rsidRPr="00495107">
        <w:rPr>
          <w:sz w:val="28"/>
          <w:szCs w:val="28"/>
          <w:vertAlign w:val="superscript"/>
        </w:rPr>
        <w:t>4</w:t>
      </w:r>
      <w:r>
        <w:rPr>
          <w:sz w:val="28"/>
          <w:szCs w:val="28"/>
        </w:rPr>
        <w:t>В</w:t>
      </w:r>
      <w:r w:rsidRPr="00495107">
        <w:rPr>
          <w:sz w:val="28"/>
          <w:szCs w:val="28"/>
          <w:vertAlign w:val="superscript"/>
        </w:rPr>
        <w:t>6</w:t>
      </w:r>
      <w:r>
        <w:rPr>
          <w:sz w:val="28"/>
          <w:szCs w:val="28"/>
        </w:rPr>
        <w:t xml:space="preserve"> і передбачає розташування зони легких дірок вище зони важких у енергетичному спектрі. Інша модель, отримана на підставі розрахунків DFT, передбачає розташування зони легких дірок нижче, ніж зона важких. Виявлена суттєва відмінність у числових значеннях електронної та </w:t>
      </w:r>
      <w:proofErr w:type="spellStart"/>
      <w:r>
        <w:rPr>
          <w:sz w:val="28"/>
          <w:szCs w:val="28"/>
        </w:rPr>
        <w:t>граткової</w:t>
      </w:r>
      <w:proofErr w:type="spellEnd"/>
      <w:r>
        <w:rPr>
          <w:sz w:val="28"/>
          <w:szCs w:val="28"/>
        </w:rPr>
        <w:t xml:space="preserve"> складових коефіцієнтів теплопровідності в залежності від прийнятої моделі. Також проведено аналіз впливу інших параметрів розрахунку на </w:t>
      </w:r>
      <w:r w:rsidR="00495107">
        <w:rPr>
          <w:sz w:val="28"/>
          <w:szCs w:val="28"/>
          <w:lang w:val="uk-UA"/>
        </w:rPr>
        <w:t>досліджувані</w:t>
      </w:r>
      <w:r>
        <w:rPr>
          <w:sz w:val="28"/>
          <w:szCs w:val="28"/>
        </w:rPr>
        <w:t xml:space="preserve"> величини.</w:t>
      </w:r>
    </w:p>
    <w:p w14:paraId="104D6CA4" w14:textId="77777777" w:rsidR="00B025DD" w:rsidRDefault="00811769">
      <w:pPr>
        <w:ind w:firstLine="0"/>
        <w:rPr>
          <w:b/>
          <w:sz w:val="28"/>
          <w:szCs w:val="28"/>
        </w:rPr>
      </w:pPr>
      <w:r>
        <w:br w:type="page"/>
      </w:r>
    </w:p>
    <w:sdt>
      <w:sdtPr>
        <w:rPr>
          <w:lang w:val="ru-RU"/>
        </w:rPr>
        <w:id w:val="1494599990"/>
        <w:docPartObj>
          <w:docPartGallery w:val="Table of Contents"/>
          <w:docPartUnique/>
        </w:docPartObj>
      </w:sdtPr>
      <w:sdtEndPr>
        <w:rPr>
          <w:b/>
          <w:bCs/>
        </w:rPr>
      </w:sdtEndPr>
      <w:sdtContent>
        <w:p w14:paraId="0648222B" w14:textId="77777777" w:rsidR="00904E97" w:rsidRPr="00904E97" w:rsidRDefault="00904E97" w:rsidP="00904E97">
          <w:pPr>
            <w:ind w:firstLine="0"/>
            <w:rPr>
              <w:sz w:val="28"/>
              <w:szCs w:val="28"/>
            </w:rPr>
          </w:pPr>
          <w:r w:rsidRPr="00904E97">
            <w:rPr>
              <w:sz w:val="28"/>
              <w:szCs w:val="28"/>
            </w:rPr>
            <w:t>ЗМІСТ</w:t>
          </w:r>
        </w:p>
        <w:p w14:paraId="0E82CA39" w14:textId="205E921B" w:rsidR="00904E97" w:rsidRPr="00904E97" w:rsidRDefault="00904E97" w:rsidP="00904E97">
          <w:pPr>
            <w:pStyle w:val="13"/>
            <w:ind w:firstLine="0"/>
            <w:jc w:val="left"/>
            <w:rPr>
              <w:rFonts w:asciiTheme="minorHAnsi" w:eastAsiaTheme="minorEastAsia" w:hAnsiTheme="minorHAnsi" w:cstheme="minorBidi"/>
              <w:noProof/>
              <w:color w:val="auto"/>
              <w:sz w:val="22"/>
              <w:szCs w:val="22"/>
              <w:highlight w:val="none"/>
              <w:lang w:val="uk-UA"/>
            </w:rPr>
          </w:pPr>
          <w:r w:rsidRPr="00904E97">
            <w:rPr>
              <w:sz w:val="28"/>
              <w:szCs w:val="28"/>
            </w:rPr>
            <w:fldChar w:fldCharType="begin"/>
          </w:r>
          <w:r w:rsidRPr="00904E97">
            <w:rPr>
              <w:sz w:val="28"/>
              <w:szCs w:val="28"/>
            </w:rPr>
            <w:instrText xml:space="preserve"> TOC \o "1-3" \h \z \u </w:instrText>
          </w:r>
          <w:r w:rsidRPr="00904E97">
            <w:rPr>
              <w:sz w:val="28"/>
              <w:szCs w:val="28"/>
            </w:rPr>
            <w:fldChar w:fldCharType="separate"/>
          </w:r>
          <w:hyperlink w:anchor="_Toc151477731" w:history="1">
            <w:r w:rsidRPr="00904E97">
              <w:rPr>
                <w:rStyle w:val="ad"/>
                <w:noProof/>
                <w:sz w:val="28"/>
                <w:szCs w:val="28"/>
              </w:rPr>
              <w:t>ВСТУП</w:t>
            </w:r>
            <w:r w:rsidRPr="00904E97">
              <w:rPr>
                <w:noProof/>
                <w:webHidden/>
                <w:sz w:val="28"/>
                <w:szCs w:val="28"/>
              </w:rPr>
              <w:tab/>
            </w:r>
            <w:r w:rsidRPr="00904E97">
              <w:rPr>
                <w:noProof/>
                <w:webHidden/>
                <w:sz w:val="28"/>
                <w:szCs w:val="28"/>
              </w:rPr>
              <w:fldChar w:fldCharType="begin"/>
            </w:r>
            <w:r w:rsidRPr="00904E97">
              <w:rPr>
                <w:noProof/>
                <w:webHidden/>
                <w:sz w:val="28"/>
                <w:szCs w:val="28"/>
              </w:rPr>
              <w:instrText xml:space="preserve"> PAGEREF _Toc151477731 \h </w:instrText>
            </w:r>
            <w:r w:rsidRPr="00904E97">
              <w:rPr>
                <w:noProof/>
                <w:webHidden/>
                <w:sz w:val="28"/>
                <w:szCs w:val="28"/>
              </w:rPr>
            </w:r>
            <w:r w:rsidRPr="00904E97">
              <w:rPr>
                <w:noProof/>
                <w:webHidden/>
                <w:sz w:val="28"/>
                <w:szCs w:val="28"/>
              </w:rPr>
              <w:fldChar w:fldCharType="separate"/>
            </w:r>
            <w:r w:rsidRPr="00904E97">
              <w:rPr>
                <w:noProof/>
                <w:webHidden/>
                <w:sz w:val="28"/>
                <w:szCs w:val="28"/>
              </w:rPr>
              <w:t>4</w:t>
            </w:r>
            <w:r w:rsidRPr="00904E97">
              <w:rPr>
                <w:noProof/>
                <w:webHidden/>
                <w:sz w:val="28"/>
                <w:szCs w:val="28"/>
              </w:rPr>
              <w:fldChar w:fldCharType="end"/>
            </w:r>
          </w:hyperlink>
        </w:p>
        <w:p w14:paraId="4A949DA3" w14:textId="025C024D" w:rsidR="00904E97" w:rsidRPr="00904E97" w:rsidRDefault="00DF57F3" w:rsidP="00904E97">
          <w:pPr>
            <w:pStyle w:val="13"/>
            <w:ind w:firstLine="0"/>
            <w:jc w:val="left"/>
            <w:rPr>
              <w:rFonts w:asciiTheme="minorHAnsi" w:eastAsiaTheme="minorEastAsia" w:hAnsiTheme="minorHAnsi" w:cstheme="minorBidi"/>
              <w:noProof/>
              <w:color w:val="auto"/>
              <w:sz w:val="22"/>
              <w:szCs w:val="22"/>
              <w:highlight w:val="none"/>
              <w:lang w:val="uk-UA"/>
            </w:rPr>
          </w:pPr>
          <w:hyperlink w:anchor="_Toc151477732" w:history="1">
            <w:r w:rsidR="00904E97" w:rsidRPr="00904E97">
              <w:rPr>
                <w:rStyle w:val="ad"/>
                <w:noProof/>
                <w:sz w:val="28"/>
                <w:szCs w:val="28"/>
              </w:rPr>
              <w:t>РОЗДІЛ I. ОСНОВНІ ПРИНЦИПИ ТА ВЛАСТИВОСТІ ТЕРМОЕЛЕКТРИЧНИХ МАТЕРІАЛІВ</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_Toc151477732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5</w:t>
            </w:r>
            <w:r w:rsidR="00904E97" w:rsidRPr="00904E97">
              <w:rPr>
                <w:noProof/>
                <w:webHidden/>
                <w:sz w:val="28"/>
                <w:szCs w:val="28"/>
              </w:rPr>
              <w:fldChar w:fldCharType="end"/>
            </w:r>
          </w:hyperlink>
        </w:p>
        <w:p w14:paraId="42704125" w14:textId="4092F1E7" w:rsidR="00904E97" w:rsidRPr="00904E97" w:rsidRDefault="00DF57F3" w:rsidP="00904E97">
          <w:pPr>
            <w:pStyle w:val="23"/>
            <w:tabs>
              <w:tab w:val="right" w:leader="dot" w:pos="9064"/>
            </w:tabs>
            <w:ind w:left="0" w:firstLine="426"/>
            <w:jc w:val="left"/>
            <w:rPr>
              <w:rFonts w:asciiTheme="minorHAnsi" w:eastAsiaTheme="minorEastAsia" w:hAnsiTheme="minorHAnsi" w:cstheme="minorBidi"/>
              <w:noProof/>
              <w:color w:val="auto"/>
              <w:sz w:val="22"/>
              <w:szCs w:val="22"/>
              <w:highlight w:val="none"/>
              <w:lang w:val="uk-UA"/>
            </w:rPr>
          </w:pPr>
          <w:hyperlink w:anchor="_Toc151477733" w:history="1">
            <w:r w:rsidR="00904E97" w:rsidRPr="00904E97">
              <w:rPr>
                <w:rStyle w:val="ad"/>
                <w:noProof/>
                <w:sz w:val="28"/>
                <w:szCs w:val="28"/>
              </w:rPr>
              <w:t>1.1. Фундаментальні ефекти термодинаміки та термоелектрики</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_Toc151477733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5</w:t>
            </w:r>
            <w:r w:rsidR="00904E97" w:rsidRPr="00904E97">
              <w:rPr>
                <w:noProof/>
                <w:webHidden/>
                <w:sz w:val="28"/>
                <w:szCs w:val="28"/>
              </w:rPr>
              <w:fldChar w:fldCharType="end"/>
            </w:r>
          </w:hyperlink>
        </w:p>
        <w:p w14:paraId="677FF47E" w14:textId="4B069115" w:rsidR="00904E97" w:rsidRPr="00904E97" w:rsidRDefault="00DF57F3" w:rsidP="00904E97">
          <w:pPr>
            <w:pStyle w:val="23"/>
            <w:tabs>
              <w:tab w:val="right" w:leader="dot" w:pos="9064"/>
            </w:tabs>
            <w:ind w:left="0" w:firstLine="426"/>
            <w:jc w:val="left"/>
            <w:rPr>
              <w:rFonts w:asciiTheme="minorHAnsi" w:eastAsiaTheme="minorEastAsia" w:hAnsiTheme="minorHAnsi" w:cstheme="minorBidi"/>
              <w:noProof/>
              <w:color w:val="auto"/>
              <w:sz w:val="22"/>
              <w:szCs w:val="22"/>
              <w:highlight w:val="none"/>
              <w:lang w:val="uk-UA"/>
            </w:rPr>
          </w:pPr>
          <w:hyperlink w:anchor="_Toc151477734" w:history="1">
            <w:r w:rsidR="00904E97" w:rsidRPr="00904E97">
              <w:rPr>
                <w:rStyle w:val="ad"/>
                <w:noProof/>
                <w:sz w:val="28"/>
                <w:szCs w:val="28"/>
              </w:rPr>
              <w:t>1.2. Фізико-хімічні параметри термоелектричних матеріалів</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_Toc151477734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17</w:t>
            </w:r>
            <w:r w:rsidR="00904E97" w:rsidRPr="00904E97">
              <w:rPr>
                <w:noProof/>
                <w:webHidden/>
                <w:sz w:val="28"/>
                <w:szCs w:val="28"/>
              </w:rPr>
              <w:fldChar w:fldCharType="end"/>
            </w:r>
          </w:hyperlink>
        </w:p>
        <w:p w14:paraId="32D36DA0" w14:textId="1DE10E7E" w:rsidR="00904E97" w:rsidRPr="00904E97" w:rsidRDefault="00DF57F3" w:rsidP="00904E97">
          <w:pPr>
            <w:pStyle w:val="23"/>
            <w:tabs>
              <w:tab w:val="right" w:leader="dot" w:pos="9064"/>
            </w:tabs>
            <w:ind w:left="426" w:firstLine="0"/>
            <w:jc w:val="left"/>
            <w:rPr>
              <w:rFonts w:asciiTheme="minorHAnsi" w:eastAsiaTheme="minorEastAsia" w:hAnsiTheme="minorHAnsi" w:cstheme="minorBidi"/>
              <w:noProof/>
              <w:color w:val="auto"/>
              <w:sz w:val="22"/>
              <w:szCs w:val="22"/>
              <w:highlight w:val="none"/>
              <w:lang w:val="uk-UA"/>
            </w:rPr>
          </w:pPr>
          <w:hyperlink w:anchor="_Toc151477735" w:history="1">
            <w:r w:rsidR="00904E97" w:rsidRPr="00904E97">
              <w:rPr>
                <w:rStyle w:val="ad"/>
                <w:noProof/>
                <w:sz w:val="28"/>
                <w:szCs w:val="28"/>
              </w:rPr>
              <w:t>1.3. Технологія отримання зразків і методика</w:t>
            </w:r>
            <w:r w:rsidR="00904E97">
              <w:rPr>
                <w:rStyle w:val="ad"/>
                <w:noProof/>
                <w:sz w:val="28"/>
                <w:szCs w:val="28"/>
                <w:lang w:val="uk-UA"/>
              </w:rPr>
              <w:t xml:space="preserve">                                               </w:t>
            </w:r>
            <w:r w:rsidR="00904E97" w:rsidRPr="00904E97">
              <w:rPr>
                <w:rStyle w:val="ad"/>
                <w:noProof/>
                <w:sz w:val="28"/>
                <w:szCs w:val="28"/>
              </w:rPr>
              <w:t xml:space="preserve"> </w:t>
            </w:r>
            <w:r w:rsidR="00904E97">
              <w:rPr>
                <w:rStyle w:val="ad"/>
                <w:noProof/>
                <w:sz w:val="28"/>
                <w:szCs w:val="28"/>
                <w:lang w:val="uk-UA"/>
              </w:rPr>
              <w:t xml:space="preserve">     </w:t>
            </w:r>
            <w:r w:rsidR="00904E97">
              <w:rPr>
                <w:lang w:val="uk-UA"/>
              </w:rPr>
              <w:t xml:space="preserve">  </w:t>
            </w:r>
            <w:r w:rsidR="00904E97" w:rsidRPr="00904E97">
              <w:rPr>
                <w:rStyle w:val="ad"/>
                <w:noProof/>
                <w:sz w:val="28"/>
                <w:szCs w:val="28"/>
              </w:rPr>
              <w:t>дослідження властивостей</w:t>
            </w:r>
            <w:r w:rsidR="00904E97">
              <w:rPr>
                <w:rStyle w:val="ad"/>
                <w:noProof/>
                <w:sz w:val="28"/>
                <w:szCs w:val="28"/>
                <w:lang w:val="uk-UA"/>
              </w:rPr>
              <w:t xml:space="preserve"> ………………………..……………………...</w:t>
            </w:r>
            <w:r w:rsidR="00904E97" w:rsidRPr="00904E97">
              <w:rPr>
                <w:noProof/>
                <w:webHidden/>
                <w:sz w:val="28"/>
                <w:szCs w:val="28"/>
              </w:rPr>
              <w:fldChar w:fldCharType="begin"/>
            </w:r>
            <w:r w:rsidR="00904E97" w:rsidRPr="00904E97">
              <w:rPr>
                <w:noProof/>
                <w:webHidden/>
                <w:sz w:val="28"/>
                <w:szCs w:val="28"/>
              </w:rPr>
              <w:instrText xml:space="preserve"> PAGEREF _Toc151477735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38</w:t>
            </w:r>
            <w:r w:rsidR="00904E97" w:rsidRPr="00904E97">
              <w:rPr>
                <w:noProof/>
                <w:webHidden/>
                <w:sz w:val="28"/>
                <w:szCs w:val="28"/>
              </w:rPr>
              <w:fldChar w:fldCharType="end"/>
            </w:r>
          </w:hyperlink>
        </w:p>
        <w:p w14:paraId="74216385" w14:textId="13AD43C4" w:rsidR="00904E97" w:rsidRPr="00904E97" w:rsidRDefault="00DF57F3" w:rsidP="00904E97">
          <w:pPr>
            <w:pStyle w:val="13"/>
            <w:ind w:firstLine="0"/>
            <w:jc w:val="left"/>
            <w:rPr>
              <w:rFonts w:asciiTheme="minorHAnsi" w:eastAsiaTheme="minorEastAsia" w:hAnsiTheme="minorHAnsi" w:cstheme="minorBidi"/>
              <w:noProof/>
              <w:color w:val="auto"/>
              <w:sz w:val="22"/>
              <w:szCs w:val="22"/>
              <w:highlight w:val="none"/>
              <w:lang w:val="uk-UA"/>
            </w:rPr>
          </w:pPr>
          <w:hyperlink w:anchor="_Toc151477736" w:history="1">
            <w:r w:rsidR="00904E97" w:rsidRPr="00904E97">
              <w:rPr>
                <w:rStyle w:val="ad"/>
                <w:noProof/>
                <w:sz w:val="28"/>
                <w:szCs w:val="28"/>
              </w:rPr>
              <w:t>РОЗДІЛ ІІ. РОЗРАХУНОК ТА АНАЛІЗ РЕЗУЛЬТАТІВ</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_Toc151477736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41</w:t>
            </w:r>
            <w:r w:rsidR="00904E97" w:rsidRPr="00904E97">
              <w:rPr>
                <w:noProof/>
                <w:webHidden/>
                <w:sz w:val="28"/>
                <w:szCs w:val="28"/>
              </w:rPr>
              <w:fldChar w:fldCharType="end"/>
            </w:r>
          </w:hyperlink>
        </w:p>
        <w:p w14:paraId="3FF3E1B3" w14:textId="461CB672" w:rsidR="00904E97" w:rsidRPr="00904E97" w:rsidRDefault="00DF57F3" w:rsidP="00904E97">
          <w:pPr>
            <w:pStyle w:val="23"/>
            <w:tabs>
              <w:tab w:val="right" w:leader="dot" w:pos="9064"/>
            </w:tabs>
            <w:ind w:firstLine="126"/>
            <w:jc w:val="left"/>
            <w:rPr>
              <w:rFonts w:asciiTheme="minorHAnsi" w:eastAsiaTheme="minorEastAsia" w:hAnsiTheme="minorHAnsi" w:cstheme="minorBidi"/>
              <w:noProof/>
              <w:color w:val="auto"/>
              <w:sz w:val="22"/>
              <w:szCs w:val="22"/>
              <w:highlight w:val="none"/>
              <w:lang w:val="uk-UA"/>
            </w:rPr>
          </w:pPr>
          <w:hyperlink w:anchor="_Toc151477737" w:history="1">
            <w:r w:rsidR="00904E97" w:rsidRPr="00904E97">
              <w:rPr>
                <w:rStyle w:val="ad"/>
                <w:noProof/>
                <w:sz w:val="28"/>
                <w:szCs w:val="28"/>
              </w:rPr>
              <w:t>2.1. Розрахунок електронної складової коефіцієнта</w:t>
            </w:r>
            <w:r w:rsidR="00904E97">
              <w:rPr>
                <w:rStyle w:val="ad"/>
                <w:noProof/>
                <w:sz w:val="28"/>
                <w:szCs w:val="28"/>
                <w:lang w:val="uk-UA"/>
              </w:rPr>
              <w:t xml:space="preserve">     </w:t>
            </w:r>
            <w:r w:rsidR="00904E97" w:rsidRPr="00904E97">
              <w:rPr>
                <w:rStyle w:val="ad"/>
                <w:noProof/>
                <w:sz w:val="28"/>
                <w:szCs w:val="28"/>
              </w:rPr>
              <w:t xml:space="preserve"> теплопровідност</w:t>
            </w:r>
            <w:r w:rsidR="00904E97">
              <w:rPr>
                <w:rStyle w:val="ad"/>
                <w:noProof/>
                <w:sz w:val="28"/>
                <w:szCs w:val="28"/>
                <w:lang w:val="uk-UA"/>
              </w:rPr>
              <w:t>і…………………………………………………………...</w:t>
            </w:r>
            <w:r w:rsidR="00904E97" w:rsidRPr="00904E97">
              <w:rPr>
                <w:noProof/>
                <w:webHidden/>
                <w:sz w:val="28"/>
                <w:szCs w:val="28"/>
              </w:rPr>
              <w:fldChar w:fldCharType="begin"/>
            </w:r>
            <w:r w:rsidR="00904E97" w:rsidRPr="00904E97">
              <w:rPr>
                <w:noProof/>
                <w:webHidden/>
                <w:sz w:val="28"/>
                <w:szCs w:val="28"/>
              </w:rPr>
              <w:instrText xml:space="preserve"> PAGEREF _Toc151477737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41</w:t>
            </w:r>
            <w:r w:rsidR="00904E97" w:rsidRPr="00904E97">
              <w:rPr>
                <w:noProof/>
                <w:webHidden/>
                <w:sz w:val="28"/>
                <w:szCs w:val="28"/>
              </w:rPr>
              <w:fldChar w:fldCharType="end"/>
            </w:r>
          </w:hyperlink>
        </w:p>
        <w:p w14:paraId="0A265796" w14:textId="06731056" w:rsidR="00904E97" w:rsidRPr="00904E97" w:rsidRDefault="00DF57F3" w:rsidP="00904E97">
          <w:pPr>
            <w:pStyle w:val="23"/>
            <w:tabs>
              <w:tab w:val="right" w:leader="dot" w:pos="9064"/>
            </w:tabs>
            <w:ind w:firstLine="126"/>
            <w:jc w:val="left"/>
            <w:rPr>
              <w:rFonts w:asciiTheme="minorHAnsi" w:eastAsiaTheme="minorEastAsia" w:hAnsiTheme="minorHAnsi" w:cstheme="minorBidi"/>
              <w:noProof/>
              <w:color w:val="auto"/>
              <w:sz w:val="22"/>
              <w:szCs w:val="22"/>
              <w:highlight w:val="none"/>
              <w:lang w:val="uk-UA"/>
            </w:rPr>
          </w:pPr>
          <w:hyperlink w:anchor="_Toc151477738" w:history="1">
            <w:r w:rsidR="00904E97" w:rsidRPr="00904E97">
              <w:rPr>
                <w:rStyle w:val="ad"/>
                <w:noProof/>
                <w:sz w:val="28"/>
                <w:szCs w:val="28"/>
              </w:rPr>
              <w:t>2.2. Граткова складова коефіцієнта теплопровідності</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_Toc151477738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46</w:t>
            </w:r>
            <w:r w:rsidR="00904E97" w:rsidRPr="00904E97">
              <w:rPr>
                <w:noProof/>
                <w:webHidden/>
                <w:sz w:val="28"/>
                <w:szCs w:val="28"/>
              </w:rPr>
              <w:fldChar w:fldCharType="end"/>
            </w:r>
          </w:hyperlink>
        </w:p>
        <w:p w14:paraId="7BFADADF" w14:textId="11A088A0" w:rsidR="00904E97" w:rsidRPr="00904E97" w:rsidRDefault="00DF57F3" w:rsidP="00904E97">
          <w:pPr>
            <w:pStyle w:val="23"/>
            <w:tabs>
              <w:tab w:val="right" w:leader="dot" w:pos="9064"/>
            </w:tabs>
            <w:ind w:firstLine="126"/>
            <w:jc w:val="left"/>
            <w:rPr>
              <w:rFonts w:asciiTheme="minorHAnsi" w:eastAsiaTheme="minorEastAsia" w:hAnsiTheme="minorHAnsi" w:cstheme="minorBidi"/>
              <w:noProof/>
              <w:color w:val="auto"/>
              <w:sz w:val="22"/>
              <w:szCs w:val="22"/>
              <w:highlight w:val="none"/>
              <w:lang w:val="uk-UA"/>
            </w:rPr>
          </w:pPr>
          <w:hyperlink w:anchor="_Toc151477739" w:history="1">
            <w:r w:rsidR="00904E97" w:rsidRPr="00904E97">
              <w:rPr>
                <w:rStyle w:val="ad"/>
                <w:noProof/>
                <w:sz w:val="28"/>
                <w:szCs w:val="28"/>
              </w:rPr>
              <w:t>2.3. Аналіз механізму розсіювання носіїв</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_Toc151477739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48</w:t>
            </w:r>
            <w:r w:rsidR="00904E97" w:rsidRPr="00904E97">
              <w:rPr>
                <w:noProof/>
                <w:webHidden/>
                <w:sz w:val="28"/>
                <w:szCs w:val="28"/>
              </w:rPr>
              <w:fldChar w:fldCharType="end"/>
            </w:r>
          </w:hyperlink>
        </w:p>
        <w:p w14:paraId="61ABA4DB" w14:textId="40D2AF16" w:rsidR="00904E97" w:rsidRPr="00904E97" w:rsidRDefault="00DF57F3" w:rsidP="00904E97">
          <w:pPr>
            <w:pStyle w:val="13"/>
            <w:ind w:firstLine="0"/>
            <w:jc w:val="left"/>
            <w:rPr>
              <w:rFonts w:asciiTheme="minorHAnsi" w:eastAsiaTheme="minorEastAsia" w:hAnsiTheme="minorHAnsi" w:cstheme="minorBidi"/>
              <w:noProof/>
              <w:color w:val="auto"/>
              <w:sz w:val="22"/>
              <w:szCs w:val="22"/>
              <w:highlight w:val="none"/>
              <w:lang w:val="uk-UA"/>
            </w:rPr>
          </w:pPr>
          <w:hyperlink w:anchor="_Toc151477740" w:history="1">
            <w:r w:rsidR="00904E97" w:rsidRPr="00904E97">
              <w:rPr>
                <w:rStyle w:val="ad"/>
                <w:noProof/>
                <w:sz w:val="28"/>
                <w:szCs w:val="28"/>
              </w:rPr>
              <w:t>ВИСНОВКИ</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_Toc151477740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51</w:t>
            </w:r>
            <w:r w:rsidR="00904E97" w:rsidRPr="00904E97">
              <w:rPr>
                <w:noProof/>
                <w:webHidden/>
                <w:sz w:val="28"/>
                <w:szCs w:val="28"/>
              </w:rPr>
              <w:fldChar w:fldCharType="end"/>
            </w:r>
          </w:hyperlink>
        </w:p>
        <w:p w14:paraId="10E04B8A" w14:textId="0FA28D53" w:rsidR="00904E97" w:rsidRPr="00904E97" w:rsidRDefault="00DF57F3" w:rsidP="00904E97">
          <w:pPr>
            <w:pStyle w:val="13"/>
            <w:ind w:firstLine="0"/>
            <w:jc w:val="left"/>
            <w:rPr>
              <w:rFonts w:asciiTheme="minorHAnsi" w:eastAsiaTheme="minorEastAsia" w:hAnsiTheme="minorHAnsi" w:cstheme="minorBidi"/>
              <w:noProof/>
              <w:color w:val="auto"/>
              <w:sz w:val="22"/>
              <w:szCs w:val="22"/>
              <w:highlight w:val="none"/>
              <w:lang w:val="uk-UA"/>
            </w:rPr>
          </w:pPr>
          <w:hyperlink w:anchor="_Toc151477741" w:history="1">
            <w:r w:rsidR="00904E97" w:rsidRPr="00904E97">
              <w:rPr>
                <w:rStyle w:val="ad"/>
                <w:noProof/>
                <w:sz w:val="28"/>
                <w:szCs w:val="28"/>
              </w:rPr>
              <w:t>СПИСОК ВИКОРИСТАНИХ ЛІТЕРАТУРНИХ ДЖЕРЕЛ</w:t>
            </w:r>
            <w:r w:rsidR="00904E97" w:rsidRPr="00904E97">
              <w:rPr>
                <w:noProof/>
                <w:webHidden/>
                <w:sz w:val="28"/>
                <w:szCs w:val="28"/>
              </w:rPr>
              <w:tab/>
            </w:r>
            <w:r w:rsidR="00904E97" w:rsidRPr="00904E97">
              <w:rPr>
                <w:noProof/>
                <w:webHidden/>
                <w:sz w:val="28"/>
                <w:szCs w:val="28"/>
              </w:rPr>
              <w:fldChar w:fldCharType="begin"/>
            </w:r>
            <w:r w:rsidR="00904E97" w:rsidRPr="00904E97">
              <w:rPr>
                <w:noProof/>
                <w:webHidden/>
                <w:sz w:val="28"/>
                <w:szCs w:val="28"/>
              </w:rPr>
              <w:instrText xml:space="preserve"> PAGEREF _Toc151477741 \h </w:instrText>
            </w:r>
            <w:r w:rsidR="00904E97" w:rsidRPr="00904E97">
              <w:rPr>
                <w:noProof/>
                <w:webHidden/>
                <w:sz w:val="28"/>
                <w:szCs w:val="28"/>
              </w:rPr>
            </w:r>
            <w:r w:rsidR="00904E97" w:rsidRPr="00904E97">
              <w:rPr>
                <w:noProof/>
                <w:webHidden/>
                <w:sz w:val="28"/>
                <w:szCs w:val="28"/>
              </w:rPr>
              <w:fldChar w:fldCharType="separate"/>
            </w:r>
            <w:r w:rsidR="00904E97" w:rsidRPr="00904E97">
              <w:rPr>
                <w:noProof/>
                <w:webHidden/>
                <w:sz w:val="28"/>
                <w:szCs w:val="28"/>
              </w:rPr>
              <w:t>52</w:t>
            </w:r>
            <w:r w:rsidR="00904E97" w:rsidRPr="00904E97">
              <w:rPr>
                <w:noProof/>
                <w:webHidden/>
                <w:sz w:val="28"/>
                <w:szCs w:val="28"/>
              </w:rPr>
              <w:fldChar w:fldCharType="end"/>
            </w:r>
          </w:hyperlink>
        </w:p>
        <w:p w14:paraId="24BBEB51" w14:textId="6A145210" w:rsidR="00904E97" w:rsidRDefault="00904E97" w:rsidP="00904E97">
          <w:pPr>
            <w:jc w:val="left"/>
          </w:pPr>
          <w:r w:rsidRPr="00904E97">
            <w:rPr>
              <w:b/>
              <w:bCs/>
              <w:sz w:val="28"/>
              <w:szCs w:val="28"/>
              <w:lang w:val="ru-RU"/>
            </w:rPr>
            <w:fldChar w:fldCharType="end"/>
          </w:r>
        </w:p>
      </w:sdtContent>
    </w:sdt>
    <w:p w14:paraId="352D34A3" w14:textId="22491EEB" w:rsidR="00904E97" w:rsidRDefault="00904E97" w:rsidP="00904E97">
      <w:pPr>
        <w:tabs>
          <w:tab w:val="left" w:pos="3198"/>
        </w:tabs>
        <w:ind w:firstLine="0"/>
        <w:rPr>
          <w:b/>
          <w:bCs/>
          <w:sz w:val="28"/>
          <w:szCs w:val="28"/>
        </w:rPr>
      </w:pPr>
      <w:r>
        <w:rPr>
          <w:b/>
          <w:bCs/>
          <w:sz w:val="28"/>
          <w:szCs w:val="28"/>
        </w:rPr>
        <w:tab/>
      </w:r>
    </w:p>
    <w:p w14:paraId="2A50F107" w14:textId="75CC2ED2" w:rsidR="00B025DD" w:rsidRPr="00904E97" w:rsidRDefault="00811769" w:rsidP="00904E97">
      <w:pPr>
        <w:pStyle w:val="11"/>
      </w:pPr>
      <w:r w:rsidRPr="00904E97">
        <w:br w:type="page"/>
      </w:r>
      <w:bookmarkStart w:id="0" w:name="_Toc151477731"/>
      <w:r w:rsidRPr="00A6034F">
        <w:lastRenderedPageBreak/>
        <w:t>ВСТУП</w:t>
      </w:r>
      <w:bookmarkEnd w:id="0"/>
    </w:p>
    <w:p w14:paraId="3DB42843" w14:textId="77777777" w:rsidR="00F267A8" w:rsidRPr="00F267A8" w:rsidRDefault="00F267A8" w:rsidP="00F267A8"/>
    <w:p w14:paraId="49CEE7E3" w14:textId="77777777" w:rsidR="00B025DD" w:rsidRDefault="00811769" w:rsidP="00F267A8">
      <w:pPr>
        <w:ind w:firstLine="709"/>
        <w:rPr>
          <w:sz w:val="28"/>
          <w:szCs w:val="28"/>
        </w:rPr>
      </w:pPr>
      <w:r>
        <w:rPr>
          <w:b/>
          <w:sz w:val="28"/>
          <w:szCs w:val="28"/>
        </w:rPr>
        <w:t xml:space="preserve">Актуальність теми. </w:t>
      </w:r>
      <w:r>
        <w:rPr>
          <w:sz w:val="28"/>
          <w:szCs w:val="28"/>
        </w:rPr>
        <w:t xml:space="preserve">Важливим та актуальним викликом сьогодення є пошук альтернативних джерел енергії, які були б екологічно безпечними, мали потенціал застосування та впровадження. Хімічні сполуки та матеріали, які володіють необхідними властивостями можуть мати широкий спектр застосування, та є важливим об'єктом досліджень. </w:t>
      </w:r>
    </w:p>
    <w:p w14:paraId="21A2BC91" w14:textId="0FFB7958" w:rsidR="00B025DD" w:rsidRDefault="00811769">
      <w:pPr>
        <w:ind w:firstLine="709"/>
        <w:rPr>
          <w:sz w:val="28"/>
          <w:szCs w:val="28"/>
        </w:rPr>
      </w:pPr>
      <w:r>
        <w:rPr>
          <w:sz w:val="28"/>
          <w:szCs w:val="28"/>
        </w:rPr>
        <w:t>Основна ідея виробництва термоелектричної енергії є досить простою: коли в матеріалі виникає різниця температур між його протилежними кінцями, це призводить до генерації пропорційної напруги, яку можна підключити до навантаження для вироблення електричної енергії. В той час як теплопостачання у звичайних генераторах забезпечується спалюванням палива чи радіоактивним розпадом, можливість використання відновлюваних джерел тепла, таких як відновлення тепла від промислових чи автомобільних процесів, знову привертає увагу до термоелектрики для забезпечення енергоефективності.</w:t>
      </w:r>
    </w:p>
    <w:p w14:paraId="7B28DCFD" w14:textId="77777777" w:rsidR="00B025DD" w:rsidRDefault="00811769">
      <w:pPr>
        <w:ind w:firstLine="709"/>
        <w:rPr>
          <w:sz w:val="28"/>
          <w:szCs w:val="28"/>
        </w:rPr>
      </w:pPr>
      <w:r>
        <w:rPr>
          <w:sz w:val="28"/>
          <w:szCs w:val="28"/>
        </w:rPr>
        <w:t>На сьогоднішній день тверді розчини, які містять телурид германію, вважаються найефективнішими термоелектричними матеріалами р-типу провідності при середніх температурах. Аналогічно до інших напівпровідників з групи A</w:t>
      </w:r>
      <w:r w:rsidRPr="00E61206">
        <w:rPr>
          <w:sz w:val="28"/>
          <w:szCs w:val="28"/>
          <w:vertAlign w:val="superscript"/>
        </w:rPr>
        <w:t>4</w:t>
      </w:r>
      <w:r>
        <w:rPr>
          <w:sz w:val="28"/>
          <w:szCs w:val="28"/>
        </w:rPr>
        <w:t>B</w:t>
      </w:r>
      <w:r w:rsidRPr="00E61206">
        <w:rPr>
          <w:sz w:val="28"/>
          <w:szCs w:val="28"/>
          <w:vertAlign w:val="superscript"/>
        </w:rPr>
        <w:t>6</w:t>
      </w:r>
      <w:r>
        <w:rPr>
          <w:sz w:val="28"/>
          <w:szCs w:val="28"/>
        </w:rPr>
        <w:t xml:space="preserve">, </w:t>
      </w:r>
      <w:proofErr w:type="spellStart"/>
      <w:r>
        <w:rPr>
          <w:sz w:val="28"/>
          <w:szCs w:val="28"/>
        </w:rPr>
        <w:t>GeTe</w:t>
      </w:r>
      <w:proofErr w:type="spellEnd"/>
      <w:r>
        <w:rPr>
          <w:sz w:val="28"/>
          <w:szCs w:val="28"/>
        </w:rPr>
        <w:t xml:space="preserve"> відрізняється складною структурою валентної зони. </w:t>
      </w:r>
    </w:p>
    <w:p w14:paraId="69B2DFB3" w14:textId="77777777" w:rsidR="00B025DD" w:rsidRDefault="00811769">
      <w:pPr>
        <w:ind w:firstLine="709"/>
        <w:rPr>
          <w:sz w:val="28"/>
          <w:szCs w:val="28"/>
        </w:rPr>
      </w:pPr>
      <w:r>
        <w:rPr>
          <w:b/>
          <w:sz w:val="28"/>
          <w:szCs w:val="28"/>
        </w:rPr>
        <w:t xml:space="preserve">Метою магістерської роботи </w:t>
      </w:r>
      <w:r>
        <w:rPr>
          <w:sz w:val="28"/>
          <w:szCs w:val="28"/>
        </w:rPr>
        <w:t xml:space="preserve">є дослідження впливу </w:t>
      </w:r>
      <w:proofErr w:type="spellStart"/>
      <w:r>
        <w:rPr>
          <w:sz w:val="28"/>
          <w:szCs w:val="28"/>
        </w:rPr>
        <w:t>непарабо</w:t>
      </w:r>
      <w:proofErr w:type="spellEnd"/>
      <w:r>
        <w:rPr>
          <w:sz w:val="28"/>
          <w:szCs w:val="28"/>
        </w:rPr>
        <w:t xml:space="preserve">- </w:t>
      </w:r>
      <w:proofErr w:type="spellStart"/>
      <w:r>
        <w:rPr>
          <w:sz w:val="28"/>
          <w:szCs w:val="28"/>
        </w:rPr>
        <w:t>лічності</w:t>
      </w:r>
      <w:proofErr w:type="spellEnd"/>
      <w:r>
        <w:rPr>
          <w:sz w:val="28"/>
          <w:szCs w:val="28"/>
        </w:rPr>
        <w:t xml:space="preserve"> зон на розрахунок електронної теплопровідності напівпровідників групи А</w:t>
      </w:r>
      <w:r w:rsidRPr="006D63D9">
        <w:rPr>
          <w:sz w:val="28"/>
          <w:szCs w:val="28"/>
          <w:vertAlign w:val="superscript"/>
        </w:rPr>
        <w:t>4</w:t>
      </w:r>
      <w:r>
        <w:rPr>
          <w:sz w:val="28"/>
          <w:szCs w:val="28"/>
        </w:rPr>
        <w:t>В</w:t>
      </w:r>
      <w:r w:rsidRPr="006D63D9">
        <w:rPr>
          <w:sz w:val="28"/>
          <w:szCs w:val="28"/>
          <w:vertAlign w:val="superscript"/>
        </w:rPr>
        <w:t>6</w:t>
      </w:r>
      <w:r>
        <w:rPr>
          <w:sz w:val="28"/>
          <w:szCs w:val="28"/>
        </w:rPr>
        <w:t>.</w:t>
      </w:r>
    </w:p>
    <w:p w14:paraId="0E3CD7BB" w14:textId="77777777" w:rsidR="00B025DD" w:rsidRDefault="00811769">
      <w:pPr>
        <w:ind w:firstLine="700"/>
        <w:rPr>
          <w:sz w:val="28"/>
          <w:szCs w:val="28"/>
        </w:rPr>
      </w:pPr>
      <w:r>
        <w:rPr>
          <w:b/>
          <w:sz w:val="28"/>
          <w:szCs w:val="28"/>
        </w:rPr>
        <w:t xml:space="preserve">Об’єктом дослідження </w:t>
      </w:r>
      <w:r>
        <w:rPr>
          <w:sz w:val="28"/>
          <w:szCs w:val="28"/>
        </w:rPr>
        <w:t xml:space="preserve">є термоелектричні параметри твердих розчинів </w:t>
      </w:r>
      <w:proofErr w:type="spellStart"/>
      <w:r>
        <w:rPr>
          <w:sz w:val="28"/>
          <w:szCs w:val="28"/>
        </w:rPr>
        <w:t>GeTe</w:t>
      </w:r>
      <w:proofErr w:type="spellEnd"/>
      <w:r>
        <w:rPr>
          <w:sz w:val="28"/>
          <w:szCs w:val="28"/>
        </w:rPr>
        <w:t>.</w:t>
      </w:r>
    </w:p>
    <w:p w14:paraId="4F2CE485" w14:textId="77777777" w:rsidR="00B025DD" w:rsidRDefault="00811769">
      <w:pPr>
        <w:ind w:firstLine="700"/>
        <w:rPr>
          <w:sz w:val="28"/>
          <w:szCs w:val="28"/>
        </w:rPr>
      </w:pPr>
      <w:r>
        <w:rPr>
          <w:b/>
          <w:sz w:val="28"/>
          <w:szCs w:val="28"/>
        </w:rPr>
        <w:t>Предмет дослідження</w:t>
      </w:r>
      <w:r>
        <w:rPr>
          <w:sz w:val="28"/>
          <w:szCs w:val="28"/>
        </w:rPr>
        <w:t xml:space="preserve"> – тверді розчини на основі </w:t>
      </w:r>
      <w:proofErr w:type="spellStart"/>
      <w:r>
        <w:rPr>
          <w:sz w:val="28"/>
          <w:szCs w:val="28"/>
        </w:rPr>
        <w:t>GeTe</w:t>
      </w:r>
      <w:proofErr w:type="spellEnd"/>
      <w:r>
        <w:rPr>
          <w:sz w:val="28"/>
          <w:szCs w:val="28"/>
        </w:rPr>
        <w:t>, їх властивості, електронна складова коефіцієнта теплопровідності.</w:t>
      </w:r>
    </w:p>
    <w:p w14:paraId="08479604" w14:textId="77777777" w:rsidR="00B025DD" w:rsidRDefault="00B025DD">
      <w:pPr>
        <w:ind w:firstLine="700"/>
        <w:rPr>
          <w:sz w:val="28"/>
          <w:szCs w:val="28"/>
        </w:rPr>
      </w:pPr>
    </w:p>
    <w:p w14:paraId="3D52C6CF" w14:textId="73874FAB" w:rsidR="00B025DD" w:rsidRDefault="00811769" w:rsidP="00BD63DA">
      <w:pPr>
        <w:pStyle w:val="11"/>
      </w:pPr>
      <w:bookmarkStart w:id="1" w:name="_Toc151477732"/>
      <w:r w:rsidRPr="00F267A8">
        <w:lastRenderedPageBreak/>
        <w:t>РОЗДІЛ I. ОСНОВНІ ПРИНЦИПИ ТА ВЛАСТИВОСТІ ТЕРМОЕЛЕКТРИЧНИХ МАТЕРІАЛІВ</w:t>
      </w:r>
      <w:bookmarkEnd w:id="1"/>
    </w:p>
    <w:p w14:paraId="29084D1B" w14:textId="77777777" w:rsidR="00F267A8" w:rsidRPr="00F267A8" w:rsidRDefault="00F267A8" w:rsidP="00F267A8"/>
    <w:p w14:paraId="7818D7C0" w14:textId="77777777" w:rsidR="00B025DD" w:rsidRPr="00F267A8" w:rsidRDefault="00811769" w:rsidP="00BD63DA">
      <w:pPr>
        <w:pStyle w:val="21"/>
      </w:pPr>
      <w:bookmarkStart w:id="2" w:name="_Toc151477733"/>
      <w:r w:rsidRPr="00F267A8">
        <w:t>1.1. Фундаментальні ефекти термодинаміки та термоелектрики</w:t>
      </w:r>
      <w:bookmarkEnd w:id="2"/>
    </w:p>
    <w:p w14:paraId="6C19E718" w14:textId="77777777" w:rsidR="00B025DD" w:rsidRDefault="00B025DD" w:rsidP="00F267A8">
      <w:pPr>
        <w:ind w:firstLine="0"/>
        <w:jc w:val="center"/>
        <w:rPr>
          <w:b/>
          <w:sz w:val="28"/>
          <w:szCs w:val="28"/>
        </w:rPr>
      </w:pPr>
    </w:p>
    <w:p w14:paraId="38C377C9" w14:textId="075CC327" w:rsidR="00B025DD" w:rsidRDefault="00811769" w:rsidP="00F267A8">
      <w:pPr>
        <w:ind w:firstLine="720"/>
        <w:rPr>
          <w:sz w:val="28"/>
          <w:szCs w:val="28"/>
        </w:rPr>
      </w:pPr>
      <w:r>
        <w:rPr>
          <w:sz w:val="28"/>
          <w:szCs w:val="28"/>
        </w:rPr>
        <w:t xml:space="preserve">Термоелектрика - це явище, що описує перетворення теплової енергії на електроенергію або навпаки. </w:t>
      </w:r>
      <w:r w:rsidR="00F267A8">
        <w:rPr>
          <w:sz w:val="28"/>
          <w:szCs w:val="28"/>
          <w:lang w:val="uk-UA"/>
        </w:rPr>
        <w:t>Термоелектричні явища обумовлюються</w:t>
      </w:r>
      <w:r>
        <w:rPr>
          <w:sz w:val="28"/>
          <w:szCs w:val="28"/>
        </w:rPr>
        <w:t xml:space="preserve"> </w:t>
      </w:r>
      <w:proofErr w:type="spellStart"/>
      <w:r>
        <w:rPr>
          <w:sz w:val="28"/>
          <w:szCs w:val="28"/>
        </w:rPr>
        <w:t>тр</w:t>
      </w:r>
      <w:proofErr w:type="spellEnd"/>
      <w:r w:rsidR="00F267A8">
        <w:rPr>
          <w:sz w:val="28"/>
          <w:szCs w:val="28"/>
          <w:lang w:val="uk-UA"/>
        </w:rPr>
        <w:t>ь</w:t>
      </w:r>
      <w:r>
        <w:rPr>
          <w:sz w:val="28"/>
          <w:szCs w:val="28"/>
        </w:rPr>
        <w:t>о</w:t>
      </w:r>
      <w:proofErr w:type="spellStart"/>
      <w:r w:rsidR="00F267A8">
        <w:rPr>
          <w:sz w:val="28"/>
          <w:szCs w:val="28"/>
          <w:lang w:val="uk-UA"/>
        </w:rPr>
        <w:t>ма</w:t>
      </w:r>
      <w:proofErr w:type="spellEnd"/>
      <w:r>
        <w:rPr>
          <w:sz w:val="28"/>
          <w:szCs w:val="28"/>
        </w:rPr>
        <w:t xml:space="preserve"> </w:t>
      </w:r>
      <w:r w:rsidR="00F267A8">
        <w:rPr>
          <w:sz w:val="28"/>
          <w:szCs w:val="28"/>
          <w:lang w:val="uk-UA"/>
        </w:rPr>
        <w:t xml:space="preserve">основними </w:t>
      </w:r>
      <w:proofErr w:type="spellStart"/>
      <w:r>
        <w:rPr>
          <w:sz w:val="28"/>
          <w:szCs w:val="28"/>
        </w:rPr>
        <w:t>ефекта</w:t>
      </w:r>
      <w:proofErr w:type="spellEnd"/>
      <w:r w:rsidR="00F267A8">
        <w:rPr>
          <w:sz w:val="28"/>
          <w:szCs w:val="28"/>
          <w:lang w:val="uk-UA"/>
        </w:rPr>
        <w:t>ми</w:t>
      </w:r>
      <w:r>
        <w:rPr>
          <w:sz w:val="28"/>
          <w:szCs w:val="28"/>
        </w:rPr>
        <w:t>, таки</w:t>
      </w:r>
      <w:r w:rsidR="00C1709E">
        <w:rPr>
          <w:sz w:val="28"/>
          <w:szCs w:val="28"/>
          <w:lang w:val="uk-UA"/>
        </w:rPr>
        <w:t>ми</w:t>
      </w:r>
      <w:r>
        <w:rPr>
          <w:sz w:val="28"/>
          <w:szCs w:val="28"/>
        </w:rPr>
        <w:t xml:space="preserve"> як: ефект </w:t>
      </w:r>
      <w:proofErr w:type="spellStart"/>
      <w:r>
        <w:rPr>
          <w:sz w:val="28"/>
          <w:szCs w:val="28"/>
        </w:rPr>
        <w:t>Зеєбека</w:t>
      </w:r>
      <w:proofErr w:type="spellEnd"/>
      <w:r>
        <w:rPr>
          <w:sz w:val="28"/>
          <w:szCs w:val="28"/>
        </w:rPr>
        <w:t xml:space="preserve">, ефект </w:t>
      </w:r>
      <w:proofErr w:type="spellStart"/>
      <w:r>
        <w:rPr>
          <w:sz w:val="28"/>
          <w:szCs w:val="28"/>
        </w:rPr>
        <w:t>Пельтьє</w:t>
      </w:r>
      <w:proofErr w:type="spellEnd"/>
      <w:r>
        <w:rPr>
          <w:sz w:val="28"/>
          <w:szCs w:val="28"/>
        </w:rPr>
        <w:t xml:space="preserve"> та ефект Томсона.</w:t>
      </w:r>
    </w:p>
    <w:p w14:paraId="3DD71B6F" w14:textId="020E5BCB" w:rsidR="00B025DD" w:rsidRDefault="00811769">
      <w:pPr>
        <w:ind w:firstLine="709"/>
        <w:rPr>
          <w:sz w:val="28"/>
          <w:szCs w:val="28"/>
        </w:rPr>
      </w:pPr>
      <w:r>
        <w:rPr>
          <w:sz w:val="28"/>
          <w:szCs w:val="28"/>
        </w:rPr>
        <w:t>Термоелектрика відкриває шлях до новітніх способів генерації екологічної енергії, а також можливість виконувати функції охолодження, разом із іншими перевагами, такими як відсутність рухомих частин (відсутність шумів) та довго</w:t>
      </w:r>
      <w:r w:rsidR="00BF3E97">
        <w:rPr>
          <w:sz w:val="28"/>
          <w:szCs w:val="28"/>
          <w:lang w:val="uk-UA"/>
        </w:rPr>
        <w:t>термінова</w:t>
      </w:r>
      <w:r>
        <w:rPr>
          <w:sz w:val="28"/>
          <w:szCs w:val="28"/>
        </w:rPr>
        <w:t xml:space="preserve"> стабільність. Термоелектричні матеріали привертають велику увагу дослідницьких груп з усього світу через свої унікальні можливості застосування.</w:t>
      </w:r>
    </w:p>
    <w:p w14:paraId="00443AC2" w14:textId="77777777" w:rsidR="00B025DD" w:rsidRDefault="00811769">
      <w:pPr>
        <w:ind w:firstLine="709"/>
        <w:rPr>
          <w:sz w:val="28"/>
          <w:szCs w:val="28"/>
        </w:rPr>
      </w:pPr>
      <w:r>
        <w:rPr>
          <w:sz w:val="28"/>
          <w:szCs w:val="28"/>
        </w:rPr>
        <w:t xml:space="preserve">Енергоефективність термоелектричних пристроїв визначається термоелектричною продуктивністю матеріалів, з яких вони виготовлені. Незважаючи на переваги технології термоелектрики, ефективність термоелектричних пристроїв все ще не є достатньо високою для широкого використання. Мета полягає в пошуку нових термоелектричних матеріалів та комбінацій різних хімічних </w:t>
      </w:r>
      <w:proofErr w:type="spellStart"/>
      <w:r>
        <w:rPr>
          <w:sz w:val="28"/>
          <w:szCs w:val="28"/>
        </w:rPr>
        <w:t>сполук</w:t>
      </w:r>
      <w:proofErr w:type="spellEnd"/>
      <w:r>
        <w:rPr>
          <w:sz w:val="28"/>
          <w:szCs w:val="28"/>
        </w:rPr>
        <w:t xml:space="preserve"> з високим термоелектричним коефіцієнтом добротності.</w:t>
      </w:r>
    </w:p>
    <w:p w14:paraId="548ED840" w14:textId="68CD84F6" w:rsidR="00B025DD" w:rsidRDefault="00811769">
      <w:pPr>
        <w:ind w:firstLine="709"/>
        <w:rPr>
          <w:sz w:val="28"/>
          <w:szCs w:val="28"/>
        </w:rPr>
      </w:pPr>
      <w:r>
        <w:rPr>
          <w:sz w:val="28"/>
          <w:szCs w:val="28"/>
        </w:rPr>
        <w:t>Впродовж дуже довгого часу сплави</w:t>
      </w:r>
      <w:r w:rsidR="00C1709E">
        <w:rPr>
          <w:sz w:val="28"/>
          <w:szCs w:val="28"/>
          <w:lang w:val="uk-UA"/>
        </w:rPr>
        <w:t xml:space="preserve"> на основі</w:t>
      </w:r>
      <w:r>
        <w:rPr>
          <w:sz w:val="28"/>
          <w:szCs w:val="28"/>
        </w:rPr>
        <w:t xml:space="preserve"> </w:t>
      </w:r>
      <w:r w:rsidR="00C1709E">
        <w:rPr>
          <w:sz w:val="28"/>
          <w:szCs w:val="28"/>
        </w:rPr>
        <w:t>вісмут-телур</w:t>
      </w:r>
      <w:proofErr w:type="spellStart"/>
      <w:r w:rsidR="00C1709E">
        <w:rPr>
          <w:sz w:val="28"/>
          <w:szCs w:val="28"/>
          <w:lang w:val="uk-UA"/>
        </w:rPr>
        <w:t>иду</w:t>
      </w:r>
      <w:proofErr w:type="spellEnd"/>
      <w:r w:rsidR="00C1709E">
        <w:rPr>
          <w:sz w:val="28"/>
          <w:szCs w:val="28"/>
        </w:rPr>
        <w:t xml:space="preserve"> </w:t>
      </w:r>
      <w:r>
        <w:rPr>
          <w:sz w:val="28"/>
          <w:szCs w:val="28"/>
        </w:rPr>
        <w:t>мають найвищий коефіцієн</w:t>
      </w:r>
      <w:r w:rsidR="00C1709E">
        <w:rPr>
          <w:sz w:val="28"/>
          <w:szCs w:val="28"/>
        </w:rPr>
        <w:t>т термоелектричної добротності</w:t>
      </w:r>
      <w:r w:rsidR="00C1709E">
        <w:rPr>
          <w:sz w:val="28"/>
          <w:szCs w:val="28"/>
          <w:lang w:val="uk-UA"/>
        </w:rPr>
        <w:t>:</w:t>
      </w:r>
      <w:r>
        <w:rPr>
          <w:sz w:val="28"/>
          <w:szCs w:val="28"/>
        </w:rPr>
        <w:t xml:space="preserve"> трохи вище одиниці. Протягом останнього десятиліття пошук перспективних масивних термоелектричних матеріалів посилився. Розробляються нові системи </w:t>
      </w:r>
      <w:r w:rsidR="00C1709E">
        <w:rPr>
          <w:sz w:val="28"/>
          <w:szCs w:val="28"/>
        </w:rPr>
        <w:t>матеріал</w:t>
      </w:r>
      <w:proofErr w:type="spellStart"/>
      <w:r w:rsidR="00C1709E">
        <w:rPr>
          <w:sz w:val="28"/>
          <w:szCs w:val="28"/>
          <w:lang w:val="uk-UA"/>
        </w:rPr>
        <w:t>ів</w:t>
      </w:r>
      <w:proofErr w:type="spellEnd"/>
      <w:r w:rsidR="00C1709E">
        <w:rPr>
          <w:sz w:val="28"/>
          <w:szCs w:val="28"/>
        </w:rPr>
        <w:t xml:space="preserve"> </w:t>
      </w:r>
      <w:r>
        <w:rPr>
          <w:sz w:val="28"/>
          <w:szCs w:val="28"/>
        </w:rPr>
        <w:t xml:space="preserve">для того, щоб досягти коефіцієнту добротності значно вище одиниці. Слабким місцем цих матеріалів є </w:t>
      </w:r>
      <w:r w:rsidR="00C1709E">
        <w:rPr>
          <w:sz w:val="28"/>
          <w:szCs w:val="28"/>
          <w:lang w:val="uk-UA"/>
        </w:rPr>
        <w:t>необхідність досягнення</w:t>
      </w:r>
      <w:r>
        <w:rPr>
          <w:sz w:val="28"/>
          <w:szCs w:val="28"/>
        </w:rPr>
        <w:t xml:space="preserve"> дуже </w:t>
      </w:r>
      <w:proofErr w:type="spellStart"/>
      <w:r>
        <w:rPr>
          <w:sz w:val="28"/>
          <w:szCs w:val="28"/>
        </w:rPr>
        <w:lastRenderedPageBreak/>
        <w:t>низьк</w:t>
      </w:r>
      <w:r w:rsidR="00C1709E">
        <w:rPr>
          <w:sz w:val="28"/>
          <w:szCs w:val="28"/>
          <w:lang w:val="uk-UA"/>
        </w:rPr>
        <w:t>их</w:t>
      </w:r>
      <w:proofErr w:type="spellEnd"/>
      <w:r>
        <w:rPr>
          <w:sz w:val="28"/>
          <w:szCs w:val="28"/>
        </w:rPr>
        <w:t xml:space="preserve"> </w:t>
      </w:r>
      <w:proofErr w:type="spellStart"/>
      <w:r>
        <w:rPr>
          <w:sz w:val="28"/>
          <w:szCs w:val="28"/>
        </w:rPr>
        <w:t>теплопровідност</w:t>
      </w:r>
      <w:proofErr w:type="spellEnd"/>
      <w:r w:rsidR="00C1709E">
        <w:rPr>
          <w:sz w:val="28"/>
          <w:szCs w:val="28"/>
          <w:lang w:val="uk-UA"/>
        </w:rPr>
        <w:t>ей</w:t>
      </w:r>
      <w:r>
        <w:rPr>
          <w:sz w:val="28"/>
          <w:szCs w:val="28"/>
        </w:rPr>
        <w:t>, при цьому зберігаючи хороші електричні властивості.</w:t>
      </w:r>
    </w:p>
    <w:p w14:paraId="070AFCCD" w14:textId="2E790F1A" w:rsidR="00B025DD" w:rsidRDefault="00811769">
      <w:pPr>
        <w:ind w:firstLine="709"/>
        <w:rPr>
          <w:sz w:val="28"/>
          <w:szCs w:val="28"/>
        </w:rPr>
      </w:pPr>
      <w:r>
        <w:rPr>
          <w:sz w:val="28"/>
          <w:szCs w:val="28"/>
        </w:rPr>
        <w:t xml:space="preserve">Ефект </w:t>
      </w:r>
      <w:proofErr w:type="spellStart"/>
      <w:r>
        <w:rPr>
          <w:sz w:val="28"/>
          <w:szCs w:val="28"/>
        </w:rPr>
        <w:t>Зеєбека</w:t>
      </w:r>
      <w:proofErr w:type="spellEnd"/>
      <w:r>
        <w:rPr>
          <w:sz w:val="28"/>
          <w:szCs w:val="28"/>
        </w:rPr>
        <w:t xml:space="preserve"> бул</w:t>
      </w:r>
      <w:r>
        <w:rPr>
          <w:color w:val="000000"/>
          <w:sz w:val="28"/>
          <w:szCs w:val="28"/>
        </w:rPr>
        <w:t xml:space="preserve">о вперше продемонстровано фізиком німецького походження Томасом </w:t>
      </w:r>
      <w:proofErr w:type="spellStart"/>
      <w:r>
        <w:rPr>
          <w:color w:val="000000"/>
          <w:sz w:val="28"/>
          <w:szCs w:val="28"/>
        </w:rPr>
        <w:t>Йоганом</w:t>
      </w:r>
      <w:proofErr w:type="spellEnd"/>
      <w:r>
        <w:rPr>
          <w:color w:val="000000"/>
          <w:sz w:val="28"/>
          <w:szCs w:val="28"/>
        </w:rPr>
        <w:t xml:space="preserve"> </w:t>
      </w:r>
      <w:proofErr w:type="spellStart"/>
      <w:r>
        <w:rPr>
          <w:color w:val="000000"/>
          <w:sz w:val="28"/>
          <w:szCs w:val="28"/>
        </w:rPr>
        <w:t>Зеєбеком</w:t>
      </w:r>
      <w:proofErr w:type="spellEnd"/>
      <w:r>
        <w:rPr>
          <w:color w:val="000000"/>
          <w:sz w:val="28"/>
          <w:szCs w:val="28"/>
        </w:rPr>
        <w:t xml:space="preserve"> у 1821 році.[1] Дослідник зумів виявити напругу між двома кі</w:t>
      </w:r>
      <w:r>
        <w:rPr>
          <w:sz w:val="28"/>
          <w:szCs w:val="28"/>
        </w:rPr>
        <w:t>нцями металевого стержня в умовах градієнту температури вздовж стержня. Дещо пізніше було виявлено, що стрілка компаса відхиляється, коли її поміщати близько до замкнутого контуру, утвореного з двох різних металів із температурною різницею між їхніми з'єднаннями. Це спостереження надає прямі докази того, що через замкнуте коло протікає струм, зумовлений різницею температур</w:t>
      </w:r>
      <w:r w:rsidR="00C1709E">
        <w:rPr>
          <w:sz w:val="28"/>
          <w:szCs w:val="28"/>
          <w:lang w:val="uk-UA"/>
        </w:rPr>
        <w:t>и</w:t>
      </w:r>
      <w:r>
        <w:rPr>
          <w:sz w:val="28"/>
          <w:szCs w:val="28"/>
        </w:rPr>
        <w:t>.</w:t>
      </w:r>
    </w:p>
    <w:p w14:paraId="4B90F567" w14:textId="799E7816" w:rsidR="00B025DD" w:rsidRDefault="00811769">
      <w:pPr>
        <w:ind w:firstLine="709"/>
        <w:rPr>
          <w:sz w:val="28"/>
          <w:szCs w:val="28"/>
        </w:rPr>
      </w:pPr>
      <w:r>
        <w:rPr>
          <w:sz w:val="28"/>
          <w:szCs w:val="28"/>
        </w:rPr>
        <w:t>Різниця температур викликає появу носіїв заряду (електронів чи дірок) у матеріалі, що</w:t>
      </w:r>
      <w:r w:rsidR="00C1709E">
        <w:rPr>
          <w:sz w:val="28"/>
          <w:szCs w:val="28"/>
          <w:lang w:val="uk-UA"/>
        </w:rPr>
        <w:t xml:space="preserve"> здатні</w:t>
      </w:r>
      <w:r>
        <w:rPr>
          <w:sz w:val="28"/>
          <w:szCs w:val="28"/>
        </w:rPr>
        <w:t xml:space="preserve"> дифундувати з гарячої сторони на холодну. Мобільні носії заряду мігрують на холодну сторону і залишають свої протилежно заряджені нерухомі ядра в зоні з більшою температурою, що призводить до виникнення термоелектричної напруги. На</w:t>
      </w:r>
      <w:r w:rsidR="00BF3E97">
        <w:rPr>
          <w:sz w:val="28"/>
          <w:szCs w:val="28"/>
          <w:lang w:val="uk-UA"/>
        </w:rPr>
        <w:t>копичення</w:t>
      </w:r>
      <w:r>
        <w:rPr>
          <w:sz w:val="28"/>
          <w:szCs w:val="28"/>
        </w:rPr>
        <w:t xml:space="preserve"> носіїв заряду на холодній стороні зрештою припиняється, коли існує однакова кількість носіїв заряду дрейфуючи назад на гарячу сторону в результаті впливу електричного поля, створеного розділенням зарядів. У цей момент матеріал досягає стійкого стану.</w:t>
      </w:r>
    </w:p>
    <w:p w14:paraId="13233B59" w14:textId="77777777" w:rsidR="00B025DD" w:rsidRDefault="00811769">
      <w:pPr>
        <w:ind w:firstLine="709"/>
        <w:rPr>
          <w:sz w:val="28"/>
          <w:szCs w:val="28"/>
        </w:rPr>
      </w:pPr>
      <w:r>
        <w:rPr>
          <w:sz w:val="28"/>
          <w:szCs w:val="28"/>
        </w:rPr>
        <w:t>Лише збільшення різниці в температурі може відновити накопичення додаткових носіїв заряду на холодному боці і, таким чином, призвести до збільшення термоелектричної напруги. Напруга, відома як термоелектрична ЕРС, генерується за рахунок різниці в температурі між двома різними матеріалами, такими як метали або напівпровідники. Це стимулює постійний струм, що протікає через провідники, якщо їхні з'єднання підтримуються при різних температурах.</w:t>
      </w:r>
    </w:p>
    <w:p w14:paraId="49A89162" w14:textId="77777777" w:rsidR="00B025DD" w:rsidRDefault="00811769">
      <w:pPr>
        <w:ind w:firstLine="709"/>
        <w:rPr>
          <w:sz w:val="28"/>
          <w:szCs w:val="28"/>
        </w:rPr>
      </w:pPr>
      <w:r>
        <w:rPr>
          <w:sz w:val="28"/>
          <w:szCs w:val="28"/>
        </w:rPr>
        <w:t xml:space="preserve"> Теплові властивості різних пар металів, розташованих послідовно, називаються термоелектричним рядом. Термоелектричний ефект — це </w:t>
      </w:r>
      <w:r>
        <w:rPr>
          <w:sz w:val="28"/>
          <w:szCs w:val="28"/>
        </w:rPr>
        <w:lastRenderedPageBreak/>
        <w:t xml:space="preserve">перетворення різниці температур у різницю електричних потенціалів або навпаки за допомогою термопари. </w:t>
      </w:r>
    </w:p>
    <w:p w14:paraId="62DE4473" w14:textId="77777777" w:rsidR="00B025DD" w:rsidRDefault="00811769">
      <w:pPr>
        <w:jc w:val="center"/>
        <w:rPr>
          <w:sz w:val="28"/>
          <w:szCs w:val="28"/>
        </w:rPr>
      </w:pPr>
      <w:r>
        <w:rPr>
          <w:sz w:val="28"/>
          <w:szCs w:val="28"/>
        </w:rPr>
        <w:t xml:space="preserve">                          </w:t>
      </w:r>
      <w:r>
        <w:rPr>
          <w:noProof/>
          <w:sz w:val="28"/>
          <w:szCs w:val="28"/>
          <w:lang w:val="uk-UA"/>
        </w:rPr>
        <w:drawing>
          <wp:inline distT="114300" distB="114300" distL="114300" distR="114300" wp14:anchorId="4CBD0BF9" wp14:editId="0B8124A7">
            <wp:extent cx="3378990" cy="17145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378990" cy="1714500"/>
                    </a:xfrm>
                    <a:prstGeom prst="rect">
                      <a:avLst/>
                    </a:prstGeom>
                    <a:ln/>
                  </pic:spPr>
                </pic:pic>
              </a:graphicData>
            </a:graphic>
          </wp:inline>
        </w:drawing>
      </w:r>
    </w:p>
    <w:p w14:paraId="03F4E68B" w14:textId="77777777" w:rsidR="00B025DD" w:rsidRDefault="00811769">
      <w:pPr>
        <w:jc w:val="center"/>
        <w:rPr>
          <w:sz w:val="28"/>
          <w:szCs w:val="28"/>
        </w:rPr>
      </w:pPr>
      <w:r>
        <w:rPr>
          <w:b/>
          <w:sz w:val="28"/>
          <w:szCs w:val="28"/>
        </w:rPr>
        <w:t>Рис. 1.1.</w:t>
      </w:r>
      <w:r>
        <w:rPr>
          <w:sz w:val="28"/>
          <w:szCs w:val="28"/>
        </w:rPr>
        <w:t xml:space="preserve"> Ефект </w:t>
      </w:r>
      <w:proofErr w:type="spellStart"/>
      <w:r>
        <w:rPr>
          <w:sz w:val="28"/>
          <w:szCs w:val="28"/>
        </w:rPr>
        <w:t>Зеєбека</w:t>
      </w:r>
      <w:proofErr w:type="spellEnd"/>
      <w:r>
        <w:rPr>
          <w:sz w:val="28"/>
          <w:szCs w:val="28"/>
        </w:rPr>
        <w:t xml:space="preserve"> в замкнутому контурі. А, В — два провідники, а Т</w:t>
      </w:r>
      <w:r>
        <w:rPr>
          <w:sz w:val="28"/>
          <w:szCs w:val="28"/>
          <w:vertAlign w:val="subscript"/>
        </w:rPr>
        <w:t>1</w:t>
      </w:r>
      <w:r>
        <w:rPr>
          <w:sz w:val="28"/>
          <w:szCs w:val="28"/>
        </w:rPr>
        <w:t>, Т</w:t>
      </w:r>
      <w:r>
        <w:rPr>
          <w:sz w:val="28"/>
          <w:szCs w:val="28"/>
          <w:vertAlign w:val="subscript"/>
        </w:rPr>
        <w:t>2</w:t>
      </w:r>
      <w:r>
        <w:rPr>
          <w:sz w:val="28"/>
          <w:szCs w:val="28"/>
        </w:rPr>
        <w:t xml:space="preserve"> — температури на контактах.</w:t>
      </w:r>
    </w:p>
    <w:p w14:paraId="653D1226" w14:textId="77777777" w:rsidR="00B025DD" w:rsidRDefault="00B025DD">
      <w:pPr>
        <w:jc w:val="center"/>
        <w:rPr>
          <w:sz w:val="28"/>
          <w:szCs w:val="28"/>
        </w:rPr>
      </w:pPr>
    </w:p>
    <w:p w14:paraId="72EE29B9" w14:textId="77777777" w:rsidR="00B025DD" w:rsidRDefault="00811769">
      <w:pPr>
        <w:ind w:firstLine="709"/>
        <w:rPr>
          <w:sz w:val="28"/>
          <w:szCs w:val="28"/>
        </w:rPr>
      </w:pPr>
      <w:r>
        <w:rPr>
          <w:sz w:val="28"/>
          <w:szCs w:val="28"/>
        </w:rPr>
        <w:t xml:space="preserve">Якщо диференціальний коефіцієнт </w:t>
      </w:r>
      <w:proofErr w:type="spellStart"/>
      <w:r>
        <w:rPr>
          <w:sz w:val="28"/>
          <w:szCs w:val="28"/>
        </w:rPr>
        <w:t>Зеєбека</w:t>
      </w:r>
      <w:proofErr w:type="spellEnd"/>
      <w:r>
        <w:rPr>
          <w:sz w:val="28"/>
          <w:szCs w:val="28"/>
        </w:rPr>
        <w:t xml:space="preserve"> між A і B (S</w:t>
      </w:r>
      <w:r>
        <w:rPr>
          <w:sz w:val="28"/>
          <w:szCs w:val="28"/>
          <w:vertAlign w:val="subscript"/>
        </w:rPr>
        <w:t>AB</w:t>
      </w:r>
      <w:r>
        <w:rPr>
          <w:sz w:val="28"/>
          <w:szCs w:val="28"/>
        </w:rPr>
        <w:t>) додатний, струм проходить від з’єднання 1 до 2 через провідник A (за годинниковою стрілкою), коли T</w:t>
      </w:r>
      <w:r>
        <w:rPr>
          <w:sz w:val="28"/>
          <w:szCs w:val="28"/>
          <w:vertAlign w:val="subscript"/>
        </w:rPr>
        <w:t>1</w:t>
      </w:r>
      <w:r>
        <w:rPr>
          <w:sz w:val="28"/>
          <w:szCs w:val="28"/>
        </w:rPr>
        <w:t xml:space="preserve"> &gt; T</w:t>
      </w:r>
      <w:r>
        <w:rPr>
          <w:sz w:val="28"/>
          <w:szCs w:val="28"/>
          <w:vertAlign w:val="subscript"/>
        </w:rPr>
        <w:t>2</w:t>
      </w:r>
      <w:r>
        <w:rPr>
          <w:sz w:val="28"/>
          <w:szCs w:val="28"/>
        </w:rPr>
        <w:t>. У випадку розімкнутого ланцюга, як показано на рис. 1.2, напруга (</w:t>
      </w:r>
      <w:r>
        <w:rPr>
          <w:sz w:val="28"/>
          <w:szCs w:val="28"/>
          <w:vertAlign w:val="subscript"/>
        </w:rPr>
        <w:t>Δ</w:t>
      </w:r>
      <w:r>
        <w:rPr>
          <w:sz w:val="28"/>
          <w:szCs w:val="28"/>
        </w:rPr>
        <w:t>V) виникає між a і b.</w:t>
      </w:r>
    </w:p>
    <w:p w14:paraId="35C389F4" w14:textId="77777777" w:rsidR="00B025DD" w:rsidRDefault="00811769">
      <w:pPr>
        <w:jc w:val="center"/>
        <w:rPr>
          <w:sz w:val="28"/>
          <w:szCs w:val="28"/>
        </w:rPr>
      </w:pPr>
      <w:r>
        <w:rPr>
          <w:noProof/>
          <w:sz w:val="28"/>
          <w:szCs w:val="28"/>
          <w:lang w:val="uk-UA"/>
        </w:rPr>
        <w:drawing>
          <wp:inline distT="114300" distB="114300" distL="114300" distR="114300" wp14:anchorId="7467E24C" wp14:editId="50617053">
            <wp:extent cx="2825588" cy="1995571"/>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2825588" cy="1995571"/>
                    </a:xfrm>
                    <a:prstGeom prst="rect">
                      <a:avLst/>
                    </a:prstGeom>
                    <a:ln/>
                  </pic:spPr>
                </pic:pic>
              </a:graphicData>
            </a:graphic>
          </wp:inline>
        </w:drawing>
      </w:r>
    </w:p>
    <w:p w14:paraId="29903746" w14:textId="77777777" w:rsidR="00B025DD" w:rsidRDefault="00811769">
      <w:pPr>
        <w:jc w:val="center"/>
        <w:rPr>
          <w:sz w:val="28"/>
          <w:szCs w:val="28"/>
        </w:rPr>
      </w:pPr>
      <w:r>
        <w:rPr>
          <w:b/>
          <w:sz w:val="28"/>
          <w:szCs w:val="28"/>
        </w:rPr>
        <w:t>Рис.1.2.</w:t>
      </w:r>
      <w:r>
        <w:rPr>
          <w:sz w:val="28"/>
          <w:szCs w:val="28"/>
        </w:rPr>
        <w:t xml:space="preserve"> Ефект </w:t>
      </w:r>
      <w:proofErr w:type="spellStart"/>
      <w:r>
        <w:rPr>
          <w:sz w:val="28"/>
          <w:szCs w:val="28"/>
        </w:rPr>
        <w:t>Зеєбека</w:t>
      </w:r>
      <w:proofErr w:type="spellEnd"/>
      <w:r>
        <w:rPr>
          <w:sz w:val="28"/>
          <w:szCs w:val="28"/>
        </w:rPr>
        <w:t xml:space="preserve"> в розімкнутому контурі. a і b є двома відкритими кінцями ланцюга.</w:t>
      </w:r>
    </w:p>
    <w:p w14:paraId="1CA545E8" w14:textId="77777777" w:rsidR="00B025DD" w:rsidRDefault="00B025DD">
      <w:pPr>
        <w:jc w:val="center"/>
        <w:rPr>
          <w:sz w:val="28"/>
          <w:szCs w:val="28"/>
        </w:rPr>
      </w:pPr>
    </w:p>
    <w:p w14:paraId="0B77A815" w14:textId="77777777" w:rsidR="00B025DD" w:rsidRDefault="00811769">
      <w:pPr>
        <w:ind w:firstLine="709"/>
        <w:rPr>
          <w:sz w:val="28"/>
          <w:szCs w:val="28"/>
        </w:rPr>
      </w:pPr>
      <w:r>
        <w:rPr>
          <w:sz w:val="28"/>
          <w:szCs w:val="28"/>
        </w:rPr>
        <w:t>У рівнянні (1.1), S</w:t>
      </w:r>
      <w:r>
        <w:rPr>
          <w:sz w:val="28"/>
          <w:szCs w:val="28"/>
          <w:vertAlign w:val="subscript"/>
        </w:rPr>
        <w:t>A</w:t>
      </w:r>
      <w:r>
        <w:rPr>
          <w:sz w:val="28"/>
          <w:szCs w:val="28"/>
        </w:rPr>
        <w:t xml:space="preserve"> і S</w:t>
      </w:r>
      <w:r>
        <w:rPr>
          <w:sz w:val="28"/>
          <w:szCs w:val="28"/>
          <w:vertAlign w:val="subscript"/>
        </w:rPr>
        <w:t>B</w:t>
      </w:r>
      <w:r>
        <w:rPr>
          <w:sz w:val="28"/>
          <w:szCs w:val="28"/>
        </w:rPr>
        <w:t xml:space="preserve"> — (абсолютні) коефіцієнти </w:t>
      </w:r>
      <w:proofErr w:type="spellStart"/>
      <w:r>
        <w:rPr>
          <w:sz w:val="28"/>
          <w:szCs w:val="28"/>
        </w:rPr>
        <w:t>Зеєбека</w:t>
      </w:r>
      <w:proofErr w:type="spellEnd"/>
      <w:r>
        <w:rPr>
          <w:sz w:val="28"/>
          <w:szCs w:val="28"/>
        </w:rPr>
        <w:t xml:space="preserve"> матеріалу A і B, а T</w:t>
      </w:r>
      <w:r>
        <w:rPr>
          <w:sz w:val="28"/>
          <w:szCs w:val="28"/>
          <w:vertAlign w:val="subscript"/>
        </w:rPr>
        <w:t>1</w:t>
      </w:r>
      <w:r>
        <w:rPr>
          <w:sz w:val="28"/>
          <w:szCs w:val="28"/>
        </w:rPr>
        <w:t xml:space="preserve"> і T</w:t>
      </w:r>
      <w:r>
        <w:rPr>
          <w:sz w:val="28"/>
          <w:szCs w:val="28"/>
          <w:vertAlign w:val="subscript"/>
        </w:rPr>
        <w:t>2</w:t>
      </w:r>
      <w:r>
        <w:rPr>
          <w:sz w:val="28"/>
          <w:szCs w:val="28"/>
        </w:rPr>
        <w:t xml:space="preserve"> — температури на стику 1 і 2. Абсолютний коефіцієнт </w:t>
      </w:r>
      <w:proofErr w:type="spellStart"/>
      <w:r>
        <w:rPr>
          <w:sz w:val="28"/>
          <w:szCs w:val="28"/>
        </w:rPr>
        <w:t>Зеєбека</w:t>
      </w:r>
      <w:proofErr w:type="spellEnd"/>
      <w:r>
        <w:rPr>
          <w:sz w:val="28"/>
          <w:szCs w:val="28"/>
        </w:rPr>
        <w:t xml:space="preserve"> S, який ще називається </w:t>
      </w:r>
      <w:proofErr w:type="spellStart"/>
      <w:r>
        <w:rPr>
          <w:sz w:val="28"/>
          <w:szCs w:val="28"/>
        </w:rPr>
        <w:t>термоЕРС</w:t>
      </w:r>
      <w:proofErr w:type="spellEnd"/>
      <w:r>
        <w:rPr>
          <w:sz w:val="28"/>
          <w:szCs w:val="28"/>
        </w:rPr>
        <w:t xml:space="preserve"> матеріалу вимірює величину </w:t>
      </w:r>
      <w:r>
        <w:rPr>
          <w:sz w:val="28"/>
          <w:szCs w:val="28"/>
        </w:rPr>
        <w:lastRenderedPageBreak/>
        <w:t xml:space="preserve">індукованої термоелектричної напруги у відповідь на різницю температур у цьому матеріалі в одиниці </w:t>
      </w:r>
      <w:proofErr w:type="spellStart"/>
      <w:r>
        <w:rPr>
          <w:sz w:val="28"/>
          <w:szCs w:val="28"/>
        </w:rPr>
        <w:t>μV</w:t>
      </w:r>
      <w:proofErr w:type="spellEnd"/>
      <w:r>
        <w:rPr>
          <w:sz w:val="28"/>
          <w:szCs w:val="28"/>
        </w:rPr>
        <w:t>/K.</w:t>
      </w:r>
    </w:p>
    <w:p w14:paraId="0877D618" w14:textId="77777777" w:rsidR="00B025DD" w:rsidRDefault="00B025DD">
      <w:pPr>
        <w:ind w:firstLine="709"/>
        <w:rPr>
          <w:sz w:val="28"/>
          <w:szCs w:val="28"/>
        </w:rPr>
      </w:pPr>
    </w:p>
    <w:p w14:paraId="785D0D7D" w14:textId="3D9A872A" w:rsidR="00B025DD" w:rsidRPr="00BF3E97" w:rsidRDefault="00BF3E97" w:rsidP="002428BB">
      <w:pPr>
        <w:ind w:firstLine="0"/>
        <w:jc w:val="right"/>
        <w:rPr>
          <w:i/>
          <w:sz w:val="28"/>
          <w:szCs w:val="28"/>
        </w:rPr>
      </w:pPr>
      <m:oMath>
        <m:r>
          <w:rPr>
            <w:rFonts w:ascii="Cambria Math" w:hAnsi="Cambria Math"/>
          </w:rPr>
          <m:t>∆V=</m:t>
        </m:r>
        <m:sSub>
          <m:sSubPr>
            <m:ctrlPr>
              <w:rPr>
                <w:rFonts w:ascii="Cambria Math" w:hAnsi="Cambria Math"/>
                <w:highlight w:val="none"/>
              </w:rPr>
            </m:ctrlPr>
          </m:sSubPr>
          <m:e>
            <m:r>
              <w:rPr>
                <w:rFonts w:ascii="Cambria Math" w:hAnsi="Cambria Math"/>
              </w:rPr>
              <m:t>V</m:t>
            </m:r>
            <m:ctrlPr>
              <w:rPr>
                <w:rFonts w:ascii="Cambria Math" w:hAnsi="Cambria Math"/>
                <w:i/>
                <w:highlight w:val="none"/>
              </w:rPr>
            </m:ctrlPr>
          </m:e>
          <m:sub>
            <m:r>
              <w:rPr>
                <w:rFonts w:ascii="Cambria Math" w:hAnsi="Cambria Math"/>
              </w:rPr>
              <m:t>a</m:t>
            </m:r>
          </m:sub>
        </m:sSub>
        <m:r>
          <w:rPr>
            <w:rFonts w:ascii="Cambria Math" w:hAnsi="Cambria Math"/>
          </w:rPr>
          <m:t xml:space="preserve">- </m:t>
        </m:r>
        <m:sSub>
          <m:sSubPr>
            <m:ctrlPr>
              <w:rPr>
                <w:rFonts w:ascii="Cambria Math" w:hAnsi="Cambria Math"/>
                <w:highlight w:val="none"/>
              </w:rPr>
            </m:ctrlPr>
          </m:sSubPr>
          <m:e>
            <m:r>
              <w:rPr>
                <w:rFonts w:ascii="Cambria Math" w:hAnsi="Cambria Math"/>
              </w:rPr>
              <m:t>V</m:t>
            </m:r>
            <m:ctrlPr>
              <w:rPr>
                <w:rFonts w:ascii="Cambria Math" w:hAnsi="Cambria Math"/>
                <w:i/>
                <w:highlight w:val="none"/>
              </w:rPr>
            </m:ctrlPr>
          </m:e>
          <m:sub>
            <m:r>
              <w:rPr>
                <w:rFonts w:ascii="Cambria Math" w:hAnsi="Cambria Math"/>
              </w:rPr>
              <m:t>b</m:t>
            </m:r>
          </m:sub>
        </m:sSub>
        <m:r>
          <w:rPr>
            <w:rFonts w:ascii="Cambria Math" w:hAnsi="Cambria Math"/>
          </w:rPr>
          <m:t>=</m:t>
        </m:r>
        <m:nary>
          <m:naryPr>
            <m:ctrlPr>
              <w:rPr>
                <w:rFonts w:ascii="Cambria Math" w:hAnsi="Cambria Math"/>
                <w:highlight w:val="none"/>
              </w:rPr>
            </m:ctrlPr>
          </m:naryPr>
          <m:sub>
            <m:r>
              <w:rPr>
                <w:rFonts w:ascii="Cambria Math" w:hAnsi="Cambria Math"/>
              </w:rPr>
              <m:t>T2</m:t>
            </m:r>
          </m:sub>
          <m:sup>
            <m:r>
              <w:rPr>
                <w:rFonts w:ascii="Cambria Math" w:hAnsi="Cambria Math"/>
              </w:rPr>
              <m:t>T1</m:t>
            </m:r>
          </m:sup>
          <m:e>
            <m:sSub>
              <m:sSubPr>
                <m:ctrlPr>
                  <w:rPr>
                    <w:rFonts w:ascii="Cambria Math" w:hAnsi="Cambria Math"/>
                    <w:highlight w:val="none"/>
                  </w:rPr>
                </m:ctrlPr>
              </m:sSubPr>
              <m:e>
                <m:r>
                  <w:rPr>
                    <w:rFonts w:ascii="Cambria Math" w:hAnsi="Cambria Math"/>
                  </w:rPr>
                  <m:t>S</m:t>
                </m:r>
              </m:e>
              <m:sub>
                <m:r>
                  <w:rPr>
                    <w:rFonts w:ascii="Cambria Math" w:hAnsi="Cambria Math"/>
                  </w:rPr>
                  <m:t>AB</m:t>
                </m:r>
              </m:sub>
            </m:sSub>
            <m:r>
              <w:rPr>
                <w:rFonts w:ascii="Cambria Math" w:hAnsi="Cambria Math"/>
              </w:rPr>
              <m:t>dT</m:t>
            </m:r>
          </m:e>
        </m:nary>
        <m:r>
          <w:rPr>
            <w:rFonts w:ascii="Cambria Math" w:hAnsi="Cambria Math"/>
          </w:rPr>
          <m:t xml:space="preserve">= </m:t>
        </m:r>
        <m:nary>
          <m:naryPr>
            <m:ctrlPr>
              <w:rPr>
                <w:rFonts w:ascii="Cambria Math" w:hAnsi="Cambria Math"/>
                <w:highlight w:val="none"/>
              </w:rPr>
            </m:ctrlPr>
          </m:naryPr>
          <m:sub>
            <m:r>
              <w:rPr>
                <w:rFonts w:ascii="Cambria Math" w:hAnsi="Cambria Math"/>
              </w:rPr>
              <m:t>T1</m:t>
            </m:r>
          </m:sub>
          <m:sup>
            <m:r>
              <w:rPr>
                <w:rFonts w:ascii="Cambria Math" w:hAnsi="Cambria Math"/>
              </w:rPr>
              <m:t>T1</m:t>
            </m:r>
          </m:sup>
          <m:e>
            <m:d>
              <m:dPr>
                <m:ctrlPr>
                  <w:rPr>
                    <w:rFonts w:ascii="Cambria Math" w:hAnsi="Cambria Math"/>
                    <w:i/>
                    <w:highlight w:val="none"/>
                  </w:rPr>
                </m:ctrlPr>
              </m:dPr>
              <m:e>
                <m:sSub>
                  <m:sSubPr>
                    <m:ctrlPr>
                      <w:rPr>
                        <w:rFonts w:ascii="Cambria Math" w:hAnsi="Cambria Math"/>
                        <w:highlight w:val="none"/>
                      </w:rPr>
                    </m:ctrlPr>
                  </m:sSubPr>
                  <m:e>
                    <m:r>
                      <w:rPr>
                        <w:rFonts w:ascii="Cambria Math" w:hAnsi="Cambria Math"/>
                      </w:rPr>
                      <m:t>S</m:t>
                    </m:r>
                    <m:ctrlPr>
                      <w:rPr>
                        <w:rFonts w:ascii="Cambria Math" w:hAnsi="Cambria Math"/>
                        <w:i/>
                        <w:highlight w:val="none"/>
                      </w:rPr>
                    </m:ctrlPr>
                  </m:e>
                  <m:sub>
                    <m:r>
                      <w:rPr>
                        <w:rFonts w:ascii="Cambria Math" w:hAnsi="Cambria Math"/>
                      </w:rPr>
                      <m:t>A</m:t>
                    </m:r>
                  </m:sub>
                </m:sSub>
                <m:r>
                  <w:rPr>
                    <w:rFonts w:ascii="Cambria Math" w:hAnsi="Cambria Math"/>
                  </w:rPr>
                  <m:t>-</m:t>
                </m:r>
                <m:sSub>
                  <m:sSubPr>
                    <m:ctrlPr>
                      <w:rPr>
                        <w:rFonts w:ascii="Cambria Math" w:hAnsi="Cambria Math"/>
                        <w:highlight w:val="none"/>
                      </w:rPr>
                    </m:ctrlPr>
                  </m:sSubPr>
                  <m:e>
                    <m:r>
                      <w:rPr>
                        <w:rFonts w:ascii="Cambria Math" w:hAnsi="Cambria Math"/>
                      </w:rPr>
                      <m:t>S</m:t>
                    </m:r>
                    <m:ctrlPr>
                      <w:rPr>
                        <w:rFonts w:ascii="Cambria Math" w:hAnsi="Cambria Math"/>
                        <w:i/>
                        <w:highlight w:val="none"/>
                      </w:rPr>
                    </m:ctrlPr>
                  </m:e>
                  <m:sub>
                    <m:r>
                      <w:rPr>
                        <w:rFonts w:ascii="Cambria Math" w:hAnsi="Cambria Math"/>
                      </w:rPr>
                      <m:t>B</m:t>
                    </m:r>
                  </m:sub>
                </m:sSub>
              </m:e>
            </m:d>
            <m:r>
              <w:rPr>
                <w:rFonts w:ascii="Cambria Math" w:hAnsi="Cambria Math"/>
              </w:rPr>
              <m:t>dT</m:t>
            </m:r>
            <m:ctrlPr>
              <w:rPr>
                <w:rFonts w:ascii="Cambria Math" w:hAnsi="Cambria Math"/>
                <w:i/>
                <w:highlight w:val="none"/>
              </w:rPr>
            </m:ctrlPr>
          </m:e>
        </m:nary>
      </m:oMath>
      <w:r w:rsidR="00811769" w:rsidRPr="00BF3E97">
        <w:rPr>
          <w:i/>
          <w:sz w:val="28"/>
          <w:szCs w:val="28"/>
        </w:rPr>
        <w:tab/>
      </w:r>
      <w:r w:rsidR="00811769" w:rsidRPr="00BF3E97">
        <w:rPr>
          <w:i/>
          <w:sz w:val="28"/>
          <w:szCs w:val="28"/>
        </w:rPr>
        <w:tab/>
      </w:r>
      <w:r w:rsidR="00811769" w:rsidRPr="00BF3E97">
        <w:rPr>
          <w:iCs/>
          <w:sz w:val="28"/>
          <w:szCs w:val="28"/>
        </w:rPr>
        <w:t>(1.1)</w:t>
      </w:r>
    </w:p>
    <w:p w14:paraId="58750A8A" w14:textId="77777777" w:rsidR="00BF3E97" w:rsidRDefault="00BF3E97" w:rsidP="00BF3E97">
      <w:pPr>
        <w:ind w:firstLine="0"/>
        <w:jc w:val="center"/>
        <w:rPr>
          <w:i/>
          <w:sz w:val="28"/>
          <w:szCs w:val="28"/>
        </w:rPr>
      </w:pPr>
    </w:p>
    <w:p w14:paraId="24DB6C26" w14:textId="2536C34D" w:rsidR="00B025DD" w:rsidRDefault="00811769">
      <w:pPr>
        <w:rPr>
          <w:sz w:val="28"/>
          <w:szCs w:val="28"/>
        </w:rPr>
      </w:pPr>
      <w:r>
        <w:rPr>
          <w:sz w:val="28"/>
          <w:szCs w:val="28"/>
        </w:rPr>
        <w:t xml:space="preserve">Ефект </w:t>
      </w:r>
      <w:proofErr w:type="spellStart"/>
      <w:r>
        <w:rPr>
          <w:sz w:val="28"/>
          <w:szCs w:val="28"/>
        </w:rPr>
        <w:t>Пельтьє</w:t>
      </w:r>
      <w:proofErr w:type="spellEnd"/>
      <w:r>
        <w:rPr>
          <w:sz w:val="28"/>
          <w:szCs w:val="28"/>
        </w:rPr>
        <w:t xml:space="preserve"> — це</w:t>
      </w:r>
      <w:r w:rsidR="00CB2221">
        <w:rPr>
          <w:sz w:val="28"/>
          <w:szCs w:val="28"/>
          <w:lang w:val="uk-UA"/>
        </w:rPr>
        <w:t xml:space="preserve"> процес</w:t>
      </w:r>
      <w:r>
        <w:rPr>
          <w:sz w:val="28"/>
          <w:szCs w:val="28"/>
        </w:rPr>
        <w:t xml:space="preserve"> перетворення електроенергії в тепло. Цей ефект першим спостерігав у 1834 році Жан </w:t>
      </w:r>
      <w:proofErr w:type="spellStart"/>
      <w:r>
        <w:rPr>
          <w:sz w:val="28"/>
          <w:szCs w:val="28"/>
        </w:rPr>
        <w:t>Пельтьє</w:t>
      </w:r>
      <w:proofErr w:type="spellEnd"/>
      <w:r>
        <w:rPr>
          <w:sz w:val="28"/>
          <w:szCs w:val="28"/>
        </w:rPr>
        <w:t xml:space="preserve"> [2]. Дане явище можна розглядати як реверсивне або зворотній процес до ефекту </w:t>
      </w:r>
      <w:proofErr w:type="spellStart"/>
      <w:r>
        <w:rPr>
          <w:sz w:val="28"/>
          <w:szCs w:val="28"/>
        </w:rPr>
        <w:t>Зеєбека</w:t>
      </w:r>
      <w:proofErr w:type="spellEnd"/>
      <w:r>
        <w:rPr>
          <w:sz w:val="28"/>
          <w:szCs w:val="28"/>
        </w:rPr>
        <w:t xml:space="preserve">. Ефект </w:t>
      </w:r>
      <w:proofErr w:type="spellStart"/>
      <w:r>
        <w:rPr>
          <w:sz w:val="28"/>
          <w:szCs w:val="28"/>
        </w:rPr>
        <w:t>Пельтьє</w:t>
      </w:r>
      <w:proofErr w:type="spellEnd"/>
      <w:r>
        <w:rPr>
          <w:sz w:val="28"/>
          <w:szCs w:val="28"/>
        </w:rPr>
        <w:t xml:space="preserve"> є основою термоелектрики охолодження.</w:t>
      </w:r>
    </w:p>
    <w:p w14:paraId="10D0AB79" w14:textId="77777777" w:rsidR="00B025DD" w:rsidRDefault="00811769">
      <w:pPr>
        <w:rPr>
          <w:sz w:val="28"/>
          <w:szCs w:val="28"/>
        </w:rPr>
      </w:pPr>
      <w:r>
        <w:rPr>
          <w:sz w:val="28"/>
          <w:szCs w:val="28"/>
        </w:rPr>
        <w:t>Під час проходження електричного струму через два різнорідні матеріали, такі як метали або напівпровідники, з’єднані двома контактами, тепло поглинається в одному контакті та виділяється в іншому. В результаті один спай охолоджується, а інший нагрівається, залежно від напрямку струму.</w:t>
      </w:r>
    </w:p>
    <w:p w14:paraId="304F073E" w14:textId="77777777" w:rsidR="00B025DD" w:rsidRDefault="00B025DD">
      <w:pPr>
        <w:rPr>
          <w:sz w:val="28"/>
          <w:szCs w:val="28"/>
        </w:rPr>
      </w:pPr>
    </w:p>
    <w:p w14:paraId="62D59789" w14:textId="77777777" w:rsidR="00B025DD" w:rsidRDefault="00811769">
      <w:pPr>
        <w:rPr>
          <w:sz w:val="28"/>
          <w:szCs w:val="28"/>
        </w:rPr>
      </w:pPr>
      <w:r>
        <w:rPr>
          <w:noProof/>
          <w:sz w:val="28"/>
          <w:szCs w:val="28"/>
          <w:lang w:val="uk-UA"/>
        </w:rPr>
        <w:drawing>
          <wp:inline distT="114300" distB="114300" distL="114300" distR="114300" wp14:anchorId="451EFD97" wp14:editId="50F350BD">
            <wp:extent cx="4643438" cy="74295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643438" cy="742950"/>
                    </a:xfrm>
                    <a:prstGeom prst="rect">
                      <a:avLst/>
                    </a:prstGeom>
                    <a:ln/>
                  </pic:spPr>
                </pic:pic>
              </a:graphicData>
            </a:graphic>
          </wp:inline>
        </w:drawing>
      </w:r>
    </w:p>
    <w:p w14:paraId="37233D95" w14:textId="77777777" w:rsidR="00B025DD" w:rsidRDefault="00811769">
      <w:pPr>
        <w:jc w:val="center"/>
        <w:rPr>
          <w:sz w:val="28"/>
          <w:szCs w:val="28"/>
        </w:rPr>
      </w:pPr>
      <w:r>
        <w:rPr>
          <w:b/>
          <w:sz w:val="28"/>
          <w:szCs w:val="28"/>
        </w:rPr>
        <w:t>Рис.1.3.</w:t>
      </w:r>
      <w:r>
        <w:rPr>
          <w:sz w:val="28"/>
          <w:szCs w:val="28"/>
        </w:rPr>
        <w:t xml:space="preserve"> Приклад ефекту </w:t>
      </w:r>
      <w:proofErr w:type="spellStart"/>
      <w:r>
        <w:rPr>
          <w:sz w:val="28"/>
          <w:szCs w:val="28"/>
        </w:rPr>
        <w:t>Пельтьє</w:t>
      </w:r>
      <w:proofErr w:type="spellEnd"/>
      <w:r>
        <w:rPr>
          <w:sz w:val="28"/>
          <w:szCs w:val="28"/>
        </w:rPr>
        <w:t>.</w:t>
      </w:r>
    </w:p>
    <w:p w14:paraId="5DFE5CA9" w14:textId="77777777" w:rsidR="00B025DD" w:rsidRDefault="00B025DD">
      <w:pPr>
        <w:jc w:val="center"/>
        <w:rPr>
          <w:sz w:val="28"/>
          <w:szCs w:val="28"/>
        </w:rPr>
      </w:pPr>
    </w:p>
    <w:p w14:paraId="0235AFF1" w14:textId="77777777" w:rsidR="00B025DD" w:rsidRDefault="00811769">
      <w:pPr>
        <w:rPr>
          <w:sz w:val="28"/>
          <w:szCs w:val="28"/>
        </w:rPr>
      </w:pPr>
      <w:r>
        <w:rPr>
          <w:sz w:val="28"/>
          <w:szCs w:val="28"/>
        </w:rPr>
        <w:t xml:space="preserve">Ефект </w:t>
      </w:r>
      <w:proofErr w:type="spellStart"/>
      <w:r>
        <w:rPr>
          <w:sz w:val="28"/>
          <w:szCs w:val="28"/>
        </w:rPr>
        <w:t>Пельтьє</w:t>
      </w:r>
      <w:proofErr w:type="spellEnd"/>
      <w:r>
        <w:rPr>
          <w:sz w:val="28"/>
          <w:szCs w:val="28"/>
        </w:rPr>
        <w:t xml:space="preserve"> проілюстровано на рис. 1.3. Коли струм I протікає через коло, тепло поглинається в місці з’єднання в T</w:t>
      </w:r>
      <w:r>
        <w:rPr>
          <w:sz w:val="28"/>
          <w:szCs w:val="28"/>
          <w:vertAlign w:val="subscript"/>
        </w:rPr>
        <w:t>2</w:t>
      </w:r>
      <w:r>
        <w:rPr>
          <w:sz w:val="28"/>
          <w:szCs w:val="28"/>
        </w:rPr>
        <w:t xml:space="preserve"> і виділяється в місці з’єднання в T</w:t>
      </w:r>
      <w:r>
        <w:rPr>
          <w:sz w:val="28"/>
          <w:szCs w:val="28"/>
          <w:vertAlign w:val="subscript"/>
        </w:rPr>
        <w:t>1</w:t>
      </w:r>
      <w:r>
        <w:rPr>
          <w:sz w:val="28"/>
          <w:szCs w:val="28"/>
        </w:rPr>
        <w:t xml:space="preserve">, якщо диференціальний коефіцієнт </w:t>
      </w:r>
      <w:proofErr w:type="spellStart"/>
      <w:r>
        <w:rPr>
          <w:sz w:val="28"/>
          <w:szCs w:val="28"/>
        </w:rPr>
        <w:t>Пельтьє</w:t>
      </w:r>
      <w:proofErr w:type="spellEnd"/>
      <w:r>
        <w:rPr>
          <w:sz w:val="28"/>
          <w:szCs w:val="28"/>
        </w:rPr>
        <w:t xml:space="preserve"> Π</w:t>
      </w:r>
      <w:r>
        <w:rPr>
          <w:sz w:val="28"/>
          <w:szCs w:val="28"/>
          <w:vertAlign w:val="subscript"/>
        </w:rPr>
        <w:t>AB</w:t>
      </w:r>
      <w:r>
        <w:rPr>
          <w:sz w:val="28"/>
          <w:szCs w:val="28"/>
        </w:rPr>
        <w:t xml:space="preserve"> від’ємний. Тепло </w:t>
      </w:r>
      <w:proofErr w:type="spellStart"/>
      <w:r>
        <w:rPr>
          <w:sz w:val="28"/>
          <w:szCs w:val="28"/>
        </w:rPr>
        <w:t>Пельтьє</w:t>
      </w:r>
      <w:proofErr w:type="spellEnd"/>
      <w:r>
        <w:rPr>
          <w:sz w:val="28"/>
          <w:szCs w:val="28"/>
        </w:rPr>
        <w:t xml:space="preserve"> (Q), поглинене холодним спаєм за одиницю часу, визначається як: </w:t>
      </w:r>
    </w:p>
    <w:p w14:paraId="60AB5D48" w14:textId="243DF8F3" w:rsidR="00B025DD" w:rsidRDefault="00DF57F3">
      <w:pPr>
        <w:ind w:right="4"/>
        <w:jc w:val="right"/>
        <w:rPr>
          <w:sz w:val="28"/>
          <w:szCs w:val="28"/>
        </w:rPr>
      </w:pPr>
      <m:oMath>
        <m:f>
          <m:fPr>
            <m:ctrlPr>
              <w:rPr>
                <w:rFonts w:ascii="Cambria Math" w:hAnsi="Cambria Math"/>
              </w:rPr>
            </m:ctrlPr>
          </m:fPr>
          <m:num>
            <m:r>
              <w:rPr>
                <w:rFonts w:ascii="Cambria Math" w:hAnsi="Cambria Math"/>
              </w:rPr>
              <m:t>dQ</m:t>
            </m:r>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П</m:t>
            </m:r>
          </m:e>
          <m:sub>
            <m:r>
              <w:rPr>
                <w:rFonts w:ascii="Cambria Math" w:hAnsi="Cambria Math"/>
              </w:rPr>
              <m:t>AB</m:t>
            </m:r>
          </m:sub>
        </m:sSub>
        <m:r>
          <w:rPr>
            <w:rFonts w:ascii="Cambria Math" w:hAnsi="Cambria Math"/>
          </w:rPr>
          <m:t xml:space="preserve">I = </m:t>
        </m:r>
        <m:d>
          <m:dPr>
            <m:ctrlPr>
              <w:rPr>
                <w:rFonts w:ascii="Cambria Math" w:hAnsi="Cambria Math"/>
                <w:i/>
                <w:highlight w:val="none"/>
              </w:rPr>
            </m:ctrlPr>
          </m:dPr>
          <m:e>
            <m:sSub>
              <m:sSubPr>
                <m:ctrlPr>
                  <w:rPr>
                    <w:rFonts w:ascii="Cambria Math" w:hAnsi="Cambria Math"/>
                  </w:rPr>
                </m:ctrlPr>
              </m:sSubPr>
              <m:e>
                <m:r>
                  <w:rPr>
                    <w:rFonts w:ascii="Cambria Math" w:hAnsi="Cambria Math"/>
                  </w:rPr>
                  <m:t>П</m:t>
                </m:r>
              </m:e>
              <m:sub>
                <m:r>
                  <w:rPr>
                    <w:rFonts w:ascii="Cambria Math" w:hAnsi="Cambria Math"/>
                  </w:rPr>
                  <m:t>A</m:t>
                </m:r>
              </m:sub>
            </m:sSub>
            <m:r>
              <w:rPr>
                <w:rFonts w:ascii="Cambria Math" w:hAnsi="Cambria Math"/>
              </w:rPr>
              <m:t xml:space="preserve"> - </m:t>
            </m:r>
            <m:sSub>
              <m:sSubPr>
                <m:ctrlPr>
                  <w:rPr>
                    <w:rFonts w:ascii="Cambria Math" w:hAnsi="Cambria Math"/>
                  </w:rPr>
                </m:ctrlPr>
              </m:sSubPr>
              <m:e>
                <m:r>
                  <w:rPr>
                    <w:rFonts w:ascii="Cambria Math" w:hAnsi="Cambria Math"/>
                  </w:rPr>
                  <m:t>П</m:t>
                </m:r>
              </m:e>
              <m:sub>
                <m:r>
                  <w:rPr>
                    <w:rFonts w:ascii="Cambria Math" w:hAnsi="Cambria Math"/>
                  </w:rPr>
                  <m:t>B</m:t>
                </m:r>
              </m:sub>
            </m:sSub>
          </m:e>
        </m:d>
        <m:r>
          <w:rPr>
            <w:rFonts w:ascii="Cambria Math" w:hAnsi="Cambria Math"/>
          </w:rPr>
          <m:t>I</m:t>
        </m:r>
      </m:oMath>
      <w:r w:rsidR="00811769">
        <w:rPr>
          <w:sz w:val="28"/>
          <w:szCs w:val="28"/>
        </w:rPr>
        <w:t xml:space="preserve"> </w:t>
      </w:r>
      <w:r w:rsidR="00811769">
        <w:rPr>
          <w:sz w:val="28"/>
          <w:szCs w:val="28"/>
        </w:rPr>
        <w:tab/>
      </w:r>
      <w:r w:rsidR="00811769">
        <w:rPr>
          <w:sz w:val="28"/>
          <w:szCs w:val="28"/>
        </w:rPr>
        <w:tab/>
      </w:r>
      <w:r w:rsidR="00811769">
        <w:rPr>
          <w:sz w:val="28"/>
          <w:szCs w:val="28"/>
        </w:rPr>
        <w:tab/>
      </w:r>
      <w:r w:rsidR="00811769" w:rsidRPr="00CE0509">
        <w:rPr>
          <w:iCs/>
          <w:sz w:val="28"/>
          <w:szCs w:val="28"/>
        </w:rPr>
        <w:t xml:space="preserve">          </w:t>
      </w:r>
      <w:r w:rsidR="00811769" w:rsidRPr="00CE0509">
        <w:rPr>
          <w:iCs/>
          <w:sz w:val="28"/>
          <w:szCs w:val="28"/>
        </w:rPr>
        <w:tab/>
        <w:t>(1.2)</w:t>
      </w:r>
      <w:r w:rsidR="00811769">
        <w:rPr>
          <w:i/>
          <w:sz w:val="28"/>
          <w:szCs w:val="28"/>
        </w:rPr>
        <w:t xml:space="preserve"> </w:t>
      </w:r>
      <w:r w:rsidR="00811769">
        <w:rPr>
          <w:sz w:val="28"/>
          <w:szCs w:val="28"/>
        </w:rPr>
        <w:t xml:space="preserve">                                 </w:t>
      </w:r>
    </w:p>
    <w:p w14:paraId="29267DDC" w14:textId="4D8DB336" w:rsidR="00B025DD" w:rsidRDefault="00DF57F3">
      <w:pPr>
        <w:ind w:firstLine="0"/>
        <w:rPr>
          <w:sz w:val="28"/>
          <w:szCs w:val="28"/>
        </w:rPr>
      </w:pPr>
      <w:sdt>
        <w:sdtPr>
          <w:tag w:val="goog_rdk_0"/>
          <w:id w:val="386529531"/>
        </w:sdtPr>
        <w:sdtEndPr/>
        <w:sdtContent>
          <w:r w:rsidR="00811769" w:rsidRPr="00CE0509">
            <w:rPr>
              <w:rFonts w:eastAsia="Gungsuh"/>
              <w:sz w:val="28"/>
              <w:szCs w:val="28"/>
            </w:rPr>
            <w:t>де ∏</w:t>
          </w:r>
        </w:sdtContent>
      </w:sdt>
      <w:r w:rsidR="00811769" w:rsidRPr="00CE0509">
        <w:rPr>
          <w:sz w:val="28"/>
          <w:szCs w:val="28"/>
          <w:vertAlign w:val="subscript"/>
        </w:rPr>
        <w:t>A</w:t>
      </w:r>
      <w:sdt>
        <w:sdtPr>
          <w:tag w:val="goog_rdk_1"/>
          <w:id w:val="843435169"/>
        </w:sdtPr>
        <w:sdtEndPr/>
        <w:sdtContent>
          <w:r w:rsidR="00811769" w:rsidRPr="00CE0509">
            <w:rPr>
              <w:rFonts w:eastAsia="Gungsuh"/>
              <w:sz w:val="28"/>
              <w:szCs w:val="28"/>
            </w:rPr>
            <w:t xml:space="preserve"> і ∏</w:t>
          </w:r>
        </w:sdtContent>
      </w:sdt>
      <w:r w:rsidR="00811769" w:rsidRPr="00CE0509">
        <w:rPr>
          <w:sz w:val="28"/>
          <w:szCs w:val="28"/>
          <w:vertAlign w:val="subscript"/>
        </w:rPr>
        <w:t xml:space="preserve">B </w:t>
      </w:r>
      <w:r w:rsidR="00811769" w:rsidRPr="00CE0509">
        <w:rPr>
          <w:sz w:val="28"/>
          <w:szCs w:val="28"/>
        </w:rPr>
        <w:t>–</w:t>
      </w:r>
      <w:r w:rsidR="00811769">
        <w:rPr>
          <w:sz w:val="28"/>
          <w:szCs w:val="28"/>
        </w:rPr>
        <w:t xml:space="preserve"> коефіцієнти </w:t>
      </w:r>
      <w:proofErr w:type="spellStart"/>
      <w:r w:rsidR="00811769">
        <w:rPr>
          <w:sz w:val="28"/>
          <w:szCs w:val="28"/>
        </w:rPr>
        <w:t>Пельтьє</w:t>
      </w:r>
      <w:proofErr w:type="spellEnd"/>
      <w:r w:rsidR="00811769">
        <w:rPr>
          <w:sz w:val="28"/>
          <w:szCs w:val="28"/>
        </w:rPr>
        <w:t xml:space="preserve"> для матеріалу A і B.</w:t>
      </w:r>
    </w:p>
    <w:p w14:paraId="5020FB87" w14:textId="77777777" w:rsidR="00CE0509" w:rsidRDefault="00CE0509">
      <w:pPr>
        <w:ind w:firstLine="0"/>
        <w:rPr>
          <w:sz w:val="28"/>
          <w:szCs w:val="28"/>
        </w:rPr>
      </w:pPr>
    </w:p>
    <w:p w14:paraId="44B71E37" w14:textId="6A61A9EA" w:rsidR="00B025DD" w:rsidRPr="00CE0509" w:rsidRDefault="00811769">
      <w:pPr>
        <w:ind w:firstLine="0"/>
        <w:rPr>
          <w:sz w:val="28"/>
          <w:szCs w:val="28"/>
        </w:rPr>
      </w:pPr>
      <w:r>
        <w:rPr>
          <w:sz w:val="28"/>
          <w:szCs w:val="28"/>
        </w:rPr>
        <w:lastRenderedPageBreak/>
        <w:tab/>
      </w:r>
      <w:r w:rsidRPr="00CE0509">
        <w:rPr>
          <w:sz w:val="28"/>
          <w:szCs w:val="28"/>
        </w:rPr>
        <w:t xml:space="preserve">Тепло </w:t>
      </w:r>
      <w:proofErr w:type="spellStart"/>
      <w:r w:rsidRPr="00CE0509">
        <w:rPr>
          <w:sz w:val="28"/>
          <w:szCs w:val="28"/>
        </w:rPr>
        <w:t>Пельтьє</w:t>
      </w:r>
      <w:proofErr w:type="spellEnd"/>
      <w:r w:rsidRPr="00CE0509">
        <w:rPr>
          <w:sz w:val="28"/>
          <w:szCs w:val="28"/>
        </w:rPr>
        <w:t>, на відміну від тепла Джоуля-Ленца, що відповідає квадрату сили струму (Q = I</w:t>
      </w:r>
      <w:r w:rsidRPr="00CE0509">
        <w:rPr>
          <w:sz w:val="28"/>
          <w:szCs w:val="28"/>
          <w:vertAlign w:val="superscript"/>
        </w:rPr>
        <w:t>2</w:t>
      </w:r>
      <w:r w:rsidRPr="00CE0509">
        <w:rPr>
          <w:sz w:val="28"/>
          <w:szCs w:val="28"/>
        </w:rPr>
        <w:t>Rt), пропорційне силі струму та може бути виражене формулою: Q</w:t>
      </w:r>
      <w:r w:rsidRPr="00CE0509">
        <w:rPr>
          <w:sz w:val="28"/>
          <w:szCs w:val="28"/>
          <w:vertAlign w:val="subscript"/>
        </w:rPr>
        <w:t>P</w:t>
      </w:r>
      <w:r w:rsidRPr="00CE0509">
        <w:rPr>
          <w:rFonts w:eastAsia="Gungsuh"/>
          <w:sz w:val="28"/>
          <w:szCs w:val="28"/>
        </w:rPr>
        <w:t xml:space="preserve"> = P </w:t>
      </w:r>
      <w:r w:rsidRPr="00CE0509">
        <w:rPr>
          <w:rFonts w:ascii="Cambria Math" w:eastAsia="Gungsuh" w:hAnsi="Cambria Math" w:cs="Cambria Math"/>
          <w:sz w:val="28"/>
          <w:szCs w:val="28"/>
        </w:rPr>
        <w:t>⋅</w:t>
      </w:r>
      <w:r w:rsidRPr="00CE0509">
        <w:rPr>
          <w:rFonts w:eastAsia="Gungsuh"/>
          <w:sz w:val="28"/>
          <w:szCs w:val="28"/>
        </w:rPr>
        <w:t xml:space="preserve"> q, де q – заряд, що протікає на контакті,</w:t>
      </w:r>
      <w:r w:rsidR="00C1709E">
        <w:rPr>
          <w:rFonts w:eastAsia="Gungsuh"/>
          <w:sz w:val="28"/>
          <w:szCs w:val="28"/>
          <w:lang w:val="uk-UA"/>
        </w:rPr>
        <w:t xml:space="preserve"> </w:t>
      </w:r>
      <w:r w:rsidR="003335A0">
        <w:rPr>
          <w:rFonts w:eastAsia="Gungsuh"/>
          <w:sz w:val="28"/>
          <w:szCs w:val="28"/>
          <w:lang w:val="uk-UA"/>
        </w:rPr>
        <w:br/>
      </w:r>
      <w:r w:rsidRPr="00CE0509">
        <w:rPr>
          <w:rFonts w:eastAsia="Gungsuh"/>
          <w:sz w:val="28"/>
          <w:szCs w:val="28"/>
        </w:rPr>
        <w:t xml:space="preserve">Р – коефіцієнт </w:t>
      </w:r>
      <w:proofErr w:type="spellStart"/>
      <w:r w:rsidRPr="00CE0509">
        <w:rPr>
          <w:rFonts w:eastAsia="Gungsuh"/>
          <w:sz w:val="28"/>
          <w:szCs w:val="28"/>
        </w:rPr>
        <w:t>Пельтьє</w:t>
      </w:r>
      <w:proofErr w:type="spellEnd"/>
      <w:r w:rsidRPr="00CE0509">
        <w:rPr>
          <w:rFonts w:eastAsia="Gungsuh"/>
          <w:sz w:val="28"/>
          <w:szCs w:val="28"/>
        </w:rPr>
        <w:t xml:space="preserve">, який визначається природою матеріалів на контакті та їх температурами. </w:t>
      </w:r>
    </w:p>
    <w:p w14:paraId="400EEDC9" w14:textId="77777777" w:rsidR="00B025DD" w:rsidRDefault="00811769">
      <w:pPr>
        <w:ind w:firstLine="0"/>
        <w:jc w:val="center"/>
        <w:rPr>
          <w:sz w:val="28"/>
          <w:szCs w:val="28"/>
        </w:rPr>
      </w:pPr>
      <w:r>
        <w:rPr>
          <w:noProof/>
          <w:sz w:val="28"/>
          <w:szCs w:val="28"/>
          <w:lang w:val="uk-UA"/>
        </w:rPr>
        <w:drawing>
          <wp:inline distT="114300" distB="114300" distL="114300" distR="114300" wp14:anchorId="216D360F" wp14:editId="75BF974A">
            <wp:extent cx="4486275" cy="2619375"/>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486275" cy="2619375"/>
                    </a:xfrm>
                    <a:prstGeom prst="rect">
                      <a:avLst/>
                    </a:prstGeom>
                    <a:ln/>
                  </pic:spPr>
                </pic:pic>
              </a:graphicData>
            </a:graphic>
          </wp:inline>
        </w:drawing>
      </w:r>
    </w:p>
    <w:p w14:paraId="17C50EA4" w14:textId="77777777" w:rsidR="00B025DD" w:rsidRDefault="00811769">
      <w:pPr>
        <w:ind w:firstLine="720"/>
        <w:jc w:val="center"/>
        <w:rPr>
          <w:sz w:val="28"/>
          <w:szCs w:val="28"/>
        </w:rPr>
      </w:pPr>
      <w:r>
        <w:rPr>
          <w:b/>
          <w:sz w:val="28"/>
          <w:szCs w:val="28"/>
        </w:rPr>
        <w:t xml:space="preserve">Рис.1.4. </w:t>
      </w:r>
      <w:r>
        <w:rPr>
          <w:sz w:val="28"/>
          <w:szCs w:val="28"/>
        </w:rPr>
        <w:t>Протікання електричного струму через p-n перехід з процесом виділення(поглинання) енергії.</w:t>
      </w:r>
    </w:p>
    <w:p w14:paraId="7DCF5C27" w14:textId="77777777" w:rsidR="00B025DD" w:rsidRDefault="00811769">
      <w:pPr>
        <w:ind w:firstLine="0"/>
        <w:rPr>
          <w:sz w:val="28"/>
          <w:szCs w:val="28"/>
          <w:vertAlign w:val="superscript"/>
        </w:rPr>
      </w:pPr>
      <w:r>
        <w:rPr>
          <w:sz w:val="28"/>
          <w:szCs w:val="28"/>
          <w:vertAlign w:val="superscript"/>
        </w:rPr>
        <w:t xml:space="preserve"> </w:t>
      </w:r>
    </w:p>
    <w:p w14:paraId="170F3550" w14:textId="5A3D2017" w:rsidR="00B025DD" w:rsidRDefault="00811769">
      <w:pPr>
        <w:rPr>
          <w:sz w:val="28"/>
          <w:szCs w:val="28"/>
        </w:rPr>
      </w:pPr>
      <w:r>
        <w:rPr>
          <w:sz w:val="28"/>
          <w:szCs w:val="28"/>
        </w:rPr>
        <w:t>Ефект Томсона названий на честь Вільяма Томсона, з часом його стали називати ще лорд Кельвін. Він визначається як швидкість випромінювання або поглинання тепла в провіднику зі струмом, що піддається градієнту температури [3]. Певні представники групи металів, наприклад цинк чи мідь, володіють високим потенціалом в тій точці матеріалу, де температура є більшою і відповідно - в місці з нижчою температурою потенціал буде меншим.</w:t>
      </w:r>
    </w:p>
    <w:p w14:paraId="3D7CFC54" w14:textId="78E8F348" w:rsidR="00B025DD" w:rsidRDefault="00811769">
      <w:pPr>
        <w:rPr>
          <w:sz w:val="28"/>
          <w:szCs w:val="28"/>
        </w:rPr>
      </w:pPr>
      <w:r>
        <w:rPr>
          <w:sz w:val="28"/>
          <w:szCs w:val="28"/>
        </w:rPr>
        <w:t>Під час протікання струму в напрямку від місця з більшою температурою до місця де температура є меншою</w:t>
      </w:r>
      <w:r w:rsidR="0069211D">
        <w:rPr>
          <w:sz w:val="28"/>
          <w:szCs w:val="28"/>
          <w:lang w:val="uk-UA"/>
        </w:rPr>
        <w:t xml:space="preserve"> – ми отримаємо перехід </w:t>
      </w:r>
      <w:r>
        <w:rPr>
          <w:sz w:val="28"/>
          <w:szCs w:val="28"/>
        </w:rPr>
        <w:t xml:space="preserve"> від високого потенціалу до низького, що в свою чергу </w:t>
      </w:r>
      <w:r w:rsidR="0069211D">
        <w:rPr>
          <w:sz w:val="28"/>
          <w:szCs w:val="28"/>
          <w:lang w:val="uk-UA"/>
        </w:rPr>
        <w:t xml:space="preserve">буде </w:t>
      </w:r>
      <w:r>
        <w:rPr>
          <w:sz w:val="28"/>
          <w:szCs w:val="28"/>
        </w:rPr>
        <w:t>супроводжу</w:t>
      </w:r>
      <w:proofErr w:type="spellStart"/>
      <w:r w:rsidR="0069211D">
        <w:rPr>
          <w:sz w:val="28"/>
          <w:szCs w:val="28"/>
          <w:lang w:val="uk-UA"/>
        </w:rPr>
        <w:t>ватись</w:t>
      </w:r>
      <w:proofErr w:type="spellEnd"/>
      <w:r>
        <w:rPr>
          <w:sz w:val="28"/>
          <w:szCs w:val="28"/>
        </w:rPr>
        <w:t xml:space="preserve"> виділенням тепла. Дане явище називається позитивним ефектом Томсона.</w:t>
      </w:r>
    </w:p>
    <w:p w14:paraId="7EE8FA2E" w14:textId="77777777" w:rsidR="00B025DD" w:rsidRDefault="00811769">
      <w:pPr>
        <w:rPr>
          <w:sz w:val="28"/>
          <w:szCs w:val="28"/>
        </w:rPr>
      </w:pPr>
      <w:r>
        <w:rPr>
          <w:sz w:val="28"/>
          <w:szCs w:val="28"/>
        </w:rPr>
        <w:lastRenderedPageBreak/>
        <w:t xml:space="preserve">При дослідженні групи металів, куди входить кобальт, нікель, залізо - можемо спостерігати зворотні ефекти: ці матеріали володіють вищим потенціалом в місці з нижчою температурою та відповідно нижчий потенціал в спаї, де температура є меншою. </w:t>
      </w:r>
    </w:p>
    <w:p w14:paraId="4AD2A47B" w14:textId="53C28D2F" w:rsidR="00B025DD" w:rsidRDefault="00811769">
      <w:pPr>
        <w:rPr>
          <w:sz w:val="28"/>
          <w:szCs w:val="28"/>
        </w:rPr>
      </w:pPr>
      <w:r>
        <w:rPr>
          <w:sz w:val="28"/>
          <w:szCs w:val="28"/>
        </w:rPr>
        <w:t xml:space="preserve"> Коли струм рухається від більш гарячого кінця до більш холодного, він рухається від низького до високого потенціалу, при цьому відбувається поглинання тепла. Це називається негативним ефектом Томсона. У такого матеріалу, як свинець -  ефект Томсона приблизно нульовий.</w:t>
      </w:r>
    </w:p>
    <w:p w14:paraId="69AF1C56" w14:textId="77777777" w:rsidR="00BE6079" w:rsidRDefault="00BE6079">
      <w:pPr>
        <w:rPr>
          <w:sz w:val="28"/>
          <w:szCs w:val="28"/>
        </w:rPr>
      </w:pPr>
    </w:p>
    <w:p w14:paraId="0DFCE092" w14:textId="77777777" w:rsidR="00B025DD" w:rsidRDefault="00811769">
      <w:pPr>
        <w:ind w:firstLine="0"/>
        <w:jc w:val="center"/>
        <w:rPr>
          <w:sz w:val="28"/>
          <w:szCs w:val="28"/>
        </w:rPr>
      </w:pPr>
      <w:r>
        <w:rPr>
          <w:noProof/>
          <w:sz w:val="28"/>
          <w:szCs w:val="28"/>
          <w:lang w:val="uk-UA"/>
        </w:rPr>
        <w:drawing>
          <wp:inline distT="114300" distB="114300" distL="114300" distR="114300" wp14:anchorId="521BFAC7" wp14:editId="5F385913">
            <wp:extent cx="5759450" cy="2588820"/>
            <wp:effectExtent l="0" t="0" r="0" b="254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70877" cy="2593956"/>
                    </a:xfrm>
                    <a:prstGeom prst="rect">
                      <a:avLst/>
                    </a:prstGeom>
                    <a:ln/>
                  </pic:spPr>
                </pic:pic>
              </a:graphicData>
            </a:graphic>
          </wp:inline>
        </w:drawing>
      </w:r>
    </w:p>
    <w:p w14:paraId="39400B5E" w14:textId="77777777" w:rsidR="00B025DD" w:rsidRDefault="00811769">
      <w:pPr>
        <w:jc w:val="center"/>
        <w:rPr>
          <w:sz w:val="28"/>
          <w:szCs w:val="28"/>
        </w:rPr>
      </w:pPr>
      <w:r>
        <w:rPr>
          <w:b/>
          <w:sz w:val="28"/>
          <w:szCs w:val="28"/>
        </w:rPr>
        <w:t>Рис.1.5</w:t>
      </w:r>
      <w:r>
        <w:rPr>
          <w:sz w:val="28"/>
          <w:szCs w:val="28"/>
        </w:rPr>
        <w:t>. Приклад ефекту Томсона.</w:t>
      </w:r>
    </w:p>
    <w:p w14:paraId="6900F62E" w14:textId="77777777" w:rsidR="00B025DD" w:rsidRDefault="00B025DD">
      <w:pPr>
        <w:jc w:val="center"/>
        <w:rPr>
          <w:sz w:val="28"/>
          <w:szCs w:val="28"/>
        </w:rPr>
      </w:pPr>
    </w:p>
    <w:p w14:paraId="64F1252A" w14:textId="77777777" w:rsidR="00B025DD" w:rsidRDefault="00811769">
      <w:pPr>
        <w:rPr>
          <w:sz w:val="28"/>
          <w:szCs w:val="28"/>
        </w:rPr>
      </w:pPr>
      <w:r>
        <w:rPr>
          <w:sz w:val="28"/>
          <w:szCs w:val="28"/>
        </w:rPr>
        <w:t xml:space="preserve"> Якщо густина струму J проходить через однорідний провідник, виробництво тепла на одиницю об'єму (Q) розраховується наступним чином:</w:t>
      </w:r>
    </w:p>
    <w:p w14:paraId="122BB006" w14:textId="7DDF0E64" w:rsidR="00B025DD" w:rsidRDefault="00811769">
      <w:pPr>
        <w:jc w:val="right"/>
        <w:rPr>
          <w:iCs/>
          <w:sz w:val="28"/>
          <w:szCs w:val="28"/>
        </w:rPr>
      </w:pPr>
      <m:oMath>
        <m:r>
          <w:rPr>
            <w:rFonts w:ascii="Cambria Math" w:hAnsi="Cambria Math"/>
          </w:rPr>
          <m:t>Q = ρ</m:t>
        </m:r>
        <m:sSup>
          <m:sSupPr>
            <m:ctrlPr>
              <w:rPr>
                <w:rFonts w:ascii="Cambria Math" w:hAnsi="Cambria Math"/>
              </w:rPr>
            </m:ctrlPr>
          </m:sSupPr>
          <m:e>
            <m:r>
              <w:rPr>
                <w:rFonts w:ascii="Cambria Math" w:hAnsi="Cambria Math"/>
              </w:rPr>
              <m:t>J</m:t>
            </m:r>
          </m:e>
          <m:sup>
            <m:r>
              <w:rPr>
                <w:rFonts w:ascii="Cambria Math" w:hAnsi="Cambria Math"/>
              </w:rPr>
              <m:t>2</m:t>
            </m:r>
          </m:sup>
        </m:sSup>
        <m:r>
          <w:rPr>
            <w:rFonts w:ascii="Cambria Math" w:hAnsi="Cambria Math"/>
          </w:rPr>
          <m:t>-μJ</m:t>
        </m:r>
        <m:f>
          <m:fPr>
            <m:ctrlPr>
              <w:rPr>
                <w:rFonts w:ascii="Cambria Math" w:hAnsi="Cambria Math"/>
              </w:rPr>
            </m:ctrlPr>
          </m:fPr>
          <m:num>
            <m:r>
              <w:rPr>
                <w:rFonts w:ascii="Cambria Math" w:hAnsi="Cambria Math"/>
              </w:rPr>
              <m:t>dT</m:t>
            </m:r>
          </m:num>
          <m:den>
            <m:r>
              <w:rPr>
                <w:rFonts w:ascii="Cambria Math" w:hAnsi="Cambria Math"/>
              </w:rPr>
              <m:t>dx</m:t>
            </m:r>
          </m:den>
        </m:f>
      </m:oMath>
      <w:r>
        <w:rPr>
          <w:sz w:val="28"/>
          <w:szCs w:val="28"/>
        </w:rPr>
        <w:t xml:space="preserve">                 </w:t>
      </w:r>
      <w:r>
        <w:rPr>
          <w:sz w:val="28"/>
          <w:szCs w:val="28"/>
        </w:rPr>
        <w:tab/>
        <w:t xml:space="preserve">                     </w:t>
      </w:r>
      <w:r w:rsidRPr="00BE6079">
        <w:rPr>
          <w:iCs/>
          <w:sz w:val="28"/>
          <w:szCs w:val="28"/>
        </w:rPr>
        <w:t>(1.3)</w:t>
      </w:r>
    </w:p>
    <w:p w14:paraId="71381BE5" w14:textId="77777777" w:rsidR="00BE6079" w:rsidRDefault="00BE6079">
      <w:pPr>
        <w:jc w:val="right"/>
        <w:rPr>
          <w:i/>
          <w:sz w:val="28"/>
          <w:szCs w:val="28"/>
        </w:rPr>
      </w:pPr>
    </w:p>
    <w:p w14:paraId="310CA202" w14:textId="77777777" w:rsidR="00B025DD" w:rsidRDefault="00811769">
      <w:pPr>
        <w:rPr>
          <w:sz w:val="28"/>
          <w:szCs w:val="28"/>
        </w:rPr>
      </w:pPr>
      <w:r>
        <w:rPr>
          <w:sz w:val="28"/>
          <w:szCs w:val="28"/>
        </w:rPr>
        <w:t xml:space="preserve">де ρ – питомий опір матеріалу, </w:t>
      </w:r>
      <w:proofErr w:type="spellStart"/>
      <w:r>
        <w:rPr>
          <w:sz w:val="28"/>
          <w:szCs w:val="28"/>
        </w:rPr>
        <w:t>dT</w:t>
      </w:r>
      <w:proofErr w:type="spellEnd"/>
      <w:r>
        <w:rPr>
          <w:sz w:val="28"/>
          <w:szCs w:val="28"/>
        </w:rPr>
        <w:t xml:space="preserve">/dx – градієнт температури вздовж провідника, μ – коефіцієнт Томсона. Ця формула враховує як опір провідника (зумовлений опірністю матеріалу), так і ефект Томсона, який </w:t>
      </w:r>
      <w:r>
        <w:rPr>
          <w:sz w:val="28"/>
          <w:szCs w:val="28"/>
        </w:rPr>
        <w:lastRenderedPageBreak/>
        <w:t>впливає на виробництво тепла в результаті зміни температури вздовж провідника.</w:t>
      </w:r>
    </w:p>
    <w:p w14:paraId="4CAFF9AC" w14:textId="20DF7683" w:rsidR="00B025DD" w:rsidRDefault="00811769">
      <w:pPr>
        <w:rPr>
          <w:sz w:val="28"/>
          <w:szCs w:val="28"/>
        </w:rPr>
      </w:pPr>
      <w:r>
        <w:rPr>
          <w:sz w:val="28"/>
          <w:szCs w:val="28"/>
        </w:rPr>
        <w:t xml:space="preserve">У формулі (1.3) першим доданком </w:t>
      </w:r>
      <m:oMath>
        <m:r>
          <w:rPr>
            <w:rFonts w:ascii="Cambria Math" w:hAnsi="Cambria Math"/>
            <w:sz w:val="28"/>
            <w:szCs w:val="28"/>
          </w:rPr>
          <m:t>ρ</m:t>
        </m:r>
        <m:sSup>
          <m:sSupPr>
            <m:ctrlPr>
              <w:rPr>
                <w:rFonts w:ascii="Cambria Math" w:hAnsi="Cambria Math"/>
                <w:sz w:val="28"/>
                <w:szCs w:val="28"/>
              </w:rPr>
            </m:ctrlPr>
          </m:sSupPr>
          <m:e>
            <m:r>
              <w:rPr>
                <w:rFonts w:ascii="Cambria Math" w:hAnsi="Cambria Math"/>
                <w:sz w:val="28"/>
                <w:szCs w:val="28"/>
              </w:rPr>
              <m:t>J</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highlight w:val="none"/>
              </w:rPr>
            </m:ctrlPr>
          </m:fPr>
          <m:num>
            <m:r>
              <w:rPr>
                <w:rFonts w:ascii="Cambria Math" w:hAnsi="Cambria Math"/>
                <w:sz w:val="28"/>
                <w:szCs w:val="28"/>
              </w:rPr>
              <m:t>R</m:t>
            </m:r>
            <m:sSup>
              <m:sSupPr>
                <m:ctrlPr>
                  <w:rPr>
                    <w:rFonts w:ascii="Cambria Math" w:hAnsi="Cambria Math"/>
                    <w:sz w:val="28"/>
                    <w:szCs w:val="28"/>
                  </w:rPr>
                </m:ctrlPr>
              </m:sSupPr>
              <m:e>
                <m:r>
                  <w:rPr>
                    <w:rFonts w:ascii="Cambria Math" w:hAnsi="Cambria Math"/>
                    <w:sz w:val="28"/>
                    <w:szCs w:val="28"/>
                  </w:rPr>
                  <m:t>I</m:t>
                </m:r>
              </m:e>
              <m:sup>
                <m:r>
                  <w:rPr>
                    <w:rFonts w:ascii="Cambria Math" w:hAnsi="Cambria Math"/>
                    <w:sz w:val="28"/>
                    <w:szCs w:val="28"/>
                  </w:rPr>
                  <m:t>2</m:t>
                </m:r>
              </m:sup>
            </m:sSup>
          </m:num>
          <m:den>
            <m:r>
              <w:rPr>
                <w:rFonts w:ascii="Cambria Math" w:hAnsi="Cambria Math"/>
                <w:sz w:val="28"/>
                <w:szCs w:val="28"/>
              </w:rPr>
              <m:t>V</m:t>
            </m:r>
          </m:den>
        </m:f>
      </m:oMath>
      <w:r>
        <w:rPr>
          <w:sz w:val="28"/>
          <w:szCs w:val="28"/>
        </w:rPr>
        <w:t xml:space="preserve">  є тепло Джоуля у відношенні до одиниці об’єму. Воно може бути тільки додатнім. Доданок </w:t>
      </w:r>
      <m:oMath>
        <m:r>
          <w:rPr>
            <w:rFonts w:ascii="Cambria Math" w:hAnsi="Cambria Math"/>
          </w:rPr>
          <m:t>μJ</m:t>
        </m:r>
        <m:f>
          <m:fPr>
            <m:ctrlPr>
              <w:rPr>
                <w:rFonts w:ascii="Cambria Math" w:hAnsi="Cambria Math"/>
              </w:rPr>
            </m:ctrlPr>
          </m:fPr>
          <m:num>
            <m:r>
              <w:rPr>
                <w:rFonts w:ascii="Cambria Math" w:hAnsi="Cambria Math"/>
              </w:rPr>
              <m:t>dT</m:t>
            </m:r>
          </m:num>
          <m:den>
            <m:r>
              <w:rPr>
                <w:rFonts w:ascii="Cambria Math" w:hAnsi="Cambria Math"/>
              </w:rPr>
              <m:t>dx</m:t>
            </m:r>
          </m:den>
        </m:f>
      </m:oMath>
      <w:r>
        <w:rPr>
          <w:sz w:val="28"/>
          <w:szCs w:val="28"/>
        </w:rPr>
        <w:t xml:space="preserve"> - тепло Томсона, знак якого залежить від напряму J, змінюється при зміні J.</w:t>
      </w:r>
    </w:p>
    <w:p w14:paraId="160A1840" w14:textId="77777777" w:rsidR="00B025DD" w:rsidRDefault="00811769">
      <w:pPr>
        <w:rPr>
          <w:sz w:val="28"/>
          <w:szCs w:val="28"/>
        </w:rPr>
      </w:pPr>
      <w:r>
        <w:rPr>
          <w:sz w:val="28"/>
          <w:szCs w:val="28"/>
        </w:rPr>
        <w:t xml:space="preserve">Абсолютний коефіцієнт </w:t>
      </w:r>
      <w:proofErr w:type="spellStart"/>
      <w:r>
        <w:rPr>
          <w:sz w:val="28"/>
          <w:szCs w:val="28"/>
        </w:rPr>
        <w:t>Зеєбека</w:t>
      </w:r>
      <w:proofErr w:type="spellEnd"/>
      <w:r>
        <w:rPr>
          <w:sz w:val="28"/>
          <w:szCs w:val="28"/>
        </w:rPr>
        <w:t xml:space="preserve"> (S), коефіцієнт </w:t>
      </w:r>
      <w:proofErr w:type="spellStart"/>
      <w:r>
        <w:rPr>
          <w:sz w:val="28"/>
          <w:szCs w:val="28"/>
        </w:rPr>
        <w:t>Пельтьє</w:t>
      </w:r>
      <w:proofErr w:type="spellEnd"/>
      <w:r>
        <w:rPr>
          <w:sz w:val="28"/>
          <w:szCs w:val="28"/>
        </w:rPr>
        <w:t xml:space="preserve"> (Π) і коефіцієнт Томсона (μ) пов'язані один з одним через співвідношеннями Томсона (або Кельвіна) [3], вказаних в рівняннях (1.4) та (1.5):</w:t>
      </w:r>
    </w:p>
    <w:p w14:paraId="1C50FDC8" w14:textId="77777777" w:rsidR="00B025DD" w:rsidRDefault="00811769">
      <w:pPr>
        <w:jc w:val="right"/>
        <w:rPr>
          <w:i/>
          <w:sz w:val="28"/>
          <w:szCs w:val="28"/>
        </w:rPr>
      </w:pPr>
      <m:oMath>
        <m:r>
          <w:rPr>
            <w:rFonts w:ascii="Cambria Math" w:hAnsi="Cambria Math"/>
          </w:rPr>
          <m:t>S=</m:t>
        </m:r>
        <m:f>
          <m:fPr>
            <m:ctrlPr>
              <w:rPr>
                <w:rFonts w:ascii="Cambria Math" w:hAnsi="Cambria Math"/>
              </w:rPr>
            </m:ctrlPr>
          </m:fPr>
          <m:num>
            <m:r>
              <w:rPr>
                <w:rFonts w:ascii="Cambria Math" w:hAnsi="Cambria Math"/>
              </w:rPr>
              <m:t>Π</m:t>
            </m:r>
          </m:num>
          <m:den>
            <m:r>
              <w:rPr>
                <w:rFonts w:ascii="Cambria Math" w:hAnsi="Cambria Math"/>
              </w:rPr>
              <m:t>T</m:t>
            </m:r>
          </m:den>
        </m:f>
        <m:r>
          <w:rPr>
            <w:rFonts w:ascii="Cambria Math" w:hAnsi="Cambria Math"/>
          </w:rPr>
          <m:t>,</m:t>
        </m:r>
      </m:oMath>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E6079">
        <w:rPr>
          <w:iCs/>
          <w:sz w:val="28"/>
          <w:szCs w:val="28"/>
        </w:rPr>
        <w:t>(1.4)</w:t>
      </w:r>
    </w:p>
    <w:p w14:paraId="6A24B3C7" w14:textId="77777777" w:rsidR="00B025DD" w:rsidRDefault="00DF57F3">
      <w:pPr>
        <w:jc w:val="right"/>
        <w:rPr>
          <w:i/>
          <w:sz w:val="28"/>
          <w:szCs w:val="28"/>
        </w:rPr>
      </w:pPr>
      <m:oMath>
        <m:f>
          <m:fPr>
            <m:ctrlPr>
              <w:rPr>
                <w:rFonts w:ascii="Cambria Math" w:hAnsi="Cambria Math"/>
                <w:i/>
                <w:sz w:val="32"/>
                <w:szCs w:val="32"/>
              </w:rPr>
            </m:ctrlPr>
          </m:fPr>
          <m:num>
            <m:r>
              <w:rPr>
                <w:rFonts w:ascii="Cambria Math" w:hAnsi="Cambria Math"/>
                <w:sz w:val="32"/>
                <w:szCs w:val="32"/>
              </w:rPr>
              <m:t>dS</m:t>
            </m:r>
          </m:num>
          <m:den>
            <m:r>
              <w:rPr>
                <w:rFonts w:ascii="Cambria Math" w:hAnsi="Cambria Math"/>
                <w:sz w:val="32"/>
                <w:szCs w:val="32"/>
              </w:rPr>
              <m:t>dT</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μ</m:t>
            </m:r>
          </m:num>
          <m:den>
            <m:r>
              <w:rPr>
                <w:rFonts w:ascii="Cambria Math" w:hAnsi="Cambria Math"/>
                <w:sz w:val="32"/>
                <w:szCs w:val="32"/>
              </w:rPr>
              <m:t>T</m:t>
            </m:r>
          </m:den>
        </m:f>
      </m:oMath>
      <w:r w:rsidR="00811769">
        <w:rPr>
          <w:i/>
          <w:sz w:val="28"/>
          <w:szCs w:val="28"/>
        </w:rPr>
        <w:tab/>
      </w:r>
      <w:r w:rsidR="00811769">
        <w:rPr>
          <w:i/>
          <w:sz w:val="28"/>
          <w:szCs w:val="28"/>
        </w:rPr>
        <w:tab/>
      </w:r>
      <w:r w:rsidR="00811769">
        <w:rPr>
          <w:i/>
          <w:sz w:val="28"/>
          <w:szCs w:val="28"/>
        </w:rPr>
        <w:tab/>
        <w:t xml:space="preserve">  </w:t>
      </w:r>
      <w:r w:rsidR="00811769">
        <w:rPr>
          <w:i/>
          <w:sz w:val="28"/>
          <w:szCs w:val="28"/>
        </w:rPr>
        <w:tab/>
      </w:r>
      <w:r w:rsidR="00811769">
        <w:rPr>
          <w:i/>
          <w:sz w:val="28"/>
          <w:szCs w:val="28"/>
        </w:rPr>
        <w:tab/>
      </w:r>
      <w:r w:rsidR="00811769">
        <w:rPr>
          <w:i/>
          <w:sz w:val="28"/>
          <w:szCs w:val="28"/>
        </w:rPr>
        <w:tab/>
      </w:r>
      <w:r w:rsidR="00811769" w:rsidRPr="00BE6079">
        <w:rPr>
          <w:iCs/>
          <w:sz w:val="28"/>
          <w:szCs w:val="28"/>
        </w:rPr>
        <w:t>(1.5)</w:t>
      </w:r>
    </w:p>
    <w:p w14:paraId="1D11B622" w14:textId="382A573E" w:rsidR="00B025DD" w:rsidRDefault="00811769">
      <w:pPr>
        <w:ind w:firstLine="720"/>
        <w:rPr>
          <w:sz w:val="28"/>
          <w:szCs w:val="28"/>
        </w:rPr>
      </w:pPr>
      <w:r>
        <w:rPr>
          <w:sz w:val="28"/>
          <w:szCs w:val="28"/>
        </w:rPr>
        <w:t xml:space="preserve">Термоелектрична добротність. На початку 1900-х років Е. </w:t>
      </w:r>
      <w:proofErr w:type="spellStart"/>
      <w:r>
        <w:rPr>
          <w:sz w:val="28"/>
          <w:szCs w:val="28"/>
        </w:rPr>
        <w:t>Альтенкірх</w:t>
      </w:r>
      <w:proofErr w:type="spellEnd"/>
      <w:r>
        <w:rPr>
          <w:sz w:val="28"/>
          <w:szCs w:val="28"/>
        </w:rPr>
        <w:t xml:space="preserve"> ввів поняття добротності [4-5]. Він </w:t>
      </w:r>
      <w:r w:rsidR="00B96EEF">
        <w:rPr>
          <w:sz w:val="28"/>
          <w:szCs w:val="28"/>
          <w:lang w:val="uk-UA"/>
        </w:rPr>
        <w:t>експериментально</w:t>
      </w:r>
      <w:r>
        <w:rPr>
          <w:sz w:val="28"/>
          <w:szCs w:val="28"/>
        </w:rPr>
        <w:t xml:space="preserve"> показав, що хороші термоелектричні матеріали повинні мати високу електропровідність, щоб мінімізувати тепло Джоуля, низьку теплопровідність, щоб утримувати тепло на з’єднаннях і підтримувати великий температурний градієнт та великі коефіцієнти </w:t>
      </w:r>
      <w:proofErr w:type="spellStart"/>
      <w:r>
        <w:rPr>
          <w:sz w:val="28"/>
          <w:szCs w:val="28"/>
        </w:rPr>
        <w:t>Зеєбека</w:t>
      </w:r>
      <w:proofErr w:type="spellEnd"/>
      <w:r>
        <w:rPr>
          <w:sz w:val="28"/>
          <w:szCs w:val="28"/>
        </w:rPr>
        <w:t xml:space="preserve"> для максимального перетворення тепла в електроенергію. Пізніше ці властивості були об’єднані математично в одну формулу. Зазвичай використовувана добротність термоелектричного матеріалу визначається як:</w:t>
      </w:r>
    </w:p>
    <w:p w14:paraId="4B84EBDA" w14:textId="77777777" w:rsidR="00B025DD" w:rsidRPr="00B96EEF" w:rsidRDefault="00811769">
      <w:pPr>
        <w:ind w:firstLine="720"/>
        <w:jc w:val="right"/>
        <w:rPr>
          <w:i/>
          <w:sz w:val="28"/>
          <w:szCs w:val="28"/>
          <w:lang w:val="uk-UA"/>
        </w:rPr>
      </w:pPr>
      <m:oMath>
        <m:r>
          <w:rPr>
            <w:rFonts w:ascii="Cambria Math" w:hAnsi="Cambria Math"/>
            <w:sz w:val="32"/>
            <w:szCs w:val="32"/>
          </w:rPr>
          <m:t>Z=</m:t>
        </m:r>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S</m:t>
                </m:r>
              </m:e>
              <m:sup>
                <m:r>
                  <w:rPr>
                    <w:rFonts w:ascii="Cambria Math" w:hAnsi="Cambria Math"/>
                    <w:sz w:val="32"/>
                    <w:szCs w:val="32"/>
                  </w:rPr>
                  <m:t>2</m:t>
                </m:r>
              </m:sup>
            </m:sSup>
            <m:r>
              <w:rPr>
                <w:rFonts w:ascii="Cambria Math" w:hAnsi="Cambria Math"/>
                <w:sz w:val="32"/>
                <w:szCs w:val="32"/>
              </w:rPr>
              <m:t>⋅σ</m:t>
            </m:r>
          </m:num>
          <m:den>
            <m:r>
              <w:rPr>
                <w:rFonts w:ascii="Cambria Math" w:hAnsi="Cambria Math"/>
                <w:sz w:val="32"/>
                <w:szCs w:val="32"/>
              </w:rPr>
              <m:t>κ</m:t>
            </m:r>
          </m:den>
        </m:f>
      </m:oMath>
      <w:r w:rsidRPr="00CF3417">
        <w:rPr>
          <w:sz w:val="32"/>
          <w:szCs w:val="32"/>
        </w:rPr>
        <w:tab/>
      </w:r>
      <w:r w:rsidRPr="00CF3417">
        <w:rPr>
          <w:sz w:val="32"/>
          <w:szCs w:val="32"/>
        </w:rPr>
        <w:tab/>
        <w:t xml:space="preserve">           </w:t>
      </w:r>
      <w:r>
        <w:rPr>
          <w:sz w:val="28"/>
          <w:szCs w:val="28"/>
        </w:rPr>
        <w:tab/>
      </w:r>
      <w:r>
        <w:rPr>
          <w:sz w:val="28"/>
          <w:szCs w:val="28"/>
        </w:rPr>
        <w:tab/>
        <w:t xml:space="preserve">             </w:t>
      </w:r>
      <w:r w:rsidRPr="00B96EEF">
        <w:rPr>
          <w:iCs/>
          <w:sz w:val="28"/>
          <w:szCs w:val="28"/>
        </w:rPr>
        <w:t>(1.6)</w:t>
      </w:r>
    </w:p>
    <w:p w14:paraId="4558D832" w14:textId="77777777" w:rsidR="00B025DD" w:rsidRDefault="00811769">
      <w:pPr>
        <w:rPr>
          <w:sz w:val="28"/>
          <w:szCs w:val="28"/>
        </w:rPr>
      </w:pPr>
      <w:r>
        <w:rPr>
          <w:sz w:val="28"/>
          <w:szCs w:val="28"/>
        </w:rPr>
        <w:t xml:space="preserve">де S — коефіцієнт </w:t>
      </w:r>
      <w:proofErr w:type="spellStart"/>
      <w:r>
        <w:rPr>
          <w:sz w:val="28"/>
          <w:szCs w:val="28"/>
        </w:rPr>
        <w:t>Зеєбека</w:t>
      </w:r>
      <w:proofErr w:type="spellEnd"/>
      <w:r>
        <w:rPr>
          <w:sz w:val="28"/>
          <w:szCs w:val="28"/>
        </w:rPr>
        <w:t xml:space="preserve">, σ — електропровідність і κ — теплопровідність. Коефіцієнт добротності є стандартним показником термоелектричних характеристик окремого матеріалу. Основне правило полягає в тому, що більший коефіцієнт добротності призводить до більш ефективного перетворення енергії. </w:t>
      </w:r>
    </w:p>
    <w:p w14:paraId="7C6AD35F" w14:textId="77777777" w:rsidR="00B025DD" w:rsidRDefault="00811769">
      <w:pPr>
        <w:ind w:firstLine="720"/>
        <w:rPr>
          <w:sz w:val="28"/>
          <w:szCs w:val="28"/>
        </w:rPr>
      </w:pPr>
      <w:r>
        <w:rPr>
          <w:sz w:val="28"/>
          <w:szCs w:val="28"/>
        </w:rPr>
        <w:lastRenderedPageBreak/>
        <w:t>Оптимізація термоелектричних характеристик випливає з рівняння (1.6), хороші термоелектричні матеріали мають великий коефіцієнт потужності (S</w:t>
      </w:r>
      <w:r>
        <w:rPr>
          <w:sz w:val="28"/>
          <w:szCs w:val="28"/>
          <w:vertAlign w:val="superscript"/>
        </w:rPr>
        <w:t>2</w:t>
      </w:r>
      <w:r>
        <w:rPr>
          <w:sz w:val="28"/>
          <w:szCs w:val="28"/>
        </w:rPr>
        <w:t xml:space="preserve">σ) і низьку теплопровідність. Раніше як теоретичні дослідження, так і експериментальні результати </w:t>
      </w:r>
      <w:proofErr w:type="spellStart"/>
      <w:r>
        <w:rPr>
          <w:sz w:val="28"/>
          <w:szCs w:val="28"/>
        </w:rPr>
        <w:t>твердотільних</w:t>
      </w:r>
      <w:proofErr w:type="spellEnd"/>
      <w:r>
        <w:rPr>
          <w:sz w:val="28"/>
          <w:szCs w:val="28"/>
        </w:rPr>
        <w:t xml:space="preserve"> матеріалів показали, що деякі напівпровідники добре відповідають профілю [6-7]. Останні дослідження в галузі термоелектрики були зосереджені насамперед на тому, як оптимізувати термоелектричні характеристики цих матеріалів.</w:t>
      </w:r>
    </w:p>
    <w:p w14:paraId="293BE238" w14:textId="51FA5007" w:rsidR="00B025DD" w:rsidRDefault="00811769">
      <w:pPr>
        <w:rPr>
          <w:sz w:val="28"/>
          <w:szCs w:val="28"/>
        </w:rPr>
      </w:pPr>
      <w:r>
        <w:rPr>
          <w:sz w:val="28"/>
          <w:szCs w:val="28"/>
        </w:rPr>
        <w:t xml:space="preserve">У порівнянні з металами напівпровідники мають більшу </w:t>
      </w:r>
      <w:proofErr w:type="spellStart"/>
      <w:r>
        <w:rPr>
          <w:sz w:val="28"/>
          <w:szCs w:val="28"/>
        </w:rPr>
        <w:t>термо</w:t>
      </w:r>
      <w:proofErr w:type="spellEnd"/>
      <w:r w:rsidR="003335A0">
        <w:rPr>
          <w:sz w:val="28"/>
          <w:szCs w:val="28"/>
          <w:lang w:val="uk-UA"/>
        </w:rPr>
        <w:t>-</w:t>
      </w:r>
      <w:r>
        <w:rPr>
          <w:sz w:val="28"/>
          <w:szCs w:val="28"/>
        </w:rPr>
        <w:t xml:space="preserve">ЕРС (S), але меншу електропровідність (σ). Одним із способів підвищення електропровідності є легування матеріалів. Потрібно знати, що сильне легування зменшує </w:t>
      </w:r>
      <w:proofErr w:type="spellStart"/>
      <w:r>
        <w:rPr>
          <w:sz w:val="28"/>
          <w:szCs w:val="28"/>
        </w:rPr>
        <w:t>термо</w:t>
      </w:r>
      <w:proofErr w:type="spellEnd"/>
      <w:r w:rsidR="003335A0">
        <w:rPr>
          <w:sz w:val="28"/>
          <w:szCs w:val="28"/>
          <w:lang w:val="uk-UA"/>
        </w:rPr>
        <w:t>-</w:t>
      </w:r>
      <w:r>
        <w:rPr>
          <w:sz w:val="28"/>
          <w:szCs w:val="28"/>
        </w:rPr>
        <w:t>ЕРС через рівень Фермі. Дуже важливо знайти рівень легування, при якому коефіцієнт потужності (S</w:t>
      </w:r>
      <w:r>
        <w:rPr>
          <w:sz w:val="28"/>
          <w:szCs w:val="28"/>
          <w:vertAlign w:val="superscript"/>
        </w:rPr>
        <w:t>2</w:t>
      </w:r>
      <w:r>
        <w:rPr>
          <w:sz w:val="28"/>
          <w:szCs w:val="28"/>
        </w:rPr>
        <w:t>σ) оптимізований. Хоча ефективне легування може підвищити коефіцієнт потужності, необхідно зберегти дальній кристалічний порядок, щоб підтримувати високу рухливість носіїв.</w:t>
      </w:r>
    </w:p>
    <w:p w14:paraId="796237D0" w14:textId="77777777" w:rsidR="00B025DD" w:rsidRDefault="00811769">
      <w:pPr>
        <w:rPr>
          <w:sz w:val="28"/>
          <w:szCs w:val="28"/>
        </w:rPr>
      </w:pPr>
      <w:r>
        <w:rPr>
          <w:sz w:val="28"/>
          <w:szCs w:val="28"/>
        </w:rPr>
        <w:t xml:space="preserve">Щоб зменшити теплопровідність, загальним підходом є введення додаткових дефектів в кристалічну структуру. З іншого боку, спотворення неминуче перешкоджає протіканню заряду, що може зменшити електропровідність. Щоб мінімізувати розсіювання носіїв, можна було б формувати сплави шляхом заміщення </w:t>
      </w:r>
      <w:proofErr w:type="spellStart"/>
      <w:r>
        <w:rPr>
          <w:sz w:val="28"/>
          <w:szCs w:val="28"/>
        </w:rPr>
        <w:t>ізоелектронними</w:t>
      </w:r>
      <w:proofErr w:type="spellEnd"/>
      <w:r>
        <w:rPr>
          <w:sz w:val="28"/>
          <w:szCs w:val="28"/>
        </w:rPr>
        <w:t xml:space="preserve"> елементами. Завдяки різним розмірам і масам атомне заміщення ефективно розсіює відносно короткохвильові фонони, тим самим знижуючи теплопровідність у кристалічних твердих тілах до межі сплаву.</w:t>
      </w:r>
    </w:p>
    <w:p w14:paraId="48040C9D" w14:textId="6BDE353A" w:rsidR="00B025DD" w:rsidRDefault="00811769">
      <w:pPr>
        <w:rPr>
          <w:sz w:val="28"/>
          <w:szCs w:val="28"/>
        </w:rPr>
      </w:pPr>
      <w:r>
        <w:rPr>
          <w:sz w:val="28"/>
          <w:szCs w:val="28"/>
        </w:rPr>
        <w:t xml:space="preserve">Однією з головних проблем збільшення добротності є зниження теплопровідності за межами сплаву. Було запропоновано декілька нових ідей. Одним з них є так званий </w:t>
      </w:r>
      <w:r w:rsidR="00126AE3">
        <w:rPr>
          <w:sz w:val="28"/>
          <w:szCs w:val="28"/>
        </w:rPr>
        <w:t xml:space="preserve">концепція </w:t>
      </w:r>
      <w:r w:rsidR="00126AE3">
        <w:rPr>
          <w:sz w:val="28"/>
          <w:szCs w:val="28"/>
          <w:lang w:val="uk-UA"/>
        </w:rPr>
        <w:t>«</w:t>
      </w:r>
      <w:proofErr w:type="spellStart"/>
      <w:r w:rsidR="00126AE3">
        <w:rPr>
          <w:sz w:val="28"/>
          <w:szCs w:val="28"/>
        </w:rPr>
        <w:t>електронн</w:t>
      </w:r>
      <w:r w:rsidR="00126AE3">
        <w:rPr>
          <w:sz w:val="28"/>
          <w:szCs w:val="28"/>
          <w:lang w:val="uk-UA"/>
        </w:rPr>
        <w:t>ий</w:t>
      </w:r>
      <w:proofErr w:type="spellEnd"/>
      <w:r w:rsidR="00126AE3">
        <w:rPr>
          <w:sz w:val="28"/>
          <w:szCs w:val="28"/>
          <w:lang w:val="uk-UA"/>
        </w:rPr>
        <w:t xml:space="preserve"> кристал - </w:t>
      </w:r>
      <w:r>
        <w:rPr>
          <w:sz w:val="28"/>
          <w:szCs w:val="28"/>
        </w:rPr>
        <w:t>фонон</w:t>
      </w:r>
      <w:r w:rsidR="00126AE3">
        <w:rPr>
          <w:sz w:val="28"/>
          <w:szCs w:val="28"/>
          <w:lang w:val="uk-UA"/>
        </w:rPr>
        <w:t>не</w:t>
      </w:r>
      <w:r w:rsidR="00A32182">
        <w:rPr>
          <w:sz w:val="28"/>
          <w:szCs w:val="28"/>
          <w:lang w:val="uk-UA"/>
        </w:rPr>
        <w:t xml:space="preserve"> </w:t>
      </w:r>
      <w:proofErr w:type="spellStart"/>
      <w:r>
        <w:rPr>
          <w:sz w:val="28"/>
          <w:szCs w:val="28"/>
        </w:rPr>
        <w:t>скл</w:t>
      </w:r>
      <w:proofErr w:type="spellEnd"/>
      <w:r w:rsidR="00126AE3">
        <w:rPr>
          <w:sz w:val="28"/>
          <w:szCs w:val="28"/>
          <w:lang w:val="uk-UA"/>
        </w:rPr>
        <w:t>о»</w:t>
      </w:r>
      <w:r>
        <w:rPr>
          <w:sz w:val="28"/>
          <w:szCs w:val="28"/>
        </w:rPr>
        <w:t xml:space="preserve"> [8]. Це означає, що ідеальні термоелектричні матеріали виглядають як хороші кристали за електричними властивостями, але поводяться як </w:t>
      </w:r>
      <w:r>
        <w:rPr>
          <w:sz w:val="28"/>
          <w:szCs w:val="28"/>
        </w:rPr>
        <w:lastRenderedPageBreak/>
        <w:t>скло з теплової точки зору. Можна зменшити теплопровідність решітки без різкого зниження коефіцієнта потужності.</w:t>
      </w:r>
    </w:p>
    <w:p w14:paraId="5E64CC28" w14:textId="2CF676AB" w:rsidR="00B025DD" w:rsidRDefault="00811769">
      <w:pPr>
        <w:rPr>
          <w:sz w:val="28"/>
          <w:szCs w:val="28"/>
        </w:rPr>
      </w:pPr>
      <w:r>
        <w:rPr>
          <w:sz w:val="28"/>
          <w:szCs w:val="28"/>
        </w:rPr>
        <w:t xml:space="preserve">Термоелектричні генератори перетворюють тепло в електричну енергію на основі ефекту </w:t>
      </w:r>
      <w:proofErr w:type="spellStart"/>
      <w:r>
        <w:rPr>
          <w:sz w:val="28"/>
          <w:szCs w:val="28"/>
        </w:rPr>
        <w:t>Зеєбека</w:t>
      </w:r>
      <w:proofErr w:type="spellEnd"/>
      <w:r>
        <w:rPr>
          <w:sz w:val="28"/>
          <w:szCs w:val="28"/>
        </w:rPr>
        <w:t xml:space="preserve">. Генератор з однією парою термоелементів складається з ніжки p-типу та ніжки n-типу. Основна </w:t>
      </w:r>
      <w:r w:rsidR="00126AE3">
        <w:rPr>
          <w:sz w:val="28"/>
          <w:szCs w:val="28"/>
          <w:lang w:val="uk-UA"/>
        </w:rPr>
        <w:t>конструкція</w:t>
      </w:r>
      <w:r>
        <w:rPr>
          <w:sz w:val="28"/>
          <w:szCs w:val="28"/>
        </w:rPr>
        <w:t xml:space="preserve"> показана на малюнку 1.6. </w:t>
      </w:r>
    </w:p>
    <w:p w14:paraId="5BF914AA" w14:textId="77777777" w:rsidR="00B025DD" w:rsidRDefault="00811769">
      <w:pPr>
        <w:rPr>
          <w:sz w:val="28"/>
          <w:szCs w:val="28"/>
          <w:lang w:val="uk-UA"/>
        </w:rPr>
      </w:pPr>
      <w:r>
        <w:rPr>
          <w:sz w:val="28"/>
          <w:szCs w:val="28"/>
        </w:rPr>
        <w:t xml:space="preserve">На практиці в термоелектричному пристрої для вироблення електроенергії використовується кілька </w:t>
      </w:r>
      <w:proofErr w:type="spellStart"/>
      <w:r>
        <w:rPr>
          <w:sz w:val="28"/>
          <w:szCs w:val="28"/>
        </w:rPr>
        <w:t>уніпар</w:t>
      </w:r>
      <w:proofErr w:type="spellEnd"/>
      <w:r>
        <w:rPr>
          <w:sz w:val="28"/>
          <w:szCs w:val="28"/>
        </w:rPr>
        <w:t>. Дві гілки однієї пари та багатьох термопар у термоелектричному пристрої з’єднані термічно паралельно та електрично послідовно.</w:t>
      </w:r>
    </w:p>
    <w:p w14:paraId="61B59CD3" w14:textId="77777777" w:rsidR="00126AE3" w:rsidRPr="00126AE3" w:rsidRDefault="00126AE3">
      <w:pPr>
        <w:rPr>
          <w:sz w:val="28"/>
          <w:szCs w:val="28"/>
          <w:lang w:val="uk-UA"/>
        </w:rPr>
      </w:pPr>
    </w:p>
    <w:p w14:paraId="7D9A9A71" w14:textId="77777777" w:rsidR="00B025DD" w:rsidRDefault="00811769">
      <w:pPr>
        <w:ind w:firstLine="0"/>
        <w:jc w:val="left"/>
        <w:rPr>
          <w:sz w:val="28"/>
          <w:szCs w:val="28"/>
        </w:rPr>
      </w:pPr>
      <w:r>
        <w:rPr>
          <w:noProof/>
          <w:sz w:val="28"/>
          <w:szCs w:val="28"/>
          <w:lang w:val="uk-UA"/>
        </w:rPr>
        <w:drawing>
          <wp:inline distT="114300" distB="114300" distL="114300" distR="114300" wp14:anchorId="73D4B955" wp14:editId="739DCB70">
            <wp:extent cx="5730875" cy="4500748"/>
            <wp:effectExtent l="0" t="0" r="3175"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5736230" cy="4504953"/>
                    </a:xfrm>
                    <a:prstGeom prst="rect">
                      <a:avLst/>
                    </a:prstGeom>
                    <a:ln/>
                  </pic:spPr>
                </pic:pic>
              </a:graphicData>
            </a:graphic>
          </wp:inline>
        </w:drawing>
      </w:r>
    </w:p>
    <w:p w14:paraId="0CBC40DA" w14:textId="06334648" w:rsidR="00B025DD" w:rsidRDefault="00811769" w:rsidP="00126AE3">
      <w:pPr>
        <w:ind w:firstLine="0"/>
        <w:jc w:val="left"/>
        <w:rPr>
          <w:sz w:val="28"/>
          <w:szCs w:val="28"/>
          <w:lang w:val="uk-UA"/>
        </w:rPr>
      </w:pPr>
      <w:r>
        <w:rPr>
          <w:b/>
          <w:sz w:val="28"/>
          <w:szCs w:val="28"/>
        </w:rPr>
        <w:t>Рис. 1.6.</w:t>
      </w:r>
      <w:r>
        <w:rPr>
          <w:sz w:val="28"/>
          <w:szCs w:val="28"/>
        </w:rPr>
        <w:t xml:space="preserve"> </w:t>
      </w:r>
      <w:proofErr w:type="spellStart"/>
      <w:r>
        <w:rPr>
          <w:sz w:val="28"/>
          <w:szCs w:val="28"/>
        </w:rPr>
        <w:t>Однопарний</w:t>
      </w:r>
      <w:proofErr w:type="spellEnd"/>
      <w:r>
        <w:rPr>
          <w:sz w:val="28"/>
          <w:szCs w:val="28"/>
        </w:rPr>
        <w:t xml:space="preserve"> генератор електроенергії на основі ефекту </w:t>
      </w:r>
      <w:proofErr w:type="spellStart"/>
      <w:r>
        <w:rPr>
          <w:sz w:val="28"/>
          <w:szCs w:val="28"/>
        </w:rPr>
        <w:t>Зеєбека</w:t>
      </w:r>
      <w:proofErr w:type="spellEnd"/>
      <w:r>
        <w:rPr>
          <w:sz w:val="28"/>
          <w:szCs w:val="28"/>
        </w:rPr>
        <w:t>.</w:t>
      </w:r>
    </w:p>
    <w:p w14:paraId="781BE88F" w14:textId="77777777" w:rsidR="00126AE3" w:rsidRPr="00126AE3" w:rsidRDefault="00126AE3" w:rsidP="00126AE3">
      <w:pPr>
        <w:ind w:firstLine="0"/>
        <w:jc w:val="left"/>
        <w:rPr>
          <w:sz w:val="28"/>
          <w:szCs w:val="28"/>
          <w:lang w:val="uk-UA"/>
        </w:rPr>
      </w:pPr>
    </w:p>
    <w:p w14:paraId="2D10A14C" w14:textId="77777777" w:rsidR="00B025DD" w:rsidRDefault="00B025DD" w:rsidP="00DA5A33">
      <w:pPr>
        <w:ind w:firstLine="709"/>
        <w:jc w:val="center"/>
        <w:rPr>
          <w:sz w:val="28"/>
          <w:szCs w:val="28"/>
        </w:rPr>
      </w:pPr>
    </w:p>
    <w:p w14:paraId="720899A1" w14:textId="77777777" w:rsidR="00B025DD" w:rsidRDefault="00811769" w:rsidP="00DA5A33">
      <w:pPr>
        <w:ind w:firstLine="709"/>
        <w:rPr>
          <w:sz w:val="28"/>
          <w:szCs w:val="28"/>
        </w:rPr>
      </w:pPr>
      <w:r>
        <w:rPr>
          <w:sz w:val="28"/>
          <w:szCs w:val="28"/>
        </w:rPr>
        <w:lastRenderedPageBreak/>
        <w:t>Тепло подається в одну сторону пари термоелементів і викидається з протилежної сторони, протікаючи через два термоелемента. Термопара підключена до електричного навантаження з опором R</w:t>
      </w:r>
      <w:r>
        <w:rPr>
          <w:sz w:val="28"/>
          <w:szCs w:val="28"/>
          <w:vertAlign w:val="subscript"/>
        </w:rPr>
        <w:t>L</w:t>
      </w:r>
      <w:r>
        <w:rPr>
          <w:sz w:val="28"/>
          <w:szCs w:val="28"/>
        </w:rPr>
        <w:t xml:space="preserve">. Електричний струм I, що виробляється за допомогою напруги </w:t>
      </w:r>
      <w:proofErr w:type="spellStart"/>
      <w:r>
        <w:rPr>
          <w:sz w:val="28"/>
          <w:szCs w:val="28"/>
        </w:rPr>
        <w:t>Зеєбека</w:t>
      </w:r>
      <w:proofErr w:type="spellEnd"/>
      <w:r>
        <w:rPr>
          <w:sz w:val="28"/>
          <w:szCs w:val="28"/>
        </w:rPr>
        <w:t xml:space="preserve">, пропорційний градієнту температури між гарячим і холодним з'єднаннями </w:t>
      </w:r>
      <w:r w:rsidRPr="00126AE3">
        <w:rPr>
          <w:sz w:val="28"/>
          <w:szCs w:val="28"/>
        </w:rPr>
        <w:t>Δ</w:t>
      </w:r>
      <w:r>
        <w:rPr>
          <w:sz w:val="28"/>
          <w:szCs w:val="28"/>
        </w:rPr>
        <w:t>T.</w:t>
      </w:r>
    </w:p>
    <w:p w14:paraId="4EFA9818" w14:textId="402C34FE" w:rsidR="00B025DD" w:rsidRDefault="00811769">
      <w:pPr>
        <w:jc w:val="right"/>
        <w:rPr>
          <w:i/>
          <w:sz w:val="28"/>
          <w:szCs w:val="28"/>
        </w:rPr>
      </w:pPr>
      <m:oMath>
        <m:r>
          <w:rPr>
            <w:rFonts w:ascii="Cambria Math" w:hAnsi="Cambria Math"/>
            <w:sz w:val="32"/>
            <w:szCs w:val="32"/>
          </w:rPr>
          <m:t>I=</m:t>
        </m:r>
        <m:f>
          <m:fPr>
            <m:ctrlPr>
              <w:rPr>
                <w:rFonts w:ascii="Cambria Math" w:hAnsi="Cambria Math"/>
                <w:sz w:val="32"/>
                <w:szCs w:val="32"/>
              </w:rPr>
            </m:ctrlPr>
          </m:fPr>
          <m:num>
            <m:d>
              <m:dPr>
                <m:ctrlPr>
                  <w:rPr>
                    <w:rFonts w:ascii="Cambria Math" w:hAnsi="Cambria Math"/>
                    <w:i/>
                    <w:sz w:val="32"/>
                    <w:szCs w:val="32"/>
                    <w:highlight w:val="none"/>
                  </w:rPr>
                </m:ctrlPr>
              </m:dPr>
              <m:e>
                <m:sSub>
                  <m:sSubPr>
                    <m:ctrlPr>
                      <w:rPr>
                        <w:rFonts w:ascii="Cambria Math" w:hAnsi="Cambria Math"/>
                        <w:sz w:val="32"/>
                        <w:szCs w:val="32"/>
                      </w:rPr>
                    </m:ctrlPr>
                  </m:sSubPr>
                  <m:e>
                    <m:r>
                      <w:rPr>
                        <w:rFonts w:ascii="Cambria Math" w:hAnsi="Cambria Math"/>
                        <w:sz w:val="32"/>
                        <w:szCs w:val="32"/>
                      </w:rPr>
                      <m:t>S</m:t>
                    </m:r>
                  </m:e>
                  <m:sub>
                    <m:r>
                      <w:rPr>
                        <w:rFonts w:ascii="Cambria Math" w:hAnsi="Cambria Math"/>
                        <w:sz w:val="32"/>
                        <w:szCs w:val="32"/>
                      </w:rPr>
                      <m:t>p</m:t>
                    </m:r>
                  </m:sub>
                </m:sSub>
                <m: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S</m:t>
                    </m:r>
                  </m:e>
                  <m:sub>
                    <m:r>
                      <w:rPr>
                        <w:rFonts w:ascii="Cambria Math" w:hAnsi="Cambria Math"/>
                        <w:sz w:val="32"/>
                        <w:szCs w:val="32"/>
                      </w:rPr>
                      <m:t>n</m:t>
                    </m:r>
                  </m:sub>
                </m:sSub>
              </m:e>
            </m:d>
            <m:r>
              <w:rPr>
                <w:rFonts w:ascii="Cambria Math" w:hAnsi="Cambria Math"/>
                <w:sz w:val="32"/>
                <w:szCs w:val="32"/>
              </w:rPr>
              <m:t>⋅△T</m:t>
            </m:r>
          </m:num>
          <m:den>
            <m:r>
              <w:rPr>
                <w:rFonts w:ascii="Cambria Math" w:hAnsi="Cambria Math"/>
                <w:sz w:val="32"/>
                <w:szCs w:val="32"/>
              </w:rPr>
              <m:t>R+</m:t>
            </m:r>
            <m:sSub>
              <m:sSubPr>
                <m:ctrlPr>
                  <w:rPr>
                    <w:rFonts w:ascii="Cambria Math" w:hAnsi="Cambria Math"/>
                    <w:sz w:val="32"/>
                    <w:szCs w:val="32"/>
                  </w:rPr>
                </m:ctrlPr>
              </m:sSubPr>
              <m:e>
                <m:r>
                  <w:rPr>
                    <w:rFonts w:ascii="Cambria Math" w:hAnsi="Cambria Math"/>
                    <w:sz w:val="32"/>
                    <w:szCs w:val="32"/>
                  </w:rPr>
                  <m:t>R</m:t>
                </m:r>
              </m:e>
              <m:sub>
                <m:r>
                  <w:rPr>
                    <w:rFonts w:ascii="Cambria Math" w:hAnsi="Cambria Math"/>
                    <w:sz w:val="32"/>
                    <w:szCs w:val="32"/>
                  </w:rPr>
                  <m:t>L</m:t>
                </m:r>
              </m:sub>
            </m:sSub>
          </m:den>
        </m:f>
      </m:oMath>
      <w:r>
        <w:rPr>
          <w:sz w:val="32"/>
          <w:szCs w:val="32"/>
        </w:rPr>
        <w:tab/>
      </w:r>
      <w:r>
        <w:rPr>
          <w:sz w:val="32"/>
          <w:szCs w:val="32"/>
        </w:rPr>
        <w:tab/>
        <w:t xml:space="preserve">  </w:t>
      </w:r>
      <w:r>
        <w:t xml:space="preserve">            </w:t>
      </w:r>
      <w:r>
        <w:rPr>
          <w:sz w:val="28"/>
          <w:szCs w:val="28"/>
        </w:rPr>
        <w:tab/>
        <w:t xml:space="preserve">               </w:t>
      </w:r>
      <w:r w:rsidRPr="00DA5A33">
        <w:rPr>
          <w:iCs/>
          <w:sz w:val="28"/>
          <w:szCs w:val="28"/>
        </w:rPr>
        <w:t>(1.7)</w:t>
      </w:r>
    </w:p>
    <w:p w14:paraId="7EA9AC0E" w14:textId="461F6D52" w:rsidR="00B025DD" w:rsidRDefault="00811769">
      <w:pPr>
        <w:ind w:firstLine="0"/>
        <w:rPr>
          <w:sz w:val="28"/>
          <w:szCs w:val="28"/>
        </w:rPr>
      </w:pPr>
      <w:r>
        <w:rPr>
          <w:sz w:val="28"/>
          <w:szCs w:val="28"/>
        </w:rPr>
        <w:t xml:space="preserve">де R – загальний електричний опір пристрою, </w:t>
      </w:r>
      <w:proofErr w:type="spellStart"/>
      <w:r>
        <w:rPr>
          <w:sz w:val="28"/>
          <w:szCs w:val="28"/>
        </w:rPr>
        <w:t>S</w:t>
      </w:r>
      <w:r>
        <w:rPr>
          <w:sz w:val="28"/>
          <w:szCs w:val="28"/>
          <w:vertAlign w:val="subscript"/>
        </w:rPr>
        <w:t>p</w:t>
      </w:r>
      <w:proofErr w:type="spellEnd"/>
      <w:r>
        <w:rPr>
          <w:sz w:val="28"/>
          <w:szCs w:val="28"/>
        </w:rPr>
        <w:t xml:space="preserve"> і </w:t>
      </w:r>
      <w:proofErr w:type="spellStart"/>
      <w:r>
        <w:rPr>
          <w:sz w:val="28"/>
          <w:szCs w:val="28"/>
        </w:rPr>
        <w:t>S</w:t>
      </w:r>
      <w:r>
        <w:rPr>
          <w:sz w:val="28"/>
          <w:szCs w:val="28"/>
          <w:vertAlign w:val="subscript"/>
        </w:rPr>
        <w:t>n</w:t>
      </w:r>
      <w:proofErr w:type="spellEnd"/>
      <w:r>
        <w:rPr>
          <w:sz w:val="28"/>
          <w:szCs w:val="28"/>
        </w:rPr>
        <w:t xml:space="preserve"> – коефіцієнти </w:t>
      </w:r>
      <w:proofErr w:type="spellStart"/>
      <w:r>
        <w:rPr>
          <w:sz w:val="28"/>
          <w:szCs w:val="28"/>
        </w:rPr>
        <w:t>Зеєбека</w:t>
      </w:r>
      <w:proofErr w:type="spellEnd"/>
      <w:r>
        <w:rPr>
          <w:sz w:val="28"/>
          <w:szCs w:val="28"/>
        </w:rPr>
        <w:t xml:space="preserve"> p-типу та n-типу, відповідно. Корисна потужність </w:t>
      </w:r>
      <w:r w:rsidR="00126AE3">
        <w:rPr>
          <w:sz w:val="28"/>
          <w:szCs w:val="28"/>
          <w:lang w:val="uk-UA"/>
        </w:rPr>
        <w:t>з</w:t>
      </w:r>
      <w:proofErr w:type="spellStart"/>
      <w:r>
        <w:rPr>
          <w:sz w:val="28"/>
          <w:szCs w:val="28"/>
        </w:rPr>
        <w:t>адається</w:t>
      </w:r>
      <w:proofErr w:type="spellEnd"/>
    </w:p>
    <w:p w14:paraId="4E3A7F09" w14:textId="77777777" w:rsidR="00B025DD" w:rsidRDefault="00811769">
      <w:pPr>
        <w:jc w:val="right"/>
        <w:rPr>
          <w:i/>
          <w:sz w:val="28"/>
          <w:szCs w:val="28"/>
        </w:rPr>
      </w:pPr>
      <m:oMath>
        <m:r>
          <w:rPr>
            <w:rFonts w:ascii="Cambria Math" w:hAnsi="Cambria Math"/>
            <w:sz w:val="28"/>
            <w:szCs w:val="28"/>
          </w:rPr>
          <m:t>W=</m:t>
        </m:r>
        <m:sSup>
          <m:sSupPr>
            <m:ctrlPr>
              <w:rPr>
                <w:rFonts w:ascii="Cambria Math" w:hAnsi="Cambria Math"/>
                <w:sz w:val="28"/>
                <w:szCs w:val="28"/>
              </w:rPr>
            </m:ctrlPr>
          </m:sSupPr>
          <m:e>
            <m:r>
              <w:rPr>
                <w:rFonts w:ascii="Cambria Math" w:hAnsi="Cambria Math"/>
                <w:sz w:val="28"/>
                <w:szCs w:val="28"/>
              </w:rPr>
              <m:t>I</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R</m:t>
            </m:r>
          </m:e>
          <m:sub>
            <m:r>
              <w:rPr>
                <w:rFonts w:ascii="Cambria Math" w:hAnsi="Cambria Math"/>
                <w:sz w:val="28"/>
                <w:szCs w:val="28"/>
              </w:rPr>
              <m:t>L</m:t>
            </m:r>
          </m:sub>
        </m:sSub>
      </m:oMath>
      <w:r>
        <w:rPr>
          <w:sz w:val="28"/>
          <w:szCs w:val="28"/>
        </w:rPr>
        <w:t xml:space="preserve">   </w:t>
      </w:r>
      <w:r>
        <w:rPr>
          <w:sz w:val="28"/>
          <w:szCs w:val="28"/>
        </w:rPr>
        <w:tab/>
      </w:r>
      <w:r>
        <w:rPr>
          <w:sz w:val="28"/>
          <w:szCs w:val="28"/>
        </w:rPr>
        <w:tab/>
        <w:t xml:space="preserve">           </w:t>
      </w:r>
      <w:r>
        <w:rPr>
          <w:sz w:val="28"/>
          <w:szCs w:val="28"/>
        </w:rPr>
        <w:tab/>
      </w:r>
      <w:r>
        <w:rPr>
          <w:sz w:val="28"/>
          <w:szCs w:val="28"/>
        </w:rPr>
        <w:tab/>
      </w:r>
      <w:r>
        <w:rPr>
          <w:sz w:val="28"/>
          <w:szCs w:val="28"/>
        </w:rPr>
        <w:tab/>
      </w:r>
      <w:r w:rsidRPr="00DA5A33">
        <w:rPr>
          <w:iCs/>
          <w:sz w:val="28"/>
          <w:szCs w:val="28"/>
        </w:rPr>
        <w:t>(1.8)</w:t>
      </w:r>
    </w:p>
    <w:p w14:paraId="3528501E" w14:textId="0B286203" w:rsidR="00B025DD" w:rsidRPr="00DA5A33" w:rsidRDefault="00811769">
      <w:pPr>
        <w:rPr>
          <w:sz w:val="28"/>
          <w:szCs w:val="28"/>
          <w:highlight w:val="none"/>
        </w:rPr>
      </w:pPr>
      <w:r>
        <w:rPr>
          <w:sz w:val="28"/>
          <w:szCs w:val="28"/>
        </w:rPr>
        <w:t>Кількість тепла, що відводиться від джерела Q</w:t>
      </w:r>
      <w:r>
        <w:rPr>
          <w:sz w:val="28"/>
          <w:szCs w:val="28"/>
          <w:vertAlign w:val="subscript"/>
        </w:rPr>
        <w:t>H</w:t>
      </w:r>
      <w:r>
        <w:rPr>
          <w:sz w:val="28"/>
          <w:szCs w:val="28"/>
        </w:rPr>
        <w:t xml:space="preserve"> частково втрачається через теплопровідність термоелементів. Решта використовується для компенсації охолодження </w:t>
      </w:r>
      <w:proofErr w:type="spellStart"/>
      <w:r>
        <w:rPr>
          <w:sz w:val="28"/>
          <w:szCs w:val="28"/>
        </w:rPr>
        <w:t>Пельтьє</w:t>
      </w:r>
      <w:proofErr w:type="spellEnd"/>
      <w:r>
        <w:rPr>
          <w:sz w:val="28"/>
          <w:szCs w:val="28"/>
        </w:rPr>
        <w:t xml:space="preserve"> гарячого з'єднання під час проходження струму. Коефіцієнт ефективності генерації термоелектричної енергії η визначається як відношення згенерованої потужності W до потужності, витягнутої з джерела тепла </w:t>
      </w:r>
      <w:r w:rsidRPr="00DA5A33">
        <w:rPr>
          <w:sz w:val="28"/>
          <w:szCs w:val="28"/>
          <w:highlight w:val="none"/>
        </w:rPr>
        <w:t>Q</w:t>
      </w:r>
      <w:r w:rsidRPr="00DA5A33">
        <w:rPr>
          <w:sz w:val="28"/>
          <w:szCs w:val="28"/>
          <w:highlight w:val="none"/>
          <w:vertAlign w:val="subscript"/>
        </w:rPr>
        <w:t>H</w:t>
      </w:r>
      <w:r w:rsidRPr="00DA5A33">
        <w:rPr>
          <w:sz w:val="28"/>
          <w:szCs w:val="28"/>
          <w:highlight w:val="none"/>
        </w:rPr>
        <w:t xml:space="preserve"> [12].</w:t>
      </w:r>
    </w:p>
    <w:p w14:paraId="66964C30" w14:textId="77777777" w:rsidR="00B025DD" w:rsidRPr="00DA5A33" w:rsidRDefault="00B025DD">
      <w:pPr>
        <w:ind w:firstLine="0"/>
        <w:rPr>
          <w:sz w:val="32"/>
          <w:szCs w:val="32"/>
        </w:rPr>
      </w:pPr>
    </w:p>
    <w:p w14:paraId="2EF5BD9B" w14:textId="29026E87" w:rsidR="00B025DD" w:rsidRDefault="00811769">
      <w:pPr>
        <w:jc w:val="right"/>
        <w:rPr>
          <w:i/>
          <w:sz w:val="28"/>
          <w:szCs w:val="28"/>
        </w:rPr>
      </w:pPr>
      <m:oMath>
        <m:r>
          <w:rPr>
            <w:rFonts w:ascii="Cambria Math" w:hAnsi="Cambria Math"/>
            <w:sz w:val="32"/>
            <w:szCs w:val="32"/>
          </w:rPr>
          <m:t>μ</m:t>
        </m:r>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W</m:t>
            </m:r>
          </m:num>
          <m:den>
            <m:sSub>
              <m:sSubPr>
                <m:ctrlPr>
                  <w:rPr>
                    <w:rFonts w:ascii="Cambria Math" w:hAnsi="Cambria Math"/>
                    <w:sz w:val="36"/>
                    <w:szCs w:val="36"/>
                  </w:rPr>
                </m:ctrlPr>
              </m:sSubPr>
              <m:e>
                <m:r>
                  <w:rPr>
                    <w:rFonts w:ascii="Cambria Math" w:hAnsi="Cambria Math"/>
                    <w:sz w:val="36"/>
                    <w:szCs w:val="36"/>
                  </w:rPr>
                  <m:t>Q</m:t>
                </m:r>
              </m:e>
              <m:sub>
                <m:r>
                  <w:rPr>
                    <w:rFonts w:ascii="Cambria Math" w:hAnsi="Cambria Math"/>
                    <w:sz w:val="36"/>
                    <w:szCs w:val="36"/>
                  </w:rPr>
                  <m:t>H</m:t>
                </m:r>
              </m:sub>
            </m:sSub>
          </m:den>
        </m:f>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I</m:t>
            </m:r>
            <m:d>
              <m:dPr>
                <m:begChr m:val="["/>
                <m:endChr m:val="]"/>
                <m:ctrlPr>
                  <w:rPr>
                    <w:rFonts w:ascii="Cambria Math" w:hAnsi="Cambria Math"/>
                    <w:i/>
                    <w:sz w:val="36"/>
                    <w:szCs w:val="36"/>
                    <w:highlight w:val="none"/>
                  </w:rPr>
                </m:ctrlPr>
              </m:dPr>
              <m:e>
                <m:d>
                  <m:dPr>
                    <m:ctrlPr>
                      <w:rPr>
                        <w:rFonts w:ascii="Cambria Math" w:hAnsi="Cambria Math"/>
                        <w:i/>
                        <w:sz w:val="36"/>
                        <w:szCs w:val="36"/>
                        <w:highlight w:val="none"/>
                      </w:rPr>
                    </m:ctrlPr>
                  </m:dPr>
                  <m:e>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p</m:t>
                        </m:r>
                      </m:sub>
                    </m:sSub>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n</m:t>
                        </m:r>
                      </m:sub>
                    </m:sSub>
                  </m:e>
                </m:d>
                <m:r>
                  <w:rPr>
                    <w:rFonts w:ascii="Cambria Math" w:hAnsi="Cambria Math"/>
                    <w:sz w:val="36"/>
                    <w:szCs w:val="36"/>
                  </w:rPr>
                  <m:t>ΔT-IR</m:t>
                </m:r>
              </m:e>
            </m:d>
          </m:num>
          <m:den>
            <m:r>
              <w:rPr>
                <w:rFonts w:ascii="Cambria Math" w:hAnsi="Cambria Math"/>
                <w:sz w:val="36"/>
                <w:szCs w:val="36"/>
              </w:rPr>
              <m:t>KΔT+</m:t>
            </m:r>
            <m:d>
              <m:dPr>
                <m:ctrlPr>
                  <w:rPr>
                    <w:rFonts w:ascii="Cambria Math" w:hAnsi="Cambria Math"/>
                    <w:i/>
                    <w:sz w:val="36"/>
                    <w:szCs w:val="36"/>
                    <w:highlight w:val="none"/>
                  </w:rPr>
                </m:ctrlPr>
              </m:dPr>
              <m:e>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p</m:t>
                    </m:r>
                  </m:sub>
                </m:sSub>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n</m:t>
                    </m:r>
                  </m:sub>
                </m:sSub>
              </m:e>
            </m:d>
            <m:r>
              <w:rPr>
                <w:rFonts w:ascii="Cambria Math" w:hAnsi="Cambria Math"/>
                <w:sz w:val="36"/>
                <w:szCs w:val="36"/>
              </w:rPr>
              <m:t>I</m:t>
            </m:r>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H</m:t>
                </m:r>
              </m:sub>
            </m:sSub>
            <m:r>
              <w:rPr>
                <w:rFonts w:ascii="Cambria Math" w:hAnsi="Cambria Math"/>
                <w:sz w:val="36"/>
                <w:szCs w:val="36"/>
              </w:rPr>
              <m:t>-</m:t>
            </m:r>
            <m:f>
              <m:fPr>
                <m:ctrlPr>
                  <w:rPr>
                    <w:rFonts w:ascii="Cambria Math" w:hAnsi="Cambria Math"/>
                    <w:i/>
                    <w:sz w:val="36"/>
                    <w:szCs w:val="36"/>
                    <w:highlight w:val="none"/>
                  </w:rPr>
                </m:ctrlPr>
              </m:fPr>
              <m:num>
                <m:sSup>
                  <m:sSupPr>
                    <m:ctrlPr>
                      <w:rPr>
                        <w:rFonts w:ascii="Cambria Math" w:hAnsi="Cambria Math"/>
                        <w:sz w:val="36"/>
                        <w:szCs w:val="36"/>
                      </w:rPr>
                    </m:ctrlPr>
                  </m:sSupPr>
                  <m:e>
                    <m:r>
                      <w:rPr>
                        <w:rFonts w:ascii="Cambria Math" w:hAnsi="Cambria Math"/>
                        <w:sz w:val="36"/>
                        <w:szCs w:val="36"/>
                      </w:rPr>
                      <m:t>I</m:t>
                    </m:r>
                  </m:e>
                  <m:sup>
                    <m:r>
                      <w:rPr>
                        <w:rFonts w:ascii="Cambria Math" w:hAnsi="Cambria Math"/>
                        <w:sz w:val="36"/>
                        <w:szCs w:val="36"/>
                      </w:rPr>
                      <m:t>2</m:t>
                    </m:r>
                  </m:sup>
                </m:sSup>
                <m:r>
                  <w:rPr>
                    <w:rFonts w:ascii="Cambria Math" w:hAnsi="Cambria Math"/>
                    <w:sz w:val="36"/>
                    <w:szCs w:val="36"/>
                  </w:rPr>
                  <m:t>R</m:t>
                </m:r>
              </m:num>
              <m:den>
                <m:r>
                  <w:rPr>
                    <w:rFonts w:ascii="Cambria Math" w:hAnsi="Cambria Math"/>
                    <w:sz w:val="36"/>
                    <w:szCs w:val="36"/>
                  </w:rPr>
                  <m:t>2</m:t>
                </m:r>
              </m:den>
            </m:f>
          </m:den>
        </m:f>
      </m:oMath>
      <w:r>
        <w:rPr>
          <w:sz w:val="32"/>
          <w:szCs w:val="32"/>
        </w:rPr>
        <w:tab/>
      </w:r>
      <w:r>
        <w:rPr>
          <w:sz w:val="28"/>
          <w:szCs w:val="28"/>
        </w:rPr>
        <w:tab/>
      </w:r>
      <w:r>
        <w:rPr>
          <w:sz w:val="28"/>
          <w:szCs w:val="28"/>
        </w:rPr>
        <w:tab/>
        <w:t xml:space="preserve">         </w:t>
      </w:r>
      <w:r w:rsidRPr="00DA5A33">
        <w:rPr>
          <w:iCs/>
          <w:sz w:val="28"/>
          <w:szCs w:val="28"/>
        </w:rPr>
        <w:t>(1.9)</w:t>
      </w:r>
    </w:p>
    <w:p w14:paraId="2477B9ED" w14:textId="77777777" w:rsidR="00B025DD" w:rsidRDefault="00B025DD">
      <w:pPr>
        <w:ind w:firstLine="0"/>
        <w:rPr>
          <w:sz w:val="28"/>
          <w:szCs w:val="28"/>
        </w:rPr>
      </w:pPr>
    </w:p>
    <w:p w14:paraId="2024920A" w14:textId="77777777" w:rsidR="00B025DD" w:rsidRDefault="00811769">
      <w:pPr>
        <w:ind w:firstLine="720"/>
        <w:rPr>
          <w:sz w:val="28"/>
          <w:szCs w:val="28"/>
        </w:rPr>
      </w:pPr>
      <w:r>
        <w:rPr>
          <w:sz w:val="28"/>
          <w:szCs w:val="28"/>
        </w:rPr>
        <w:t xml:space="preserve">Коефіцієнт добротності (Z) термопари безпосередньо пов'язаний з максимальним ККД термоелектричного генератора </w:t>
      </w:r>
      <w:proofErr w:type="spellStart"/>
      <w:r>
        <w:rPr>
          <w:sz w:val="28"/>
          <w:szCs w:val="28"/>
        </w:rPr>
        <w:t>η</w:t>
      </w:r>
      <w:r>
        <w:rPr>
          <w:sz w:val="28"/>
          <w:szCs w:val="28"/>
          <w:vertAlign w:val="subscript"/>
        </w:rPr>
        <w:t>max</w:t>
      </w:r>
      <w:proofErr w:type="spellEnd"/>
      <w:r>
        <w:rPr>
          <w:sz w:val="28"/>
          <w:szCs w:val="28"/>
        </w:rPr>
        <w:t>. Якщо навантаження R</w:t>
      </w:r>
      <w:r>
        <w:rPr>
          <w:sz w:val="28"/>
          <w:szCs w:val="28"/>
          <w:vertAlign w:val="subscript"/>
        </w:rPr>
        <w:t>L</w:t>
      </w:r>
      <w:r>
        <w:rPr>
          <w:sz w:val="28"/>
          <w:szCs w:val="28"/>
        </w:rPr>
        <w:t xml:space="preserve"> вибрано для максимізації ефективності η, </w:t>
      </w:r>
      <w:proofErr w:type="spellStart"/>
      <w:r>
        <w:rPr>
          <w:sz w:val="28"/>
          <w:szCs w:val="28"/>
        </w:rPr>
        <w:t>η</w:t>
      </w:r>
      <w:r>
        <w:rPr>
          <w:sz w:val="28"/>
          <w:szCs w:val="28"/>
          <w:vertAlign w:val="subscript"/>
        </w:rPr>
        <w:t>max</w:t>
      </w:r>
      <w:proofErr w:type="spellEnd"/>
      <w:r>
        <w:rPr>
          <w:sz w:val="28"/>
          <w:szCs w:val="28"/>
        </w:rPr>
        <w:t xml:space="preserve"> визначається як:</w:t>
      </w:r>
    </w:p>
    <w:p w14:paraId="3603546A" w14:textId="244D3255" w:rsidR="00B025DD" w:rsidRDefault="00DF57F3">
      <w:pPr>
        <w:ind w:left="2160" w:firstLine="0"/>
        <w:jc w:val="right"/>
        <w:rPr>
          <w:iCs/>
          <w:sz w:val="28"/>
          <w:szCs w:val="28"/>
        </w:rPr>
      </w:pPr>
      <m:oMath>
        <m:sSub>
          <m:sSubPr>
            <m:ctrlPr>
              <w:rPr>
                <w:rFonts w:ascii="Cambria Math" w:hAnsi="Cambria Math"/>
                <w:sz w:val="32"/>
                <w:szCs w:val="32"/>
              </w:rPr>
            </m:ctrlPr>
          </m:sSubPr>
          <m:e>
            <m:r>
              <w:rPr>
                <w:rFonts w:ascii="Cambria Math" w:hAnsi="Cambria Math"/>
              </w:rPr>
              <m:t>η</m:t>
            </m:r>
          </m:e>
          <m:sub>
            <m:r>
              <w:rPr>
                <w:rFonts w:ascii="Cambria Math" w:hAnsi="Cambria Math"/>
                <w:sz w:val="32"/>
                <w:szCs w:val="32"/>
              </w:rPr>
              <m:t>max</m:t>
            </m:r>
          </m:sub>
        </m:sSub>
        <m:r>
          <w:rPr>
            <w:rFonts w:ascii="Cambria Math" w:hAnsi="Cambria Math"/>
            <w:sz w:val="32"/>
            <w:szCs w:val="32"/>
          </w:rPr>
          <m:t>=</m:t>
        </m:r>
        <m:f>
          <m:fPr>
            <m:ctrlPr>
              <w:rPr>
                <w:rFonts w:ascii="Cambria Math" w:hAnsi="Cambria Math"/>
                <w:sz w:val="32"/>
                <w:szCs w:val="32"/>
              </w:rPr>
            </m:ctrlPr>
          </m:fPr>
          <m:num>
            <m:d>
              <m:dPr>
                <m:ctrlPr>
                  <w:rPr>
                    <w:rFonts w:ascii="Cambria Math" w:hAnsi="Cambria Math"/>
                    <w:i/>
                    <w:sz w:val="32"/>
                    <w:szCs w:val="32"/>
                    <w:highlight w:val="none"/>
                  </w:rPr>
                </m:ctrlPr>
              </m:dPr>
              <m:e>
                <m:r>
                  <w:rPr>
                    <w:rFonts w:ascii="Cambria Math" w:hAnsi="Cambria Math"/>
                    <w:sz w:val="32"/>
                    <w:szCs w:val="32"/>
                  </w:rPr>
                  <m:t>γ-1</m:t>
                </m:r>
              </m:e>
            </m:d>
            <m:r>
              <w:rPr>
                <w:rFonts w:ascii="Cambria Math" w:hAnsi="Cambria Math"/>
                <w:sz w:val="32"/>
                <w:szCs w:val="32"/>
              </w:rPr>
              <m:t>ΔT</m:t>
            </m:r>
          </m:num>
          <m:den>
            <m:d>
              <m:dPr>
                <m:ctrlPr>
                  <w:rPr>
                    <w:rFonts w:ascii="Cambria Math" w:hAnsi="Cambria Math"/>
                    <w:i/>
                    <w:sz w:val="32"/>
                    <w:szCs w:val="32"/>
                    <w:highlight w:val="none"/>
                  </w:rPr>
                </m:ctrlPr>
              </m:dPr>
              <m:e>
                <m:r>
                  <w:rPr>
                    <w:rFonts w:ascii="Cambria Math" w:hAnsi="Cambria Math"/>
                    <w:sz w:val="32"/>
                    <w:szCs w:val="32"/>
                  </w:rPr>
                  <m:t>γ+1</m:t>
                </m:r>
              </m:e>
            </m:d>
            <m:sSub>
              <m:sSubPr>
                <m:ctrlPr>
                  <w:rPr>
                    <w:rFonts w:ascii="Cambria Math" w:hAnsi="Cambria Math"/>
                    <w:sz w:val="32"/>
                    <w:szCs w:val="32"/>
                  </w:rPr>
                </m:ctrlPr>
              </m:sSubPr>
              <m:e>
                <m:r>
                  <w:rPr>
                    <w:rFonts w:ascii="Cambria Math" w:hAnsi="Cambria Math"/>
                    <w:sz w:val="32"/>
                    <w:szCs w:val="32"/>
                  </w:rPr>
                  <m:t>T</m:t>
                </m:r>
              </m:e>
              <m:sub>
                <m:r>
                  <w:rPr>
                    <w:rFonts w:ascii="Cambria Math" w:hAnsi="Cambria Math"/>
                    <w:sz w:val="32"/>
                    <w:szCs w:val="32"/>
                  </w:rPr>
                  <m:t>H</m:t>
                </m:r>
              </m:sub>
            </m:sSub>
            <m:r>
              <w:rPr>
                <w:rFonts w:ascii="Cambria Math" w:hAnsi="Cambria Math"/>
                <w:sz w:val="32"/>
                <w:szCs w:val="32"/>
              </w:rPr>
              <m:t>-ΔT</m:t>
            </m:r>
          </m:den>
        </m:f>
        <m:r>
          <w:rPr>
            <w:rFonts w:ascii="Cambria Math" w:hAnsi="Cambria Math"/>
            <w:sz w:val="32"/>
            <w:szCs w:val="32"/>
          </w:rPr>
          <m:t xml:space="preserve">   </m:t>
        </m:r>
      </m:oMath>
      <w:r w:rsidR="00811769">
        <w:rPr>
          <w:sz w:val="32"/>
          <w:szCs w:val="32"/>
        </w:rPr>
        <w:tab/>
      </w:r>
      <w:r w:rsidR="00811769">
        <w:rPr>
          <w:sz w:val="32"/>
          <w:szCs w:val="32"/>
        </w:rPr>
        <w:tab/>
        <w:t xml:space="preserve">                         </w:t>
      </w:r>
      <w:r w:rsidR="00811769">
        <w:rPr>
          <w:sz w:val="28"/>
          <w:szCs w:val="28"/>
        </w:rPr>
        <w:t xml:space="preserve"> </w:t>
      </w:r>
      <w:r w:rsidR="00811769" w:rsidRPr="00DA5A33">
        <w:rPr>
          <w:iCs/>
          <w:sz w:val="28"/>
          <w:szCs w:val="28"/>
        </w:rPr>
        <w:t>(1.10)</w:t>
      </w:r>
    </w:p>
    <w:p w14:paraId="4090BD92" w14:textId="77777777" w:rsidR="00DA5A33" w:rsidRPr="00DA5A33" w:rsidRDefault="00DA5A33">
      <w:pPr>
        <w:ind w:left="2160" w:firstLine="0"/>
        <w:jc w:val="right"/>
        <w:rPr>
          <w:iCs/>
          <w:sz w:val="28"/>
          <w:szCs w:val="28"/>
        </w:rPr>
      </w:pPr>
    </w:p>
    <w:p w14:paraId="38CA24A0" w14:textId="69F3A2AA" w:rsidR="00B025DD" w:rsidRDefault="00862A42">
      <w:pPr>
        <w:ind w:left="1440" w:firstLine="720"/>
        <w:jc w:val="right"/>
        <w:rPr>
          <w:sz w:val="28"/>
          <w:szCs w:val="28"/>
        </w:rPr>
      </w:pPr>
      <m:oMath>
        <m:r>
          <w:rPr>
            <w:rFonts w:ascii="Cambria Math" w:hAnsi="Cambria Math"/>
          </w:rPr>
          <m:t>γ</m:t>
        </m:r>
        <m:r>
          <w:rPr>
            <w:rFonts w:ascii="Cambria Math" w:hAnsi="Cambria Math"/>
            <w:sz w:val="28"/>
            <w:szCs w:val="28"/>
          </w:rPr>
          <m:t>=</m:t>
        </m:r>
        <m:sSup>
          <m:sSupPr>
            <m:ctrlPr>
              <w:rPr>
                <w:rFonts w:ascii="Cambria Math" w:hAnsi="Cambria Math"/>
                <w:sz w:val="28"/>
                <w:szCs w:val="28"/>
                <w:highlight w:val="none"/>
              </w:rPr>
            </m:ctrlPr>
          </m:sSupPr>
          <m:e>
            <m:d>
              <m:dPr>
                <m:ctrlPr>
                  <w:rPr>
                    <w:rFonts w:ascii="Cambria Math" w:hAnsi="Cambria Math"/>
                    <w:i/>
                    <w:sz w:val="28"/>
                    <w:szCs w:val="28"/>
                    <w:highlight w:val="none"/>
                  </w:rPr>
                </m:ctrlPr>
              </m:dPr>
              <m:e>
                <m:r>
                  <w:rPr>
                    <w:rFonts w:ascii="Cambria Math" w:hAnsi="Cambria Math"/>
                    <w:sz w:val="28"/>
                    <w:szCs w:val="28"/>
                  </w:rPr>
                  <m:t>1+Z</m:t>
                </m:r>
                <m:bar>
                  <m:barPr>
                    <m:pos m:val="top"/>
                    <m:ctrlPr>
                      <w:rPr>
                        <w:rFonts w:ascii="Cambria Math" w:hAnsi="Cambria Math"/>
                        <w:sz w:val="28"/>
                        <w:szCs w:val="28"/>
                        <w:highlight w:val="none"/>
                      </w:rPr>
                    </m:ctrlPr>
                  </m:barPr>
                  <m:e>
                    <m:r>
                      <w:rPr>
                        <w:rFonts w:ascii="Cambria Math" w:hAnsi="Cambria Math"/>
                        <w:sz w:val="28"/>
                        <w:szCs w:val="28"/>
                        <w:highlight w:val="none"/>
                      </w:rPr>
                      <m:t>Т</m:t>
                    </m:r>
                  </m:e>
                </m:bar>
              </m:e>
            </m:d>
            <m:ctrlPr>
              <w:rPr>
                <w:rFonts w:ascii="Cambria Math" w:hAnsi="Cambria Math"/>
                <w:i/>
                <w:sz w:val="28"/>
                <w:szCs w:val="28"/>
                <w:highlight w:val="none"/>
              </w:rPr>
            </m:ctrlPr>
          </m:e>
          <m:sup>
            <m:f>
              <m:fPr>
                <m:ctrlPr>
                  <w:rPr>
                    <w:rFonts w:ascii="Cambria Math" w:hAnsi="Cambria Math"/>
                    <w:i/>
                    <w:sz w:val="28"/>
                    <w:szCs w:val="28"/>
                    <w:highlight w:val="none"/>
                  </w:rPr>
                </m:ctrlPr>
              </m:fPr>
              <m:num>
                <m:r>
                  <w:rPr>
                    <w:rFonts w:ascii="Cambria Math" w:hAnsi="Cambria Math"/>
                    <w:sz w:val="28"/>
                    <w:szCs w:val="28"/>
                  </w:rPr>
                  <m:t>1</m:t>
                </m:r>
                <m:ctrlPr>
                  <w:rPr>
                    <w:rFonts w:ascii="Cambria Math" w:hAnsi="Cambria Math"/>
                    <w:sz w:val="28"/>
                    <w:szCs w:val="28"/>
                    <w:highlight w:val="none"/>
                  </w:rPr>
                </m:ctrlPr>
              </m:num>
              <m:den>
                <m:r>
                  <w:rPr>
                    <w:rFonts w:ascii="Cambria Math" w:hAnsi="Cambria Math"/>
                    <w:sz w:val="28"/>
                    <w:szCs w:val="28"/>
                  </w:rPr>
                  <m:t>2</m:t>
                </m:r>
              </m:den>
            </m:f>
          </m:sup>
        </m:sSup>
      </m:oMath>
      <w:r w:rsidR="00811769">
        <w:rPr>
          <w:sz w:val="28"/>
          <w:szCs w:val="28"/>
        </w:rPr>
        <w:t xml:space="preserve">                                              </w:t>
      </w:r>
      <w:r w:rsidR="00811769" w:rsidRPr="00DA5A33">
        <w:rPr>
          <w:iCs/>
          <w:sz w:val="28"/>
          <w:szCs w:val="28"/>
        </w:rPr>
        <w:t>(1.11)</w:t>
      </w:r>
    </w:p>
    <w:p w14:paraId="3DEBD7DB" w14:textId="77777777" w:rsidR="00B025DD" w:rsidRDefault="00811769">
      <w:pPr>
        <w:ind w:firstLine="0"/>
        <w:rPr>
          <w:sz w:val="28"/>
          <w:szCs w:val="28"/>
        </w:rPr>
      </w:pPr>
      <w:r>
        <w:rPr>
          <w:sz w:val="28"/>
          <w:szCs w:val="28"/>
        </w:rPr>
        <w:t xml:space="preserve">де Z - добротність, а </w:t>
      </w:r>
      <m:oMath>
        <m:bar>
          <m:barPr>
            <m:ctrlPr>
              <w:rPr>
                <w:rFonts w:ascii="Cambria Math" w:hAnsi="Cambria Math"/>
                <w:sz w:val="28"/>
                <w:szCs w:val="28"/>
              </w:rPr>
            </m:ctrlPr>
          </m:barPr>
          <m:e>
            <m:r>
              <w:rPr>
                <w:rFonts w:ascii="Cambria Math" w:hAnsi="Cambria Math"/>
                <w:sz w:val="28"/>
                <w:szCs w:val="28"/>
              </w:rPr>
              <m:t>T</m:t>
            </m:r>
          </m:e>
        </m:bar>
      </m:oMath>
      <w:r>
        <w:rPr>
          <w:sz w:val="28"/>
          <w:szCs w:val="28"/>
        </w:rPr>
        <w:t xml:space="preserve"> - середня температура.</w:t>
      </w:r>
    </w:p>
    <w:p w14:paraId="1BC4BC36" w14:textId="77777777" w:rsidR="00B025DD" w:rsidRPr="00DA5A33" w:rsidRDefault="00B025DD">
      <w:pPr>
        <w:ind w:firstLine="0"/>
        <w:rPr>
          <w:sz w:val="32"/>
          <w:szCs w:val="32"/>
        </w:rPr>
      </w:pPr>
    </w:p>
    <w:p w14:paraId="65751A50" w14:textId="3EA3EB75" w:rsidR="00B025DD" w:rsidRPr="00877703" w:rsidRDefault="00811769">
      <w:pPr>
        <w:ind w:firstLine="0"/>
        <w:jc w:val="right"/>
        <w:rPr>
          <w:iCs/>
          <w:sz w:val="28"/>
          <w:szCs w:val="28"/>
        </w:rPr>
      </w:pPr>
      <w:r w:rsidRPr="00877703">
        <w:rPr>
          <w:sz w:val="32"/>
          <w:szCs w:val="32"/>
        </w:rPr>
        <w:t xml:space="preserve"> </w:t>
      </w:r>
      <w:r w:rsidRPr="00877703">
        <w:rPr>
          <w:sz w:val="32"/>
          <w:szCs w:val="32"/>
        </w:rPr>
        <w:tab/>
      </w:r>
      <m:oMath>
        <m:r>
          <w:rPr>
            <w:rFonts w:ascii="Cambria Math" w:hAnsi="Cambria Math"/>
            <w:sz w:val="32"/>
            <w:szCs w:val="32"/>
          </w:rPr>
          <m:t>Z=</m:t>
        </m:r>
        <m:f>
          <m:fPr>
            <m:ctrlPr>
              <w:rPr>
                <w:rFonts w:ascii="Cambria Math" w:hAnsi="Cambria Math"/>
                <w:i/>
                <w:sz w:val="32"/>
                <w:szCs w:val="32"/>
                <w:highlight w:val="none"/>
              </w:rPr>
            </m:ctrlPr>
          </m:fPr>
          <m:num>
            <m:sSup>
              <m:sSupPr>
                <m:ctrlPr>
                  <w:rPr>
                    <w:rFonts w:ascii="Cambria Math" w:hAnsi="Cambria Math"/>
                    <w:sz w:val="32"/>
                    <w:szCs w:val="32"/>
                  </w:rPr>
                </m:ctrlPr>
              </m:sSupPr>
              <m:e>
                <m:d>
                  <m:dPr>
                    <m:ctrlPr>
                      <w:rPr>
                        <w:rFonts w:ascii="Cambria Math" w:hAnsi="Cambria Math"/>
                        <w:i/>
                        <w:sz w:val="32"/>
                        <w:szCs w:val="32"/>
                        <w:highlight w:val="none"/>
                      </w:rPr>
                    </m:ctrlPr>
                  </m:dPr>
                  <m:e>
                    <m:sSub>
                      <m:sSubPr>
                        <m:ctrlPr>
                          <w:rPr>
                            <w:rFonts w:ascii="Cambria Math" w:hAnsi="Cambria Math"/>
                            <w:sz w:val="32"/>
                            <w:szCs w:val="32"/>
                          </w:rPr>
                        </m:ctrlPr>
                      </m:sSubPr>
                      <m:e>
                        <m:r>
                          <w:rPr>
                            <w:rFonts w:ascii="Cambria Math" w:hAnsi="Cambria Math"/>
                            <w:sz w:val="32"/>
                            <w:szCs w:val="32"/>
                          </w:rPr>
                          <m:t>S</m:t>
                        </m:r>
                      </m:e>
                      <m:sub>
                        <m:r>
                          <w:rPr>
                            <w:rFonts w:ascii="Cambria Math" w:hAnsi="Cambria Math"/>
                            <w:sz w:val="32"/>
                            <w:szCs w:val="32"/>
                          </w:rPr>
                          <m:t>p</m:t>
                        </m:r>
                      </m:sub>
                    </m:sSub>
                    <m: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S</m:t>
                        </m:r>
                      </m:e>
                      <m:sub>
                        <m:r>
                          <w:rPr>
                            <w:rFonts w:ascii="Cambria Math" w:hAnsi="Cambria Math"/>
                            <w:sz w:val="32"/>
                            <w:szCs w:val="32"/>
                          </w:rPr>
                          <m:t>n</m:t>
                        </m:r>
                      </m:sub>
                    </m:sSub>
                  </m:e>
                </m:d>
              </m:e>
              <m:sup>
                <m:r>
                  <w:rPr>
                    <w:rFonts w:ascii="Cambria Math" w:hAnsi="Cambria Math"/>
                    <w:sz w:val="32"/>
                    <w:szCs w:val="32"/>
                  </w:rPr>
                  <m:t>2</m:t>
                </m:r>
              </m:sup>
            </m:sSup>
          </m:num>
          <m:den>
            <m:r>
              <w:rPr>
                <w:rFonts w:ascii="Cambria Math" w:hAnsi="Cambria Math"/>
                <w:sz w:val="32"/>
                <w:szCs w:val="32"/>
              </w:rPr>
              <m:t>KR</m:t>
            </m:r>
          </m:den>
        </m:f>
        <m:r>
          <w:rPr>
            <w:rFonts w:ascii="Cambria Math" w:hAnsi="Cambria Math"/>
            <w:sz w:val="32"/>
            <w:szCs w:val="32"/>
          </w:rPr>
          <m:t>;</m:t>
        </m:r>
        <m:bar>
          <m:barPr>
            <m:pos m:val="top"/>
            <m:ctrlPr>
              <w:rPr>
                <w:rFonts w:ascii="Cambria Math" w:hAnsi="Cambria Math"/>
                <w:sz w:val="32"/>
                <w:szCs w:val="32"/>
                <w:highlight w:val="none"/>
              </w:rPr>
            </m:ctrlPr>
          </m:barPr>
          <m:e>
            <m:r>
              <w:rPr>
                <w:rFonts w:ascii="Cambria Math" w:hAnsi="Cambria Math"/>
                <w:sz w:val="32"/>
                <w:szCs w:val="32"/>
                <w:highlight w:val="none"/>
              </w:rPr>
              <m:t>Т</m:t>
            </m:r>
          </m:e>
        </m:bar>
        <m:r>
          <w:rPr>
            <w:rFonts w:ascii="Cambria Math" w:hAnsi="Cambria Math"/>
            <w:sz w:val="32"/>
            <w:szCs w:val="32"/>
          </w:rPr>
          <m:t>=</m:t>
        </m:r>
        <m:f>
          <m:fPr>
            <m:ctrlPr>
              <w:rPr>
                <w:rFonts w:ascii="Cambria Math" w:hAnsi="Cambria Math"/>
                <w:i/>
                <w:sz w:val="32"/>
                <w:szCs w:val="32"/>
                <w:highlight w:val="none"/>
              </w:rPr>
            </m:ctrlPr>
          </m:fPr>
          <m:num>
            <m:sSub>
              <m:sSubPr>
                <m:ctrlPr>
                  <w:rPr>
                    <w:rFonts w:ascii="Cambria Math" w:hAnsi="Cambria Math"/>
                    <w:sz w:val="32"/>
                    <w:szCs w:val="32"/>
                  </w:rPr>
                </m:ctrlPr>
              </m:sSubPr>
              <m:e>
                <m:r>
                  <w:rPr>
                    <w:rFonts w:ascii="Cambria Math" w:hAnsi="Cambria Math"/>
                    <w:sz w:val="32"/>
                    <w:szCs w:val="32"/>
                  </w:rPr>
                  <m:t>T</m:t>
                </m:r>
              </m:e>
              <m:sub>
                <m:r>
                  <w:rPr>
                    <w:rFonts w:ascii="Cambria Math" w:hAnsi="Cambria Math"/>
                    <w:sz w:val="32"/>
                    <w:szCs w:val="32"/>
                  </w:rPr>
                  <m:t>H</m:t>
                </m:r>
              </m:sub>
            </m:sSub>
            <m: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T</m:t>
                </m:r>
              </m:e>
              <m:sub>
                <m:r>
                  <w:rPr>
                    <w:rFonts w:ascii="Cambria Math" w:hAnsi="Cambria Math"/>
                    <w:sz w:val="32"/>
                    <w:szCs w:val="32"/>
                  </w:rPr>
                  <m:t>C</m:t>
                </m:r>
              </m:sub>
            </m:sSub>
          </m:num>
          <m:den>
            <m:r>
              <w:rPr>
                <w:rFonts w:ascii="Cambria Math" w:hAnsi="Cambria Math"/>
                <w:sz w:val="32"/>
                <w:szCs w:val="32"/>
              </w:rPr>
              <m:t>2</m:t>
            </m:r>
          </m:den>
        </m:f>
      </m:oMath>
      <w:r w:rsidRPr="00877703">
        <w:rPr>
          <w:sz w:val="28"/>
          <w:szCs w:val="28"/>
        </w:rPr>
        <w:t xml:space="preserve">      </w:t>
      </w:r>
      <w:r w:rsidR="00DA5A33" w:rsidRPr="00877703">
        <w:rPr>
          <w:sz w:val="28"/>
          <w:szCs w:val="28"/>
          <w:lang w:val="uk-UA"/>
        </w:rPr>
        <w:t xml:space="preserve">           </w:t>
      </w:r>
      <w:r w:rsidRPr="00877703">
        <w:rPr>
          <w:sz w:val="28"/>
          <w:szCs w:val="28"/>
        </w:rPr>
        <w:t xml:space="preserve">                  </w:t>
      </w:r>
      <w:r w:rsidRPr="00877703">
        <w:rPr>
          <w:iCs/>
          <w:sz w:val="28"/>
          <w:szCs w:val="28"/>
        </w:rPr>
        <w:t>(1.12)</w:t>
      </w:r>
    </w:p>
    <w:p w14:paraId="3BB18522" w14:textId="77777777" w:rsidR="00DA5A33" w:rsidRDefault="00DA5A33">
      <w:pPr>
        <w:ind w:firstLine="0"/>
        <w:jc w:val="right"/>
        <w:rPr>
          <w:i/>
          <w:sz w:val="28"/>
          <w:szCs w:val="28"/>
        </w:rPr>
      </w:pPr>
    </w:p>
    <w:p w14:paraId="587F5FD4" w14:textId="77777777" w:rsidR="00B025DD" w:rsidRDefault="00811769">
      <w:pPr>
        <w:ind w:firstLine="0"/>
        <w:rPr>
          <w:sz w:val="28"/>
          <w:szCs w:val="28"/>
        </w:rPr>
      </w:pPr>
      <w:r>
        <w:rPr>
          <w:sz w:val="28"/>
          <w:szCs w:val="28"/>
        </w:rPr>
        <w:t>де K і R – загальна теплопровідність (p, n паралельно з'єднаних гілок) і електричний опір (p, n гілок послідовно). T</w:t>
      </w:r>
      <w:r>
        <w:rPr>
          <w:sz w:val="28"/>
          <w:szCs w:val="28"/>
          <w:vertAlign w:val="subscript"/>
        </w:rPr>
        <w:t>H</w:t>
      </w:r>
      <w:r>
        <w:rPr>
          <w:sz w:val="28"/>
          <w:szCs w:val="28"/>
        </w:rPr>
        <w:t xml:space="preserve"> і T</w:t>
      </w:r>
      <w:r>
        <w:rPr>
          <w:sz w:val="28"/>
          <w:szCs w:val="28"/>
          <w:vertAlign w:val="subscript"/>
        </w:rPr>
        <w:t>C</w:t>
      </w:r>
      <w:r>
        <w:rPr>
          <w:sz w:val="28"/>
          <w:szCs w:val="28"/>
        </w:rPr>
        <w:t xml:space="preserve"> — температури гарячої та холодної сторін генератора.</w:t>
      </w:r>
    </w:p>
    <w:p w14:paraId="298C3005" w14:textId="77777777" w:rsidR="00B025DD" w:rsidRDefault="00B025DD">
      <w:pPr>
        <w:ind w:firstLine="0"/>
        <w:rPr>
          <w:sz w:val="28"/>
          <w:szCs w:val="28"/>
        </w:rPr>
      </w:pPr>
    </w:p>
    <w:p w14:paraId="021AE7CB" w14:textId="66905290" w:rsidR="00B025DD" w:rsidRDefault="00811769">
      <w:pPr>
        <w:ind w:firstLine="0"/>
        <w:jc w:val="right"/>
        <w:rPr>
          <w:i/>
          <w:sz w:val="28"/>
          <w:szCs w:val="28"/>
        </w:rPr>
      </w:pPr>
      <w:r>
        <w:rPr>
          <w:sz w:val="28"/>
          <w:szCs w:val="28"/>
        </w:rPr>
        <w:tab/>
      </w:r>
      <w:r>
        <w:rPr>
          <w:sz w:val="28"/>
          <w:szCs w:val="28"/>
        </w:rPr>
        <w:tab/>
      </w:r>
      <m:oMath>
        <m:sSub>
          <m:sSubPr>
            <m:ctrlPr>
              <w:rPr>
                <w:rFonts w:ascii="Cambria Math" w:hAnsi="Cambria Math"/>
                <w:sz w:val="36"/>
                <w:szCs w:val="36"/>
              </w:rPr>
            </m:ctrlPr>
          </m:sSubPr>
          <m:e>
            <m:r>
              <w:rPr>
                <w:rFonts w:ascii="Cambria Math" w:hAnsi="Cambria Math"/>
                <w:sz w:val="32"/>
                <w:szCs w:val="32"/>
              </w:rPr>
              <m:t>η</m:t>
            </m:r>
          </m:e>
          <m:sub>
            <m:r>
              <w:rPr>
                <w:rFonts w:ascii="Cambria Math" w:hAnsi="Cambria Math"/>
                <w:sz w:val="36"/>
                <w:szCs w:val="36"/>
              </w:rPr>
              <m:t>max</m:t>
            </m:r>
          </m:sub>
        </m:sSub>
        <m:r>
          <w:rPr>
            <w:rFonts w:ascii="Cambria Math" w:hAnsi="Cambria Math"/>
            <w:sz w:val="36"/>
            <w:szCs w:val="36"/>
          </w:rPr>
          <m:t>=</m:t>
        </m:r>
        <m:f>
          <m:fPr>
            <m:ctrlPr>
              <w:rPr>
                <w:rFonts w:ascii="Cambria Math" w:hAnsi="Cambria Math"/>
                <w:sz w:val="36"/>
                <w:szCs w:val="36"/>
              </w:rPr>
            </m:ctrlPr>
          </m:fPr>
          <m:num>
            <m:r>
              <w:rPr>
                <w:rFonts w:ascii="Cambria Math" w:hAnsi="Cambria Math"/>
                <w:sz w:val="36"/>
                <w:szCs w:val="36"/>
              </w:rPr>
              <m:t>γ-1</m:t>
            </m:r>
          </m:num>
          <m:den>
            <m:f>
              <m:fPr>
                <m:ctrlPr>
                  <w:rPr>
                    <w:rFonts w:ascii="Cambria Math" w:hAnsi="Cambria Math"/>
                    <w:i/>
                    <w:sz w:val="36"/>
                    <w:szCs w:val="36"/>
                    <w:highlight w:val="none"/>
                  </w:rPr>
                </m:ctrlPr>
              </m:fPr>
              <m:num>
                <m:r>
                  <w:rPr>
                    <w:rFonts w:ascii="Cambria Math" w:hAnsi="Cambria Math"/>
                    <w:sz w:val="36"/>
                    <w:szCs w:val="36"/>
                  </w:rPr>
                  <m:t>γ+1</m:t>
                </m:r>
                <m:ctrlPr>
                  <w:rPr>
                    <w:rFonts w:ascii="Cambria Math" w:hAnsi="Cambria Math"/>
                    <w:i/>
                    <w:sz w:val="36"/>
                    <w:szCs w:val="36"/>
                  </w:rPr>
                </m:ctrlPr>
              </m:num>
              <m:den>
                <m:sSub>
                  <m:sSubPr>
                    <m:ctrlPr>
                      <w:rPr>
                        <w:rFonts w:ascii="Cambria Math" w:hAnsi="Cambria Math"/>
                        <w:sz w:val="36"/>
                        <w:szCs w:val="36"/>
                      </w:rPr>
                    </m:ctrlPr>
                  </m:sSubPr>
                  <m:e>
                    <m:r>
                      <w:rPr>
                        <w:rFonts w:ascii="Cambria Math" w:hAnsi="Cambria Math"/>
                        <w:sz w:val="36"/>
                        <w:szCs w:val="36"/>
                      </w:rPr>
                      <m:t>ϕ</m:t>
                    </m:r>
                  </m:e>
                  <m:sub>
                    <m:r>
                      <w:rPr>
                        <w:rFonts w:ascii="Cambria Math" w:hAnsi="Cambria Math"/>
                        <w:sz w:val="36"/>
                        <w:szCs w:val="36"/>
                      </w:rPr>
                      <m:t>c</m:t>
                    </m:r>
                  </m:sub>
                </m:sSub>
              </m:den>
            </m:f>
            <m:r>
              <w:rPr>
                <w:rFonts w:ascii="Cambria Math" w:hAnsi="Cambria Math"/>
                <w:sz w:val="36"/>
                <w:szCs w:val="36"/>
              </w:rPr>
              <m:t>-1</m:t>
            </m:r>
          </m:den>
        </m:f>
        <m:r>
          <w:rPr>
            <w:rFonts w:ascii="Cambria Math" w:hAnsi="Cambria Math"/>
            <w:sz w:val="36"/>
            <w:szCs w:val="36"/>
          </w:rPr>
          <m:t xml:space="preserve">   </m:t>
        </m:r>
      </m:oMath>
      <w:r w:rsidRPr="00DA5A33">
        <w:rPr>
          <w:sz w:val="32"/>
          <w:szCs w:val="32"/>
        </w:rPr>
        <w:t xml:space="preserve">             </w:t>
      </w:r>
      <w:r>
        <w:rPr>
          <w:sz w:val="28"/>
          <w:szCs w:val="28"/>
        </w:rPr>
        <w:tab/>
      </w:r>
      <w:r>
        <w:rPr>
          <w:sz w:val="28"/>
          <w:szCs w:val="28"/>
        </w:rPr>
        <w:tab/>
        <w:t xml:space="preserve">   </w:t>
      </w:r>
      <w:r>
        <w:rPr>
          <w:sz w:val="28"/>
          <w:szCs w:val="28"/>
        </w:rPr>
        <w:tab/>
        <w:t xml:space="preserve">    </w:t>
      </w:r>
      <w:r w:rsidRPr="00DA5A33">
        <w:rPr>
          <w:iCs/>
          <w:sz w:val="28"/>
          <w:szCs w:val="28"/>
        </w:rPr>
        <w:t>(1.13)</w:t>
      </w:r>
    </w:p>
    <w:p w14:paraId="5D3AFE28" w14:textId="77777777" w:rsidR="00B025DD" w:rsidRDefault="00811769">
      <w:pPr>
        <w:rPr>
          <w:sz w:val="28"/>
          <w:szCs w:val="28"/>
        </w:rPr>
      </w:pPr>
      <w:r>
        <w:rPr>
          <w:sz w:val="28"/>
          <w:szCs w:val="28"/>
        </w:rPr>
        <w:t xml:space="preserve">На малюнку 1.7 показано ефективність генерації електроенергії </w:t>
      </w:r>
      <w:proofErr w:type="spellStart"/>
      <w:r>
        <w:rPr>
          <w:sz w:val="28"/>
          <w:szCs w:val="28"/>
        </w:rPr>
        <w:t>η</w:t>
      </w:r>
      <w:r>
        <w:rPr>
          <w:sz w:val="28"/>
          <w:szCs w:val="28"/>
          <w:vertAlign w:val="subscript"/>
        </w:rPr>
        <w:t>max</w:t>
      </w:r>
      <w:proofErr w:type="spellEnd"/>
      <w:r>
        <w:rPr>
          <w:sz w:val="28"/>
          <w:szCs w:val="28"/>
        </w:rPr>
        <w:t xml:space="preserve"> як функцію добротності термопари ZT для різних T</w:t>
      </w:r>
      <w:r>
        <w:rPr>
          <w:sz w:val="28"/>
          <w:szCs w:val="28"/>
          <w:vertAlign w:val="subscript"/>
        </w:rPr>
        <w:t>H</w:t>
      </w:r>
      <w:r>
        <w:rPr>
          <w:sz w:val="28"/>
          <w:szCs w:val="28"/>
        </w:rPr>
        <w:t xml:space="preserve"> і T</w:t>
      </w:r>
      <w:r>
        <w:rPr>
          <w:sz w:val="28"/>
          <w:szCs w:val="28"/>
          <w:vertAlign w:val="subscript"/>
        </w:rPr>
        <w:t>C</w:t>
      </w:r>
      <w:r>
        <w:rPr>
          <w:sz w:val="28"/>
          <w:szCs w:val="28"/>
        </w:rPr>
        <w:t xml:space="preserve"> = 300 K. Термопара з ZT = 2,0 матиме ефективність ~ 22%, коли TH = 800 K, TC = 300 тис.</w:t>
      </w:r>
    </w:p>
    <w:p w14:paraId="3B353334" w14:textId="77777777" w:rsidR="00B025DD" w:rsidRDefault="00B025DD">
      <w:pPr>
        <w:rPr>
          <w:sz w:val="28"/>
          <w:szCs w:val="28"/>
        </w:rPr>
      </w:pPr>
    </w:p>
    <w:p w14:paraId="02FA273D" w14:textId="77777777" w:rsidR="00B025DD" w:rsidRDefault="00811769">
      <w:pPr>
        <w:rPr>
          <w:sz w:val="28"/>
          <w:szCs w:val="28"/>
        </w:rPr>
      </w:pPr>
      <w:r>
        <w:rPr>
          <w:noProof/>
          <w:sz w:val="28"/>
          <w:szCs w:val="28"/>
          <w:lang w:val="uk-UA"/>
        </w:rPr>
        <w:drawing>
          <wp:inline distT="114300" distB="114300" distL="114300" distR="114300" wp14:anchorId="4979B3BD" wp14:editId="5CF143C2">
            <wp:extent cx="5734050" cy="3717650"/>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5734050" cy="3717650"/>
                    </a:xfrm>
                    <a:prstGeom prst="rect">
                      <a:avLst/>
                    </a:prstGeom>
                    <a:ln/>
                  </pic:spPr>
                </pic:pic>
              </a:graphicData>
            </a:graphic>
          </wp:inline>
        </w:drawing>
      </w:r>
    </w:p>
    <w:p w14:paraId="51BFFE5D" w14:textId="77777777" w:rsidR="00B025DD" w:rsidRDefault="00811769">
      <w:pPr>
        <w:ind w:firstLine="720"/>
        <w:rPr>
          <w:sz w:val="28"/>
          <w:szCs w:val="28"/>
        </w:rPr>
      </w:pPr>
      <w:r>
        <w:rPr>
          <w:b/>
          <w:sz w:val="28"/>
          <w:szCs w:val="28"/>
        </w:rPr>
        <w:t>Рис. 1.7.</w:t>
      </w:r>
      <w:r>
        <w:rPr>
          <w:sz w:val="28"/>
          <w:szCs w:val="28"/>
        </w:rPr>
        <w:t xml:space="preserve"> ККД генерації електроенергії </w:t>
      </w:r>
      <w:proofErr w:type="spellStart"/>
      <w:r>
        <w:rPr>
          <w:sz w:val="28"/>
          <w:szCs w:val="28"/>
        </w:rPr>
        <w:t>η</w:t>
      </w:r>
      <w:r>
        <w:rPr>
          <w:sz w:val="28"/>
          <w:szCs w:val="28"/>
          <w:vertAlign w:val="subscript"/>
        </w:rPr>
        <w:t>max</w:t>
      </w:r>
      <w:proofErr w:type="spellEnd"/>
      <w:r>
        <w:rPr>
          <w:sz w:val="28"/>
          <w:szCs w:val="28"/>
        </w:rPr>
        <w:t xml:space="preserve"> як функція безрозмірної </w:t>
      </w:r>
    </w:p>
    <w:p w14:paraId="4D8E2043" w14:textId="77777777" w:rsidR="00B025DD" w:rsidRDefault="00811769">
      <w:pPr>
        <w:ind w:firstLine="720"/>
        <w:rPr>
          <w:sz w:val="28"/>
          <w:szCs w:val="28"/>
        </w:rPr>
      </w:pPr>
      <w:r>
        <w:rPr>
          <w:sz w:val="28"/>
          <w:szCs w:val="28"/>
        </w:rPr>
        <w:t>добротності термопари ZT для різних T</w:t>
      </w:r>
      <w:r>
        <w:rPr>
          <w:sz w:val="28"/>
          <w:szCs w:val="28"/>
          <w:vertAlign w:val="subscript"/>
        </w:rPr>
        <w:t>H</w:t>
      </w:r>
      <w:r>
        <w:rPr>
          <w:sz w:val="28"/>
          <w:szCs w:val="28"/>
        </w:rPr>
        <w:t>, і T</w:t>
      </w:r>
      <w:r>
        <w:rPr>
          <w:sz w:val="28"/>
          <w:szCs w:val="28"/>
          <w:vertAlign w:val="subscript"/>
        </w:rPr>
        <w:t>C</w:t>
      </w:r>
      <w:r>
        <w:rPr>
          <w:sz w:val="28"/>
          <w:szCs w:val="28"/>
        </w:rPr>
        <w:t xml:space="preserve"> = 300 K.</w:t>
      </w:r>
    </w:p>
    <w:p w14:paraId="60787916" w14:textId="77777777" w:rsidR="00B025DD" w:rsidRDefault="00B025DD">
      <w:pPr>
        <w:ind w:firstLine="720"/>
        <w:rPr>
          <w:sz w:val="28"/>
          <w:szCs w:val="28"/>
        </w:rPr>
      </w:pPr>
    </w:p>
    <w:p w14:paraId="08CA3D87" w14:textId="0AF6E6EB" w:rsidR="00B025DD" w:rsidRDefault="00811769">
      <w:pPr>
        <w:ind w:firstLine="720"/>
        <w:rPr>
          <w:sz w:val="28"/>
          <w:szCs w:val="28"/>
        </w:rPr>
      </w:pPr>
      <w:r>
        <w:rPr>
          <w:sz w:val="28"/>
          <w:szCs w:val="28"/>
        </w:rPr>
        <w:t>Термоелектричне охолодження.  Якщо до термопари подати електричний струм, як показано на рис. 1.8, тепло перекачується від холодного контакту до гарячого. Температура холодного контакту швидко опуститься нижче температури навколишнього середовища, за умови відведення тепла з гарячої сторони. Температурний градієнт змінюватиметься залежно від величини застосованого струму.</w:t>
      </w:r>
    </w:p>
    <w:p w14:paraId="3D05719E" w14:textId="77777777" w:rsidR="00DA5A33" w:rsidRDefault="00DA5A33">
      <w:pPr>
        <w:ind w:firstLine="720"/>
        <w:rPr>
          <w:sz w:val="28"/>
          <w:szCs w:val="28"/>
        </w:rPr>
      </w:pPr>
    </w:p>
    <w:p w14:paraId="1B8A128E" w14:textId="77777777" w:rsidR="00DA5A33" w:rsidRDefault="00DA5A33" w:rsidP="00DA5A33">
      <w:pPr>
        <w:rPr>
          <w:sz w:val="28"/>
          <w:szCs w:val="28"/>
        </w:rPr>
      </w:pPr>
      <w:r>
        <w:rPr>
          <w:noProof/>
          <w:sz w:val="28"/>
          <w:szCs w:val="28"/>
          <w:lang w:val="uk-UA"/>
        </w:rPr>
        <w:drawing>
          <wp:inline distT="114300" distB="114300" distL="114300" distR="114300" wp14:anchorId="0C0E7818" wp14:editId="2221EFBD">
            <wp:extent cx="5332021" cy="4085111"/>
            <wp:effectExtent l="0" t="0" r="254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341511" cy="4092382"/>
                    </a:xfrm>
                    <a:prstGeom prst="rect">
                      <a:avLst/>
                    </a:prstGeom>
                    <a:ln/>
                  </pic:spPr>
                </pic:pic>
              </a:graphicData>
            </a:graphic>
          </wp:inline>
        </w:drawing>
      </w:r>
    </w:p>
    <w:p w14:paraId="028038C4" w14:textId="3EB1C7B8" w:rsidR="00DA5A33" w:rsidRDefault="00DA5A33" w:rsidP="00126AE3">
      <w:pPr>
        <w:ind w:firstLine="0"/>
        <w:jc w:val="center"/>
        <w:rPr>
          <w:sz w:val="28"/>
          <w:szCs w:val="28"/>
        </w:rPr>
      </w:pPr>
      <w:r>
        <w:rPr>
          <w:b/>
          <w:sz w:val="28"/>
          <w:szCs w:val="28"/>
        </w:rPr>
        <w:t>Рис.1.8.</w:t>
      </w:r>
      <w:r>
        <w:rPr>
          <w:sz w:val="28"/>
          <w:szCs w:val="28"/>
        </w:rPr>
        <w:t xml:space="preserve"> Холодильник з однією парою, що працює на основі ефекту </w:t>
      </w:r>
      <w:proofErr w:type="spellStart"/>
      <w:r>
        <w:rPr>
          <w:sz w:val="28"/>
          <w:szCs w:val="28"/>
        </w:rPr>
        <w:t>Пельтьє</w:t>
      </w:r>
      <w:proofErr w:type="spellEnd"/>
      <w:r>
        <w:rPr>
          <w:sz w:val="28"/>
          <w:szCs w:val="28"/>
        </w:rPr>
        <w:t>.</w:t>
      </w:r>
    </w:p>
    <w:p w14:paraId="14124267" w14:textId="77777777" w:rsidR="00DA5A33" w:rsidRDefault="00DA5A33">
      <w:pPr>
        <w:ind w:firstLine="720"/>
        <w:rPr>
          <w:sz w:val="28"/>
          <w:szCs w:val="28"/>
        </w:rPr>
      </w:pPr>
    </w:p>
    <w:p w14:paraId="51A7132C" w14:textId="77777777" w:rsidR="00B025DD" w:rsidRDefault="00811769">
      <w:pPr>
        <w:rPr>
          <w:sz w:val="28"/>
          <w:szCs w:val="28"/>
        </w:rPr>
      </w:pPr>
      <w:r>
        <w:rPr>
          <w:sz w:val="28"/>
          <w:szCs w:val="28"/>
        </w:rPr>
        <w:t xml:space="preserve">Коефіцієнт корисної дії для термоелектричного холодильника φ визначається як відношення швидкості теплового потоку, що відводиться від джерела </w:t>
      </w:r>
      <w:proofErr w:type="spellStart"/>
      <w:r>
        <w:rPr>
          <w:sz w:val="28"/>
          <w:szCs w:val="28"/>
        </w:rPr>
        <w:t>Qc</w:t>
      </w:r>
      <w:proofErr w:type="spellEnd"/>
      <w:r>
        <w:rPr>
          <w:sz w:val="28"/>
          <w:szCs w:val="28"/>
        </w:rPr>
        <w:t>, до загальної споживаної потужності W [10].</w:t>
      </w:r>
    </w:p>
    <w:p w14:paraId="1197627E" w14:textId="77777777" w:rsidR="00B025DD" w:rsidRDefault="00B025DD">
      <w:pPr>
        <w:rPr>
          <w:sz w:val="28"/>
          <w:szCs w:val="28"/>
        </w:rPr>
      </w:pPr>
    </w:p>
    <w:p w14:paraId="77AA37A3" w14:textId="0ACF65B9" w:rsidR="00B025DD" w:rsidRDefault="00811769">
      <w:pPr>
        <w:jc w:val="right"/>
        <w:rPr>
          <w:i/>
          <w:sz w:val="28"/>
          <w:szCs w:val="28"/>
        </w:rPr>
      </w:pPr>
      <w:r>
        <w:rPr>
          <w:sz w:val="34"/>
          <w:szCs w:val="34"/>
        </w:rPr>
        <w:lastRenderedPageBreak/>
        <w:t xml:space="preserve">  </w:t>
      </w:r>
      <m:oMath>
        <m:r>
          <w:rPr>
            <w:rFonts w:ascii="Cambria Math" w:hAnsi="Cambria Math"/>
          </w:rPr>
          <m:t>ϕ</m:t>
        </m:r>
        <m:r>
          <w:rPr>
            <w:rFonts w:ascii="Cambria Math" w:hAnsi="Cambria Math"/>
            <w:sz w:val="34"/>
            <w:szCs w:val="34"/>
          </w:rPr>
          <m:t>=</m:t>
        </m:r>
        <m:f>
          <m:fPr>
            <m:ctrlPr>
              <w:rPr>
                <w:rFonts w:ascii="Cambria Math" w:hAnsi="Cambria Math"/>
                <w:sz w:val="34"/>
                <w:szCs w:val="34"/>
              </w:rPr>
            </m:ctrlPr>
          </m:fPr>
          <m:num>
            <m:sSub>
              <m:sSubPr>
                <m:ctrlPr>
                  <w:rPr>
                    <w:rFonts w:ascii="Cambria Math" w:hAnsi="Cambria Math"/>
                    <w:sz w:val="34"/>
                    <w:szCs w:val="34"/>
                  </w:rPr>
                </m:ctrlPr>
              </m:sSubPr>
              <m:e>
                <m:r>
                  <w:rPr>
                    <w:rFonts w:ascii="Cambria Math" w:hAnsi="Cambria Math"/>
                    <w:sz w:val="34"/>
                    <w:szCs w:val="34"/>
                  </w:rPr>
                  <m:t>Q</m:t>
                </m:r>
              </m:e>
              <m:sub>
                <m:r>
                  <w:rPr>
                    <w:rFonts w:ascii="Cambria Math" w:hAnsi="Cambria Math"/>
                    <w:sz w:val="34"/>
                    <w:szCs w:val="34"/>
                  </w:rPr>
                  <m:t>c</m:t>
                </m:r>
              </m:sub>
            </m:sSub>
          </m:num>
          <m:den>
            <m:r>
              <w:rPr>
                <w:rFonts w:ascii="Cambria Math" w:hAnsi="Cambria Math"/>
                <w:sz w:val="34"/>
                <w:szCs w:val="34"/>
              </w:rPr>
              <m:t>W</m:t>
            </m:r>
          </m:den>
        </m:f>
        <m:r>
          <w:rPr>
            <w:rFonts w:ascii="Cambria Math" w:hAnsi="Cambria Math"/>
            <w:sz w:val="34"/>
            <w:szCs w:val="34"/>
          </w:rPr>
          <m:t>=</m:t>
        </m:r>
        <m:f>
          <m:fPr>
            <m:ctrlPr>
              <w:rPr>
                <w:rFonts w:ascii="Cambria Math" w:hAnsi="Cambria Math"/>
                <w:sz w:val="34"/>
                <w:szCs w:val="34"/>
              </w:rPr>
            </m:ctrlPr>
          </m:fPr>
          <m:num>
            <m:d>
              <m:dPr>
                <m:ctrlPr>
                  <w:rPr>
                    <w:rFonts w:ascii="Cambria Math" w:hAnsi="Cambria Math"/>
                    <w:i/>
                    <w:sz w:val="34"/>
                    <w:szCs w:val="34"/>
                    <w:highlight w:val="none"/>
                  </w:rPr>
                </m:ctrlPr>
              </m:dPr>
              <m:e>
                <m:sSub>
                  <m:sSubPr>
                    <m:ctrlPr>
                      <w:rPr>
                        <w:rFonts w:ascii="Cambria Math" w:hAnsi="Cambria Math"/>
                        <w:sz w:val="34"/>
                        <w:szCs w:val="34"/>
                      </w:rPr>
                    </m:ctrlPr>
                  </m:sSubPr>
                  <m:e>
                    <m:r>
                      <w:rPr>
                        <w:rFonts w:ascii="Cambria Math" w:hAnsi="Cambria Math"/>
                        <w:sz w:val="34"/>
                        <w:szCs w:val="34"/>
                      </w:rPr>
                      <m:t>S</m:t>
                    </m:r>
                  </m:e>
                  <m:sub>
                    <m:r>
                      <w:rPr>
                        <w:rFonts w:ascii="Cambria Math" w:hAnsi="Cambria Math"/>
                        <w:sz w:val="34"/>
                        <w:szCs w:val="34"/>
                      </w:rPr>
                      <m:t>p</m:t>
                    </m:r>
                  </m:sub>
                </m:sSub>
                <m:r>
                  <w:rPr>
                    <w:rFonts w:ascii="Cambria Math" w:hAnsi="Cambria Math"/>
                    <w:sz w:val="34"/>
                    <w:szCs w:val="34"/>
                  </w:rPr>
                  <m:t>-</m:t>
                </m:r>
                <m:sSub>
                  <m:sSubPr>
                    <m:ctrlPr>
                      <w:rPr>
                        <w:rFonts w:ascii="Cambria Math" w:hAnsi="Cambria Math"/>
                        <w:sz w:val="34"/>
                        <w:szCs w:val="34"/>
                      </w:rPr>
                    </m:ctrlPr>
                  </m:sSubPr>
                  <m:e>
                    <m:r>
                      <w:rPr>
                        <w:rFonts w:ascii="Cambria Math" w:hAnsi="Cambria Math"/>
                        <w:sz w:val="34"/>
                        <w:szCs w:val="34"/>
                      </w:rPr>
                      <m:t>S</m:t>
                    </m:r>
                  </m:e>
                  <m:sub>
                    <m:r>
                      <w:rPr>
                        <w:rFonts w:ascii="Cambria Math" w:hAnsi="Cambria Math"/>
                        <w:sz w:val="34"/>
                        <w:szCs w:val="34"/>
                      </w:rPr>
                      <m:t>n</m:t>
                    </m:r>
                  </m:sub>
                </m:sSub>
              </m:e>
            </m:d>
            <m:r>
              <w:rPr>
                <w:rFonts w:ascii="Cambria Math" w:hAnsi="Cambria Math"/>
                <w:sz w:val="34"/>
                <w:szCs w:val="34"/>
              </w:rPr>
              <m:t>IT-KΔT-</m:t>
            </m:r>
            <m:f>
              <m:fPr>
                <m:ctrlPr>
                  <w:rPr>
                    <w:rFonts w:ascii="Cambria Math" w:hAnsi="Cambria Math"/>
                    <w:i/>
                    <w:sz w:val="34"/>
                    <w:szCs w:val="34"/>
                    <w:highlight w:val="none"/>
                  </w:rPr>
                </m:ctrlPr>
              </m:fPr>
              <m:num>
                <m:sSup>
                  <m:sSupPr>
                    <m:ctrlPr>
                      <w:rPr>
                        <w:rFonts w:ascii="Cambria Math" w:hAnsi="Cambria Math"/>
                        <w:sz w:val="34"/>
                        <w:szCs w:val="34"/>
                      </w:rPr>
                    </m:ctrlPr>
                  </m:sSupPr>
                  <m:e>
                    <m:r>
                      <w:rPr>
                        <w:rFonts w:ascii="Cambria Math" w:hAnsi="Cambria Math"/>
                        <w:sz w:val="34"/>
                        <w:szCs w:val="34"/>
                      </w:rPr>
                      <m:t>I</m:t>
                    </m:r>
                  </m:e>
                  <m:sup>
                    <m:r>
                      <w:rPr>
                        <w:rFonts w:ascii="Cambria Math" w:hAnsi="Cambria Math"/>
                        <w:sz w:val="34"/>
                        <w:szCs w:val="34"/>
                      </w:rPr>
                      <m:t>2</m:t>
                    </m:r>
                  </m:sup>
                </m:sSup>
                <m:r>
                  <w:rPr>
                    <w:rFonts w:ascii="Cambria Math" w:hAnsi="Cambria Math"/>
                    <w:sz w:val="34"/>
                    <w:szCs w:val="34"/>
                  </w:rPr>
                  <m:t>R</m:t>
                </m:r>
              </m:num>
              <m:den>
                <m:r>
                  <w:rPr>
                    <w:rFonts w:ascii="Cambria Math" w:hAnsi="Cambria Math"/>
                    <w:sz w:val="34"/>
                    <w:szCs w:val="34"/>
                  </w:rPr>
                  <m:t>2</m:t>
                </m:r>
              </m:den>
            </m:f>
          </m:num>
          <m:den>
            <m:r>
              <w:rPr>
                <w:rFonts w:ascii="Cambria Math" w:hAnsi="Cambria Math"/>
                <w:sz w:val="34"/>
                <w:szCs w:val="34"/>
              </w:rPr>
              <m:t>I[(</m:t>
            </m:r>
            <m:sSub>
              <m:sSubPr>
                <m:ctrlPr>
                  <w:rPr>
                    <w:rFonts w:ascii="Cambria Math" w:hAnsi="Cambria Math"/>
                    <w:sz w:val="34"/>
                    <w:szCs w:val="34"/>
                  </w:rPr>
                </m:ctrlPr>
              </m:sSubPr>
              <m:e>
                <m:r>
                  <w:rPr>
                    <w:rFonts w:ascii="Cambria Math" w:hAnsi="Cambria Math"/>
                    <w:sz w:val="34"/>
                    <w:szCs w:val="34"/>
                  </w:rPr>
                  <m:t>S</m:t>
                </m:r>
              </m:e>
              <m:sub>
                <m:r>
                  <w:rPr>
                    <w:rFonts w:ascii="Cambria Math" w:hAnsi="Cambria Math"/>
                    <w:sz w:val="34"/>
                    <w:szCs w:val="34"/>
                  </w:rPr>
                  <m:t>p</m:t>
                </m:r>
              </m:sub>
            </m:sSub>
            <m:r>
              <w:rPr>
                <w:rFonts w:ascii="Cambria Math" w:hAnsi="Cambria Math"/>
                <w:sz w:val="34"/>
                <w:szCs w:val="34"/>
              </w:rPr>
              <m:t>-</m:t>
            </m:r>
            <m:sSub>
              <m:sSubPr>
                <m:ctrlPr>
                  <w:rPr>
                    <w:rFonts w:ascii="Cambria Math" w:hAnsi="Cambria Math"/>
                    <w:sz w:val="34"/>
                    <w:szCs w:val="34"/>
                  </w:rPr>
                </m:ctrlPr>
              </m:sSubPr>
              <m:e>
                <m:r>
                  <w:rPr>
                    <w:rFonts w:ascii="Cambria Math" w:hAnsi="Cambria Math"/>
                    <w:sz w:val="34"/>
                    <w:szCs w:val="34"/>
                  </w:rPr>
                  <m:t>S</m:t>
                </m:r>
              </m:e>
              <m:sub>
                <m:r>
                  <w:rPr>
                    <w:rFonts w:ascii="Cambria Math" w:hAnsi="Cambria Math"/>
                    <w:sz w:val="34"/>
                    <w:szCs w:val="34"/>
                  </w:rPr>
                  <m:t>n</m:t>
                </m:r>
              </m:sub>
            </m:sSub>
            <m:r>
              <w:rPr>
                <w:rFonts w:ascii="Cambria Math" w:hAnsi="Cambria Math"/>
                <w:sz w:val="34"/>
                <w:szCs w:val="34"/>
              </w:rPr>
              <m:t>)ΔT+IR</m:t>
            </m:r>
          </m:den>
        </m:f>
      </m:oMath>
      <w:r>
        <w:rPr>
          <w:sz w:val="28"/>
          <w:szCs w:val="28"/>
        </w:rPr>
        <w:tab/>
        <w:t xml:space="preserve">            </w:t>
      </w:r>
      <w:r>
        <w:rPr>
          <w:sz w:val="28"/>
          <w:szCs w:val="28"/>
        </w:rPr>
        <w:tab/>
      </w:r>
      <w:r w:rsidRPr="00DA5A33">
        <w:rPr>
          <w:iCs/>
          <w:sz w:val="28"/>
          <w:szCs w:val="28"/>
        </w:rPr>
        <w:t>(1.14)</w:t>
      </w:r>
    </w:p>
    <w:p w14:paraId="4A54DD54" w14:textId="77777777" w:rsidR="00DA5A33" w:rsidRDefault="00DA5A33">
      <w:pPr>
        <w:rPr>
          <w:sz w:val="28"/>
          <w:szCs w:val="28"/>
        </w:rPr>
      </w:pPr>
    </w:p>
    <w:p w14:paraId="1EB4B9C5" w14:textId="09923DAD" w:rsidR="00DA5A33" w:rsidRDefault="00811769" w:rsidP="00126AE3">
      <w:pPr>
        <w:ind w:firstLine="0"/>
        <w:rPr>
          <w:sz w:val="28"/>
          <w:szCs w:val="28"/>
        </w:rPr>
      </w:pPr>
      <w:r>
        <w:rPr>
          <w:sz w:val="28"/>
          <w:szCs w:val="28"/>
        </w:rPr>
        <w:t>де K і R — загальна теплопровідність (p, n паралельно підключених) та електричний опір (p, n послідовно з’єднаних) термопари.</w:t>
      </w:r>
    </w:p>
    <w:p w14:paraId="3172992F" w14:textId="34BBC44C" w:rsidR="00B025DD" w:rsidRDefault="00811769" w:rsidP="00DA5A33">
      <w:pPr>
        <w:ind w:firstLine="0"/>
        <w:rPr>
          <w:sz w:val="28"/>
          <w:szCs w:val="28"/>
        </w:rPr>
      </w:pPr>
      <w:r>
        <w:rPr>
          <w:sz w:val="28"/>
          <w:szCs w:val="28"/>
        </w:rPr>
        <w:t>Максимальний ККД (</w:t>
      </w:r>
      <w:proofErr w:type="spellStart"/>
      <w:r>
        <w:rPr>
          <w:sz w:val="28"/>
          <w:szCs w:val="28"/>
        </w:rPr>
        <w:t>φ</w:t>
      </w:r>
      <w:r>
        <w:rPr>
          <w:sz w:val="28"/>
          <w:szCs w:val="28"/>
          <w:vertAlign w:val="subscript"/>
        </w:rPr>
        <w:t>max</w:t>
      </w:r>
      <w:proofErr w:type="spellEnd"/>
      <w:r>
        <w:rPr>
          <w:sz w:val="28"/>
          <w:szCs w:val="28"/>
        </w:rPr>
        <w:t>) становить:</w:t>
      </w:r>
    </w:p>
    <w:p w14:paraId="146B6589" w14:textId="0AEEDD1D" w:rsidR="00B025DD" w:rsidRDefault="00811769">
      <w:pPr>
        <w:ind w:firstLine="720"/>
        <w:jc w:val="right"/>
        <w:rPr>
          <w:i/>
          <w:sz w:val="28"/>
          <w:szCs w:val="28"/>
        </w:rPr>
      </w:pPr>
      <w:r>
        <w:rPr>
          <w:sz w:val="28"/>
          <w:szCs w:val="28"/>
        </w:rPr>
        <w:t xml:space="preserve">       </w:t>
      </w:r>
      <m:oMath>
        <m:sSub>
          <m:sSubPr>
            <m:ctrlPr>
              <w:rPr>
                <w:rFonts w:ascii="Cambria Math" w:hAnsi="Cambria Math"/>
                <w:sz w:val="32"/>
                <w:szCs w:val="32"/>
              </w:rPr>
            </m:ctrlPr>
          </m:sSubPr>
          <m:e>
            <m:r>
              <w:rPr>
                <w:rFonts w:ascii="Cambria Math" w:hAnsi="Cambria Math"/>
              </w:rPr>
              <m:t>ϕ</m:t>
            </m:r>
          </m:e>
          <m:sub>
            <m:r>
              <w:rPr>
                <w:rFonts w:ascii="Cambria Math" w:hAnsi="Cambria Math"/>
                <w:sz w:val="32"/>
                <w:szCs w:val="32"/>
              </w:rPr>
              <m:t>max</m:t>
            </m:r>
          </m:sub>
        </m:sSub>
        <m: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T</m:t>
                </m:r>
              </m:e>
              <m:sub>
                <m:r>
                  <w:rPr>
                    <w:rFonts w:ascii="Cambria Math" w:hAnsi="Cambria Math"/>
                    <w:sz w:val="32"/>
                    <w:szCs w:val="32"/>
                  </w:rPr>
                  <m:t>C</m:t>
                </m:r>
              </m:sub>
            </m:sSub>
            <m:d>
              <m:dPr>
                <m:ctrlPr>
                  <w:rPr>
                    <w:rFonts w:ascii="Cambria Math" w:hAnsi="Cambria Math"/>
                    <w:i/>
                    <w:sz w:val="32"/>
                    <w:szCs w:val="32"/>
                    <w:highlight w:val="none"/>
                  </w:rPr>
                </m:ctrlPr>
              </m:dPr>
              <m:e>
                <m:r>
                  <w:rPr>
                    <w:rFonts w:ascii="Cambria Math" w:hAnsi="Cambria Math"/>
                    <w:sz w:val="32"/>
                    <w:szCs w:val="32"/>
                  </w:rPr>
                  <m:t>γ-1</m:t>
                </m:r>
              </m:e>
            </m:d>
            <m:r>
              <w:rPr>
                <w:rFonts w:ascii="Cambria Math" w:hAnsi="Cambria Math"/>
                <w:sz w:val="32"/>
                <w:szCs w:val="32"/>
              </w:rPr>
              <m:t>-ΔT</m:t>
            </m:r>
          </m:num>
          <m:den>
            <m:r>
              <w:rPr>
                <w:rFonts w:ascii="Cambria Math" w:hAnsi="Cambria Math"/>
                <w:sz w:val="32"/>
                <w:szCs w:val="32"/>
              </w:rPr>
              <m:t>ΔT</m:t>
            </m:r>
            <m:d>
              <m:dPr>
                <m:ctrlPr>
                  <w:rPr>
                    <w:rFonts w:ascii="Cambria Math" w:hAnsi="Cambria Math"/>
                    <w:i/>
                    <w:sz w:val="32"/>
                    <w:szCs w:val="32"/>
                    <w:highlight w:val="none"/>
                  </w:rPr>
                </m:ctrlPr>
              </m:dPr>
              <m:e>
                <m:r>
                  <w:rPr>
                    <w:rFonts w:ascii="Cambria Math" w:hAnsi="Cambria Math"/>
                    <w:sz w:val="32"/>
                    <w:szCs w:val="32"/>
                  </w:rPr>
                  <m:t>γ+1</m:t>
                </m:r>
              </m:e>
            </m:d>
          </m:den>
        </m:f>
      </m:oMath>
      <w:r>
        <w:rPr>
          <w:sz w:val="32"/>
          <w:szCs w:val="32"/>
        </w:rPr>
        <w:t xml:space="preserve"> </w:t>
      </w:r>
      <w:r>
        <w:rPr>
          <w:sz w:val="28"/>
          <w:szCs w:val="28"/>
        </w:rPr>
        <w:t xml:space="preserve">                                         </w:t>
      </w:r>
      <w:r w:rsidRPr="00DA5A33">
        <w:rPr>
          <w:iCs/>
          <w:sz w:val="28"/>
          <w:szCs w:val="28"/>
        </w:rPr>
        <w:t>(1.15)</w:t>
      </w:r>
    </w:p>
    <w:p w14:paraId="7722FADA" w14:textId="77777777" w:rsidR="00B025DD" w:rsidRDefault="00B025DD">
      <w:pPr>
        <w:rPr>
          <w:sz w:val="28"/>
          <w:szCs w:val="28"/>
        </w:rPr>
      </w:pPr>
    </w:p>
    <w:p w14:paraId="13FE8558" w14:textId="77777777" w:rsidR="00B025DD" w:rsidRDefault="00811769" w:rsidP="00126AE3">
      <w:pPr>
        <w:ind w:firstLine="0"/>
        <w:rPr>
          <w:sz w:val="28"/>
          <w:szCs w:val="28"/>
        </w:rPr>
      </w:pPr>
      <w:r>
        <w:rPr>
          <w:sz w:val="28"/>
          <w:szCs w:val="28"/>
        </w:rPr>
        <w:t xml:space="preserve">де γ визначено в рівнянні (1.13) межа Карно для холодильника дорівнює </w:t>
      </w:r>
      <w:proofErr w:type="spellStart"/>
      <w:r>
        <w:rPr>
          <w:sz w:val="28"/>
          <w:szCs w:val="28"/>
        </w:rPr>
        <w:t>T</w:t>
      </w:r>
      <w:r>
        <w:rPr>
          <w:sz w:val="28"/>
          <w:szCs w:val="28"/>
          <w:vertAlign w:val="subscript"/>
        </w:rPr>
        <w:t>c</w:t>
      </w:r>
      <w:proofErr w:type="spellEnd"/>
      <w:r>
        <w:rPr>
          <w:sz w:val="28"/>
          <w:szCs w:val="28"/>
        </w:rPr>
        <w:t xml:space="preserve">/ </w:t>
      </w:r>
      <w:r>
        <w:rPr>
          <w:sz w:val="28"/>
          <w:szCs w:val="28"/>
          <w:vertAlign w:val="subscript"/>
        </w:rPr>
        <w:t>Δ</w:t>
      </w:r>
      <w:r>
        <w:rPr>
          <w:sz w:val="28"/>
          <w:szCs w:val="28"/>
        </w:rPr>
        <w:t>T . рівняння (1.14) можна переписати як функцію границі Карно.</w:t>
      </w:r>
    </w:p>
    <w:p w14:paraId="264E3618" w14:textId="680B7B7F" w:rsidR="00B025DD" w:rsidRDefault="00DF57F3">
      <w:pPr>
        <w:ind w:left="720" w:firstLine="720"/>
        <w:jc w:val="right"/>
        <w:rPr>
          <w:sz w:val="28"/>
          <w:szCs w:val="28"/>
        </w:rPr>
      </w:pPr>
      <m:oMath>
        <m:sSub>
          <m:sSubPr>
            <m:ctrlPr>
              <w:rPr>
                <w:rFonts w:ascii="Cambria Math" w:hAnsi="Cambria Math"/>
                <w:sz w:val="32"/>
                <w:szCs w:val="32"/>
              </w:rPr>
            </m:ctrlPr>
          </m:sSubPr>
          <m:e>
            <m:r>
              <w:rPr>
                <w:rFonts w:ascii="Cambria Math" w:hAnsi="Cambria Math"/>
              </w:rPr>
              <m:t>ϕ</m:t>
            </m:r>
          </m:e>
          <m:sub>
            <m:r>
              <w:rPr>
                <w:rFonts w:ascii="Cambria Math" w:hAnsi="Cambria Math"/>
                <w:sz w:val="32"/>
                <w:szCs w:val="32"/>
              </w:rPr>
              <m:t>max</m:t>
            </m:r>
          </m:sub>
        </m:sSub>
        <m: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rPr>
                  <m:t>ϕ</m:t>
                </m:r>
              </m:e>
              <m:sub>
                <m:r>
                  <w:rPr>
                    <w:rFonts w:ascii="Cambria Math" w:hAnsi="Cambria Math"/>
                    <w:sz w:val="32"/>
                    <w:szCs w:val="32"/>
                  </w:rPr>
                  <m:t>C</m:t>
                </m:r>
              </m:sub>
            </m:sSub>
            <m:d>
              <m:dPr>
                <m:ctrlPr>
                  <w:rPr>
                    <w:rFonts w:ascii="Cambria Math" w:hAnsi="Cambria Math"/>
                    <w:i/>
                    <w:sz w:val="32"/>
                    <w:szCs w:val="32"/>
                    <w:highlight w:val="none"/>
                  </w:rPr>
                </m:ctrlPr>
              </m:dPr>
              <m:e>
                <m:r>
                  <w:rPr>
                    <w:rFonts w:ascii="Cambria Math" w:hAnsi="Cambria Math"/>
                    <w:sz w:val="32"/>
                    <w:szCs w:val="32"/>
                  </w:rPr>
                  <m:t>γ-1</m:t>
                </m:r>
              </m:e>
            </m:d>
            <m:r>
              <w:rPr>
                <w:rFonts w:ascii="Cambria Math" w:hAnsi="Cambria Math"/>
                <w:sz w:val="32"/>
                <w:szCs w:val="32"/>
              </w:rPr>
              <m:t>-1</m:t>
            </m:r>
          </m:num>
          <m:den>
            <m:d>
              <m:dPr>
                <m:ctrlPr>
                  <w:rPr>
                    <w:rFonts w:ascii="Cambria Math" w:hAnsi="Cambria Math"/>
                    <w:i/>
                    <w:sz w:val="32"/>
                    <w:szCs w:val="32"/>
                    <w:highlight w:val="none"/>
                  </w:rPr>
                </m:ctrlPr>
              </m:dPr>
              <m:e>
                <m:r>
                  <w:rPr>
                    <w:rFonts w:ascii="Cambria Math" w:hAnsi="Cambria Math"/>
                    <w:sz w:val="32"/>
                    <w:szCs w:val="32"/>
                  </w:rPr>
                  <m:t>γ+1</m:t>
                </m:r>
              </m:e>
            </m:d>
          </m:den>
        </m:f>
      </m:oMath>
      <w:r w:rsidR="00811769">
        <w:rPr>
          <w:sz w:val="32"/>
          <w:szCs w:val="32"/>
        </w:rPr>
        <w:tab/>
      </w:r>
      <w:r w:rsidR="00811769">
        <w:rPr>
          <w:sz w:val="28"/>
          <w:szCs w:val="28"/>
        </w:rPr>
        <w:tab/>
      </w:r>
      <w:r w:rsidR="00811769">
        <w:rPr>
          <w:sz w:val="28"/>
          <w:szCs w:val="28"/>
        </w:rPr>
        <w:tab/>
      </w:r>
      <w:r w:rsidR="00811769">
        <w:rPr>
          <w:sz w:val="28"/>
          <w:szCs w:val="28"/>
        </w:rPr>
        <w:tab/>
      </w:r>
      <w:r w:rsidR="00811769">
        <w:rPr>
          <w:sz w:val="28"/>
          <w:szCs w:val="28"/>
        </w:rPr>
        <w:tab/>
      </w:r>
      <w:r w:rsidR="00811769" w:rsidRPr="005430DF">
        <w:rPr>
          <w:iCs/>
          <w:sz w:val="28"/>
          <w:szCs w:val="28"/>
        </w:rPr>
        <w:t>(1.16)</w:t>
      </w:r>
    </w:p>
    <w:p w14:paraId="217E083E" w14:textId="7ACB7903" w:rsidR="00B025DD" w:rsidRDefault="00B025DD">
      <w:pPr>
        <w:rPr>
          <w:sz w:val="28"/>
          <w:szCs w:val="28"/>
        </w:rPr>
      </w:pPr>
    </w:p>
    <w:p w14:paraId="6AEE54A9" w14:textId="77777777" w:rsidR="00BD63DA" w:rsidRDefault="00BD63DA">
      <w:pPr>
        <w:rPr>
          <w:sz w:val="28"/>
          <w:szCs w:val="28"/>
        </w:rPr>
      </w:pPr>
    </w:p>
    <w:p w14:paraId="7B0EFDF9" w14:textId="77777777" w:rsidR="00B025DD" w:rsidRPr="005430DF" w:rsidRDefault="00811769" w:rsidP="00BD63DA">
      <w:pPr>
        <w:pStyle w:val="21"/>
      </w:pPr>
      <w:bookmarkStart w:id="3" w:name="_Toc151477734"/>
      <w:r w:rsidRPr="005430DF">
        <w:t>1.2. Фізико-хімічні параметри термоелектричних матеріалів</w:t>
      </w:r>
      <w:bookmarkEnd w:id="3"/>
    </w:p>
    <w:p w14:paraId="0932364B" w14:textId="77777777" w:rsidR="00B025DD" w:rsidRDefault="00B025DD">
      <w:pPr>
        <w:rPr>
          <w:b/>
          <w:sz w:val="28"/>
          <w:szCs w:val="28"/>
        </w:rPr>
      </w:pPr>
    </w:p>
    <w:p w14:paraId="18954DD2" w14:textId="57D510C1" w:rsidR="005430DF" w:rsidRDefault="00811769">
      <w:pPr>
        <w:rPr>
          <w:sz w:val="28"/>
          <w:szCs w:val="28"/>
        </w:rPr>
      </w:pPr>
      <w:r>
        <w:rPr>
          <w:sz w:val="28"/>
          <w:szCs w:val="28"/>
        </w:rPr>
        <w:t>Телурид вісмуту Bi</w:t>
      </w:r>
      <w:r>
        <w:rPr>
          <w:sz w:val="28"/>
          <w:szCs w:val="28"/>
          <w:vertAlign w:val="subscript"/>
        </w:rPr>
        <w:t>2</w:t>
      </w:r>
      <w:r>
        <w:rPr>
          <w:sz w:val="28"/>
          <w:szCs w:val="28"/>
        </w:rPr>
        <w:t>Te</w:t>
      </w:r>
      <w:r>
        <w:rPr>
          <w:sz w:val="28"/>
          <w:szCs w:val="28"/>
          <w:vertAlign w:val="subscript"/>
        </w:rPr>
        <w:t>3</w:t>
      </w:r>
      <w:r>
        <w:rPr>
          <w:sz w:val="28"/>
          <w:szCs w:val="28"/>
        </w:rPr>
        <w:t xml:space="preserve"> має структуру </w:t>
      </w:r>
      <w:proofErr w:type="spellStart"/>
      <w:r>
        <w:rPr>
          <w:sz w:val="28"/>
          <w:szCs w:val="28"/>
        </w:rPr>
        <w:t>тетрадиміту</w:t>
      </w:r>
      <w:proofErr w:type="spellEnd"/>
      <w:r>
        <w:rPr>
          <w:sz w:val="28"/>
          <w:szCs w:val="28"/>
        </w:rPr>
        <w:t xml:space="preserve"> з просторовою групою R</w:t>
      </w:r>
      <m:oMath>
        <m:bar>
          <m:barPr>
            <m:ctrlPr>
              <w:rPr>
                <w:rFonts w:ascii="Cambria Math" w:hAnsi="Cambria Math"/>
                <w:sz w:val="28"/>
                <w:szCs w:val="28"/>
              </w:rPr>
            </m:ctrlPr>
          </m:barPr>
          <m:e>
            <m:r>
              <w:rPr>
                <w:rFonts w:ascii="Cambria Math" w:hAnsi="Cambria Math"/>
                <w:sz w:val="28"/>
                <w:szCs w:val="28"/>
              </w:rPr>
              <m:t>3</m:t>
            </m:r>
          </m:e>
        </m:bar>
      </m:oMath>
      <w:r>
        <w:rPr>
          <w:sz w:val="28"/>
          <w:szCs w:val="28"/>
        </w:rPr>
        <w:t xml:space="preserve">m. І зона провідності, і валентна зона мають </w:t>
      </w:r>
      <w:r w:rsidR="00126AE3">
        <w:rPr>
          <w:sz w:val="28"/>
          <w:szCs w:val="28"/>
          <w:lang w:val="uk-UA"/>
        </w:rPr>
        <w:t>гексагональну</w:t>
      </w:r>
      <w:r>
        <w:rPr>
          <w:sz w:val="28"/>
          <w:szCs w:val="28"/>
        </w:rPr>
        <w:t xml:space="preserve"> симетрію, </w:t>
      </w:r>
      <w:proofErr w:type="spellStart"/>
      <w:r>
        <w:rPr>
          <w:sz w:val="28"/>
          <w:szCs w:val="28"/>
        </w:rPr>
        <w:t>наноструктуровані</w:t>
      </w:r>
      <w:proofErr w:type="spellEnd"/>
      <w:r>
        <w:rPr>
          <w:sz w:val="28"/>
          <w:szCs w:val="28"/>
        </w:rPr>
        <w:t xml:space="preserve"> </w:t>
      </w:r>
      <w:proofErr w:type="spellStart"/>
      <w:r>
        <w:rPr>
          <w:sz w:val="28"/>
          <w:szCs w:val="28"/>
        </w:rPr>
        <w:t>тонкоплівкові</w:t>
      </w:r>
      <w:proofErr w:type="spellEnd"/>
      <w:r>
        <w:rPr>
          <w:sz w:val="28"/>
          <w:szCs w:val="28"/>
        </w:rPr>
        <w:t xml:space="preserve"> </w:t>
      </w:r>
      <w:proofErr w:type="spellStart"/>
      <w:r>
        <w:rPr>
          <w:sz w:val="28"/>
          <w:szCs w:val="28"/>
        </w:rPr>
        <w:t>надгратки</w:t>
      </w:r>
      <w:proofErr w:type="spellEnd"/>
      <w:r>
        <w:rPr>
          <w:sz w:val="28"/>
          <w:szCs w:val="28"/>
        </w:rPr>
        <w:t xml:space="preserve"> Bi</w:t>
      </w:r>
      <w:r>
        <w:rPr>
          <w:sz w:val="28"/>
          <w:szCs w:val="28"/>
          <w:vertAlign w:val="subscript"/>
        </w:rPr>
        <w:t>2</w:t>
      </w:r>
      <w:r>
        <w:rPr>
          <w:sz w:val="28"/>
          <w:szCs w:val="28"/>
        </w:rPr>
        <w:t>Te</w:t>
      </w:r>
      <w:r>
        <w:rPr>
          <w:sz w:val="28"/>
          <w:szCs w:val="28"/>
          <w:vertAlign w:val="subscript"/>
        </w:rPr>
        <w:t>3</w:t>
      </w:r>
      <w:r>
        <w:rPr>
          <w:sz w:val="28"/>
          <w:szCs w:val="28"/>
        </w:rPr>
        <w:t xml:space="preserve"> і Sb</w:t>
      </w:r>
      <w:r>
        <w:rPr>
          <w:sz w:val="28"/>
          <w:szCs w:val="28"/>
          <w:vertAlign w:val="subscript"/>
        </w:rPr>
        <w:t>2</w:t>
      </w:r>
      <w:r>
        <w:rPr>
          <w:sz w:val="28"/>
          <w:szCs w:val="28"/>
        </w:rPr>
        <w:t>Te</w:t>
      </w:r>
      <w:r>
        <w:rPr>
          <w:sz w:val="28"/>
          <w:szCs w:val="28"/>
          <w:vertAlign w:val="subscript"/>
        </w:rPr>
        <w:t>3</w:t>
      </w:r>
      <w:r>
        <w:rPr>
          <w:sz w:val="28"/>
          <w:szCs w:val="28"/>
        </w:rPr>
        <w:t xml:space="preserve"> мають ZT ~ 2,4 при кімнатній температурі.</w:t>
      </w:r>
    </w:p>
    <w:p w14:paraId="66598009" w14:textId="5B139057" w:rsidR="00B025DD" w:rsidRDefault="00811769">
      <w:pPr>
        <w:rPr>
          <w:sz w:val="28"/>
          <w:szCs w:val="28"/>
        </w:rPr>
      </w:pPr>
      <w:r>
        <w:rPr>
          <w:sz w:val="28"/>
          <w:szCs w:val="28"/>
        </w:rPr>
        <w:t xml:space="preserve"> Bi</w:t>
      </w:r>
      <w:r>
        <w:rPr>
          <w:sz w:val="28"/>
          <w:szCs w:val="28"/>
          <w:vertAlign w:val="subscript"/>
        </w:rPr>
        <w:t>2</w:t>
      </w:r>
      <w:r>
        <w:rPr>
          <w:sz w:val="28"/>
          <w:szCs w:val="28"/>
        </w:rPr>
        <w:t>Te</w:t>
      </w:r>
      <w:r>
        <w:rPr>
          <w:sz w:val="28"/>
          <w:szCs w:val="28"/>
          <w:vertAlign w:val="subscript"/>
        </w:rPr>
        <w:t>3</w:t>
      </w:r>
      <w:r>
        <w:rPr>
          <w:sz w:val="28"/>
          <w:szCs w:val="28"/>
        </w:rPr>
        <w:t xml:space="preserve"> та його сплави, такі як p-тип Bi</w:t>
      </w:r>
      <w:r>
        <w:rPr>
          <w:sz w:val="28"/>
          <w:szCs w:val="28"/>
          <w:vertAlign w:val="subscript"/>
        </w:rPr>
        <w:t>2–x</w:t>
      </w:r>
      <w:r>
        <w:rPr>
          <w:sz w:val="28"/>
          <w:szCs w:val="28"/>
        </w:rPr>
        <w:t>Sb</w:t>
      </w:r>
      <w:r>
        <w:rPr>
          <w:sz w:val="28"/>
          <w:szCs w:val="28"/>
          <w:vertAlign w:val="subscript"/>
        </w:rPr>
        <w:t>x</w:t>
      </w:r>
      <w:r>
        <w:rPr>
          <w:sz w:val="28"/>
          <w:szCs w:val="28"/>
        </w:rPr>
        <w:t>Te</w:t>
      </w:r>
      <w:r>
        <w:rPr>
          <w:sz w:val="28"/>
          <w:szCs w:val="28"/>
          <w:vertAlign w:val="subscript"/>
        </w:rPr>
        <w:t>3</w:t>
      </w:r>
      <w:r>
        <w:rPr>
          <w:sz w:val="28"/>
          <w:szCs w:val="28"/>
        </w:rPr>
        <w:t xml:space="preserve"> і n-тип Bi</w:t>
      </w:r>
      <w:r>
        <w:rPr>
          <w:sz w:val="28"/>
          <w:szCs w:val="28"/>
          <w:vertAlign w:val="subscript"/>
        </w:rPr>
        <w:t>2</w:t>
      </w:r>
      <w:r>
        <w:rPr>
          <w:sz w:val="28"/>
          <w:szCs w:val="28"/>
        </w:rPr>
        <w:t>Te</w:t>
      </w:r>
      <w:r>
        <w:rPr>
          <w:sz w:val="28"/>
          <w:szCs w:val="28"/>
          <w:vertAlign w:val="subscript"/>
        </w:rPr>
        <w:t>3–</w:t>
      </w:r>
      <w:proofErr w:type="spellStart"/>
      <w:r>
        <w:rPr>
          <w:sz w:val="28"/>
          <w:szCs w:val="28"/>
          <w:vertAlign w:val="subscript"/>
        </w:rPr>
        <w:t>x</w:t>
      </w:r>
      <w:r>
        <w:rPr>
          <w:sz w:val="28"/>
          <w:szCs w:val="28"/>
        </w:rPr>
        <w:t>Se</w:t>
      </w:r>
      <w:r>
        <w:rPr>
          <w:sz w:val="28"/>
          <w:szCs w:val="28"/>
          <w:vertAlign w:val="subscript"/>
        </w:rPr>
        <w:t>x</w:t>
      </w:r>
      <w:proofErr w:type="spellEnd"/>
      <w:r>
        <w:rPr>
          <w:sz w:val="28"/>
          <w:szCs w:val="28"/>
        </w:rPr>
        <w:t xml:space="preserve"> є придатні для використання при температурах нижче 400К і, таким чином, є основними матеріалами для термоелектрики охолодження при звичайній температурі [1,7]. Матеріали стають хімічно нестійкими при температури вище, ніж вищезгадана.</w:t>
      </w:r>
    </w:p>
    <w:p w14:paraId="3A398069" w14:textId="77777777" w:rsidR="005430DF" w:rsidRDefault="00811769">
      <w:pPr>
        <w:rPr>
          <w:sz w:val="28"/>
          <w:szCs w:val="28"/>
        </w:rPr>
      </w:pPr>
      <w:r>
        <w:rPr>
          <w:sz w:val="28"/>
          <w:szCs w:val="28"/>
        </w:rPr>
        <w:t xml:space="preserve">На рис. 1.9 показано, що вздовж осі </w:t>
      </w:r>
      <w:r>
        <w:rPr>
          <w:i/>
          <w:sz w:val="28"/>
          <w:szCs w:val="28"/>
        </w:rPr>
        <w:t>c</w:t>
      </w:r>
      <w:r>
        <w:rPr>
          <w:sz w:val="28"/>
          <w:szCs w:val="28"/>
        </w:rPr>
        <w:t xml:space="preserve"> решітка укладена в повторювану послідовність з п’яти шарів атомів: Te</w:t>
      </w:r>
      <w:r>
        <w:rPr>
          <w:sz w:val="28"/>
          <w:szCs w:val="28"/>
          <w:vertAlign w:val="superscript"/>
        </w:rPr>
        <w:t>1</w:t>
      </w:r>
      <w:r>
        <w:rPr>
          <w:sz w:val="28"/>
          <w:szCs w:val="28"/>
        </w:rPr>
        <w:t>-Bi-Te</w:t>
      </w:r>
      <w:r>
        <w:rPr>
          <w:sz w:val="28"/>
          <w:szCs w:val="28"/>
          <w:vertAlign w:val="superscript"/>
        </w:rPr>
        <w:t>2</w:t>
      </w:r>
      <w:r>
        <w:rPr>
          <w:sz w:val="28"/>
          <w:szCs w:val="28"/>
        </w:rPr>
        <w:t>-Bi-Te</w:t>
      </w:r>
      <w:r>
        <w:rPr>
          <w:sz w:val="28"/>
          <w:szCs w:val="28"/>
          <w:vertAlign w:val="superscript"/>
        </w:rPr>
        <w:t>1</w:t>
      </w:r>
      <w:r>
        <w:rPr>
          <w:sz w:val="28"/>
          <w:szCs w:val="28"/>
        </w:rPr>
        <w:t xml:space="preserve"> [11]. Верхні індекси 1 і 2 позначають по-різному зв'язані атоми телуру. Шари </w:t>
      </w:r>
      <w:proofErr w:type="spellStart"/>
      <w:r>
        <w:rPr>
          <w:sz w:val="28"/>
          <w:szCs w:val="28"/>
        </w:rPr>
        <w:t>Te</w:t>
      </w:r>
      <w:proofErr w:type="spellEnd"/>
      <w:r>
        <w:rPr>
          <w:sz w:val="28"/>
          <w:szCs w:val="28"/>
        </w:rPr>
        <w:t xml:space="preserve"> </w:t>
      </w:r>
      <w:r>
        <w:rPr>
          <w:sz w:val="28"/>
          <w:szCs w:val="28"/>
        </w:rPr>
        <w:lastRenderedPageBreak/>
        <w:t xml:space="preserve">і </w:t>
      </w:r>
      <w:proofErr w:type="spellStart"/>
      <w:r>
        <w:rPr>
          <w:sz w:val="28"/>
          <w:szCs w:val="28"/>
        </w:rPr>
        <w:t>Bi</w:t>
      </w:r>
      <w:proofErr w:type="spellEnd"/>
      <w:r>
        <w:rPr>
          <w:sz w:val="28"/>
          <w:szCs w:val="28"/>
        </w:rPr>
        <w:t xml:space="preserve"> утримуються разом міцними іонно-ковалентними зв’язками (Te</w:t>
      </w:r>
      <w:r>
        <w:rPr>
          <w:sz w:val="28"/>
          <w:szCs w:val="28"/>
          <w:vertAlign w:val="superscript"/>
        </w:rPr>
        <w:t>1</w:t>
      </w:r>
      <w:r>
        <w:rPr>
          <w:sz w:val="28"/>
          <w:szCs w:val="28"/>
        </w:rPr>
        <w:t>-Bi і Bi-Te</w:t>
      </w:r>
      <w:r>
        <w:rPr>
          <w:sz w:val="28"/>
          <w:szCs w:val="28"/>
          <w:vertAlign w:val="superscript"/>
        </w:rPr>
        <w:t>2</w:t>
      </w:r>
      <w:r>
        <w:rPr>
          <w:sz w:val="28"/>
          <w:szCs w:val="28"/>
        </w:rPr>
        <w:t>).</w:t>
      </w:r>
    </w:p>
    <w:p w14:paraId="1291BA3B" w14:textId="4B0006D9" w:rsidR="00B025DD" w:rsidRDefault="00811769">
      <w:pPr>
        <w:rPr>
          <w:b/>
          <w:sz w:val="28"/>
          <w:szCs w:val="28"/>
        </w:rPr>
      </w:pPr>
      <w:r>
        <w:rPr>
          <w:sz w:val="28"/>
          <w:szCs w:val="28"/>
        </w:rPr>
        <w:t>Слабка сила Ван-дер-</w:t>
      </w:r>
      <w:proofErr w:type="spellStart"/>
      <w:r>
        <w:rPr>
          <w:sz w:val="28"/>
          <w:szCs w:val="28"/>
        </w:rPr>
        <w:t>Ваальса</w:t>
      </w:r>
      <w:proofErr w:type="spellEnd"/>
      <w:r>
        <w:rPr>
          <w:sz w:val="28"/>
          <w:szCs w:val="28"/>
        </w:rPr>
        <w:t xml:space="preserve"> домінує між двома сусідніми Te</w:t>
      </w:r>
      <w:r>
        <w:rPr>
          <w:sz w:val="28"/>
          <w:szCs w:val="28"/>
          <w:vertAlign w:val="superscript"/>
        </w:rPr>
        <w:t xml:space="preserve">1 </w:t>
      </w:r>
      <w:r>
        <w:rPr>
          <w:sz w:val="28"/>
          <w:szCs w:val="28"/>
        </w:rPr>
        <w:t xml:space="preserve">шарами на межі цих одиниць, що пояснює легкість спайності в </w:t>
      </w:r>
      <w:proofErr w:type="spellStart"/>
      <w:r>
        <w:rPr>
          <w:sz w:val="28"/>
          <w:szCs w:val="28"/>
        </w:rPr>
        <w:t>площинах</w:t>
      </w:r>
      <w:proofErr w:type="spellEnd"/>
      <w:r>
        <w:rPr>
          <w:sz w:val="28"/>
          <w:szCs w:val="28"/>
        </w:rPr>
        <w:t xml:space="preserve">, перпендикулярних до осі </w:t>
      </w:r>
      <w:r>
        <w:rPr>
          <w:i/>
          <w:sz w:val="28"/>
          <w:szCs w:val="28"/>
        </w:rPr>
        <w:t>с</w:t>
      </w:r>
      <w:r>
        <w:rPr>
          <w:sz w:val="28"/>
          <w:szCs w:val="28"/>
        </w:rPr>
        <w:t xml:space="preserve">. </w:t>
      </w:r>
    </w:p>
    <w:p w14:paraId="157B2579" w14:textId="77777777" w:rsidR="00B025DD" w:rsidRDefault="00B025DD">
      <w:pPr>
        <w:rPr>
          <w:sz w:val="28"/>
          <w:szCs w:val="28"/>
        </w:rPr>
      </w:pPr>
    </w:p>
    <w:p w14:paraId="30595E69" w14:textId="77777777" w:rsidR="00B025DD" w:rsidRDefault="00811769">
      <w:pPr>
        <w:jc w:val="center"/>
        <w:rPr>
          <w:sz w:val="28"/>
          <w:szCs w:val="28"/>
        </w:rPr>
      </w:pPr>
      <w:r>
        <w:rPr>
          <w:noProof/>
          <w:sz w:val="28"/>
          <w:szCs w:val="28"/>
          <w:lang w:val="uk-UA"/>
        </w:rPr>
        <w:drawing>
          <wp:inline distT="114300" distB="114300" distL="114300" distR="114300" wp14:anchorId="554F3919" wp14:editId="5B4E6945">
            <wp:extent cx="3688560" cy="6048375"/>
            <wp:effectExtent l="0" t="0" r="0" b="0"/>
            <wp:docPr id="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3688560" cy="6048375"/>
                    </a:xfrm>
                    <a:prstGeom prst="rect">
                      <a:avLst/>
                    </a:prstGeom>
                    <a:ln/>
                  </pic:spPr>
                </pic:pic>
              </a:graphicData>
            </a:graphic>
          </wp:inline>
        </w:drawing>
      </w:r>
    </w:p>
    <w:p w14:paraId="6F87B89C" w14:textId="30B67401" w:rsidR="00B025DD" w:rsidRDefault="00811769" w:rsidP="005430DF">
      <w:pPr>
        <w:ind w:left="720" w:firstLine="0"/>
        <w:jc w:val="center"/>
        <w:rPr>
          <w:sz w:val="28"/>
          <w:szCs w:val="28"/>
        </w:rPr>
      </w:pPr>
      <w:r>
        <w:rPr>
          <w:b/>
          <w:sz w:val="28"/>
          <w:szCs w:val="28"/>
        </w:rPr>
        <w:t>Рис. 1.9.</w:t>
      </w:r>
      <w:r>
        <w:rPr>
          <w:sz w:val="28"/>
          <w:szCs w:val="28"/>
        </w:rPr>
        <w:t xml:space="preserve"> Атомні шари в кристалічній структурі Bi</w:t>
      </w:r>
      <w:r>
        <w:rPr>
          <w:sz w:val="28"/>
          <w:szCs w:val="28"/>
          <w:vertAlign w:val="subscript"/>
        </w:rPr>
        <w:t>2</w:t>
      </w:r>
      <w:r>
        <w:rPr>
          <w:sz w:val="28"/>
          <w:szCs w:val="28"/>
        </w:rPr>
        <w:t>Te</w:t>
      </w:r>
      <w:r>
        <w:rPr>
          <w:sz w:val="28"/>
          <w:szCs w:val="28"/>
          <w:vertAlign w:val="subscript"/>
        </w:rPr>
        <w:t xml:space="preserve">3 </w:t>
      </w:r>
      <w:r>
        <w:rPr>
          <w:sz w:val="28"/>
          <w:szCs w:val="28"/>
        </w:rPr>
        <w:t xml:space="preserve">[11]. Пунктирні лінії позначають </w:t>
      </w:r>
      <w:r w:rsidR="004170D5">
        <w:rPr>
          <w:sz w:val="28"/>
          <w:szCs w:val="28"/>
          <w:lang w:val="uk-UA"/>
        </w:rPr>
        <w:t>площини</w:t>
      </w:r>
      <w:r>
        <w:rPr>
          <w:sz w:val="28"/>
          <w:szCs w:val="28"/>
        </w:rPr>
        <w:t xml:space="preserve"> </w:t>
      </w:r>
      <w:r w:rsidR="004170D5">
        <w:rPr>
          <w:sz w:val="28"/>
          <w:szCs w:val="28"/>
          <w:lang w:val="uk-UA"/>
        </w:rPr>
        <w:t xml:space="preserve">з </w:t>
      </w:r>
      <w:r>
        <w:rPr>
          <w:sz w:val="28"/>
          <w:szCs w:val="28"/>
        </w:rPr>
        <w:t xml:space="preserve">ван дер </w:t>
      </w:r>
      <w:proofErr w:type="spellStart"/>
      <w:r>
        <w:rPr>
          <w:sz w:val="28"/>
          <w:szCs w:val="28"/>
        </w:rPr>
        <w:t>Ваальс</w:t>
      </w:r>
      <w:r w:rsidR="004170D5">
        <w:rPr>
          <w:sz w:val="28"/>
          <w:szCs w:val="28"/>
          <w:lang w:val="uk-UA"/>
        </w:rPr>
        <w:t>овими</w:t>
      </w:r>
      <w:proofErr w:type="spellEnd"/>
      <w:r w:rsidR="004170D5">
        <w:rPr>
          <w:sz w:val="28"/>
          <w:szCs w:val="28"/>
          <w:lang w:val="uk-UA"/>
        </w:rPr>
        <w:t xml:space="preserve"> зв’язками</w:t>
      </w:r>
      <w:r>
        <w:rPr>
          <w:sz w:val="28"/>
          <w:szCs w:val="28"/>
        </w:rPr>
        <w:t xml:space="preserve">. </w:t>
      </w:r>
    </w:p>
    <w:p w14:paraId="44C22A0A" w14:textId="77777777" w:rsidR="00B025DD" w:rsidRDefault="00B025DD">
      <w:pPr>
        <w:jc w:val="center"/>
        <w:rPr>
          <w:sz w:val="28"/>
          <w:szCs w:val="28"/>
        </w:rPr>
      </w:pPr>
    </w:p>
    <w:p w14:paraId="67D394BA" w14:textId="23C1B2DC" w:rsidR="00B025DD" w:rsidRPr="007857D4" w:rsidRDefault="00811769">
      <w:pPr>
        <w:rPr>
          <w:sz w:val="28"/>
          <w:szCs w:val="28"/>
          <w:lang w:val="uk-UA"/>
        </w:rPr>
      </w:pPr>
      <w:proofErr w:type="spellStart"/>
      <w:r>
        <w:rPr>
          <w:sz w:val="28"/>
          <w:szCs w:val="28"/>
        </w:rPr>
        <w:t>Халькоген</w:t>
      </w:r>
      <w:proofErr w:type="spellEnd"/>
      <w:r w:rsidR="004170D5">
        <w:rPr>
          <w:sz w:val="28"/>
          <w:szCs w:val="28"/>
          <w:lang w:val="uk-UA"/>
        </w:rPr>
        <w:t>іди</w:t>
      </w:r>
      <w:r>
        <w:rPr>
          <w:sz w:val="28"/>
          <w:szCs w:val="28"/>
        </w:rPr>
        <w:t xml:space="preserve"> свинцю. </w:t>
      </w:r>
      <w:proofErr w:type="spellStart"/>
      <w:r>
        <w:rPr>
          <w:sz w:val="28"/>
          <w:szCs w:val="28"/>
        </w:rPr>
        <w:t>Халькоген</w:t>
      </w:r>
      <w:proofErr w:type="spellEnd"/>
      <w:r w:rsidR="004170D5">
        <w:rPr>
          <w:sz w:val="28"/>
          <w:szCs w:val="28"/>
          <w:lang w:val="uk-UA"/>
        </w:rPr>
        <w:t>іди</w:t>
      </w:r>
      <w:r>
        <w:rPr>
          <w:sz w:val="28"/>
          <w:szCs w:val="28"/>
        </w:rPr>
        <w:t xml:space="preserve"> є переважно напівпровідниками, більшість з яких стабільні та мають відносно високі температури плавлення. </w:t>
      </w:r>
      <w:proofErr w:type="spellStart"/>
      <w:r>
        <w:rPr>
          <w:sz w:val="28"/>
          <w:szCs w:val="28"/>
        </w:rPr>
        <w:t>PbTe</w:t>
      </w:r>
      <w:proofErr w:type="spellEnd"/>
      <w:r>
        <w:rPr>
          <w:sz w:val="28"/>
          <w:szCs w:val="28"/>
        </w:rPr>
        <w:t xml:space="preserve"> плавиться при 923 градусів Цельсія  порівняно з 585 градусів Цельсія для Bi</w:t>
      </w:r>
      <w:r>
        <w:rPr>
          <w:sz w:val="28"/>
          <w:szCs w:val="28"/>
          <w:vertAlign w:val="subscript"/>
        </w:rPr>
        <w:t>2</w:t>
      </w:r>
      <w:r>
        <w:rPr>
          <w:sz w:val="28"/>
          <w:szCs w:val="28"/>
        </w:rPr>
        <w:t>Te</w:t>
      </w:r>
      <w:r>
        <w:rPr>
          <w:sz w:val="28"/>
          <w:szCs w:val="28"/>
          <w:vertAlign w:val="subscript"/>
        </w:rPr>
        <w:t>3</w:t>
      </w:r>
      <w:r>
        <w:rPr>
          <w:sz w:val="28"/>
          <w:szCs w:val="28"/>
        </w:rPr>
        <w:t xml:space="preserve">. Ці напівпровідники придатні для термоелектричних застосувань у широкому діапазоні температур 100-1400K, як правило. </w:t>
      </w:r>
      <w:r w:rsidR="007857D4">
        <w:rPr>
          <w:sz w:val="28"/>
          <w:szCs w:val="28"/>
          <w:lang w:val="uk-UA"/>
        </w:rPr>
        <w:t>Провідність цих елементів залежить від типу та кількості домішок.</w:t>
      </w:r>
    </w:p>
    <w:p w14:paraId="3AFD8E45" w14:textId="12CD6223" w:rsidR="00B025DD" w:rsidRDefault="00811769">
      <w:pPr>
        <w:rPr>
          <w:sz w:val="28"/>
          <w:szCs w:val="28"/>
        </w:rPr>
      </w:pPr>
      <w:r>
        <w:rPr>
          <w:sz w:val="28"/>
          <w:szCs w:val="28"/>
        </w:rPr>
        <w:t xml:space="preserve">Телурид свинцю має максимальну добротність (ZT) ~ 0,8 приблизно при 800K. Ця сполука широко використовується для виробництва електроенергії в проміжних температурах 600-900 К.  За останнє десятиліття </w:t>
      </w:r>
      <w:r w:rsidR="004170D5">
        <w:rPr>
          <w:sz w:val="28"/>
          <w:szCs w:val="28"/>
          <w:lang w:val="uk-UA"/>
        </w:rPr>
        <w:t>модифіковані</w:t>
      </w:r>
      <w:r>
        <w:rPr>
          <w:sz w:val="28"/>
          <w:szCs w:val="28"/>
        </w:rPr>
        <w:t xml:space="preserve"> телуриди свинцю призвели до покращення продуктивності.</w:t>
      </w:r>
    </w:p>
    <w:p w14:paraId="2C47B9B8" w14:textId="345C1229" w:rsidR="00B025DD" w:rsidRDefault="00811769">
      <w:pPr>
        <w:rPr>
          <w:sz w:val="28"/>
          <w:szCs w:val="28"/>
        </w:rPr>
      </w:pPr>
      <w:r>
        <w:rPr>
          <w:sz w:val="28"/>
          <w:szCs w:val="28"/>
        </w:rPr>
        <w:t>AgSbTe</w:t>
      </w:r>
      <w:r>
        <w:rPr>
          <w:sz w:val="28"/>
          <w:szCs w:val="28"/>
          <w:vertAlign w:val="subscript"/>
        </w:rPr>
        <w:t>2</w:t>
      </w:r>
      <w:r>
        <w:rPr>
          <w:sz w:val="28"/>
          <w:szCs w:val="28"/>
        </w:rPr>
        <w:t xml:space="preserve"> і </w:t>
      </w:r>
      <w:proofErr w:type="spellStart"/>
      <w:r>
        <w:rPr>
          <w:sz w:val="28"/>
          <w:szCs w:val="28"/>
        </w:rPr>
        <w:t>PbTe</w:t>
      </w:r>
      <w:proofErr w:type="spellEnd"/>
      <w:r>
        <w:rPr>
          <w:sz w:val="28"/>
          <w:szCs w:val="28"/>
        </w:rPr>
        <w:t xml:space="preserve"> є хорошими термоелектричними </w:t>
      </w:r>
      <w:r w:rsidR="004170D5">
        <w:rPr>
          <w:sz w:val="28"/>
          <w:szCs w:val="28"/>
          <w:lang w:val="uk-UA"/>
        </w:rPr>
        <w:t>матеріалами</w:t>
      </w:r>
      <w:r>
        <w:rPr>
          <w:sz w:val="28"/>
          <w:szCs w:val="28"/>
        </w:rPr>
        <w:t>. Нещодавно повідомлялося, що сплав обох матеріалів (</w:t>
      </w:r>
      <w:proofErr w:type="spellStart"/>
      <w:r>
        <w:rPr>
          <w:sz w:val="28"/>
          <w:szCs w:val="28"/>
        </w:rPr>
        <w:t>PbTe</w:t>
      </w:r>
      <w:proofErr w:type="spellEnd"/>
      <w:r>
        <w:rPr>
          <w:sz w:val="28"/>
          <w:szCs w:val="28"/>
        </w:rPr>
        <w:t>)</w:t>
      </w:r>
      <w:r>
        <w:rPr>
          <w:sz w:val="28"/>
          <w:szCs w:val="28"/>
          <w:vertAlign w:val="subscript"/>
        </w:rPr>
        <w:t>m</w:t>
      </w:r>
      <w:r>
        <w:rPr>
          <w:sz w:val="28"/>
          <w:szCs w:val="28"/>
        </w:rPr>
        <w:t>-AgSbTe</w:t>
      </w:r>
      <w:r>
        <w:rPr>
          <w:sz w:val="28"/>
          <w:szCs w:val="28"/>
          <w:vertAlign w:val="subscript"/>
        </w:rPr>
        <w:t>2</w:t>
      </w:r>
      <w:r>
        <w:rPr>
          <w:sz w:val="28"/>
          <w:szCs w:val="28"/>
        </w:rPr>
        <w:t xml:space="preserve"> або матеріалів LAST-m («LAST» означає «свинець-сурма-срібло-телур») демонструє високі значення коефіцієнту добротності (ZT) від ~ 1,2 (LAST-10) до ~ 1,7 (LAST-18) при 700 К [12].</w:t>
      </w:r>
    </w:p>
    <w:p w14:paraId="56AC9AB7" w14:textId="6CD97236" w:rsidR="00B025DD" w:rsidRDefault="00811769">
      <w:pPr>
        <w:rPr>
          <w:sz w:val="28"/>
          <w:szCs w:val="28"/>
        </w:rPr>
      </w:pPr>
      <w:r>
        <w:rPr>
          <w:sz w:val="28"/>
          <w:szCs w:val="28"/>
        </w:rPr>
        <w:t>Можна описати атомну структуру (</w:t>
      </w:r>
      <w:proofErr w:type="spellStart"/>
      <w:r>
        <w:rPr>
          <w:sz w:val="28"/>
          <w:szCs w:val="28"/>
        </w:rPr>
        <w:t>PbTe</w:t>
      </w:r>
      <w:proofErr w:type="spellEnd"/>
      <w:r>
        <w:rPr>
          <w:sz w:val="28"/>
          <w:szCs w:val="28"/>
        </w:rPr>
        <w:t>)</w:t>
      </w:r>
      <w:r>
        <w:rPr>
          <w:sz w:val="28"/>
          <w:szCs w:val="28"/>
          <w:vertAlign w:val="subscript"/>
        </w:rPr>
        <w:t>m</w:t>
      </w:r>
      <w:r>
        <w:rPr>
          <w:sz w:val="28"/>
          <w:szCs w:val="28"/>
        </w:rPr>
        <w:t>-AgSbTe</w:t>
      </w:r>
      <w:r>
        <w:rPr>
          <w:sz w:val="28"/>
          <w:szCs w:val="28"/>
          <w:vertAlign w:val="subscript"/>
        </w:rPr>
        <w:t xml:space="preserve">2 </w:t>
      </w:r>
      <w:r>
        <w:rPr>
          <w:sz w:val="28"/>
          <w:szCs w:val="28"/>
        </w:rPr>
        <w:t xml:space="preserve">шляхом заміни на </w:t>
      </w:r>
      <w:proofErr w:type="spellStart"/>
      <w:r>
        <w:rPr>
          <w:sz w:val="28"/>
          <w:szCs w:val="28"/>
        </w:rPr>
        <w:t>Ag</w:t>
      </w:r>
      <w:proofErr w:type="spellEnd"/>
      <w:r>
        <w:rPr>
          <w:sz w:val="28"/>
          <w:szCs w:val="28"/>
        </w:rPr>
        <w:t xml:space="preserve"> і </w:t>
      </w:r>
      <w:proofErr w:type="spellStart"/>
      <w:r>
        <w:rPr>
          <w:sz w:val="28"/>
          <w:szCs w:val="28"/>
        </w:rPr>
        <w:t>Sb</w:t>
      </w:r>
      <w:proofErr w:type="spellEnd"/>
      <w:r>
        <w:rPr>
          <w:sz w:val="28"/>
          <w:szCs w:val="28"/>
        </w:rPr>
        <w:t xml:space="preserve"> так, що  процес внесення атомів срібла (</w:t>
      </w:r>
      <w:proofErr w:type="spellStart"/>
      <w:r>
        <w:rPr>
          <w:sz w:val="28"/>
          <w:szCs w:val="28"/>
        </w:rPr>
        <w:t>Ag</w:t>
      </w:r>
      <w:proofErr w:type="spellEnd"/>
      <w:r>
        <w:rPr>
          <w:sz w:val="28"/>
          <w:szCs w:val="28"/>
        </w:rPr>
        <w:t>) та сурми (</w:t>
      </w:r>
      <w:proofErr w:type="spellStart"/>
      <w:r>
        <w:rPr>
          <w:sz w:val="28"/>
          <w:szCs w:val="28"/>
        </w:rPr>
        <w:t>Sb</w:t>
      </w:r>
      <w:proofErr w:type="spellEnd"/>
      <w:r>
        <w:rPr>
          <w:sz w:val="28"/>
          <w:szCs w:val="28"/>
        </w:rPr>
        <w:t>) на місця, які раніше були зайняті атомами свинцю (</w:t>
      </w:r>
      <w:proofErr w:type="spellStart"/>
      <w:r>
        <w:rPr>
          <w:sz w:val="28"/>
          <w:szCs w:val="28"/>
        </w:rPr>
        <w:t>Pb</w:t>
      </w:r>
      <w:proofErr w:type="spellEnd"/>
      <w:r>
        <w:rPr>
          <w:sz w:val="28"/>
          <w:szCs w:val="28"/>
        </w:rPr>
        <w:t xml:space="preserve">) у матриці зі складу </w:t>
      </w:r>
      <w:proofErr w:type="spellStart"/>
      <w:r>
        <w:rPr>
          <w:sz w:val="28"/>
          <w:szCs w:val="28"/>
        </w:rPr>
        <w:t>PbTe</w:t>
      </w:r>
      <w:proofErr w:type="spellEnd"/>
      <w:r>
        <w:rPr>
          <w:sz w:val="28"/>
          <w:szCs w:val="28"/>
        </w:rPr>
        <w:t xml:space="preserve">. Цей процес може призводити до створення нових </w:t>
      </w:r>
      <w:proofErr w:type="spellStart"/>
      <w:r>
        <w:rPr>
          <w:sz w:val="28"/>
          <w:szCs w:val="28"/>
        </w:rPr>
        <w:t>сполук</w:t>
      </w:r>
      <w:proofErr w:type="spellEnd"/>
      <w:r>
        <w:rPr>
          <w:sz w:val="28"/>
          <w:szCs w:val="28"/>
        </w:rPr>
        <w:t xml:space="preserve"> або </w:t>
      </w:r>
      <w:proofErr w:type="spellStart"/>
      <w:r>
        <w:rPr>
          <w:sz w:val="28"/>
          <w:szCs w:val="28"/>
        </w:rPr>
        <w:t>ал</w:t>
      </w:r>
      <w:r w:rsidR="00C73E80">
        <w:rPr>
          <w:sz w:val="28"/>
          <w:szCs w:val="28"/>
          <w:lang w:val="uk-UA"/>
        </w:rPr>
        <w:t>отропічних</w:t>
      </w:r>
      <w:proofErr w:type="spellEnd"/>
      <w:r>
        <w:rPr>
          <w:sz w:val="28"/>
          <w:szCs w:val="28"/>
        </w:rPr>
        <w:t xml:space="preserve"> структур, і він часто використовується в матеріалознавстві для модифікації властивостей матеріалу, таких як напівпровідникові властивості, структура або теплопровідність.</w:t>
      </w:r>
    </w:p>
    <w:p w14:paraId="36B83446" w14:textId="77777777" w:rsidR="00B025DD" w:rsidRDefault="00811769">
      <w:pPr>
        <w:rPr>
          <w:sz w:val="28"/>
          <w:szCs w:val="28"/>
        </w:rPr>
      </w:pPr>
      <w:r>
        <w:rPr>
          <w:sz w:val="28"/>
          <w:szCs w:val="28"/>
        </w:rPr>
        <w:t xml:space="preserve">Матеріали LAST насправді демонструють надзвичайно низьку теплопровідність </w:t>
      </w:r>
      <w:proofErr w:type="spellStart"/>
      <w:r>
        <w:rPr>
          <w:sz w:val="28"/>
          <w:szCs w:val="28"/>
        </w:rPr>
        <w:t>гратки</w:t>
      </w:r>
      <w:proofErr w:type="spellEnd"/>
      <w:r>
        <w:rPr>
          <w:sz w:val="28"/>
          <w:szCs w:val="28"/>
        </w:rPr>
        <w:t xml:space="preserve"> ~ 0,45 </w:t>
      </w:r>
      <w:proofErr w:type="spellStart"/>
      <w:r>
        <w:rPr>
          <w:sz w:val="28"/>
          <w:szCs w:val="28"/>
        </w:rPr>
        <w:t>Вт·м</w:t>
      </w:r>
      <w:proofErr w:type="spellEnd"/>
      <w:r>
        <w:rPr>
          <w:sz w:val="28"/>
          <w:szCs w:val="28"/>
          <w:vertAlign w:val="superscript"/>
        </w:rPr>
        <w:t>–1</w:t>
      </w:r>
      <w:r>
        <w:rPr>
          <w:sz w:val="28"/>
          <w:szCs w:val="28"/>
        </w:rPr>
        <w:t xml:space="preserve"> К</w:t>
      </w:r>
      <w:r>
        <w:rPr>
          <w:sz w:val="28"/>
          <w:szCs w:val="28"/>
          <w:vertAlign w:val="superscript"/>
        </w:rPr>
        <w:t>–1</w:t>
      </w:r>
      <w:r>
        <w:rPr>
          <w:sz w:val="28"/>
          <w:szCs w:val="28"/>
        </w:rPr>
        <w:t xml:space="preserve"> при 700 К (фактичне значення залежить від m). Така низька теплопровідність решітки пояснюється розсіюванням </w:t>
      </w:r>
      <w:proofErr w:type="spellStart"/>
      <w:r>
        <w:rPr>
          <w:sz w:val="28"/>
          <w:szCs w:val="28"/>
        </w:rPr>
        <w:t>наночастинками</w:t>
      </w:r>
      <w:proofErr w:type="spellEnd"/>
      <w:r>
        <w:rPr>
          <w:sz w:val="28"/>
          <w:szCs w:val="28"/>
        </w:rPr>
        <w:t xml:space="preserve"> фононів із середньою та довгою довжиною </w:t>
      </w:r>
      <w:r>
        <w:rPr>
          <w:sz w:val="28"/>
          <w:szCs w:val="28"/>
        </w:rPr>
        <w:lastRenderedPageBreak/>
        <w:t xml:space="preserve">хвилі. Експериментальні результати показують, що формування </w:t>
      </w:r>
      <w:proofErr w:type="spellStart"/>
      <w:r>
        <w:rPr>
          <w:sz w:val="28"/>
          <w:szCs w:val="28"/>
        </w:rPr>
        <w:t>наноструктур</w:t>
      </w:r>
      <w:proofErr w:type="spellEnd"/>
      <w:r>
        <w:rPr>
          <w:sz w:val="28"/>
          <w:szCs w:val="28"/>
        </w:rPr>
        <w:t xml:space="preserve"> і термоелектричні характеристики матеріалів LAST дуже чутливі до умов синтезу та невеликих змін хімічного складу.</w:t>
      </w:r>
    </w:p>
    <w:p w14:paraId="53BA3A72" w14:textId="20A2C5E3" w:rsidR="00B025DD" w:rsidRPr="00CB1EAE" w:rsidRDefault="00811769">
      <w:pPr>
        <w:rPr>
          <w:sz w:val="28"/>
          <w:szCs w:val="28"/>
          <w:highlight w:val="none"/>
        </w:rPr>
      </w:pPr>
      <w:r w:rsidRPr="00CB1EAE">
        <w:rPr>
          <w:sz w:val="28"/>
          <w:szCs w:val="28"/>
          <w:highlight w:val="none"/>
        </w:rPr>
        <w:t xml:space="preserve">Скутерудити являють собою сімейство </w:t>
      </w:r>
      <w:proofErr w:type="spellStart"/>
      <w:r w:rsidRPr="00CB1EAE">
        <w:rPr>
          <w:sz w:val="28"/>
          <w:szCs w:val="28"/>
          <w:highlight w:val="none"/>
        </w:rPr>
        <w:t>сполук</w:t>
      </w:r>
      <w:proofErr w:type="spellEnd"/>
      <w:r w:rsidRPr="00CB1EAE">
        <w:rPr>
          <w:sz w:val="28"/>
          <w:szCs w:val="28"/>
          <w:highlight w:val="none"/>
        </w:rPr>
        <w:t xml:space="preserve"> зі структурою MX</w:t>
      </w:r>
      <w:r w:rsidRPr="00CB1EAE">
        <w:rPr>
          <w:sz w:val="28"/>
          <w:szCs w:val="28"/>
          <w:highlight w:val="none"/>
          <w:vertAlign w:val="subscript"/>
        </w:rPr>
        <w:t>3</w:t>
      </w:r>
      <w:r w:rsidRPr="00CB1EAE">
        <w:rPr>
          <w:sz w:val="28"/>
          <w:szCs w:val="28"/>
          <w:highlight w:val="none"/>
        </w:rPr>
        <w:t xml:space="preserve">, де M означає </w:t>
      </w:r>
      <w:proofErr w:type="spellStart"/>
      <w:r w:rsidRPr="00CB1EAE">
        <w:rPr>
          <w:sz w:val="28"/>
          <w:szCs w:val="28"/>
          <w:highlight w:val="none"/>
        </w:rPr>
        <w:t>Co</w:t>
      </w:r>
      <w:proofErr w:type="spellEnd"/>
      <w:r w:rsidRPr="00CB1EAE">
        <w:rPr>
          <w:sz w:val="28"/>
          <w:szCs w:val="28"/>
          <w:highlight w:val="none"/>
        </w:rPr>
        <w:t xml:space="preserve">, </w:t>
      </w:r>
      <w:proofErr w:type="spellStart"/>
      <w:r w:rsidRPr="00CB1EAE">
        <w:rPr>
          <w:sz w:val="28"/>
          <w:szCs w:val="28"/>
          <w:highlight w:val="none"/>
        </w:rPr>
        <w:t>Rh</w:t>
      </w:r>
      <w:proofErr w:type="spellEnd"/>
      <w:r w:rsidRPr="00CB1EAE">
        <w:rPr>
          <w:sz w:val="28"/>
          <w:szCs w:val="28"/>
          <w:highlight w:val="none"/>
        </w:rPr>
        <w:t xml:space="preserve"> або </w:t>
      </w:r>
      <w:proofErr w:type="spellStart"/>
      <w:r w:rsidRPr="00CB1EAE">
        <w:rPr>
          <w:sz w:val="28"/>
          <w:szCs w:val="28"/>
          <w:highlight w:val="none"/>
        </w:rPr>
        <w:t>Ir</w:t>
      </w:r>
      <w:proofErr w:type="spellEnd"/>
      <w:r w:rsidRPr="00CB1EAE">
        <w:rPr>
          <w:sz w:val="28"/>
          <w:szCs w:val="28"/>
          <w:highlight w:val="none"/>
        </w:rPr>
        <w:t xml:space="preserve">, а X означає P, </w:t>
      </w:r>
      <w:proofErr w:type="spellStart"/>
      <w:r w:rsidRPr="00CB1EAE">
        <w:rPr>
          <w:sz w:val="28"/>
          <w:szCs w:val="28"/>
          <w:highlight w:val="none"/>
        </w:rPr>
        <w:t>As</w:t>
      </w:r>
      <w:proofErr w:type="spellEnd"/>
      <w:r w:rsidRPr="00CB1EAE">
        <w:rPr>
          <w:sz w:val="28"/>
          <w:szCs w:val="28"/>
          <w:highlight w:val="none"/>
        </w:rPr>
        <w:t xml:space="preserve"> або </w:t>
      </w:r>
      <w:proofErr w:type="spellStart"/>
      <w:r w:rsidRPr="00CB1EAE">
        <w:rPr>
          <w:sz w:val="28"/>
          <w:szCs w:val="28"/>
          <w:highlight w:val="none"/>
        </w:rPr>
        <w:t>Sb</w:t>
      </w:r>
      <w:proofErr w:type="spellEnd"/>
      <w:r w:rsidRPr="00CB1EAE">
        <w:rPr>
          <w:sz w:val="28"/>
          <w:szCs w:val="28"/>
          <w:highlight w:val="none"/>
        </w:rPr>
        <w:t xml:space="preserve">. Назва «скутерудит» походить від назви невеликого норвезького міста під назвою </w:t>
      </w:r>
      <w:proofErr w:type="spellStart"/>
      <w:r w:rsidRPr="00CB1EAE">
        <w:rPr>
          <w:sz w:val="28"/>
          <w:szCs w:val="28"/>
          <w:highlight w:val="none"/>
        </w:rPr>
        <w:t>Скутеруд</w:t>
      </w:r>
      <w:proofErr w:type="spellEnd"/>
      <w:r w:rsidRPr="00CB1EAE">
        <w:rPr>
          <w:sz w:val="28"/>
          <w:szCs w:val="28"/>
          <w:highlight w:val="none"/>
        </w:rPr>
        <w:t>, де активно видобували CoAs</w:t>
      </w:r>
      <w:r w:rsidRPr="00CB1EAE">
        <w:rPr>
          <w:sz w:val="28"/>
          <w:szCs w:val="28"/>
          <w:highlight w:val="none"/>
          <w:vertAlign w:val="subscript"/>
        </w:rPr>
        <w:t>3</w:t>
      </w:r>
      <w:r w:rsidRPr="00CB1EAE">
        <w:rPr>
          <w:sz w:val="28"/>
          <w:szCs w:val="28"/>
          <w:highlight w:val="none"/>
        </w:rPr>
        <w:t>. Скутерудити можуть досягати коефіцієнту добротності (ZT) понад 1 у діапазоні 700-900 K. Візьміть елементарну комірку CoSb</w:t>
      </w:r>
      <w:r w:rsidRPr="00CB1EAE">
        <w:rPr>
          <w:sz w:val="28"/>
          <w:szCs w:val="28"/>
          <w:highlight w:val="none"/>
          <w:vertAlign w:val="subscript"/>
        </w:rPr>
        <w:t>3</w:t>
      </w:r>
      <w:r w:rsidRPr="00CB1EAE">
        <w:rPr>
          <w:sz w:val="28"/>
          <w:szCs w:val="28"/>
          <w:highlight w:val="none"/>
        </w:rPr>
        <w:t xml:space="preserve"> як приклад [14]. Co</w:t>
      </w:r>
      <w:r w:rsidRPr="00CB1EAE">
        <w:rPr>
          <w:sz w:val="28"/>
          <w:szCs w:val="28"/>
          <w:highlight w:val="none"/>
          <w:vertAlign w:val="subscript"/>
        </w:rPr>
        <w:t>1</w:t>
      </w:r>
      <w:r w:rsidRPr="00CB1EAE">
        <w:rPr>
          <w:sz w:val="28"/>
          <w:szCs w:val="28"/>
          <w:highlight w:val="none"/>
        </w:rPr>
        <w:t xml:space="preserve"> і Sb</w:t>
      </w:r>
      <w:r w:rsidRPr="00CB1EAE">
        <w:rPr>
          <w:sz w:val="28"/>
          <w:szCs w:val="28"/>
          <w:highlight w:val="none"/>
          <w:vertAlign w:val="subscript"/>
        </w:rPr>
        <w:t>6</w:t>
      </w:r>
      <w:r w:rsidRPr="00CB1EAE">
        <w:rPr>
          <w:sz w:val="28"/>
          <w:szCs w:val="28"/>
          <w:highlight w:val="none"/>
        </w:rPr>
        <w:t xml:space="preserve"> пов'язані </w:t>
      </w:r>
      <w:proofErr w:type="spellStart"/>
      <w:r w:rsidRPr="00CB1EAE">
        <w:rPr>
          <w:sz w:val="28"/>
          <w:szCs w:val="28"/>
          <w:highlight w:val="none"/>
        </w:rPr>
        <w:t>октаедрично</w:t>
      </w:r>
      <w:proofErr w:type="spellEnd"/>
      <w:r w:rsidRPr="00CB1EAE">
        <w:rPr>
          <w:sz w:val="28"/>
          <w:szCs w:val="28"/>
          <w:highlight w:val="none"/>
        </w:rPr>
        <w:t>. Спільні кути октаедра CoSb</w:t>
      </w:r>
      <w:r w:rsidRPr="00CB1EAE">
        <w:rPr>
          <w:sz w:val="28"/>
          <w:szCs w:val="28"/>
          <w:highlight w:val="none"/>
          <w:vertAlign w:val="subscript"/>
        </w:rPr>
        <w:t>6</w:t>
      </w:r>
      <w:r w:rsidRPr="00CB1EAE">
        <w:rPr>
          <w:sz w:val="28"/>
          <w:szCs w:val="28"/>
          <w:highlight w:val="none"/>
        </w:rPr>
        <w:t xml:space="preserve"> створюють порожнечу в центрі восьми кластерів CoSb</w:t>
      </w:r>
      <w:r w:rsidRPr="00CB1EAE">
        <w:rPr>
          <w:sz w:val="28"/>
          <w:szCs w:val="28"/>
          <w:highlight w:val="none"/>
          <w:vertAlign w:val="subscript"/>
        </w:rPr>
        <w:t>6</w:t>
      </w:r>
      <w:r w:rsidRPr="00CB1EAE">
        <w:rPr>
          <w:sz w:val="28"/>
          <w:szCs w:val="28"/>
          <w:highlight w:val="none"/>
        </w:rPr>
        <w:t>, займаючи зосереджену позицію в кубічній елементарній комірці. Порожнеча досить велика, щоб вмістити відносно великі атоми металу, утворюючи заповнені скутерудити. Вибрані атоми наповнювача, такі як рідкоземельні, лужноземельні та лужні метали, можуть бути введені в порожнечі структури скутерудиту для забезпечення широкого спектру розсіювання фононів частоти [15, 16].</w:t>
      </w:r>
    </w:p>
    <w:p w14:paraId="2A60F92A" w14:textId="4B1BA329" w:rsidR="00B025DD" w:rsidRPr="00C73E80" w:rsidRDefault="00811769">
      <w:pPr>
        <w:rPr>
          <w:sz w:val="28"/>
          <w:szCs w:val="28"/>
          <w:highlight w:val="none"/>
        </w:rPr>
      </w:pPr>
      <w:r w:rsidRPr="00CB1EAE">
        <w:rPr>
          <w:sz w:val="28"/>
          <w:szCs w:val="28"/>
          <w:highlight w:val="none"/>
        </w:rPr>
        <w:t xml:space="preserve">Як і сплави </w:t>
      </w:r>
      <w:proofErr w:type="spellStart"/>
      <w:r w:rsidRPr="00CB1EAE">
        <w:rPr>
          <w:sz w:val="28"/>
          <w:szCs w:val="28"/>
          <w:highlight w:val="none"/>
        </w:rPr>
        <w:t>PbTe</w:t>
      </w:r>
      <w:proofErr w:type="spellEnd"/>
      <w:r w:rsidRPr="00CB1EAE">
        <w:rPr>
          <w:sz w:val="28"/>
          <w:szCs w:val="28"/>
          <w:highlight w:val="none"/>
        </w:rPr>
        <w:t xml:space="preserve">, наповнені </w:t>
      </w:r>
      <w:proofErr w:type="spellStart"/>
      <w:r w:rsidRPr="00CB1EAE">
        <w:rPr>
          <w:sz w:val="28"/>
          <w:szCs w:val="28"/>
          <w:highlight w:val="none"/>
        </w:rPr>
        <w:t>ск</w:t>
      </w:r>
      <w:proofErr w:type="spellEnd"/>
      <w:r w:rsidR="00AB4936">
        <w:rPr>
          <w:sz w:val="28"/>
          <w:szCs w:val="28"/>
          <w:highlight w:val="none"/>
          <w:lang w:val="uk-UA"/>
        </w:rPr>
        <w:t>у</w:t>
      </w:r>
      <w:proofErr w:type="spellStart"/>
      <w:r w:rsidRPr="00CB1EAE">
        <w:rPr>
          <w:sz w:val="28"/>
          <w:szCs w:val="28"/>
          <w:highlight w:val="none"/>
        </w:rPr>
        <w:t>терудити</w:t>
      </w:r>
      <w:proofErr w:type="spellEnd"/>
      <w:r w:rsidRPr="00CB1EAE">
        <w:rPr>
          <w:sz w:val="28"/>
          <w:szCs w:val="28"/>
          <w:highlight w:val="none"/>
        </w:rPr>
        <w:t xml:space="preserve"> також використовуються для виробництва електроенергії в проміжному діапазоні температур 600-900К.</w:t>
      </w:r>
    </w:p>
    <w:p w14:paraId="65437A40" w14:textId="48AA5720" w:rsidR="00B025DD" w:rsidRDefault="00811769">
      <w:pPr>
        <w:rPr>
          <w:sz w:val="28"/>
          <w:szCs w:val="28"/>
        </w:rPr>
      </w:pPr>
      <w:r>
        <w:rPr>
          <w:sz w:val="28"/>
          <w:szCs w:val="28"/>
        </w:rPr>
        <w:t xml:space="preserve">Кристалічні структури сплавів </w:t>
      </w:r>
      <w:proofErr w:type="spellStart"/>
      <w:r>
        <w:rPr>
          <w:sz w:val="28"/>
          <w:szCs w:val="28"/>
        </w:rPr>
        <w:t>Si</w:t>
      </w:r>
      <w:proofErr w:type="spellEnd"/>
      <w:r>
        <w:rPr>
          <w:sz w:val="28"/>
          <w:szCs w:val="28"/>
        </w:rPr>
        <w:t xml:space="preserve">, </w:t>
      </w:r>
      <w:proofErr w:type="spellStart"/>
      <w:r>
        <w:rPr>
          <w:sz w:val="28"/>
          <w:szCs w:val="28"/>
        </w:rPr>
        <w:t>Ge</w:t>
      </w:r>
      <w:proofErr w:type="spellEnd"/>
      <w:r>
        <w:rPr>
          <w:sz w:val="28"/>
          <w:szCs w:val="28"/>
        </w:rPr>
        <w:t xml:space="preserve"> та </w:t>
      </w:r>
      <w:proofErr w:type="spellStart"/>
      <w:r>
        <w:rPr>
          <w:sz w:val="28"/>
          <w:szCs w:val="28"/>
        </w:rPr>
        <w:t>SiGe</w:t>
      </w:r>
      <w:proofErr w:type="spellEnd"/>
      <w:r>
        <w:rPr>
          <w:sz w:val="28"/>
          <w:szCs w:val="28"/>
        </w:rPr>
        <w:t xml:space="preserve"> є </w:t>
      </w:r>
      <w:proofErr w:type="spellStart"/>
      <w:r>
        <w:rPr>
          <w:sz w:val="28"/>
          <w:szCs w:val="28"/>
        </w:rPr>
        <w:t>кубічни</w:t>
      </w:r>
      <w:proofErr w:type="spellEnd"/>
      <w:r w:rsidR="00CF618C">
        <w:rPr>
          <w:sz w:val="28"/>
          <w:szCs w:val="28"/>
          <w:lang w:val="uk-UA"/>
        </w:rPr>
        <w:t>ми типу</w:t>
      </w:r>
      <w:r>
        <w:rPr>
          <w:sz w:val="28"/>
          <w:szCs w:val="28"/>
        </w:rPr>
        <w:t xml:space="preserve"> алмаз</w:t>
      </w:r>
      <w:r w:rsidR="00CF618C">
        <w:rPr>
          <w:sz w:val="28"/>
          <w:szCs w:val="28"/>
          <w:lang w:val="uk-UA"/>
        </w:rPr>
        <w:t>у</w:t>
      </w:r>
      <w:r>
        <w:rPr>
          <w:sz w:val="28"/>
          <w:szCs w:val="28"/>
        </w:rPr>
        <w:t xml:space="preserve"> і є основними термоелектричними матеріалами в пристроях для виробництва електроенергії, що працюють у діапазоні температур 600 ◦C - 1000 ◦C. І </w:t>
      </w:r>
      <w:proofErr w:type="spellStart"/>
      <w:r>
        <w:rPr>
          <w:sz w:val="28"/>
          <w:szCs w:val="28"/>
        </w:rPr>
        <w:t>Si</w:t>
      </w:r>
      <w:proofErr w:type="spellEnd"/>
      <w:r>
        <w:rPr>
          <w:sz w:val="28"/>
          <w:szCs w:val="28"/>
        </w:rPr>
        <w:t xml:space="preserve">, і </w:t>
      </w:r>
      <w:proofErr w:type="spellStart"/>
      <w:r>
        <w:rPr>
          <w:sz w:val="28"/>
          <w:szCs w:val="28"/>
        </w:rPr>
        <w:t>Ge</w:t>
      </w:r>
      <w:proofErr w:type="spellEnd"/>
      <w:r>
        <w:rPr>
          <w:sz w:val="28"/>
          <w:szCs w:val="28"/>
        </w:rPr>
        <w:t xml:space="preserve"> мають високу теплопровідність, хоча вони можуть давати досить великі значення для коефіцієнта потужності, оскільки обидва елементи мають високу мобільність носіїв. Таким чином, якщо їх </w:t>
      </w:r>
      <w:proofErr w:type="spellStart"/>
      <w:r w:rsidR="00CF618C">
        <w:rPr>
          <w:sz w:val="28"/>
          <w:szCs w:val="28"/>
          <w:lang w:val="uk-UA"/>
        </w:rPr>
        <w:t>граткову</w:t>
      </w:r>
      <w:proofErr w:type="spellEnd"/>
      <w:r>
        <w:rPr>
          <w:sz w:val="28"/>
          <w:szCs w:val="28"/>
        </w:rPr>
        <w:t xml:space="preserve"> </w:t>
      </w:r>
      <w:proofErr w:type="spellStart"/>
      <w:r>
        <w:rPr>
          <w:sz w:val="28"/>
          <w:szCs w:val="28"/>
        </w:rPr>
        <w:t>теплопровідн</w:t>
      </w:r>
      <w:proofErr w:type="spellEnd"/>
      <w:r w:rsidR="00CF618C">
        <w:rPr>
          <w:sz w:val="28"/>
          <w:szCs w:val="28"/>
          <w:lang w:val="uk-UA"/>
        </w:rPr>
        <w:t>і</w:t>
      </w:r>
      <w:proofErr w:type="spellStart"/>
      <w:r>
        <w:rPr>
          <w:sz w:val="28"/>
          <w:szCs w:val="28"/>
        </w:rPr>
        <w:t>ст</w:t>
      </w:r>
      <w:proofErr w:type="spellEnd"/>
      <w:r w:rsidR="00CF618C">
        <w:rPr>
          <w:sz w:val="28"/>
          <w:szCs w:val="28"/>
          <w:lang w:val="uk-UA"/>
        </w:rPr>
        <w:t>ь</w:t>
      </w:r>
      <w:r>
        <w:rPr>
          <w:sz w:val="28"/>
          <w:szCs w:val="28"/>
        </w:rPr>
        <w:t xml:space="preserve"> </w:t>
      </w:r>
      <w:r w:rsidR="00CF618C">
        <w:rPr>
          <w:sz w:val="28"/>
          <w:szCs w:val="28"/>
          <w:lang w:val="uk-UA"/>
        </w:rPr>
        <w:t>вдасться</w:t>
      </w:r>
      <w:r>
        <w:rPr>
          <w:sz w:val="28"/>
          <w:szCs w:val="28"/>
        </w:rPr>
        <w:t xml:space="preserve"> зменшити, то значення ZT зростуть.</w:t>
      </w:r>
    </w:p>
    <w:p w14:paraId="68B5D9B7" w14:textId="3A9E13A5" w:rsidR="00B025DD" w:rsidRPr="00AB4936" w:rsidRDefault="00811769" w:rsidP="00AB4936">
      <w:pPr>
        <w:rPr>
          <w:sz w:val="28"/>
          <w:szCs w:val="28"/>
          <w:lang w:val="uk-UA"/>
        </w:rPr>
      </w:pPr>
      <w:r>
        <w:rPr>
          <w:sz w:val="28"/>
          <w:szCs w:val="28"/>
        </w:rPr>
        <w:t xml:space="preserve"> З 1960-х років було докладено багато зусиль для покращення ZT матеріалів на основі </w:t>
      </w:r>
      <w:proofErr w:type="spellStart"/>
      <w:r>
        <w:rPr>
          <w:sz w:val="28"/>
          <w:szCs w:val="28"/>
        </w:rPr>
        <w:t>Si</w:t>
      </w:r>
      <w:proofErr w:type="spellEnd"/>
      <w:r>
        <w:rPr>
          <w:sz w:val="28"/>
          <w:szCs w:val="28"/>
        </w:rPr>
        <w:t xml:space="preserve">, </w:t>
      </w:r>
      <w:proofErr w:type="spellStart"/>
      <w:r>
        <w:rPr>
          <w:sz w:val="28"/>
          <w:szCs w:val="28"/>
        </w:rPr>
        <w:t>Ge</w:t>
      </w:r>
      <w:proofErr w:type="spellEnd"/>
      <w:r>
        <w:rPr>
          <w:sz w:val="28"/>
          <w:szCs w:val="28"/>
        </w:rPr>
        <w:t xml:space="preserve">. </w:t>
      </w:r>
      <w:r w:rsidR="00AB4936">
        <w:rPr>
          <w:sz w:val="28"/>
          <w:szCs w:val="28"/>
          <w:lang w:val="uk-UA"/>
        </w:rPr>
        <w:t>Це</w:t>
      </w:r>
      <w:r w:rsidR="00AB4936" w:rsidRPr="00AB4936">
        <w:rPr>
          <w:sz w:val="28"/>
          <w:szCs w:val="28"/>
        </w:rPr>
        <w:t xml:space="preserve"> </w:t>
      </w:r>
      <w:r w:rsidR="00AB4936">
        <w:rPr>
          <w:sz w:val="28"/>
          <w:szCs w:val="28"/>
          <w:lang w:val="uk-UA"/>
        </w:rPr>
        <w:t>дозволить</w:t>
      </w:r>
      <w:r w:rsidR="00AB4936" w:rsidRPr="00AB4936">
        <w:rPr>
          <w:sz w:val="28"/>
          <w:szCs w:val="28"/>
        </w:rPr>
        <w:t xml:space="preserve"> збільш</w:t>
      </w:r>
      <w:proofErr w:type="spellStart"/>
      <w:r w:rsidR="00AB4936">
        <w:rPr>
          <w:sz w:val="28"/>
          <w:szCs w:val="28"/>
          <w:lang w:val="uk-UA"/>
        </w:rPr>
        <w:t>ити</w:t>
      </w:r>
      <w:proofErr w:type="spellEnd"/>
      <w:r w:rsidR="00AB4936" w:rsidRPr="00AB4936">
        <w:rPr>
          <w:sz w:val="28"/>
          <w:szCs w:val="28"/>
        </w:rPr>
        <w:t xml:space="preserve"> </w:t>
      </w:r>
      <w:proofErr w:type="spellStart"/>
      <w:r w:rsidR="00AB4936" w:rsidRPr="00AB4936">
        <w:rPr>
          <w:sz w:val="28"/>
          <w:szCs w:val="28"/>
        </w:rPr>
        <w:t>термоелектричн</w:t>
      </w:r>
      <w:proofErr w:type="spellEnd"/>
      <w:r w:rsidR="00AB4936">
        <w:rPr>
          <w:sz w:val="28"/>
          <w:szCs w:val="28"/>
          <w:lang w:val="uk-UA"/>
        </w:rPr>
        <w:t xml:space="preserve">у </w:t>
      </w:r>
      <w:proofErr w:type="spellStart"/>
      <w:r w:rsidR="00AB4936" w:rsidRPr="00AB4936">
        <w:rPr>
          <w:sz w:val="28"/>
          <w:szCs w:val="28"/>
        </w:rPr>
        <w:t>ефективн</w:t>
      </w:r>
      <w:r w:rsidR="00AB4936">
        <w:rPr>
          <w:sz w:val="28"/>
          <w:szCs w:val="28"/>
          <w:lang w:val="uk-UA"/>
        </w:rPr>
        <w:t>ість</w:t>
      </w:r>
      <w:proofErr w:type="spellEnd"/>
      <w:r w:rsidR="00AB4936" w:rsidRPr="00AB4936">
        <w:rPr>
          <w:sz w:val="28"/>
          <w:szCs w:val="28"/>
        </w:rPr>
        <w:t xml:space="preserve">, </w:t>
      </w:r>
      <w:r w:rsidR="00AB4936">
        <w:rPr>
          <w:sz w:val="28"/>
          <w:szCs w:val="28"/>
          <w:lang w:val="uk-UA"/>
        </w:rPr>
        <w:t>а</w:t>
      </w:r>
      <w:r w:rsidR="00AB4936" w:rsidRPr="00AB4936">
        <w:rPr>
          <w:sz w:val="28"/>
          <w:szCs w:val="28"/>
        </w:rPr>
        <w:t xml:space="preserve"> отже, покращення здатності матеріалу конвертувати </w:t>
      </w:r>
      <w:r w:rsidR="00AB4936" w:rsidRPr="00AB4936">
        <w:rPr>
          <w:sz w:val="28"/>
          <w:szCs w:val="28"/>
        </w:rPr>
        <w:lastRenderedPageBreak/>
        <w:t>теплову енергію в електричну та навпаки.</w:t>
      </w:r>
      <w:r w:rsidR="00AB4936">
        <w:rPr>
          <w:sz w:val="28"/>
          <w:szCs w:val="28"/>
          <w:lang w:val="uk-UA"/>
        </w:rPr>
        <w:t xml:space="preserve"> </w:t>
      </w:r>
      <w:r>
        <w:rPr>
          <w:sz w:val="28"/>
          <w:szCs w:val="28"/>
        </w:rPr>
        <w:t xml:space="preserve">Різкого зниження теплопровідності решітки </w:t>
      </w:r>
      <w:proofErr w:type="spellStart"/>
      <w:r>
        <w:rPr>
          <w:sz w:val="28"/>
          <w:szCs w:val="28"/>
        </w:rPr>
        <w:t>Ge</w:t>
      </w:r>
      <w:proofErr w:type="spellEnd"/>
      <w:r>
        <w:rPr>
          <w:sz w:val="28"/>
          <w:szCs w:val="28"/>
        </w:rPr>
        <w:t xml:space="preserve"> можна досягти, якщо його об’єднати з  </w:t>
      </w:r>
      <w:proofErr w:type="spellStart"/>
      <w:r>
        <w:rPr>
          <w:sz w:val="28"/>
          <w:szCs w:val="28"/>
        </w:rPr>
        <w:t>Si</w:t>
      </w:r>
      <w:proofErr w:type="spellEnd"/>
      <w:r>
        <w:rPr>
          <w:sz w:val="28"/>
          <w:szCs w:val="28"/>
        </w:rPr>
        <w:t xml:space="preserve">. Сплави </w:t>
      </w:r>
      <w:proofErr w:type="spellStart"/>
      <w:r>
        <w:rPr>
          <w:sz w:val="28"/>
          <w:szCs w:val="28"/>
        </w:rPr>
        <w:t>SiGe</w:t>
      </w:r>
      <w:proofErr w:type="spellEnd"/>
      <w:r>
        <w:rPr>
          <w:sz w:val="28"/>
          <w:szCs w:val="28"/>
        </w:rPr>
        <w:t xml:space="preserve"> не можуть конкурувати з іншими термоелектричними матеріалами при звичайних температурах, але вони дуже ефективні при високих температурах. Було встановлено, що пікове значення ZT дорівнює 1 при 900 ◦C - 950 ◦C для сплаву n-типу та 0,65 для сплаву p-типу [17, 18, 19, 20].</w:t>
      </w:r>
    </w:p>
    <w:p w14:paraId="236E33F9" w14:textId="4FB3BD6B" w:rsidR="00B025DD" w:rsidRDefault="00811769">
      <w:pPr>
        <w:ind w:firstLine="720"/>
        <w:rPr>
          <w:sz w:val="28"/>
          <w:szCs w:val="28"/>
        </w:rPr>
      </w:pPr>
      <w:r>
        <w:rPr>
          <w:sz w:val="28"/>
          <w:szCs w:val="28"/>
        </w:rPr>
        <w:t xml:space="preserve">Сплав </w:t>
      </w:r>
      <w:proofErr w:type="spellStart"/>
      <w:r>
        <w:rPr>
          <w:sz w:val="28"/>
          <w:szCs w:val="28"/>
        </w:rPr>
        <w:t>GeTe</w:t>
      </w:r>
      <w:proofErr w:type="spellEnd"/>
      <w:r>
        <w:rPr>
          <w:sz w:val="28"/>
          <w:szCs w:val="28"/>
        </w:rPr>
        <w:t xml:space="preserve"> є вельми цікавим та перспективним матеріалом, особливо в зв'язку з його властивостями фазових переходів та потенційними застосуваннями в електроніці,</w:t>
      </w:r>
      <w:r w:rsidR="0079040B">
        <w:rPr>
          <w:sz w:val="28"/>
          <w:szCs w:val="28"/>
          <w:lang w:val="uk-UA"/>
        </w:rPr>
        <w:t xml:space="preserve"> </w:t>
      </w:r>
      <w:r>
        <w:rPr>
          <w:sz w:val="28"/>
          <w:szCs w:val="28"/>
        </w:rPr>
        <w:t>фотоніці, термоелектриці</w:t>
      </w:r>
      <w:r w:rsidR="0079040B">
        <w:rPr>
          <w:sz w:val="28"/>
          <w:szCs w:val="28"/>
          <w:lang w:val="uk-UA"/>
        </w:rPr>
        <w:t>, що може</w:t>
      </w:r>
      <w:r>
        <w:rPr>
          <w:sz w:val="28"/>
          <w:szCs w:val="28"/>
        </w:rPr>
        <w:t xml:space="preserve"> </w:t>
      </w:r>
      <w:r w:rsidR="0079040B" w:rsidRPr="0079040B">
        <w:rPr>
          <w:sz w:val="28"/>
          <w:szCs w:val="28"/>
        </w:rPr>
        <w:t>сприяти розвитку енергоефективних технологій, де використання теплової енергії може бути оптимізоване для зменшення споживання електроенергії.</w:t>
      </w:r>
    </w:p>
    <w:p w14:paraId="55CC9FE9" w14:textId="0C69BE3C" w:rsidR="00B025DD" w:rsidRDefault="00811769">
      <w:pPr>
        <w:ind w:firstLine="720"/>
        <w:rPr>
          <w:sz w:val="28"/>
          <w:szCs w:val="28"/>
        </w:rPr>
      </w:pPr>
      <w:r>
        <w:rPr>
          <w:sz w:val="28"/>
          <w:szCs w:val="28"/>
        </w:rPr>
        <w:t>T-х-діаграма (</w:t>
      </w:r>
      <w:proofErr w:type="spellStart"/>
      <w:r>
        <w:rPr>
          <w:sz w:val="28"/>
          <w:szCs w:val="28"/>
        </w:rPr>
        <w:t>температурно</w:t>
      </w:r>
      <w:proofErr w:type="spellEnd"/>
      <w:r>
        <w:rPr>
          <w:sz w:val="28"/>
          <w:szCs w:val="28"/>
        </w:rPr>
        <w:t xml:space="preserve">-композиційна діаграма) для системи </w:t>
      </w:r>
      <w:proofErr w:type="spellStart"/>
      <w:r>
        <w:rPr>
          <w:sz w:val="28"/>
          <w:szCs w:val="28"/>
        </w:rPr>
        <w:t>GeTe</w:t>
      </w:r>
      <w:proofErr w:type="spellEnd"/>
      <w:r>
        <w:rPr>
          <w:sz w:val="28"/>
          <w:szCs w:val="28"/>
        </w:rPr>
        <w:t xml:space="preserve"> вказує на залежність фазових структур від температури та складу сплаву. Основні елементи T-х-діаграми можуть виглядати наступним чином:</w:t>
      </w:r>
    </w:p>
    <w:p w14:paraId="261FA049" w14:textId="72E3B32D" w:rsidR="00B025DD" w:rsidRDefault="00CF618C">
      <w:pPr>
        <w:ind w:firstLine="720"/>
        <w:rPr>
          <w:sz w:val="28"/>
          <w:szCs w:val="28"/>
        </w:rPr>
      </w:pPr>
      <w:r>
        <w:rPr>
          <w:i/>
          <w:sz w:val="28"/>
          <w:szCs w:val="28"/>
        </w:rPr>
        <w:t>Крива</w:t>
      </w:r>
      <w:r>
        <w:rPr>
          <w:i/>
          <w:sz w:val="28"/>
          <w:szCs w:val="28"/>
          <w:lang w:val="uk-UA"/>
        </w:rPr>
        <w:t xml:space="preserve"> ліквідусу</w:t>
      </w:r>
      <w:r>
        <w:rPr>
          <w:i/>
          <w:sz w:val="28"/>
          <w:szCs w:val="28"/>
        </w:rPr>
        <w:t xml:space="preserve"> </w:t>
      </w:r>
      <w:r w:rsidR="00811769">
        <w:rPr>
          <w:sz w:val="28"/>
          <w:szCs w:val="28"/>
        </w:rPr>
        <w:t>—</w:t>
      </w:r>
      <w:r w:rsidR="00811769">
        <w:rPr>
          <w:i/>
          <w:sz w:val="28"/>
          <w:szCs w:val="28"/>
        </w:rPr>
        <w:t xml:space="preserve"> </w:t>
      </w:r>
      <w:r w:rsidR="00811769">
        <w:rPr>
          <w:sz w:val="28"/>
          <w:szCs w:val="28"/>
        </w:rPr>
        <w:t>визначає стани, при яких сплав переходить з однієї фази в іншу при підвищенні чи зниженні температури.</w:t>
      </w:r>
    </w:p>
    <w:p w14:paraId="2654E6EA" w14:textId="77777777" w:rsidR="00B025DD" w:rsidRDefault="00811769">
      <w:pPr>
        <w:ind w:firstLine="720"/>
        <w:rPr>
          <w:sz w:val="28"/>
          <w:szCs w:val="28"/>
        </w:rPr>
      </w:pPr>
      <w:r>
        <w:rPr>
          <w:i/>
          <w:sz w:val="28"/>
          <w:szCs w:val="28"/>
        </w:rPr>
        <w:t>Фазові області</w:t>
      </w:r>
      <w:r>
        <w:rPr>
          <w:sz w:val="28"/>
          <w:szCs w:val="28"/>
        </w:rPr>
        <w:t xml:space="preserve"> — визначають області температур і складів, в яких присутні різні фази. Наприклад, області кубічної та моноклінної фаз.</w:t>
      </w:r>
    </w:p>
    <w:p w14:paraId="222B630B" w14:textId="77777777" w:rsidR="00B025DD" w:rsidRDefault="00811769">
      <w:pPr>
        <w:ind w:firstLine="720"/>
        <w:rPr>
          <w:sz w:val="28"/>
          <w:szCs w:val="28"/>
        </w:rPr>
      </w:pPr>
      <w:r>
        <w:rPr>
          <w:i/>
          <w:sz w:val="28"/>
          <w:szCs w:val="28"/>
        </w:rPr>
        <w:t>Фазові переходи</w:t>
      </w:r>
      <w:r>
        <w:rPr>
          <w:sz w:val="28"/>
          <w:szCs w:val="28"/>
        </w:rPr>
        <w:t xml:space="preserve"> — вказують на температури та склад, при яких відбуваються фазові зміни.</w:t>
      </w:r>
    </w:p>
    <w:p w14:paraId="4F0B4612" w14:textId="77777777" w:rsidR="00B025DD" w:rsidRDefault="00811769">
      <w:pPr>
        <w:ind w:firstLine="720"/>
        <w:rPr>
          <w:sz w:val="28"/>
          <w:szCs w:val="28"/>
        </w:rPr>
      </w:pPr>
      <w:r>
        <w:rPr>
          <w:i/>
          <w:sz w:val="28"/>
          <w:szCs w:val="28"/>
        </w:rPr>
        <w:t>Евтектика та евтектоїди</w:t>
      </w:r>
      <w:r>
        <w:rPr>
          <w:sz w:val="28"/>
          <w:szCs w:val="28"/>
        </w:rPr>
        <w:t xml:space="preserve"> — особливі точки на діаграмі, де відбуваються певні типи фазових переходів.</w:t>
      </w:r>
    </w:p>
    <w:p w14:paraId="7E8BF4FB" w14:textId="654C5ABF" w:rsidR="00B025DD" w:rsidRDefault="00811769">
      <w:pPr>
        <w:rPr>
          <w:sz w:val="28"/>
          <w:szCs w:val="28"/>
        </w:rPr>
      </w:pPr>
      <w:r>
        <w:rPr>
          <w:sz w:val="28"/>
          <w:szCs w:val="28"/>
        </w:rPr>
        <w:t xml:space="preserve">Т-х-діаграму системи </w:t>
      </w:r>
      <w:proofErr w:type="spellStart"/>
      <w:r>
        <w:rPr>
          <w:sz w:val="28"/>
          <w:szCs w:val="28"/>
        </w:rPr>
        <w:t>GeTe</w:t>
      </w:r>
      <w:proofErr w:type="spellEnd"/>
      <w:r>
        <w:rPr>
          <w:sz w:val="28"/>
          <w:szCs w:val="28"/>
        </w:rPr>
        <w:t xml:space="preserve"> спроектовано вперше у дослідженнях [21] на основі даних термічного аналізу. За зазначенням у [21], у цій системі існує лише одна хімічна сполука – </w:t>
      </w:r>
      <w:proofErr w:type="spellStart"/>
      <w:r>
        <w:rPr>
          <w:sz w:val="28"/>
          <w:szCs w:val="28"/>
        </w:rPr>
        <w:t>монотелурид</w:t>
      </w:r>
      <w:proofErr w:type="spellEnd"/>
      <w:r>
        <w:rPr>
          <w:sz w:val="28"/>
          <w:szCs w:val="28"/>
        </w:rPr>
        <w:t xml:space="preserve"> германію </w:t>
      </w:r>
      <w:proofErr w:type="spellStart"/>
      <w:r>
        <w:rPr>
          <w:sz w:val="28"/>
          <w:szCs w:val="28"/>
        </w:rPr>
        <w:t>GeTe</w:t>
      </w:r>
      <w:proofErr w:type="spellEnd"/>
      <w:r>
        <w:rPr>
          <w:sz w:val="28"/>
          <w:szCs w:val="28"/>
        </w:rPr>
        <w:t xml:space="preserve">, який формується через перитектичну реакцію при температурі 998 ± 3 К. </w:t>
      </w:r>
      <w:r>
        <w:rPr>
          <w:sz w:val="28"/>
          <w:szCs w:val="28"/>
        </w:rPr>
        <w:lastRenderedPageBreak/>
        <w:t xml:space="preserve">Між </w:t>
      </w:r>
      <w:proofErr w:type="spellStart"/>
      <w:r>
        <w:rPr>
          <w:sz w:val="28"/>
          <w:szCs w:val="28"/>
        </w:rPr>
        <w:t>GeTe</w:t>
      </w:r>
      <w:proofErr w:type="spellEnd"/>
      <w:r>
        <w:rPr>
          <w:sz w:val="28"/>
          <w:szCs w:val="28"/>
        </w:rPr>
        <w:t xml:space="preserve"> і </w:t>
      </w:r>
      <w:proofErr w:type="spellStart"/>
      <w:r>
        <w:rPr>
          <w:sz w:val="28"/>
          <w:szCs w:val="28"/>
        </w:rPr>
        <w:t>Te</w:t>
      </w:r>
      <w:proofErr w:type="spellEnd"/>
      <w:r>
        <w:rPr>
          <w:sz w:val="28"/>
          <w:szCs w:val="28"/>
        </w:rPr>
        <w:t xml:space="preserve"> відбувається евтектична взаємодія, при цьому координати відповідають складу 85 </w:t>
      </w:r>
      <w:proofErr w:type="spellStart"/>
      <w:r>
        <w:rPr>
          <w:sz w:val="28"/>
          <w:szCs w:val="28"/>
        </w:rPr>
        <w:t>ат</w:t>
      </w:r>
      <w:proofErr w:type="spellEnd"/>
      <w:r>
        <w:rPr>
          <w:sz w:val="28"/>
          <w:szCs w:val="28"/>
        </w:rPr>
        <w:t xml:space="preserve">. % </w:t>
      </w:r>
      <w:proofErr w:type="spellStart"/>
      <w:r>
        <w:rPr>
          <w:sz w:val="28"/>
          <w:szCs w:val="28"/>
        </w:rPr>
        <w:t>Te</w:t>
      </w:r>
      <w:proofErr w:type="spellEnd"/>
      <w:r>
        <w:rPr>
          <w:sz w:val="28"/>
          <w:szCs w:val="28"/>
        </w:rPr>
        <w:t>, а температура плавлення становить 648 К (рис.1.10)</w:t>
      </w:r>
      <w:r w:rsidR="00DD7014">
        <w:rPr>
          <w:sz w:val="28"/>
          <w:szCs w:val="28"/>
          <w:lang w:val="uk-UA"/>
        </w:rPr>
        <w:t>.</w:t>
      </w:r>
      <w:r>
        <w:rPr>
          <w:sz w:val="28"/>
          <w:szCs w:val="28"/>
        </w:rPr>
        <w:t xml:space="preserve"> Через деякий час, в межах складів 40 – 60 </w:t>
      </w:r>
      <w:proofErr w:type="spellStart"/>
      <w:r>
        <w:rPr>
          <w:sz w:val="28"/>
          <w:szCs w:val="28"/>
        </w:rPr>
        <w:t>ат</w:t>
      </w:r>
      <w:proofErr w:type="spellEnd"/>
      <w:r>
        <w:rPr>
          <w:sz w:val="28"/>
          <w:szCs w:val="28"/>
        </w:rPr>
        <w:t xml:space="preserve">. % Те, система </w:t>
      </w:r>
      <w:proofErr w:type="spellStart"/>
      <w:r>
        <w:rPr>
          <w:sz w:val="28"/>
          <w:szCs w:val="28"/>
        </w:rPr>
        <w:t>Ge</w:t>
      </w:r>
      <w:proofErr w:type="spellEnd"/>
      <w:r>
        <w:rPr>
          <w:sz w:val="28"/>
          <w:szCs w:val="28"/>
        </w:rPr>
        <w:t xml:space="preserve">-Те була об'єктом докладного дослідження в роботі [22]. Відмінністю від вищезгаданої роботи, в [22] вказано, що </w:t>
      </w:r>
      <w:proofErr w:type="spellStart"/>
      <w:r>
        <w:rPr>
          <w:sz w:val="28"/>
          <w:szCs w:val="28"/>
        </w:rPr>
        <w:t>GeTe</w:t>
      </w:r>
      <w:proofErr w:type="spellEnd"/>
      <w:r>
        <w:rPr>
          <w:sz w:val="28"/>
          <w:szCs w:val="28"/>
        </w:rPr>
        <w:t xml:space="preserve"> плавиться </w:t>
      </w:r>
      <w:proofErr w:type="spellStart"/>
      <w:r>
        <w:rPr>
          <w:sz w:val="28"/>
          <w:szCs w:val="28"/>
        </w:rPr>
        <w:t>конгруентно</w:t>
      </w:r>
      <w:proofErr w:type="spellEnd"/>
      <w:r>
        <w:rPr>
          <w:sz w:val="28"/>
          <w:szCs w:val="28"/>
        </w:rPr>
        <w:t xml:space="preserve"> за температури 997 К. Максимум на кривій </w:t>
      </w:r>
      <w:r w:rsidR="00DD7014">
        <w:rPr>
          <w:sz w:val="28"/>
          <w:szCs w:val="28"/>
          <w:lang w:val="uk-UA"/>
        </w:rPr>
        <w:t>Л</w:t>
      </w:r>
      <w:proofErr w:type="spellStart"/>
      <w:r>
        <w:rPr>
          <w:sz w:val="28"/>
          <w:szCs w:val="28"/>
        </w:rPr>
        <w:t>іквідіуса</w:t>
      </w:r>
      <w:proofErr w:type="spellEnd"/>
      <w:r>
        <w:rPr>
          <w:sz w:val="28"/>
          <w:szCs w:val="28"/>
        </w:rPr>
        <w:t xml:space="preserve"> виявився зсунутим відносно </w:t>
      </w:r>
      <w:proofErr w:type="spellStart"/>
      <w:r>
        <w:rPr>
          <w:sz w:val="28"/>
          <w:szCs w:val="28"/>
        </w:rPr>
        <w:t>стехіометричної</w:t>
      </w:r>
      <w:proofErr w:type="spellEnd"/>
      <w:r>
        <w:rPr>
          <w:sz w:val="28"/>
          <w:szCs w:val="28"/>
        </w:rPr>
        <w:t xml:space="preserve"> складової в бік надлишку телуру і відповідає складу 50,61 </w:t>
      </w:r>
      <w:proofErr w:type="spellStart"/>
      <w:r>
        <w:rPr>
          <w:sz w:val="28"/>
          <w:szCs w:val="28"/>
        </w:rPr>
        <w:t>ат</w:t>
      </w:r>
      <w:proofErr w:type="spellEnd"/>
      <w:r>
        <w:rPr>
          <w:sz w:val="28"/>
          <w:szCs w:val="28"/>
        </w:rPr>
        <w:t>. % Те. Евтектика (</w:t>
      </w:r>
      <w:proofErr w:type="spellStart"/>
      <w:r>
        <w:rPr>
          <w:sz w:val="28"/>
          <w:szCs w:val="28"/>
        </w:rPr>
        <w:t>Ge</w:t>
      </w:r>
      <w:proofErr w:type="spellEnd"/>
      <w:r>
        <w:rPr>
          <w:sz w:val="28"/>
          <w:szCs w:val="28"/>
        </w:rPr>
        <w:t xml:space="preserve"> + </w:t>
      </w:r>
      <w:proofErr w:type="spellStart"/>
      <w:r>
        <w:rPr>
          <w:sz w:val="28"/>
          <w:szCs w:val="28"/>
        </w:rPr>
        <w:t>GeTe</w:t>
      </w:r>
      <w:proofErr w:type="spellEnd"/>
      <w:r>
        <w:rPr>
          <w:sz w:val="28"/>
          <w:szCs w:val="28"/>
        </w:rPr>
        <w:t xml:space="preserve">) володіє температурою плавлення 996 К і має склад 49,85 </w:t>
      </w:r>
      <w:proofErr w:type="spellStart"/>
      <w:r>
        <w:rPr>
          <w:sz w:val="28"/>
          <w:szCs w:val="28"/>
        </w:rPr>
        <w:t>ат</w:t>
      </w:r>
      <w:proofErr w:type="spellEnd"/>
      <w:r>
        <w:rPr>
          <w:sz w:val="28"/>
          <w:szCs w:val="28"/>
        </w:rPr>
        <w:t xml:space="preserve">. % Те. Щоб розкрити, чи </w:t>
      </w:r>
      <w:proofErr w:type="spellStart"/>
      <w:r>
        <w:rPr>
          <w:sz w:val="28"/>
          <w:szCs w:val="28"/>
        </w:rPr>
        <w:t>GeTe</w:t>
      </w:r>
      <w:proofErr w:type="spellEnd"/>
      <w:r>
        <w:rPr>
          <w:sz w:val="28"/>
          <w:szCs w:val="28"/>
        </w:rPr>
        <w:t xml:space="preserve"> формується через перитектичну реакцію, як вказано в роботі [21], чи плавиться </w:t>
      </w:r>
      <w:proofErr w:type="spellStart"/>
      <w:r>
        <w:rPr>
          <w:sz w:val="28"/>
          <w:szCs w:val="28"/>
        </w:rPr>
        <w:t>конгруентно</w:t>
      </w:r>
      <w:proofErr w:type="spellEnd"/>
      <w:r>
        <w:rPr>
          <w:sz w:val="28"/>
          <w:szCs w:val="28"/>
        </w:rPr>
        <w:t xml:space="preserve">, згідно із [22], було проведено додаткові дослідження [23,25] системи </w:t>
      </w:r>
      <w:proofErr w:type="spellStart"/>
      <w:r>
        <w:rPr>
          <w:sz w:val="28"/>
          <w:szCs w:val="28"/>
        </w:rPr>
        <w:t>Ge</w:t>
      </w:r>
      <w:proofErr w:type="spellEnd"/>
      <w:r>
        <w:rPr>
          <w:sz w:val="28"/>
          <w:szCs w:val="28"/>
        </w:rPr>
        <w:t xml:space="preserve">-Те в навколишній області сполуки </w:t>
      </w:r>
      <w:proofErr w:type="spellStart"/>
      <w:r>
        <w:rPr>
          <w:sz w:val="28"/>
          <w:szCs w:val="28"/>
        </w:rPr>
        <w:t>GeTe</w:t>
      </w:r>
      <w:proofErr w:type="spellEnd"/>
      <w:r>
        <w:rPr>
          <w:sz w:val="28"/>
          <w:szCs w:val="28"/>
        </w:rPr>
        <w:t xml:space="preserve">. Аналіз даних, що стосуються характеру плавлення </w:t>
      </w:r>
      <w:proofErr w:type="spellStart"/>
      <w:r>
        <w:rPr>
          <w:sz w:val="28"/>
          <w:szCs w:val="28"/>
        </w:rPr>
        <w:t>GeTe</w:t>
      </w:r>
      <w:proofErr w:type="spellEnd"/>
      <w:r>
        <w:rPr>
          <w:sz w:val="28"/>
          <w:szCs w:val="28"/>
        </w:rPr>
        <w:t xml:space="preserve">, вказує на те, що більшість експериментальних результатів [23,25] узгоджується з висновком про конгруентний характер плавлення </w:t>
      </w:r>
      <w:proofErr w:type="spellStart"/>
      <w:r>
        <w:rPr>
          <w:sz w:val="28"/>
          <w:szCs w:val="28"/>
        </w:rPr>
        <w:t>GeTe</w:t>
      </w:r>
      <w:proofErr w:type="spellEnd"/>
      <w:r>
        <w:rPr>
          <w:sz w:val="28"/>
          <w:szCs w:val="28"/>
        </w:rPr>
        <w:t>, згідно з [22].</w:t>
      </w:r>
    </w:p>
    <w:p w14:paraId="3926F80F" w14:textId="77777777" w:rsidR="00B025DD" w:rsidRDefault="00811769">
      <w:pPr>
        <w:jc w:val="center"/>
        <w:rPr>
          <w:sz w:val="28"/>
          <w:szCs w:val="28"/>
        </w:rPr>
      </w:pPr>
      <w:r>
        <w:rPr>
          <w:noProof/>
          <w:sz w:val="28"/>
          <w:szCs w:val="28"/>
          <w:lang w:val="uk-UA"/>
        </w:rPr>
        <w:drawing>
          <wp:inline distT="114300" distB="114300" distL="114300" distR="114300" wp14:anchorId="6A295933" wp14:editId="4F4FF143">
            <wp:extent cx="5131679" cy="3851166"/>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131679" cy="3851166"/>
                    </a:xfrm>
                    <a:prstGeom prst="rect">
                      <a:avLst/>
                    </a:prstGeom>
                    <a:ln/>
                  </pic:spPr>
                </pic:pic>
              </a:graphicData>
            </a:graphic>
          </wp:inline>
        </w:drawing>
      </w:r>
    </w:p>
    <w:p w14:paraId="270718A4" w14:textId="77777777" w:rsidR="00B025DD" w:rsidRDefault="00811769">
      <w:pPr>
        <w:jc w:val="center"/>
        <w:rPr>
          <w:sz w:val="28"/>
          <w:szCs w:val="28"/>
        </w:rPr>
      </w:pPr>
      <w:r>
        <w:rPr>
          <w:b/>
          <w:sz w:val="28"/>
          <w:szCs w:val="28"/>
        </w:rPr>
        <w:t xml:space="preserve">Рис.1.10. </w:t>
      </w:r>
      <w:r>
        <w:rPr>
          <w:sz w:val="28"/>
          <w:szCs w:val="28"/>
        </w:rPr>
        <w:t xml:space="preserve">Діаграма стану системи </w:t>
      </w:r>
      <w:proofErr w:type="spellStart"/>
      <w:r>
        <w:rPr>
          <w:sz w:val="28"/>
          <w:szCs w:val="28"/>
        </w:rPr>
        <w:t>Ge-Te</w:t>
      </w:r>
      <w:proofErr w:type="spellEnd"/>
      <w:r>
        <w:rPr>
          <w:sz w:val="28"/>
          <w:szCs w:val="28"/>
        </w:rPr>
        <w:t xml:space="preserve"> [26,27].</w:t>
      </w:r>
    </w:p>
    <w:p w14:paraId="5649001A" w14:textId="77777777" w:rsidR="00B025DD" w:rsidRDefault="00B025DD">
      <w:pPr>
        <w:ind w:firstLine="720"/>
        <w:rPr>
          <w:sz w:val="28"/>
          <w:szCs w:val="28"/>
        </w:rPr>
      </w:pPr>
    </w:p>
    <w:p w14:paraId="4995CBF2" w14:textId="2540E21E" w:rsidR="00B025DD" w:rsidRDefault="00811769">
      <w:pPr>
        <w:ind w:firstLine="720"/>
        <w:rPr>
          <w:sz w:val="28"/>
          <w:szCs w:val="28"/>
        </w:rPr>
      </w:pPr>
      <w:r>
        <w:rPr>
          <w:sz w:val="28"/>
          <w:szCs w:val="28"/>
        </w:rPr>
        <w:t xml:space="preserve">Телурид германію відноситься до типових представників </w:t>
      </w:r>
      <w:bookmarkStart w:id="4" w:name="_Hlk151457589"/>
      <w:proofErr w:type="spellStart"/>
      <w:r>
        <w:rPr>
          <w:sz w:val="28"/>
          <w:szCs w:val="28"/>
        </w:rPr>
        <w:t>бертолідних</w:t>
      </w:r>
      <w:proofErr w:type="spellEnd"/>
      <w:r>
        <w:rPr>
          <w:sz w:val="28"/>
          <w:szCs w:val="28"/>
        </w:rPr>
        <w:t xml:space="preserve"> фаз</w:t>
      </w:r>
      <w:bookmarkEnd w:id="4"/>
      <w:r>
        <w:rPr>
          <w:sz w:val="28"/>
          <w:szCs w:val="28"/>
        </w:rPr>
        <w:t xml:space="preserve"> змінного складу [22,25,28]. Гомогенність області </w:t>
      </w:r>
      <w:proofErr w:type="spellStart"/>
      <w:r>
        <w:rPr>
          <w:sz w:val="28"/>
          <w:szCs w:val="28"/>
        </w:rPr>
        <w:t>GeTe</w:t>
      </w:r>
      <w:proofErr w:type="spellEnd"/>
      <w:r>
        <w:rPr>
          <w:sz w:val="28"/>
          <w:szCs w:val="28"/>
        </w:rPr>
        <w:t xml:space="preserve"> повністю відхилена від </w:t>
      </w:r>
      <w:proofErr w:type="spellStart"/>
      <w:r>
        <w:rPr>
          <w:sz w:val="28"/>
          <w:szCs w:val="28"/>
        </w:rPr>
        <w:t>стехіометричного</w:t>
      </w:r>
      <w:proofErr w:type="spellEnd"/>
      <w:r>
        <w:rPr>
          <w:sz w:val="28"/>
          <w:szCs w:val="28"/>
        </w:rPr>
        <w:t xml:space="preserve"> складу в напрямку телуру (рис. 1.10). В межах цієї гомогенної області існують три поліморфні модифікації </w:t>
      </w:r>
      <w:proofErr w:type="spellStart"/>
      <w:r>
        <w:rPr>
          <w:sz w:val="28"/>
          <w:szCs w:val="28"/>
        </w:rPr>
        <w:t>GeTe</w:t>
      </w:r>
      <w:proofErr w:type="spellEnd"/>
      <w:r>
        <w:rPr>
          <w:sz w:val="28"/>
          <w:szCs w:val="28"/>
        </w:rPr>
        <w:t xml:space="preserve">: високотемпературна кубічна структура типу </w:t>
      </w:r>
      <w:proofErr w:type="spellStart"/>
      <w:r>
        <w:rPr>
          <w:sz w:val="28"/>
          <w:szCs w:val="28"/>
        </w:rPr>
        <w:t>NaCl</w:t>
      </w:r>
      <w:proofErr w:type="spellEnd"/>
      <w:r>
        <w:rPr>
          <w:sz w:val="28"/>
          <w:szCs w:val="28"/>
        </w:rPr>
        <w:t xml:space="preserve"> (β) (просторова група Fm3m), стабільна при температурах вище </w:t>
      </w:r>
      <w:proofErr w:type="spellStart"/>
      <w:r>
        <w:rPr>
          <w:sz w:val="28"/>
          <w:szCs w:val="28"/>
        </w:rPr>
        <w:t>Тк</w:t>
      </w:r>
      <w:proofErr w:type="spellEnd"/>
      <w:r>
        <w:rPr>
          <w:sz w:val="28"/>
          <w:szCs w:val="28"/>
        </w:rPr>
        <w:t xml:space="preserve"> = (640-700) К, і дві</w:t>
      </w:r>
      <w:r w:rsidR="00415283">
        <w:rPr>
          <w:sz w:val="28"/>
          <w:szCs w:val="28"/>
          <w:lang w:val="uk-UA"/>
        </w:rPr>
        <w:t xml:space="preserve"> </w:t>
      </w:r>
      <w:r>
        <w:rPr>
          <w:sz w:val="28"/>
          <w:szCs w:val="28"/>
        </w:rPr>
        <w:t xml:space="preserve">низькотемпературні – ромбоедрична (α) (просторова група R3m, </w:t>
      </w:r>
      <w:proofErr w:type="spellStart"/>
      <w:r>
        <w:rPr>
          <w:sz w:val="28"/>
          <w:szCs w:val="28"/>
        </w:rPr>
        <w:t>аналогічнаструктурі</w:t>
      </w:r>
      <w:proofErr w:type="spellEnd"/>
      <w:r>
        <w:rPr>
          <w:sz w:val="28"/>
          <w:szCs w:val="28"/>
        </w:rPr>
        <w:t xml:space="preserve"> α-</w:t>
      </w:r>
      <w:proofErr w:type="spellStart"/>
      <w:r>
        <w:rPr>
          <w:sz w:val="28"/>
          <w:szCs w:val="28"/>
        </w:rPr>
        <w:t>As</w:t>
      </w:r>
      <w:proofErr w:type="spellEnd"/>
      <w:r>
        <w:rPr>
          <w:sz w:val="28"/>
          <w:szCs w:val="28"/>
        </w:rPr>
        <w:t xml:space="preserve"> сірого) і ромбічна (γ) (структурний тип </w:t>
      </w:r>
      <w:proofErr w:type="spellStart"/>
      <w:r>
        <w:rPr>
          <w:sz w:val="28"/>
          <w:szCs w:val="28"/>
        </w:rPr>
        <w:t>SnS</w:t>
      </w:r>
      <w:proofErr w:type="spellEnd"/>
      <w:r>
        <w:rPr>
          <w:sz w:val="28"/>
          <w:szCs w:val="28"/>
        </w:rPr>
        <w:t xml:space="preserve">) [24]. </w:t>
      </w:r>
    </w:p>
    <w:p w14:paraId="12BDEF57" w14:textId="77777777" w:rsidR="00B025DD" w:rsidRDefault="00811769">
      <w:pPr>
        <w:ind w:firstLine="720"/>
        <w:rPr>
          <w:sz w:val="28"/>
          <w:szCs w:val="28"/>
        </w:rPr>
      </w:pPr>
      <w:r>
        <w:rPr>
          <w:sz w:val="28"/>
          <w:szCs w:val="28"/>
        </w:rPr>
        <w:t xml:space="preserve">Область гомогенності, заснована на високотемпературній кубічній модифікації телуриду германію, охоплює склад від 50,3 до 51,5 </w:t>
      </w:r>
      <w:proofErr w:type="spellStart"/>
      <w:r>
        <w:rPr>
          <w:sz w:val="28"/>
          <w:szCs w:val="28"/>
        </w:rPr>
        <w:t>ат</w:t>
      </w:r>
      <w:proofErr w:type="spellEnd"/>
      <w:r>
        <w:rPr>
          <w:sz w:val="28"/>
          <w:szCs w:val="28"/>
        </w:rPr>
        <w:t xml:space="preserve">.% Те при температурі 703 К. β-модифікація </w:t>
      </w:r>
      <w:proofErr w:type="spellStart"/>
      <w:r>
        <w:rPr>
          <w:sz w:val="28"/>
          <w:szCs w:val="28"/>
        </w:rPr>
        <w:t>GeTe</w:t>
      </w:r>
      <w:proofErr w:type="spellEnd"/>
      <w:r>
        <w:rPr>
          <w:sz w:val="28"/>
          <w:szCs w:val="28"/>
        </w:rPr>
        <w:t xml:space="preserve"> надвисокої температури не входить у фазовий склад і, знижуючи температуру нижче </w:t>
      </w:r>
      <w:proofErr w:type="spellStart"/>
      <w:r>
        <w:rPr>
          <w:sz w:val="28"/>
          <w:szCs w:val="28"/>
        </w:rPr>
        <w:t>Тк</w:t>
      </w:r>
      <w:proofErr w:type="spellEnd"/>
      <w:r>
        <w:rPr>
          <w:sz w:val="28"/>
          <w:szCs w:val="28"/>
        </w:rPr>
        <w:t>, перетворюється у низькотемпературні ромбоедричну α- або ромбічну γ-структуру в залежності від відхилення від стехіометрії та режиму термообробки [29].</w:t>
      </w:r>
    </w:p>
    <w:p w14:paraId="1B9389B7" w14:textId="77777777" w:rsidR="00B025DD" w:rsidRDefault="00811769">
      <w:pPr>
        <w:ind w:firstLine="720"/>
        <w:rPr>
          <w:sz w:val="28"/>
          <w:szCs w:val="28"/>
        </w:rPr>
      </w:pPr>
      <w:r>
        <w:rPr>
          <w:sz w:val="28"/>
          <w:szCs w:val="28"/>
        </w:rPr>
        <w:t xml:space="preserve">Низькотемпературна ромбоедрична α-модифікація є стійкою в умовах невеликого відхилення від стехіометрії (0,503 &lt; х &lt; 0,505). Зокрема, друга низькотемпературна модифікація γ-Ge1-xTex [24] виявляє стійкість при значному відхиленні від стехіометрії (0,509 &lt; х &lt; 0,512) при температурах нижче (640-675) К. Значущою особливістю цієї модифікації є її </w:t>
      </w:r>
      <w:proofErr w:type="spellStart"/>
      <w:r>
        <w:rPr>
          <w:sz w:val="28"/>
          <w:szCs w:val="28"/>
        </w:rPr>
        <w:t>ізоструктурність</w:t>
      </w:r>
      <w:proofErr w:type="spellEnd"/>
      <w:r>
        <w:rPr>
          <w:sz w:val="28"/>
          <w:szCs w:val="28"/>
        </w:rPr>
        <w:t xml:space="preserve"> з </w:t>
      </w:r>
      <w:proofErr w:type="spellStart"/>
      <w:r>
        <w:rPr>
          <w:sz w:val="28"/>
          <w:szCs w:val="28"/>
        </w:rPr>
        <w:t>моносульфідом</w:t>
      </w:r>
      <w:proofErr w:type="spellEnd"/>
      <w:r>
        <w:rPr>
          <w:sz w:val="28"/>
          <w:szCs w:val="28"/>
        </w:rPr>
        <w:t xml:space="preserve"> і </w:t>
      </w:r>
      <w:proofErr w:type="spellStart"/>
      <w:r>
        <w:rPr>
          <w:sz w:val="28"/>
          <w:szCs w:val="28"/>
        </w:rPr>
        <w:t>моноселенідом</w:t>
      </w:r>
      <w:proofErr w:type="spellEnd"/>
      <w:r>
        <w:rPr>
          <w:sz w:val="28"/>
          <w:szCs w:val="28"/>
        </w:rPr>
        <w:t xml:space="preserve"> германію, що робить її унікальною в межах групи </w:t>
      </w:r>
      <w:proofErr w:type="spellStart"/>
      <w:r>
        <w:rPr>
          <w:sz w:val="28"/>
          <w:szCs w:val="28"/>
        </w:rPr>
        <w:t>сполук</w:t>
      </w:r>
      <w:proofErr w:type="spellEnd"/>
      <w:r>
        <w:rPr>
          <w:sz w:val="28"/>
          <w:szCs w:val="28"/>
        </w:rPr>
        <w:t xml:space="preserve"> A</w:t>
      </w:r>
      <w:r>
        <w:rPr>
          <w:sz w:val="28"/>
          <w:szCs w:val="28"/>
          <w:vertAlign w:val="subscript"/>
        </w:rPr>
        <w:t>IV</w:t>
      </w:r>
      <w:r>
        <w:rPr>
          <w:sz w:val="28"/>
          <w:szCs w:val="28"/>
        </w:rPr>
        <w:t>B</w:t>
      </w:r>
      <w:r>
        <w:rPr>
          <w:sz w:val="28"/>
          <w:szCs w:val="28"/>
          <w:vertAlign w:val="subscript"/>
        </w:rPr>
        <w:t>VI</w:t>
      </w:r>
      <w:r>
        <w:rPr>
          <w:sz w:val="28"/>
          <w:szCs w:val="28"/>
        </w:rPr>
        <w:t xml:space="preserve">. Варто відзначити, що в жодній зі </w:t>
      </w:r>
      <w:proofErr w:type="spellStart"/>
      <w:r>
        <w:rPr>
          <w:sz w:val="28"/>
          <w:szCs w:val="28"/>
        </w:rPr>
        <w:t>сполук</w:t>
      </w:r>
      <w:proofErr w:type="spellEnd"/>
      <w:r>
        <w:rPr>
          <w:sz w:val="28"/>
          <w:szCs w:val="28"/>
        </w:rPr>
        <w:t xml:space="preserve"> типу A</w:t>
      </w:r>
      <w:r>
        <w:rPr>
          <w:sz w:val="28"/>
          <w:szCs w:val="28"/>
          <w:vertAlign w:val="subscript"/>
        </w:rPr>
        <w:t>IV</w:t>
      </w:r>
      <w:r>
        <w:rPr>
          <w:sz w:val="28"/>
          <w:szCs w:val="28"/>
        </w:rPr>
        <w:t>B</w:t>
      </w:r>
      <w:r>
        <w:rPr>
          <w:sz w:val="28"/>
          <w:szCs w:val="28"/>
          <w:vertAlign w:val="subscript"/>
        </w:rPr>
        <w:t>VI</w:t>
      </w:r>
      <w:r>
        <w:rPr>
          <w:sz w:val="28"/>
          <w:szCs w:val="28"/>
        </w:rPr>
        <w:t xml:space="preserve">, за винятком германію телуриду, не зафіксовано пониження симетрії при збільшенні ступеня відхилення від стехіометрії. </w:t>
      </w:r>
    </w:p>
    <w:p w14:paraId="0616F24C" w14:textId="77777777" w:rsidR="00B025DD" w:rsidRPr="00621092" w:rsidRDefault="00811769">
      <w:pPr>
        <w:ind w:firstLine="720"/>
        <w:rPr>
          <w:sz w:val="28"/>
          <w:szCs w:val="28"/>
        </w:rPr>
      </w:pPr>
      <w:r>
        <w:rPr>
          <w:sz w:val="28"/>
          <w:szCs w:val="28"/>
        </w:rPr>
        <w:t xml:space="preserve">Структурний стан зразків у діапазоні складів (50,6-50,8) </w:t>
      </w:r>
      <w:proofErr w:type="spellStart"/>
      <w:r>
        <w:rPr>
          <w:sz w:val="28"/>
          <w:szCs w:val="28"/>
        </w:rPr>
        <w:t>ат</w:t>
      </w:r>
      <w:proofErr w:type="spellEnd"/>
      <w:r>
        <w:rPr>
          <w:sz w:val="28"/>
          <w:szCs w:val="28"/>
        </w:rPr>
        <w:t xml:space="preserve">. % Те залежить від швидкості проходження </w:t>
      </w:r>
      <w:proofErr w:type="spellStart"/>
      <w:r>
        <w:rPr>
          <w:sz w:val="28"/>
          <w:szCs w:val="28"/>
        </w:rPr>
        <w:t>Т</w:t>
      </w:r>
      <w:r>
        <w:rPr>
          <w:sz w:val="28"/>
          <w:szCs w:val="28"/>
          <w:vertAlign w:val="subscript"/>
        </w:rPr>
        <w:t>к</w:t>
      </w:r>
      <w:proofErr w:type="spellEnd"/>
      <w:r>
        <w:rPr>
          <w:sz w:val="28"/>
          <w:szCs w:val="28"/>
        </w:rPr>
        <w:t>. Фаза α-</w:t>
      </w:r>
      <w:proofErr w:type="spellStart"/>
      <w:r>
        <w:rPr>
          <w:sz w:val="28"/>
          <w:szCs w:val="28"/>
        </w:rPr>
        <w:t>GeTe</w:t>
      </w:r>
      <w:proofErr w:type="spellEnd"/>
      <w:r>
        <w:rPr>
          <w:sz w:val="28"/>
          <w:szCs w:val="28"/>
        </w:rPr>
        <w:t xml:space="preserve"> формується при швидкому охолодженні сплаву з температур, що дорівнюють або перевищують </w:t>
      </w:r>
      <w:proofErr w:type="spellStart"/>
      <w:r>
        <w:rPr>
          <w:sz w:val="28"/>
          <w:szCs w:val="28"/>
        </w:rPr>
        <w:t>Т</w:t>
      </w:r>
      <w:r>
        <w:rPr>
          <w:sz w:val="28"/>
          <w:szCs w:val="28"/>
          <w:vertAlign w:val="subscript"/>
        </w:rPr>
        <w:t>куб</w:t>
      </w:r>
      <w:proofErr w:type="spellEnd"/>
      <w:r>
        <w:rPr>
          <w:sz w:val="28"/>
          <w:szCs w:val="28"/>
        </w:rPr>
        <w:t xml:space="preserve"> (температура переходу в кубічну сингонію). Важливо </w:t>
      </w:r>
      <w:r>
        <w:rPr>
          <w:sz w:val="28"/>
          <w:szCs w:val="28"/>
        </w:rPr>
        <w:lastRenderedPageBreak/>
        <w:t>відзначити, що в усьому діапазоні гомогенності α-фаза є метастабільною. Зі зростанням вмісту телуру в сплаві нестабільність α-</w:t>
      </w:r>
      <w:proofErr w:type="spellStart"/>
      <w:r>
        <w:rPr>
          <w:sz w:val="28"/>
          <w:szCs w:val="28"/>
        </w:rPr>
        <w:t>GeTe</w:t>
      </w:r>
      <w:proofErr w:type="spellEnd"/>
      <w:r>
        <w:rPr>
          <w:sz w:val="28"/>
          <w:szCs w:val="28"/>
        </w:rPr>
        <w:t xml:space="preserve"> збільшується [29]. У випадку повільного охолодження зразка або внаслідок відпалювання в низькотемпературній фазі біля </w:t>
      </w:r>
      <w:proofErr w:type="spellStart"/>
      <w:r>
        <w:rPr>
          <w:sz w:val="28"/>
          <w:szCs w:val="28"/>
        </w:rPr>
        <w:t>Тк</w:t>
      </w:r>
      <w:proofErr w:type="spellEnd"/>
      <w:r>
        <w:rPr>
          <w:sz w:val="28"/>
          <w:szCs w:val="28"/>
        </w:rPr>
        <w:t xml:space="preserve"> відбувається утворення γ-фази [29]. Температура фазового переходу γ-β в телуриді германію збільшується при наростанні концентрації дірок і ступеня ромбічного </w:t>
      </w:r>
      <w:r w:rsidRPr="00621092">
        <w:rPr>
          <w:sz w:val="28"/>
          <w:szCs w:val="28"/>
        </w:rPr>
        <w:t xml:space="preserve">спотворення, відзначаючись протилежною залежністю від фазового переходу α-β, де температура зменшується при збільшенні концентрації дірок. </w:t>
      </w:r>
    </w:p>
    <w:p w14:paraId="395A05A8" w14:textId="49965703" w:rsidR="00B025DD" w:rsidRDefault="00811769">
      <w:pPr>
        <w:ind w:firstLine="720"/>
        <w:rPr>
          <w:rFonts w:eastAsia="Gungsuh"/>
          <w:sz w:val="28"/>
          <w:szCs w:val="28"/>
        </w:rPr>
      </w:pPr>
      <w:r w:rsidRPr="00621092">
        <w:rPr>
          <w:rFonts w:eastAsia="Gungsuh"/>
          <w:sz w:val="28"/>
          <w:szCs w:val="28"/>
        </w:rPr>
        <w:t xml:space="preserve">Також можливе існування різноманітних перехідних структур або α-γ-станів за різних умов низькотемпературної (Т &lt; </w:t>
      </w:r>
      <w:proofErr w:type="spellStart"/>
      <w:r w:rsidRPr="00621092">
        <w:rPr>
          <w:rFonts w:eastAsia="Gungsuh"/>
          <w:sz w:val="28"/>
          <w:szCs w:val="28"/>
        </w:rPr>
        <w:t>Тк</w:t>
      </w:r>
      <w:proofErr w:type="spellEnd"/>
      <w:r w:rsidRPr="00621092">
        <w:rPr>
          <w:rFonts w:eastAsia="Gungsuh"/>
          <w:sz w:val="28"/>
          <w:szCs w:val="28"/>
        </w:rPr>
        <w:t xml:space="preserve">) термообробки. Відпал монокристалічних зразків германію телуриду в інтервалі концентрацій від 50,6 до 51,2 </w:t>
      </w:r>
      <w:proofErr w:type="spellStart"/>
      <w:r w:rsidRPr="00621092">
        <w:rPr>
          <w:rFonts w:eastAsia="Gungsuh"/>
          <w:sz w:val="28"/>
          <w:szCs w:val="28"/>
        </w:rPr>
        <w:t>ат</w:t>
      </w:r>
      <w:proofErr w:type="spellEnd"/>
      <w:r w:rsidRPr="00621092">
        <w:rPr>
          <w:rFonts w:eastAsia="Gungsuh"/>
          <w:sz w:val="28"/>
          <w:szCs w:val="28"/>
        </w:rPr>
        <w:t xml:space="preserve">. % Те, вирощених методом </w:t>
      </w:r>
      <w:proofErr w:type="spellStart"/>
      <w:r w:rsidRPr="00621092">
        <w:rPr>
          <w:rFonts w:eastAsia="Gungsuh"/>
          <w:sz w:val="28"/>
          <w:szCs w:val="28"/>
        </w:rPr>
        <w:t>Бріджмена</w:t>
      </w:r>
      <w:proofErr w:type="spellEnd"/>
      <w:r w:rsidRPr="00621092">
        <w:rPr>
          <w:rFonts w:eastAsia="Gungsuh"/>
          <w:sz w:val="28"/>
          <w:szCs w:val="28"/>
        </w:rPr>
        <w:t xml:space="preserve">, при температурі від 610 до 630 K (нижче </w:t>
      </w:r>
      <w:proofErr w:type="spellStart"/>
      <w:r w:rsidRPr="00621092">
        <w:rPr>
          <w:rFonts w:eastAsia="Gungsuh"/>
          <w:sz w:val="28"/>
          <w:szCs w:val="28"/>
        </w:rPr>
        <w:t>Тк</w:t>
      </w:r>
      <w:proofErr w:type="spellEnd"/>
      <w:r w:rsidRPr="00621092">
        <w:rPr>
          <w:rFonts w:eastAsia="Gungsuh"/>
          <w:sz w:val="28"/>
          <w:szCs w:val="28"/>
        </w:rPr>
        <w:t xml:space="preserve">), сприяє утворенню фази α, тоді як відпал у діапазоні 480-520 K породжує фазу γ </w:t>
      </w:r>
      <w:proofErr w:type="spellStart"/>
      <w:r w:rsidRPr="00621092">
        <w:rPr>
          <w:rFonts w:eastAsia="Gungsuh"/>
          <w:sz w:val="28"/>
          <w:szCs w:val="28"/>
        </w:rPr>
        <w:t>GeTe</w:t>
      </w:r>
      <w:proofErr w:type="spellEnd"/>
      <w:r w:rsidRPr="00621092">
        <w:rPr>
          <w:rFonts w:eastAsia="Gungsuh"/>
          <w:sz w:val="28"/>
          <w:szCs w:val="28"/>
        </w:rPr>
        <w:t xml:space="preserve"> [30]. Таким чином, зміни у термообробці </w:t>
      </w:r>
      <w:proofErr w:type="spellStart"/>
      <w:r w:rsidRPr="00621092">
        <w:rPr>
          <w:rFonts w:eastAsia="Gungsuh"/>
          <w:sz w:val="28"/>
          <w:szCs w:val="28"/>
        </w:rPr>
        <w:t>GeTe</w:t>
      </w:r>
      <w:proofErr w:type="spellEnd"/>
      <w:r w:rsidRPr="00621092">
        <w:rPr>
          <w:rFonts w:eastAsia="Gungsuh"/>
          <w:sz w:val="28"/>
          <w:szCs w:val="28"/>
        </w:rPr>
        <w:t xml:space="preserve"> (нижче 640-700 K) призводять до взаємозв'язку між фазами α та γ в зразках з вмістом телуру від 50,5 до 51,5 </w:t>
      </w:r>
      <w:proofErr w:type="spellStart"/>
      <w:r w:rsidRPr="00621092">
        <w:rPr>
          <w:rFonts w:eastAsia="Gungsuh"/>
          <w:sz w:val="28"/>
          <w:szCs w:val="28"/>
        </w:rPr>
        <w:t>ат</w:t>
      </w:r>
      <w:proofErr w:type="spellEnd"/>
      <w:r w:rsidRPr="00621092">
        <w:rPr>
          <w:rFonts w:eastAsia="Gungsuh"/>
          <w:sz w:val="28"/>
          <w:szCs w:val="28"/>
        </w:rPr>
        <w:t xml:space="preserve">. % Те. Фазові перетворення в германію телуриду з вмістом телуру 51,1 </w:t>
      </w:r>
      <w:proofErr w:type="spellStart"/>
      <w:r w:rsidRPr="00621092">
        <w:rPr>
          <w:rFonts w:eastAsia="Gungsuh"/>
          <w:sz w:val="28"/>
          <w:szCs w:val="28"/>
        </w:rPr>
        <w:t>ат</w:t>
      </w:r>
      <w:proofErr w:type="spellEnd"/>
      <w:r w:rsidRPr="00621092">
        <w:rPr>
          <w:rFonts w:eastAsia="Gungsuh"/>
          <w:sz w:val="28"/>
          <w:szCs w:val="28"/>
        </w:rPr>
        <w:t>. % відбуваються не безпосередньо через перехід β → γ, а через проміжний стан α як при нагріванні, так і при охолодженні.</w:t>
      </w:r>
    </w:p>
    <w:p w14:paraId="2976C2E3" w14:textId="77777777" w:rsidR="00824271" w:rsidRDefault="00824271" w:rsidP="00824271">
      <w:pPr>
        <w:ind w:firstLine="720"/>
        <w:rPr>
          <w:sz w:val="28"/>
          <w:szCs w:val="28"/>
        </w:rPr>
      </w:pPr>
      <w:r w:rsidRPr="00621092">
        <w:rPr>
          <w:rFonts w:eastAsia="Gungsuh"/>
          <w:sz w:val="28"/>
          <w:szCs w:val="28"/>
        </w:rPr>
        <w:t xml:space="preserve">На рис.1.11 представлена вдосконалена діаграма стану системи </w:t>
      </w:r>
      <w:proofErr w:type="spellStart"/>
      <w:r w:rsidRPr="00621092">
        <w:rPr>
          <w:rFonts w:eastAsia="Gungsuh"/>
          <w:sz w:val="28"/>
          <w:szCs w:val="28"/>
        </w:rPr>
        <w:t>Ge-Te</w:t>
      </w:r>
      <w:proofErr w:type="spellEnd"/>
      <w:r w:rsidRPr="00621092">
        <w:rPr>
          <w:rFonts w:eastAsia="Gungsuh"/>
          <w:sz w:val="28"/>
          <w:szCs w:val="28"/>
        </w:rPr>
        <w:t xml:space="preserve"> в околицях германієвого телуриду у зоні фазових переходів [23]. α-фаза утворюється за </w:t>
      </w:r>
      <w:proofErr w:type="spellStart"/>
      <w:r w:rsidRPr="00621092">
        <w:rPr>
          <w:rFonts w:eastAsia="Gungsuh"/>
          <w:sz w:val="28"/>
          <w:szCs w:val="28"/>
        </w:rPr>
        <w:t>перитектоїдною</w:t>
      </w:r>
      <w:proofErr w:type="spellEnd"/>
      <w:r w:rsidRPr="00621092">
        <w:rPr>
          <w:rFonts w:eastAsia="Gungsuh"/>
          <w:sz w:val="28"/>
          <w:szCs w:val="28"/>
        </w:rPr>
        <w:t xml:space="preserve"> реакцією </w:t>
      </w:r>
      <w:proofErr w:type="spellStart"/>
      <w:r w:rsidRPr="00621092">
        <w:rPr>
          <w:rFonts w:eastAsia="Gungsuh"/>
          <w:sz w:val="28"/>
          <w:szCs w:val="28"/>
        </w:rPr>
        <w:t>Ge</w:t>
      </w:r>
      <w:proofErr w:type="spellEnd"/>
      <w:r w:rsidRPr="00621092">
        <w:rPr>
          <w:rFonts w:eastAsia="Gungsuh"/>
          <w:sz w:val="28"/>
          <w:szCs w:val="28"/>
        </w:rPr>
        <w:t xml:space="preserve"> + β ↔ α при 700 ± 3 К і існує в області складів, що межують з областю гомогенності в напрямку </w:t>
      </w:r>
      <w:proofErr w:type="spellStart"/>
      <w:r w:rsidRPr="00621092">
        <w:rPr>
          <w:rFonts w:eastAsia="Gungsuh"/>
          <w:sz w:val="28"/>
          <w:szCs w:val="28"/>
        </w:rPr>
        <w:t>Ge</w:t>
      </w:r>
      <w:proofErr w:type="spellEnd"/>
      <w:r w:rsidRPr="00621092">
        <w:rPr>
          <w:rFonts w:eastAsia="Gungsuh"/>
          <w:sz w:val="28"/>
          <w:szCs w:val="28"/>
        </w:rPr>
        <w:t xml:space="preserve">. У діапазоні складів від 50,5 до 50,9 </w:t>
      </w:r>
      <w:proofErr w:type="spellStart"/>
      <w:r w:rsidRPr="00621092">
        <w:rPr>
          <w:rFonts w:eastAsia="Gungsuh"/>
          <w:sz w:val="28"/>
          <w:szCs w:val="28"/>
        </w:rPr>
        <w:t>ат</w:t>
      </w:r>
      <w:proofErr w:type="spellEnd"/>
      <w:r w:rsidRPr="00621092">
        <w:rPr>
          <w:rFonts w:eastAsia="Gungsuh"/>
          <w:sz w:val="28"/>
          <w:szCs w:val="28"/>
        </w:rPr>
        <w:t xml:space="preserve">. % Те відбувається </w:t>
      </w:r>
      <w:proofErr w:type="spellStart"/>
      <w:r w:rsidRPr="00621092">
        <w:rPr>
          <w:rFonts w:eastAsia="Gungsuh"/>
          <w:sz w:val="28"/>
          <w:szCs w:val="28"/>
        </w:rPr>
        <w:t>евтектоїдний</w:t>
      </w:r>
      <w:proofErr w:type="spellEnd"/>
      <w:r w:rsidRPr="00621092">
        <w:rPr>
          <w:rFonts w:eastAsia="Gungsuh"/>
          <w:sz w:val="28"/>
          <w:szCs w:val="28"/>
        </w:rPr>
        <w:t xml:space="preserve"> розпад β → α + γ при температурі 629 ± 4 К. Положення </w:t>
      </w:r>
      <w:proofErr w:type="spellStart"/>
      <w:r w:rsidRPr="00621092">
        <w:rPr>
          <w:rFonts w:eastAsia="Gungsuh"/>
          <w:sz w:val="28"/>
          <w:szCs w:val="28"/>
        </w:rPr>
        <w:t>евтектоїдної</w:t>
      </w:r>
      <w:proofErr w:type="spellEnd"/>
      <w:r w:rsidRPr="00621092">
        <w:rPr>
          <w:rFonts w:eastAsia="Gungsuh"/>
          <w:sz w:val="28"/>
          <w:szCs w:val="28"/>
        </w:rPr>
        <w:t xml:space="preserve"> точки відповідає 50,6 </w:t>
      </w:r>
      <w:proofErr w:type="spellStart"/>
      <w:r w:rsidRPr="00621092">
        <w:rPr>
          <w:rFonts w:eastAsia="Gungsuh"/>
          <w:sz w:val="28"/>
          <w:szCs w:val="28"/>
        </w:rPr>
        <w:t>ат</w:t>
      </w:r>
      <w:proofErr w:type="spellEnd"/>
      <w:r w:rsidRPr="00621092">
        <w:rPr>
          <w:rFonts w:eastAsia="Gungsuh"/>
          <w:sz w:val="28"/>
          <w:szCs w:val="28"/>
        </w:rPr>
        <w:t xml:space="preserve">. % Те. Ромбічна γ-фаза </w:t>
      </w:r>
      <w:proofErr w:type="spellStart"/>
      <w:r w:rsidRPr="00621092">
        <w:rPr>
          <w:rFonts w:eastAsia="Gungsuh"/>
          <w:sz w:val="28"/>
          <w:szCs w:val="28"/>
        </w:rPr>
        <w:t>GeTe</w:t>
      </w:r>
      <w:proofErr w:type="spellEnd"/>
      <w:r w:rsidRPr="00621092">
        <w:rPr>
          <w:rFonts w:eastAsia="Gungsuh"/>
          <w:sz w:val="28"/>
          <w:szCs w:val="28"/>
        </w:rPr>
        <w:t xml:space="preserve"> формується за перитектичною реакцією Рід. + β → γ при температурі 675 ± 3 К і присутня </w:t>
      </w:r>
      <w:r w:rsidRPr="00621092">
        <w:rPr>
          <w:rFonts w:eastAsia="Gungsuh"/>
          <w:sz w:val="28"/>
          <w:szCs w:val="28"/>
        </w:rPr>
        <w:lastRenderedPageBreak/>
        <w:t xml:space="preserve">в області складів поблизу межі області гомогенності в напрямку </w:t>
      </w:r>
      <w:proofErr w:type="spellStart"/>
      <w:r w:rsidRPr="00621092">
        <w:rPr>
          <w:rFonts w:eastAsia="Gungsuh"/>
          <w:sz w:val="28"/>
          <w:szCs w:val="28"/>
        </w:rPr>
        <w:t>Te</w:t>
      </w:r>
      <w:proofErr w:type="spellEnd"/>
      <w:r w:rsidRPr="00621092">
        <w:rPr>
          <w:rFonts w:eastAsia="Gungsuh"/>
          <w:sz w:val="28"/>
          <w:szCs w:val="28"/>
        </w:rPr>
        <w:t xml:space="preserve">. </w:t>
      </w:r>
      <w:proofErr w:type="spellStart"/>
      <w:r w:rsidRPr="00621092">
        <w:rPr>
          <w:rFonts w:eastAsia="Gungsuh"/>
          <w:sz w:val="28"/>
          <w:szCs w:val="28"/>
        </w:rPr>
        <w:t>Нонваріантна</w:t>
      </w:r>
      <w:proofErr w:type="spellEnd"/>
      <w:r w:rsidRPr="00621092">
        <w:rPr>
          <w:rFonts w:eastAsia="Gungsuh"/>
          <w:sz w:val="28"/>
          <w:szCs w:val="28"/>
        </w:rPr>
        <w:t xml:space="preserve"> реакція Рід. → γ + Те відбувається при 655 ± 4 К.</w:t>
      </w:r>
    </w:p>
    <w:p w14:paraId="2794F9D7" w14:textId="77777777" w:rsidR="00621092" w:rsidRPr="00621092" w:rsidRDefault="00621092">
      <w:pPr>
        <w:ind w:firstLine="720"/>
        <w:rPr>
          <w:sz w:val="28"/>
          <w:szCs w:val="28"/>
        </w:rPr>
      </w:pPr>
    </w:p>
    <w:p w14:paraId="7C198D65" w14:textId="77777777" w:rsidR="00B025DD" w:rsidRDefault="00811769">
      <w:pPr>
        <w:ind w:firstLine="720"/>
        <w:jc w:val="center"/>
        <w:rPr>
          <w:sz w:val="28"/>
          <w:szCs w:val="28"/>
        </w:rPr>
      </w:pPr>
      <w:r>
        <w:rPr>
          <w:noProof/>
          <w:sz w:val="28"/>
          <w:szCs w:val="28"/>
          <w:lang w:val="uk-UA"/>
        </w:rPr>
        <w:drawing>
          <wp:inline distT="114300" distB="114300" distL="114300" distR="114300" wp14:anchorId="48E77B38" wp14:editId="736EF20D">
            <wp:extent cx="4001453" cy="3987796"/>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001453" cy="3987796"/>
                    </a:xfrm>
                    <a:prstGeom prst="rect">
                      <a:avLst/>
                    </a:prstGeom>
                    <a:ln/>
                  </pic:spPr>
                </pic:pic>
              </a:graphicData>
            </a:graphic>
          </wp:inline>
        </w:drawing>
      </w:r>
    </w:p>
    <w:p w14:paraId="7D48389B" w14:textId="77777777" w:rsidR="00621092" w:rsidRDefault="00811769">
      <w:pPr>
        <w:ind w:firstLine="720"/>
        <w:rPr>
          <w:sz w:val="28"/>
          <w:szCs w:val="28"/>
        </w:rPr>
      </w:pPr>
      <w:r>
        <w:rPr>
          <w:b/>
          <w:sz w:val="28"/>
          <w:szCs w:val="28"/>
        </w:rPr>
        <w:t xml:space="preserve">Рис.1.11. </w:t>
      </w:r>
      <w:r>
        <w:rPr>
          <w:sz w:val="28"/>
          <w:szCs w:val="28"/>
        </w:rPr>
        <w:t xml:space="preserve">Область гомогенності германій </w:t>
      </w:r>
      <w:proofErr w:type="spellStart"/>
      <w:r>
        <w:rPr>
          <w:sz w:val="28"/>
          <w:szCs w:val="28"/>
        </w:rPr>
        <w:t>теллуриду</w:t>
      </w:r>
      <w:proofErr w:type="spellEnd"/>
      <w:r>
        <w:rPr>
          <w:sz w:val="28"/>
          <w:szCs w:val="28"/>
        </w:rPr>
        <w:t xml:space="preserve"> [23]:</w:t>
      </w:r>
    </w:p>
    <w:p w14:paraId="21CD0FAB" w14:textId="717C33B7" w:rsidR="00B025DD" w:rsidRDefault="00811769" w:rsidP="00621092">
      <w:pPr>
        <w:ind w:firstLine="720"/>
        <w:rPr>
          <w:sz w:val="28"/>
          <w:szCs w:val="28"/>
        </w:rPr>
      </w:pPr>
      <w:r>
        <w:rPr>
          <w:sz w:val="28"/>
          <w:szCs w:val="28"/>
        </w:rPr>
        <w:t xml:space="preserve">1 – дилатометрія, 2 – точки отримані з вимірів електрофізичних </w:t>
      </w:r>
    </w:p>
    <w:p w14:paraId="52DECCE4" w14:textId="77777777" w:rsidR="00B025DD" w:rsidRDefault="00811769">
      <w:pPr>
        <w:ind w:firstLine="0"/>
        <w:rPr>
          <w:sz w:val="28"/>
          <w:szCs w:val="28"/>
        </w:rPr>
      </w:pPr>
      <w:r>
        <w:rPr>
          <w:sz w:val="28"/>
          <w:szCs w:val="28"/>
        </w:rPr>
        <w:t xml:space="preserve">           властивостей, 3 – ДТА.</w:t>
      </w:r>
    </w:p>
    <w:p w14:paraId="4F534BF8" w14:textId="77777777" w:rsidR="00621092" w:rsidRDefault="00621092" w:rsidP="00621092">
      <w:pPr>
        <w:ind w:firstLine="720"/>
        <w:rPr>
          <w:rFonts w:eastAsia="Gungsuh"/>
          <w:sz w:val="28"/>
          <w:szCs w:val="28"/>
        </w:rPr>
      </w:pPr>
    </w:p>
    <w:p w14:paraId="379F2ED2" w14:textId="12DDFF15" w:rsidR="00B025DD" w:rsidRDefault="00811769">
      <w:pPr>
        <w:ind w:firstLine="720"/>
        <w:rPr>
          <w:sz w:val="28"/>
          <w:szCs w:val="28"/>
        </w:rPr>
      </w:pPr>
      <w:r>
        <w:rPr>
          <w:sz w:val="28"/>
          <w:szCs w:val="28"/>
        </w:rPr>
        <w:t xml:space="preserve">Альтернативні варіанти діаграми стану системи </w:t>
      </w:r>
      <w:proofErr w:type="spellStart"/>
      <w:r>
        <w:rPr>
          <w:sz w:val="28"/>
          <w:szCs w:val="28"/>
        </w:rPr>
        <w:t>GeTe</w:t>
      </w:r>
      <w:proofErr w:type="spellEnd"/>
      <w:r>
        <w:rPr>
          <w:sz w:val="28"/>
          <w:szCs w:val="28"/>
        </w:rPr>
        <w:t>, наведені у роботах [23,31,32], разом із відмінностями в температурах фазових перетворень (</w:t>
      </w:r>
      <w:proofErr w:type="spellStart"/>
      <w:r>
        <w:rPr>
          <w:sz w:val="28"/>
          <w:szCs w:val="28"/>
        </w:rPr>
        <w:t>Тк</w:t>
      </w:r>
      <w:proofErr w:type="spellEnd"/>
      <w:r>
        <w:rPr>
          <w:sz w:val="28"/>
          <w:szCs w:val="28"/>
        </w:rPr>
        <w:t xml:space="preserve">) і фазовим складом матеріалів, відповідно, ймовірно, пов'язані зі складністю отримання термодинамічної рівноваги в системі </w:t>
      </w:r>
      <w:proofErr w:type="spellStart"/>
      <w:r>
        <w:rPr>
          <w:sz w:val="28"/>
          <w:szCs w:val="28"/>
        </w:rPr>
        <w:t>GeTe</w:t>
      </w:r>
      <w:proofErr w:type="spellEnd"/>
      <w:r>
        <w:rPr>
          <w:sz w:val="28"/>
          <w:szCs w:val="28"/>
        </w:rPr>
        <w:t xml:space="preserve"> при температурах менше </w:t>
      </w:r>
      <w:proofErr w:type="spellStart"/>
      <w:r>
        <w:rPr>
          <w:sz w:val="28"/>
          <w:szCs w:val="28"/>
        </w:rPr>
        <w:t>Тк</w:t>
      </w:r>
      <w:proofErr w:type="spellEnd"/>
      <w:r>
        <w:rPr>
          <w:sz w:val="28"/>
          <w:szCs w:val="28"/>
        </w:rPr>
        <w:t>, а також з різним попереднім термічним впливом на зразки і їхнім станом.</w:t>
      </w:r>
    </w:p>
    <w:p w14:paraId="626C0250" w14:textId="233A6915" w:rsidR="0063796B" w:rsidRDefault="00811769">
      <w:pPr>
        <w:ind w:firstLine="720"/>
        <w:rPr>
          <w:sz w:val="28"/>
          <w:szCs w:val="28"/>
        </w:rPr>
      </w:pPr>
      <w:r>
        <w:rPr>
          <w:sz w:val="28"/>
          <w:szCs w:val="28"/>
        </w:rPr>
        <w:t xml:space="preserve">Під час вимірювання тиску насиченої пари над сплавами різних складів системи </w:t>
      </w:r>
      <w:proofErr w:type="spellStart"/>
      <w:r>
        <w:rPr>
          <w:sz w:val="28"/>
          <w:szCs w:val="28"/>
        </w:rPr>
        <w:t>GeTe</w:t>
      </w:r>
      <w:proofErr w:type="spellEnd"/>
      <w:r>
        <w:rPr>
          <w:sz w:val="28"/>
          <w:szCs w:val="28"/>
        </w:rPr>
        <w:t xml:space="preserve"> вчені виявили сполуку GeTe</w:t>
      </w:r>
      <w:r>
        <w:rPr>
          <w:sz w:val="28"/>
          <w:szCs w:val="28"/>
          <w:vertAlign w:val="subscript"/>
        </w:rPr>
        <w:t>2</w:t>
      </w:r>
      <w:r>
        <w:rPr>
          <w:sz w:val="28"/>
          <w:szCs w:val="28"/>
        </w:rPr>
        <w:t xml:space="preserve">, яка розпадається приблизно при Т = 650 К через перитектичну реакцію. Також існування </w:t>
      </w:r>
      <w:r>
        <w:rPr>
          <w:sz w:val="28"/>
          <w:szCs w:val="28"/>
        </w:rPr>
        <w:lastRenderedPageBreak/>
        <w:t>сполуки GeTe</w:t>
      </w:r>
      <w:r>
        <w:rPr>
          <w:sz w:val="28"/>
          <w:szCs w:val="28"/>
          <w:vertAlign w:val="subscript"/>
        </w:rPr>
        <w:t>2</w:t>
      </w:r>
      <w:r>
        <w:rPr>
          <w:sz w:val="28"/>
          <w:szCs w:val="28"/>
        </w:rPr>
        <w:t xml:space="preserve"> припускалося як у кристалічному, так і в аморфному стані. Однак дослідження діаграми стану системи </w:t>
      </w:r>
      <w:proofErr w:type="spellStart"/>
      <w:r>
        <w:rPr>
          <w:sz w:val="28"/>
          <w:szCs w:val="28"/>
        </w:rPr>
        <w:t>GeTe</w:t>
      </w:r>
      <w:proofErr w:type="spellEnd"/>
      <w:r>
        <w:rPr>
          <w:sz w:val="28"/>
          <w:szCs w:val="28"/>
        </w:rPr>
        <w:t xml:space="preserve"> в інтервалі концентрацій 45–100 </w:t>
      </w:r>
      <w:proofErr w:type="spellStart"/>
      <w:r>
        <w:rPr>
          <w:sz w:val="28"/>
          <w:szCs w:val="28"/>
        </w:rPr>
        <w:t>ат</w:t>
      </w:r>
      <w:proofErr w:type="spellEnd"/>
      <w:r>
        <w:rPr>
          <w:sz w:val="28"/>
          <w:szCs w:val="28"/>
        </w:rPr>
        <w:t>. % Те не підтвердили наявність стабільної сполуки GeTe</w:t>
      </w:r>
      <w:r>
        <w:rPr>
          <w:sz w:val="28"/>
          <w:szCs w:val="28"/>
          <w:vertAlign w:val="subscript"/>
        </w:rPr>
        <w:t>2</w:t>
      </w:r>
      <w:r>
        <w:rPr>
          <w:sz w:val="28"/>
          <w:szCs w:val="28"/>
        </w:rPr>
        <w:t xml:space="preserve"> [24]. </w:t>
      </w:r>
    </w:p>
    <w:p w14:paraId="70D3F59E" w14:textId="0FA25A39" w:rsidR="00B025DD" w:rsidRDefault="00811769">
      <w:pPr>
        <w:ind w:firstLine="720"/>
        <w:rPr>
          <w:sz w:val="28"/>
          <w:szCs w:val="28"/>
        </w:rPr>
      </w:pPr>
      <w:r>
        <w:rPr>
          <w:sz w:val="28"/>
          <w:szCs w:val="28"/>
        </w:rPr>
        <w:t xml:space="preserve">Крім того, в роботі [33] за допомогою рентгенівської </w:t>
      </w:r>
      <w:proofErr w:type="spellStart"/>
      <w:r>
        <w:rPr>
          <w:sz w:val="28"/>
          <w:szCs w:val="28"/>
        </w:rPr>
        <w:t>дифрактометрії</w:t>
      </w:r>
      <w:proofErr w:type="spellEnd"/>
      <w:r>
        <w:rPr>
          <w:sz w:val="28"/>
          <w:szCs w:val="28"/>
        </w:rPr>
        <w:t xml:space="preserve"> вказано, що після відпалу при Т = 473 К у аморфних плівках GeTe</w:t>
      </w:r>
      <w:r>
        <w:rPr>
          <w:sz w:val="28"/>
          <w:szCs w:val="28"/>
          <w:vertAlign w:val="subscript"/>
        </w:rPr>
        <w:t>2</w:t>
      </w:r>
      <w:r>
        <w:rPr>
          <w:sz w:val="28"/>
          <w:szCs w:val="28"/>
        </w:rPr>
        <w:t xml:space="preserve"> утворюється метастабільна кристалічна фаза GeTe</w:t>
      </w:r>
      <w:r>
        <w:rPr>
          <w:sz w:val="28"/>
          <w:szCs w:val="28"/>
          <w:vertAlign w:val="subscript"/>
        </w:rPr>
        <w:t>2</w:t>
      </w:r>
      <w:r>
        <w:rPr>
          <w:sz w:val="28"/>
          <w:szCs w:val="28"/>
        </w:rPr>
        <w:t xml:space="preserve"> з кубічною структурою, ізоморфною β-</w:t>
      </w:r>
      <w:proofErr w:type="spellStart"/>
      <w:r>
        <w:rPr>
          <w:sz w:val="28"/>
          <w:szCs w:val="28"/>
        </w:rPr>
        <w:t>кристобаліту</w:t>
      </w:r>
      <w:proofErr w:type="spellEnd"/>
      <w:r>
        <w:rPr>
          <w:sz w:val="28"/>
          <w:szCs w:val="28"/>
        </w:rPr>
        <w:t xml:space="preserve">. Кількість цієї фази відносно зменшується зі збільшенням товщини плівки, і при значенні товщини більше 6 </w:t>
      </w:r>
      <w:proofErr w:type="spellStart"/>
      <w:r>
        <w:rPr>
          <w:sz w:val="28"/>
          <w:szCs w:val="28"/>
        </w:rPr>
        <w:t>мкм</w:t>
      </w:r>
      <w:proofErr w:type="spellEnd"/>
      <w:r>
        <w:rPr>
          <w:sz w:val="28"/>
          <w:szCs w:val="28"/>
        </w:rPr>
        <w:t xml:space="preserve"> ця фаза взагалі не утворюється. При температурі відпалу плівки 523 К метастабільний GeTe</w:t>
      </w:r>
      <w:r>
        <w:rPr>
          <w:sz w:val="28"/>
          <w:szCs w:val="28"/>
          <w:vertAlign w:val="subscript"/>
        </w:rPr>
        <w:t>2</w:t>
      </w:r>
      <w:r>
        <w:rPr>
          <w:sz w:val="28"/>
          <w:szCs w:val="28"/>
        </w:rPr>
        <w:t xml:space="preserve"> розкладається на суміш кристалів </w:t>
      </w:r>
      <w:proofErr w:type="spellStart"/>
      <w:r>
        <w:rPr>
          <w:sz w:val="28"/>
          <w:szCs w:val="28"/>
        </w:rPr>
        <w:t>GeTe</w:t>
      </w:r>
      <w:proofErr w:type="spellEnd"/>
      <w:r>
        <w:rPr>
          <w:sz w:val="28"/>
          <w:szCs w:val="28"/>
        </w:rPr>
        <w:t xml:space="preserve"> і Те.</w:t>
      </w:r>
    </w:p>
    <w:p w14:paraId="60F7E80A" w14:textId="41A8C65F" w:rsidR="0063796B" w:rsidRDefault="00811769" w:rsidP="00824271">
      <w:pPr>
        <w:ind w:firstLine="720"/>
        <w:rPr>
          <w:sz w:val="28"/>
          <w:szCs w:val="28"/>
          <w:lang w:val="uk-UA"/>
        </w:rPr>
      </w:pPr>
      <w:r>
        <w:rPr>
          <w:sz w:val="28"/>
          <w:szCs w:val="28"/>
        </w:rPr>
        <w:t xml:space="preserve">Властивості провідності кристалів германій телуриду були об'єктом дослідження в роботах [34,35]. Залежність електропровідності </w:t>
      </w:r>
      <w:proofErr w:type="spellStart"/>
      <w:r>
        <w:rPr>
          <w:sz w:val="28"/>
          <w:szCs w:val="28"/>
        </w:rPr>
        <w:t>GeTe</w:t>
      </w:r>
      <w:proofErr w:type="spellEnd"/>
      <w:r>
        <w:rPr>
          <w:sz w:val="28"/>
          <w:szCs w:val="28"/>
        </w:rPr>
        <w:t xml:space="preserve"> від температури задовільно описується функцією σ ~ T-s, де показник s повільно змінюється в залежності від концентрації і </w:t>
      </w:r>
      <w:r w:rsidR="0063796B">
        <w:rPr>
          <w:sz w:val="28"/>
          <w:szCs w:val="28"/>
          <w:lang w:val="uk-UA"/>
        </w:rPr>
        <w:t xml:space="preserve"> </w:t>
      </w:r>
      <w:r>
        <w:rPr>
          <w:sz w:val="28"/>
          <w:szCs w:val="28"/>
        </w:rPr>
        <w:t>температури</w:t>
      </w:r>
      <w:r w:rsidR="00824271">
        <w:rPr>
          <w:sz w:val="28"/>
          <w:szCs w:val="28"/>
          <w:lang w:val="uk-UA"/>
        </w:rPr>
        <w:t xml:space="preserve"> </w:t>
      </w:r>
      <w:r>
        <w:rPr>
          <w:sz w:val="28"/>
          <w:szCs w:val="28"/>
        </w:rPr>
        <w:t xml:space="preserve"> (від 0,2 до 0,6 при Т &lt; 200 K і від 0,8 до 2,0 при Т &gt; 300 K). </w:t>
      </w:r>
    </w:p>
    <w:p w14:paraId="4B7D10AD" w14:textId="77777777" w:rsidR="00824271" w:rsidRDefault="00824271" w:rsidP="00824271">
      <w:pPr>
        <w:ind w:firstLine="720"/>
        <w:rPr>
          <w:sz w:val="28"/>
          <w:szCs w:val="28"/>
        </w:rPr>
      </w:pPr>
      <w:r>
        <w:rPr>
          <w:sz w:val="28"/>
          <w:szCs w:val="28"/>
        </w:rPr>
        <w:t>Важливо відзначити, що при низьких температурах електропровідність зменшується зі збільшенням концентрації (іншими словами, рухливість швидко зменшується), тоді як при високих температурах спостерігається звичайне зростання σ із збільшенням температури.</w:t>
      </w:r>
    </w:p>
    <w:p w14:paraId="35B5F22E" w14:textId="77777777" w:rsidR="00824271" w:rsidRDefault="00824271" w:rsidP="00824271">
      <w:pPr>
        <w:ind w:firstLine="720"/>
        <w:rPr>
          <w:sz w:val="28"/>
          <w:szCs w:val="28"/>
        </w:rPr>
      </w:pPr>
      <w:r>
        <w:rPr>
          <w:sz w:val="28"/>
          <w:szCs w:val="28"/>
        </w:rPr>
        <w:t xml:space="preserve">На рисунку 1.12 видно, що в області фазового переходу спостерігається збільшення електропровідності і певні зміни у температурній залежності. Температурні залежності коефіцієнта </w:t>
      </w:r>
      <w:proofErr w:type="spellStart"/>
      <w:r>
        <w:rPr>
          <w:sz w:val="28"/>
          <w:szCs w:val="28"/>
        </w:rPr>
        <w:t>термо</w:t>
      </w:r>
      <w:proofErr w:type="spellEnd"/>
      <w:r>
        <w:rPr>
          <w:sz w:val="28"/>
          <w:szCs w:val="28"/>
        </w:rPr>
        <w:t xml:space="preserve">-ЕРС для зразків з різною концентрацією надлишкового </w:t>
      </w:r>
      <w:proofErr w:type="spellStart"/>
      <w:r>
        <w:rPr>
          <w:sz w:val="28"/>
          <w:szCs w:val="28"/>
        </w:rPr>
        <w:t>халькогену</w:t>
      </w:r>
      <w:proofErr w:type="spellEnd"/>
      <w:r>
        <w:rPr>
          <w:sz w:val="28"/>
          <w:szCs w:val="28"/>
        </w:rPr>
        <w:t xml:space="preserve"> також перетинаються між собою. Коефіцієнт </w:t>
      </w:r>
      <w:proofErr w:type="spellStart"/>
      <w:r>
        <w:rPr>
          <w:sz w:val="28"/>
          <w:szCs w:val="28"/>
        </w:rPr>
        <w:t>термо</w:t>
      </w:r>
      <w:proofErr w:type="spellEnd"/>
      <w:r>
        <w:rPr>
          <w:sz w:val="28"/>
          <w:szCs w:val="28"/>
        </w:rPr>
        <w:t>-ЕРС зростає зі збільшенням температури у всьому діапазоні температур, і швидкість зросту збільшується при наближенні до точки фазового переходу.</w:t>
      </w:r>
    </w:p>
    <w:p w14:paraId="77AD3953" w14:textId="77777777" w:rsidR="00824271" w:rsidRDefault="00824271" w:rsidP="00EA0E50">
      <w:pPr>
        <w:ind w:firstLine="0"/>
        <w:rPr>
          <w:sz w:val="28"/>
          <w:szCs w:val="28"/>
          <w:lang w:val="uk-UA"/>
        </w:rPr>
      </w:pPr>
    </w:p>
    <w:p w14:paraId="7834FCFD" w14:textId="77777777" w:rsidR="00824271" w:rsidRDefault="00824271" w:rsidP="00EA0E50">
      <w:pPr>
        <w:ind w:firstLine="0"/>
        <w:rPr>
          <w:sz w:val="28"/>
          <w:szCs w:val="28"/>
          <w:lang w:val="uk-UA"/>
        </w:rPr>
      </w:pPr>
    </w:p>
    <w:p w14:paraId="23DA749E" w14:textId="77777777" w:rsidR="00824271" w:rsidRPr="00824271" w:rsidRDefault="00824271" w:rsidP="00EA0E50">
      <w:pPr>
        <w:ind w:firstLine="0"/>
        <w:rPr>
          <w:sz w:val="28"/>
          <w:szCs w:val="28"/>
          <w:lang w:val="uk-UA"/>
        </w:rPr>
      </w:pPr>
    </w:p>
    <w:p w14:paraId="17AF79DF" w14:textId="77777777" w:rsidR="00B025DD" w:rsidRDefault="00811769">
      <w:pPr>
        <w:ind w:hanging="141"/>
        <w:rPr>
          <w:sz w:val="28"/>
          <w:szCs w:val="28"/>
        </w:rPr>
      </w:pPr>
      <w:r>
        <w:rPr>
          <w:noProof/>
          <w:sz w:val="28"/>
          <w:szCs w:val="28"/>
          <w:lang w:val="uk-UA"/>
        </w:rPr>
        <w:drawing>
          <wp:inline distT="114300" distB="114300" distL="114300" distR="114300" wp14:anchorId="0248CD58" wp14:editId="392A3E38">
            <wp:extent cx="5854065" cy="5902036"/>
            <wp:effectExtent l="0" t="0" r="0" b="381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872530" cy="5920652"/>
                    </a:xfrm>
                    <a:prstGeom prst="rect">
                      <a:avLst/>
                    </a:prstGeom>
                    <a:ln/>
                  </pic:spPr>
                </pic:pic>
              </a:graphicData>
            </a:graphic>
          </wp:inline>
        </w:drawing>
      </w:r>
    </w:p>
    <w:p w14:paraId="41E314B0" w14:textId="77777777" w:rsidR="00B025DD" w:rsidRDefault="00811769">
      <w:pPr>
        <w:ind w:hanging="141"/>
        <w:rPr>
          <w:sz w:val="28"/>
          <w:szCs w:val="28"/>
        </w:rPr>
      </w:pPr>
      <w:r>
        <w:rPr>
          <w:sz w:val="28"/>
          <w:szCs w:val="28"/>
        </w:rPr>
        <w:tab/>
      </w:r>
      <w:r>
        <w:rPr>
          <w:sz w:val="28"/>
          <w:szCs w:val="28"/>
        </w:rPr>
        <w:tab/>
      </w:r>
      <w:r>
        <w:rPr>
          <w:sz w:val="28"/>
          <w:szCs w:val="28"/>
        </w:rPr>
        <w:tab/>
      </w:r>
      <w:r>
        <w:rPr>
          <w:sz w:val="28"/>
          <w:szCs w:val="28"/>
        </w:rPr>
        <w:tab/>
        <w:t>в)</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г)</w:t>
      </w:r>
      <w:r>
        <w:rPr>
          <w:sz w:val="28"/>
          <w:szCs w:val="28"/>
        </w:rPr>
        <w:tab/>
      </w:r>
    </w:p>
    <w:p w14:paraId="3F9D7203" w14:textId="77777777" w:rsidR="00B025DD" w:rsidRDefault="00811769">
      <w:pPr>
        <w:ind w:firstLine="720"/>
        <w:rPr>
          <w:sz w:val="28"/>
          <w:szCs w:val="28"/>
        </w:rPr>
      </w:pPr>
      <w:r>
        <w:rPr>
          <w:b/>
          <w:sz w:val="28"/>
          <w:szCs w:val="28"/>
        </w:rPr>
        <w:t>Рис. 1.12.</w:t>
      </w:r>
      <w:r>
        <w:rPr>
          <w:sz w:val="28"/>
          <w:szCs w:val="28"/>
        </w:rPr>
        <w:t xml:space="preserve"> Температурні залежності електропровідності (а),    </w:t>
      </w:r>
    </w:p>
    <w:p w14:paraId="162BC146" w14:textId="77777777" w:rsidR="00B025DD" w:rsidRDefault="00811769">
      <w:pPr>
        <w:ind w:firstLine="0"/>
        <w:rPr>
          <w:sz w:val="28"/>
          <w:szCs w:val="28"/>
        </w:rPr>
      </w:pPr>
      <w:r>
        <w:rPr>
          <w:sz w:val="28"/>
          <w:szCs w:val="28"/>
        </w:rPr>
        <w:t xml:space="preserve">коефіцієнта </w:t>
      </w:r>
      <w:proofErr w:type="spellStart"/>
      <w:r>
        <w:rPr>
          <w:sz w:val="28"/>
          <w:szCs w:val="28"/>
        </w:rPr>
        <w:t>термо</w:t>
      </w:r>
      <w:proofErr w:type="spellEnd"/>
      <w:r>
        <w:rPr>
          <w:sz w:val="28"/>
          <w:szCs w:val="28"/>
        </w:rPr>
        <w:t xml:space="preserve">-ЕРС (б), </w:t>
      </w:r>
      <w:proofErr w:type="spellStart"/>
      <w:r>
        <w:rPr>
          <w:sz w:val="28"/>
          <w:szCs w:val="28"/>
        </w:rPr>
        <w:t>Холла</w:t>
      </w:r>
      <w:proofErr w:type="spellEnd"/>
      <w:r>
        <w:rPr>
          <w:sz w:val="28"/>
          <w:szCs w:val="28"/>
        </w:rPr>
        <w:t xml:space="preserve"> (в) та </w:t>
      </w:r>
      <w:proofErr w:type="spellStart"/>
      <w:r>
        <w:rPr>
          <w:sz w:val="28"/>
          <w:szCs w:val="28"/>
        </w:rPr>
        <w:t>Нернста-Етінгсгаузена</w:t>
      </w:r>
      <w:proofErr w:type="spellEnd"/>
      <w:r>
        <w:rPr>
          <w:sz w:val="28"/>
          <w:szCs w:val="28"/>
        </w:rPr>
        <w:t xml:space="preserve"> (г) для  зразків Ge1-хTe різного складу. х: 1 – 0,009, 2 – 0,015, 3 – 0,019, 4 – 0,021, </w:t>
      </w:r>
    </w:p>
    <w:p w14:paraId="27A2484A" w14:textId="087F3B5F" w:rsidR="00B025DD" w:rsidRDefault="00811769">
      <w:pPr>
        <w:ind w:firstLine="0"/>
        <w:rPr>
          <w:sz w:val="28"/>
          <w:szCs w:val="28"/>
        </w:rPr>
      </w:pPr>
      <w:r>
        <w:rPr>
          <w:sz w:val="28"/>
          <w:szCs w:val="28"/>
        </w:rPr>
        <w:t xml:space="preserve">5 – 0,023, 6 – 0,026, 7 – 0,030, 8 – 0,035, 9 – 0,040 [37]. </w:t>
      </w:r>
    </w:p>
    <w:p w14:paraId="1B6B1FBC" w14:textId="77777777" w:rsidR="00824271" w:rsidRDefault="00824271" w:rsidP="0063796B">
      <w:pPr>
        <w:ind w:firstLine="720"/>
        <w:rPr>
          <w:sz w:val="28"/>
          <w:szCs w:val="28"/>
          <w:lang w:val="uk-UA"/>
        </w:rPr>
      </w:pPr>
    </w:p>
    <w:p w14:paraId="0EB88ADF" w14:textId="77777777" w:rsidR="00824271" w:rsidRDefault="00824271" w:rsidP="0063796B">
      <w:pPr>
        <w:ind w:firstLine="720"/>
        <w:rPr>
          <w:sz w:val="28"/>
          <w:szCs w:val="28"/>
          <w:lang w:val="uk-UA"/>
        </w:rPr>
      </w:pPr>
    </w:p>
    <w:p w14:paraId="31CFB980" w14:textId="78B3035B" w:rsidR="0063796B" w:rsidRDefault="0063796B" w:rsidP="0063796B">
      <w:pPr>
        <w:ind w:firstLine="720"/>
        <w:rPr>
          <w:sz w:val="28"/>
          <w:szCs w:val="28"/>
        </w:rPr>
      </w:pPr>
      <w:r>
        <w:rPr>
          <w:sz w:val="28"/>
          <w:szCs w:val="28"/>
        </w:rPr>
        <w:lastRenderedPageBreak/>
        <w:t xml:space="preserve">Значною мірою непрості встановлення температурних </w:t>
      </w:r>
      <w:proofErr w:type="spellStart"/>
      <w:r>
        <w:rPr>
          <w:sz w:val="28"/>
          <w:szCs w:val="28"/>
        </w:rPr>
        <w:t>залежностей</w:t>
      </w:r>
      <w:proofErr w:type="spellEnd"/>
      <w:r>
        <w:rPr>
          <w:sz w:val="28"/>
          <w:szCs w:val="28"/>
        </w:rPr>
        <w:t xml:space="preserve"> коефіцієнта </w:t>
      </w:r>
      <w:proofErr w:type="spellStart"/>
      <w:r>
        <w:rPr>
          <w:sz w:val="28"/>
          <w:szCs w:val="28"/>
        </w:rPr>
        <w:t>Холла</w:t>
      </w:r>
      <w:proofErr w:type="spellEnd"/>
      <w:r>
        <w:rPr>
          <w:sz w:val="28"/>
          <w:szCs w:val="28"/>
        </w:rPr>
        <w:t xml:space="preserve">. Варто підкреслити, що знаходження концентрацій вільних носіїв на основі </w:t>
      </w:r>
      <w:proofErr w:type="spellStart"/>
      <w:r>
        <w:rPr>
          <w:sz w:val="28"/>
          <w:szCs w:val="28"/>
        </w:rPr>
        <w:t>холлівських</w:t>
      </w:r>
      <w:proofErr w:type="spellEnd"/>
      <w:r>
        <w:rPr>
          <w:sz w:val="28"/>
          <w:szCs w:val="28"/>
        </w:rPr>
        <w:t xml:space="preserve"> даних може призвести до неточних результатів через значне відхилення </w:t>
      </w:r>
      <w:r w:rsidR="00917D52">
        <w:rPr>
          <w:sz w:val="28"/>
          <w:szCs w:val="28"/>
        </w:rPr>
        <w:t xml:space="preserve">коефіцієнта </w:t>
      </w:r>
      <w:proofErr w:type="spellStart"/>
      <w:r>
        <w:rPr>
          <w:sz w:val="28"/>
          <w:szCs w:val="28"/>
        </w:rPr>
        <w:t>Холла</w:t>
      </w:r>
      <w:proofErr w:type="spellEnd"/>
      <w:r>
        <w:rPr>
          <w:sz w:val="28"/>
          <w:szCs w:val="28"/>
        </w:rPr>
        <w:t xml:space="preserve"> від одиниці та його складну концентраційну залежність [36]. Необхідно враховувати, що ефективна маса носіїв не є постійною величиною через складну зонну енергетичну структуру </w:t>
      </w:r>
      <w:proofErr w:type="spellStart"/>
      <w:r>
        <w:rPr>
          <w:sz w:val="28"/>
          <w:szCs w:val="28"/>
        </w:rPr>
        <w:t>GeTe</w:t>
      </w:r>
      <w:proofErr w:type="spellEnd"/>
      <w:r>
        <w:rPr>
          <w:sz w:val="28"/>
          <w:szCs w:val="28"/>
        </w:rPr>
        <w:t xml:space="preserve"> та значний вплив великої кількості вільних носіїв заряду [36].</w:t>
      </w:r>
    </w:p>
    <w:p w14:paraId="35A165FB" w14:textId="50234875" w:rsidR="005D74A6" w:rsidRPr="005D74A6" w:rsidRDefault="005D74A6" w:rsidP="0063796B">
      <w:pPr>
        <w:ind w:firstLine="720"/>
        <w:rPr>
          <w:sz w:val="28"/>
          <w:szCs w:val="28"/>
          <w:lang w:val="uk-UA"/>
        </w:rPr>
      </w:pPr>
      <w:r>
        <w:rPr>
          <w:sz w:val="28"/>
          <w:szCs w:val="28"/>
        </w:rPr>
        <w:t xml:space="preserve">У зв'язку зі складністю вивчення енергетичних зон у германій телуриді виникають певні труднощі при визначенні ширини забороненої зони та її температурної залежності. Це детально розглядається у дослідженні [30]. Автором врахована температурна залежність </w:t>
      </w:r>
      <w:proofErr w:type="spellStart"/>
      <w:r>
        <w:rPr>
          <w:sz w:val="28"/>
          <w:szCs w:val="28"/>
        </w:rPr>
        <w:t>Eg</w:t>
      </w:r>
      <w:proofErr w:type="spellEnd"/>
      <w:r>
        <w:rPr>
          <w:sz w:val="28"/>
          <w:szCs w:val="28"/>
        </w:rPr>
        <w:t xml:space="preserve">(T) за умов лінійної і квадратичної </w:t>
      </w:r>
      <w:proofErr w:type="spellStart"/>
      <w:r>
        <w:rPr>
          <w:sz w:val="28"/>
          <w:szCs w:val="28"/>
        </w:rPr>
        <w:t>вібронної</w:t>
      </w:r>
      <w:proofErr w:type="spellEnd"/>
      <w:r>
        <w:rPr>
          <w:sz w:val="28"/>
          <w:szCs w:val="28"/>
        </w:rPr>
        <w:t xml:space="preserve"> взаємодії електронів із </w:t>
      </w:r>
      <w:proofErr w:type="spellStart"/>
      <w:r>
        <w:rPr>
          <w:sz w:val="28"/>
          <w:szCs w:val="28"/>
        </w:rPr>
        <w:t>сегнетоактивними</w:t>
      </w:r>
      <w:proofErr w:type="spellEnd"/>
      <w:r>
        <w:rPr>
          <w:rFonts w:ascii="Gungsuh" w:eastAsia="Gungsuh" w:hAnsi="Gungsuh" w:cs="Gungsuh"/>
          <w:sz w:val="28"/>
          <w:szCs w:val="28"/>
        </w:rPr>
        <w:t xml:space="preserve"> </w:t>
      </w:r>
      <w:r w:rsidRPr="00640C08">
        <w:rPr>
          <w:rFonts w:eastAsia="Gungsuh"/>
          <w:sz w:val="28"/>
          <w:szCs w:val="28"/>
        </w:rPr>
        <w:t xml:space="preserve">оптичними коливаннями, а також взаємодії електронів із акустичними коливаннями. Ця залежність відмінно відповідає відомим експериментальним даним і передбачає мінімум приблизно при Т ≈ 300 К. Цей характер залежності визначений впливом двох конкуруючих механізмів, які впливають на величину ширини забороненої зони. Зокрема, електрон-фононна взаємодія з акустичними коливаннями приводить до зменшення </w:t>
      </w:r>
      <w:proofErr w:type="spellStart"/>
      <w:r w:rsidRPr="00640C08">
        <w:rPr>
          <w:rFonts w:eastAsia="Gungsuh"/>
          <w:sz w:val="28"/>
          <w:szCs w:val="28"/>
        </w:rPr>
        <w:t>Eg</w:t>
      </w:r>
      <w:proofErr w:type="spellEnd"/>
      <w:r w:rsidRPr="00640C08">
        <w:rPr>
          <w:rFonts w:eastAsia="Gungsuh"/>
          <w:sz w:val="28"/>
          <w:szCs w:val="28"/>
        </w:rPr>
        <w:t xml:space="preserve">, тоді як </w:t>
      </w:r>
      <w:proofErr w:type="spellStart"/>
      <w:r w:rsidRPr="00640C08">
        <w:rPr>
          <w:rFonts w:eastAsia="Gungsuh"/>
          <w:sz w:val="28"/>
          <w:szCs w:val="28"/>
        </w:rPr>
        <w:t>вібронні</w:t>
      </w:r>
      <w:proofErr w:type="spellEnd"/>
      <w:r w:rsidRPr="00640C08">
        <w:rPr>
          <w:rFonts w:eastAsia="Gungsuh"/>
          <w:sz w:val="28"/>
          <w:szCs w:val="28"/>
        </w:rPr>
        <w:t xml:space="preserve"> взаємодії з </w:t>
      </w:r>
      <w:proofErr w:type="spellStart"/>
      <w:r w:rsidRPr="00640C08">
        <w:rPr>
          <w:sz w:val="28"/>
          <w:szCs w:val="28"/>
        </w:rPr>
        <w:t>сегнетоактивними</w:t>
      </w:r>
      <w:proofErr w:type="spellEnd"/>
      <w:r w:rsidRPr="00640C08">
        <w:rPr>
          <w:rFonts w:eastAsia="Gungsuh"/>
          <w:sz w:val="28"/>
          <w:szCs w:val="28"/>
        </w:rPr>
        <w:t xml:space="preserve"> оптичними коливаннями приводять до збільшення.</w:t>
      </w:r>
      <w:r>
        <w:rPr>
          <w:rFonts w:eastAsia="Gungsuh"/>
          <w:sz w:val="28"/>
          <w:szCs w:val="28"/>
          <w:lang w:val="uk-UA"/>
        </w:rPr>
        <w:t xml:space="preserve"> </w:t>
      </w:r>
      <w:r w:rsidRPr="00640C08">
        <w:rPr>
          <w:rFonts w:eastAsia="Gungsuh"/>
          <w:sz w:val="28"/>
          <w:szCs w:val="28"/>
        </w:rPr>
        <w:t xml:space="preserve">При температурах вище ≈ 650 К </w:t>
      </w:r>
      <w:proofErr w:type="spellStart"/>
      <w:r w:rsidRPr="00640C08">
        <w:rPr>
          <w:rFonts w:eastAsia="Gungsuh"/>
          <w:sz w:val="28"/>
          <w:szCs w:val="28"/>
        </w:rPr>
        <w:t>Eg</w:t>
      </w:r>
      <w:proofErr w:type="spellEnd"/>
      <w:r w:rsidRPr="00640C08">
        <w:rPr>
          <w:rFonts w:eastAsia="Gungsuh"/>
          <w:sz w:val="28"/>
          <w:szCs w:val="28"/>
        </w:rPr>
        <w:t xml:space="preserve"> становить 0,2 </w:t>
      </w:r>
      <w:proofErr w:type="spellStart"/>
      <w:r w:rsidRPr="00640C08">
        <w:rPr>
          <w:rFonts w:eastAsia="Gungsuh"/>
          <w:sz w:val="28"/>
          <w:szCs w:val="28"/>
        </w:rPr>
        <w:t>еВ</w:t>
      </w:r>
      <w:proofErr w:type="spellEnd"/>
      <w:r w:rsidRPr="00640C08">
        <w:rPr>
          <w:rFonts w:eastAsia="Gungsuh"/>
          <w:sz w:val="28"/>
          <w:szCs w:val="28"/>
        </w:rPr>
        <w:t xml:space="preserve"> і практично залишається незмінною зі зміною температури</w:t>
      </w:r>
    </w:p>
    <w:p w14:paraId="6E742178" w14:textId="77777777" w:rsidR="00824271" w:rsidRPr="00640C08" w:rsidRDefault="00824271" w:rsidP="00824271">
      <w:pPr>
        <w:ind w:firstLine="720"/>
        <w:rPr>
          <w:sz w:val="28"/>
          <w:szCs w:val="28"/>
        </w:rPr>
      </w:pPr>
      <w:proofErr w:type="spellStart"/>
      <w:r w:rsidRPr="00640C08">
        <w:rPr>
          <w:sz w:val="28"/>
          <w:szCs w:val="28"/>
        </w:rPr>
        <w:t>Нестехіометричними</w:t>
      </w:r>
      <w:proofErr w:type="spellEnd"/>
      <w:r w:rsidRPr="00640C08">
        <w:rPr>
          <w:rFonts w:eastAsia="Gungsuh"/>
          <w:sz w:val="28"/>
          <w:szCs w:val="28"/>
        </w:rPr>
        <w:t xml:space="preserve"> домішками в α-фазі </w:t>
      </w:r>
      <w:proofErr w:type="spellStart"/>
      <w:r w:rsidRPr="00640C08">
        <w:rPr>
          <w:rFonts w:eastAsia="Gungsuh"/>
          <w:sz w:val="28"/>
          <w:szCs w:val="28"/>
        </w:rPr>
        <w:t>GeTe</w:t>
      </w:r>
      <w:proofErr w:type="spellEnd"/>
      <w:r w:rsidRPr="00640C08">
        <w:rPr>
          <w:rFonts w:eastAsia="Gungsuh"/>
          <w:sz w:val="28"/>
          <w:szCs w:val="28"/>
        </w:rPr>
        <w:t xml:space="preserve"> є двічі іонізовані вакансії в </w:t>
      </w:r>
      <w:proofErr w:type="spellStart"/>
      <w:r w:rsidRPr="00640C08">
        <w:rPr>
          <w:rFonts w:eastAsia="Gungsuh"/>
          <w:sz w:val="28"/>
          <w:szCs w:val="28"/>
        </w:rPr>
        <w:t>гратці</w:t>
      </w:r>
      <w:proofErr w:type="spellEnd"/>
      <w:r w:rsidRPr="00640C08">
        <w:rPr>
          <w:rFonts w:eastAsia="Gungsuh"/>
          <w:sz w:val="28"/>
          <w:szCs w:val="28"/>
        </w:rPr>
        <w:t xml:space="preserve"> германію, що призводять до високої концентрації дірок, яка становить приблизно (5</w:t>
      </w:r>
      <w:r w:rsidRPr="00640C08">
        <w:rPr>
          <w:rFonts w:ascii="MS Mincho" w:eastAsia="MS Mincho" w:hAnsi="MS Mincho" w:cs="MS Mincho" w:hint="eastAsia"/>
          <w:sz w:val="28"/>
          <w:szCs w:val="28"/>
        </w:rPr>
        <w:t>・</w:t>
      </w:r>
      <w:r w:rsidRPr="00640C08">
        <w:rPr>
          <w:rFonts w:eastAsia="Gungsuh"/>
          <w:sz w:val="28"/>
          <w:szCs w:val="28"/>
        </w:rPr>
        <w:t>10) 10</w:t>
      </w:r>
      <w:r w:rsidRPr="00640C08">
        <w:rPr>
          <w:sz w:val="28"/>
          <w:szCs w:val="28"/>
          <w:vertAlign w:val="superscript"/>
        </w:rPr>
        <w:t>20</w:t>
      </w:r>
      <w:r w:rsidRPr="00640C08">
        <w:rPr>
          <w:sz w:val="28"/>
          <w:szCs w:val="28"/>
        </w:rPr>
        <w:t xml:space="preserve"> см</w:t>
      </w:r>
      <w:r w:rsidRPr="00640C08">
        <w:rPr>
          <w:sz w:val="28"/>
          <w:szCs w:val="28"/>
          <w:vertAlign w:val="superscript"/>
        </w:rPr>
        <w:t>-3</w:t>
      </w:r>
      <w:r w:rsidRPr="00640C08">
        <w:rPr>
          <w:sz w:val="28"/>
          <w:szCs w:val="28"/>
        </w:rPr>
        <w:t xml:space="preserve">. У певних проаналізованих дослідженнях [39] вважається, що в сплавах, які знаходяться в області існування γ-фази, можливе існування </w:t>
      </w:r>
      <w:proofErr w:type="spellStart"/>
      <w:r w:rsidRPr="00640C08">
        <w:rPr>
          <w:sz w:val="28"/>
          <w:szCs w:val="28"/>
        </w:rPr>
        <w:t>антиструктурних</w:t>
      </w:r>
      <w:proofErr w:type="spellEnd"/>
      <w:r w:rsidRPr="00640C08">
        <w:rPr>
          <w:sz w:val="28"/>
          <w:szCs w:val="28"/>
        </w:rPr>
        <w:t xml:space="preserve"> дефектів. </w:t>
      </w:r>
    </w:p>
    <w:p w14:paraId="17BBF8A8" w14:textId="77777777" w:rsidR="00B025DD" w:rsidRDefault="00B025DD">
      <w:pPr>
        <w:ind w:firstLine="720"/>
        <w:rPr>
          <w:sz w:val="28"/>
          <w:szCs w:val="28"/>
        </w:rPr>
      </w:pPr>
    </w:p>
    <w:p w14:paraId="213EFA3C" w14:textId="77777777" w:rsidR="00B025DD" w:rsidRDefault="00811769">
      <w:pPr>
        <w:ind w:firstLine="720"/>
        <w:rPr>
          <w:sz w:val="28"/>
          <w:szCs w:val="28"/>
        </w:rPr>
      </w:pPr>
      <w:r>
        <w:rPr>
          <w:noProof/>
          <w:sz w:val="28"/>
          <w:szCs w:val="28"/>
          <w:lang w:val="uk-UA"/>
        </w:rPr>
        <w:lastRenderedPageBreak/>
        <w:drawing>
          <wp:inline distT="114300" distB="114300" distL="114300" distR="114300" wp14:anchorId="48C4D292" wp14:editId="41CF0AF3">
            <wp:extent cx="3867150" cy="4551998"/>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867150" cy="4551998"/>
                    </a:xfrm>
                    <a:prstGeom prst="rect">
                      <a:avLst/>
                    </a:prstGeom>
                    <a:ln/>
                  </pic:spPr>
                </pic:pic>
              </a:graphicData>
            </a:graphic>
          </wp:inline>
        </w:drawing>
      </w:r>
    </w:p>
    <w:p w14:paraId="081281ED" w14:textId="77777777" w:rsidR="00B025DD" w:rsidRDefault="00811769">
      <w:pPr>
        <w:ind w:left="720" w:firstLine="0"/>
        <w:jc w:val="left"/>
        <w:rPr>
          <w:sz w:val="28"/>
          <w:szCs w:val="28"/>
        </w:rPr>
      </w:pPr>
      <w:r>
        <w:rPr>
          <w:b/>
          <w:sz w:val="28"/>
          <w:szCs w:val="28"/>
        </w:rPr>
        <w:t>Рис.1.13.</w:t>
      </w:r>
      <w:r>
        <w:rPr>
          <w:sz w:val="28"/>
          <w:szCs w:val="28"/>
        </w:rPr>
        <w:t xml:space="preserve"> Залежність коефіцієнта </w:t>
      </w:r>
      <w:proofErr w:type="spellStart"/>
      <w:r>
        <w:rPr>
          <w:sz w:val="28"/>
          <w:szCs w:val="28"/>
        </w:rPr>
        <w:t>термо</w:t>
      </w:r>
      <w:proofErr w:type="spellEnd"/>
      <w:r>
        <w:rPr>
          <w:sz w:val="28"/>
          <w:szCs w:val="28"/>
        </w:rPr>
        <w:t xml:space="preserve">-ЕРС від концентрації носіїв    </w:t>
      </w:r>
    </w:p>
    <w:p w14:paraId="490F286E" w14:textId="4E891967" w:rsidR="00B025DD" w:rsidRDefault="00811769">
      <w:pPr>
        <w:ind w:firstLine="0"/>
        <w:jc w:val="left"/>
        <w:rPr>
          <w:sz w:val="28"/>
          <w:szCs w:val="28"/>
        </w:rPr>
      </w:pPr>
      <w:r>
        <w:rPr>
          <w:sz w:val="28"/>
          <w:szCs w:val="28"/>
        </w:rPr>
        <w:t>для температур: 1 – 100 К, 2 – 300 К, 3 – 550 К, 4 – 700 К [37].</w:t>
      </w:r>
    </w:p>
    <w:p w14:paraId="7CA070E9" w14:textId="32189B73" w:rsidR="005D74A6" w:rsidRDefault="005D74A6">
      <w:pPr>
        <w:ind w:firstLine="0"/>
        <w:jc w:val="left"/>
        <w:rPr>
          <w:sz w:val="28"/>
          <w:szCs w:val="28"/>
        </w:rPr>
      </w:pPr>
    </w:p>
    <w:p w14:paraId="4EB38034" w14:textId="77777777" w:rsidR="00B025DD" w:rsidRPr="00640C08" w:rsidRDefault="00811769" w:rsidP="00925FBD">
      <w:pPr>
        <w:ind w:firstLine="0"/>
        <w:jc w:val="center"/>
        <w:rPr>
          <w:sz w:val="28"/>
          <w:szCs w:val="28"/>
        </w:rPr>
      </w:pPr>
      <w:r w:rsidRPr="00640C08">
        <w:rPr>
          <w:noProof/>
          <w:sz w:val="28"/>
          <w:szCs w:val="28"/>
          <w:lang w:val="uk-UA"/>
        </w:rPr>
        <w:drawing>
          <wp:inline distT="114300" distB="114300" distL="114300" distR="114300" wp14:anchorId="3EE3D2EF" wp14:editId="451FFFAD">
            <wp:extent cx="4630103" cy="2406654"/>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30103" cy="2406654"/>
                    </a:xfrm>
                    <a:prstGeom prst="rect">
                      <a:avLst/>
                    </a:prstGeom>
                    <a:ln/>
                  </pic:spPr>
                </pic:pic>
              </a:graphicData>
            </a:graphic>
          </wp:inline>
        </w:drawing>
      </w:r>
    </w:p>
    <w:p w14:paraId="24172A56" w14:textId="77777777" w:rsidR="00925FBD" w:rsidRDefault="00811769">
      <w:pPr>
        <w:ind w:firstLine="720"/>
        <w:rPr>
          <w:sz w:val="28"/>
          <w:szCs w:val="28"/>
        </w:rPr>
      </w:pPr>
      <w:r w:rsidRPr="00640C08">
        <w:rPr>
          <w:b/>
          <w:sz w:val="28"/>
          <w:szCs w:val="28"/>
        </w:rPr>
        <w:t xml:space="preserve">Рис.1.14. </w:t>
      </w:r>
      <w:r w:rsidRPr="00640C08">
        <w:rPr>
          <w:sz w:val="28"/>
          <w:szCs w:val="28"/>
        </w:rPr>
        <w:t xml:space="preserve">Температурна залежність ширини забороненої зони </w:t>
      </w:r>
    </w:p>
    <w:p w14:paraId="574A307E" w14:textId="2578BDD4" w:rsidR="00B025DD" w:rsidRPr="00640C08" w:rsidRDefault="00811769">
      <w:pPr>
        <w:ind w:firstLine="720"/>
        <w:rPr>
          <w:sz w:val="28"/>
          <w:szCs w:val="28"/>
        </w:rPr>
      </w:pPr>
      <w:r w:rsidRPr="00640C08">
        <w:rPr>
          <w:sz w:val="28"/>
          <w:szCs w:val="28"/>
        </w:rPr>
        <w:t>германій  телуриду [38]. Крива – розрахунок, точки – експеримент.</w:t>
      </w:r>
    </w:p>
    <w:p w14:paraId="5433374D" w14:textId="77777777" w:rsidR="00B025DD" w:rsidRPr="00640C08" w:rsidRDefault="00B025DD">
      <w:pPr>
        <w:ind w:firstLine="720"/>
        <w:rPr>
          <w:sz w:val="28"/>
          <w:szCs w:val="28"/>
        </w:rPr>
      </w:pPr>
    </w:p>
    <w:p w14:paraId="76C95F96" w14:textId="77777777" w:rsidR="00784412" w:rsidRDefault="00811769">
      <w:pPr>
        <w:ind w:firstLine="720"/>
        <w:rPr>
          <w:sz w:val="28"/>
          <w:szCs w:val="28"/>
        </w:rPr>
      </w:pPr>
      <w:r w:rsidRPr="00640C08">
        <w:rPr>
          <w:sz w:val="28"/>
          <w:szCs w:val="28"/>
        </w:rPr>
        <w:lastRenderedPageBreak/>
        <w:t xml:space="preserve">Як відомо телурид германію є фазою змінного складу, і враховуючи той факт, що фазові перетворення в фазах змінного складу можуть включати у себе упорядкування </w:t>
      </w:r>
      <w:proofErr w:type="spellStart"/>
      <w:r w:rsidRPr="00640C08">
        <w:rPr>
          <w:sz w:val="28"/>
          <w:szCs w:val="28"/>
        </w:rPr>
        <w:t>нестехіометричних</w:t>
      </w:r>
      <w:proofErr w:type="spellEnd"/>
      <w:r w:rsidRPr="00640C08">
        <w:rPr>
          <w:sz w:val="28"/>
          <w:szCs w:val="28"/>
        </w:rPr>
        <w:t xml:space="preserve"> дефектів, автори [40] пропонують модель формування низькотемпературної γ-модифікації телуриду германію, збагаченого телуром.</w:t>
      </w:r>
    </w:p>
    <w:p w14:paraId="07403B17" w14:textId="3121BFD7" w:rsidR="00B025DD" w:rsidRDefault="00811769">
      <w:pPr>
        <w:ind w:firstLine="720"/>
        <w:rPr>
          <w:sz w:val="28"/>
          <w:szCs w:val="28"/>
        </w:rPr>
      </w:pPr>
      <w:r w:rsidRPr="00640C08">
        <w:rPr>
          <w:sz w:val="28"/>
          <w:szCs w:val="28"/>
        </w:rPr>
        <w:t xml:space="preserve"> Ця модель ґрунтується на впорядкуванні </w:t>
      </w:r>
      <w:proofErr w:type="spellStart"/>
      <w:r w:rsidRPr="00640C08">
        <w:rPr>
          <w:sz w:val="28"/>
          <w:szCs w:val="28"/>
        </w:rPr>
        <w:t>нестехіометричних</w:t>
      </w:r>
      <w:proofErr w:type="spellEnd"/>
      <w:r w:rsidRPr="00640C08">
        <w:rPr>
          <w:sz w:val="28"/>
          <w:szCs w:val="28"/>
        </w:rPr>
        <w:t xml:space="preserve"> дефектів структури, а саме вакансій у </w:t>
      </w:r>
      <w:proofErr w:type="spellStart"/>
      <w:r w:rsidRPr="00640C08">
        <w:rPr>
          <w:sz w:val="28"/>
          <w:szCs w:val="28"/>
        </w:rPr>
        <w:t>гратці</w:t>
      </w:r>
      <w:proofErr w:type="spellEnd"/>
      <w:r w:rsidRPr="00640C08">
        <w:rPr>
          <w:sz w:val="28"/>
          <w:szCs w:val="28"/>
        </w:rPr>
        <w:t xml:space="preserve"> германію. Експериментальні результати аналізу інтенсивності дифракційних максимумів структурних і надструктурних відображень отримані, підтверджуючи запропоновану модель.</w:t>
      </w:r>
    </w:p>
    <w:p w14:paraId="67742500" w14:textId="77777777" w:rsidR="00216E10" w:rsidRDefault="00784412" w:rsidP="00216E10">
      <w:pPr>
        <w:ind w:firstLine="720"/>
        <w:rPr>
          <w:sz w:val="28"/>
          <w:szCs w:val="28"/>
          <w:lang w:val="uk-UA"/>
        </w:rPr>
      </w:pPr>
      <w:r>
        <w:rPr>
          <w:sz w:val="28"/>
          <w:szCs w:val="28"/>
        </w:rPr>
        <w:t xml:space="preserve">На рис 1.15. наведено графіки </w:t>
      </w:r>
      <w:proofErr w:type="spellStart"/>
      <w:r>
        <w:rPr>
          <w:sz w:val="28"/>
          <w:szCs w:val="28"/>
        </w:rPr>
        <w:t>залежностей</w:t>
      </w:r>
      <w:proofErr w:type="spellEnd"/>
      <w:r>
        <w:rPr>
          <w:sz w:val="28"/>
          <w:szCs w:val="28"/>
        </w:rPr>
        <w:t xml:space="preserve"> концентрації об'єму елементарної комірки (V) та густини (d) для </w:t>
      </w:r>
      <w:proofErr w:type="spellStart"/>
      <w:r>
        <w:rPr>
          <w:sz w:val="28"/>
          <w:szCs w:val="28"/>
        </w:rPr>
        <w:t>закалених</w:t>
      </w:r>
      <w:proofErr w:type="spellEnd"/>
      <w:r>
        <w:rPr>
          <w:sz w:val="28"/>
          <w:szCs w:val="28"/>
        </w:rPr>
        <w:t xml:space="preserve"> кристалів германію телуриду. За характером змін цих параметрів можна виділити два температурних інтервали: перший - для температур від 670 до 770 К, де при зменшенні температури спостерігається збільшення об'єму елементарної комірки V, тоді як густина d трошки зменшується; другий - для температур від 470 до 620 К, де зріст об'єму елементарної комірки V супроводжується зростанням густини d.</w:t>
      </w:r>
      <w:r w:rsidR="00216E10" w:rsidRPr="00216E10">
        <w:rPr>
          <w:sz w:val="28"/>
          <w:szCs w:val="28"/>
        </w:rPr>
        <w:t xml:space="preserve"> </w:t>
      </w:r>
    </w:p>
    <w:p w14:paraId="2D52BF6A" w14:textId="6DBC7000" w:rsidR="00216E10" w:rsidRDefault="00216E10" w:rsidP="00216E10">
      <w:pPr>
        <w:ind w:firstLine="720"/>
        <w:rPr>
          <w:sz w:val="28"/>
          <w:szCs w:val="28"/>
        </w:rPr>
      </w:pPr>
      <w:r>
        <w:rPr>
          <w:sz w:val="28"/>
          <w:szCs w:val="28"/>
        </w:rPr>
        <w:t xml:space="preserve">Зміна параметра d під час закалювання зразків при температурі, яка перевищує певне значення </w:t>
      </w:r>
      <w:proofErr w:type="spellStart"/>
      <w:r>
        <w:rPr>
          <w:sz w:val="28"/>
          <w:szCs w:val="28"/>
        </w:rPr>
        <w:t>Тф</w:t>
      </w:r>
      <w:proofErr w:type="spellEnd"/>
      <w:r>
        <w:rPr>
          <w:sz w:val="28"/>
          <w:szCs w:val="28"/>
        </w:rPr>
        <w:t xml:space="preserve">, взаємодіє з визначеною у [41] моделлю термічного упорядкування </w:t>
      </w:r>
      <w:proofErr w:type="spellStart"/>
      <w:r>
        <w:rPr>
          <w:sz w:val="28"/>
          <w:szCs w:val="28"/>
        </w:rPr>
        <w:t>GeTe</w:t>
      </w:r>
      <w:proofErr w:type="spellEnd"/>
      <w:r>
        <w:rPr>
          <w:sz w:val="28"/>
          <w:szCs w:val="28"/>
        </w:rPr>
        <w:t xml:space="preserve"> за </w:t>
      </w:r>
      <w:proofErr w:type="spellStart"/>
      <w:r>
        <w:rPr>
          <w:sz w:val="28"/>
          <w:szCs w:val="28"/>
        </w:rPr>
        <w:t>Френкелем</w:t>
      </w:r>
      <w:proofErr w:type="spellEnd"/>
      <w:r>
        <w:rPr>
          <w:sz w:val="28"/>
          <w:szCs w:val="28"/>
        </w:rPr>
        <w:t>. Реалізацію цієї моделі можна описати за допомогою формули:</w:t>
      </w:r>
    </w:p>
    <w:p w14:paraId="5A861228" w14:textId="77777777" w:rsidR="00216E10" w:rsidRDefault="00216E10" w:rsidP="00216E10">
      <w:pPr>
        <w:ind w:firstLine="720"/>
        <w:rPr>
          <w:sz w:val="28"/>
          <w:szCs w:val="28"/>
        </w:rPr>
      </w:pPr>
    </w:p>
    <w:p w14:paraId="647381C3" w14:textId="77777777" w:rsidR="00216E10" w:rsidRDefault="00DF57F3" w:rsidP="00216E10">
      <w:pPr>
        <w:ind w:left="720" w:firstLine="720"/>
        <w:jc w:val="right"/>
        <w:rPr>
          <w:sz w:val="28"/>
          <w:szCs w:val="28"/>
        </w:rPr>
      </w:pPr>
      <m:oMath>
        <m:sSub>
          <m:sSubPr>
            <m:ctrlPr>
              <w:rPr>
                <w:rFonts w:ascii="Cambria Math" w:hAnsi="Cambria Math"/>
                <w:sz w:val="28"/>
                <w:szCs w:val="28"/>
              </w:rPr>
            </m:ctrlPr>
          </m:sSubPr>
          <m:e>
            <m:r>
              <w:rPr>
                <w:rFonts w:ascii="Cambria Math" w:hAnsi="Cambria Math"/>
                <w:sz w:val="28"/>
                <w:szCs w:val="28"/>
              </w:rPr>
              <m:t>Ge</m:t>
            </m:r>
          </m:e>
          <m:sub>
            <m:r>
              <w:rPr>
                <w:rFonts w:ascii="Cambria Math" w:hAnsi="Cambria Math"/>
                <w:sz w:val="28"/>
                <w:szCs w:val="28"/>
              </w:rPr>
              <m:t>1-x</m:t>
            </m:r>
          </m:sub>
        </m:sSub>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x</m:t>
            </m:r>
          </m:sub>
        </m:sSub>
        <m:r>
          <w:rPr>
            <w:rFonts w:ascii="Cambria Math" w:hAnsi="Cambria Math"/>
            <w:sz w:val="28"/>
            <w:szCs w:val="28"/>
          </w:rPr>
          <m:t>Te→</m:t>
        </m:r>
        <m:sSub>
          <m:sSubPr>
            <m:ctrlPr>
              <w:rPr>
                <w:rFonts w:ascii="Cambria Math" w:hAnsi="Cambria Math"/>
                <w:sz w:val="28"/>
                <w:szCs w:val="28"/>
              </w:rPr>
            </m:ctrlPr>
          </m:sSubPr>
          <m:e>
            <m:r>
              <w:rPr>
                <w:rFonts w:ascii="Cambria Math" w:hAnsi="Cambria Math"/>
                <w:sz w:val="28"/>
                <w:szCs w:val="28"/>
              </w:rPr>
              <m:t>Ge</m:t>
            </m:r>
          </m:e>
          <m:sub>
            <m:r>
              <w:rPr>
                <w:rFonts w:ascii="Cambria Math" w:hAnsi="Cambria Math"/>
                <w:sz w:val="28"/>
                <w:szCs w:val="28"/>
              </w:rPr>
              <m:t>1-x-y</m:t>
            </m:r>
          </m:sub>
        </m:sSub>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x+y</m:t>
            </m:r>
          </m:sub>
        </m:sSub>
        <m:sSub>
          <m:sSubPr>
            <m:ctrlPr>
              <w:rPr>
                <w:rFonts w:ascii="Cambria Math" w:hAnsi="Cambria Math"/>
                <w:sz w:val="28"/>
                <w:szCs w:val="28"/>
              </w:rPr>
            </m:ctrlPr>
          </m:sSubPr>
          <m:e>
            <m:r>
              <w:rPr>
                <w:rFonts w:ascii="Cambria Math" w:hAnsi="Cambria Math"/>
                <w:sz w:val="28"/>
                <w:szCs w:val="28"/>
              </w:rPr>
              <m:t>Ge</m:t>
            </m:r>
          </m:e>
          <m:sub>
            <m:r>
              <w:rPr>
                <w:rFonts w:ascii="Cambria Math" w:hAnsi="Cambria Math"/>
                <w:sz w:val="28"/>
                <w:szCs w:val="28"/>
              </w:rPr>
              <m:t>i,y</m:t>
            </m:r>
          </m:sub>
        </m:sSub>
        <m:r>
          <w:rPr>
            <w:rFonts w:ascii="Cambria Math" w:hAnsi="Cambria Math"/>
            <w:sz w:val="28"/>
            <w:szCs w:val="28"/>
          </w:rPr>
          <m:t>Te</m:t>
        </m:r>
      </m:oMath>
      <w:r w:rsidR="00216E10" w:rsidRPr="00126126">
        <w:rPr>
          <w:sz w:val="28"/>
          <w:szCs w:val="28"/>
        </w:rPr>
        <w:tab/>
        <w:t xml:space="preserve">   </w:t>
      </w:r>
      <w:r w:rsidR="00216E10">
        <w:rPr>
          <w:sz w:val="28"/>
          <w:szCs w:val="28"/>
          <w:lang w:val="uk-UA"/>
        </w:rPr>
        <w:t xml:space="preserve">         </w:t>
      </w:r>
      <w:r w:rsidR="00216E10" w:rsidRPr="00126126">
        <w:rPr>
          <w:sz w:val="28"/>
          <w:szCs w:val="28"/>
        </w:rPr>
        <w:t xml:space="preserve">          </w:t>
      </w:r>
      <w:r w:rsidR="00216E10">
        <w:rPr>
          <w:sz w:val="28"/>
          <w:szCs w:val="28"/>
        </w:rPr>
        <w:tab/>
        <w:t xml:space="preserve"> (1.17)</w:t>
      </w:r>
    </w:p>
    <w:p w14:paraId="33C23474" w14:textId="77777777" w:rsidR="00216E10" w:rsidRDefault="00216E10" w:rsidP="00216E10">
      <w:pPr>
        <w:ind w:firstLine="720"/>
        <w:rPr>
          <w:sz w:val="28"/>
          <w:szCs w:val="28"/>
        </w:rPr>
      </w:pPr>
      <w:r>
        <w:rPr>
          <w:sz w:val="28"/>
          <w:szCs w:val="28"/>
        </w:rPr>
        <w:t xml:space="preserve">З формули [1.17] можемо бачити, що частковий перехід атомів германію в тетраедричні порожнини не призводить до зміни загальної кількості елементарних комірок. Тому зміну густини слід пояснювати тим, що загальна релаксація атомів у кристалі під час утворення пари </w:t>
      </w:r>
      <w:proofErr w:type="spellStart"/>
      <w:r>
        <w:rPr>
          <w:sz w:val="28"/>
          <w:szCs w:val="28"/>
        </w:rPr>
        <w:t>Ge</w:t>
      </w:r>
      <w:r>
        <w:rPr>
          <w:sz w:val="28"/>
          <w:szCs w:val="28"/>
          <w:vertAlign w:val="subscript"/>
        </w:rPr>
        <w:t>i</w:t>
      </w:r>
      <w:proofErr w:type="spellEnd"/>
      <w:r>
        <w:rPr>
          <w:sz w:val="28"/>
          <w:szCs w:val="28"/>
        </w:rPr>
        <w:t xml:space="preserve"> - </w:t>
      </w:r>
      <w:proofErr w:type="spellStart"/>
      <w:r>
        <w:rPr>
          <w:sz w:val="28"/>
          <w:szCs w:val="28"/>
        </w:rPr>
        <w:t>V</w:t>
      </w:r>
      <w:r>
        <w:rPr>
          <w:sz w:val="28"/>
          <w:szCs w:val="28"/>
          <w:vertAlign w:val="subscript"/>
        </w:rPr>
        <w:t>Ge</w:t>
      </w:r>
      <w:proofErr w:type="spellEnd"/>
      <w:r>
        <w:rPr>
          <w:sz w:val="28"/>
          <w:szCs w:val="28"/>
          <w:vertAlign w:val="subscript"/>
        </w:rPr>
        <w:t xml:space="preserve"> </w:t>
      </w:r>
      <w:r>
        <w:rPr>
          <w:sz w:val="28"/>
          <w:szCs w:val="28"/>
        </w:rPr>
        <w:t>призводить до зменшення об'єму V германію телуриду.</w:t>
      </w:r>
    </w:p>
    <w:p w14:paraId="25B879B4" w14:textId="77777777" w:rsidR="00784412" w:rsidRDefault="00784412" w:rsidP="00784412">
      <w:pPr>
        <w:ind w:firstLine="720"/>
        <w:rPr>
          <w:sz w:val="28"/>
          <w:szCs w:val="28"/>
        </w:rPr>
      </w:pPr>
    </w:p>
    <w:p w14:paraId="04C966C3" w14:textId="77777777" w:rsidR="00B025DD" w:rsidRDefault="00811769">
      <w:pPr>
        <w:ind w:firstLine="720"/>
        <w:rPr>
          <w:sz w:val="28"/>
          <w:szCs w:val="28"/>
        </w:rPr>
      </w:pPr>
      <w:r>
        <w:rPr>
          <w:noProof/>
          <w:sz w:val="28"/>
          <w:szCs w:val="28"/>
          <w:lang w:val="uk-UA"/>
        </w:rPr>
        <w:drawing>
          <wp:inline distT="114300" distB="114300" distL="114300" distR="114300" wp14:anchorId="77A07C6A" wp14:editId="62D1F647">
            <wp:extent cx="4057650" cy="5247323"/>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4057650" cy="5247323"/>
                    </a:xfrm>
                    <a:prstGeom prst="rect">
                      <a:avLst/>
                    </a:prstGeom>
                    <a:ln/>
                  </pic:spPr>
                </pic:pic>
              </a:graphicData>
            </a:graphic>
          </wp:inline>
        </w:drawing>
      </w:r>
    </w:p>
    <w:p w14:paraId="3D77F2D3" w14:textId="77777777" w:rsidR="00B025DD" w:rsidRDefault="00811769">
      <w:pPr>
        <w:ind w:firstLine="720"/>
        <w:rPr>
          <w:sz w:val="28"/>
          <w:szCs w:val="28"/>
        </w:rPr>
      </w:pPr>
      <w:r>
        <w:rPr>
          <w:b/>
          <w:sz w:val="28"/>
          <w:szCs w:val="28"/>
        </w:rPr>
        <w:t>Рис.1.15.</w:t>
      </w:r>
      <w:r>
        <w:rPr>
          <w:sz w:val="28"/>
          <w:szCs w:val="28"/>
        </w:rPr>
        <w:t xml:space="preserve"> Концентраційні залежності об’єму елементарної комірки (а) та густини (б) для гартованих кристалів германій телуриду відпалених при температурах: 1 – 470 К, 2 – 570 К, 3 – 620 К, 4 – 670 К, 5 – 770 К [41].</w:t>
      </w:r>
    </w:p>
    <w:p w14:paraId="3DAB5408" w14:textId="77777777" w:rsidR="00B025DD" w:rsidRDefault="00B025DD">
      <w:pPr>
        <w:ind w:firstLine="0"/>
        <w:rPr>
          <w:sz w:val="28"/>
          <w:szCs w:val="28"/>
        </w:rPr>
      </w:pPr>
    </w:p>
    <w:p w14:paraId="2BE63AB6" w14:textId="77777777" w:rsidR="00B025DD" w:rsidRDefault="00B025DD">
      <w:pPr>
        <w:ind w:left="720" w:firstLine="720"/>
        <w:rPr>
          <w:sz w:val="28"/>
          <w:szCs w:val="28"/>
        </w:rPr>
      </w:pPr>
    </w:p>
    <w:p w14:paraId="2292C596" w14:textId="77777777" w:rsidR="00B025DD" w:rsidRDefault="00811769">
      <w:pPr>
        <w:ind w:firstLine="720"/>
        <w:rPr>
          <w:sz w:val="28"/>
          <w:szCs w:val="28"/>
        </w:rPr>
      </w:pPr>
      <w:r>
        <w:rPr>
          <w:sz w:val="28"/>
          <w:szCs w:val="28"/>
        </w:rPr>
        <w:t xml:space="preserve">Науковці [41] пояснюють одночасний ріст густини d та об'єму елементарної комірки V з утворенням </w:t>
      </w:r>
      <w:proofErr w:type="spellStart"/>
      <w:r>
        <w:rPr>
          <w:sz w:val="28"/>
          <w:szCs w:val="28"/>
        </w:rPr>
        <w:t>антиструктурних</w:t>
      </w:r>
      <w:proofErr w:type="spellEnd"/>
      <w:r>
        <w:rPr>
          <w:sz w:val="28"/>
          <w:szCs w:val="28"/>
        </w:rPr>
        <w:t xml:space="preserve"> </w:t>
      </w:r>
      <w:proofErr w:type="spellStart"/>
      <w:r>
        <w:rPr>
          <w:sz w:val="28"/>
          <w:szCs w:val="28"/>
        </w:rPr>
        <w:t>TeGe</w:t>
      </w:r>
      <w:proofErr w:type="spellEnd"/>
      <w:r>
        <w:rPr>
          <w:sz w:val="28"/>
          <w:szCs w:val="28"/>
        </w:rPr>
        <w:t xml:space="preserve"> або </w:t>
      </w:r>
      <w:proofErr w:type="spellStart"/>
      <w:r>
        <w:rPr>
          <w:sz w:val="28"/>
          <w:szCs w:val="28"/>
        </w:rPr>
        <w:t>міжвузлових</w:t>
      </w:r>
      <w:proofErr w:type="spellEnd"/>
      <w:r>
        <w:rPr>
          <w:sz w:val="28"/>
          <w:szCs w:val="28"/>
        </w:rPr>
        <w:t xml:space="preserve"> </w:t>
      </w:r>
      <w:proofErr w:type="spellStart"/>
      <w:r>
        <w:rPr>
          <w:sz w:val="28"/>
          <w:szCs w:val="28"/>
        </w:rPr>
        <w:t>Te</w:t>
      </w:r>
      <w:proofErr w:type="spellEnd"/>
      <w:r>
        <w:rPr>
          <w:sz w:val="28"/>
          <w:szCs w:val="28"/>
        </w:rPr>
        <w:t xml:space="preserve"> i дефектів, які призводять до зменшення загальної кількості елементарних комірок у кристалі. </w:t>
      </w:r>
    </w:p>
    <w:p w14:paraId="73B2C6AF" w14:textId="77777777" w:rsidR="00B025DD" w:rsidRDefault="00811769">
      <w:pPr>
        <w:ind w:firstLine="720"/>
        <w:rPr>
          <w:sz w:val="28"/>
          <w:szCs w:val="28"/>
        </w:rPr>
      </w:pPr>
      <w:r>
        <w:rPr>
          <w:sz w:val="28"/>
          <w:szCs w:val="28"/>
        </w:rPr>
        <w:t xml:space="preserve">За певних обставин обидва типи дефектів, відповідно до [41], можуть домінувати. Навіть якщо цей процес здається малоймовірним, виграш у </w:t>
      </w:r>
      <w:r>
        <w:rPr>
          <w:sz w:val="28"/>
          <w:szCs w:val="28"/>
        </w:rPr>
        <w:lastRenderedPageBreak/>
        <w:t>повній енергії кристала може виявитись достатньо значущим для його реалізації.</w:t>
      </w:r>
    </w:p>
    <w:p w14:paraId="2C7D1472" w14:textId="77777777" w:rsidR="00B025DD" w:rsidRDefault="00811769">
      <w:pPr>
        <w:ind w:firstLine="720"/>
        <w:rPr>
          <w:sz w:val="28"/>
          <w:szCs w:val="28"/>
        </w:rPr>
      </w:pPr>
      <w:r>
        <w:rPr>
          <w:sz w:val="28"/>
          <w:szCs w:val="28"/>
        </w:rPr>
        <w:t xml:space="preserve">Важливо відзначити, що концентрації точкових дефектів залежать від енергій утворення та положення </w:t>
      </w:r>
      <w:proofErr w:type="spellStart"/>
      <w:r>
        <w:rPr>
          <w:sz w:val="28"/>
          <w:szCs w:val="28"/>
        </w:rPr>
        <w:t>домішкового</w:t>
      </w:r>
      <w:proofErr w:type="spellEnd"/>
      <w:r>
        <w:rPr>
          <w:sz w:val="28"/>
          <w:szCs w:val="28"/>
        </w:rPr>
        <w:t xml:space="preserve"> рівня у енергетичній структурі кристала, серед інших параметрів. Згідно з даними про низькотемпературну електронну теплоємність у германію телуриді, смуга резонансних станів, пов'язаних з вакансіями германію, розташована на 0,3 </w:t>
      </w:r>
      <w:proofErr w:type="spellStart"/>
      <w:r>
        <w:rPr>
          <w:sz w:val="28"/>
          <w:szCs w:val="28"/>
        </w:rPr>
        <w:t>еВ</w:t>
      </w:r>
      <w:proofErr w:type="spellEnd"/>
      <w:r>
        <w:rPr>
          <w:sz w:val="28"/>
          <w:szCs w:val="28"/>
        </w:rPr>
        <w:t xml:space="preserve"> нижче верхнього краю валентної зони [42].</w:t>
      </w:r>
    </w:p>
    <w:p w14:paraId="55863068" w14:textId="77777777" w:rsidR="00B025DD" w:rsidRDefault="00811769">
      <w:pPr>
        <w:ind w:firstLine="720"/>
        <w:rPr>
          <w:sz w:val="28"/>
          <w:szCs w:val="28"/>
        </w:rPr>
      </w:pPr>
      <w:r>
        <w:rPr>
          <w:sz w:val="28"/>
          <w:szCs w:val="28"/>
        </w:rPr>
        <w:t xml:space="preserve">У роботі [43] був виконаний розрахунок енергій утворення точкових дефектів та розташування їх енергетичних рівнів у енергетичній зонній структурі кристалів германію телуриду з низькотемпературною ромбоедричною модифікацією. Для цього використовувалася теорія функціоналу густини, базуючись на базисі </w:t>
      </w:r>
      <w:proofErr w:type="spellStart"/>
      <w:r>
        <w:rPr>
          <w:sz w:val="28"/>
          <w:szCs w:val="28"/>
        </w:rPr>
        <w:t>гаусівських</w:t>
      </w:r>
      <w:proofErr w:type="spellEnd"/>
      <w:r>
        <w:rPr>
          <w:sz w:val="28"/>
          <w:szCs w:val="28"/>
        </w:rPr>
        <w:t xml:space="preserve"> орбіталей та використання локальної густини з параметризацією </w:t>
      </w:r>
      <w:proofErr w:type="spellStart"/>
      <w:r>
        <w:rPr>
          <w:sz w:val="28"/>
          <w:szCs w:val="28"/>
        </w:rPr>
        <w:t>Ceperly-Alder</w:t>
      </w:r>
      <w:proofErr w:type="spellEnd"/>
      <w:r>
        <w:rPr>
          <w:sz w:val="28"/>
          <w:szCs w:val="28"/>
        </w:rPr>
        <w:t xml:space="preserve"> для обмінного кореляційного потенціалу вільних електронів. </w:t>
      </w:r>
    </w:p>
    <w:p w14:paraId="17FBDB34" w14:textId="77777777" w:rsidR="00B025DD" w:rsidRDefault="00811769">
      <w:pPr>
        <w:ind w:firstLine="720"/>
        <w:rPr>
          <w:sz w:val="28"/>
          <w:szCs w:val="28"/>
        </w:rPr>
      </w:pPr>
      <w:r>
        <w:rPr>
          <w:sz w:val="28"/>
          <w:szCs w:val="28"/>
        </w:rPr>
        <w:t xml:space="preserve">Розрахунки параметрів точкових дефектів виконані для трьох </w:t>
      </w:r>
      <w:proofErr w:type="spellStart"/>
      <w:r>
        <w:rPr>
          <w:sz w:val="28"/>
          <w:szCs w:val="28"/>
        </w:rPr>
        <w:t>суперграток</w:t>
      </w:r>
      <w:proofErr w:type="spellEnd"/>
      <w:r>
        <w:rPr>
          <w:sz w:val="28"/>
          <w:szCs w:val="28"/>
        </w:rPr>
        <w:t xml:space="preserve">, які містять 64, 128 і 250 атомів відповідно. </w:t>
      </w:r>
      <w:proofErr w:type="spellStart"/>
      <w:r>
        <w:rPr>
          <w:sz w:val="28"/>
          <w:szCs w:val="28"/>
        </w:rPr>
        <w:t>Гратка</w:t>
      </w:r>
      <w:proofErr w:type="spellEnd"/>
      <w:r>
        <w:rPr>
          <w:sz w:val="28"/>
          <w:szCs w:val="28"/>
        </w:rPr>
        <w:t xml:space="preserve"> з 64 атомами побудована з </w:t>
      </w:r>
      <w:proofErr w:type="spellStart"/>
      <w:r>
        <w:rPr>
          <w:sz w:val="28"/>
          <w:szCs w:val="28"/>
        </w:rPr>
        <w:t>восьмиатомних</w:t>
      </w:r>
      <w:proofErr w:type="spellEnd"/>
      <w:r>
        <w:rPr>
          <w:sz w:val="28"/>
          <w:szCs w:val="28"/>
        </w:rPr>
        <w:t xml:space="preserve"> примітивних комірок, тоді як </w:t>
      </w:r>
      <w:proofErr w:type="spellStart"/>
      <w:r>
        <w:rPr>
          <w:sz w:val="28"/>
          <w:szCs w:val="28"/>
        </w:rPr>
        <w:t>гратки</w:t>
      </w:r>
      <w:proofErr w:type="spellEnd"/>
      <w:r>
        <w:rPr>
          <w:sz w:val="28"/>
          <w:szCs w:val="28"/>
        </w:rPr>
        <w:t xml:space="preserve"> з 128 та 250 атомами побудовані з </w:t>
      </w:r>
      <w:proofErr w:type="spellStart"/>
      <w:r>
        <w:rPr>
          <w:sz w:val="28"/>
          <w:szCs w:val="28"/>
        </w:rPr>
        <w:t>двоатомних</w:t>
      </w:r>
      <w:proofErr w:type="spellEnd"/>
      <w:r>
        <w:rPr>
          <w:sz w:val="28"/>
          <w:szCs w:val="28"/>
        </w:rPr>
        <w:t xml:space="preserve"> примітивних комірок. Енергії утворення дефектів визначались для кристалу, збагаченого телуром, для кристалу, збагаченого германієм, і для кристалу </w:t>
      </w:r>
      <w:proofErr w:type="spellStart"/>
      <w:r>
        <w:rPr>
          <w:sz w:val="28"/>
          <w:szCs w:val="28"/>
        </w:rPr>
        <w:t>стехіометричного</w:t>
      </w:r>
      <w:proofErr w:type="spellEnd"/>
      <w:r>
        <w:rPr>
          <w:sz w:val="28"/>
          <w:szCs w:val="28"/>
        </w:rPr>
        <w:t xml:space="preserve"> складу.</w:t>
      </w:r>
    </w:p>
    <w:p w14:paraId="34151011" w14:textId="634D0858" w:rsidR="00B025DD" w:rsidRDefault="00811769">
      <w:pPr>
        <w:ind w:firstLine="720"/>
        <w:rPr>
          <w:sz w:val="28"/>
          <w:szCs w:val="28"/>
        </w:rPr>
      </w:pPr>
      <w:r>
        <w:rPr>
          <w:sz w:val="28"/>
          <w:szCs w:val="28"/>
        </w:rPr>
        <w:t xml:space="preserve">На рисунку 1.16 зображено електронні рівні та енергії утворення вакансій і </w:t>
      </w:r>
      <w:proofErr w:type="spellStart"/>
      <w:r>
        <w:rPr>
          <w:sz w:val="28"/>
          <w:szCs w:val="28"/>
        </w:rPr>
        <w:t>антиструктурних</w:t>
      </w:r>
      <w:proofErr w:type="spellEnd"/>
      <w:r>
        <w:rPr>
          <w:sz w:val="28"/>
          <w:szCs w:val="28"/>
        </w:rPr>
        <w:t xml:space="preserve"> дефектів, залежно від положення рівня Фермі, для кристалу, який містить збагачений германій. Отримані результати мають якісну і кількісну аналогію для двох інших композицій кристалів. </w:t>
      </w:r>
    </w:p>
    <w:p w14:paraId="1D45F8B4" w14:textId="77777777" w:rsidR="00126126" w:rsidRDefault="00126126">
      <w:pPr>
        <w:ind w:firstLine="720"/>
        <w:rPr>
          <w:sz w:val="28"/>
          <w:szCs w:val="28"/>
        </w:rPr>
      </w:pPr>
    </w:p>
    <w:p w14:paraId="27161C2B" w14:textId="77777777" w:rsidR="00B025DD" w:rsidRDefault="00811769">
      <w:pPr>
        <w:ind w:firstLine="720"/>
        <w:jc w:val="center"/>
        <w:rPr>
          <w:sz w:val="28"/>
          <w:szCs w:val="28"/>
        </w:rPr>
      </w:pPr>
      <w:r>
        <w:rPr>
          <w:noProof/>
          <w:sz w:val="28"/>
          <w:szCs w:val="28"/>
          <w:lang w:val="uk-UA"/>
        </w:rPr>
        <w:lastRenderedPageBreak/>
        <w:drawing>
          <wp:inline distT="114300" distB="114300" distL="114300" distR="114300" wp14:anchorId="2BE1E0BB" wp14:editId="13771EBB">
            <wp:extent cx="3201353" cy="3637504"/>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201353" cy="3637504"/>
                    </a:xfrm>
                    <a:prstGeom prst="rect">
                      <a:avLst/>
                    </a:prstGeom>
                    <a:ln/>
                  </pic:spPr>
                </pic:pic>
              </a:graphicData>
            </a:graphic>
          </wp:inline>
        </w:drawing>
      </w:r>
    </w:p>
    <w:p w14:paraId="164355BF" w14:textId="77777777" w:rsidR="00B025DD" w:rsidRDefault="00B025DD">
      <w:pPr>
        <w:ind w:firstLine="720"/>
        <w:rPr>
          <w:sz w:val="28"/>
          <w:szCs w:val="28"/>
        </w:rPr>
      </w:pPr>
    </w:p>
    <w:p w14:paraId="303D35BD" w14:textId="77777777" w:rsidR="00B025DD" w:rsidRDefault="00811769">
      <w:pPr>
        <w:ind w:firstLine="720"/>
        <w:rPr>
          <w:sz w:val="28"/>
          <w:szCs w:val="28"/>
        </w:rPr>
      </w:pPr>
      <w:r>
        <w:rPr>
          <w:b/>
          <w:sz w:val="28"/>
          <w:szCs w:val="28"/>
        </w:rPr>
        <w:t xml:space="preserve">Рис. 1.16. </w:t>
      </w:r>
      <w:r>
        <w:rPr>
          <w:sz w:val="28"/>
          <w:szCs w:val="28"/>
        </w:rPr>
        <w:t xml:space="preserve"> Результати розрахунків електронних рівнів і енергій утворення точкових дефектів для кристалів </w:t>
      </w:r>
      <w:proofErr w:type="spellStart"/>
      <w:r>
        <w:rPr>
          <w:sz w:val="28"/>
          <w:szCs w:val="28"/>
        </w:rPr>
        <w:t>GeTe</w:t>
      </w:r>
      <w:proofErr w:type="spellEnd"/>
      <w:r>
        <w:rPr>
          <w:sz w:val="28"/>
          <w:szCs w:val="28"/>
        </w:rPr>
        <w:t xml:space="preserve"> в залежності від положення рівня Фермі [54]. Символи мають такий зміст: O: 0/+, □: –/0, ▽:=/–. Рівень Фермі з нульовим значенням розташований на межі валентної зони.</w:t>
      </w:r>
    </w:p>
    <w:p w14:paraId="374353BA" w14:textId="77777777" w:rsidR="00B025DD" w:rsidRDefault="00B025DD">
      <w:pPr>
        <w:ind w:firstLine="0"/>
        <w:jc w:val="center"/>
        <w:rPr>
          <w:sz w:val="28"/>
          <w:szCs w:val="28"/>
        </w:rPr>
      </w:pPr>
    </w:p>
    <w:p w14:paraId="2CEFC5A9" w14:textId="77777777" w:rsidR="00B025DD" w:rsidRDefault="00811769">
      <w:pPr>
        <w:ind w:firstLine="720"/>
        <w:rPr>
          <w:sz w:val="28"/>
          <w:szCs w:val="28"/>
        </w:rPr>
      </w:pPr>
      <w:r>
        <w:rPr>
          <w:sz w:val="28"/>
          <w:szCs w:val="28"/>
        </w:rPr>
        <w:t xml:space="preserve">Відповідно до результатів обчислень, електронні рівні для вакансії германію та </w:t>
      </w:r>
      <w:proofErr w:type="spellStart"/>
      <w:r>
        <w:rPr>
          <w:sz w:val="28"/>
          <w:szCs w:val="28"/>
        </w:rPr>
        <w:t>антиструктурного</w:t>
      </w:r>
      <w:proofErr w:type="spellEnd"/>
      <w:r>
        <w:rPr>
          <w:sz w:val="28"/>
          <w:szCs w:val="28"/>
        </w:rPr>
        <w:t xml:space="preserve"> атома германію локалізовані у валентній зоні. Додатково, вакансії </w:t>
      </w:r>
      <w:proofErr w:type="spellStart"/>
      <w:r>
        <w:rPr>
          <w:sz w:val="28"/>
          <w:szCs w:val="28"/>
        </w:rPr>
        <w:t>Ge</w:t>
      </w:r>
      <w:proofErr w:type="spellEnd"/>
      <w:r>
        <w:rPr>
          <w:sz w:val="28"/>
          <w:szCs w:val="28"/>
        </w:rPr>
        <w:t xml:space="preserve"> є найлегше утворюваними дефектами для будь-якого рівня Фермі. Важливо відзначити, що коли рівень Фермі знаходиться близько до середини забороненої зони, як у ідеальному кристалі, то вакансія </w:t>
      </w:r>
      <w:proofErr w:type="spellStart"/>
      <w:r>
        <w:rPr>
          <w:sz w:val="28"/>
          <w:szCs w:val="28"/>
        </w:rPr>
        <w:t>Ge</w:t>
      </w:r>
      <w:proofErr w:type="spellEnd"/>
      <w:r>
        <w:rPr>
          <w:sz w:val="28"/>
          <w:szCs w:val="28"/>
        </w:rPr>
        <w:t xml:space="preserve"> має негативну енергію утворення (див. рис. 1.16).</w:t>
      </w:r>
    </w:p>
    <w:p w14:paraId="057EBBFD" w14:textId="77777777" w:rsidR="00B025DD" w:rsidRDefault="00811769">
      <w:pPr>
        <w:ind w:firstLine="720"/>
        <w:jc w:val="left"/>
        <w:rPr>
          <w:sz w:val="28"/>
          <w:szCs w:val="28"/>
        </w:rPr>
      </w:pPr>
      <w:r>
        <w:rPr>
          <w:sz w:val="28"/>
          <w:szCs w:val="28"/>
        </w:rPr>
        <w:t>На рис. 1.17. представлена структура стану рівноваги ідеального кристала, а також розташування вакансій германію. Локальні геометричні параметри наведені в таблиці 1.1.</w:t>
      </w:r>
    </w:p>
    <w:p w14:paraId="69FE9959" w14:textId="77777777" w:rsidR="00B025DD" w:rsidRDefault="00811769">
      <w:pPr>
        <w:ind w:firstLine="720"/>
        <w:jc w:val="left"/>
        <w:rPr>
          <w:sz w:val="28"/>
          <w:szCs w:val="28"/>
        </w:rPr>
      </w:pPr>
      <w:r>
        <w:rPr>
          <w:sz w:val="28"/>
          <w:szCs w:val="28"/>
        </w:rPr>
        <w:lastRenderedPageBreak/>
        <w:t xml:space="preserve"> Кристал складається з шарів атомів, де кожен атом має 6 сусідів, причому три сусіди з одного шару трохи ближчі, ніж з іншого. З таблиці видно, що зміни у довжині обох </w:t>
      </w:r>
      <w:proofErr w:type="spellStart"/>
      <w:r>
        <w:rPr>
          <w:sz w:val="28"/>
          <w:szCs w:val="28"/>
        </w:rPr>
        <w:t>зв'язків</w:t>
      </w:r>
      <w:proofErr w:type="spellEnd"/>
      <w:r>
        <w:rPr>
          <w:sz w:val="28"/>
          <w:szCs w:val="28"/>
        </w:rPr>
        <w:t xml:space="preserve"> та кутів навколо вакансії є невеликими.</w:t>
      </w:r>
    </w:p>
    <w:p w14:paraId="674DCD43" w14:textId="77777777" w:rsidR="00B025DD" w:rsidRDefault="00B025DD">
      <w:pPr>
        <w:ind w:firstLine="0"/>
        <w:jc w:val="center"/>
        <w:rPr>
          <w:sz w:val="28"/>
          <w:szCs w:val="28"/>
        </w:rPr>
      </w:pPr>
    </w:p>
    <w:p w14:paraId="2EC86CB1" w14:textId="77777777" w:rsidR="00B025DD" w:rsidRDefault="00811769">
      <w:pPr>
        <w:ind w:firstLine="0"/>
        <w:jc w:val="center"/>
        <w:rPr>
          <w:sz w:val="28"/>
          <w:szCs w:val="28"/>
        </w:rPr>
      </w:pPr>
      <w:r>
        <w:rPr>
          <w:noProof/>
          <w:sz w:val="28"/>
          <w:szCs w:val="28"/>
          <w:lang w:val="uk-UA"/>
        </w:rPr>
        <w:drawing>
          <wp:inline distT="114300" distB="114300" distL="114300" distR="114300" wp14:anchorId="5BE2B9A2" wp14:editId="23F8638E">
            <wp:extent cx="5762625" cy="3538724"/>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762625" cy="3538724"/>
                    </a:xfrm>
                    <a:prstGeom prst="rect">
                      <a:avLst/>
                    </a:prstGeom>
                    <a:ln/>
                  </pic:spPr>
                </pic:pic>
              </a:graphicData>
            </a:graphic>
          </wp:inline>
        </w:drawing>
      </w:r>
    </w:p>
    <w:p w14:paraId="59FE849C" w14:textId="77777777" w:rsidR="00B025DD" w:rsidRDefault="00811769">
      <w:pPr>
        <w:ind w:firstLine="720"/>
        <w:rPr>
          <w:sz w:val="28"/>
          <w:szCs w:val="28"/>
          <w:lang w:val="uk-UA"/>
        </w:rPr>
      </w:pPr>
      <w:r>
        <w:rPr>
          <w:b/>
          <w:sz w:val="28"/>
          <w:szCs w:val="28"/>
        </w:rPr>
        <w:t xml:space="preserve">Рис. 1.17. </w:t>
      </w:r>
      <w:r>
        <w:rPr>
          <w:sz w:val="28"/>
          <w:szCs w:val="28"/>
        </w:rPr>
        <w:t xml:space="preserve">Модельне представлення бездефектної (а) та дефектної (б) структури </w:t>
      </w:r>
      <w:proofErr w:type="spellStart"/>
      <w:r>
        <w:rPr>
          <w:sz w:val="28"/>
          <w:szCs w:val="28"/>
        </w:rPr>
        <w:t>GeTe</w:t>
      </w:r>
      <w:proofErr w:type="spellEnd"/>
      <w:r>
        <w:rPr>
          <w:sz w:val="28"/>
          <w:szCs w:val="28"/>
        </w:rPr>
        <w:t>. Червоні атоми – германій, жовті – телур. Для вакансій, (б), найближчими сусідами є атоми Те, які, для полегшеного розуміння, позначені синім кольором [43].</w:t>
      </w:r>
    </w:p>
    <w:p w14:paraId="652D2D88" w14:textId="77777777" w:rsidR="00216E10" w:rsidRPr="00216E10" w:rsidRDefault="00216E10">
      <w:pPr>
        <w:ind w:firstLine="720"/>
        <w:rPr>
          <w:sz w:val="28"/>
          <w:szCs w:val="28"/>
          <w:lang w:val="uk-UA"/>
        </w:rPr>
      </w:pPr>
    </w:p>
    <w:p w14:paraId="14324B5C" w14:textId="77777777" w:rsidR="00B025DD" w:rsidRDefault="00811769">
      <w:pPr>
        <w:ind w:firstLine="720"/>
        <w:rPr>
          <w:sz w:val="28"/>
          <w:szCs w:val="28"/>
        </w:rPr>
      </w:pPr>
      <w:r>
        <w:rPr>
          <w:sz w:val="28"/>
          <w:szCs w:val="28"/>
        </w:rPr>
        <w:t xml:space="preserve">Розрахункові геометричні параметри рівноважного стану для вакансії германію у ромбоедричному </w:t>
      </w:r>
      <w:proofErr w:type="spellStart"/>
      <w:r>
        <w:rPr>
          <w:sz w:val="28"/>
          <w:szCs w:val="28"/>
        </w:rPr>
        <w:t>GeTe</w:t>
      </w:r>
      <w:proofErr w:type="spellEnd"/>
      <w:r>
        <w:rPr>
          <w:sz w:val="28"/>
          <w:szCs w:val="28"/>
        </w:rPr>
        <w:t xml:space="preserve"> в </w:t>
      </w:r>
      <w:proofErr w:type="spellStart"/>
      <w:r>
        <w:rPr>
          <w:sz w:val="28"/>
          <w:szCs w:val="28"/>
        </w:rPr>
        <w:t>надгратці</w:t>
      </w:r>
      <w:proofErr w:type="spellEnd"/>
      <w:r>
        <w:rPr>
          <w:sz w:val="28"/>
          <w:szCs w:val="28"/>
        </w:rPr>
        <w:t>, що складається з 128 атомів. Позначення (</w:t>
      </w:r>
      <w:proofErr w:type="spellStart"/>
      <w:r>
        <w:rPr>
          <w:sz w:val="28"/>
          <w:szCs w:val="28"/>
        </w:rPr>
        <w:t>nn</w:t>
      </w:r>
      <w:proofErr w:type="spellEnd"/>
      <w:r>
        <w:rPr>
          <w:sz w:val="28"/>
          <w:szCs w:val="28"/>
        </w:rPr>
        <w:t xml:space="preserve">) вказує на найближчих сусідів (внутрішнього шару) дефекту. Локальні геометричні параметри для </w:t>
      </w:r>
      <w:proofErr w:type="spellStart"/>
      <w:r>
        <w:rPr>
          <w:sz w:val="28"/>
          <w:szCs w:val="28"/>
        </w:rPr>
        <w:t>надгратки</w:t>
      </w:r>
      <w:proofErr w:type="spellEnd"/>
      <w:r>
        <w:rPr>
          <w:sz w:val="28"/>
          <w:szCs w:val="28"/>
        </w:rPr>
        <w:t xml:space="preserve"> з 128 і 250 атомами практично ідентичні [43].</w:t>
      </w:r>
    </w:p>
    <w:p w14:paraId="5F3C1A39" w14:textId="77777777" w:rsidR="00B025DD" w:rsidRDefault="00B025DD">
      <w:pPr>
        <w:ind w:firstLine="720"/>
        <w:rPr>
          <w:sz w:val="28"/>
          <w:szCs w:val="28"/>
          <w:lang w:val="uk-UA"/>
        </w:rPr>
      </w:pPr>
    </w:p>
    <w:p w14:paraId="3C630E72" w14:textId="77777777" w:rsidR="00216E10" w:rsidRDefault="00216E10">
      <w:pPr>
        <w:ind w:firstLine="720"/>
        <w:rPr>
          <w:sz w:val="28"/>
          <w:szCs w:val="28"/>
          <w:lang w:val="uk-UA"/>
        </w:rPr>
      </w:pPr>
    </w:p>
    <w:p w14:paraId="3F2E101E" w14:textId="77777777" w:rsidR="00216E10" w:rsidRPr="00216E10" w:rsidRDefault="00216E10">
      <w:pPr>
        <w:ind w:firstLine="720"/>
        <w:rPr>
          <w:sz w:val="28"/>
          <w:szCs w:val="28"/>
          <w:lang w:val="uk-UA"/>
        </w:rPr>
      </w:pPr>
    </w:p>
    <w:p w14:paraId="1FC6E1B6" w14:textId="1991A805" w:rsidR="00B025DD" w:rsidRPr="00126126" w:rsidRDefault="00811769" w:rsidP="00216E10">
      <w:pPr>
        <w:ind w:firstLine="720"/>
        <w:jc w:val="center"/>
        <w:rPr>
          <w:bCs/>
          <w:sz w:val="28"/>
          <w:szCs w:val="28"/>
          <w:lang w:val="uk-UA"/>
        </w:rPr>
      </w:pPr>
      <w:r>
        <w:rPr>
          <w:b/>
          <w:sz w:val="28"/>
          <w:szCs w:val="28"/>
        </w:rPr>
        <w:t>Таблиця 1.1</w:t>
      </w:r>
      <w:r w:rsidR="00126126">
        <w:rPr>
          <w:b/>
          <w:sz w:val="28"/>
          <w:szCs w:val="28"/>
          <w:lang w:val="uk-UA"/>
        </w:rPr>
        <w:t xml:space="preserve">. </w:t>
      </w:r>
      <w:r w:rsidR="00126126">
        <w:rPr>
          <w:sz w:val="28"/>
          <w:szCs w:val="28"/>
        </w:rPr>
        <w:t>Локальні геометричні параметри</w:t>
      </w:r>
    </w:p>
    <w:tbl>
      <w:tblPr>
        <w:tblStyle w:val="a6"/>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2835"/>
        <w:gridCol w:w="2835"/>
      </w:tblGrid>
      <w:tr w:rsidR="00B025DD" w14:paraId="251924FA" w14:textId="77777777">
        <w:trPr>
          <w:trHeight w:val="855"/>
        </w:trPr>
        <w:tc>
          <w:tcPr>
            <w:tcW w:w="31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BCDD743" w14:textId="77777777" w:rsidR="00B025DD" w:rsidRDefault="00811769">
            <w:pPr>
              <w:spacing w:before="240" w:after="240"/>
              <w:ind w:firstLine="0"/>
              <w:jc w:val="center"/>
              <w:rPr>
                <w:sz w:val="28"/>
                <w:szCs w:val="28"/>
              </w:rPr>
            </w:pPr>
            <w:r>
              <w:rPr>
                <w:sz w:val="28"/>
                <w:szCs w:val="28"/>
              </w:rPr>
              <w:t>Параметр</w:t>
            </w:r>
          </w:p>
        </w:tc>
        <w:tc>
          <w:tcPr>
            <w:tcW w:w="28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2C7FE82" w14:textId="77777777" w:rsidR="00B025DD" w:rsidRDefault="00811769">
            <w:pPr>
              <w:spacing w:before="240" w:after="240"/>
              <w:ind w:firstLine="0"/>
              <w:jc w:val="center"/>
              <w:rPr>
                <w:sz w:val="28"/>
                <w:szCs w:val="28"/>
              </w:rPr>
            </w:pPr>
            <w:r>
              <w:rPr>
                <w:sz w:val="28"/>
                <w:szCs w:val="28"/>
              </w:rPr>
              <w:t>Ідеальний кристал</w:t>
            </w:r>
          </w:p>
        </w:tc>
        <w:tc>
          <w:tcPr>
            <w:tcW w:w="28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7B7A8D" w14:textId="77777777" w:rsidR="00B025DD" w:rsidRDefault="00811769">
            <w:pPr>
              <w:spacing w:before="240" w:after="240"/>
              <w:ind w:firstLine="0"/>
              <w:jc w:val="center"/>
              <w:rPr>
                <w:sz w:val="28"/>
                <w:szCs w:val="28"/>
              </w:rPr>
            </w:pPr>
            <w:r>
              <w:rPr>
                <w:sz w:val="28"/>
                <w:szCs w:val="28"/>
              </w:rPr>
              <w:t>Кристал з вакансією германію</w:t>
            </w:r>
          </w:p>
        </w:tc>
      </w:tr>
      <w:tr w:rsidR="00B025DD" w14:paraId="67DB926C" w14:textId="77777777">
        <w:trPr>
          <w:trHeight w:val="510"/>
        </w:trPr>
        <w:tc>
          <w:tcPr>
            <w:tcW w:w="31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AC55AC" w14:textId="77777777" w:rsidR="00B025DD" w:rsidRDefault="00811769">
            <w:pPr>
              <w:spacing w:before="240" w:after="240"/>
              <w:ind w:firstLine="0"/>
              <w:jc w:val="center"/>
              <w:rPr>
                <w:sz w:val="28"/>
                <w:szCs w:val="28"/>
              </w:rPr>
            </w:pPr>
            <w:proofErr w:type="spellStart"/>
            <w:r>
              <w:rPr>
                <w:sz w:val="28"/>
                <w:szCs w:val="28"/>
              </w:rPr>
              <w:t>R</w:t>
            </w:r>
            <w:r>
              <w:rPr>
                <w:sz w:val="28"/>
                <w:szCs w:val="28"/>
                <w:vertAlign w:val="subscript"/>
              </w:rPr>
              <w:t>Te</w:t>
            </w:r>
            <w:proofErr w:type="spellEnd"/>
            <w:r>
              <w:rPr>
                <w:sz w:val="28"/>
                <w:szCs w:val="28"/>
                <w:vertAlign w:val="subscript"/>
              </w:rPr>
              <w:t>(</w:t>
            </w:r>
            <w:proofErr w:type="spellStart"/>
            <w:r>
              <w:rPr>
                <w:sz w:val="28"/>
                <w:szCs w:val="28"/>
                <w:vertAlign w:val="subscript"/>
              </w:rPr>
              <w:t>nn</w:t>
            </w:r>
            <w:proofErr w:type="spellEnd"/>
            <w:r>
              <w:rPr>
                <w:sz w:val="28"/>
                <w:szCs w:val="28"/>
                <w:vertAlign w:val="subscript"/>
              </w:rPr>
              <w:t>)-</w:t>
            </w:r>
            <w:proofErr w:type="spellStart"/>
            <w:r>
              <w:rPr>
                <w:sz w:val="28"/>
                <w:szCs w:val="28"/>
                <w:vertAlign w:val="subscript"/>
              </w:rPr>
              <w:t>Ge</w:t>
            </w:r>
            <w:proofErr w:type="spellEnd"/>
            <w:r>
              <w:rPr>
                <w:sz w:val="28"/>
                <w:szCs w:val="28"/>
              </w:rPr>
              <w:t xml:space="preserve">, </w:t>
            </w:r>
            <w:proofErr w:type="spellStart"/>
            <w:r>
              <w:rPr>
                <w:sz w:val="28"/>
                <w:szCs w:val="28"/>
              </w:rPr>
              <w:t>nm</w:t>
            </w:r>
            <w:proofErr w:type="spellEnd"/>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7E5F92EE" w14:textId="77777777" w:rsidR="00B025DD" w:rsidRDefault="00811769">
            <w:pPr>
              <w:spacing w:before="240" w:after="240"/>
              <w:ind w:firstLine="0"/>
              <w:jc w:val="center"/>
              <w:rPr>
                <w:sz w:val="28"/>
                <w:szCs w:val="28"/>
              </w:rPr>
            </w:pPr>
            <w:r>
              <w:rPr>
                <w:sz w:val="28"/>
                <w:szCs w:val="28"/>
              </w:rPr>
              <w:t>0,282</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3394A06F" w14:textId="77777777" w:rsidR="00B025DD" w:rsidRDefault="00811769">
            <w:pPr>
              <w:spacing w:before="240" w:after="240"/>
              <w:ind w:firstLine="0"/>
              <w:jc w:val="center"/>
              <w:rPr>
                <w:sz w:val="28"/>
                <w:szCs w:val="28"/>
              </w:rPr>
            </w:pPr>
            <w:r>
              <w:rPr>
                <w:sz w:val="28"/>
                <w:szCs w:val="28"/>
              </w:rPr>
              <w:t>0,279</w:t>
            </w:r>
          </w:p>
        </w:tc>
      </w:tr>
      <w:tr w:rsidR="00B025DD" w14:paraId="730934E3" w14:textId="77777777">
        <w:trPr>
          <w:trHeight w:val="510"/>
        </w:trPr>
        <w:tc>
          <w:tcPr>
            <w:tcW w:w="31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8D19BD" w14:textId="77777777" w:rsidR="00B025DD" w:rsidRDefault="00811769">
            <w:pPr>
              <w:spacing w:before="240" w:after="240"/>
              <w:ind w:firstLine="0"/>
              <w:jc w:val="center"/>
              <w:rPr>
                <w:sz w:val="28"/>
                <w:szCs w:val="28"/>
              </w:rPr>
            </w:pPr>
            <w:proofErr w:type="spellStart"/>
            <w:r>
              <w:rPr>
                <w:sz w:val="28"/>
                <w:szCs w:val="28"/>
              </w:rPr>
              <w:t>R</w:t>
            </w:r>
            <w:r>
              <w:rPr>
                <w:sz w:val="28"/>
                <w:szCs w:val="28"/>
                <w:vertAlign w:val="subscript"/>
              </w:rPr>
              <w:t>Te</w:t>
            </w:r>
            <w:proofErr w:type="spellEnd"/>
            <w:r>
              <w:rPr>
                <w:sz w:val="28"/>
                <w:szCs w:val="28"/>
                <w:vertAlign w:val="subscript"/>
              </w:rPr>
              <w:t>(</w:t>
            </w:r>
            <w:proofErr w:type="spellStart"/>
            <w:r>
              <w:rPr>
                <w:sz w:val="28"/>
                <w:szCs w:val="28"/>
                <w:vertAlign w:val="subscript"/>
              </w:rPr>
              <w:t>nn</w:t>
            </w:r>
            <w:proofErr w:type="spellEnd"/>
            <w:r>
              <w:rPr>
                <w:sz w:val="28"/>
                <w:szCs w:val="28"/>
                <w:vertAlign w:val="subscript"/>
              </w:rPr>
              <w:t xml:space="preserve">)- </w:t>
            </w:r>
            <w:proofErr w:type="spellStart"/>
            <w:r>
              <w:rPr>
                <w:sz w:val="28"/>
                <w:szCs w:val="28"/>
                <w:vertAlign w:val="subscript"/>
              </w:rPr>
              <w:t>Te</w:t>
            </w:r>
            <w:proofErr w:type="spellEnd"/>
            <w:r>
              <w:rPr>
                <w:sz w:val="28"/>
                <w:szCs w:val="28"/>
                <w:vertAlign w:val="subscript"/>
              </w:rPr>
              <w:t>(</w:t>
            </w:r>
            <w:proofErr w:type="spellStart"/>
            <w:r>
              <w:rPr>
                <w:sz w:val="28"/>
                <w:szCs w:val="28"/>
                <w:vertAlign w:val="subscript"/>
              </w:rPr>
              <w:t>nn</w:t>
            </w:r>
            <w:proofErr w:type="spellEnd"/>
            <w:r>
              <w:rPr>
                <w:sz w:val="28"/>
                <w:szCs w:val="28"/>
                <w:vertAlign w:val="subscript"/>
              </w:rPr>
              <w:t>)</w:t>
            </w:r>
            <w:r>
              <w:rPr>
                <w:sz w:val="28"/>
                <w:szCs w:val="28"/>
              </w:rPr>
              <w:t xml:space="preserve">, </w:t>
            </w:r>
            <w:proofErr w:type="spellStart"/>
            <w:r>
              <w:rPr>
                <w:sz w:val="28"/>
                <w:szCs w:val="28"/>
              </w:rPr>
              <w:t>nm</w:t>
            </w:r>
            <w:proofErr w:type="spellEnd"/>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59216610" w14:textId="77777777" w:rsidR="00B025DD" w:rsidRDefault="00811769">
            <w:pPr>
              <w:spacing w:before="240" w:after="240"/>
              <w:ind w:firstLine="0"/>
              <w:jc w:val="center"/>
              <w:rPr>
                <w:sz w:val="28"/>
                <w:szCs w:val="28"/>
              </w:rPr>
            </w:pPr>
            <w:r>
              <w:rPr>
                <w:sz w:val="28"/>
                <w:szCs w:val="28"/>
              </w:rPr>
              <w:t>0,415</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71555E22" w14:textId="77777777" w:rsidR="00B025DD" w:rsidRDefault="00811769">
            <w:pPr>
              <w:spacing w:before="240" w:after="240"/>
              <w:ind w:firstLine="0"/>
              <w:jc w:val="center"/>
              <w:rPr>
                <w:sz w:val="28"/>
                <w:szCs w:val="28"/>
              </w:rPr>
            </w:pPr>
            <w:r>
              <w:rPr>
                <w:sz w:val="28"/>
                <w:szCs w:val="28"/>
              </w:rPr>
              <w:t>0,408</w:t>
            </w:r>
          </w:p>
        </w:tc>
      </w:tr>
      <w:tr w:rsidR="00B025DD" w14:paraId="499E0653" w14:textId="77777777">
        <w:trPr>
          <w:trHeight w:val="510"/>
        </w:trPr>
        <w:tc>
          <w:tcPr>
            <w:tcW w:w="31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3ED017" w14:textId="77777777" w:rsidR="00B025DD" w:rsidRDefault="00811769">
            <w:pPr>
              <w:spacing w:before="240" w:after="240"/>
              <w:ind w:firstLine="0"/>
              <w:jc w:val="center"/>
              <w:rPr>
                <w:sz w:val="28"/>
                <w:szCs w:val="28"/>
              </w:rPr>
            </w:pPr>
            <w:proofErr w:type="spellStart"/>
            <w:r>
              <w:rPr>
                <w:sz w:val="28"/>
                <w:szCs w:val="28"/>
              </w:rPr>
              <w:t>R</w:t>
            </w:r>
            <w:r>
              <w:rPr>
                <w:sz w:val="28"/>
                <w:szCs w:val="28"/>
                <w:vertAlign w:val="subscript"/>
              </w:rPr>
              <w:t>Te</w:t>
            </w:r>
            <w:proofErr w:type="spellEnd"/>
            <w:r>
              <w:rPr>
                <w:sz w:val="28"/>
                <w:szCs w:val="28"/>
                <w:vertAlign w:val="subscript"/>
              </w:rPr>
              <w:t>(</w:t>
            </w:r>
            <w:proofErr w:type="spellStart"/>
            <w:r>
              <w:rPr>
                <w:sz w:val="28"/>
                <w:szCs w:val="28"/>
                <w:vertAlign w:val="subscript"/>
              </w:rPr>
              <w:t>nn</w:t>
            </w:r>
            <w:proofErr w:type="spellEnd"/>
            <w:r>
              <w:rPr>
                <w:sz w:val="28"/>
                <w:szCs w:val="28"/>
                <w:vertAlign w:val="subscript"/>
              </w:rPr>
              <w:t xml:space="preserve">)- </w:t>
            </w:r>
            <w:proofErr w:type="spellStart"/>
            <w:r>
              <w:rPr>
                <w:sz w:val="28"/>
                <w:szCs w:val="28"/>
                <w:vertAlign w:val="subscript"/>
              </w:rPr>
              <w:t>Ge</w:t>
            </w:r>
            <w:proofErr w:type="spellEnd"/>
            <w:r>
              <w:rPr>
                <w:sz w:val="28"/>
                <w:szCs w:val="28"/>
                <w:vertAlign w:val="subscript"/>
              </w:rPr>
              <w:t>*</w:t>
            </w:r>
            <w:r>
              <w:rPr>
                <w:sz w:val="28"/>
                <w:szCs w:val="28"/>
              </w:rPr>
              <w:t xml:space="preserve">, </w:t>
            </w:r>
            <w:proofErr w:type="spellStart"/>
            <w:r>
              <w:rPr>
                <w:sz w:val="28"/>
                <w:szCs w:val="28"/>
              </w:rPr>
              <w:t>nm</w:t>
            </w:r>
            <w:proofErr w:type="spellEnd"/>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5BC1E449" w14:textId="77777777" w:rsidR="00B025DD" w:rsidRDefault="00811769">
            <w:pPr>
              <w:spacing w:before="240" w:after="240"/>
              <w:ind w:firstLine="0"/>
              <w:jc w:val="center"/>
              <w:rPr>
                <w:sz w:val="28"/>
                <w:szCs w:val="28"/>
              </w:rPr>
            </w:pPr>
            <w:r>
              <w:rPr>
                <w:sz w:val="28"/>
                <w:szCs w:val="28"/>
              </w:rPr>
              <w:t>0,314</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385FADDF" w14:textId="77777777" w:rsidR="00B025DD" w:rsidRDefault="00811769">
            <w:pPr>
              <w:spacing w:before="240" w:after="240"/>
              <w:ind w:firstLine="0"/>
              <w:jc w:val="center"/>
              <w:rPr>
                <w:sz w:val="28"/>
                <w:szCs w:val="28"/>
              </w:rPr>
            </w:pPr>
            <w:r>
              <w:rPr>
                <w:sz w:val="28"/>
                <w:szCs w:val="28"/>
              </w:rPr>
              <w:t>(0,292, 0,311)</w:t>
            </w:r>
          </w:p>
        </w:tc>
      </w:tr>
      <w:tr w:rsidR="00B025DD" w14:paraId="4F6539CF" w14:textId="77777777">
        <w:trPr>
          <w:trHeight w:val="435"/>
        </w:trPr>
        <w:tc>
          <w:tcPr>
            <w:tcW w:w="31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656E7A" w14:textId="77777777" w:rsidR="00B025DD" w:rsidRDefault="00811769">
            <w:pPr>
              <w:spacing w:before="240" w:after="240"/>
              <w:ind w:firstLine="0"/>
              <w:jc w:val="center"/>
              <w:rPr>
                <w:sz w:val="28"/>
                <w:szCs w:val="28"/>
              </w:rPr>
            </w:pPr>
            <w:proofErr w:type="spellStart"/>
            <w:r>
              <w:rPr>
                <w:sz w:val="28"/>
                <w:szCs w:val="28"/>
              </w:rPr>
              <w:t>Ge</w:t>
            </w:r>
            <w:proofErr w:type="spellEnd"/>
            <w:r>
              <w:rPr>
                <w:sz w:val="28"/>
                <w:szCs w:val="28"/>
              </w:rPr>
              <w:t>–</w:t>
            </w:r>
            <w:proofErr w:type="spellStart"/>
            <w:r>
              <w:rPr>
                <w:sz w:val="28"/>
                <w:szCs w:val="28"/>
              </w:rPr>
              <w:t>Te</w:t>
            </w:r>
            <w:proofErr w:type="spellEnd"/>
            <w:r>
              <w:rPr>
                <w:sz w:val="28"/>
                <w:szCs w:val="28"/>
              </w:rPr>
              <w:t>(</w:t>
            </w:r>
            <w:proofErr w:type="spellStart"/>
            <w:r>
              <w:rPr>
                <w:sz w:val="28"/>
                <w:szCs w:val="28"/>
              </w:rPr>
              <w:t>nn</w:t>
            </w:r>
            <w:proofErr w:type="spellEnd"/>
            <w:r>
              <w:rPr>
                <w:sz w:val="28"/>
                <w:szCs w:val="28"/>
              </w:rPr>
              <w:t>)-</w:t>
            </w:r>
            <w:proofErr w:type="spellStart"/>
            <w:r>
              <w:rPr>
                <w:sz w:val="28"/>
                <w:szCs w:val="28"/>
              </w:rPr>
              <w:t>Ge</w:t>
            </w:r>
            <w:proofErr w:type="spellEnd"/>
            <w:r>
              <w:rPr>
                <w:sz w:val="28"/>
                <w:szCs w:val="28"/>
              </w:rPr>
              <w:t>, град.</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244C0D5F" w14:textId="77777777" w:rsidR="00B025DD" w:rsidRDefault="00811769">
            <w:pPr>
              <w:spacing w:before="240" w:after="240"/>
              <w:ind w:firstLine="0"/>
              <w:jc w:val="center"/>
              <w:rPr>
                <w:sz w:val="28"/>
                <w:szCs w:val="28"/>
              </w:rPr>
            </w:pPr>
            <w:r>
              <w:rPr>
                <w:sz w:val="28"/>
                <w:szCs w:val="28"/>
              </w:rPr>
              <w:t>94,7</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14:paraId="14A9C131" w14:textId="77777777" w:rsidR="00B025DD" w:rsidRDefault="00811769">
            <w:pPr>
              <w:spacing w:before="240" w:after="240"/>
              <w:ind w:firstLine="0"/>
              <w:jc w:val="center"/>
              <w:rPr>
                <w:sz w:val="28"/>
                <w:szCs w:val="28"/>
              </w:rPr>
            </w:pPr>
            <w:r>
              <w:rPr>
                <w:sz w:val="28"/>
                <w:szCs w:val="28"/>
              </w:rPr>
              <w:t>93,7</w:t>
            </w:r>
          </w:p>
        </w:tc>
      </w:tr>
    </w:tbl>
    <w:p w14:paraId="79679F33" w14:textId="77777777" w:rsidR="00B025DD" w:rsidRDefault="00B025DD">
      <w:pPr>
        <w:ind w:firstLine="720"/>
        <w:rPr>
          <w:sz w:val="28"/>
          <w:szCs w:val="28"/>
        </w:rPr>
      </w:pPr>
    </w:p>
    <w:p w14:paraId="1753620A" w14:textId="77777777" w:rsidR="00B025DD" w:rsidRDefault="00811769">
      <w:pPr>
        <w:ind w:firstLine="720"/>
        <w:rPr>
          <w:sz w:val="28"/>
          <w:szCs w:val="28"/>
        </w:rPr>
      </w:pPr>
      <w:r>
        <w:rPr>
          <w:sz w:val="28"/>
          <w:szCs w:val="28"/>
        </w:rPr>
        <w:t xml:space="preserve">На рисунку 1.18 представлена повна густина станів (TDOS) для вакансії та бездефектного кристалічного </w:t>
      </w:r>
      <w:proofErr w:type="spellStart"/>
      <w:r>
        <w:rPr>
          <w:sz w:val="28"/>
          <w:szCs w:val="28"/>
        </w:rPr>
        <w:t>GeTe</w:t>
      </w:r>
      <w:proofErr w:type="spellEnd"/>
      <w:r>
        <w:rPr>
          <w:sz w:val="28"/>
          <w:szCs w:val="28"/>
        </w:rPr>
        <w:t xml:space="preserve">. Важливо відзначити, що вакансії германію не вносять </w:t>
      </w:r>
      <w:proofErr w:type="spellStart"/>
      <w:r>
        <w:rPr>
          <w:sz w:val="28"/>
          <w:szCs w:val="28"/>
        </w:rPr>
        <w:t>одноелектронних</w:t>
      </w:r>
      <w:proofErr w:type="spellEnd"/>
      <w:r>
        <w:rPr>
          <w:sz w:val="28"/>
          <w:szCs w:val="28"/>
        </w:rPr>
        <w:t xml:space="preserve"> рівнів у заборонену зону. Результат розрахунку </w:t>
      </w:r>
      <w:proofErr w:type="spellStart"/>
      <w:r>
        <w:rPr>
          <w:sz w:val="28"/>
          <w:szCs w:val="28"/>
        </w:rPr>
        <w:t>VGe</w:t>
      </w:r>
      <w:proofErr w:type="spellEnd"/>
      <w:r>
        <w:rPr>
          <w:sz w:val="28"/>
          <w:szCs w:val="28"/>
        </w:rPr>
        <w:t xml:space="preserve"> 0 / + показує електронний рівень, який розташований на 0,21 </w:t>
      </w:r>
      <w:proofErr w:type="spellStart"/>
      <w:r>
        <w:rPr>
          <w:sz w:val="28"/>
          <w:szCs w:val="28"/>
        </w:rPr>
        <w:t>еВ</w:t>
      </w:r>
      <w:proofErr w:type="spellEnd"/>
      <w:r>
        <w:rPr>
          <w:sz w:val="28"/>
          <w:szCs w:val="28"/>
        </w:rPr>
        <w:t xml:space="preserve"> нижче краю валентної зони. Всі елементарні комірки, які містять одну вакансію </w:t>
      </w:r>
      <w:proofErr w:type="spellStart"/>
      <w:r>
        <w:rPr>
          <w:sz w:val="28"/>
          <w:szCs w:val="28"/>
        </w:rPr>
        <w:t>Ge</w:t>
      </w:r>
      <w:proofErr w:type="spellEnd"/>
      <w:r>
        <w:rPr>
          <w:sz w:val="28"/>
          <w:szCs w:val="28"/>
        </w:rPr>
        <w:t>, мають рівень Фермі розташований нижче краю валентної зони. Для нейтральної вакансії германію у верхній частині валентної зони існує не зайнятий стан (дві дірки).</w:t>
      </w:r>
    </w:p>
    <w:p w14:paraId="74E4CC82" w14:textId="7A8EEB58" w:rsidR="00B025DD" w:rsidRDefault="00811769">
      <w:pPr>
        <w:ind w:firstLine="720"/>
        <w:rPr>
          <w:sz w:val="28"/>
          <w:szCs w:val="28"/>
        </w:rPr>
      </w:pPr>
      <w:r>
        <w:rPr>
          <w:sz w:val="28"/>
          <w:szCs w:val="28"/>
        </w:rPr>
        <w:t xml:space="preserve">Вилучення атома германію призводить до забору одного стану з валентної зони і втрати чотирьох електронів, внаслідок чого виникає абсолютно порожній стан на краю валентної зони. Часто локалізовані дефекти характеризуються енергетичними рівнями, що залежать від насиченості носіями заряду. Для вивчення цього процесу у [43] проведено обчислення, спочатку додаючи один, а потім два електрони і дозволяючи системі </w:t>
      </w:r>
      <w:proofErr w:type="spellStart"/>
      <w:r>
        <w:rPr>
          <w:sz w:val="28"/>
          <w:szCs w:val="28"/>
        </w:rPr>
        <w:t>релаксувати</w:t>
      </w:r>
      <w:proofErr w:type="spellEnd"/>
      <w:r>
        <w:rPr>
          <w:sz w:val="28"/>
          <w:szCs w:val="28"/>
        </w:rPr>
        <w:t xml:space="preserve">. У обох випадках додатковий заряд призвів до </w:t>
      </w:r>
      <w:r>
        <w:rPr>
          <w:sz w:val="28"/>
          <w:szCs w:val="28"/>
        </w:rPr>
        <w:lastRenderedPageBreak/>
        <w:t>невеликої атомної релаксації. Отримані результати свідчать про захоплення додатковими електронами рівнів у верхній частині валентної зони, яка порушена дефектами.</w:t>
      </w:r>
    </w:p>
    <w:p w14:paraId="08867DE2" w14:textId="454B7911" w:rsidR="00B025DD" w:rsidRDefault="00811769">
      <w:pPr>
        <w:ind w:firstLine="720"/>
        <w:rPr>
          <w:sz w:val="28"/>
          <w:szCs w:val="28"/>
        </w:rPr>
      </w:pPr>
      <w:r>
        <w:rPr>
          <w:sz w:val="28"/>
          <w:szCs w:val="28"/>
        </w:rPr>
        <w:t xml:space="preserve">Важливо враховувати, що дефектні рівні можуть зливатися з межею зони, якщо розмір </w:t>
      </w:r>
      <w:proofErr w:type="spellStart"/>
      <w:r>
        <w:rPr>
          <w:sz w:val="28"/>
          <w:szCs w:val="28"/>
        </w:rPr>
        <w:t>суперкомірки</w:t>
      </w:r>
      <w:proofErr w:type="spellEnd"/>
      <w:r>
        <w:rPr>
          <w:sz w:val="28"/>
          <w:szCs w:val="28"/>
        </w:rPr>
        <w:t xml:space="preserve"> занадто малий. Дійсно, для поверхневих донорів і акцепторів застосування методу </w:t>
      </w:r>
      <w:proofErr w:type="spellStart"/>
      <w:r>
        <w:rPr>
          <w:sz w:val="28"/>
          <w:szCs w:val="28"/>
        </w:rPr>
        <w:t>суперкомірок</w:t>
      </w:r>
      <w:proofErr w:type="spellEnd"/>
      <w:r>
        <w:rPr>
          <w:sz w:val="28"/>
          <w:szCs w:val="28"/>
        </w:rPr>
        <w:t>, використаного у [43], стає неприйнятним. Проведені дослідження впливу розміру комірки на положення електронних рівнів показали, що електронний рівень вакансій германію зміщується вглиб валентної зони при збільшенні розміру комірки.</w:t>
      </w:r>
    </w:p>
    <w:p w14:paraId="7B705BE9" w14:textId="77777777" w:rsidR="00DD5C2F" w:rsidRDefault="00DD5C2F">
      <w:pPr>
        <w:ind w:firstLine="720"/>
        <w:rPr>
          <w:sz w:val="28"/>
          <w:szCs w:val="28"/>
        </w:rPr>
      </w:pPr>
    </w:p>
    <w:p w14:paraId="2A97F4E2" w14:textId="77777777" w:rsidR="00B025DD" w:rsidRDefault="00811769" w:rsidP="00DD5C2F">
      <w:pPr>
        <w:ind w:firstLine="0"/>
        <w:rPr>
          <w:sz w:val="28"/>
          <w:szCs w:val="28"/>
        </w:rPr>
      </w:pPr>
      <w:r>
        <w:rPr>
          <w:noProof/>
          <w:sz w:val="28"/>
          <w:szCs w:val="28"/>
          <w:lang w:val="uk-UA"/>
        </w:rPr>
        <w:drawing>
          <wp:inline distT="114300" distB="114300" distL="114300" distR="114300" wp14:anchorId="0B10010D" wp14:editId="6CFAB22E">
            <wp:extent cx="5427023" cy="3531235"/>
            <wp:effectExtent l="0" t="0" r="2540" b="0"/>
            <wp:docPr id="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538367" cy="3603684"/>
                    </a:xfrm>
                    <a:prstGeom prst="rect">
                      <a:avLst/>
                    </a:prstGeom>
                    <a:ln/>
                  </pic:spPr>
                </pic:pic>
              </a:graphicData>
            </a:graphic>
          </wp:inline>
        </w:drawing>
      </w:r>
    </w:p>
    <w:p w14:paraId="229A5B45" w14:textId="77777777" w:rsidR="00B025DD" w:rsidRDefault="00811769">
      <w:pPr>
        <w:spacing w:before="240" w:after="240"/>
        <w:ind w:firstLine="0"/>
        <w:jc w:val="center"/>
        <w:rPr>
          <w:sz w:val="28"/>
          <w:szCs w:val="28"/>
        </w:rPr>
      </w:pPr>
      <w:r>
        <w:rPr>
          <w:b/>
          <w:sz w:val="28"/>
          <w:szCs w:val="28"/>
        </w:rPr>
        <w:t>Рис. 1.18.</w:t>
      </w:r>
      <w:r>
        <w:rPr>
          <w:sz w:val="28"/>
          <w:szCs w:val="28"/>
        </w:rPr>
        <w:t xml:space="preserve"> Загальна густина станів (DOS) для вакансії германію супер накладені на DOS для сипучого </w:t>
      </w:r>
      <w:proofErr w:type="spellStart"/>
      <w:r>
        <w:rPr>
          <w:sz w:val="28"/>
          <w:szCs w:val="28"/>
        </w:rPr>
        <w:t>GeTe</w:t>
      </w:r>
      <w:proofErr w:type="spellEnd"/>
      <w:r>
        <w:rPr>
          <w:sz w:val="28"/>
          <w:szCs w:val="28"/>
        </w:rPr>
        <w:t xml:space="preserve"> [43].</w:t>
      </w:r>
    </w:p>
    <w:p w14:paraId="3A30901F" w14:textId="77777777" w:rsidR="00CA2F28" w:rsidRDefault="00811769">
      <w:pPr>
        <w:ind w:firstLine="720"/>
        <w:rPr>
          <w:sz w:val="28"/>
          <w:szCs w:val="28"/>
        </w:rPr>
      </w:pPr>
      <w:r>
        <w:rPr>
          <w:sz w:val="28"/>
          <w:szCs w:val="28"/>
        </w:rPr>
        <w:t xml:space="preserve">Легування напівпровідникових </w:t>
      </w:r>
      <w:proofErr w:type="spellStart"/>
      <w:r>
        <w:rPr>
          <w:sz w:val="28"/>
          <w:szCs w:val="28"/>
        </w:rPr>
        <w:t>сполук</w:t>
      </w:r>
      <w:proofErr w:type="spellEnd"/>
      <w:r>
        <w:rPr>
          <w:sz w:val="28"/>
          <w:szCs w:val="28"/>
        </w:rPr>
        <w:t xml:space="preserve"> типу A</w:t>
      </w:r>
      <w:r>
        <w:rPr>
          <w:sz w:val="28"/>
          <w:szCs w:val="28"/>
          <w:vertAlign w:val="subscript"/>
        </w:rPr>
        <w:t>IV</w:t>
      </w:r>
      <w:r>
        <w:rPr>
          <w:sz w:val="28"/>
          <w:szCs w:val="28"/>
        </w:rPr>
        <w:t>B</w:t>
      </w:r>
      <w:r>
        <w:rPr>
          <w:sz w:val="28"/>
          <w:szCs w:val="28"/>
          <w:vertAlign w:val="subscript"/>
        </w:rPr>
        <w:t>VI</w:t>
      </w:r>
      <w:r>
        <w:rPr>
          <w:sz w:val="28"/>
          <w:szCs w:val="28"/>
        </w:rPr>
        <w:t xml:space="preserve"> розповсюджено застосовується як метод синтезу, що дозволяє не лише змінювати склад, </w:t>
      </w:r>
      <w:r>
        <w:rPr>
          <w:sz w:val="28"/>
          <w:szCs w:val="28"/>
        </w:rPr>
        <w:lastRenderedPageBreak/>
        <w:t xml:space="preserve">зокрема концентрацію вільних носіїв заряду, але й створювати нові властивості вихідного матеріалу. </w:t>
      </w:r>
    </w:p>
    <w:p w14:paraId="16AC1F64" w14:textId="3CD45E40" w:rsidR="00B025DD" w:rsidRDefault="00811769">
      <w:pPr>
        <w:ind w:firstLine="720"/>
        <w:rPr>
          <w:sz w:val="28"/>
          <w:szCs w:val="28"/>
        </w:rPr>
      </w:pPr>
      <w:r>
        <w:rPr>
          <w:sz w:val="28"/>
          <w:szCs w:val="28"/>
        </w:rPr>
        <w:t>Вибір домішки та способу її введення в напівпровідник A</w:t>
      </w:r>
      <w:r>
        <w:rPr>
          <w:sz w:val="28"/>
          <w:szCs w:val="28"/>
          <w:vertAlign w:val="subscript"/>
        </w:rPr>
        <w:t>IV</w:t>
      </w:r>
      <w:r>
        <w:rPr>
          <w:sz w:val="28"/>
          <w:szCs w:val="28"/>
        </w:rPr>
        <w:t>B</w:t>
      </w:r>
      <w:r>
        <w:rPr>
          <w:sz w:val="28"/>
          <w:szCs w:val="28"/>
          <w:vertAlign w:val="subscript"/>
        </w:rPr>
        <w:t>VI</w:t>
      </w:r>
      <w:r>
        <w:rPr>
          <w:sz w:val="28"/>
          <w:szCs w:val="28"/>
        </w:rPr>
        <w:t xml:space="preserve"> визначається положенням легуючого елемента в періодичній системі, розчинністю та коефіцієнтом розподілу домішки, її леткістю, характером хімічної взаємодії </w:t>
      </w:r>
      <w:proofErr w:type="spellStart"/>
      <w:r>
        <w:rPr>
          <w:sz w:val="28"/>
          <w:szCs w:val="28"/>
        </w:rPr>
        <w:t>домішкових</w:t>
      </w:r>
      <w:proofErr w:type="spellEnd"/>
      <w:r>
        <w:rPr>
          <w:sz w:val="28"/>
          <w:szCs w:val="28"/>
        </w:rPr>
        <w:t xml:space="preserve"> атомів з атомами напівпровідника, а також характером взаємодії </w:t>
      </w:r>
      <w:proofErr w:type="spellStart"/>
      <w:r>
        <w:rPr>
          <w:sz w:val="28"/>
          <w:szCs w:val="28"/>
        </w:rPr>
        <w:t>домішкових</w:t>
      </w:r>
      <w:proofErr w:type="spellEnd"/>
      <w:r>
        <w:rPr>
          <w:sz w:val="28"/>
          <w:szCs w:val="28"/>
        </w:rPr>
        <w:t xml:space="preserve"> атомів з дефектами структури.</w:t>
      </w:r>
    </w:p>
    <w:p w14:paraId="643CF114" w14:textId="77777777" w:rsidR="00B025DD" w:rsidRDefault="00811769">
      <w:pPr>
        <w:ind w:firstLine="720"/>
        <w:rPr>
          <w:sz w:val="28"/>
          <w:szCs w:val="28"/>
        </w:rPr>
      </w:pPr>
      <w:r>
        <w:rPr>
          <w:sz w:val="28"/>
          <w:szCs w:val="28"/>
        </w:rPr>
        <w:t>Дослідження проблеми легування напівпровідників типу A</w:t>
      </w:r>
      <w:r>
        <w:rPr>
          <w:sz w:val="28"/>
          <w:szCs w:val="28"/>
          <w:vertAlign w:val="subscript"/>
        </w:rPr>
        <w:t>IV</w:t>
      </w:r>
      <w:r>
        <w:rPr>
          <w:sz w:val="28"/>
          <w:szCs w:val="28"/>
        </w:rPr>
        <w:t>B</w:t>
      </w:r>
      <w:r>
        <w:rPr>
          <w:sz w:val="28"/>
          <w:szCs w:val="28"/>
          <w:vertAlign w:val="subscript"/>
        </w:rPr>
        <w:t xml:space="preserve">VI </w:t>
      </w:r>
      <w:r>
        <w:rPr>
          <w:sz w:val="28"/>
          <w:szCs w:val="28"/>
        </w:rPr>
        <w:t>представляє собою складний та багатогранний науковий виклик. Фізико-хімічний аналіз цієї проблеми дозволяє науковцям систематично підходити до вирішення ключових аспектів, таких як контрольована зміна властивостей напівпровідників та розробка нових матеріалів для напівпровідникових додатків. Дослідження в цьому напрямку має велике значення для розв'язання завдань, пов'язаних з надійністю та відтворюваністю властивостей активних елементів приладів, які використовують леговані напівпровідникові матеріали.</w:t>
      </w:r>
    </w:p>
    <w:p w14:paraId="10F97D7C" w14:textId="5AF29917" w:rsidR="00B025DD" w:rsidRDefault="00811769">
      <w:pPr>
        <w:ind w:firstLine="720"/>
        <w:rPr>
          <w:sz w:val="28"/>
          <w:szCs w:val="28"/>
        </w:rPr>
      </w:pPr>
      <w:r>
        <w:rPr>
          <w:sz w:val="28"/>
          <w:szCs w:val="28"/>
        </w:rPr>
        <w:t>У вже достатньо вивченому напівпровіднику типу A</w:t>
      </w:r>
      <w:r>
        <w:rPr>
          <w:sz w:val="28"/>
          <w:szCs w:val="28"/>
          <w:vertAlign w:val="subscript"/>
        </w:rPr>
        <w:t>IV</w:t>
      </w:r>
      <w:r>
        <w:rPr>
          <w:sz w:val="28"/>
          <w:szCs w:val="28"/>
        </w:rPr>
        <w:t>B</w:t>
      </w:r>
      <w:r>
        <w:rPr>
          <w:sz w:val="28"/>
          <w:szCs w:val="28"/>
          <w:vertAlign w:val="subscript"/>
        </w:rPr>
        <w:t>VI</w:t>
      </w:r>
      <w:r>
        <w:rPr>
          <w:sz w:val="28"/>
          <w:szCs w:val="28"/>
        </w:rPr>
        <w:t>, зокрема, у телур</w:t>
      </w:r>
      <w:r w:rsidR="0081612E">
        <w:rPr>
          <w:sz w:val="28"/>
          <w:szCs w:val="28"/>
          <w:lang w:val="uk-UA"/>
        </w:rPr>
        <w:t>и</w:t>
      </w:r>
      <w:r>
        <w:rPr>
          <w:sz w:val="28"/>
          <w:szCs w:val="28"/>
        </w:rPr>
        <w:t xml:space="preserve">ді </w:t>
      </w:r>
      <w:r w:rsidR="0081612E">
        <w:rPr>
          <w:sz w:val="28"/>
          <w:szCs w:val="28"/>
          <w:lang w:val="uk-UA"/>
        </w:rPr>
        <w:t>свинцю</w:t>
      </w:r>
      <w:r>
        <w:rPr>
          <w:sz w:val="28"/>
          <w:szCs w:val="28"/>
        </w:rPr>
        <w:t xml:space="preserve">, вплив домішки, як правило, залежить від її валентності. Так, елементи першої групи, такі як </w:t>
      </w:r>
      <w:proofErr w:type="spellStart"/>
      <w:r>
        <w:rPr>
          <w:sz w:val="28"/>
          <w:szCs w:val="28"/>
        </w:rPr>
        <w:t>Na</w:t>
      </w:r>
      <w:proofErr w:type="spellEnd"/>
      <w:r>
        <w:rPr>
          <w:sz w:val="28"/>
          <w:szCs w:val="28"/>
        </w:rPr>
        <w:t xml:space="preserve">, </w:t>
      </w:r>
      <w:proofErr w:type="spellStart"/>
      <w:r>
        <w:rPr>
          <w:sz w:val="28"/>
          <w:szCs w:val="28"/>
        </w:rPr>
        <w:t>Ag</w:t>
      </w:r>
      <w:proofErr w:type="spellEnd"/>
      <w:r>
        <w:rPr>
          <w:sz w:val="28"/>
          <w:szCs w:val="28"/>
        </w:rPr>
        <w:t xml:space="preserve">, </w:t>
      </w:r>
      <w:proofErr w:type="spellStart"/>
      <w:r>
        <w:rPr>
          <w:sz w:val="28"/>
          <w:szCs w:val="28"/>
        </w:rPr>
        <w:t>Cu</w:t>
      </w:r>
      <w:proofErr w:type="spellEnd"/>
      <w:r>
        <w:rPr>
          <w:sz w:val="28"/>
          <w:szCs w:val="28"/>
        </w:rPr>
        <w:t xml:space="preserve">, зазвичай виступають як акцептори, тоді як елементи п'ятої групи, наприклад </w:t>
      </w:r>
      <w:proofErr w:type="spellStart"/>
      <w:r>
        <w:rPr>
          <w:sz w:val="28"/>
          <w:szCs w:val="28"/>
        </w:rPr>
        <w:t>Sb</w:t>
      </w:r>
      <w:proofErr w:type="spellEnd"/>
      <w:r>
        <w:rPr>
          <w:sz w:val="28"/>
          <w:szCs w:val="28"/>
        </w:rPr>
        <w:t xml:space="preserve">, </w:t>
      </w:r>
      <w:proofErr w:type="spellStart"/>
      <w:r>
        <w:rPr>
          <w:sz w:val="28"/>
          <w:szCs w:val="28"/>
        </w:rPr>
        <w:t>Bi</w:t>
      </w:r>
      <w:proofErr w:type="spellEnd"/>
      <w:r>
        <w:rPr>
          <w:sz w:val="28"/>
          <w:szCs w:val="28"/>
        </w:rPr>
        <w:t xml:space="preserve">, мають характер донорів. У </w:t>
      </w:r>
      <w:r w:rsidR="00146EBB">
        <w:rPr>
          <w:sz w:val="28"/>
          <w:szCs w:val="28"/>
          <w:lang w:val="uk-UA"/>
        </w:rPr>
        <w:t>германій телуриді</w:t>
      </w:r>
      <w:r>
        <w:rPr>
          <w:sz w:val="28"/>
          <w:szCs w:val="28"/>
        </w:rPr>
        <w:t>, не</w:t>
      </w:r>
      <w:r w:rsidR="00CA2F28">
        <w:rPr>
          <w:sz w:val="28"/>
          <w:szCs w:val="28"/>
          <w:lang w:val="uk-UA"/>
        </w:rPr>
        <w:t>дивлячись</w:t>
      </w:r>
      <w:r>
        <w:rPr>
          <w:sz w:val="28"/>
          <w:szCs w:val="28"/>
        </w:rPr>
        <w:t xml:space="preserve"> на його віднесення до того ж типу </w:t>
      </w:r>
      <w:proofErr w:type="spellStart"/>
      <w:r>
        <w:rPr>
          <w:sz w:val="28"/>
          <w:szCs w:val="28"/>
        </w:rPr>
        <w:t>сполук</w:t>
      </w:r>
      <w:proofErr w:type="spellEnd"/>
      <w:r>
        <w:rPr>
          <w:sz w:val="28"/>
          <w:szCs w:val="28"/>
        </w:rPr>
        <w:t xml:space="preserve">, може відбуватись інший механізм утворення носіїв струму через введення зазначених домішок, завдяки наявності вакансій германію. </w:t>
      </w:r>
      <w:proofErr w:type="spellStart"/>
      <w:r>
        <w:rPr>
          <w:sz w:val="28"/>
          <w:szCs w:val="28"/>
        </w:rPr>
        <w:t>Домішкові</w:t>
      </w:r>
      <w:proofErr w:type="spellEnd"/>
      <w:r>
        <w:rPr>
          <w:sz w:val="28"/>
          <w:szCs w:val="28"/>
        </w:rPr>
        <w:t xml:space="preserve"> атоми переважно мають тенденцію займати вакантні місця у катіонній </w:t>
      </w:r>
      <w:proofErr w:type="spellStart"/>
      <w:r>
        <w:rPr>
          <w:sz w:val="28"/>
          <w:szCs w:val="28"/>
        </w:rPr>
        <w:t>підгратці</w:t>
      </w:r>
      <w:proofErr w:type="spellEnd"/>
      <w:r>
        <w:rPr>
          <w:sz w:val="28"/>
          <w:szCs w:val="28"/>
        </w:rPr>
        <w:t>, віддаючи свої валентні електрони телуру, і таким чином зменшуючи загальну концентрацію дірок.</w:t>
      </w:r>
    </w:p>
    <w:p w14:paraId="4E4FC321" w14:textId="638F642F" w:rsidR="00B025DD" w:rsidRDefault="00811769">
      <w:pPr>
        <w:ind w:firstLine="720"/>
        <w:rPr>
          <w:sz w:val="28"/>
          <w:szCs w:val="28"/>
        </w:rPr>
      </w:pPr>
      <w:r>
        <w:rPr>
          <w:sz w:val="28"/>
          <w:szCs w:val="28"/>
        </w:rPr>
        <w:t xml:space="preserve">Вивчення впливу легування елементами п'ятої групи періодичної таблиці на характеристики германію телуриду було проведено у роботах [44]. Виявлено, що розчинність домішок значно залежить від концентрації </w:t>
      </w:r>
      <w:r>
        <w:rPr>
          <w:sz w:val="28"/>
          <w:szCs w:val="28"/>
        </w:rPr>
        <w:lastRenderedPageBreak/>
        <w:t xml:space="preserve">вакансій у вихідному матеріалі. Підвищення кількості вакансій у </w:t>
      </w:r>
      <w:proofErr w:type="spellStart"/>
      <w:r>
        <w:rPr>
          <w:sz w:val="28"/>
          <w:szCs w:val="28"/>
        </w:rPr>
        <w:t>GeTe</w:t>
      </w:r>
      <w:proofErr w:type="spellEnd"/>
      <w:r>
        <w:rPr>
          <w:sz w:val="28"/>
          <w:szCs w:val="28"/>
        </w:rPr>
        <w:t xml:space="preserve"> супроводжується збільшенням розчинності домішок у них. Крім того, розчинність у вакансіях визначається розмірами атомів домішок. У </w:t>
      </w:r>
      <w:proofErr w:type="spellStart"/>
      <w:r>
        <w:rPr>
          <w:sz w:val="28"/>
          <w:szCs w:val="28"/>
        </w:rPr>
        <w:t>GeTe</w:t>
      </w:r>
      <w:proofErr w:type="spellEnd"/>
      <w:r>
        <w:rPr>
          <w:sz w:val="28"/>
          <w:szCs w:val="28"/>
        </w:rPr>
        <w:t xml:space="preserve"> при однаковій концентрації вакансій мідь розчиняється у значно більших кількостях, ніж вісмут (ковалентні радіуси міді і вісмуту становлять 1,39 і 1,50 А відповідно). Однак розчинність домішок у вакансіях завжди обмежена і завжди менша за концентрацію вакансій [45]. З наявністю вільних вакансій можливе розчинення домішок </w:t>
      </w:r>
      <w:proofErr w:type="spellStart"/>
      <w:r>
        <w:rPr>
          <w:sz w:val="28"/>
          <w:szCs w:val="28"/>
        </w:rPr>
        <w:t>Cu</w:t>
      </w:r>
      <w:proofErr w:type="spellEnd"/>
      <w:r>
        <w:rPr>
          <w:sz w:val="28"/>
          <w:szCs w:val="28"/>
        </w:rPr>
        <w:t xml:space="preserve">, </w:t>
      </w:r>
      <w:proofErr w:type="spellStart"/>
      <w:r>
        <w:rPr>
          <w:sz w:val="28"/>
          <w:szCs w:val="28"/>
        </w:rPr>
        <w:t>Sb</w:t>
      </w:r>
      <w:proofErr w:type="spellEnd"/>
      <w:r>
        <w:rPr>
          <w:sz w:val="28"/>
          <w:szCs w:val="28"/>
        </w:rPr>
        <w:t xml:space="preserve">, </w:t>
      </w:r>
      <w:proofErr w:type="spellStart"/>
      <w:r>
        <w:rPr>
          <w:sz w:val="28"/>
          <w:szCs w:val="28"/>
        </w:rPr>
        <w:t>Bi</w:t>
      </w:r>
      <w:proofErr w:type="spellEnd"/>
      <w:r>
        <w:rPr>
          <w:sz w:val="28"/>
          <w:szCs w:val="28"/>
        </w:rPr>
        <w:t xml:space="preserve"> у значних кількостях, шляхом заміщення германію в зайнятих вузлах решітки, подібно механізму розчинення домішок в </w:t>
      </w:r>
      <w:proofErr w:type="spellStart"/>
      <w:r>
        <w:rPr>
          <w:sz w:val="28"/>
          <w:szCs w:val="28"/>
        </w:rPr>
        <w:t>халькоген</w:t>
      </w:r>
      <w:proofErr w:type="spellEnd"/>
      <w:r w:rsidR="006D55C1">
        <w:rPr>
          <w:sz w:val="28"/>
          <w:szCs w:val="28"/>
          <w:lang w:val="uk-UA"/>
        </w:rPr>
        <w:t>ах</w:t>
      </w:r>
      <w:r>
        <w:rPr>
          <w:sz w:val="28"/>
          <w:szCs w:val="28"/>
        </w:rPr>
        <w:t xml:space="preserve"> свинцю. У цьому випадку зміна концентрації носіїв струму визначається співвідношенням валентності германію з валентністю сурми і вісмуту.</w:t>
      </w:r>
    </w:p>
    <w:p w14:paraId="64FDB4F5" w14:textId="5773FC67" w:rsidR="00B025DD" w:rsidRDefault="00811769">
      <w:pPr>
        <w:ind w:firstLine="720"/>
        <w:rPr>
          <w:sz w:val="28"/>
          <w:szCs w:val="28"/>
        </w:rPr>
      </w:pPr>
      <w:r>
        <w:rPr>
          <w:sz w:val="28"/>
          <w:szCs w:val="28"/>
        </w:rPr>
        <w:t xml:space="preserve">При введенні </w:t>
      </w:r>
      <w:r w:rsidR="00C14358">
        <w:rPr>
          <w:sz w:val="28"/>
          <w:szCs w:val="28"/>
          <w:lang w:val="uk-UA"/>
        </w:rPr>
        <w:t>в</w:t>
      </w:r>
      <w:proofErr w:type="spellStart"/>
      <w:r>
        <w:rPr>
          <w:sz w:val="28"/>
          <w:szCs w:val="28"/>
        </w:rPr>
        <w:t>ісмуту</w:t>
      </w:r>
      <w:proofErr w:type="spellEnd"/>
      <w:r>
        <w:rPr>
          <w:sz w:val="28"/>
          <w:szCs w:val="28"/>
        </w:rPr>
        <w:t xml:space="preserve"> в </w:t>
      </w:r>
      <w:proofErr w:type="spellStart"/>
      <w:r>
        <w:rPr>
          <w:sz w:val="28"/>
          <w:szCs w:val="28"/>
        </w:rPr>
        <w:t>GeTe</w:t>
      </w:r>
      <w:proofErr w:type="spellEnd"/>
      <w:r>
        <w:rPr>
          <w:sz w:val="28"/>
          <w:szCs w:val="28"/>
        </w:rPr>
        <w:t xml:space="preserve"> внаслідок великого розміру атомів </w:t>
      </w:r>
      <w:r w:rsidR="00C14358">
        <w:rPr>
          <w:sz w:val="28"/>
          <w:szCs w:val="28"/>
          <w:lang w:val="uk-UA"/>
        </w:rPr>
        <w:t>в</w:t>
      </w:r>
      <w:proofErr w:type="spellStart"/>
      <w:r>
        <w:rPr>
          <w:sz w:val="28"/>
          <w:szCs w:val="28"/>
        </w:rPr>
        <w:t>ісмуту</w:t>
      </w:r>
      <w:proofErr w:type="spellEnd"/>
      <w:r>
        <w:rPr>
          <w:sz w:val="28"/>
          <w:szCs w:val="28"/>
        </w:rPr>
        <w:t xml:space="preserve"> не відбувається їхнє вміщення в </w:t>
      </w:r>
      <w:proofErr w:type="spellStart"/>
      <w:r>
        <w:rPr>
          <w:sz w:val="28"/>
          <w:szCs w:val="28"/>
        </w:rPr>
        <w:t>міжвузлові</w:t>
      </w:r>
      <w:proofErr w:type="spellEnd"/>
      <w:r>
        <w:rPr>
          <w:sz w:val="28"/>
          <w:szCs w:val="28"/>
        </w:rPr>
        <w:t xml:space="preserve"> простори. Дослідження авторів [46] вказують на </w:t>
      </w:r>
      <w:proofErr w:type="spellStart"/>
      <w:r>
        <w:rPr>
          <w:sz w:val="28"/>
          <w:szCs w:val="28"/>
        </w:rPr>
        <w:t>донорну</w:t>
      </w:r>
      <w:proofErr w:type="spellEnd"/>
      <w:r>
        <w:rPr>
          <w:sz w:val="28"/>
          <w:szCs w:val="28"/>
        </w:rPr>
        <w:t xml:space="preserve"> активність </w:t>
      </w:r>
      <w:proofErr w:type="spellStart"/>
      <w:r>
        <w:rPr>
          <w:sz w:val="28"/>
          <w:szCs w:val="28"/>
        </w:rPr>
        <w:t>Bi</w:t>
      </w:r>
      <w:proofErr w:type="spellEnd"/>
      <w:r>
        <w:rPr>
          <w:sz w:val="28"/>
          <w:szCs w:val="28"/>
        </w:rPr>
        <w:t xml:space="preserve">, </w:t>
      </w:r>
      <w:proofErr w:type="spellStart"/>
      <w:r>
        <w:rPr>
          <w:sz w:val="28"/>
          <w:szCs w:val="28"/>
        </w:rPr>
        <w:t>BiTe</w:t>
      </w:r>
      <w:proofErr w:type="spellEnd"/>
      <w:r>
        <w:rPr>
          <w:sz w:val="28"/>
          <w:szCs w:val="28"/>
        </w:rPr>
        <w:t xml:space="preserve"> і Bi</w:t>
      </w:r>
      <w:r>
        <w:rPr>
          <w:sz w:val="28"/>
          <w:szCs w:val="28"/>
          <w:vertAlign w:val="subscript"/>
        </w:rPr>
        <w:t>2</w:t>
      </w:r>
      <w:r>
        <w:rPr>
          <w:sz w:val="28"/>
          <w:szCs w:val="28"/>
        </w:rPr>
        <w:t>Te</w:t>
      </w:r>
      <w:r>
        <w:rPr>
          <w:sz w:val="28"/>
          <w:szCs w:val="28"/>
          <w:vertAlign w:val="subscript"/>
        </w:rPr>
        <w:t>3</w:t>
      </w:r>
      <w:r>
        <w:rPr>
          <w:sz w:val="28"/>
          <w:szCs w:val="28"/>
        </w:rPr>
        <w:t xml:space="preserve"> під час їхнього розчинення в </w:t>
      </w:r>
      <w:proofErr w:type="spellStart"/>
      <w:r>
        <w:rPr>
          <w:sz w:val="28"/>
          <w:szCs w:val="28"/>
        </w:rPr>
        <w:t>GeTe</w:t>
      </w:r>
      <w:proofErr w:type="spellEnd"/>
      <w:r>
        <w:rPr>
          <w:sz w:val="28"/>
          <w:szCs w:val="28"/>
        </w:rPr>
        <w:t xml:space="preserve">. Вісмут може вступати в розчин в </w:t>
      </w:r>
      <w:proofErr w:type="spellStart"/>
      <w:r>
        <w:rPr>
          <w:sz w:val="28"/>
          <w:szCs w:val="28"/>
        </w:rPr>
        <w:t>GeTe</w:t>
      </w:r>
      <w:proofErr w:type="spellEnd"/>
      <w:r>
        <w:rPr>
          <w:sz w:val="28"/>
          <w:szCs w:val="28"/>
        </w:rPr>
        <w:t xml:space="preserve"> двома способами: при концентрації менше 1 </w:t>
      </w:r>
      <w:proofErr w:type="spellStart"/>
      <w:r>
        <w:rPr>
          <w:sz w:val="28"/>
          <w:szCs w:val="28"/>
        </w:rPr>
        <w:t>ат</w:t>
      </w:r>
      <w:proofErr w:type="spellEnd"/>
      <w:r>
        <w:rPr>
          <w:sz w:val="28"/>
          <w:szCs w:val="28"/>
        </w:rPr>
        <w:t xml:space="preserve">. % - переважно у вакансіях </w:t>
      </w:r>
      <w:proofErr w:type="spellStart"/>
      <w:r>
        <w:rPr>
          <w:sz w:val="28"/>
          <w:szCs w:val="28"/>
        </w:rPr>
        <w:t>Ge</w:t>
      </w:r>
      <w:proofErr w:type="spellEnd"/>
      <w:r>
        <w:rPr>
          <w:sz w:val="28"/>
          <w:szCs w:val="28"/>
        </w:rPr>
        <w:t xml:space="preserve">, а при концентрації більше 1 </w:t>
      </w:r>
      <w:proofErr w:type="spellStart"/>
      <w:r>
        <w:rPr>
          <w:sz w:val="28"/>
          <w:szCs w:val="28"/>
        </w:rPr>
        <w:t>ат</w:t>
      </w:r>
      <w:proofErr w:type="spellEnd"/>
      <w:r>
        <w:rPr>
          <w:sz w:val="28"/>
          <w:szCs w:val="28"/>
        </w:rPr>
        <w:t xml:space="preserve">. % - переважно шляхом заміщення </w:t>
      </w:r>
      <w:proofErr w:type="spellStart"/>
      <w:r>
        <w:rPr>
          <w:sz w:val="28"/>
          <w:szCs w:val="28"/>
        </w:rPr>
        <w:t>Ge</w:t>
      </w:r>
      <w:proofErr w:type="spellEnd"/>
      <w:r>
        <w:rPr>
          <w:sz w:val="28"/>
          <w:szCs w:val="28"/>
        </w:rPr>
        <w:t xml:space="preserve">. Підвищення вмісту </w:t>
      </w:r>
      <w:proofErr w:type="spellStart"/>
      <w:r>
        <w:rPr>
          <w:sz w:val="28"/>
          <w:szCs w:val="28"/>
        </w:rPr>
        <w:t>Bi</w:t>
      </w:r>
      <w:proofErr w:type="spellEnd"/>
      <w:r>
        <w:rPr>
          <w:sz w:val="28"/>
          <w:szCs w:val="28"/>
        </w:rPr>
        <w:t xml:space="preserve"> до 0,5 </w:t>
      </w:r>
      <w:proofErr w:type="spellStart"/>
      <w:r>
        <w:rPr>
          <w:sz w:val="28"/>
          <w:szCs w:val="28"/>
        </w:rPr>
        <w:t>ат</w:t>
      </w:r>
      <w:proofErr w:type="spellEnd"/>
      <w:r>
        <w:rPr>
          <w:sz w:val="28"/>
          <w:szCs w:val="28"/>
        </w:rPr>
        <w:t xml:space="preserve">. % різко зміщує границю області гомогенності </w:t>
      </w:r>
      <w:proofErr w:type="spellStart"/>
      <w:r>
        <w:rPr>
          <w:sz w:val="28"/>
          <w:szCs w:val="28"/>
        </w:rPr>
        <w:t>GeTe</w:t>
      </w:r>
      <w:proofErr w:type="spellEnd"/>
      <w:r>
        <w:rPr>
          <w:sz w:val="28"/>
          <w:szCs w:val="28"/>
        </w:rPr>
        <w:t xml:space="preserve"> в напрямку збільшення вмісту </w:t>
      </w:r>
      <w:proofErr w:type="spellStart"/>
      <w:r>
        <w:rPr>
          <w:sz w:val="28"/>
          <w:szCs w:val="28"/>
        </w:rPr>
        <w:t>Te</w:t>
      </w:r>
      <w:proofErr w:type="spellEnd"/>
      <w:r>
        <w:rPr>
          <w:sz w:val="28"/>
          <w:szCs w:val="28"/>
        </w:rPr>
        <w:t xml:space="preserve"> (від приблизно 50,3 </w:t>
      </w:r>
      <w:proofErr w:type="spellStart"/>
      <w:r>
        <w:rPr>
          <w:sz w:val="28"/>
          <w:szCs w:val="28"/>
        </w:rPr>
        <w:t>ат</w:t>
      </w:r>
      <w:proofErr w:type="spellEnd"/>
      <w:r>
        <w:rPr>
          <w:sz w:val="28"/>
          <w:szCs w:val="28"/>
        </w:rPr>
        <w:t xml:space="preserve">.% </w:t>
      </w:r>
      <w:proofErr w:type="spellStart"/>
      <w:r>
        <w:rPr>
          <w:sz w:val="28"/>
          <w:szCs w:val="28"/>
        </w:rPr>
        <w:t>Te</w:t>
      </w:r>
      <w:proofErr w:type="spellEnd"/>
      <w:r>
        <w:rPr>
          <w:sz w:val="28"/>
          <w:szCs w:val="28"/>
        </w:rPr>
        <w:t xml:space="preserve"> у системі </w:t>
      </w:r>
      <w:proofErr w:type="spellStart"/>
      <w:r>
        <w:rPr>
          <w:sz w:val="28"/>
          <w:szCs w:val="28"/>
        </w:rPr>
        <w:t>GeTe</w:t>
      </w:r>
      <w:proofErr w:type="spellEnd"/>
      <w:r>
        <w:rPr>
          <w:sz w:val="28"/>
          <w:szCs w:val="28"/>
        </w:rPr>
        <w:t xml:space="preserve"> до 50,6 </w:t>
      </w:r>
      <w:proofErr w:type="spellStart"/>
      <w:r>
        <w:rPr>
          <w:sz w:val="28"/>
          <w:szCs w:val="28"/>
        </w:rPr>
        <w:t>ат</w:t>
      </w:r>
      <w:proofErr w:type="spellEnd"/>
      <w:r>
        <w:rPr>
          <w:sz w:val="28"/>
          <w:szCs w:val="28"/>
        </w:rPr>
        <w:t xml:space="preserve">.% </w:t>
      </w:r>
      <w:proofErr w:type="spellStart"/>
      <w:r>
        <w:rPr>
          <w:sz w:val="28"/>
          <w:szCs w:val="28"/>
        </w:rPr>
        <w:t>Te</w:t>
      </w:r>
      <w:proofErr w:type="spellEnd"/>
      <w:r>
        <w:rPr>
          <w:sz w:val="28"/>
          <w:szCs w:val="28"/>
        </w:rPr>
        <w:t xml:space="preserve"> при 0,5 </w:t>
      </w:r>
      <w:proofErr w:type="spellStart"/>
      <w:r>
        <w:rPr>
          <w:sz w:val="28"/>
          <w:szCs w:val="28"/>
        </w:rPr>
        <w:t>ат</w:t>
      </w:r>
      <w:proofErr w:type="spellEnd"/>
      <w:r>
        <w:rPr>
          <w:sz w:val="28"/>
          <w:szCs w:val="28"/>
        </w:rPr>
        <w:t xml:space="preserve">.% </w:t>
      </w:r>
      <w:proofErr w:type="spellStart"/>
      <w:r>
        <w:rPr>
          <w:sz w:val="28"/>
          <w:szCs w:val="28"/>
        </w:rPr>
        <w:t>Bi</w:t>
      </w:r>
      <w:proofErr w:type="spellEnd"/>
      <w:r>
        <w:rPr>
          <w:sz w:val="28"/>
          <w:szCs w:val="28"/>
        </w:rPr>
        <w:t xml:space="preserve">), після чого це зміщення стає менш значущим; границя області гомогенності в напрямку збільшення вмісту </w:t>
      </w:r>
      <w:proofErr w:type="spellStart"/>
      <w:r>
        <w:rPr>
          <w:sz w:val="28"/>
          <w:szCs w:val="28"/>
        </w:rPr>
        <w:t>Te</w:t>
      </w:r>
      <w:proofErr w:type="spellEnd"/>
      <w:r>
        <w:rPr>
          <w:sz w:val="28"/>
          <w:szCs w:val="28"/>
        </w:rPr>
        <w:t xml:space="preserve"> поступово зміщується в бік збільшення вмісту </w:t>
      </w:r>
      <w:proofErr w:type="spellStart"/>
      <w:r>
        <w:rPr>
          <w:sz w:val="28"/>
          <w:szCs w:val="28"/>
        </w:rPr>
        <w:t>Te</w:t>
      </w:r>
      <w:proofErr w:type="spellEnd"/>
      <w:r>
        <w:rPr>
          <w:sz w:val="28"/>
          <w:szCs w:val="28"/>
        </w:rPr>
        <w:t>.</w:t>
      </w:r>
    </w:p>
    <w:p w14:paraId="74141163" w14:textId="77777777" w:rsidR="00B025DD" w:rsidRDefault="00811769">
      <w:pPr>
        <w:ind w:firstLine="720"/>
        <w:rPr>
          <w:sz w:val="28"/>
          <w:szCs w:val="28"/>
        </w:rPr>
      </w:pPr>
      <w:r>
        <w:rPr>
          <w:sz w:val="28"/>
          <w:szCs w:val="28"/>
        </w:rPr>
        <w:t>Введення невеликих кількостей Bi</w:t>
      </w:r>
      <w:r>
        <w:rPr>
          <w:sz w:val="28"/>
          <w:szCs w:val="28"/>
          <w:vertAlign w:val="subscript"/>
        </w:rPr>
        <w:t>2</w:t>
      </w:r>
      <w:r>
        <w:rPr>
          <w:sz w:val="28"/>
          <w:szCs w:val="28"/>
        </w:rPr>
        <w:t>Te</w:t>
      </w:r>
      <w:r>
        <w:rPr>
          <w:sz w:val="28"/>
          <w:szCs w:val="28"/>
          <w:vertAlign w:val="subscript"/>
        </w:rPr>
        <w:t>3</w:t>
      </w:r>
      <w:r>
        <w:rPr>
          <w:sz w:val="28"/>
          <w:szCs w:val="28"/>
        </w:rPr>
        <w:t xml:space="preserve"> як у </w:t>
      </w:r>
      <w:proofErr w:type="spellStart"/>
      <w:r>
        <w:rPr>
          <w:sz w:val="28"/>
          <w:szCs w:val="28"/>
        </w:rPr>
        <w:t>GeTe</w:t>
      </w:r>
      <w:proofErr w:type="spellEnd"/>
      <w:r>
        <w:rPr>
          <w:sz w:val="28"/>
          <w:szCs w:val="28"/>
        </w:rPr>
        <w:t>, так і у Ge</w:t>
      </w:r>
      <w:r>
        <w:rPr>
          <w:sz w:val="28"/>
          <w:szCs w:val="28"/>
          <w:vertAlign w:val="subscript"/>
        </w:rPr>
        <w:t>0.975</w:t>
      </w:r>
      <w:r>
        <w:rPr>
          <w:sz w:val="28"/>
          <w:szCs w:val="28"/>
        </w:rPr>
        <w:t>Te призводить до зменшення концентрації дірок (</w:t>
      </w:r>
      <w:proofErr w:type="spellStart"/>
      <w:r>
        <w:rPr>
          <w:sz w:val="28"/>
          <w:szCs w:val="28"/>
        </w:rPr>
        <w:t>рх</w:t>
      </w:r>
      <w:proofErr w:type="spellEnd"/>
      <w:r>
        <w:rPr>
          <w:sz w:val="28"/>
          <w:szCs w:val="28"/>
        </w:rPr>
        <w:t>), при цьому в обох випадках кожен атом домішки вносить приблизно один носій заряду. При введенні Bi</w:t>
      </w:r>
      <w:r>
        <w:rPr>
          <w:sz w:val="28"/>
          <w:szCs w:val="28"/>
          <w:vertAlign w:val="subscript"/>
        </w:rPr>
        <w:t>2</w:t>
      </w:r>
      <w:r>
        <w:rPr>
          <w:sz w:val="28"/>
          <w:szCs w:val="28"/>
        </w:rPr>
        <w:t>Te</w:t>
      </w:r>
      <w:r>
        <w:rPr>
          <w:sz w:val="28"/>
          <w:szCs w:val="28"/>
          <w:vertAlign w:val="subscript"/>
        </w:rPr>
        <w:t>3</w:t>
      </w:r>
      <w:r>
        <w:rPr>
          <w:sz w:val="28"/>
          <w:szCs w:val="28"/>
        </w:rPr>
        <w:t xml:space="preserve"> спостерігається переклад двох процесів[47]: заміщення германію вісмутом і додавання надлишкових атомів </w:t>
      </w:r>
      <w:proofErr w:type="spellStart"/>
      <w:r>
        <w:rPr>
          <w:sz w:val="28"/>
          <w:szCs w:val="28"/>
        </w:rPr>
        <w:t>Te</w:t>
      </w:r>
      <w:proofErr w:type="spellEnd"/>
      <w:r>
        <w:rPr>
          <w:sz w:val="28"/>
          <w:szCs w:val="28"/>
        </w:rPr>
        <w:t xml:space="preserve">. У разі, коли при заміщенні германію вісмутом кожен атом домішки формує один носій у </w:t>
      </w:r>
      <w:r>
        <w:rPr>
          <w:sz w:val="28"/>
          <w:szCs w:val="28"/>
        </w:rPr>
        <w:lastRenderedPageBreak/>
        <w:t xml:space="preserve">зоні провідності (враховуючи валентність </w:t>
      </w:r>
      <w:proofErr w:type="spellStart"/>
      <w:r>
        <w:rPr>
          <w:sz w:val="28"/>
          <w:szCs w:val="28"/>
        </w:rPr>
        <w:t>Ge</w:t>
      </w:r>
      <w:proofErr w:type="spellEnd"/>
      <w:r>
        <w:rPr>
          <w:sz w:val="28"/>
          <w:szCs w:val="28"/>
        </w:rPr>
        <w:t xml:space="preserve"> і </w:t>
      </w:r>
      <w:proofErr w:type="spellStart"/>
      <w:r>
        <w:rPr>
          <w:sz w:val="28"/>
          <w:szCs w:val="28"/>
        </w:rPr>
        <w:t>Bi</w:t>
      </w:r>
      <w:proofErr w:type="spellEnd"/>
      <w:r>
        <w:rPr>
          <w:sz w:val="28"/>
          <w:szCs w:val="28"/>
        </w:rPr>
        <w:t xml:space="preserve">), а кожен надлишковий атом </w:t>
      </w:r>
      <w:proofErr w:type="spellStart"/>
      <w:r>
        <w:rPr>
          <w:sz w:val="28"/>
          <w:szCs w:val="28"/>
        </w:rPr>
        <w:t>Te</w:t>
      </w:r>
      <w:proofErr w:type="spellEnd"/>
      <w:r>
        <w:rPr>
          <w:sz w:val="28"/>
          <w:szCs w:val="28"/>
        </w:rPr>
        <w:t xml:space="preserve"> створює додаткові вакансії і викликає утворення двох дірок у валентній зоні, то загальний електричний вплив Bi</w:t>
      </w:r>
      <w:r>
        <w:rPr>
          <w:sz w:val="28"/>
          <w:szCs w:val="28"/>
          <w:vertAlign w:val="subscript"/>
        </w:rPr>
        <w:t>2</w:t>
      </w:r>
      <w:r>
        <w:rPr>
          <w:sz w:val="28"/>
          <w:szCs w:val="28"/>
        </w:rPr>
        <w:t>Te</w:t>
      </w:r>
      <w:r>
        <w:rPr>
          <w:sz w:val="28"/>
          <w:szCs w:val="28"/>
          <w:vertAlign w:val="subscript"/>
        </w:rPr>
        <w:t>3</w:t>
      </w:r>
      <w:r>
        <w:rPr>
          <w:sz w:val="28"/>
          <w:szCs w:val="28"/>
        </w:rPr>
        <w:t xml:space="preserve"> має бути електрично нейтральним.</w:t>
      </w:r>
    </w:p>
    <w:p w14:paraId="40EC02DE" w14:textId="77777777" w:rsidR="00B025DD" w:rsidRDefault="00B025DD">
      <w:pPr>
        <w:ind w:firstLine="720"/>
        <w:rPr>
          <w:sz w:val="28"/>
          <w:szCs w:val="28"/>
        </w:rPr>
      </w:pPr>
    </w:p>
    <w:p w14:paraId="3936DAE3" w14:textId="77777777" w:rsidR="00B025DD" w:rsidRDefault="00811769">
      <w:pPr>
        <w:ind w:firstLine="720"/>
        <w:jc w:val="center"/>
        <w:rPr>
          <w:sz w:val="28"/>
          <w:szCs w:val="28"/>
        </w:rPr>
      </w:pPr>
      <w:r>
        <w:rPr>
          <w:noProof/>
          <w:sz w:val="28"/>
          <w:szCs w:val="28"/>
          <w:lang w:val="uk-UA"/>
        </w:rPr>
        <w:drawing>
          <wp:inline distT="114300" distB="114300" distL="114300" distR="114300" wp14:anchorId="5C022591" wp14:editId="59681E77">
            <wp:extent cx="5573078" cy="3749161"/>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573078" cy="3749161"/>
                    </a:xfrm>
                    <a:prstGeom prst="rect">
                      <a:avLst/>
                    </a:prstGeom>
                    <a:ln/>
                  </pic:spPr>
                </pic:pic>
              </a:graphicData>
            </a:graphic>
          </wp:inline>
        </w:drawing>
      </w:r>
    </w:p>
    <w:p w14:paraId="087800F3" w14:textId="77777777" w:rsidR="00B025DD" w:rsidRDefault="00811769">
      <w:pPr>
        <w:spacing w:before="240" w:after="240"/>
        <w:ind w:firstLine="0"/>
        <w:jc w:val="center"/>
        <w:rPr>
          <w:sz w:val="28"/>
          <w:szCs w:val="28"/>
        </w:rPr>
      </w:pPr>
      <w:r>
        <w:rPr>
          <w:b/>
          <w:sz w:val="28"/>
          <w:szCs w:val="28"/>
        </w:rPr>
        <w:t>Рис. 1.19.</w:t>
      </w:r>
      <w:r>
        <w:rPr>
          <w:sz w:val="28"/>
          <w:szCs w:val="28"/>
        </w:rPr>
        <w:t xml:space="preserve"> Ізотерма розчинності в системі </w:t>
      </w:r>
      <w:proofErr w:type="spellStart"/>
      <w:r>
        <w:rPr>
          <w:sz w:val="28"/>
          <w:szCs w:val="28"/>
        </w:rPr>
        <w:t>Ge-Bi-Te</w:t>
      </w:r>
      <w:proofErr w:type="spellEnd"/>
      <w:r>
        <w:rPr>
          <w:sz w:val="28"/>
          <w:szCs w:val="28"/>
        </w:rPr>
        <w:t xml:space="preserve"> при 1043 К [47].</w:t>
      </w:r>
    </w:p>
    <w:p w14:paraId="791C31FD" w14:textId="77777777" w:rsidR="00BD3BEB" w:rsidRDefault="00BD3BEB" w:rsidP="00C14358">
      <w:pPr>
        <w:pStyle w:val="21"/>
        <w:rPr>
          <w:lang w:val="uk-UA"/>
        </w:rPr>
      </w:pPr>
      <w:bookmarkStart w:id="5" w:name="_Toc151477735"/>
    </w:p>
    <w:p w14:paraId="49B69C96" w14:textId="77777777" w:rsidR="00BD3BEB" w:rsidRDefault="00BD3BEB" w:rsidP="00C14358">
      <w:pPr>
        <w:pStyle w:val="21"/>
        <w:rPr>
          <w:lang w:val="uk-UA"/>
        </w:rPr>
      </w:pPr>
    </w:p>
    <w:p w14:paraId="01F22489" w14:textId="34B46043" w:rsidR="00B025DD" w:rsidRDefault="00811769" w:rsidP="00C14358">
      <w:pPr>
        <w:pStyle w:val="21"/>
      </w:pPr>
      <w:r w:rsidRPr="0090558E">
        <w:t>1.3. Технологія отримання зразків і методика дослідження властивостей</w:t>
      </w:r>
      <w:bookmarkEnd w:id="5"/>
    </w:p>
    <w:p w14:paraId="06DDB8A5" w14:textId="77777777" w:rsidR="0090558E" w:rsidRPr="0090558E" w:rsidRDefault="0090558E" w:rsidP="0090558E"/>
    <w:p w14:paraId="4170438F" w14:textId="77777777" w:rsidR="00B025DD" w:rsidRDefault="00811769" w:rsidP="0090558E">
      <w:pPr>
        <w:ind w:firstLine="720"/>
        <w:rPr>
          <w:sz w:val="28"/>
          <w:szCs w:val="28"/>
        </w:rPr>
      </w:pPr>
      <w:r>
        <w:rPr>
          <w:sz w:val="28"/>
          <w:szCs w:val="28"/>
        </w:rPr>
        <w:t xml:space="preserve">Синтез матеріалів проводиться у </w:t>
      </w:r>
      <w:proofErr w:type="spellStart"/>
      <w:r>
        <w:rPr>
          <w:sz w:val="28"/>
          <w:szCs w:val="28"/>
        </w:rPr>
        <w:t>вакуумованих</w:t>
      </w:r>
      <w:proofErr w:type="spellEnd"/>
      <w:r>
        <w:rPr>
          <w:sz w:val="28"/>
          <w:szCs w:val="28"/>
        </w:rPr>
        <w:t xml:space="preserve"> кварцових ампулах до залишкового тиску 10</w:t>
      </w:r>
      <w:r>
        <w:rPr>
          <w:sz w:val="28"/>
          <w:szCs w:val="28"/>
          <w:vertAlign w:val="superscript"/>
        </w:rPr>
        <w:t>-5</w:t>
      </w:r>
      <w:r>
        <w:rPr>
          <w:sz w:val="28"/>
          <w:szCs w:val="28"/>
        </w:rPr>
        <w:t xml:space="preserve"> </w:t>
      </w:r>
      <w:proofErr w:type="spellStart"/>
      <w:r>
        <w:rPr>
          <w:sz w:val="28"/>
          <w:szCs w:val="28"/>
        </w:rPr>
        <w:t>мбар</w:t>
      </w:r>
      <w:proofErr w:type="spellEnd"/>
      <w:r>
        <w:rPr>
          <w:sz w:val="28"/>
          <w:szCs w:val="28"/>
        </w:rPr>
        <w:t xml:space="preserve">. Ампули піддавали обробці суворе очищення, яке включало промивання в суміші концентрованих кислот HNO3:HCl і очищення дистильованою водою та </w:t>
      </w:r>
      <w:proofErr w:type="spellStart"/>
      <w:r>
        <w:rPr>
          <w:sz w:val="28"/>
          <w:szCs w:val="28"/>
        </w:rPr>
        <w:t>ізопропанолом</w:t>
      </w:r>
      <w:proofErr w:type="spellEnd"/>
      <w:r>
        <w:rPr>
          <w:sz w:val="28"/>
          <w:szCs w:val="28"/>
        </w:rPr>
        <w:t xml:space="preserve">. Полікристалічні Ge1-xPbxTe (x = 0, 0,025, 0,05) матеріали були синтезовані </w:t>
      </w:r>
      <w:r>
        <w:rPr>
          <w:sz w:val="28"/>
          <w:szCs w:val="28"/>
        </w:rPr>
        <w:lastRenderedPageBreak/>
        <w:t xml:space="preserve">шляхом плавлення елементів </w:t>
      </w:r>
      <w:proofErr w:type="spellStart"/>
      <w:r>
        <w:rPr>
          <w:sz w:val="28"/>
          <w:szCs w:val="28"/>
        </w:rPr>
        <w:t>Ge</w:t>
      </w:r>
      <w:proofErr w:type="spellEnd"/>
      <w:r>
        <w:rPr>
          <w:sz w:val="28"/>
          <w:szCs w:val="28"/>
        </w:rPr>
        <w:t xml:space="preserve"> (</w:t>
      </w:r>
      <w:proofErr w:type="spellStart"/>
      <w:r>
        <w:rPr>
          <w:sz w:val="28"/>
          <w:szCs w:val="28"/>
        </w:rPr>
        <w:t>Alfa</w:t>
      </w:r>
      <w:proofErr w:type="spellEnd"/>
      <w:r>
        <w:rPr>
          <w:sz w:val="28"/>
          <w:szCs w:val="28"/>
        </w:rPr>
        <w:t xml:space="preserve"> </w:t>
      </w:r>
      <w:proofErr w:type="spellStart"/>
      <w:r>
        <w:rPr>
          <w:sz w:val="28"/>
          <w:szCs w:val="28"/>
        </w:rPr>
        <w:t>Aesar</w:t>
      </w:r>
      <w:proofErr w:type="spellEnd"/>
      <w:r>
        <w:rPr>
          <w:sz w:val="28"/>
          <w:szCs w:val="28"/>
        </w:rPr>
        <w:t xml:space="preserve">, 99,999%), </w:t>
      </w:r>
      <w:proofErr w:type="spellStart"/>
      <w:r>
        <w:rPr>
          <w:sz w:val="28"/>
          <w:szCs w:val="28"/>
        </w:rPr>
        <w:t>Te</w:t>
      </w:r>
      <w:proofErr w:type="spellEnd"/>
      <w:r>
        <w:rPr>
          <w:sz w:val="28"/>
          <w:szCs w:val="28"/>
        </w:rPr>
        <w:t xml:space="preserve"> (</w:t>
      </w:r>
      <w:proofErr w:type="spellStart"/>
      <w:r>
        <w:rPr>
          <w:sz w:val="28"/>
          <w:szCs w:val="28"/>
        </w:rPr>
        <w:t>Alfa</w:t>
      </w:r>
      <w:proofErr w:type="spellEnd"/>
      <w:r>
        <w:rPr>
          <w:sz w:val="28"/>
          <w:szCs w:val="28"/>
        </w:rPr>
        <w:t xml:space="preserve"> </w:t>
      </w:r>
      <w:proofErr w:type="spellStart"/>
      <w:r>
        <w:rPr>
          <w:sz w:val="28"/>
          <w:szCs w:val="28"/>
        </w:rPr>
        <w:t>Aesar</w:t>
      </w:r>
      <w:proofErr w:type="spellEnd"/>
      <w:r>
        <w:rPr>
          <w:sz w:val="28"/>
          <w:szCs w:val="28"/>
        </w:rPr>
        <w:t xml:space="preserve">, 99,999%) і </w:t>
      </w:r>
      <w:proofErr w:type="spellStart"/>
      <w:r>
        <w:rPr>
          <w:sz w:val="28"/>
          <w:szCs w:val="28"/>
        </w:rPr>
        <w:t>Pb</w:t>
      </w:r>
      <w:proofErr w:type="spellEnd"/>
      <w:r>
        <w:rPr>
          <w:sz w:val="28"/>
          <w:szCs w:val="28"/>
        </w:rPr>
        <w:t xml:space="preserve"> (</w:t>
      </w:r>
      <w:proofErr w:type="spellStart"/>
      <w:r>
        <w:rPr>
          <w:sz w:val="28"/>
          <w:szCs w:val="28"/>
        </w:rPr>
        <w:t>Alfa</w:t>
      </w:r>
      <w:proofErr w:type="spellEnd"/>
      <w:r>
        <w:rPr>
          <w:sz w:val="28"/>
          <w:szCs w:val="28"/>
        </w:rPr>
        <w:t xml:space="preserve"> </w:t>
      </w:r>
      <w:proofErr w:type="spellStart"/>
      <w:r>
        <w:rPr>
          <w:sz w:val="28"/>
          <w:szCs w:val="28"/>
        </w:rPr>
        <w:t>Aesar</w:t>
      </w:r>
      <w:proofErr w:type="spellEnd"/>
      <w:r>
        <w:rPr>
          <w:sz w:val="28"/>
          <w:szCs w:val="28"/>
        </w:rPr>
        <w:t>, 99,999%) при 1100 K, і потім гасять у холодній воді. Отримані злитки подрібнюються в дрібні порошки шляхом ручного подрібнення в агатовій ступці з подальшим ущільненням. Підготовку гранул для вимірювання проводиться за допомогою іскрового плазмового спікання (SPS) і гарячого пресування (HP). Зразки SPS готуються за температури 773 К протягом 15 хв у графітовій прес-формі діаметром 10 мм за осьової напруги стиску 50 МПа в атмосфері аргону.</w:t>
      </w:r>
    </w:p>
    <w:p w14:paraId="0ADC89BD" w14:textId="77777777" w:rsidR="00B025DD" w:rsidRDefault="00811769">
      <w:pPr>
        <w:ind w:firstLine="720"/>
        <w:rPr>
          <w:sz w:val="28"/>
          <w:szCs w:val="28"/>
        </w:rPr>
      </w:pPr>
      <w:r>
        <w:rPr>
          <w:sz w:val="28"/>
          <w:szCs w:val="28"/>
        </w:rPr>
        <w:t>Швидкість нагрівання/охолодження становить 50 К/хв. Були виготовлені зразки HP при температурі 773 К протягом 5 хв у сталевій формі під напругою стиску 350 МПа в атмосфері аргону. Для гомогенізації всі зразки відпалювали протягом 20 год при 773 К в атмосфері аргону.</w:t>
      </w:r>
    </w:p>
    <w:p w14:paraId="499CD866" w14:textId="77777777" w:rsidR="00B025DD" w:rsidRDefault="00811769">
      <w:pPr>
        <w:ind w:firstLine="720"/>
        <w:rPr>
          <w:sz w:val="28"/>
          <w:szCs w:val="28"/>
        </w:rPr>
      </w:pPr>
      <w:r>
        <w:rPr>
          <w:sz w:val="28"/>
          <w:szCs w:val="28"/>
        </w:rPr>
        <w:t xml:space="preserve">Отримані дископодібні циліндри високої щільності (більше ~ 98% від теоретичної) діаметром 10 мм і довжиною 17 мм. Потім з оригіналу вирізається диск, товщиною 2 мм. циліндр і полірований для вимірювання коефіцієнта теплопровідності (LFA 457). Частина зразка, що залишилася, була використана для вимірювання електричних властивостей і структурного дослідження. Слід зазначити, що всі вимірювання коефіцієнта </w:t>
      </w:r>
      <w:proofErr w:type="spellStart"/>
      <w:r>
        <w:rPr>
          <w:sz w:val="28"/>
          <w:szCs w:val="28"/>
        </w:rPr>
        <w:t>Зеєбека</w:t>
      </w:r>
      <w:proofErr w:type="spellEnd"/>
      <w:r>
        <w:rPr>
          <w:sz w:val="28"/>
          <w:szCs w:val="28"/>
        </w:rPr>
        <w:t xml:space="preserve"> S, електропровідності σ і коефіцієнта теплопровідності α проводились паралельно напрямку пресування.</w:t>
      </w:r>
    </w:p>
    <w:p w14:paraId="21269880" w14:textId="6309440E" w:rsidR="00B025DD" w:rsidRPr="00F20BF5" w:rsidRDefault="00811769">
      <w:pPr>
        <w:ind w:firstLine="720"/>
        <w:rPr>
          <w:sz w:val="28"/>
          <w:szCs w:val="28"/>
          <w:lang w:val="uk-UA"/>
        </w:rPr>
      </w:pPr>
      <w:r>
        <w:rPr>
          <w:sz w:val="28"/>
          <w:szCs w:val="28"/>
        </w:rPr>
        <w:t xml:space="preserve">Фазову ідентифікацію проводили за допомогою </w:t>
      </w:r>
      <w:proofErr w:type="spellStart"/>
      <w:r>
        <w:rPr>
          <w:sz w:val="28"/>
          <w:szCs w:val="28"/>
        </w:rPr>
        <w:t>Bruker</w:t>
      </w:r>
      <w:proofErr w:type="spellEnd"/>
      <w:r>
        <w:rPr>
          <w:sz w:val="28"/>
          <w:szCs w:val="28"/>
        </w:rPr>
        <w:t xml:space="preserve"> D8 </w:t>
      </w:r>
      <w:proofErr w:type="spellStart"/>
      <w:r>
        <w:rPr>
          <w:sz w:val="28"/>
          <w:szCs w:val="28"/>
        </w:rPr>
        <w:t>Advance</w:t>
      </w:r>
      <w:proofErr w:type="spellEnd"/>
      <w:r w:rsidR="00F20BF5">
        <w:rPr>
          <w:sz w:val="28"/>
          <w:szCs w:val="28"/>
          <w:lang w:val="uk-UA"/>
        </w:rPr>
        <w:t>.</w:t>
      </w:r>
    </w:p>
    <w:p w14:paraId="60B51900" w14:textId="77777777" w:rsidR="00B025DD" w:rsidRDefault="00811769">
      <w:pPr>
        <w:ind w:firstLine="720"/>
        <w:rPr>
          <w:sz w:val="28"/>
          <w:szCs w:val="28"/>
        </w:rPr>
      </w:pPr>
      <w:r>
        <w:rPr>
          <w:sz w:val="28"/>
          <w:szCs w:val="28"/>
        </w:rPr>
        <w:t xml:space="preserve">Рентгенівський </w:t>
      </w:r>
      <w:proofErr w:type="spellStart"/>
      <w:r>
        <w:rPr>
          <w:sz w:val="28"/>
          <w:szCs w:val="28"/>
        </w:rPr>
        <w:t>дифрактометр</w:t>
      </w:r>
      <w:proofErr w:type="spellEnd"/>
      <w:r>
        <w:rPr>
          <w:sz w:val="28"/>
          <w:szCs w:val="28"/>
        </w:rPr>
        <w:t xml:space="preserve"> із випромінюванням </w:t>
      </w:r>
      <w:proofErr w:type="spellStart"/>
      <w:r>
        <w:rPr>
          <w:sz w:val="28"/>
          <w:szCs w:val="28"/>
        </w:rPr>
        <w:t>Cu</w:t>
      </w:r>
      <w:proofErr w:type="spellEnd"/>
      <w:r>
        <w:rPr>
          <w:sz w:val="28"/>
          <w:szCs w:val="28"/>
        </w:rPr>
        <w:t xml:space="preserve"> Kα (λ = 1,5418 Å, Δ2Ѳ = 0,007°, діапазон 2Ѳ 10–100°) з геометрією Брегга-</w:t>
      </w:r>
      <w:proofErr w:type="spellStart"/>
      <w:r>
        <w:rPr>
          <w:sz w:val="28"/>
          <w:szCs w:val="28"/>
        </w:rPr>
        <w:t>Брентано</w:t>
      </w:r>
      <w:proofErr w:type="spellEnd"/>
      <w:r>
        <w:rPr>
          <w:sz w:val="28"/>
          <w:szCs w:val="28"/>
        </w:rPr>
        <w:t xml:space="preserve">. Позиції відображення, отримані шляхом </w:t>
      </w:r>
      <w:proofErr w:type="spellStart"/>
      <w:r>
        <w:rPr>
          <w:sz w:val="28"/>
          <w:szCs w:val="28"/>
        </w:rPr>
        <w:t>деконволюції</w:t>
      </w:r>
      <w:proofErr w:type="spellEnd"/>
      <w:r>
        <w:rPr>
          <w:sz w:val="28"/>
          <w:szCs w:val="28"/>
        </w:rPr>
        <w:t xml:space="preserve"> профілю, були скориговані з використанням внутрішнього стандарту LaB</w:t>
      </w:r>
      <w:r>
        <w:rPr>
          <w:sz w:val="28"/>
          <w:szCs w:val="28"/>
          <w:vertAlign w:val="subscript"/>
        </w:rPr>
        <w:t>6</w:t>
      </w:r>
      <w:r>
        <w:rPr>
          <w:sz w:val="28"/>
          <w:szCs w:val="28"/>
        </w:rPr>
        <w:t xml:space="preserve"> (a = 4,15692(1) Å). Параметр ґратки був точно визначений методом найменших квадратів за допомогою програмного пакету </w:t>
      </w:r>
      <w:proofErr w:type="spellStart"/>
      <w:r>
        <w:rPr>
          <w:sz w:val="28"/>
          <w:szCs w:val="28"/>
        </w:rPr>
        <w:t>WinCSD</w:t>
      </w:r>
      <w:proofErr w:type="spellEnd"/>
      <w:r>
        <w:rPr>
          <w:sz w:val="28"/>
          <w:szCs w:val="28"/>
        </w:rPr>
        <w:t xml:space="preserve"> [48].</w:t>
      </w:r>
    </w:p>
    <w:p w14:paraId="1E8CFF2D" w14:textId="77777777" w:rsidR="00B025DD" w:rsidRDefault="00811769">
      <w:pPr>
        <w:ind w:firstLine="720"/>
        <w:rPr>
          <w:sz w:val="28"/>
          <w:szCs w:val="28"/>
        </w:rPr>
      </w:pPr>
      <w:r>
        <w:rPr>
          <w:sz w:val="28"/>
          <w:szCs w:val="28"/>
        </w:rPr>
        <w:t xml:space="preserve">Для оцінки концентрації дірок і </w:t>
      </w:r>
      <w:proofErr w:type="spellStart"/>
      <w:r>
        <w:rPr>
          <w:sz w:val="28"/>
          <w:szCs w:val="28"/>
        </w:rPr>
        <w:t>холлівської</w:t>
      </w:r>
      <w:proofErr w:type="spellEnd"/>
      <w:r>
        <w:rPr>
          <w:sz w:val="28"/>
          <w:szCs w:val="28"/>
        </w:rPr>
        <w:t xml:space="preserve"> рухливості електричної</w:t>
      </w:r>
    </w:p>
    <w:p w14:paraId="22262396" w14:textId="2F5E010F" w:rsidR="00B025DD" w:rsidRDefault="00811769">
      <w:pPr>
        <w:ind w:firstLine="0"/>
        <w:rPr>
          <w:sz w:val="28"/>
          <w:szCs w:val="28"/>
        </w:rPr>
      </w:pPr>
      <w:proofErr w:type="spellStart"/>
      <w:r>
        <w:rPr>
          <w:sz w:val="28"/>
          <w:szCs w:val="28"/>
        </w:rPr>
        <w:lastRenderedPageBreak/>
        <w:t>провідн</w:t>
      </w:r>
      <w:proofErr w:type="spellEnd"/>
      <w:r w:rsidR="00F20BF5">
        <w:rPr>
          <w:sz w:val="28"/>
          <w:szCs w:val="28"/>
          <w:lang w:val="uk-UA"/>
        </w:rPr>
        <w:t>о</w:t>
      </w:r>
      <w:proofErr w:type="spellStart"/>
      <w:r>
        <w:rPr>
          <w:sz w:val="28"/>
          <w:szCs w:val="28"/>
        </w:rPr>
        <w:t>сті</w:t>
      </w:r>
      <w:proofErr w:type="spellEnd"/>
      <w:r>
        <w:rPr>
          <w:sz w:val="28"/>
          <w:szCs w:val="28"/>
        </w:rPr>
        <w:t xml:space="preserve"> і коефіцієнт </w:t>
      </w:r>
      <w:proofErr w:type="spellStart"/>
      <w:r>
        <w:rPr>
          <w:sz w:val="28"/>
          <w:szCs w:val="28"/>
        </w:rPr>
        <w:t>Холла</w:t>
      </w:r>
      <w:proofErr w:type="spellEnd"/>
      <w:r>
        <w:rPr>
          <w:sz w:val="28"/>
          <w:szCs w:val="28"/>
        </w:rPr>
        <w:t xml:space="preserve"> вимірювали по всьому діапазоні температур 80–350 К.  Ефект </w:t>
      </w:r>
      <w:proofErr w:type="spellStart"/>
      <w:r>
        <w:rPr>
          <w:sz w:val="28"/>
          <w:szCs w:val="28"/>
        </w:rPr>
        <w:t>Холла</w:t>
      </w:r>
      <w:proofErr w:type="spellEnd"/>
      <w:r>
        <w:rPr>
          <w:sz w:val="28"/>
          <w:szCs w:val="28"/>
        </w:rPr>
        <w:t xml:space="preserve"> досліджував </w:t>
      </w:r>
      <w:proofErr w:type="spellStart"/>
      <w:r>
        <w:rPr>
          <w:sz w:val="28"/>
          <w:szCs w:val="28"/>
        </w:rPr>
        <w:t>чотиризондовий</w:t>
      </w:r>
      <w:proofErr w:type="spellEnd"/>
      <w:r>
        <w:rPr>
          <w:sz w:val="28"/>
          <w:szCs w:val="28"/>
        </w:rPr>
        <w:t xml:space="preserve"> метод в постійних електричних і магнітних полях з індукцією магнітного поля 1,4–1,5 </w:t>
      </w:r>
      <w:proofErr w:type="spellStart"/>
      <w:r>
        <w:rPr>
          <w:sz w:val="28"/>
          <w:szCs w:val="28"/>
        </w:rPr>
        <w:t>Тл</w:t>
      </w:r>
      <w:proofErr w:type="spellEnd"/>
      <w:r>
        <w:rPr>
          <w:sz w:val="28"/>
          <w:szCs w:val="28"/>
        </w:rPr>
        <w:t xml:space="preserve"> і струм через зразок 400–500 </w:t>
      </w:r>
      <w:proofErr w:type="spellStart"/>
      <w:r>
        <w:rPr>
          <w:sz w:val="28"/>
          <w:szCs w:val="28"/>
        </w:rPr>
        <w:t>мА</w:t>
      </w:r>
      <w:proofErr w:type="spellEnd"/>
      <w:r>
        <w:rPr>
          <w:sz w:val="28"/>
          <w:szCs w:val="28"/>
        </w:rPr>
        <w:t xml:space="preserve">. Похибка </w:t>
      </w:r>
      <w:proofErr w:type="spellStart"/>
      <w:r>
        <w:rPr>
          <w:sz w:val="28"/>
          <w:szCs w:val="28"/>
        </w:rPr>
        <w:t>холлівських</w:t>
      </w:r>
      <w:proofErr w:type="spellEnd"/>
      <w:r>
        <w:rPr>
          <w:sz w:val="28"/>
          <w:szCs w:val="28"/>
        </w:rPr>
        <w:t xml:space="preserve"> вимірювань становила ~10%. </w:t>
      </w:r>
    </w:p>
    <w:p w14:paraId="2C2FFAD9" w14:textId="2A68DA31" w:rsidR="00B025DD" w:rsidRDefault="00811769">
      <w:pPr>
        <w:ind w:firstLine="720"/>
        <w:rPr>
          <w:sz w:val="28"/>
          <w:szCs w:val="28"/>
        </w:rPr>
      </w:pPr>
      <w:r>
        <w:rPr>
          <w:sz w:val="28"/>
          <w:szCs w:val="28"/>
        </w:rPr>
        <w:t xml:space="preserve">Коефіцієнт </w:t>
      </w:r>
      <w:proofErr w:type="spellStart"/>
      <w:r>
        <w:rPr>
          <w:sz w:val="28"/>
          <w:szCs w:val="28"/>
        </w:rPr>
        <w:t>Зеєбека</w:t>
      </w:r>
      <w:proofErr w:type="spellEnd"/>
      <w:r>
        <w:rPr>
          <w:sz w:val="28"/>
          <w:szCs w:val="28"/>
        </w:rPr>
        <w:t xml:space="preserve">, </w:t>
      </w:r>
      <w:proofErr w:type="spellStart"/>
      <w:r>
        <w:rPr>
          <w:sz w:val="28"/>
          <w:szCs w:val="28"/>
        </w:rPr>
        <w:t>електро</w:t>
      </w:r>
      <w:proofErr w:type="spellEnd"/>
      <w:r>
        <w:rPr>
          <w:sz w:val="28"/>
          <w:szCs w:val="28"/>
        </w:rPr>
        <w:t xml:space="preserve">- і теплопровідність склали </w:t>
      </w:r>
      <w:proofErr w:type="spellStart"/>
      <w:r>
        <w:rPr>
          <w:sz w:val="28"/>
          <w:szCs w:val="28"/>
        </w:rPr>
        <w:t>вимірянi</w:t>
      </w:r>
      <w:proofErr w:type="spellEnd"/>
      <w:r>
        <w:rPr>
          <w:sz w:val="28"/>
          <w:szCs w:val="28"/>
        </w:rPr>
        <w:t xml:space="preserve"> в широкому діапазоні температур</w:t>
      </w:r>
      <w:r w:rsidR="00ED5763">
        <w:rPr>
          <w:sz w:val="28"/>
          <w:szCs w:val="28"/>
          <w:lang w:val="uk-UA"/>
        </w:rPr>
        <w:t>и</w:t>
      </w:r>
      <w:r>
        <w:rPr>
          <w:sz w:val="28"/>
          <w:szCs w:val="28"/>
        </w:rPr>
        <w:t xml:space="preserve"> 300–825К. Коефіцієнт </w:t>
      </w:r>
      <w:proofErr w:type="spellStart"/>
      <w:r>
        <w:rPr>
          <w:sz w:val="28"/>
          <w:szCs w:val="28"/>
        </w:rPr>
        <w:t>Зеєбека</w:t>
      </w:r>
      <w:proofErr w:type="spellEnd"/>
      <w:r>
        <w:rPr>
          <w:sz w:val="28"/>
          <w:szCs w:val="28"/>
        </w:rPr>
        <w:t xml:space="preserve"> S і електропровідність σ вимірювали стандартними методами [49]. Вимірювання проводились в потоці аргону в діапазоні температур від 300 до 825 К. Теплопровідність в широкому діапазоні температур характеризується прямими вимірюваннями за допомогою стаціонарної класичної процедури [50] і додатково оцінювався шляхом вимірювання коефіцієнта температуропровідності. Коефіцієнт теплопровідності α вимірювали за допомогою </w:t>
      </w:r>
      <w:proofErr w:type="spellStart"/>
      <w:r>
        <w:rPr>
          <w:sz w:val="28"/>
          <w:szCs w:val="28"/>
        </w:rPr>
        <w:t>Netzsch</w:t>
      </w:r>
      <w:proofErr w:type="spellEnd"/>
      <w:r>
        <w:rPr>
          <w:sz w:val="28"/>
          <w:szCs w:val="28"/>
        </w:rPr>
        <w:t xml:space="preserve"> LFA 457, а теплоємність на атом </w:t>
      </w:r>
      <w:proofErr w:type="spellStart"/>
      <w:r>
        <w:rPr>
          <w:sz w:val="28"/>
          <w:szCs w:val="28"/>
        </w:rPr>
        <w:t>cp</w:t>
      </w:r>
      <w:proofErr w:type="spellEnd"/>
      <w:r>
        <w:rPr>
          <w:sz w:val="28"/>
          <w:szCs w:val="28"/>
        </w:rPr>
        <w:t xml:space="preserve"> оцінювали за законом </w:t>
      </w:r>
      <w:proofErr w:type="spellStart"/>
      <w:r>
        <w:rPr>
          <w:sz w:val="28"/>
          <w:szCs w:val="28"/>
        </w:rPr>
        <w:t>Дюлонга-Пті</w:t>
      </w:r>
      <w:proofErr w:type="spellEnd"/>
      <w:r>
        <w:rPr>
          <w:sz w:val="28"/>
          <w:szCs w:val="28"/>
        </w:rPr>
        <w:t>.</w:t>
      </w:r>
    </w:p>
    <w:p w14:paraId="47B72A01" w14:textId="77777777" w:rsidR="00B025DD" w:rsidRDefault="00811769">
      <w:pPr>
        <w:ind w:firstLine="720"/>
        <w:rPr>
          <w:sz w:val="28"/>
          <w:szCs w:val="28"/>
        </w:rPr>
      </w:pPr>
      <w:r>
        <w:rPr>
          <w:sz w:val="28"/>
          <w:szCs w:val="28"/>
        </w:rPr>
        <w:t xml:space="preserve">Зразки були покриті розпиленим тонким шаром графіту, щоб мінімізувати помилки, пов’язані з випромінювальною здатністю матеріалу та відбиттям лазерного </w:t>
      </w:r>
      <w:proofErr w:type="spellStart"/>
      <w:r>
        <w:rPr>
          <w:sz w:val="28"/>
          <w:szCs w:val="28"/>
        </w:rPr>
        <w:t>променя</w:t>
      </w:r>
      <w:proofErr w:type="spellEnd"/>
      <w:r>
        <w:rPr>
          <w:sz w:val="28"/>
          <w:szCs w:val="28"/>
        </w:rPr>
        <w:t>, спричиненим блискучою поверхнею гранули. Теплопровідність розраховували за рівнянням:</w:t>
      </w:r>
    </w:p>
    <w:p w14:paraId="58D333AA" w14:textId="77777777" w:rsidR="00B025DD" w:rsidRDefault="00B025DD">
      <w:pPr>
        <w:ind w:firstLine="720"/>
        <w:rPr>
          <w:sz w:val="28"/>
          <w:szCs w:val="28"/>
        </w:rPr>
      </w:pPr>
    </w:p>
    <w:p w14:paraId="3971EFA7" w14:textId="77777777" w:rsidR="00B025DD" w:rsidRDefault="00811769">
      <w:pPr>
        <w:ind w:left="1440" w:firstLine="720"/>
        <w:jc w:val="right"/>
        <w:rPr>
          <w:sz w:val="28"/>
          <w:szCs w:val="28"/>
        </w:rPr>
      </w:pPr>
      <m:oMath>
        <m:r>
          <w:rPr>
            <w:rFonts w:ascii="Cambria Math" w:hAnsi="Cambria Math"/>
          </w:rPr>
          <m:t>k=αρ</m:t>
        </m:r>
        <m:sSub>
          <m:sSubPr>
            <m:ctrlPr>
              <w:rPr>
                <w:rFonts w:ascii="Cambria Math" w:hAnsi="Cambria Math"/>
              </w:rPr>
            </m:ctrlPr>
          </m:sSubPr>
          <m:e>
            <m:r>
              <w:rPr>
                <w:rFonts w:ascii="Cambria Math" w:hAnsi="Cambria Math"/>
              </w:rPr>
              <m:t>c</m:t>
            </m:r>
          </m:e>
          <m:sub>
            <m:r>
              <w:rPr>
                <w:rFonts w:ascii="Cambria Math" w:hAnsi="Cambria Math"/>
              </w:rPr>
              <m:t>p</m:t>
            </m:r>
          </m:sub>
        </m:sSub>
      </m:oMath>
      <w:r>
        <w:rPr>
          <w:sz w:val="28"/>
          <w:szCs w:val="28"/>
        </w:rPr>
        <w:tab/>
      </w:r>
      <w:r>
        <w:rPr>
          <w:sz w:val="28"/>
          <w:szCs w:val="28"/>
        </w:rPr>
        <w:tab/>
      </w:r>
      <w:r>
        <w:rPr>
          <w:sz w:val="28"/>
          <w:szCs w:val="28"/>
        </w:rPr>
        <w:tab/>
      </w:r>
      <w:r>
        <w:rPr>
          <w:sz w:val="28"/>
          <w:szCs w:val="28"/>
        </w:rPr>
        <w:tab/>
        <w:t xml:space="preserve">                (1.18)</w:t>
      </w:r>
    </w:p>
    <w:p w14:paraId="6303ACE9" w14:textId="77777777" w:rsidR="00B025DD" w:rsidRDefault="00B025DD">
      <w:pPr>
        <w:ind w:left="1440" w:firstLine="720"/>
        <w:rPr>
          <w:sz w:val="28"/>
          <w:szCs w:val="28"/>
        </w:rPr>
      </w:pPr>
    </w:p>
    <w:p w14:paraId="1F0D5F48" w14:textId="77777777" w:rsidR="00B025DD" w:rsidRDefault="00811769">
      <w:pPr>
        <w:ind w:firstLine="720"/>
        <w:rPr>
          <w:sz w:val="28"/>
          <w:szCs w:val="28"/>
        </w:rPr>
      </w:pPr>
      <w:r>
        <w:rPr>
          <w:sz w:val="28"/>
          <w:szCs w:val="28"/>
        </w:rPr>
        <w:t xml:space="preserve">де ρ – щільність, отримана за принципом Архімеда диски від SPS. Похибка вимірювання коефіцієнта </w:t>
      </w:r>
      <w:proofErr w:type="spellStart"/>
      <w:r>
        <w:rPr>
          <w:sz w:val="28"/>
          <w:szCs w:val="28"/>
        </w:rPr>
        <w:t>Зеєбека</w:t>
      </w:r>
      <w:proofErr w:type="spellEnd"/>
      <w:r>
        <w:rPr>
          <w:sz w:val="28"/>
          <w:szCs w:val="28"/>
        </w:rPr>
        <w:t xml:space="preserve"> та електропровідності становить 5%; похибка теплопровідності оцінюється в межах 12% методом LFA і ~5% прямим методом.</w:t>
      </w:r>
      <w:r>
        <w:br w:type="page"/>
      </w:r>
    </w:p>
    <w:p w14:paraId="5F0D1190" w14:textId="77777777" w:rsidR="00B025DD" w:rsidRPr="00ED5763" w:rsidRDefault="00811769" w:rsidP="00EF2F48">
      <w:pPr>
        <w:pStyle w:val="11"/>
      </w:pPr>
      <w:bookmarkStart w:id="6" w:name="_Toc151477736"/>
      <w:r w:rsidRPr="00ED5763">
        <w:lastRenderedPageBreak/>
        <w:t>РОЗДІЛ ІІ. РОЗРАХУНОК ТА АНАЛІЗ РЕЗУЛЬТАТІВ</w:t>
      </w:r>
      <w:bookmarkEnd w:id="6"/>
    </w:p>
    <w:p w14:paraId="1367BB4C" w14:textId="77777777" w:rsidR="00B025DD" w:rsidRDefault="00B025DD" w:rsidP="00ED5763">
      <w:pPr>
        <w:ind w:firstLine="0"/>
        <w:rPr>
          <w:b/>
          <w:color w:val="000000"/>
          <w:sz w:val="28"/>
          <w:szCs w:val="28"/>
        </w:rPr>
      </w:pPr>
    </w:p>
    <w:p w14:paraId="0D89215D" w14:textId="6243586D" w:rsidR="00B025DD" w:rsidRPr="00372B56" w:rsidRDefault="00811769" w:rsidP="00EF2F48">
      <w:pPr>
        <w:pStyle w:val="21"/>
        <w:rPr>
          <w:lang w:val="uk-UA"/>
        </w:rPr>
      </w:pPr>
      <w:bookmarkStart w:id="7" w:name="_Toc151477737"/>
      <w:r w:rsidRPr="00ED5763">
        <w:t xml:space="preserve">2.1. Розрахунок </w:t>
      </w:r>
      <w:bookmarkEnd w:id="7"/>
      <w:r w:rsidR="00372B56">
        <w:rPr>
          <w:lang w:val="uk-UA"/>
        </w:rPr>
        <w:t>рівня Фермі електронів</w:t>
      </w:r>
    </w:p>
    <w:p w14:paraId="60D19C96" w14:textId="77777777" w:rsidR="00B025DD" w:rsidRDefault="00B025DD" w:rsidP="00ED5763">
      <w:pPr>
        <w:ind w:firstLine="0"/>
        <w:rPr>
          <w:b/>
          <w:color w:val="000000"/>
          <w:sz w:val="28"/>
          <w:szCs w:val="28"/>
        </w:rPr>
      </w:pPr>
    </w:p>
    <w:p w14:paraId="64712259" w14:textId="77777777" w:rsidR="00B025DD" w:rsidRDefault="00811769" w:rsidP="00ED5763">
      <w:pPr>
        <w:rPr>
          <w:color w:val="000000"/>
          <w:sz w:val="28"/>
          <w:szCs w:val="28"/>
        </w:rPr>
      </w:pPr>
      <w:r>
        <w:rPr>
          <w:color w:val="000000"/>
          <w:sz w:val="28"/>
          <w:szCs w:val="28"/>
        </w:rPr>
        <w:t xml:space="preserve">Першим етапом в оцінці електронної складової теплопровідності </w:t>
      </w:r>
      <w:proofErr w:type="spellStart"/>
      <w:r>
        <w:rPr>
          <w:color w:val="000000"/>
          <w:sz w:val="28"/>
          <w:szCs w:val="28"/>
        </w:rPr>
        <w:t>k</w:t>
      </w:r>
      <w:r>
        <w:rPr>
          <w:color w:val="000000"/>
          <w:sz w:val="28"/>
          <w:szCs w:val="28"/>
          <w:vertAlign w:val="subscript"/>
        </w:rPr>
        <w:t>el</w:t>
      </w:r>
      <w:proofErr w:type="spellEnd"/>
      <w:r>
        <w:rPr>
          <w:color w:val="000000"/>
          <w:sz w:val="28"/>
          <w:szCs w:val="28"/>
        </w:rPr>
        <w:t xml:space="preserve"> є визначення хімічного потенціалу електронів (рівня Фермі). Стандартно, зокрема і у [51-52, 53-54], ці значення отримують з експериментальних </w:t>
      </w:r>
      <w:proofErr w:type="spellStart"/>
      <w:r>
        <w:rPr>
          <w:color w:val="000000"/>
          <w:sz w:val="28"/>
          <w:szCs w:val="28"/>
        </w:rPr>
        <w:t>залежностей</w:t>
      </w:r>
      <w:proofErr w:type="spellEnd"/>
      <w:r>
        <w:rPr>
          <w:color w:val="000000"/>
          <w:sz w:val="28"/>
          <w:szCs w:val="28"/>
        </w:rPr>
        <w:t xml:space="preserve"> S(T). Даний розрахунок було проведено з використанням моделі параболічної і непараболічної валентної зони з врахуванням можливого виродження носіїв. Для непараболічної зони у двозонному наближенні [55]:</w:t>
      </w:r>
    </w:p>
    <w:p w14:paraId="633F93D6" w14:textId="28C7CF89" w:rsidR="00B025DD" w:rsidRDefault="00811769">
      <w:pPr>
        <w:jc w:val="right"/>
        <w:rPr>
          <w:color w:val="000000"/>
          <w:sz w:val="28"/>
          <w:szCs w:val="28"/>
        </w:rPr>
      </w:pPr>
      <w:r>
        <w:rPr>
          <w:color w:val="000000"/>
          <w:sz w:val="28"/>
          <w:szCs w:val="28"/>
        </w:rPr>
        <w:tab/>
      </w:r>
      <w:r w:rsidRPr="00ED5763">
        <w:rPr>
          <w:color w:val="000000"/>
          <w:sz w:val="32"/>
          <w:szCs w:val="32"/>
        </w:rPr>
        <w:tab/>
      </w:r>
      <m:oMath>
        <m:r>
          <w:rPr>
            <w:rFonts w:ascii="Cambria Math" w:hAnsi="Cambria Math"/>
            <w:sz w:val="32"/>
            <w:szCs w:val="32"/>
          </w:rPr>
          <m:t>α</m:t>
        </m:r>
        <m:r>
          <w:rPr>
            <w:rFonts w:ascii="Cambria Math" w:hAnsi="Cambria Math"/>
            <w:color w:val="000000"/>
            <w:sz w:val="36"/>
            <w:szCs w:val="36"/>
          </w:rPr>
          <m:t>=-</m:t>
        </m:r>
        <m:f>
          <m:fPr>
            <m:ctrlPr>
              <w:rPr>
                <w:rFonts w:ascii="Cambria Math" w:hAnsi="Cambria Math"/>
                <w:color w:val="000000"/>
                <w:sz w:val="36"/>
                <w:szCs w:val="36"/>
              </w:rPr>
            </m:ctrlPr>
          </m:fPr>
          <m:num>
            <m:sSub>
              <m:sSubPr>
                <m:ctrlPr>
                  <w:rPr>
                    <w:rFonts w:ascii="Cambria Math" w:hAnsi="Cambria Math"/>
                    <w:color w:val="000000"/>
                    <w:sz w:val="36"/>
                    <w:szCs w:val="36"/>
                  </w:rPr>
                </m:ctrlPr>
              </m:sSubPr>
              <m:e>
                <m:r>
                  <w:rPr>
                    <w:rFonts w:ascii="Cambria Math" w:hAnsi="Cambria Math"/>
                    <w:color w:val="000000"/>
                    <w:sz w:val="36"/>
                    <w:szCs w:val="36"/>
                  </w:rPr>
                  <m:t>k</m:t>
                </m:r>
              </m:e>
              <m:sub>
                <m:r>
                  <w:rPr>
                    <w:rFonts w:ascii="Cambria Math" w:hAnsi="Cambria Math"/>
                    <w:color w:val="000000"/>
                    <w:sz w:val="36"/>
                    <w:szCs w:val="36"/>
                  </w:rPr>
                  <m:t>0</m:t>
                </m:r>
              </m:sub>
            </m:sSub>
          </m:num>
          <m:den>
            <m:sSub>
              <m:sSubPr>
                <m:ctrlPr>
                  <w:rPr>
                    <w:rFonts w:ascii="Cambria Math" w:hAnsi="Cambria Math"/>
                    <w:color w:val="000000"/>
                    <w:sz w:val="36"/>
                    <w:szCs w:val="36"/>
                  </w:rPr>
                </m:ctrlPr>
              </m:sSubPr>
              <m:e>
                <m:r>
                  <w:rPr>
                    <w:rFonts w:ascii="Cambria Math" w:hAnsi="Cambria Math"/>
                    <w:color w:val="000000"/>
                    <w:sz w:val="36"/>
                    <w:szCs w:val="36"/>
                  </w:rPr>
                  <m:t>e</m:t>
                </m:r>
              </m:e>
              <m:sub>
                <m:r>
                  <w:rPr>
                    <w:rFonts w:ascii="Cambria Math" w:hAnsi="Cambria Math"/>
                    <w:color w:val="000000"/>
                    <w:sz w:val="36"/>
                    <w:szCs w:val="36"/>
                  </w:rPr>
                  <m:t>0</m:t>
                </m:r>
              </m:sub>
            </m:sSub>
          </m:den>
        </m:f>
        <m:d>
          <m:dPr>
            <m:begChr m:val="["/>
            <m:endChr m:val="]"/>
            <m:ctrlPr>
              <w:rPr>
                <w:rFonts w:ascii="Cambria Math" w:hAnsi="Cambria Math"/>
                <w:color w:val="000000"/>
                <w:sz w:val="36"/>
                <w:szCs w:val="36"/>
              </w:rPr>
            </m:ctrlPr>
          </m:dPr>
          <m:e>
            <m:f>
              <m:fPr>
                <m:ctrlPr>
                  <w:rPr>
                    <w:rFonts w:ascii="Cambria Math" w:hAnsi="Cambria Math"/>
                    <w:color w:val="000000"/>
                    <w:sz w:val="36"/>
                    <w:szCs w:val="36"/>
                  </w:rPr>
                </m:ctrlPr>
              </m:fPr>
              <m:num>
                <m:sSubSup>
                  <m:sSubSupPr>
                    <m:ctrlPr>
                      <w:rPr>
                        <w:rFonts w:ascii="Cambria Math" w:hAnsi="Cambria Math"/>
                        <w:color w:val="000000"/>
                        <w:sz w:val="36"/>
                        <w:szCs w:val="36"/>
                      </w:rPr>
                    </m:ctrlPr>
                  </m:sSubSupPr>
                  <m:e>
                    <m:r>
                      <w:rPr>
                        <w:rFonts w:ascii="Cambria Math" w:hAnsi="Cambria Math"/>
                        <w:color w:val="000000"/>
                        <w:sz w:val="36"/>
                        <w:szCs w:val="36"/>
                      </w:rPr>
                      <m:t>I</m:t>
                    </m:r>
                  </m:e>
                  <m:sub>
                    <m:r>
                      <w:rPr>
                        <w:rFonts w:ascii="Cambria Math" w:hAnsi="Cambria Math"/>
                        <w:color w:val="000000"/>
                        <w:sz w:val="36"/>
                        <w:szCs w:val="36"/>
                      </w:rPr>
                      <m:t>r+1.2</m:t>
                    </m:r>
                  </m:sub>
                  <m:sup>
                    <m:r>
                      <w:rPr>
                        <w:rFonts w:ascii="Cambria Math" w:hAnsi="Cambria Math"/>
                        <w:color w:val="000000"/>
                        <w:sz w:val="36"/>
                        <w:szCs w:val="36"/>
                      </w:rPr>
                      <m:t>1</m:t>
                    </m:r>
                  </m:sup>
                </m:sSubSup>
                <m:d>
                  <m:dPr>
                    <m:ctrlPr>
                      <w:rPr>
                        <w:rFonts w:ascii="Cambria Math" w:hAnsi="Cambria Math"/>
                        <w:i/>
                        <w:color w:val="000000"/>
                        <w:sz w:val="36"/>
                        <w:szCs w:val="36"/>
                        <w:highlight w:val="none"/>
                      </w:rPr>
                    </m:ctrlPr>
                  </m:dPr>
                  <m:e>
                    <m:r>
                      <w:rPr>
                        <w:rFonts w:ascii="Cambria Math" w:hAnsi="Cambria Math"/>
                        <w:color w:val="000000"/>
                        <w:sz w:val="36"/>
                        <w:szCs w:val="36"/>
                      </w:rPr>
                      <m:t>η,β</m:t>
                    </m:r>
                  </m:e>
                </m:d>
              </m:num>
              <m:den>
                <m:sSubSup>
                  <m:sSubSupPr>
                    <m:ctrlPr>
                      <w:rPr>
                        <w:rFonts w:ascii="Cambria Math" w:hAnsi="Cambria Math"/>
                        <w:color w:val="000000"/>
                        <w:sz w:val="36"/>
                        <w:szCs w:val="36"/>
                      </w:rPr>
                    </m:ctrlPr>
                  </m:sSubSupPr>
                  <m:e>
                    <m:r>
                      <w:rPr>
                        <w:rFonts w:ascii="Cambria Math" w:hAnsi="Cambria Math"/>
                        <w:color w:val="000000"/>
                        <w:sz w:val="36"/>
                        <w:szCs w:val="36"/>
                      </w:rPr>
                      <m:t>I</m:t>
                    </m:r>
                  </m:e>
                  <m:sub>
                    <m:r>
                      <w:rPr>
                        <w:rFonts w:ascii="Cambria Math" w:hAnsi="Cambria Math"/>
                        <w:color w:val="000000"/>
                        <w:sz w:val="36"/>
                        <w:szCs w:val="36"/>
                      </w:rPr>
                      <m:t>r+1.2</m:t>
                    </m:r>
                  </m:sub>
                  <m:sup>
                    <m:r>
                      <w:rPr>
                        <w:rFonts w:ascii="Cambria Math" w:hAnsi="Cambria Math"/>
                        <w:color w:val="000000"/>
                        <w:sz w:val="36"/>
                        <w:szCs w:val="36"/>
                      </w:rPr>
                      <m:t>0</m:t>
                    </m:r>
                  </m:sup>
                </m:sSubSup>
                <m:d>
                  <m:dPr>
                    <m:ctrlPr>
                      <w:rPr>
                        <w:rFonts w:ascii="Cambria Math" w:hAnsi="Cambria Math"/>
                        <w:i/>
                        <w:color w:val="000000"/>
                        <w:sz w:val="36"/>
                        <w:szCs w:val="36"/>
                        <w:highlight w:val="none"/>
                      </w:rPr>
                    </m:ctrlPr>
                  </m:dPr>
                  <m:e>
                    <m:r>
                      <w:rPr>
                        <w:rFonts w:ascii="Cambria Math" w:hAnsi="Cambria Math"/>
                        <w:color w:val="000000"/>
                        <w:sz w:val="36"/>
                        <w:szCs w:val="36"/>
                      </w:rPr>
                      <m:t>η,β</m:t>
                    </m:r>
                  </m:e>
                </m:d>
              </m:den>
            </m:f>
            <m:r>
              <w:rPr>
                <w:rFonts w:ascii="Cambria Math" w:hAnsi="Cambria Math"/>
                <w:color w:val="000000"/>
                <w:sz w:val="36"/>
                <w:szCs w:val="36"/>
              </w:rPr>
              <m:t>-η</m:t>
            </m:r>
          </m:e>
        </m:d>
      </m:oMath>
      <w:r w:rsidRPr="00ED5763">
        <w:rPr>
          <w:color w:val="000000"/>
          <w:sz w:val="36"/>
          <w:szCs w:val="36"/>
        </w:rPr>
        <w:tab/>
      </w:r>
      <w:r>
        <w:rPr>
          <w:color w:val="000000"/>
          <w:sz w:val="36"/>
          <w:szCs w:val="36"/>
        </w:rPr>
        <w:tab/>
      </w:r>
      <w:r>
        <w:rPr>
          <w:color w:val="000000"/>
          <w:sz w:val="36"/>
          <w:szCs w:val="36"/>
        </w:rPr>
        <w:tab/>
      </w:r>
      <w:r>
        <w:rPr>
          <w:color w:val="000000"/>
          <w:sz w:val="36"/>
          <w:szCs w:val="36"/>
        </w:rPr>
        <w:tab/>
      </w:r>
      <w:r>
        <w:rPr>
          <w:color w:val="000000"/>
          <w:sz w:val="28"/>
          <w:szCs w:val="28"/>
        </w:rPr>
        <w:t>(2.1)</w:t>
      </w:r>
    </w:p>
    <w:p w14:paraId="19175AFA" w14:textId="70B8481F" w:rsidR="00B025DD" w:rsidRDefault="00811769">
      <w:pPr>
        <w:rPr>
          <w:color w:val="000000"/>
          <w:sz w:val="28"/>
          <w:szCs w:val="28"/>
        </w:rPr>
      </w:pPr>
      <w:r>
        <w:rPr>
          <w:color w:val="000000"/>
          <w:sz w:val="28"/>
          <w:szCs w:val="28"/>
        </w:rPr>
        <w:t>де е</w:t>
      </w:r>
      <w:r>
        <w:rPr>
          <w:color w:val="000000"/>
          <w:sz w:val="28"/>
          <w:szCs w:val="28"/>
          <w:vertAlign w:val="subscript"/>
        </w:rPr>
        <w:t>0</w:t>
      </w:r>
      <w:r>
        <w:rPr>
          <w:color w:val="000000"/>
          <w:sz w:val="28"/>
          <w:szCs w:val="28"/>
        </w:rPr>
        <w:t xml:space="preserve"> – заряд електрона,</w:t>
      </w:r>
      <m:oMath>
        <m:sSubSup>
          <m:sSubSupPr>
            <m:ctrlPr>
              <w:rPr>
                <w:rFonts w:ascii="Cambria Math" w:hAnsi="Cambria Math"/>
                <w:color w:val="000000"/>
                <w:sz w:val="28"/>
                <w:szCs w:val="28"/>
              </w:rPr>
            </m:ctrlPr>
          </m:sSubSupPr>
          <m:e>
            <m:r>
              <w:rPr>
                <w:rFonts w:ascii="Cambria Math" w:hAnsi="Cambria Math"/>
                <w:color w:val="000000"/>
                <w:sz w:val="28"/>
                <w:szCs w:val="28"/>
              </w:rPr>
              <m:t>I</m:t>
            </m:r>
          </m:e>
          <m:sub>
            <m:r>
              <w:rPr>
                <w:rFonts w:ascii="Cambria Math" w:hAnsi="Cambria Math"/>
                <w:color w:val="000000"/>
                <w:sz w:val="28"/>
                <w:szCs w:val="28"/>
              </w:rPr>
              <m:t>n,k</m:t>
            </m:r>
          </m:sub>
          <m:sup>
            <m:r>
              <w:rPr>
                <w:rFonts w:ascii="Cambria Math" w:hAnsi="Cambria Math"/>
                <w:color w:val="000000"/>
                <w:sz w:val="28"/>
                <w:szCs w:val="28"/>
              </w:rPr>
              <m:t>m</m:t>
            </m:r>
          </m:sup>
        </m:sSubSup>
        <m:d>
          <m:dPr>
            <m:ctrlPr>
              <w:rPr>
                <w:rFonts w:ascii="Cambria Math" w:hAnsi="Cambria Math"/>
                <w:i/>
                <w:color w:val="000000"/>
                <w:sz w:val="28"/>
                <w:szCs w:val="28"/>
                <w:highlight w:val="none"/>
              </w:rPr>
            </m:ctrlPr>
          </m:dPr>
          <m:e>
            <m:r>
              <w:rPr>
                <w:rFonts w:ascii="Cambria Math" w:hAnsi="Cambria Math"/>
                <w:color w:val="000000"/>
                <w:sz w:val="28"/>
                <w:szCs w:val="28"/>
              </w:rPr>
              <m:t>η,β</m:t>
            </m:r>
          </m:e>
        </m:d>
      </m:oMath>
      <w:r>
        <w:rPr>
          <w:color w:val="000000"/>
          <w:sz w:val="28"/>
          <w:szCs w:val="28"/>
        </w:rPr>
        <w:t xml:space="preserve"> – інтеграли Фермі, які згідно з [55] можна визначити так:</w:t>
      </w:r>
    </w:p>
    <w:p w14:paraId="68B3C658" w14:textId="77777777" w:rsidR="00ED5763" w:rsidRDefault="00ED5763">
      <w:pPr>
        <w:rPr>
          <w:color w:val="000000"/>
          <w:sz w:val="28"/>
          <w:szCs w:val="28"/>
        </w:rPr>
      </w:pPr>
    </w:p>
    <w:p w14:paraId="3009E151" w14:textId="3A05AAC1" w:rsidR="00B025DD" w:rsidRDefault="00DF57F3">
      <w:pPr>
        <w:jc w:val="right"/>
        <w:rPr>
          <w:color w:val="000000"/>
          <w:sz w:val="28"/>
          <w:szCs w:val="28"/>
        </w:rPr>
      </w:pPr>
      <m:oMath>
        <m:sSubSup>
          <m:sSubSupPr>
            <m:ctrlPr>
              <w:rPr>
                <w:rFonts w:ascii="Cambria Math" w:hAnsi="Cambria Math"/>
                <w:color w:val="000000"/>
                <w:sz w:val="32"/>
                <w:szCs w:val="32"/>
                <w:highlight w:val="none"/>
              </w:rPr>
            </m:ctrlPr>
          </m:sSubSupPr>
          <m:e>
            <m:r>
              <w:rPr>
                <w:rFonts w:ascii="Cambria Math" w:hAnsi="Cambria Math"/>
                <w:color w:val="000000"/>
                <w:sz w:val="32"/>
                <w:szCs w:val="32"/>
              </w:rPr>
              <m:t>I</m:t>
            </m:r>
            <m:ctrlPr>
              <w:rPr>
                <w:rFonts w:ascii="Cambria Math" w:hAnsi="Cambria Math"/>
                <w:i/>
                <w:color w:val="000000"/>
                <w:sz w:val="32"/>
                <w:szCs w:val="32"/>
              </w:rPr>
            </m:ctrlPr>
          </m:e>
          <m:sub>
            <m:r>
              <w:rPr>
                <w:rFonts w:ascii="Cambria Math" w:hAnsi="Cambria Math"/>
                <w:color w:val="000000"/>
                <w:sz w:val="32"/>
                <w:szCs w:val="32"/>
              </w:rPr>
              <m:t>n,k</m:t>
            </m:r>
          </m:sub>
          <m:sup>
            <m:r>
              <w:rPr>
                <w:rFonts w:ascii="Cambria Math" w:hAnsi="Cambria Math"/>
                <w:color w:val="000000"/>
                <w:sz w:val="32"/>
                <w:szCs w:val="32"/>
              </w:rPr>
              <m:t>m</m:t>
            </m:r>
          </m:sup>
        </m:sSubSup>
        <m:d>
          <m:dPr>
            <m:ctrlPr>
              <w:rPr>
                <w:rFonts w:ascii="Cambria Math" w:hAnsi="Cambria Math"/>
                <w:i/>
                <w:color w:val="000000"/>
                <w:sz w:val="32"/>
                <w:szCs w:val="32"/>
                <w:highlight w:val="none"/>
              </w:rPr>
            </m:ctrlPr>
          </m:dPr>
          <m:e>
            <m:r>
              <w:rPr>
                <w:rFonts w:ascii="Cambria Math" w:hAnsi="Cambria Math"/>
                <w:color w:val="000000"/>
                <w:sz w:val="32"/>
                <w:szCs w:val="32"/>
              </w:rPr>
              <m:t>η,β</m:t>
            </m:r>
          </m:e>
        </m:d>
        <m:r>
          <w:rPr>
            <w:rFonts w:ascii="Cambria Math" w:hAnsi="Cambria Math"/>
            <w:color w:val="000000"/>
            <w:sz w:val="32"/>
            <w:szCs w:val="32"/>
          </w:rPr>
          <m:t>=</m:t>
        </m:r>
        <m:f>
          <m:fPr>
            <m:ctrlPr>
              <w:rPr>
                <w:rFonts w:ascii="Cambria Math" w:hAnsi="Cambria Math"/>
                <w:color w:val="000000"/>
                <w:sz w:val="32"/>
                <w:szCs w:val="32"/>
                <w:highlight w:val="none"/>
              </w:rPr>
            </m:ctrlPr>
          </m:fPr>
          <m:num>
            <m:nary>
              <m:naryPr>
                <m:ctrlPr>
                  <w:rPr>
                    <w:rFonts w:ascii="Cambria Math" w:hAnsi="Cambria Math"/>
                    <w:color w:val="000000"/>
                    <w:sz w:val="32"/>
                    <w:szCs w:val="32"/>
                    <w:highlight w:val="none"/>
                  </w:rPr>
                </m:ctrlPr>
              </m:naryPr>
              <m:sub>
                <m:r>
                  <w:rPr>
                    <w:rFonts w:ascii="Cambria Math" w:hAnsi="Cambria Math"/>
                    <w:color w:val="000000"/>
                    <w:sz w:val="32"/>
                    <w:szCs w:val="32"/>
                  </w:rPr>
                  <m:t>0</m:t>
                </m:r>
              </m:sub>
              <m:sup>
                <m:r>
                  <w:rPr>
                    <w:rFonts w:ascii="Cambria Math" w:hAnsi="Cambria Math"/>
                    <w:color w:val="000000"/>
                    <w:sz w:val="32"/>
                    <w:szCs w:val="32"/>
                  </w:rPr>
                  <m:t>∞</m:t>
                </m:r>
              </m:sup>
              <m:e>
                <m:d>
                  <m:dPr>
                    <m:ctrlPr>
                      <w:rPr>
                        <w:rFonts w:ascii="Cambria Math" w:hAnsi="Cambria Math"/>
                        <w:color w:val="000000"/>
                        <w:sz w:val="32"/>
                        <w:szCs w:val="32"/>
                        <w:highlight w:val="none"/>
                      </w:rPr>
                    </m:ctrlPr>
                  </m:dPr>
                  <m:e>
                    <m:r>
                      <w:rPr>
                        <w:rFonts w:ascii="Cambria Math" w:hAnsi="Cambria Math"/>
                        <w:color w:val="000000"/>
                        <w:sz w:val="32"/>
                        <w:szCs w:val="32"/>
                      </w:rPr>
                      <m:t>-</m:t>
                    </m:r>
                    <m:f>
                      <m:fPr>
                        <m:ctrlPr>
                          <w:rPr>
                            <w:rFonts w:ascii="Cambria Math" w:hAnsi="Cambria Math"/>
                            <w:color w:val="000000"/>
                            <w:sz w:val="32"/>
                            <w:szCs w:val="32"/>
                            <w:highlight w:val="none"/>
                          </w:rPr>
                        </m:ctrlPr>
                      </m:fPr>
                      <m:num>
                        <m:r>
                          <w:rPr>
                            <w:rFonts w:ascii="Cambria Math" w:hAnsi="Cambria Math"/>
                            <w:color w:val="000000"/>
                            <w:sz w:val="32"/>
                            <w:szCs w:val="32"/>
                          </w:rPr>
                          <m:t>∂</m:t>
                        </m:r>
                        <m:sSub>
                          <m:sSubPr>
                            <m:ctrlPr>
                              <w:rPr>
                                <w:rFonts w:ascii="Cambria Math" w:hAnsi="Cambria Math"/>
                                <w:color w:val="000000"/>
                                <w:sz w:val="32"/>
                                <w:szCs w:val="32"/>
                                <w:highlight w:val="none"/>
                              </w:rPr>
                            </m:ctrlPr>
                          </m:sSubPr>
                          <m:e>
                            <m:r>
                              <w:rPr>
                                <w:rFonts w:ascii="Cambria Math" w:hAnsi="Cambria Math"/>
                                <w:color w:val="000000"/>
                                <w:sz w:val="32"/>
                                <w:szCs w:val="32"/>
                              </w:rPr>
                              <m:t>f</m:t>
                            </m:r>
                            <m:ctrlPr>
                              <w:rPr>
                                <w:rFonts w:ascii="Cambria Math" w:hAnsi="Cambria Math"/>
                                <w:i/>
                                <w:color w:val="000000"/>
                                <w:sz w:val="32"/>
                                <w:szCs w:val="32"/>
                              </w:rPr>
                            </m:ctrlPr>
                          </m:e>
                          <m:sub>
                            <m:r>
                              <w:rPr>
                                <w:rFonts w:ascii="Cambria Math" w:hAnsi="Cambria Math"/>
                                <w:color w:val="000000"/>
                                <w:sz w:val="32"/>
                                <w:szCs w:val="32"/>
                              </w:rPr>
                              <m:t>0</m:t>
                            </m:r>
                          </m:sub>
                        </m:sSub>
                        <m:ctrlPr>
                          <w:rPr>
                            <w:rFonts w:ascii="Cambria Math" w:hAnsi="Cambria Math"/>
                            <w:i/>
                            <w:color w:val="000000"/>
                            <w:sz w:val="32"/>
                            <w:szCs w:val="32"/>
                            <w:highlight w:val="none"/>
                          </w:rPr>
                        </m:ctrlPr>
                      </m:num>
                      <m:den>
                        <m:r>
                          <w:rPr>
                            <w:rFonts w:ascii="Cambria Math" w:hAnsi="Cambria Math"/>
                            <w:color w:val="000000"/>
                            <w:sz w:val="32"/>
                            <w:szCs w:val="32"/>
                          </w:rPr>
                          <m:t>∂x</m:t>
                        </m:r>
                      </m:den>
                    </m:f>
                  </m:e>
                </m:d>
              </m:e>
            </m:nary>
            <m:d>
              <m:dPr>
                <m:ctrlPr>
                  <w:rPr>
                    <w:rFonts w:ascii="Cambria Math" w:hAnsi="Cambria Math"/>
                    <w:color w:val="000000"/>
                    <w:sz w:val="32"/>
                    <w:szCs w:val="32"/>
                    <w:highlight w:val="none"/>
                  </w:rPr>
                </m:ctrlPr>
              </m:dPr>
              <m:e>
                <m:sSup>
                  <m:sSupPr>
                    <m:ctrlPr>
                      <w:rPr>
                        <w:rFonts w:ascii="Cambria Math" w:hAnsi="Cambria Math"/>
                        <w:color w:val="000000"/>
                        <w:sz w:val="32"/>
                        <w:szCs w:val="32"/>
                        <w:highlight w:val="none"/>
                      </w:rPr>
                    </m:ctrlPr>
                  </m:sSupPr>
                  <m:e>
                    <m:r>
                      <w:rPr>
                        <w:rFonts w:ascii="Cambria Math" w:hAnsi="Cambria Math"/>
                        <w:color w:val="000000"/>
                        <w:sz w:val="32"/>
                        <w:szCs w:val="32"/>
                      </w:rPr>
                      <m:t>x</m:t>
                    </m:r>
                  </m:e>
                  <m:sup>
                    <m:r>
                      <w:rPr>
                        <w:rFonts w:ascii="Cambria Math" w:hAnsi="Cambria Math"/>
                        <w:color w:val="000000"/>
                        <w:sz w:val="32"/>
                        <w:szCs w:val="32"/>
                      </w:rPr>
                      <m:t>m</m:t>
                    </m:r>
                  </m:sup>
                </m:sSup>
                <m:sSup>
                  <m:sSupPr>
                    <m:ctrlPr>
                      <w:rPr>
                        <w:rFonts w:ascii="Cambria Math" w:hAnsi="Cambria Math"/>
                        <w:color w:val="000000"/>
                        <w:sz w:val="32"/>
                        <w:szCs w:val="32"/>
                        <w:highlight w:val="none"/>
                      </w:rPr>
                    </m:ctrlPr>
                  </m:sSupPr>
                  <m:e>
                    <m:d>
                      <m:dPr>
                        <m:ctrlPr>
                          <w:rPr>
                            <w:rFonts w:ascii="Cambria Math" w:hAnsi="Cambria Math"/>
                            <w:i/>
                            <w:color w:val="000000"/>
                            <w:sz w:val="32"/>
                            <w:szCs w:val="32"/>
                            <w:highlight w:val="none"/>
                          </w:rPr>
                        </m:ctrlPr>
                      </m:dPr>
                      <m:e>
                        <m:r>
                          <w:rPr>
                            <w:rFonts w:ascii="Cambria Math" w:hAnsi="Cambria Math"/>
                            <w:color w:val="000000"/>
                            <w:sz w:val="32"/>
                            <w:szCs w:val="32"/>
                          </w:rPr>
                          <m:t>x+β</m:t>
                        </m:r>
                        <m:sSup>
                          <m:sSupPr>
                            <m:ctrlPr>
                              <w:rPr>
                                <w:rFonts w:ascii="Cambria Math" w:hAnsi="Cambria Math"/>
                                <w:color w:val="000000"/>
                                <w:sz w:val="32"/>
                                <w:szCs w:val="32"/>
                                <w:highlight w:val="none"/>
                              </w:rPr>
                            </m:ctrlPr>
                          </m:sSupPr>
                          <m:e>
                            <m:r>
                              <w:rPr>
                                <w:rFonts w:ascii="Cambria Math" w:hAnsi="Cambria Math"/>
                                <w:color w:val="000000"/>
                                <w:sz w:val="32"/>
                                <w:szCs w:val="32"/>
                              </w:rPr>
                              <m:t>x</m:t>
                            </m:r>
                            <m:ctrlPr>
                              <w:rPr>
                                <w:rFonts w:ascii="Cambria Math" w:hAnsi="Cambria Math"/>
                                <w:i/>
                                <w:color w:val="000000"/>
                                <w:sz w:val="32"/>
                                <w:szCs w:val="32"/>
                              </w:rPr>
                            </m:ctrlPr>
                          </m:e>
                          <m:sup>
                            <m:r>
                              <w:rPr>
                                <w:rFonts w:ascii="Cambria Math" w:hAnsi="Cambria Math"/>
                                <w:color w:val="000000"/>
                                <w:sz w:val="32"/>
                                <w:szCs w:val="32"/>
                              </w:rPr>
                              <m:t>2</m:t>
                            </m:r>
                          </m:sup>
                        </m:sSup>
                      </m:e>
                    </m:d>
                    <m:ctrlPr>
                      <w:rPr>
                        <w:rFonts w:ascii="Cambria Math" w:hAnsi="Cambria Math"/>
                        <w:i/>
                        <w:color w:val="000000"/>
                        <w:sz w:val="32"/>
                        <w:szCs w:val="32"/>
                      </w:rPr>
                    </m:ctrlPr>
                  </m:e>
                  <m:sup>
                    <m:r>
                      <w:rPr>
                        <w:rFonts w:ascii="Cambria Math" w:hAnsi="Cambria Math"/>
                        <w:color w:val="000000"/>
                        <w:sz w:val="32"/>
                        <w:szCs w:val="32"/>
                      </w:rPr>
                      <m:t>n</m:t>
                    </m:r>
                  </m:sup>
                </m:sSup>
                <m:r>
                  <w:rPr>
                    <w:rFonts w:ascii="Cambria Math" w:hAnsi="Cambria Math"/>
                    <w:color w:val="000000"/>
                    <w:sz w:val="32"/>
                    <w:szCs w:val="32"/>
                  </w:rPr>
                  <m:t>dx</m:t>
                </m:r>
              </m:e>
            </m:d>
            <m:ctrlPr>
              <w:rPr>
                <w:rFonts w:ascii="Cambria Math" w:hAnsi="Cambria Math"/>
                <w:i/>
                <w:color w:val="000000"/>
                <w:sz w:val="32"/>
                <w:szCs w:val="32"/>
                <w:highlight w:val="none"/>
              </w:rPr>
            </m:ctrlPr>
          </m:num>
          <m:den>
            <m:sSup>
              <m:sSupPr>
                <m:ctrlPr>
                  <w:rPr>
                    <w:rFonts w:ascii="Cambria Math" w:hAnsi="Cambria Math"/>
                    <w:color w:val="000000"/>
                    <w:sz w:val="32"/>
                    <w:szCs w:val="32"/>
                    <w:highlight w:val="none"/>
                  </w:rPr>
                </m:ctrlPr>
              </m:sSupPr>
              <m:e>
                <m:d>
                  <m:dPr>
                    <m:ctrlPr>
                      <w:rPr>
                        <w:rFonts w:ascii="Cambria Math" w:hAnsi="Cambria Math"/>
                        <w:i/>
                        <w:color w:val="000000"/>
                        <w:sz w:val="32"/>
                        <w:szCs w:val="32"/>
                        <w:highlight w:val="none"/>
                      </w:rPr>
                    </m:ctrlPr>
                  </m:dPr>
                  <m:e>
                    <m:r>
                      <w:rPr>
                        <w:rFonts w:ascii="Cambria Math" w:hAnsi="Cambria Math"/>
                        <w:color w:val="000000"/>
                        <w:sz w:val="32"/>
                        <w:szCs w:val="32"/>
                      </w:rPr>
                      <m:t>1+2βx</m:t>
                    </m:r>
                  </m:e>
                </m:d>
              </m:e>
              <m:sup>
                <m:r>
                  <w:rPr>
                    <w:rFonts w:ascii="Cambria Math" w:hAnsi="Cambria Math"/>
                    <w:color w:val="000000"/>
                    <w:sz w:val="32"/>
                    <w:szCs w:val="32"/>
                  </w:rPr>
                  <m:t>k</m:t>
                </m:r>
              </m:sup>
            </m:sSup>
          </m:den>
        </m:f>
      </m:oMath>
      <w:r w:rsidR="00811769">
        <w:rPr>
          <w:color w:val="000000"/>
          <w:sz w:val="32"/>
          <w:szCs w:val="32"/>
        </w:rPr>
        <w:tab/>
      </w:r>
      <w:r w:rsidR="00811769">
        <w:rPr>
          <w:color w:val="000000"/>
          <w:sz w:val="32"/>
          <w:szCs w:val="32"/>
        </w:rPr>
        <w:tab/>
        <w:t xml:space="preserve">    </w:t>
      </w:r>
      <w:r w:rsidR="00811769">
        <w:rPr>
          <w:color w:val="000000"/>
          <w:sz w:val="28"/>
          <w:szCs w:val="28"/>
        </w:rPr>
        <w:t>(2.2)</w:t>
      </w:r>
    </w:p>
    <w:p w14:paraId="7E141AC6" w14:textId="77777777" w:rsidR="00ED5763" w:rsidRDefault="00ED5763">
      <w:pPr>
        <w:ind w:firstLine="0"/>
        <w:rPr>
          <w:color w:val="000000"/>
          <w:sz w:val="28"/>
          <w:szCs w:val="28"/>
        </w:rPr>
      </w:pPr>
    </w:p>
    <w:p w14:paraId="0615B89F" w14:textId="53CD17BA" w:rsidR="00B025DD" w:rsidRDefault="00811769">
      <w:pPr>
        <w:ind w:firstLine="0"/>
        <w:rPr>
          <w:color w:val="000000"/>
          <w:sz w:val="28"/>
          <w:szCs w:val="28"/>
        </w:rPr>
      </w:pPr>
      <w:r>
        <w:rPr>
          <w:color w:val="000000"/>
          <w:sz w:val="28"/>
          <w:szCs w:val="28"/>
        </w:rPr>
        <w:t xml:space="preserve">У представленому виразі </w:t>
      </w:r>
      <m:oMath>
        <m:r>
          <w:rPr>
            <w:rFonts w:ascii="Cambria Math" w:hAnsi="Cambria Math"/>
            <w:color w:val="000000"/>
            <w:sz w:val="32"/>
            <w:szCs w:val="32"/>
          </w:rPr>
          <m:t>x=</m:t>
        </m:r>
        <m:f>
          <m:fPr>
            <m:ctrlPr>
              <w:rPr>
                <w:rFonts w:ascii="Cambria Math" w:hAnsi="Cambria Math"/>
                <w:color w:val="000000"/>
                <w:sz w:val="32"/>
                <w:szCs w:val="32"/>
              </w:rPr>
            </m:ctrlPr>
          </m:fPr>
          <m:num>
            <m:r>
              <w:rPr>
                <w:rFonts w:ascii="Cambria Math" w:hAnsi="Cambria Math"/>
                <w:color w:val="000000"/>
                <w:sz w:val="32"/>
                <w:szCs w:val="32"/>
              </w:rPr>
              <m:t>E</m:t>
            </m:r>
          </m:num>
          <m:den>
            <m:sSub>
              <m:sSubPr>
                <m:ctrlPr>
                  <w:rPr>
                    <w:rFonts w:ascii="Cambria Math" w:hAnsi="Cambria Math"/>
                    <w:color w:val="000000"/>
                    <w:sz w:val="32"/>
                    <w:szCs w:val="32"/>
                  </w:rPr>
                </m:ctrlPr>
              </m:sSubPr>
              <m:e>
                <m:r>
                  <w:rPr>
                    <w:rFonts w:ascii="Cambria Math" w:hAnsi="Cambria Math"/>
                    <w:color w:val="000000"/>
                    <w:sz w:val="32"/>
                    <w:szCs w:val="32"/>
                  </w:rPr>
                  <m:t>k</m:t>
                </m:r>
              </m:e>
              <m:sub>
                <m:r>
                  <w:rPr>
                    <w:rFonts w:ascii="Cambria Math" w:hAnsi="Cambria Math"/>
                    <w:color w:val="000000"/>
                    <w:sz w:val="32"/>
                    <w:szCs w:val="32"/>
                  </w:rPr>
                  <m:t>0</m:t>
                </m:r>
              </m:sub>
            </m:sSub>
            <m:r>
              <w:rPr>
                <w:rFonts w:ascii="Cambria Math" w:hAnsi="Cambria Math"/>
                <w:color w:val="000000"/>
                <w:sz w:val="32"/>
                <w:szCs w:val="32"/>
              </w:rPr>
              <m:t>T</m:t>
            </m:r>
          </m:den>
        </m:f>
      </m:oMath>
      <w:r w:rsidRPr="00ED5763">
        <w:rPr>
          <w:color w:val="000000"/>
          <w:sz w:val="32"/>
          <w:szCs w:val="32"/>
        </w:rPr>
        <w:t xml:space="preserve">, </w:t>
      </w:r>
      <m:oMath>
        <m:r>
          <w:rPr>
            <w:rFonts w:ascii="Cambria Math" w:hAnsi="Cambria Math"/>
            <w:sz w:val="32"/>
            <w:szCs w:val="32"/>
          </w:rPr>
          <m:t>η</m:t>
        </m:r>
        <m:r>
          <w:rPr>
            <w:rFonts w:ascii="Cambria Math" w:hAnsi="Cambria Math"/>
            <w:color w:val="000000"/>
            <w:sz w:val="32"/>
            <w:szCs w:val="32"/>
          </w:rPr>
          <m:t>=</m:t>
        </m:r>
        <m:f>
          <m:fPr>
            <m:ctrlPr>
              <w:rPr>
                <w:rFonts w:ascii="Cambria Math" w:hAnsi="Cambria Math"/>
                <w:color w:val="000000"/>
                <w:sz w:val="32"/>
                <w:szCs w:val="32"/>
              </w:rPr>
            </m:ctrlPr>
          </m:fPr>
          <m:num>
            <m:r>
              <w:rPr>
                <w:rFonts w:ascii="Cambria Math" w:hAnsi="Cambria Math"/>
                <w:color w:val="000000"/>
                <w:sz w:val="32"/>
                <w:szCs w:val="32"/>
              </w:rPr>
              <m:t>η</m:t>
            </m:r>
          </m:num>
          <m:den>
            <m:sSub>
              <m:sSubPr>
                <m:ctrlPr>
                  <w:rPr>
                    <w:rFonts w:ascii="Cambria Math" w:hAnsi="Cambria Math"/>
                    <w:color w:val="000000"/>
                    <w:sz w:val="32"/>
                    <w:szCs w:val="32"/>
                  </w:rPr>
                </m:ctrlPr>
              </m:sSubPr>
              <m:e>
                <m:r>
                  <w:rPr>
                    <w:rFonts w:ascii="Cambria Math" w:hAnsi="Cambria Math"/>
                    <w:color w:val="000000"/>
                    <w:sz w:val="32"/>
                    <w:szCs w:val="32"/>
                  </w:rPr>
                  <m:t>k</m:t>
                </m:r>
              </m:e>
              <m:sub>
                <m:r>
                  <w:rPr>
                    <w:rFonts w:ascii="Cambria Math" w:hAnsi="Cambria Math"/>
                    <w:color w:val="000000"/>
                    <w:sz w:val="32"/>
                    <w:szCs w:val="32"/>
                  </w:rPr>
                  <m:t>0</m:t>
                </m:r>
              </m:sub>
            </m:sSub>
            <m:r>
              <w:rPr>
                <w:rFonts w:ascii="Cambria Math" w:hAnsi="Cambria Math"/>
                <w:color w:val="000000"/>
                <w:sz w:val="32"/>
                <w:szCs w:val="32"/>
              </w:rPr>
              <m:t>T</m:t>
            </m:r>
          </m:den>
        </m:f>
      </m:oMath>
      <w:r w:rsidRPr="00ED5763">
        <w:rPr>
          <w:color w:val="000000"/>
          <w:sz w:val="32"/>
          <w:szCs w:val="32"/>
        </w:rPr>
        <w:t xml:space="preserve">, </w:t>
      </w:r>
      <m:oMath>
        <m:r>
          <w:rPr>
            <w:rFonts w:ascii="Cambria Math" w:hAnsi="Cambria Math"/>
            <w:sz w:val="32"/>
            <w:szCs w:val="32"/>
          </w:rPr>
          <m:t>β</m:t>
        </m:r>
        <m:r>
          <w:rPr>
            <w:rFonts w:ascii="Cambria Math" w:hAnsi="Cambria Math"/>
            <w:color w:val="000000"/>
            <w:sz w:val="32"/>
            <w:szCs w:val="32"/>
          </w:rPr>
          <m:t>=</m:t>
        </m:r>
        <m:f>
          <m:fPr>
            <m:ctrlPr>
              <w:rPr>
                <w:rFonts w:ascii="Cambria Math" w:hAnsi="Cambria Math"/>
                <w:color w:val="000000"/>
                <w:sz w:val="32"/>
                <w:szCs w:val="32"/>
              </w:rPr>
            </m:ctrlPr>
          </m:fPr>
          <m:num>
            <m:sSub>
              <m:sSubPr>
                <m:ctrlPr>
                  <w:rPr>
                    <w:rFonts w:ascii="Cambria Math" w:hAnsi="Cambria Math"/>
                    <w:color w:val="000000"/>
                    <w:sz w:val="32"/>
                    <w:szCs w:val="32"/>
                  </w:rPr>
                </m:ctrlPr>
              </m:sSubPr>
              <m:e>
                <m:r>
                  <w:rPr>
                    <w:rFonts w:ascii="Cambria Math" w:hAnsi="Cambria Math"/>
                    <w:color w:val="000000"/>
                    <w:sz w:val="32"/>
                    <w:szCs w:val="32"/>
                  </w:rPr>
                  <m:t>k</m:t>
                </m:r>
              </m:e>
              <m:sub>
                <m:r>
                  <w:rPr>
                    <w:rFonts w:ascii="Cambria Math" w:hAnsi="Cambria Math"/>
                    <w:color w:val="000000"/>
                    <w:sz w:val="32"/>
                    <w:szCs w:val="32"/>
                  </w:rPr>
                  <m:t>0</m:t>
                </m:r>
              </m:sub>
            </m:sSub>
            <m:r>
              <w:rPr>
                <w:rFonts w:ascii="Cambria Math" w:hAnsi="Cambria Math"/>
                <w:color w:val="000000"/>
                <w:sz w:val="32"/>
                <w:szCs w:val="32"/>
              </w:rPr>
              <m:t>T</m:t>
            </m:r>
          </m:num>
          <m:den>
            <m:sSub>
              <m:sSubPr>
                <m:ctrlPr>
                  <w:rPr>
                    <w:rFonts w:ascii="Cambria Math" w:hAnsi="Cambria Math"/>
                    <w:color w:val="000000"/>
                    <w:sz w:val="32"/>
                    <w:szCs w:val="32"/>
                  </w:rPr>
                </m:ctrlPr>
              </m:sSubPr>
              <m:e>
                <m:r>
                  <w:rPr>
                    <w:rFonts w:ascii="Cambria Math" w:hAnsi="Cambria Math"/>
                    <w:color w:val="000000"/>
                    <w:sz w:val="32"/>
                    <w:szCs w:val="32"/>
                  </w:rPr>
                  <m:t>E</m:t>
                </m:r>
              </m:e>
              <m:sub>
                <m:r>
                  <w:rPr>
                    <w:rFonts w:ascii="Cambria Math" w:hAnsi="Cambria Math"/>
                    <w:color w:val="000000"/>
                    <w:sz w:val="32"/>
                    <w:szCs w:val="32"/>
                  </w:rPr>
                  <m:t>g</m:t>
                </m:r>
              </m:sub>
            </m:sSub>
          </m:den>
        </m:f>
      </m:oMath>
      <w:r w:rsidRPr="00ED5763">
        <w:rPr>
          <w:color w:val="000000"/>
          <w:sz w:val="32"/>
          <w:szCs w:val="32"/>
        </w:rPr>
        <w:t xml:space="preserve">, </w:t>
      </w:r>
      <m:oMath>
        <m:r>
          <w:rPr>
            <w:rFonts w:ascii="Cambria Math" w:hAnsi="Cambria Math"/>
            <w:sz w:val="32"/>
            <w:szCs w:val="32"/>
          </w:rPr>
          <m:t>δ</m:t>
        </m:r>
        <m:r>
          <w:rPr>
            <w:rFonts w:ascii="Cambria Math" w:hAnsi="Cambria Math"/>
            <w:color w:val="000000"/>
            <w:sz w:val="32"/>
            <w:szCs w:val="32"/>
          </w:rPr>
          <m:t>=</m:t>
        </m:r>
        <m:f>
          <m:fPr>
            <m:ctrlPr>
              <w:rPr>
                <w:rFonts w:ascii="Cambria Math" w:hAnsi="Cambria Math"/>
                <w:color w:val="000000"/>
                <w:sz w:val="32"/>
                <w:szCs w:val="32"/>
              </w:rPr>
            </m:ctrlPr>
          </m:fPr>
          <m:num>
            <m:sSub>
              <m:sSubPr>
                <m:ctrlPr>
                  <w:rPr>
                    <w:rFonts w:ascii="Cambria Math" w:hAnsi="Cambria Math"/>
                    <w:color w:val="000000"/>
                    <w:sz w:val="32"/>
                    <w:szCs w:val="32"/>
                  </w:rPr>
                </m:ctrlPr>
              </m:sSubPr>
              <m:e>
                <m:r>
                  <w:rPr>
                    <w:rFonts w:ascii="Cambria Math" w:hAnsi="Cambria Math"/>
                    <w:color w:val="000000"/>
                    <w:sz w:val="32"/>
                    <w:szCs w:val="32"/>
                  </w:rPr>
                  <m:t>Δ</m:t>
                </m:r>
              </m:e>
              <m:sub>
                <m:r>
                  <w:rPr>
                    <w:rFonts w:ascii="Cambria Math" w:hAnsi="Cambria Math"/>
                    <w:color w:val="000000"/>
                    <w:sz w:val="32"/>
                    <w:szCs w:val="32"/>
                  </w:rPr>
                  <m:t>0</m:t>
                </m:r>
              </m:sub>
            </m:sSub>
          </m:num>
          <m:den>
            <m:sSub>
              <m:sSubPr>
                <m:ctrlPr>
                  <w:rPr>
                    <w:rFonts w:ascii="Cambria Math" w:hAnsi="Cambria Math"/>
                    <w:color w:val="000000"/>
                    <w:sz w:val="32"/>
                    <w:szCs w:val="32"/>
                  </w:rPr>
                </m:ctrlPr>
              </m:sSubPr>
              <m:e>
                <m:r>
                  <w:rPr>
                    <w:rFonts w:ascii="Cambria Math" w:hAnsi="Cambria Math"/>
                    <w:color w:val="000000"/>
                    <w:sz w:val="32"/>
                    <w:szCs w:val="32"/>
                  </w:rPr>
                  <m:t>E</m:t>
                </m:r>
              </m:e>
              <m:sub>
                <m:r>
                  <w:rPr>
                    <w:rFonts w:ascii="Cambria Math" w:hAnsi="Cambria Math"/>
                    <w:color w:val="000000"/>
                    <w:sz w:val="32"/>
                    <w:szCs w:val="32"/>
                  </w:rPr>
                  <m:t>g</m:t>
                </m:r>
              </m:sub>
            </m:sSub>
          </m:den>
        </m:f>
      </m:oMath>
      <w:r w:rsidRPr="00ED5763">
        <w:rPr>
          <w:color w:val="000000"/>
          <w:sz w:val="32"/>
          <w:szCs w:val="32"/>
        </w:rPr>
        <w:t xml:space="preserve">, </w:t>
      </w:r>
      <m:oMath>
        <m:sSub>
          <m:sSubPr>
            <m:ctrlPr>
              <w:rPr>
                <w:rFonts w:ascii="Cambria Math" w:hAnsi="Cambria Math"/>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r>
          <w:rPr>
            <w:rFonts w:ascii="Cambria Math" w:hAnsi="Cambria Math"/>
            <w:color w:val="000000"/>
            <w:sz w:val="32"/>
            <w:szCs w:val="32"/>
          </w:rPr>
          <m:t>=</m:t>
        </m:r>
        <m:f>
          <m:fPr>
            <m:ctrlPr>
              <w:rPr>
                <w:rFonts w:ascii="Cambria Math" w:hAnsi="Cambria Math"/>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m:t>
            </m:r>
            <m:sSup>
              <m:sSupPr>
                <m:ctrlPr>
                  <w:rPr>
                    <w:rFonts w:ascii="Cambria Math" w:hAnsi="Cambria Math"/>
                    <w:color w:val="000000"/>
                    <w:sz w:val="32"/>
                    <w:szCs w:val="32"/>
                  </w:rPr>
                </m:ctrlPr>
              </m:sSupPr>
              <m:e>
                <m:r>
                  <w:rPr>
                    <w:rFonts w:ascii="Cambria Math" w:hAnsi="Cambria Math"/>
                    <w:color w:val="000000"/>
                    <w:sz w:val="32"/>
                    <w:szCs w:val="32"/>
                  </w:rPr>
                  <m:t>e</m:t>
                </m:r>
              </m:e>
              <m:sup>
                <m:r>
                  <w:rPr>
                    <w:rFonts w:ascii="Cambria Math" w:hAnsi="Cambria Math"/>
                    <w:color w:val="000000"/>
                    <w:sz w:val="32"/>
                    <w:szCs w:val="32"/>
                  </w:rPr>
                  <m:t>x-η</m:t>
                </m:r>
              </m:sup>
            </m:sSup>
          </m:den>
        </m:f>
      </m:oMath>
      <w:r w:rsidRPr="00ED5763">
        <w:rPr>
          <w:color w:val="000000"/>
          <w:sz w:val="32"/>
          <w:szCs w:val="32"/>
        </w:rPr>
        <w:t xml:space="preserve">, </w:t>
      </w:r>
      <m:oMath>
        <m:r>
          <w:rPr>
            <w:rFonts w:ascii="Cambria Math" w:hAnsi="Cambria Math"/>
            <w:color w:val="000000"/>
            <w:sz w:val="32"/>
            <w:szCs w:val="32"/>
          </w:rPr>
          <m:t>-</m:t>
        </m:r>
        <m:f>
          <m:fPr>
            <m:ctrlPr>
              <w:rPr>
                <w:rFonts w:ascii="Cambria Math" w:hAnsi="Cambria Math"/>
                <w:color w:val="000000"/>
                <w:sz w:val="32"/>
                <w:szCs w:val="32"/>
              </w:rPr>
            </m:ctrlPr>
          </m:fPr>
          <m:num>
            <m:r>
              <w:rPr>
                <w:rFonts w:ascii="Cambria Math" w:hAnsi="Cambria Math"/>
                <w:color w:val="000000"/>
                <w:sz w:val="32"/>
                <w:szCs w:val="32"/>
              </w:rPr>
              <m:t>d</m:t>
            </m:r>
            <m:sSub>
              <m:sSubPr>
                <m:ctrlPr>
                  <w:rPr>
                    <w:rFonts w:ascii="Cambria Math" w:hAnsi="Cambria Math"/>
                    <w:color w:val="000000"/>
                    <w:sz w:val="32"/>
                    <w:szCs w:val="32"/>
                  </w:rPr>
                </m:ctrlPr>
              </m:sSubPr>
              <m:e>
                <m:r>
                  <w:rPr>
                    <w:rFonts w:ascii="Cambria Math" w:hAnsi="Cambria Math"/>
                    <w:color w:val="000000"/>
                    <w:sz w:val="32"/>
                    <w:szCs w:val="32"/>
                  </w:rPr>
                  <m:t>f</m:t>
                </m:r>
              </m:e>
              <m:sub>
                <m:r>
                  <w:rPr>
                    <w:rFonts w:ascii="Cambria Math" w:hAnsi="Cambria Math"/>
                    <w:color w:val="000000"/>
                    <w:sz w:val="32"/>
                    <w:szCs w:val="32"/>
                  </w:rPr>
                  <m:t>0</m:t>
                </m:r>
              </m:sub>
            </m:sSub>
          </m:num>
          <m:den>
            <m:r>
              <w:rPr>
                <w:rFonts w:ascii="Cambria Math" w:hAnsi="Cambria Math"/>
                <w:color w:val="000000"/>
                <w:sz w:val="32"/>
                <w:szCs w:val="32"/>
              </w:rPr>
              <m:t>dx</m:t>
            </m:r>
          </m:den>
        </m:f>
        <m:r>
          <w:rPr>
            <w:rFonts w:ascii="Cambria Math" w:hAnsi="Cambria Math"/>
            <w:color w:val="000000"/>
            <w:sz w:val="32"/>
            <w:szCs w:val="32"/>
          </w:rPr>
          <m:t>=</m:t>
        </m:r>
        <m:f>
          <m:fPr>
            <m:ctrlPr>
              <w:rPr>
                <w:rFonts w:ascii="Cambria Math" w:hAnsi="Cambria Math"/>
                <w:color w:val="000000"/>
                <w:sz w:val="32"/>
                <w:szCs w:val="32"/>
              </w:rPr>
            </m:ctrlPr>
          </m:fPr>
          <m:num>
            <m:sSup>
              <m:sSupPr>
                <m:ctrlPr>
                  <w:rPr>
                    <w:rFonts w:ascii="Cambria Math" w:hAnsi="Cambria Math"/>
                    <w:color w:val="000000"/>
                    <w:sz w:val="32"/>
                    <w:szCs w:val="32"/>
                  </w:rPr>
                </m:ctrlPr>
              </m:sSupPr>
              <m:e>
                <m:r>
                  <w:rPr>
                    <w:rFonts w:ascii="Cambria Math" w:hAnsi="Cambria Math"/>
                    <w:color w:val="000000"/>
                    <w:sz w:val="32"/>
                    <w:szCs w:val="32"/>
                  </w:rPr>
                  <m:t>e</m:t>
                </m:r>
              </m:e>
              <m:sup>
                <m:r>
                  <w:rPr>
                    <w:rFonts w:ascii="Cambria Math" w:hAnsi="Cambria Math"/>
                    <w:color w:val="000000"/>
                    <w:sz w:val="32"/>
                    <w:szCs w:val="32"/>
                  </w:rPr>
                  <m:t>x-η</m:t>
                </m:r>
              </m:sup>
            </m:sSup>
          </m:num>
          <m:den>
            <m:sSup>
              <m:sSupPr>
                <m:ctrlPr>
                  <w:rPr>
                    <w:rFonts w:ascii="Cambria Math" w:hAnsi="Cambria Math"/>
                    <w:color w:val="000000"/>
                    <w:sz w:val="32"/>
                    <w:szCs w:val="32"/>
                  </w:rPr>
                </m:ctrlPr>
              </m:sSupPr>
              <m:e>
                <m:d>
                  <m:dPr>
                    <m:ctrlPr>
                      <w:rPr>
                        <w:rFonts w:ascii="Cambria Math" w:hAnsi="Cambria Math"/>
                        <w:i/>
                        <w:color w:val="000000"/>
                        <w:sz w:val="32"/>
                        <w:szCs w:val="32"/>
                        <w:highlight w:val="none"/>
                      </w:rPr>
                    </m:ctrlPr>
                  </m:dPr>
                  <m:e>
                    <m:r>
                      <w:rPr>
                        <w:rFonts w:ascii="Cambria Math" w:hAnsi="Cambria Math"/>
                        <w:color w:val="000000"/>
                        <w:sz w:val="32"/>
                        <w:szCs w:val="32"/>
                      </w:rPr>
                      <m:t>1+</m:t>
                    </m:r>
                    <m:sSup>
                      <m:sSupPr>
                        <m:ctrlPr>
                          <w:rPr>
                            <w:rFonts w:ascii="Cambria Math" w:hAnsi="Cambria Math"/>
                            <w:color w:val="000000"/>
                            <w:sz w:val="32"/>
                            <w:szCs w:val="32"/>
                          </w:rPr>
                        </m:ctrlPr>
                      </m:sSupPr>
                      <m:e>
                        <m:r>
                          <w:rPr>
                            <w:rFonts w:ascii="Cambria Math" w:hAnsi="Cambria Math"/>
                            <w:color w:val="000000"/>
                            <w:sz w:val="32"/>
                            <w:szCs w:val="32"/>
                          </w:rPr>
                          <m:t>e</m:t>
                        </m:r>
                      </m:e>
                      <m:sup>
                        <m:r>
                          <w:rPr>
                            <w:rFonts w:ascii="Cambria Math" w:hAnsi="Cambria Math"/>
                            <w:color w:val="000000"/>
                            <w:sz w:val="32"/>
                            <w:szCs w:val="32"/>
                          </w:rPr>
                          <m:t>x-η</m:t>
                        </m:r>
                      </m:sup>
                    </m:sSup>
                  </m:e>
                </m:d>
              </m:e>
              <m:sup>
                <m:r>
                  <w:rPr>
                    <w:rFonts w:ascii="Cambria Math" w:hAnsi="Cambria Math"/>
                    <w:color w:val="000000"/>
                    <w:sz w:val="32"/>
                    <w:szCs w:val="32"/>
                  </w:rPr>
                  <m:t>2</m:t>
                </m:r>
              </m:sup>
            </m:sSup>
          </m:den>
        </m:f>
      </m:oMath>
      <w:r>
        <w:rPr>
          <w:color w:val="000000"/>
          <w:sz w:val="28"/>
          <w:szCs w:val="28"/>
        </w:rPr>
        <w:t>, μ – хімічний потенціал, Δ</w:t>
      </w:r>
      <w:r>
        <w:rPr>
          <w:color w:val="000000"/>
          <w:sz w:val="28"/>
          <w:szCs w:val="28"/>
          <w:vertAlign w:val="subscript"/>
        </w:rPr>
        <w:t>0</w:t>
      </w:r>
      <w:r>
        <w:rPr>
          <w:color w:val="000000"/>
          <w:sz w:val="28"/>
          <w:szCs w:val="28"/>
        </w:rPr>
        <w:t xml:space="preserve"> – щілина між зонами легких і важких дірок. r – параметр розсіювання носіїв заряду (r = 0 - розсіювання на потенціалі деформації акустичних (DA) і оптичних (DO) фононів, а також короткодіючому потенціалі дефектів (SP); r = 1 – поляризаційне розсіювання на оптичних фононах (ПО); r = 2 - розсіювання на іонізованих дефектах (ID)) [55]. У випадку параболічної зони у формулі (2.2) параметр β слід поставити рівним нулю. </w:t>
      </w:r>
    </w:p>
    <w:p w14:paraId="0A585739" w14:textId="77777777" w:rsidR="00B025DD" w:rsidRDefault="00811769">
      <w:pPr>
        <w:ind w:firstLine="0"/>
        <w:rPr>
          <w:color w:val="000000"/>
          <w:sz w:val="28"/>
          <w:szCs w:val="28"/>
          <w:lang w:val="uk-UA"/>
        </w:rPr>
      </w:pPr>
      <w:r>
        <w:rPr>
          <w:color w:val="000000"/>
          <w:sz w:val="28"/>
          <w:szCs w:val="28"/>
        </w:rPr>
        <w:lastRenderedPageBreak/>
        <w:tab/>
        <w:t xml:space="preserve">На рис. 2.1 відображено результати розрахунків рівня Фермі. Очевидно, що глибина рівня Фермі, визначена параболічною моделлю, перевищує ту, яку передбачає непараболічна модель. У випадку непараболічної зони для двох значень </w:t>
      </w:r>
      <w:proofErr w:type="spellStart"/>
      <w:r>
        <w:rPr>
          <w:color w:val="000000"/>
          <w:sz w:val="28"/>
          <w:szCs w:val="28"/>
        </w:rPr>
        <w:t>Eg</w:t>
      </w:r>
      <w:proofErr w:type="spellEnd"/>
      <w:r>
        <w:rPr>
          <w:color w:val="000000"/>
          <w:sz w:val="28"/>
          <w:szCs w:val="28"/>
        </w:rPr>
        <w:t xml:space="preserve">(T) виявляється, що значення μ відрізняється приблизно на 0,02 </w:t>
      </w:r>
      <w:proofErr w:type="spellStart"/>
      <w:r>
        <w:rPr>
          <w:color w:val="000000"/>
          <w:sz w:val="28"/>
          <w:szCs w:val="28"/>
        </w:rPr>
        <w:t>еВ</w:t>
      </w:r>
      <w:proofErr w:type="spellEnd"/>
      <w:r>
        <w:rPr>
          <w:color w:val="000000"/>
          <w:sz w:val="28"/>
          <w:szCs w:val="28"/>
        </w:rPr>
        <w:t xml:space="preserve">. При 500 К це становить приблизно 40% відмінності! В області кубічної фази, оскільки значення </w:t>
      </w:r>
      <w:proofErr w:type="spellStart"/>
      <w:r>
        <w:rPr>
          <w:color w:val="000000"/>
          <w:sz w:val="28"/>
          <w:szCs w:val="28"/>
        </w:rPr>
        <w:t>Eg</w:t>
      </w:r>
      <w:proofErr w:type="spellEnd"/>
      <w:r>
        <w:rPr>
          <w:color w:val="000000"/>
          <w:sz w:val="28"/>
          <w:szCs w:val="28"/>
        </w:rPr>
        <w:t>, згідно з [52] і [56], близькі, різниця в значенні μ менш помітна.</w:t>
      </w:r>
    </w:p>
    <w:p w14:paraId="7DA2130F" w14:textId="77777777" w:rsidR="00BD3BEB" w:rsidRPr="00BD3BEB" w:rsidRDefault="00BD3BEB">
      <w:pPr>
        <w:ind w:firstLine="0"/>
        <w:rPr>
          <w:color w:val="000000"/>
          <w:sz w:val="28"/>
          <w:szCs w:val="28"/>
          <w:lang w:val="uk-UA"/>
        </w:rPr>
      </w:pPr>
    </w:p>
    <w:p w14:paraId="7A16E6AB" w14:textId="31962816" w:rsidR="00B025DD" w:rsidRDefault="00CB071E">
      <w:pPr>
        <w:tabs>
          <w:tab w:val="center" w:pos="4820"/>
          <w:tab w:val="right" w:pos="8931"/>
        </w:tabs>
        <w:spacing w:line="240" w:lineRule="auto"/>
        <w:ind w:firstLine="0"/>
        <w:jc w:val="center"/>
        <w:rPr>
          <w:noProof/>
          <w:color w:val="000000"/>
          <w:sz w:val="28"/>
          <w:szCs w:val="28"/>
          <w:lang w:val="uk-UA"/>
        </w:rPr>
      </w:pPr>
      <w:r>
        <w:rPr>
          <w:noProof/>
          <w:color w:val="000000"/>
          <w:sz w:val="28"/>
          <w:szCs w:val="28"/>
          <w:lang w:val="uk-UA"/>
        </w:rPr>
        <w:drawing>
          <wp:inline distT="0" distB="0" distL="0" distR="0" wp14:anchorId="67444FF6" wp14:editId="04E28A64">
            <wp:extent cx="4999751" cy="30143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776" cy="3028194"/>
                    </a:xfrm>
                    <a:prstGeom prst="rect">
                      <a:avLst/>
                    </a:prstGeom>
                    <a:noFill/>
                    <a:ln>
                      <a:noFill/>
                    </a:ln>
                  </pic:spPr>
                </pic:pic>
              </a:graphicData>
            </a:graphic>
          </wp:inline>
        </w:drawing>
      </w:r>
    </w:p>
    <w:p w14:paraId="43B9213B" w14:textId="77777777" w:rsidR="0023187B" w:rsidRDefault="0023187B">
      <w:pPr>
        <w:tabs>
          <w:tab w:val="center" w:pos="4820"/>
          <w:tab w:val="right" w:pos="8931"/>
        </w:tabs>
        <w:spacing w:line="240" w:lineRule="auto"/>
        <w:ind w:firstLine="0"/>
        <w:jc w:val="center"/>
        <w:rPr>
          <w:color w:val="000000"/>
          <w:sz w:val="28"/>
          <w:szCs w:val="28"/>
        </w:rPr>
      </w:pPr>
    </w:p>
    <w:p w14:paraId="5B9C1A77" w14:textId="77777777" w:rsidR="00B025DD" w:rsidRPr="00ED5763" w:rsidRDefault="00811769" w:rsidP="001568AA">
      <w:pPr>
        <w:tabs>
          <w:tab w:val="center" w:pos="4820"/>
          <w:tab w:val="right" w:pos="8931"/>
        </w:tabs>
        <w:ind w:firstLine="0"/>
        <w:rPr>
          <w:color w:val="000000"/>
          <w:sz w:val="28"/>
          <w:szCs w:val="28"/>
        </w:rPr>
      </w:pPr>
      <w:r w:rsidRPr="00ED5763">
        <w:rPr>
          <w:b/>
          <w:color w:val="000000"/>
          <w:sz w:val="28"/>
          <w:szCs w:val="28"/>
        </w:rPr>
        <w:t>Рис.2.1.</w:t>
      </w:r>
      <w:sdt>
        <w:sdtPr>
          <w:tag w:val="goog_rdk_8"/>
          <w:id w:val="-370143963"/>
        </w:sdtPr>
        <w:sdtEndPr/>
        <w:sdtContent>
          <w:r w:rsidRPr="00ED5763">
            <w:rPr>
              <w:rFonts w:eastAsia="Gungsuh"/>
              <w:color w:val="000000"/>
              <w:sz w:val="28"/>
              <w:szCs w:val="28"/>
            </w:rPr>
            <w:t xml:space="preserve"> Температурна залежність енергії Фермі Ge0.96Bi0.4Te визначена з експериментальної залежності S(T) з роботи [54] для різних моделей (▲,∆ - модель параболічної валентної зони; ■, □ – модель </w:t>
          </w:r>
        </w:sdtContent>
      </w:sdt>
      <w:r w:rsidRPr="00ED5763">
        <w:rPr>
          <w:color w:val="000000"/>
          <w:sz w:val="28"/>
          <w:szCs w:val="28"/>
        </w:rPr>
        <w:t>непараболічної валентної зони (</w:t>
      </w:r>
      <w:proofErr w:type="spellStart"/>
      <w:r w:rsidRPr="00ED5763">
        <w:rPr>
          <w:color w:val="000000"/>
          <w:sz w:val="28"/>
          <w:szCs w:val="28"/>
        </w:rPr>
        <w:t>Eg</w:t>
      </w:r>
      <w:proofErr w:type="spellEnd"/>
      <w:r w:rsidRPr="00ED5763">
        <w:rPr>
          <w:color w:val="000000"/>
          <w:sz w:val="28"/>
          <w:szCs w:val="28"/>
        </w:rPr>
        <w:t>(T) – [52]); ♦ - модель непараболічної валентної зони (</w:t>
      </w:r>
      <w:proofErr w:type="spellStart"/>
      <w:r w:rsidRPr="00ED5763">
        <w:rPr>
          <w:color w:val="000000"/>
          <w:sz w:val="28"/>
          <w:szCs w:val="28"/>
        </w:rPr>
        <w:t>Eg</w:t>
      </w:r>
      <w:proofErr w:type="spellEnd"/>
      <w:r w:rsidRPr="00ED5763">
        <w:rPr>
          <w:color w:val="000000"/>
          <w:sz w:val="28"/>
          <w:szCs w:val="28"/>
        </w:rPr>
        <w:t xml:space="preserve">(T) – [56]); крива без маркерів - модель параболічної зони і без врахування виродження носіїв (ф-ла Писаренко). За «0» прийнято положення максимуму верхньої валентної </w:t>
      </w:r>
      <w:proofErr w:type="spellStart"/>
      <w:r w:rsidRPr="00ED5763">
        <w:rPr>
          <w:color w:val="000000"/>
          <w:sz w:val="28"/>
          <w:szCs w:val="28"/>
        </w:rPr>
        <w:t>підзони</w:t>
      </w:r>
      <w:proofErr w:type="spellEnd"/>
      <w:r w:rsidRPr="00ED5763">
        <w:rPr>
          <w:color w:val="000000"/>
          <w:sz w:val="28"/>
          <w:szCs w:val="28"/>
        </w:rPr>
        <w:t xml:space="preserve">. Також наведено відносне положення максимуму нижньої валентної зони згідно роботи [51-52]. У вигляді шкали похибок показано значення величини </w:t>
      </w:r>
      <w:proofErr w:type="spellStart"/>
      <w:r w:rsidRPr="00ED5763">
        <w:rPr>
          <w:color w:val="000000"/>
          <w:sz w:val="28"/>
          <w:szCs w:val="28"/>
        </w:rPr>
        <w:t>kT</w:t>
      </w:r>
      <w:proofErr w:type="spellEnd"/>
      <w:r w:rsidRPr="00ED5763">
        <w:rPr>
          <w:color w:val="000000"/>
          <w:sz w:val="28"/>
          <w:szCs w:val="28"/>
        </w:rPr>
        <w:t xml:space="preserve"> для різних температур.</w:t>
      </w:r>
    </w:p>
    <w:p w14:paraId="0EB03A40" w14:textId="77777777" w:rsidR="00B025DD" w:rsidRDefault="00B025DD">
      <w:pPr>
        <w:tabs>
          <w:tab w:val="center" w:pos="4820"/>
          <w:tab w:val="right" w:pos="8931"/>
        </w:tabs>
        <w:spacing w:line="240" w:lineRule="auto"/>
        <w:ind w:firstLine="0"/>
        <w:jc w:val="center"/>
        <w:rPr>
          <w:color w:val="000000"/>
          <w:sz w:val="28"/>
          <w:szCs w:val="28"/>
          <w:lang w:val="uk-UA"/>
        </w:rPr>
      </w:pPr>
    </w:p>
    <w:p w14:paraId="19B755C3" w14:textId="1668EEA4" w:rsidR="00B025DD" w:rsidRPr="00ED5763" w:rsidRDefault="00811769">
      <w:pPr>
        <w:tabs>
          <w:tab w:val="center" w:pos="4820"/>
          <w:tab w:val="right" w:pos="8931"/>
        </w:tabs>
        <w:rPr>
          <w:color w:val="000000"/>
          <w:sz w:val="28"/>
          <w:szCs w:val="28"/>
        </w:rPr>
      </w:pPr>
      <w:r w:rsidRPr="00ED5763">
        <w:rPr>
          <w:color w:val="000000"/>
          <w:sz w:val="28"/>
          <w:szCs w:val="28"/>
        </w:rPr>
        <w:lastRenderedPageBreak/>
        <w:t xml:space="preserve">Для всіх можливих способів розрахунку для фази R рівень Фермі розташований між двома зонами, тому при аналізі властивостей важливо враховувати обидві зони одночасно. Згідно з [52], у випадку одночасного врахування обох зон, </w:t>
      </w:r>
      <m:oMath>
        <m:r>
          <w:rPr>
            <w:rFonts w:ascii="Cambria Math" w:hAnsi="Cambria Math"/>
            <w:color w:val="000000"/>
            <w:sz w:val="28"/>
            <w:szCs w:val="28"/>
          </w:rPr>
          <m:t>S=</m:t>
        </m:r>
        <m:f>
          <m:fPr>
            <m:ctrlPr>
              <w:rPr>
                <w:rFonts w:ascii="Cambria Math" w:hAnsi="Cambria Math"/>
                <w:color w:val="000000"/>
                <w:sz w:val="28"/>
                <w:szCs w:val="28"/>
              </w:rPr>
            </m:ctrlPr>
          </m:fPr>
          <m:num>
            <m:sSub>
              <m:sSubPr>
                <m:ctrlPr>
                  <w:rPr>
                    <w:rFonts w:ascii="Cambria Math" w:hAnsi="Cambria Math"/>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1</m:t>
                </m:r>
              </m:sub>
            </m:sSub>
            <m:sSub>
              <m:sSubPr>
                <m:ctrlPr>
                  <w:rPr>
                    <w:rFonts w:ascii="Cambria Math" w:hAnsi="Cambria Math"/>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color w:val="000000"/>
                    <w:sz w:val="28"/>
                    <w:szCs w:val="28"/>
                  </w:rPr>
                </m:ctrlPr>
              </m:sSubPr>
              <m:e>
                <m:r>
                  <w:rPr>
                    <w:rFonts w:ascii="Cambria Math" w:hAnsi="Cambria Math"/>
                    <w:color w:val="000000"/>
                    <w:sz w:val="28"/>
                    <w:szCs w:val="28"/>
                  </w:rPr>
                  <m:t>S</m:t>
                </m:r>
              </m:e>
              <m:sub>
                <m:r>
                  <w:rPr>
                    <w:rFonts w:ascii="Cambria Math" w:hAnsi="Cambria Math"/>
                    <w:color w:val="000000"/>
                    <w:sz w:val="28"/>
                    <w:szCs w:val="28"/>
                  </w:rPr>
                  <m:t>2</m:t>
                </m:r>
              </m:sub>
            </m:sSub>
            <m:sSub>
              <m:sSubPr>
                <m:ctrlPr>
                  <w:rPr>
                    <w:rFonts w:ascii="Cambria Math" w:hAnsi="Cambria Math"/>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2</m:t>
                </m:r>
              </m:sub>
            </m:sSub>
          </m:num>
          <m:den>
            <m:sSub>
              <m:sSubPr>
                <m:ctrlPr>
                  <w:rPr>
                    <w:rFonts w:ascii="Cambria Math" w:hAnsi="Cambria Math"/>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2</m:t>
                </m:r>
              </m:sub>
            </m:sSub>
          </m:den>
        </m:f>
      </m:oMath>
      <w:r w:rsidRPr="00ED5763">
        <w:rPr>
          <w:rFonts w:eastAsia="Gungsuh"/>
          <w:color w:val="000000"/>
          <w:sz w:val="28"/>
          <w:szCs w:val="28"/>
        </w:rPr>
        <w:t>. Але для цього потр</w:t>
      </w:r>
      <w:proofErr w:type="spellStart"/>
      <w:r w:rsidRPr="00ED5763">
        <w:rPr>
          <w:rFonts w:eastAsia="Gungsuh"/>
          <w:color w:val="000000"/>
          <w:sz w:val="28"/>
          <w:szCs w:val="28"/>
        </w:rPr>
        <w:t>ібні</w:t>
      </w:r>
      <w:proofErr w:type="spellEnd"/>
      <w:r w:rsidRPr="00ED5763">
        <w:rPr>
          <w:rFonts w:eastAsia="Gungsuh"/>
          <w:color w:val="000000"/>
          <w:sz w:val="28"/>
          <w:szCs w:val="28"/>
        </w:rPr>
        <w:t xml:space="preserve"> значення ефективних мас і </w:t>
      </w:r>
      <w:proofErr w:type="spellStart"/>
      <w:r w:rsidRPr="00ED5763">
        <w:rPr>
          <w:rFonts w:eastAsia="Gungsuh"/>
          <w:color w:val="000000"/>
          <w:sz w:val="28"/>
          <w:szCs w:val="28"/>
        </w:rPr>
        <w:t>рухливостей</w:t>
      </w:r>
      <w:proofErr w:type="spellEnd"/>
      <w:r w:rsidRPr="00ED5763">
        <w:rPr>
          <w:rFonts w:eastAsia="Gungsuh"/>
          <w:color w:val="000000"/>
          <w:sz w:val="28"/>
          <w:szCs w:val="28"/>
        </w:rPr>
        <w:t xml:space="preserve"> для кожної з </w:t>
      </w:r>
      <w:proofErr w:type="spellStart"/>
      <w:r w:rsidRPr="00ED5763">
        <w:rPr>
          <w:rFonts w:eastAsia="Gungsuh"/>
          <w:color w:val="000000"/>
          <w:sz w:val="28"/>
          <w:szCs w:val="28"/>
        </w:rPr>
        <w:t>підзон</w:t>
      </w:r>
      <w:proofErr w:type="spellEnd"/>
      <w:r w:rsidRPr="00ED5763">
        <w:rPr>
          <w:rFonts w:eastAsia="Gungsuh"/>
          <w:color w:val="000000"/>
          <w:sz w:val="28"/>
          <w:szCs w:val="28"/>
        </w:rPr>
        <w:t xml:space="preserve">. У дослідженні [15] </w:t>
      </w:r>
      <w:proofErr w:type="spellStart"/>
      <w:r w:rsidRPr="00ED5763">
        <w:rPr>
          <w:rFonts w:eastAsia="Gungsuh"/>
          <w:color w:val="000000"/>
          <w:sz w:val="28"/>
          <w:szCs w:val="28"/>
        </w:rPr>
        <w:t>твердиться</w:t>
      </w:r>
      <w:proofErr w:type="spellEnd"/>
      <w:r w:rsidRPr="00ED5763">
        <w:rPr>
          <w:rFonts w:eastAsia="Gungsuh"/>
          <w:color w:val="000000"/>
          <w:sz w:val="28"/>
          <w:szCs w:val="28"/>
        </w:rPr>
        <w:t>, що при низьких концентраціях дірок їх ефективна маса густини станів становить m* ≈ 1m</w:t>
      </w:r>
      <w:r w:rsidRPr="00ED5763">
        <w:rPr>
          <w:color w:val="000000"/>
          <w:sz w:val="28"/>
          <w:szCs w:val="28"/>
          <w:vertAlign w:val="subscript"/>
        </w:rPr>
        <w:t>0</w:t>
      </w:r>
      <w:r w:rsidRPr="00ED5763">
        <w:rPr>
          <w:color w:val="000000"/>
          <w:sz w:val="28"/>
          <w:szCs w:val="28"/>
        </w:rPr>
        <w:t>, але при певних значеннях р починає зростати через вплив зони важких дірок. За припущенням авторів, самі ефективні маси не залежать від концентрації.</w:t>
      </w:r>
    </w:p>
    <w:p w14:paraId="2961C945" w14:textId="77777777" w:rsidR="00B025DD" w:rsidRPr="00ED5763" w:rsidRDefault="00811769">
      <w:pPr>
        <w:tabs>
          <w:tab w:val="center" w:pos="4820"/>
          <w:tab w:val="right" w:pos="8931"/>
        </w:tabs>
        <w:rPr>
          <w:color w:val="000000"/>
          <w:sz w:val="28"/>
          <w:szCs w:val="28"/>
        </w:rPr>
      </w:pPr>
      <w:r w:rsidRPr="00ED5763">
        <w:rPr>
          <w:color w:val="000000"/>
          <w:sz w:val="28"/>
          <w:szCs w:val="28"/>
        </w:rPr>
        <w:t xml:space="preserve">З розрахунків, викладених у [52], випливає, що для ромбоедричної фази </w:t>
      </w:r>
      <w:proofErr w:type="spellStart"/>
      <w:r w:rsidRPr="00ED5763">
        <w:rPr>
          <w:color w:val="000000"/>
          <w:sz w:val="28"/>
          <w:szCs w:val="28"/>
        </w:rPr>
        <w:t>GeTe</w:t>
      </w:r>
      <w:proofErr w:type="spellEnd"/>
      <w:r w:rsidRPr="00ED5763">
        <w:rPr>
          <w:color w:val="000000"/>
          <w:sz w:val="28"/>
          <w:szCs w:val="28"/>
        </w:rPr>
        <w:t xml:space="preserve"> зона важких дірок розташована вище, ніж зона легких дірок (що є відмінністю від більшості 4-6, які кристалізуються в кубічних </w:t>
      </w:r>
      <w:proofErr w:type="spellStart"/>
      <w:r w:rsidRPr="00ED5763">
        <w:rPr>
          <w:color w:val="000000"/>
          <w:sz w:val="28"/>
          <w:szCs w:val="28"/>
        </w:rPr>
        <w:t>гратках</w:t>
      </w:r>
      <w:proofErr w:type="spellEnd"/>
      <w:r w:rsidRPr="00ED5763">
        <w:rPr>
          <w:color w:val="000000"/>
          <w:sz w:val="28"/>
          <w:szCs w:val="28"/>
        </w:rPr>
        <w:t>). За даними [52], ефективна маса густини станів у зоні важких дірок приблизно дорівнює 1.1m</w:t>
      </w:r>
      <w:r w:rsidRPr="00ED5763">
        <w:rPr>
          <w:color w:val="000000"/>
          <w:sz w:val="28"/>
          <w:szCs w:val="28"/>
          <w:vertAlign w:val="subscript"/>
        </w:rPr>
        <w:t>0</w:t>
      </w:r>
      <w:r w:rsidRPr="00ED5763">
        <w:rPr>
          <w:color w:val="000000"/>
          <w:sz w:val="28"/>
          <w:szCs w:val="28"/>
        </w:rPr>
        <w:t>, що подібно до результатів, отриманих у [57]. Важливо відзначити, що при розрахунку ефективної маси густини станів для зони важких дірок автори [52] прийняли коефіцієнт анізотропії К = 6 без конкретних обґрунтувань. Також, використовуючи отримані авторами дані, ефективна маса густини станів легких дірок обчислена за аналогічною схемою і становить приблизно 0.16m</w:t>
      </w:r>
      <w:r w:rsidRPr="00ED5763">
        <w:rPr>
          <w:color w:val="000000"/>
          <w:sz w:val="28"/>
          <w:szCs w:val="28"/>
          <w:vertAlign w:val="subscript"/>
        </w:rPr>
        <w:t>0</w:t>
      </w:r>
      <w:r w:rsidRPr="00ED5763">
        <w:rPr>
          <w:color w:val="000000"/>
          <w:sz w:val="28"/>
          <w:szCs w:val="28"/>
        </w:rPr>
        <w:t>. У цьому випадку кількість мінімумів в точці L вважалась рівною 3, і К = 6.</w:t>
      </w:r>
    </w:p>
    <w:p w14:paraId="27733515" w14:textId="77777777" w:rsidR="00B025DD" w:rsidRPr="00ED5763" w:rsidRDefault="00811769">
      <w:pPr>
        <w:tabs>
          <w:tab w:val="center" w:pos="4820"/>
          <w:tab w:val="right" w:pos="8931"/>
        </w:tabs>
        <w:rPr>
          <w:color w:val="000000"/>
          <w:sz w:val="28"/>
          <w:szCs w:val="28"/>
        </w:rPr>
      </w:pPr>
      <w:r w:rsidRPr="00ED5763">
        <w:rPr>
          <w:color w:val="000000"/>
          <w:sz w:val="28"/>
          <w:szCs w:val="28"/>
        </w:rPr>
        <w:t xml:space="preserve">Оскільки рівень Фермі розташований між екстремумами двох валентних зон, ймовірно, концентрація дірок в основному буде визначатися густиною станів верхньої зони. Для R-фази це означає параболічну зону, а для С-фази – непараболічну (якщо використовувати модель [52]). Проте важливо враховувати, що кінетичні ефекти визначаються електронами в інтервалі </w:t>
      </w:r>
      <w:proofErr w:type="spellStart"/>
      <w:r w:rsidRPr="00ED5763">
        <w:rPr>
          <w:color w:val="000000"/>
          <w:sz w:val="28"/>
          <w:szCs w:val="28"/>
        </w:rPr>
        <w:t>kT</w:t>
      </w:r>
      <w:proofErr w:type="spellEnd"/>
      <w:r w:rsidRPr="00ED5763">
        <w:rPr>
          <w:color w:val="000000"/>
          <w:sz w:val="28"/>
          <w:szCs w:val="28"/>
        </w:rPr>
        <w:t xml:space="preserve"> навколо енергії Фермі. При розрахунку рівня Фермі для R-фази, особливо за моделлю параболічної зони, виявляється, що μ стає ближчим саме до нижньої зони (L-зони непараболічної з легкими дірками).</w:t>
      </w:r>
    </w:p>
    <w:p w14:paraId="09C83861" w14:textId="77777777" w:rsidR="00B025DD" w:rsidRDefault="00811769">
      <w:pPr>
        <w:tabs>
          <w:tab w:val="center" w:pos="4820"/>
          <w:tab w:val="right" w:pos="8931"/>
        </w:tabs>
        <w:rPr>
          <w:color w:val="000000"/>
          <w:sz w:val="28"/>
          <w:szCs w:val="28"/>
        </w:rPr>
      </w:pPr>
      <w:r w:rsidRPr="00ED5763">
        <w:rPr>
          <w:color w:val="000000"/>
          <w:sz w:val="28"/>
          <w:szCs w:val="28"/>
        </w:rPr>
        <w:lastRenderedPageBreak/>
        <w:t>Отже, без одночасного врахування обох зон, отримання вірних значень μ для R-фази стає складним завданням. Оскільки дані про положення максимумів Σ і L зон (а також значення m* в цих зонах) вимагають додаткового підтвердження, ми не проводили розрахунку рівня Фермі, враховуючи обидві зони одночасно. Крім того, нам невідомі механізми і відповідні пар</w:t>
      </w:r>
      <w:r>
        <w:rPr>
          <w:color w:val="000000"/>
          <w:sz w:val="28"/>
          <w:szCs w:val="28"/>
        </w:rPr>
        <w:t xml:space="preserve">аметри для розрахунку </w:t>
      </w:r>
      <w:proofErr w:type="spellStart"/>
      <w:r>
        <w:rPr>
          <w:color w:val="000000"/>
          <w:sz w:val="28"/>
          <w:szCs w:val="28"/>
        </w:rPr>
        <w:t>рухливостей</w:t>
      </w:r>
      <w:proofErr w:type="spellEnd"/>
      <w:r>
        <w:rPr>
          <w:color w:val="000000"/>
          <w:sz w:val="28"/>
          <w:szCs w:val="28"/>
        </w:rPr>
        <w:t xml:space="preserve"> у кожній з окремих зон. Таким чином, визначення енергії Фермі за допомогою певної моделі може призвести до певної похибки, що може виявитися значною, з різницею в кілька десятків відсотків.</w:t>
      </w:r>
    </w:p>
    <w:p w14:paraId="477B16E7" w14:textId="01E52C66" w:rsidR="00B025DD" w:rsidRDefault="00811769" w:rsidP="00726B1D">
      <w:pPr>
        <w:tabs>
          <w:tab w:val="center" w:pos="4820"/>
          <w:tab w:val="right" w:pos="8931"/>
        </w:tabs>
        <w:rPr>
          <w:color w:val="000000"/>
          <w:sz w:val="28"/>
          <w:szCs w:val="28"/>
        </w:rPr>
      </w:pPr>
      <w:r>
        <w:rPr>
          <w:color w:val="000000"/>
          <w:sz w:val="28"/>
          <w:szCs w:val="28"/>
        </w:rPr>
        <w:t xml:space="preserve">Для C-фази, відповідно до моделі параболічної зони, рівень Фермі практично збігається з нулем (тобто, майже співпадає з верхньою зоною). У випадку непараболічної зони рівень Фермі розташований вище на приблизно 0.05 </w:t>
      </w:r>
      <w:proofErr w:type="spellStart"/>
      <w:r>
        <w:rPr>
          <w:color w:val="000000"/>
          <w:sz w:val="28"/>
          <w:szCs w:val="28"/>
        </w:rPr>
        <w:t>еВ</w:t>
      </w:r>
      <w:proofErr w:type="spellEnd"/>
      <w:r>
        <w:rPr>
          <w:color w:val="000000"/>
          <w:sz w:val="28"/>
          <w:szCs w:val="28"/>
        </w:rPr>
        <w:t xml:space="preserve">. Важливо відзначити, що відстані між </w:t>
      </w:r>
      <w:proofErr w:type="spellStart"/>
      <w:r>
        <w:rPr>
          <w:color w:val="000000"/>
          <w:sz w:val="28"/>
          <w:szCs w:val="28"/>
        </w:rPr>
        <w:t>підзонами</w:t>
      </w:r>
      <w:proofErr w:type="spellEnd"/>
      <w:r>
        <w:rPr>
          <w:color w:val="000000"/>
          <w:sz w:val="28"/>
          <w:szCs w:val="28"/>
        </w:rPr>
        <w:t xml:space="preserve"> і відстань між зонами, а також розраховані значення рівня Фермі, є меншими за величину </w:t>
      </w:r>
      <w:proofErr w:type="spellStart"/>
      <w:r>
        <w:rPr>
          <w:color w:val="000000"/>
          <w:sz w:val="28"/>
          <w:szCs w:val="28"/>
        </w:rPr>
        <w:t>kT</w:t>
      </w:r>
      <w:proofErr w:type="spellEnd"/>
      <w:r>
        <w:rPr>
          <w:color w:val="000000"/>
          <w:sz w:val="28"/>
          <w:szCs w:val="28"/>
        </w:rPr>
        <w:t>. Тобто, аналогічно до R-фази, необхідно враховувати обидві зони.</w:t>
      </w:r>
      <w:r w:rsidR="00726B1D" w:rsidRPr="00726B1D">
        <w:rPr>
          <w:color w:val="000000"/>
          <w:sz w:val="28"/>
          <w:szCs w:val="28"/>
        </w:rPr>
        <w:t xml:space="preserve"> </w:t>
      </w:r>
      <w:r>
        <w:rPr>
          <w:color w:val="000000"/>
          <w:sz w:val="28"/>
          <w:szCs w:val="28"/>
        </w:rPr>
        <w:t xml:space="preserve">Отже, на відміну від інших матеріалів з групи 4-6, для яких можна враховувати вплив зон у різних температурних інтервалах, для </w:t>
      </w:r>
      <w:proofErr w:type="spellStart"/>
      <w:r>
        <w:rPr>
          <w:color w:val="000000"/>
          <w:sz w:val="28"/>
          <w:szCs w:val="28"/>
        </w:rPr>
        <w:t>GeTe</w:t>
      </w:r>
      <w:proofErr w:type="spellEnd"/>
      <w:r>
        <w:rPr>
          <w:color w:val="000000"/>
          <w:sz w:val="28"/>
          <w:szCs w:val="28"/>
        </w:rPr>
        <w:t xml:space="preserve"> здається необхідним враховувати обидві зони на всьому діапазоні температур.</w:t>
      </w:r>
    </w:p>
    <w:p w14:paraId="582A680B" w14:textId="77777777" w:rsidR="00B025DD" w:rsidRDefault="00811769">
      <w:pPr>
        <w:tabs>
          <w:tab w:val="center" w:pos="4820"/>
          <w:tab w:val="right" w:pos="8931"/>
        </w:tabs>
        <w:rPr>
          <w:color w:val="000000"/>
          <w:sz w:val="28"/>
          <w:szCs w:val="28"/>
        </w:rPr>
      </w:pPr>
      <w:r>
        <w:rPr>
          <w:color w:val="000000"/>
          <w:sz w:val="28"/>
          <w:szCs w:val="28"/>
        </w:rPr>
        <w:t>З методичної точки зору, цікаво провести аналіз значень μ(Т), отриманих за допомогою формули Писаренко для визначення рівня Фермі в наближенні параболічної зони, ігноруючи виродження:</w:t>
      </w:r>
      <m:oMath>
        <m:r>
          <w:rPr>
            <w:rFonts w:ascii="Cambria Math" w:hAnsi="Cambria Math"/>
          </w:rPr>
          <m:t>α</m:t>
        </m:r>
        <m:r>
          <w:rPr>
            <w:rFonts w:ascii="Cambria Math" w:hAnsi="Cambria Math"/>
            <w:color w:val="000000"/>
            <w:sz w:val="28"/>
            <w:szCs w:val="28"/>
          </w:rPr>
          <m:t>=-</m:t>
        </m:r>
        <m:f>
          <m:fPr>
            <m:ctrlPr>
              <w:rPr>
                <w:rFonts w:ascii="Cambria Math" w:hAnsi="Cambria Math"/>
                <w:color w:val="000000"/>
                <w:sz w:val="28"/>
                <w:szCs w:val="28"/>
              </w:rPr>
            </m:ctrlPr>
          </m:fPr>
          <m:num>
            <m:sSub>
              <m:sSubPr>
                <m:ctrlPr>
                  <w:rPr>
                    <w:rFonts w:ascii="Cambria Math" w:hAnsi="Cambria Math"/>
                    <w:color w:val="000000"/>
                    <w:sz w:val="28"/>
                    <w:szCs w:val="28"/>
                  </w:rPr>
                </m:ctrlPr>
              </m:sSubPr>
              <m:e>
                <m:r>
                  <w:rPr>
                    <w:rFonts w:ascii="Cambria Math" w:hAnsi="Cambria Math"/>
                    <w:color w:val="000000"/>
                    <w:sz w:val="28"/>
                    <w:szCs w:val="28"/>
                  </w:rPr>
                  <m:t>k</m:t>
                </m:r>
              </m:e>
              <m:sub>
                <m:r>
                  <w:rPr>
                    <w:rFonts w:ascii="Cambria Math" w:hAnsi="Cambria Math"/>
                    <w:color w:val="000000"/>
                    <w:sz w:val="28"/>
                    <w:szCs w:val="28"/>
                  </w:rPr>
                  <m:t>0</m:t>
                </m:r>
              </m:sub>
            </m:sSub>
          </m:num>
          <m:den>
            <m:sSub>
              <m:sSubPr>
                <m:ctrlPr>
                  <w:rPr>
                    <w:rFonts w:ascii="Cambria Math" w:hAnsi="Cambria Math"/>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0</m:t>
                </m:r>
              </m:sub>
            </m:sSub>
          </m:den>
        </m:f>
        <m:d>
          <m:dPr>
            <m:begChr m:val="["/>
            <m:endChr m:val="]"/>
            <m:ctrlPr>
              <w:rPr>
                <w:rFonts w:ascii="Cambria Math" w:hAnsi="Cambria Math"/>
                <w:color w:val="000000"/>
                <w:sz w:val="28"/>
                <w:szCs w:val="28"/>
              </w:rPr>
            </m:ctrlPr>
          </m:dPr>
          <m:e>
            <m:r>
              <w:rPr>
                <w:rFonts w:ascii="Cambria Math" w:hAnsi="Cambria Math"/>
                <w:color w:val="000000"/>
                <w:sz w:val="28"/>
                <w:szCs w:val="28"/>
              </w:rPr>
              <m:t>r+2-η</m:t>
            </m:r>
          </m:e>
        </m:d>
      </m:oMath>
      <w:r>
        <w:rPr>
          <w:color w:val="000000"/>
          <w:sz w:val="28"/>
          <w:szCs w:val="28"/>
        </w:rPr>
        <w:t>.  З рисунку 2.1 видно, що для R-фази у цьому випадку отримується збільшені значення μ, порівняно з іншими розглянутими моделями, а для C-фази - зменшені. Іншими словами, функція μ(Т) проявляє більш плавний характер у розглянутому температурному діапазоні.</w:t>
      </w:r>
    </w:p>
    <w:p w14:paraId="1CC6E5CF" w14:textId="77777777" w:rsidR="001568AA" w:rsidRDefault="001568AA">
      <w:pPr>
        <w:tabs>
          <w:tab w:val="center" w:pos="4820"/>
          <w:tab w:val="right" w:pos="8931"/>
        </w:tabs>
        <w:rPr>
          <w:rFonts w:eastAsia="Gungsuh"/>
          <w:color w:val="000000"/>
          <w:sz w:val="28"/>
          <w:szCs w:val="28"/>
          <w:lang w:val="uk-UA"/>
        </w:rPr>
      </w:pPr>
    </w:p>
    <w:p w14:paraId="45817641" w14:textId="74A82315" w:rsidR="001568AA" w:rsidRPr="00ED5763" w:rsidRDefault="001568AA" w:rsidP="001568AA">
      <w:pPr>
        <w:pStyle w:val="21"/>
      </w:pPr>
      <w:r w:rsidRPr="00ED5763">
        <w:lastRenderedPageBreak/>
        <w:t>2.</w:t>
      </w:r>
      <w:r>
        <w:rPr>
          <w:lang w:val="uk-UA"/>
        </w:rPr>
        <w:t>2</w:t>
      </w:r>
      <w:r w:rsidRPr="00ED5763">
        <w:t xml:space="preserve">. Розрахунок електронної </w:t>
      </w:r>
      <w:r>
        <w:rPr>
          <w:lang w:val="uk-UA"/>
        </w:rPr>
        <w:t xml:space="preserve">та </w:t>
      </w:r>
      <w:proofErr w:type="spellStart"/>
      <w:r>
        <w:rPr>
          <w:lang w:val="uk-UA"/>
        </w:rPr>
        <w:t>граткової</w:t>
      </w:r>
      <w:proofErr w:type="spellEnd"/>
      <w:r>
        <w:rPr>
          <w:lang w:val="uk-UA"/>
        </w:rPr>
        <w:t xml:space="preserve"> </w:t>
      </w:r>
      <w:r w:rsidRPr="00ED5763">
        <w:t>складової коефіцієнта теплопровідності</w:t>
      </w:r>
    </w:p>
    <w:p w14:paraId="156B03E7" w14:textId="77777777" w:rsidR="001568AA" w:rsidRDefault="001568AA">
      <w:pPr>
        <w:tabs>
          <w:tab w:val="center" w:pos="4820"/>
          <w:tab w:val="right" w:pos="8931"/>
        </w:tabs>
        <w:rPr>
          <w:rFonts w:eastAsia="Gungsuh"/>
          <w:color w:val="000000"/>
          <w:sz w:val="28"/>
          <w:szCs w:val="28"/>
          <w:lang w:val="uk-UA"/>
        </w:rPr>
      </w:pPr>
    </w:p>
    <w:p w14:paraId="6DE65CD0" w14:textId="15AEACCB" w:rsidR="00B025DD" w:rsidRPr="00726B1D" w:rsidRDefault="00811769">
      <w:pPr>
        <w:tabs>
          <w:tab w:val="center" w:pos="4820"/>
          <w:tab w:val="right" w:pos="8931"/>
        </w:tabs>
        <w:rPr>
          <w:color w:val="000000"/>
          <w:sz w:val="28"/>
          <w:szCs w:val="28"/>
        </w:rPr>
      </w:pPr>
      <w:r w:rsidRPr="00726B1D">
        <w:rPr>
          <w:rFonts w:eastAsia="Gungsuh"/>
          <w:color w:val="000000"/>
          <w:sz w:val="28"/>
          <w:szCs w:val="28"/>
        </w:rPr>
        <w:t xml:space="preserve">Незважаючи на те, що значення μ розташоване глибоко в валентній зоні, стала Лоренца виявляється віддаленою від характерного значення для виродженого напівпровідника (див. рис. 2.2). Навіть при μ ≈ </w:t>
      </w:r>
      <w:proofErr w:type="spellStart"/>
      <w:r w:rsidRPr="00726B1D">
        <w:rPr>
          <w:rFonts w:eastAsia="Gungsuh"/>
          <w:color w:val="000000"/>
          <w:sz w:val="28"/>
          <w:szCs w:val="28"/>
        </w:rPr>
        <w:t>Ev</w:t>
      </w:r>
      <w:proofErr w:type="spellEnd"/>
      <w:r w:rsidRPr="00726B1D">
        <w:rPr>
          <w:rFonts w:eastAsia="Gungsuh"/>
          <w:color w:val="000000"/>
          <w:sz w:val="28"/>
          <w:szCs w:val="28"/>
        </w:rPr>
        <w:t xml:space="preserve"> - 0,1 </w:t>
      </w:r>
      <w:proofErr w:type="spellStart"/>
      <w:r w:rsidRPr="00726B1D">
        <w:rPr>
          <w:rFonts w:eastAsia="Gungsuh"/>
          <w:color w:val="000000"/>
          <w:sz w:val="28"/>
          <w:szCs w:val="28"/>
        </w:rPr>
        <w:t>еВ</w:t>
      </w:r>
      <w:proofErr w:type="spellEnd"/>
      <w:r w:rsidRPr="00726B1D">
        <w:rPr>
          <w:rFonts w:eastAsia="Gungsuh"/>
          <w:color w:val="000000"/>
          <w:sz w:val="28"/>
          <w:szCs w:val="28"/>
        </w:rPr>
        <w:t xml:space="preserve"> при Т = 300 К, добуток </w:t>
      </w:r>
      <w:proofErr w:type="spellStart"/>
      <w:r w:rsidRPr="00726B1D">
        <w:rPr>
          <w:rFonts w:eastAsia="Gungsuh"/>
          <w:color w:val="000000"/>
          <w:sz w:val="28"/>
          <w:szCs w:val="28"/>
        </w:rPr>
        <w:t>kT</w:t>
      </w:r>
      <w:proofErr w:type="spellEnd"/>
      <w:r w:rsidRPr="00726B1D">
        <w:rPr>
          <w:rFonts w:eastAsia="Gungsuh"/>
          <w:color w:val="000000"/>
          <w:sz w:val="28"/>
          <w:szCs w:val="28"/>
        </w:rPr>
        <w:t xml:space="preserve"> складає приблизно 4, що відповідає лише слабкому виродженню згідно з [55]. Для різних розглянутих моделей максимальна відмінність у розрахованих значеннях L</w:t>
      </w:r>
      <w:r w:rsidRPr="00726B1D">
        <w:rPr>
          <w:color w:val="000000"/>
          <w:sz w:val="28"/>
          <w:szCs w:val="28"/>
          <w:vertAlign w:val="subscript"/>
        </w:rPr>
        <w:t>0</w:t>
      </w:r>
      <w:r w:rsidRPr="00726B1D">
        <w:rPr>
          <w:color w:val="000000"/>
          <w:sz w:val="28"/>
          <w:szCs w:val="28"/>
        </w:rPr>
        <w:t xml:space="preserve"> становить близько 30%. Аналогічна різниця відзначається і для розрахованих на цій основі </w:t>
      </w:r>
      <w:proofErr w:type="spellStart"/>
      <w:r w:rsidRPr="00726B1D">
        <w:rPr>
          <w:color w:val="000000"/>
          <w:sz w:val="28"/>
          <w:szCs w:val="28"/>
        </w:rPr>
        <w:t>k</w:t>
      </w:r>
      <w:r w:rsidRPr="00726B1D">
        <w:rPr>
          <w:color w:val="000000"/>
          <w:sz w:val="28"/>
          <w:szCs w:val="28"/>
          <w:vertAlign w:val="subscript"/>
        </w:rPr>
        <w:t>el</w:t>
      </w:r>
      <w:proofErr w:type="spellEnd"/>
      <w:r w:rsidRPr="00726B1D">
        <w:rPr>
          <w:color w:val="000000"/>
          <w:sz w:val="28"/>
          <w:szCs w:val="28"/>
          <w:vertAlign w:val="subscript"/>
        </w:rPr>
        <w:t xml:space="preserve"> </w:t>
      </w:r>
      <w:r w:rsidRPr="00726B1D">
        <w:rPr>
          <w:color w:val="000000"/>
          <w:sz w:val="28"/>
          <w:szCs w:val="28"/>
        </w:rPr>
        <w:t xml:space="preserve">(див. рис. 2.3). Таким чином, вибір моделі суттєво впливає на результат розрахунку </w:t>
      </w:r>
      <w:proofErr w:type="spellStart"/>
      <w:r w:rsidRPr="00726B1D">
        <w:rPr>
          <w:color w:val="000000"/>
          <w:sz w:val="28"/>
          <w:szCs w:val="28"/>
        </w:rPr>
        <w:t>k</w:t>
      </w:r>
      <w:r w:rsidRPr="00726B1D">
        <w:rPr>
          <w:color w:val="000000"/>
          <w:sz w:val="28"/>
          <w:szCs w:val="28"/>
          <w:vertAlign w:val="subscript"/>
        </w:rPr>
        <w:t>el</w:t>
      </w:r>
      <w:proofErr w:type="spellEnd"/>
      <w:r w:rsidRPr="00726B1D">
        <w:rPr>
          <w:color w:val="000000"/>
          <w:sz w:val="28"/>
          <w:szCs w:val="28"/>
        </w:rPr>
        <w:t>.</w:t>
      </w:r>
    </w:p>
    <w:p w14:paraId="39838A34" w14:textId="647850D4" w:rsidR="00B025DD" w:rsidRPr="00726B1D" w:rsidRDefault="00733A45">
      <w:pPr>
        <w:tabs>
          <w:tab w:val="center" w:pos="4820"/>
          <w:tab w:val="right" w:pos="8931"/>
        </w:tabs>
        <w:spacing w:line="240" w:lineRule="auto"/>
        <w:ind w:firstLine="0"/>
        <w:jc w:val="center"/>
        <w:rPr>
          <w:color w:val="000000"/>
          <w:sz w:val="28"/>
          <w:szCs w:val="28"/>
        </w:rPr>
      </w:pPr>
      <w:r>
        <w:rPr>
          <w:noProof/>
          <w:color w:val="000000"/>
          <w:sz w:val="28"/>
          <w:szCs w:val="28"/>
        </w:rPr>
        <w:drawing>
          <wp:inline distT="0" distB="0" distL="0" distR="0" wp14:anchorId="2CC0008F" wp14:editId="21C9BC45">
            <wp:extent cx="4987603" cy="3454076"/>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644" cy="3474188"/>
                    </a:xfrm>
                    <a:prstGeom prst="rect">
                      <a:avLst/>
                    </a:prstGeom>
                    <a:noFill/>
                    <a:ln>
                      <a:noFill/>
                    </a:ln>
                  </pic:spPr>
                </pic:pic>
              </a:graphicData>
            </a:graphic>
          </wp:inline>
        </w:drawing>
      </w:r>
    </w:p>
    <w:p w14:paraId="0659C370" w14:textId="77777777" w:rsidR="00B025DD" w:rsidRPr="00726B1D" w:rsidRDefault="00811769" w:rsidP="001568AA">
      <w:pPr>
        <w:tabs>
          <w:tab w:val="center" w:pos="4820"/>
          <w:tab w:val="right" w:pos="8931"/>
        </w:tabs>
        <w:ind w:firstLine="0"/>
        <w:rPr>
          <w:color w:val="000000"/>
          <w:sz w:val="28"/>
          <w:szCs w:val="28"/>
        </w:rPr>
      </w:pPr>
      <w:r w:rsidRPr="00726B1D">
        <w:rPr>
          <w:b/>
          <w:color w:val="000000"/>
          <w:sz w:val="28"/>
          <w:szCs w:val="28"/>
        </w:rPr>
        <w:t>Рис.2.2.</w:t>
      </w:r>
      <w:r w:rsidRPr="00726B1D">
        <w:rPr>
          <w:color w:val="000000"/>
          <w:sz w:val="28"/>
          <w:szCs w:val="28"/>
        </w:rPr>
        <w:t xml:space="preserve"> Температурна залежність числа Лоренца L</w:t>
      </w:r>
      <w:r w:rsidRPr="00726B1D">
        <w:rPr>
          <w:color w:val="000000"/>
          <w:sz w:val="28"/>
          <w:szCs w:val="28"/>
          <w:vertAlign w:val="subscript"/>
        </w:rPr>
        <w:t>0</w:t>
      </w:r>
      <w:sdt>
        <w:sdtPr>
          <w:tag w:val="goog_rdk_11"/>
          <w:id w:val="-857507408"/>
        </w:sdtPr>
        <w:sdtEndPr/>
        <w:sdtContent>
          <w:r w:rsidRPr="00726B1D">
            <w:rPr>
              <w:rFonts w:eastAsia="Gungsuh"/>
              <w:color w:val="000000"/>
              <w:sz w:val="28"/>
              <w:szCs w:val="28"/>
            </w:rPr>
            <w:t xml:space="preserve"> для Ge0.96Bi0.4Te розрахована для різних моделей на основі значень енергії Фермі наведених на рис.1. Позначення такі ж: (▲,∆ - модель параболічної валентної зони; ■, □ – модель </w:t>
          </w:r>
        </w:sdtContent>
      </w:sdt>
      <w:r w:rsidRPr="00726B1D">
        <w:rPr>
          <w:color w:val="000000"/>
          <w:sz w:val="28"/>
          <w:szCs w:val="28"/>
        </w:rPr>
        <w:t>непараболічної валентної зони (</w:t>
      </w:r>
      <w:proofErr w:type="spellStart"/>
      <w:r w:rsidRPr="00726B1D">
        <w:rPr>
          <w:color w:val="000000"/>
          <w:sz w:val="28"/>
          <w:szCs w:val="28"/>
        </w:rPr>
        <w:t>Eg</w:t>
      </w:r>
      <w:proofErr w:type="spellEnd"/>
      <w:r w:rsidRPr="00726B1D">
        <w:rPr>
          <w:color w:val="000000"/>
          <w:sz w:val="28"/>
          <w:szCs w:val="28"/>
        </w:rPr>
        <w:t>(T) – [52]); ♦ - модель непараболічної валентної зони (</w:t>
      </w:r>
      <w:proofErr w:type="spellStart"/>
      <w:r w:rsidRPr="00726B1D">
        <w:rPr>
          <w:color w:val="000000"/>
          <w:sz w:val="28"/>
          <w:szCs w:val="28"/>
        </w:rPr>
        <w:t>Eg</w:t>
      </w:r>
      <w:proofErr w:type="spellEnd"/>
      <w:r w:rsidRPr="00726B1D">
        <w:rPr>
          <w:color w:val="000000"/>
          <w:sz w:val="28"/>
          <w:szCs w:val="28"/>
        </w:rPr>
        <w:t>(T) – [56]); крива без маркерів - модель параболічної зони і без врахування виродження носіїв (ф-ла Писаренко).</w:t>
      </w:r>
    </w:p>
    <w:p w14:paraId="3CAB4B4C" w14:textId="445D871F" w:rsidR="00B025DD" w:rsidRPr="00726B1D" w:rsidRDefault="00191B25">
      <w:pPr>
        <w:tabs>
          <w:tab w:val="center" w:pos="4820"/>
          <w:tab w:val="right" w:pos="8931"/>
        </w:tabs>
        <w:spacing w:line="240" w:lineRule="auto"/>
        <w:ind w:firstLine="0"/>
        <w:jc w:val="center"/>
        <w:rPr>
          <w:color w:val="000000"/>
          <w:sz w:val="28"/>
          <w:szCs w:val="28"/>
        </w:rPr>
      </w:pPr>
      <w:r>
        <w:rPr>
          <w:noProof/>
          <w:color w:val="000000"/>
          <w:sz w:val="28"/>
          <w:szCs w:val="28"/>
        </w:rPr>
        <w:lastRenderedPageBreak/>
        <w:drawing>
          <wp:inline distT="0" distB="0" distL="0" distR="0" wp14:anchorId="76CBCA63" wp14:editId="1D1EDEFE">
            <wp:extent cx="5213350" cy="349123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3350" cy="3491230"/>
                    </a:xfrm>
                    <a:prstGeom prst="rect">
                      <a:avLst/>
                    </a:prstGeom>
                    <a:noFill/>
                    <a:ln>
                      <a:noFill/>
                    </a:ln>
                  </pic:spPr>
                </pic:pic>
              </a:graphicData>
            </a:graphic>
          </wp:inline>
        </w:drawing>
      </w:r>
    </w:p>
    <w:p w14:paraId="12747183" w14:textId="77777777" w:rsidR="00B025DD" w:rsidRDefault="00811769" w:rsidP="001568AA">
      <w:pPr>
        <w:tabs>
          <w:tab w:val="center" w:pos="4820"/>
          <w:tab w:val="right" w:pos="8931"/>
        </w:tabs>
        <w:ind w:firstLine="0"/>
        <w:rPr>
          <w:color w:val="000000"/>
          <w:sz w:val="28"/>
          <w:szCs w:val="28"/>
        </w:rPr>
      </w:pPr>
      <w:r w:rsidRPr="00726B1D">
        <w:rPr>
          <w:b/>
          <w:color w:val="000000"/>
          <w:sz w:val="28"/>
          <w:szCs w:val="28"/>
        </w:rPr>
        <w:t>Рис.2.3.</w:t>
      </w:r>
      <w:sdt>
        <w:sdtPr>
          <w:tag w:val="goog_rdk_12"/>
          <w:id w:val="-1026936655"/>
        </w:sdtPr>
        <w:sdtEndPr/>
        <w:sdtContent>
          <w:r w:rsidRPr="00726B1D">
            <w:rPr>
              <w:rFonts w:eastAsia="Gungsuh"/>
              <w:color w:val="000000"/>
              <w:sz w:val="28"/>
              <w:szCs w:val="28"/>
            </w:rPr>
            <w:t xml:space="preserve"> Температурна залежність електронної складової коефіцієнта теплопровідності Ge0.96Bi0.4Te для різних моделей розрахована на основі значень енергії Фермі наведених на рис.1. Числові значення σ(Т) взято з роботи [54]. Позначення такі ж (▲,∆ - модель параболічної валентної зони; ■, □ – модель </w:t>
          </w:r>
        </w:sdtContent>
      </w:sdt>
      <w:r>
        <w:rPr>
          <w:color w:val="000000"/>
          <w:sz w:val="28"/>
          <w:szCs w:val="28"/>
        </w:rPr>
        <w:t>непараболічної валентної зони (</w:t>
      </w:r>
      <w:proofErr w:type="spellStart"/>
      <w:r>
        <w:rPr>
          <w:color w:val="000000"/>
          <w:sz w:val="28"/>
          <w:szCs w:val="28"/>
        </w:rPr>
        <w:t>Eg</w:t>
      </w:r>
      <w:proofErr w:type="spellEnd"/>
      <w:r>
        <w:rPr>
          <w:color w:val="000000"/>
          <w:sz w:val="28"/>
          <w:szCs w:val="28"/>
        </w:rPr>
        <w:t>(T) – [52]); ♦ - модель непараболічної валентної зони (</w:t>
      </w:r>
      <w:proofErr w:type="spellStart"/>
      <w:r>
        <w:rPr>
          <w:color w:val="000000"/>
          <w:sz w:val="28"/>
          <w:szCs w:val="28"/>
        </w:rPr>
        <w:t>Eg</w:t>
      </w:r>
      <w:proofErr w:type="spellEnd"/>
      <w:r>
        <w:rPr>
          <w:color w:val="000000"/>
          <w:sz w:val="28"/>
          <w:szCs w:val="28"/>
        </w:rPr>
        <w:t>(T) – [56]); крива без маркерів - модель параболічної зони і без врахування виродження носіїв (ф-ла Писаренко).</w:t>
      </w:r>
    </w:p>
    <w:p w14:paraId="3A9585F0" w14:textId="77777777" w:rsidR="001568AA" w:rsidRDefault="001568AA" w:rsidP="001568AA">
      <w:pPr>
        <w:tabs>
          <w:tab w:val="center" w:pos="4820"/>
          <w:tab w:val="right" w:pos="8931"/>
        </w:tabs>
        <w:ind w:firstLine="709"/>
        <w:rPr>
          <w:color w:val="000000"/>
          <w:sz w:val="28"/>
          <w:szCs w:val="28"/>
          <w:lang w:val="uk-UA"/>
        </w:rPr>
      </w:pPr>
    </w:p>
    <w:p w14:paraId="18336C55" w14:textId="77777777" w:rsidR="00B025DD" w:rsidRDefault="00811769" w:rsidP="001568AA">
      <w:pPr>
        <w:tabs>
          <w:tab w:val="center" w:pos="4820"/>
          <w:tab w:val="right" w:pos="8931"/>
        </w:tabs>
        <w:ind w:firstLine="709"/>
        <w:rPr>
          <w:color w:val="000000"/>
          <w:sz w:val="28"/>
          <w:szCs w:val="28"/>
        </w:rPr>
      </w:pPr>
      <w:r>
        <w:rPr>
          <w:color w:val="000000"/>
          <w:sz w:val="28"/>
          <w:szCs w:val="28"/>
        </w:rPr>
        <w:t xml:space="preserve">Можливі розбіжності в значеннях </w:t>
      </w:r>
      <w:proofErr w:type="spellStart"/>
      <w:r>
        <w:rPr>
          <w:color w:val="000000"/>
          <w:sz w:val="28"/>
          <w:szCs w:val="28"/>
        </w:rPr>
        <w:t>k</w:t>
      </w:r>
      <w:r>
        <w:rPr>
          <w:color w:val="000000"/>
          <w:sz w:val="28"/>
          <w:szCs w:val="28"/>
          <w:vertAlign w:val="subscript"/>
        </w:rPr>
        <w:t>el</w:t>
      </w:r>
      <w:proofErr w:type="spellEnd"/>
      <w:r>
        <w:rPr>
          <w:color w:val="000000"/>
          <w:sz w:val="28"/>
          <w:szCs w:val="28"/>
        </w:rPr>
        <w:t xml:space="preserve"> при використанні різних модельних припущень мають суттєвий вплив на інтерпретацію </w:t>
      </w:r>
      <w:proofErr w:type="spellStart"/>
      <w:r>
        <w:rPr>
          <w:color w:val="000000"/>
          <w:sz w:val="28"/>
          <w:szCs w:val="28"/>
        </w:rPr>
        <w:t>k</w:t>
      </w:r>
      <w:r>
        <w:rPr>
          <w:color w:val="000000"/>
          <w:sz w:val="28"/>
          <w:szCs w:val="28"/>
          <w:vertAlign w:val="subscript"/>
        </w:rPr>
        <w:t>lat</w:t>
      </w:r>
      <w:proofErr w:type="spellEnd"/>
      <w:r>
        <w:rPr>
          <w:color w:val="000000"/>
          <w:sz w:val="28"/>
          <w:szCs w:val="28"/>
        </w:rPr>
        <w:t xml:space="preserve">, що є ключовим параметром, який стараються зменшити для поліпшення ZT. </w:t>
      </w:r>
    </w:p>
    <w:p w14:paraId="7D6F7720" w14:textId="6B77A508" w:rsidR="00B025DD" w:rsidRDefault="00811769" w:rsidP="00726B1D">
      <w:pPr>
        <w:tabs>
          <w:tab w:val="center" w:pos="4820"/>
          <w:tab w:val="right" w:pos="8931"/>
        </w:tabs>
        <w:ind w:firstLine="709"/>
        <w:rPr>
          <w:color w:val="000000"/>
          <w:sz w:val="28"/>
          <w:szCs w:val="28"/>
        </w:rPr>
      </w:pPr>
      <w:r>
        <w:rPr>
          <w:color w:val="000000"/>
          <w:sz w:val="28"/>
          <w:szCs w:val="28"/>
        </w:rPr>
        <w:t xml:space="preserve">Зазвичай </w:t>
      </w:r>
      <w:proofErr w:type="spellStart"/>
      <w:r>
        <w:rPr>
          <w:color w:val="000000"/>
          <w:sz w:val="28"/>
          <w:szCs w:val="28"/>
        </w:rPr>
        <w:t>граткову</w:t>
      </w:r>
      <w:proofErr w:type="spellEnd"/>
      <w:r>
        <w:rPr>
          <w:color w:val="000000"/>
          <w:sz w:val="28"/>
          <w:szCs w:val="28"/>
        </w:rPr>
        <w:t xml:space="preserve"> складову визначають як </w:t>
      </w:r>
      <w:proofErr w:type="spellStart"/>
      <w:r>
        <w:rPr>
          <w:color w:val="000000"/>
          <w:sz w:val="28"/>
          <w:szCs w:val="28"/>
        </w:rPr>
        <w:t>k</w:t>
      </w:r>
      <w:r>
        <w:rPr>
          <w:color w:val="000000"/>
          <w:sz w:val="28"/>
          <w:szCs w:val="28"/>
          <w:vertAlign w:val="subscript"/>
        </w:rPr>
        <w:t>lat</w:t>
      </w:r>
      <w:proofErr w:type="spellEnd"/>
      <w:r>
        <w:rPr>
          <w:color w:val="000000"/>
          <w:sz w:val="28"/>
          <w:szCs w:val="28"/>
        </w:rPr>
        <w:t xml:space="preserve"> = </w:t>
      </w:r>
      <w:proofErr w:type="spellStart"/>
      <w:r>
        <w:rPr>
          <w:color w:val="000000"/>
          <w:sz w:val="28"/>
          <w:szCs w:val="28"/>
        </w:rPr>
        <w:t>k</w:t>
      </w:r>
      <w:r>
        <w:rPr>
          <w:color w:val="000000"/>
          <w:sz w:val="28"/>
          <w:szCs w:val="28"/>
          <w:vertAlign w:val="subscript"/>
        </w:rPr>
        <w:t>tot</w:t>
      </w:r>
      <w:proofErr w:type="spellEnd"/>
      <w:r>
        <w:rPr>
          <w:color w:val="000000"/>
          <w:sz w:val="28"/>
          <w:szCs w:val="28"/>
        </w:rPr>
        <w:t xml:space="preserve"> – </w:t>
      </w:r>
      <w:proofErr w:type="spellStart"/>
      <w:r>
        <w:rPr>
          <w:color w:val="000000"/>
          <w:sz w:val="28"/>
          <w:szCs w:val="28"/>
        </w:rPr>
        <w:t>k</w:t>
      </w:r>
      <w:r>
        <w:rPr>
          <w:color w:val="000000"/>
          <w:sz w:val="28"/>
          <w:szCs w:val="28"/>
          <w:vertAlign w:val="subscript"/>
        </w:rPr>
        <w:t>el</w:t>
      </w:r>
      <w:proofErr w:type="spellEnd"/>
      <w:r>
        <w:rPr>
          <w:color w:val="000000"/>
          <w:sz w:val="28"/>
          <w:szCs w:val="28"/>
        </w:rPr>
        <w:t xml:space="preserve">. На рисунку 2.4 представлені дві теоретичні криві </w:t>
      </w:r>
      <w:proofErr w:type="spellStart"/>
      <w:r>
        <w:rPr>
          <w:color w:val="000000"/>
          <w:sz w:val="28"/>
          <w:szCs w:val="28"/>
        </w:rPr>
        <w:t>k</w:t>
      </w:r>
      <w:r>
        <w:rPr>
          <w:color w:val="000000"/>
          <w:sz w:val="28"/>
          <w:szCs w:val="28"/>
          <w:vertAlign w:val="subscript"/>
        </w:rPr>
        <w:t>lat</w:t>
      </w:r>
      <w:proofErr w:type="spellEnd"/>
      <w:r>
        <w:rPr>
          <w:color w:val="000000"/>
          <w:sz w:val="28"/>
          <w:szCs w:val="28"/>
        </w:rPr>
        <w:t>(T), кожна з яких отримана за допомогою різних модельних параметрів (θ, γ, ν), проте обидві враховують розсіювання фононів на фононах і фононів на точкових дефектах. Варто відмітити, що обидві криві розташовані ближче до значень, вирах</w:t>
      </w:r>
      <w:r w:rsidR="00372B56">
        <w:rPr>
          <w:color w:val="000000"/>
          <w:sz w:val="28"/>
          <w:szCs w:val="28"/>
          <w:lang w:val="uk-UA"/>
        </w:rPr>
        <w:t>у</w:t>
      </w:r>
      <w:proofErr w:type="spellStart"/>
      <w:r>
        <w:rPr>
          <w:color w:val="000000"/>
          <w:sz w:val="28"/>
          <w:szCs w:val="28"/>
        </w:rPr>
        <w:t>ваних</w:t>
      </w:r>
      <w:proofErr w:type="spellEnd"/>
      <w:r>
        <w:rPr>
          <w:color w:val="000000"/>
          <w:sz w:val="28"/>
          <w:szCs w:val="28"/>
        </w:rPr>
        <w:t xml:space="preserve"> на основі непараболічної моделі, і значно віддалені від значень, отриманих за параболічною моделлю.</w:t>
      </w:r>
    </w:p>
    <w:p w14:paraId="1E50E223" w14:textId="057FD9E2" w:rsidR="00B025DD" w:rsidRPr="00726B1D" w:rsidRDefault="00191B25">
      <w:pPr>
        <w:tabs>
          <w:tab w:val="center" w:pos="4820"/>
          <w:tab w:val="right" w:pos="8931"/>
        </w:tabs>
        <w:spacing w:line="240" w:lineRule="auto"/>
        <w:ind w:firstLine="0"/>
        <w:jc w:val="center"/>
        <w:rPr>
          <w:color w:val="000000"/>
          <w:sz w:val="28"/>
          <w:szCs w:val="28"/>
        </w:rPr>
      </w:pPr>
      <w:r>
        <w:rPr>
          <w:noProof/>
          <w:color w:val="000000"/>
          <w:sz w:val="28"/>
          <w:szCs w:val="28"/>
        </w:rPr>
        <w:lastRenderedPageBreak/>
        <w:drawing>
          <wp:inline distT="0" distB="0" distL="0" distR="0" wp14:anchorId="09763306" wp14:editId="110B9C82">
            <wp:extent cx="4429760" cy="3122930"/>
            <wp:effectExtent l="0" t="0" r="889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760" cy="3122930"/>
                    </a:xfrm>
                    <a:prstGeom prst="rect">
                      <a:avLst/>
                    </a:prstGeom>
                    <a:noFill/>
                    <a:ln>
                      <a:noFill/>
                    </a:ln>
                  </pic:spPr>
                </pic:pic>
              </a:graphicData>
            </a:graphic>
          </wp:inline>
        </w:drawing>
      </w:r>
      <w:r w:rsidR="00811769" w:rsidRPr="00726B1D">
        <w:rPr>
          <w:color w:val="000000"/>
          <w:sz w:val="28"/>
          <w:szCs w:val="28"/>
        </w:rPr>
        <w:t>а)</w:t>
      </w:r>
    </w:p>
    <w:p w14:paraId="20002D50" w14:textId="77777777" w:rsidR="00B025DD" w:rsidRPr="00726B1D" w:rsidRDefault="00B025DD">
      <w:pPr>
        <w:tabs>
          <w:tab w:val="center" w:pos="4820"/>
          <w:tab w:val="right" w:pos="8931"/>
        </w:tabs>
        <w:spacing w:line="240" w:lineRule="auto"/>
        <w:ind w:firstLine="0"/>
        <w:jc w:val="center"/>
        <w:rPr>
          <w:color w:val="000000"/>
          <w:sz w:val="28"/>
          <w:szCs w:val="28"/>
        </w:rPr>
      </w:pPr>
    </w:p>
    <w:p w14:paraId="41D70C50" w14:textId="785CE984" w:rsidR="00B025DD" w:rsidRPr="00726B1D" w:rsidRDefault="00191B25">
      <w:pPr>
        <w:tabs>
          <w:tab w:val="center" w:pos="4820"/>
          <w:tab w:val="right" w:pos="8931"/>
        </w:tabs>
        <w:spacing w:line="240" w:lineRule="auto"/>
        <w:ind w:firstLine="0"/>
        <w:jc w:val="center"/>
        <w:rPr>
          <w:color w:val="000000"/>
          <w:sz w:val="28"/>
          <w:szCs w:val="28"/>
        </w:rPr>
      </w:pPr>
      <w:r>
        <w:rPr>
          <w:noProof/>
          <w:color w:val="000000"/>
          <w:sz w:val="28"/>
          <w:szCs w:val="28"/>
        </w:rPr>
        <w:drawing>
          <wp:inline distT="0" distB="0" distL="0" distR="0" wp14:anchorId="6FE68EC0" wp14:editId="5834B051">
            <wp:extent cx="4714240" cy="31349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240" cy="3134995"/>
                    </a:xfrm>
                    <a:prstGeom prst="rect">
                      <a:avLst/>
                    </a:prstGeom>
                    <a:noFill/>
                    <a:ln>
                      <a:noFill/>
                    </a:ln>
                  </pic:spPr>
                </pic:pic>
              </a:graphicData>
            </a:graphic>
          </wp:inline>
        </w:drawing>
      </w:r>
      <w:r w:rsidR="00811769" w:rsidRPr="00726B1D">
        <w:rPr>
          <w:color w:val="000000"/>
          <w:sz w:val="28"/>
          <w:szCs w:val="28"/>
        </w:rPr>
        <w:t>б)</w:t>
      </w:r>
    </w:p>
    <w:p w14:paraId="72002004" w14:textId="77777777" w:rsidR="00B025DD" w:rsidRPr="00726B1D" w:rsidRDefault="00B025DD">
      <w:pPr>
        <w:tabs>
          <w:tab w:val="center" w:pos="4820"/>
          <w:tab w:val="right" w:pos="8931"/>
        </w:tabs>
        <w:spacing w:line="240" w:lineRule="auto"/>
        <w:ind w:firstLine="0"/>
        <w:jc w:val="center"/>
        <w:rPr>
          <w:color w:val="000000"/>
          <w:sz w:val="28"/>
          <w:szCs w:val="28"/>
        </w:rPr>
      </w:pPr>
    </w:p>
    <w:p w14:paraId="09D93A2F" w14:textId="77777777" w:rsidR="00B025DD" w:rsidRDefault="00811769" w:rsidP="001568AA">
      <w:pPr>
        <w:tabs>
          <w:tab w:val="center" w:pos="4820"/>
          <w:tab w:val="right" w:pos="8931"/>
        </w:tabs>
        <w:spacing w:line="276" w:lineRule="auto"/>
        <w:ind w:firstLine="0"/>
        <w:rPr>
          <w:color w:val="000000"/>
          <w:sz w:val="28"/>
          <w:szCs w:val="28"/>
        </w:rPr>
      </w:pPr>
      <w:r w:rsidRPr="00726B1D">
        <w:rPr>
          <w:b/>
          <w:color w:val="000000"/>
          <w:sz w:val="28"/>
          <w:szCs w:val="28"/>
        </w:rPr>
        <w:t>Рис.2.5.</w:t>
      </w:r>
      <w:sdt>
        <w:sdtPr>
          <w:tag w:val="goog_rdk_14"/>
          <w:id w:val="536484227"/>
        </w:sdtPr>
        <w:sdtEndPr/>
        <w:sdtContent>
          <w:r w:rsidRPr="00726B1D">
            <w:rPr>
              <w:rFonts w:eastAsia="Gungsuh"/>
              <w:color w:val="000000"/>
              <w:sz w:val="28"/>
              <w:szCs w:val="28"/>
            </w:rPr>
            <w:t xml:space="preserve"> Температурна залежність </w:t>
          </w:r>
          <w:proofErr w:type="spellStart"/>
          <w:r w:rsidRPr="00726B1D">
            <w:rPr>
              <w:rFonts w:eastAsia="Gungsuh"/>
              <w:color w:val="000000"/>
              <w:sz w:val="28"/>
              <w:szCs w:val="28"/>
            </w:rPr>
            <w:t>граткової</w:t>
          </w:r>
          <w:proofErr w:type="spellEnd"/>
          <w:r w:rsidRPr="00726B1D">
            <w:rPr>
              <w:rFonts w:eastAsia="Gungsuh"/>
              <w:color w:val="000000"/>
              <w:sz w:val="28"/>
              <w:szCs w:val="28"/>
            </w:rPr>
            <w:t xml:space="preserve"> складової коефіцієнта теплопровідності Ge0.96Bi0.4Te для різних моделей. Позначення такі ж: (▲,∆ - модель параболічної валентної зони; ■, □ – модель </w:t>
          </w:r>
        </w:sdtContent>
      </w:sdt>
      <w:r w:rsidRPr="00726B1D">
        <w:rPr>
          <w:color w:val="000000"/>
          <w:sz w:val="28"/>
          <w:szCs w:val="28"/>
        </w:rPr>
        <w:t>непараболічної валентної зони (</w:t>
      </w:r>
      <w:proofErr w:type="spellStart"/>
      <w:r w:rsidRPr="00726B1D">
        <w:rPr>
          <w:color w:val="000000"/>
          <w:sz w:val="28"/>
          <w:szCs w:val="28"/>
        </w:rPr>
        <w:t>Eg</w:t>
      </w:r>
      <w:proofErr w:type="spellEnd"/>
      <w:r w:rsidRPr="00726B1D">
        <w:rPr>
          <w:color w:val="000000"/>
          <w:sz w:val="28"/>
          <w:szCs w:val="28"/>
        </w:rPr>
        <w:t>(T) – [52]); ♦ - модель непараболічної валентної зони (</w:t>
      </w:r>
      <w:proofErr w:type="spellStart"/>
      <w:r w:rsidRPr="00726B1D">
        <w:rPr>
          <w:color w:val="000000"/>
          <w:sz w:val="28"/>
          <w:szCs w:val="28"/>
        </w:rPr>
        <w:t>Eg</w:t>
      </w:r>
      <w:proofErr w:type="spellEnd"/>
      <w:r w:rsidRPr="00726B1D">
        <w:rPr>
          <w:color w:val="000000"/>
          <w:sz w:val="28"/>
          <w:szCs w:val="28"/>
        </w:rPr>
        <w:t xml:space="preserve">(T) – [56]); крива без маркерів - модель параболічної зони без врахування виродження носіїв (ф-ла Писаренко). Також на рисунку наведено криві, що відповідають теоретичному розрахунку </w:t>
      </w:r>
      <w:proofErr w:type="spellStart"/>
      <w:r w:rsidRPr="00726B1D">
        <w:rPr>
          <w:color w:val="000000"/>
          <w:sz w:val="28"/>
          <w:szCs w:val="28"/>
        </w:rPr>
        <w:t>k</w:t>
      </w:r>
      <w:r w:rsidRPr="00726B1D">
        <w:rPr>
          <w:color w:val="000000"/>
          <w:sz w:val="28"/>
          <w:szCs w:val="28"/>
          <w:vertAlign w:val="subscript"/>
        </w:rPr>
        <w:t>lat</w:t>
      </w:r>
      <w:proofErr w:type="spellEnd"/>
      <w:r w:rsidRPr="00726B1D">
        <w:rPr>
          <w:color w:val="000000"/>
          <w:sz w:val="28"/>
          <w:szCs w:val="28"/>
        </w:rPr>
        <w:t xml:space="preserve"> ( 1 – параметри вибирались з різних експериментів, 2 </w:t>
      </w:r>
      <w:bookmarkStart w:id="8" w:name="_GoBack"/>
      <w:bookmarkEnd w:id="8"/>
      <w:r w:rsidRPr="00726B1D">
        <w:rPr>
          <w:color w:val="000000"/>
          <w:sz w:val="28"/>
          <w:szCs w:val="28"/>
        </w:rPr>
        <w:t>– всі параметри розраховувались на основі даних про V</w:t>
      </w:r>
      <w:r w:rsidRPr="00726B1D">
        <w:rPr>
          <w:color w:val="000000"/>
          <w:sz w:val="28"/>
          <w:szCs w:val="28"/>
          <w:vertAlign w:val="subscript"/>
        </w:rPr>
        <w:t xml:space="preserve"> L</w:t>
      </w:r>
      <w:r w:rsidRPr="00726B1D">
        <w:rPr>
          <w:color w:val="000000"/>
          <w:sz w:val="28"/>
          <w:szCs w:val="28"/>
        </w:rPr>
        <w:t xml:space="preserve"> ,</w:t>
      </w:r>
      <w:r>
        <w:rPr>
          <w:color w:val="000000"/>
          <w:sz w:val="28"/>
          <w:szCs w:val="28"/>
        </w:rPr>
        <w:t xml:space="preserve"> V </w:t>
      </w:r>
      <w:r>
        <w:rPr>
          <w:color w:val="000000"/>
          <w:sz w:val="28"/>
          <w:szCs w:val="28"/>
          <w:vertAlign w:val="subscript"/>
        </w:rPr>
        <w:t>T</w:t>
      </w:r>
      <w:r>
        <w:rPr>
          <w:color w:val="000000"/>
          <w:sz w:val="28"/>
          <w:szCs w:val="28"/>
        </w:rPr>
        <w:t xml:space="preserve"> ).</w:t>
      </w:r>
    </w:p>
    <w:p w14:paraId="413E7EC2" w14:textId="77777777" w:rsidR="00B025DD" w:rsidRDefault="00B025DD">
      <w:pPr>
        <w:tabs>
          <w:tab w:val="center" w:pos="4820"/>
          <w:tab w:val="right" w:pos="8931"/>
        </w:tabs>
        <w:spacing w:line="240" w:lineRule="auto"/>
        <w:ind w:firstLine="0"/>
        <w:rPr>
          <w:color w:val="000000"/>
          <w:sz w:val="28"/>
          <w:szCs w:val="28"/>
        </w:rPr>
      </w:pPr>
    </w:p>
    <w:p w14:paraId="0EE33C96" w14:textId="77777777" w:rsidR="00B025DD" w:rsidRPr="00726B1D" w:rsidRDefault="00811769" w:rsidP="00EF2F48">
      <w:pPr>
        <w:pStyle w:val="21"/>
      </w:pPr>
      <w:bookmarkStart w:id="9" w:name="_Toc151477739"/>
      <w:r w:rsidRPr="00726B1D">
        <w:t>2.3. Аналіз механізму розсіювання носіїв</w:t>
      </w:r>
      <w:bookmarkEnd w:id="9"/>
    </w:p>
    <w:p w14:paraId="3E980C67" w14:textId="77777777" w:rsidR="00B025DD" w:rsidRDefault="00B025DD">
      <w:pPr>
        <w:tabs>
          <w:tab w:val="center" w:pos="4820"/>
          <w:tab w:val="right" w:pos="8931"/>
        </w:tabs>
        <w:spacing w:line="240" w:lineRule="auto"/>
        <w:ind w:firstLine="0"/>
        <w:rPr>
          <w:color w:val="000000"/>
          <w:sz w:val="28"/>
          <w:szCs w:val="28"/>
        </w:rPr>
      </w:pPr>
    </w:p>
    <w:p w14:paraId="6A2090F3" w14:textId="68E94289" w:rsidR="00B025DD" w:rsidRDefault="00811769" w:rsidP="00726B1D">
      <w:pPr>
        <w:tabs>
          <w:tab w:val="center" w:pos="4820"/>
          <w:tab w:val="right" w:pos="8931"/>
        </w:tabs>
        <w:ind w:firstLine="709"/>
        <w:rPr>
          <w:color w:val="000000"/>
          <w:sz w:val="28"/>
          <w:szCs w:val="28"/>
        </w:rPr>
      </w:pPr>
      <w:r>
        <w:rPr>
          <w:color w:val="000000"/>
          <w:sz w:val="28"/>
          <w:szCs w:val="28"/>
        </w:rPr>
        <w:tab/>
        <w:t xml:space="preserve">Важливим аспектом в теорії розрахунку є аналіз механізму розсіювання носіїв. У більшості досліджень, що стосуються властивостей </w:t>
      </w:r>
      <w:proofErr w:type="spellStart"/>
      <w:r>
        <w:rPr>
          <w:color w:val="000000"/>
          <w:sz w:val="28"/>
          <w:szCs w:val="28"/>
        </w:rPr>
        <w:t>GeTe</w:t>
      </w:r>
      <w:proofErr w:type="spellEnd"/>
      <w:r>
        <w:rPr>
          <w:color w:val="000000"/>
          <w:sz w:val="28"/>
          <w:szCs w:val="28"/>
        </w:rPr>
        <w:t xml:space="preserve"> та твердих розчинів на його основі, припускається, що дірки розсіюються на акустичних фононах, і параметр r вважається рівним нулю. Для більшості </w:t>
      </w:r>
      <w:proofErr w:type="spellStart"/>
      <w:r>
        <w:rPr>
          <w:color w:val="000000"/>
          <w:sz w:val="28"/>
          <w:szCs w:val="28"/>
        </w:rPr>
        <w:t>сполук</w:t>
      </w:r>
      <w:proofErr w:type="spellEnd"/>
      <w:r>
        <w:rPr>
          <w:color w:val="000000"/>
          <w:sz w:val="28"/>
          <w:szCs w:val="28"/>
        </w:rPr>
        <w:t xml:space="preserve"> типу А</w:t>
      </w:r>
      <w:r>
        <w:rPr>
          <w:color w:val="000000"/>
          <w:sz w:val="28"/>
          <w:szCs w:val="28"/>
          <w:vertAlign w:val="superscript"/>
        </w:rPr>
        <w:t>4</w:t>
      </w:r>
      <w:r>
        <w:rPr>
          <w:color w:val="000000"/>
          <w:sz w:val="28"/>
          <w:szCs w:val="28"/>
        </w:rPr>
        <w:t>В</w:t>
      </w:r>
      <w:r>
        <w:rPr>
          <w:color w:val="000000"/>
          <w:sz w:val="28"/>
          <w:szCs w:val="28"/>
          <w:vertAlign w:val="superscript"/>
        </w:rPr>
        <w:t>6</w:t>
      </w:r>
      <w:r>
        <w:rPr>
          <w:color w:val="000000"/>
          <w:sz w:val="28"/>
          <w:szCs w:val="28"/>
        </w:rPr>
        <w:t xml:space="preserve"> такий підхід є обґрунтованим. Однак у роботі [1] продемонстровано, що для твердих розчинів </w:t>
      </w:r>
      <w:proofErr w:type="spellStart"/>
      <w:r>
        <w:rPr>
          <w:color w:val="000000"/>
          <w:sz w:val="28"/>
          <w:szCs w:val="28"/>
        </w:rPr>
        <w:t>GePbBiTe</w:t>
      </w:r>
      <w:proofErr w:type="spellEnd"/>
      <w:r>
        <w:rPr>
          <w:color w:val="000000"/>
          <w:sz w:val="28"/>
          <w:szCs w:val="28"/>
        </w:rPr>
        <w:t xml:space="preserve"> лише до приблизно 400 К залежність μ(Т) має вигляд T</w:t>
      </w:r>
      <w:r>
        <w:rPr>
          <w:color w:val="000000"/>
          <w:sz w:val="28"/>
          <w:szCs w:val="28"/>
          <w:vertAlign w:val="superscript"/>
        </w:rPr>
        <w:t>-3/2</w:t>
      </w:r>
      <w:r>
        <w:rPr>
          <w:color w:val="000000"/>
          <w:sz w:val="28"/>
          <w:szCs w:val="28"/>
        </w:rPr>
        <w:t xml:space="preserve">, що є характерним для механізму розсіювання носіїв на акустичних фононах. Для бездомішкового </w:t>
      </w:r>
      <w:proofErr w:type="spellStart"/>
      <w:r>
        <w:rPr>
          <w:color w:val="000000"/>
          <w:sz w:val="28"/>
          <w:szCs w:val="28"/>
        </w:rPr>
        <w:t>GeTe</w:t>
      </w:r>
      <w:proofErr w:type="spellEnd"/>
      <w:r>
        <w:rPr>
          <w:color w:val="000000"/>
          <w:sz w:val="28"/>
          <w:szCs w:val="28"/>
        </w:rPr>
        <w:t xml:space="preserve"> цей інтервал може бути прийнятим до 500 К. Однак при вищих температурах відмінності стають суттєвими.</w:t>
      </w:r>
    </w:p>
    <w:p w14:paraId="7E65A9B1" w14:textId="77777777" w:rsidR="00B025DD" w:rsidRDefault="00811769" w:rsidP="00726B1D">
      <w:pPr>
        <w:tabs>
          <w:tab w:val="center" w:pos="4820"/>
          <w:tab w:val="right" w:pos="8931"/>
        </w:tabs>
        <w:ind w:firstLine="709"/>
        <w:rPr>
          <w:color w:val="000000"/>
          <w:sz w:val="28"/>
          <w:szCs w:val="28"/>
        </w:rPr>
      </w:pPr>
      <w:r>
        <w:rPr>
          <w:color w:val="000000"/>
          <w:sz w:val="28"/>
          <w:szCs w:val="28"/>
        </w:rPr>
        <w:tab/>
        <w:t xml:space="preserve">Якщо побудувати логарифмічну залежність провідності від температури для отриманих зразків, то до температури, де відбувається фазовий перехід, отримаємо пряму лінію з нахилом, що близький до -3/2 (-1,35) (див. рис. 2.6). Це означає, що якщо концентрація не змінюється з температурою (n залишається сталою), то можна припустити, що акустичні фонони виступають визначальним механізмом розсіювання носіїв. Однак у дослідженні [53] демонструється, що для </w:t>
      </w:r>
      <w:proofErr w:type="spellStart"/>
      <w:r>
        <w:rPr>
          <w:color w:val="000000"/>
          <w:sz w:val="28"/>
          <w:szCs w:val="28"/>
        </w:rPr>
        <w:t>PbGeTe</w:t>
      </w:r>
      <w:proofErr w:type="spellEnd"/>
      <w:r>
        <w:rPr>
          <w:color w:val="000000"/>
          <w:sz w:val="28"/>
          <w:szCs w:val="28"/>
        </w:rPr>
        <w:t xml:space="preserve"> з ростом температури </w:t>
      </w:r>
      <w:proofErr w:type="spellStart"/>
      <w:r>
        <w:rPr>
          <w:color w:val="000000"/>
          <w:sz w:val="28"/>
          <w:szCs w:val="28"/>
        </w:rPr>
        <w:t>p</w:t>
      </w:r>
      <w:r w:rsidRPr="009C6CC7">
        <w:rPr>
          <w:color w:val="000000"/>
          <w:sz w:val="28"/>
          <w:szCs w:val="28"/>
          <w:vertAlign w:val="subscript"/>
        </w:rPr>
        <w:t>H</w:t>
      </w:r>
      <w:proofErr w:type="spellEnd"/>
      <w:r>
        <w:rPr>
          <w:color w:val="000000"/>
          <w:sz w:val="28"/>
          <w:szCs w:val="28"/>
        </w:rPr>
        <w:t xml:space="preserve"> нещодавно зменшується. Враховуючи, що концентрація носіїв слабо зменшується при зростанні температури і має температурний коефіцієнт -2,73 1017 см</w:t>
      </w:r>
      <w:r>
        <w:rPr>
          <w:color w:val="000000"/>
          <w:sz w:val="28"/>
          <w:szCs w:val="28"/>
          <w:vertAlign w:val="superscript"/>
        </w:rPr>
        <w:t>-3</w:t>
      </w:r>
      <w:r>
        <w:rPr>
          <w:color w:val="000000"/>
          <w:sz w:val="28"/>
          <w:szCs w:val="28"/>
        </w:rPr>
        <w:t>K</w:t>
      </w:r>
      <w:r>
        <w:rPr>
          <w:color w:val="000000"/>
          <w:sz w:val="28"/>
          <w:szCs w:val="28"/>
          <w:vertAlign w:val="superscript"/>
        </w:rPr>
        <w:t>-1</w:t>
      </w:r>
      <w:r>
        <w:rPr>
          <w:color w:val="000000"/>
          <w:sz w:val="28"/>
          <w:szCs w:val="28"/>
        </w:rPr>
        <w:t xml:space="preserve"> [53], отримуємо розраховану залежність μ(Т) ~ T</w:t>
      </w:r>
      <w:r>
        <w:rPr>
          <w:color w:val="000000"/>
          <w:sz w:val="28"/>
          <w:szCs w:val="28"/>
          <w:vertAlign w:val="superscript"/>
        </w:rPr>
        <w:t>-1</w:t>
      </w:r>
      <w:r>
        <w:rPr>
          <w:color w:val="000000"/>
          <w:sz w:val="28"/>
          <w:szCs w:val="28"/>
        </w:rPr>
        <w:t xml:space="preserve"> (див. рис. 2.6).</w:t>
      </w:r>
    </w:p>
    <w:p w14:paraId="1D2BEF54" w14:textId="03142057" w:rsidR="00B025DD" w:rsidRDefault="00811769" w:rsidP="00726B1D">
      <w:pPr>
        <w:tabs>
          <w:tab w:val="center" w:pos="4820"/>
          <w:tab w:val="right" w:pos="8931"/>
        </w:tabs>
        <w:ind w:firstLine="709"/>
        <w:rPr>
          <w:color w:val="000000"/>
          <w:sz w:val="28"/>
          <w:szCs w:val="28"/>
        </w:rPr>
      </w:pPr>
      <w:r>
        <w:rPr>
          <w:color w:val="000000"/>
          <w:sz w:val="28"/>
          <w:szCs w:val="28"/>
        </w:rPr>
        <w:tab/>
        <w:t xml:space="preserve">Отож, отриманий результат може свідчити або про вплив додаткового механізму розсіювання (оскільки для розсіювання Релея-Оксфорда нахил повинен був би бути -1/2), або про те, що маса носіїв у домінуючій зоні залежить від положення рівня Фермі, що </w:t>
      </w:r>
      <w:proofErr w:type="spellStart"/>
      <w:r>
        <w:rPr>
          <w:color w:val="000000"/>
          <w:sz w:val="28"/>
          <w:szCs w:val="28"/>
        </w:rPr>
        <w:t>індикує</w:t>
      </w:r>
      <w:proofErr w:type="spellEnd"/>
      <w:r>
        <w:rPr>
          <w:color w:val="000000"/>
          <w:sz w:val="28"/>
          <w:szCs w:val="28"/>
        </w:rPr>
        <w:t xml:space="preserve"> </w:t>
      </w:r>
      <w:proofErr w:type="spellStart"/>
      <w:r>
        <w:rPr>
          <w:color w:val="000000"/>
          <w:sz w:val="28"/>
          <w:szCs w:val="28"/>
        </w:rPr>
        <w:t>непараболічність</w:t>
      </w:r>
      <w:proofErr w:type="spellEnd"/>
      <w:r>
        <w:rPr>
          <w:color w:val="000000"/>
          <w:sz w:val="28"/>
          <w:szCs w:val="28"/>
        </w:rPr>
        <w:t xml:space="preserve">. У випадку </w:t>
      </w:r>
      <w:proofErr w:type="spellStart"/>
      <w:r>
        <w:rPr>
          <w:color w:val="000000"/>
          <w:sz w:val="28"/>
          <w:szCs w:val="28"/>
        </w:rPr>
        <w:t>непараболічності</w:t>
      </w:r>
      <w:proofErr w:type="spellEnd"/>
      <w:r>
        <w:rPr>
          <w:color w:val="000000"/>
          <w:sz w:val="28"/>
          <w:szCs w:val="28"/>
        </w:rPr>
        <w:t xml:space="preserve"> зони і домінуванні </w:t>
      </w:r>
      <w:r>
        <w:rPr>
          <w:color w:val="000000"/>
          <w:sz w:val="28"/>
          <w:szCs w:val="28"/>
        </w:rPr>
        <w:lastRenderedPageBreak/>
        <w:t xml:space="preserve">механізму розсіювання </w:t>
      </w:r>
      <w:r w:rsidR="00F02E0B">
        <w:rPr>
          <w:color w:val="000000"/>
          <w:sz w:val="28"/>
          <w:szCs w:val="28"/>
          <w:lang w:val="en-US"/>
        </w:rPr>
        <w:t>DA</w:t>
      </w:r>
      <w:r>
        <w:rPr>
          <w:color w:val="000000"/>
          <w:sz w:val="28"/>
          <w:szCs w:val="28"/>
        </w:rPr>
        <w:t>, нахил повинен був би бути -2,25, а при РО - -0,75 (згідно з [55]).</w:t>
      </w:r>
    </w:p>
    <w:p w14:paraId="39891F17" w14:textId="77777777" w:rsidR="00B025DD" w:rsidRDefault="00811769">
      <w:pPr>
        <w:tabs>
          <w:tab w:val="center" w:pos="4820"/>
          <w:tab w:val="right" w:pos="8931"/>
        </w:tabs>
        <w:spacing w:line="240" w:lineRule="auto"/>
        <w:ind w:firstLine="0"/>
        <w:jc w:val="center"/>
        <w:rPr>
          <w:color w:val="000000"/>
          <w:sz w:val="28"/>
          <w:szCs w:val="28"/>
        </w:rPr>
      </w:pPr>
      <w:r>
        <w:rPr>
          <w:noProof/>
          <w:color w:val="000000"/>
          <w:sz w:val="28"/>
          <w:szCs w:val="28"/>
          <w:lang w:val="uk-UA"/>
        </w:rPr>
        <w:drawing>
          <wp:inline distT="0" distB="0" distL="0" distR="0" wp14:anchorId="737118DB" wp14:editId="54D3851D">
            <wp:extent cx="4322445" cy="288353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4322445" cy="2883535"/>
                    </a:xfrm>
                    <a:prstGeom prst="rect">
                      <a:avLst/>
                    </a:prstGeom>
                    <a:ln/>
                  </pic:spPr>
                </pic:pic>
              </a:graphicData>
            </a:graphic>
          </wp:inline>
        </w:drawing>
      </w:r>
      <w:r>
        <w:rPr>
          <w:color w:val="000000"/>
          <w:sz w:val="28"/>
          <w:szCs w:val="28"/>
        </w:rPr>
        <w:t>а)</w:t>
      </w:r>
    </w:p>
    <w:p w14:paraId="5C7A8A53" w14:textId="77777777" w:rsidR="00B025DD" w:rsidRDefault="00811769">
      <w:pPr>
        <w:tabs>
          <w:tab w:val="center" w:pos="4820"/>
          <w:tab w:val="right" w:pos="8931"/>
        </w:tabs>
        <w:spacing w:line="240" w:lineRule="auto"/>
        <w:ind w:firstLine="0"/>
        <w:jc w:val="center"/>
        <w:rPr>
          <w:color w:val="000000"/>
          <w:sz w:val="28"/>
          <w:szCs w:val="28"/>
        </w:rPr>
      </w:pPr>
      <w:r>
        <w:rPr>
          <w:noProof/>
          <w:color w:val="000000"/>
          <w:sz w:val="28"/>
          <w:szCs w:val="28"/>
          <w:lang w:val="uk-UA"/>
        </w:rPr>
        <w:drawing>
          <wp:inline distT="0" distB="0" distL="0" distR="0" wp14:anchorId="51A6979B" wp14:editId="7F12E8A0">
            <wp:extent cx="4322445" cy="2883535"/>
            <wp:effectExtent l="0" t="0" r="0" b="0"/>
            <wp:docPr id="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4322445" cy="2883535"/>
                    </a:xfrm>
                    <a:prstGeom prst="rect">
                      <a:avLst/>
                    </a:prstGeom>
                    <a:ln/>
                  </pic:spPr>
                </pic:pic>
              </a:graphicData>
            </a:graphic>
          </wp:inline>
        </w:drawing>
      </w:r>
      <w:r>
        <w:rPr>
          <w:color w:val="000000"/>
          <w:sz w:val="28"/>
          <w:szCs w:val="28"/>
        </w:rPr>
        <w:t>б)</w:t>
      </w:r>
    </w:p>
    <w:p w14:paraId="64196B3D" w14:textId="77777777" w:rsidR="00B025DD" w:rsidRDefault="00811769" w:rsidP="00726B1D">
      <w:pPr>
        <w:tabs>
          <w:tab w:val="center" w:pos="4820"/>
          <w:tab w:val="right" w:pos="8931"/>
        </w:tabs>
        <w:spacing w:line="240" w:lineRule="auto"/>
        <w:ind w:firstLine="0"/>
        <w:jc w:val="center"/>
        <w:rPr>
          <w:color w:val="000000"/>
          <w:sz w:val="28"/>
          <w:szCs w:val="28"/>
        </w:rPr>
      </w:pPr>
      <w:r>
        <w:rPr>
          <w:b/>
          <w:color w:val="000000"/>
          <w:sz w:val="28"/>
          <w:szCs w:val="28"/>
        </w:rPr>
        <w:t>Рис.2.6.</w:t>
      </w:r>
      <w:r>
        <w:rPr>
          <w:color w:val="000000"/>
          <w:sz w:val="28"/>
          <w:szCs w:val="28"/>
        </w:rPr>
        <w:t xml:space="preserve"> Температурна залежність питомої електропровідності (а) та рухливості (б) зразка Ge</w:t>
      </w:r>
      <w:r w:rsidRPr="009C6CC7">
        <w:rPr>
          <w:color w:val="000000"/>
          <w:sz w:val="28"/>
          <w:szCs w:val="28"/>
          <w:vertAlign w:val="subscript"/>
        </w:rPr>
        <w:t>0.96</w:t>
      </w:r>
      <w:r>
        <w:rPr>
          <w:color w:val="000000"/>
          <w:sz w:val="28"/>
          <w:szCs w:val="28"/>
        </w:rPr>
        <w:t>Bi</w:t>
      </w:r>
      <w:r w:rsidRPr="009C6CC7">
        <w:rPr>
          <w:color w:val="000000"/>
          <w:sz w:val="28"/>
          <w:szCs w:val="28"/>
          <w:vertAlign w:val="subscript"/>
        </w:rPr>
        <w:t>0.4</w:t>
      </w:r>
      <w:r>
        <w:rPr>
          <w:color w:val="000000"/>
          <w:sz w:val="28"/>
          <w:szCs w:val="28"/>
        </w:rPr>
        <w:t>Te (Експеримент – [54]). (1 –  теоретична пряма ~ (-3/2)</w:t>
      </w:r>
      <w:r>
        <w:rPr>
          <w:rFonts w:ascii="Palatino Linotype" w:eastAsia="Palatino Linotype" w:hAnsi="Palatino Linotype" w:cs="Palatino Linotype"/>
          <w:color w:val="000000"/>
          <w:sz w:val="28"/>
          <w:szCs w:val="28"/>
        </w:rPr>
        <w:t>·</w:t>
      </w:r>
      <w:proofErr w:type="spellStart"/>
      <w:r>
        <w:rPr>
          <w:rFonts w:ascii="Palatino Linotype" w:eastAsia="Palatino Linotype" w:hAnsi="Palatino Linotype" w:cs="Palatino Linotype"/>
          <w:color w:val="000000"/>
          <w:sz w:val="28"/>
          <w:szCs w:val="28"/>
        </w:rPr>
        <w:t>lg</w:t>
      </w:r>
      <w:proofErr w:type="spellEnd"/>
      <w:r>
        <w:rPr>
          <w:rFonts w:ascii="Palatino Linotype" w:eastAsia="Palatino Linotype" w:hAnsi="Palatino Linotype" w:cs="Palatino Linotype"/>
          <w:color w:val="000000"/>
          <w:sz w:val="28"/>
          <w:szCs w:val="28"/>
        </w:rPr>
        <w:t>(</w:t>
      </w:r>
      <w:r>
        <w:rPr>
          <w:color w:val="000000"/>
          <w:sz w:val="28"/>
          <w:szCs w:val="28"/>
        </w:rPr>
        <w:t>Т), 2 – апроксимаційна пряма ~ (-1,35)</w:t>
      </w:r>
      <w:r>
        <w:rPr>
          <w:rFonts w:ascii="Palatino Linotype" w:eastAsia="Palatino Linotype" w:hAnsi="Palatino Linotype" w:cs="Palatino Linotype"/>
          <w:color w:val="000000"/>
          <w:sz w:val="28"/>
          <w:szCs w:val="28"/>
        </w:rPr>
        <w:t xml:space="preserve"> </w:t>
      </w:r>
      <w:proofErr w:type="spellStart"/>
      <w:r>
        <w:rPr>
          <w:rFonts w:ascii="Palatino Linotype" w:eastAsia="Palatino Linotype" w:hAnsi="Palatino Linotype" w:cs="Palatino Linotype"/>
          <w:color w:val="000000"/>
          <w:sz w:val="28"/>
          <w:szCs w:val="28"/>
        </w:rPr>
        <w:t>lg</w:t>
      </w:r>
      <w:proofErr w:type="spellEnd"/>
      <w:r>
        <w:rPr>
          <w:rFonts w:ascii="Palatino Linotype" w:eastAsia="Palatino Linotype" w:hAnsi="Palatino Linotype" w:cs="Palatino Linotype"/>
          <w:color w:val="000000"/>
          <w:sz w:val="28"/>
          <w:szCs w:val="28"/>
        </w:rPr>
        <w:t>(</w:t>
      </w:r>
      <w:r>
        <w:rPr>
          <w:color w:val="000000"/>
          <w:sz w:val="28"/>
          <w:szCs w:val="28"/>
        </w:rPr>
        <w:t>Т), 3 – апроксимаційна пряма ~ (-0,98)</w:t>
      </w:r>
      <w:r>
        <w:rPr>
          <w:rFonts w:ascii="Palatino Linotype" w:eastAsia="Palatino Linotype" w:hAnsi="Palatino Linotype" w:cs="Palatino Linotype"/>
          <w:color w:val="000000"/>
          <w:sz w:val="28"/>
          <w:szCs w:val="28"/>
        </w:rPr>
        <w:t xml:space="preserve"> </w:t>
      </w:r>
      <w:proofErr w:type="spellStart"/>
      <w:r>
        <w:rPr>
          <w:rFonts w:ascii="Palatino Linotype" w:eastAsia="Palatino Linotype" w:hAnsi="Palatino Linotype" w:cs="Palatino Linotype"/>
          <w:color w:val="000000"/>
          <w:sz w:val="28"/>
          <w:szCs w:val="28"/>
        </w:rPr>
        <w:t>lg</w:t>
      </w:r>
      <w:proofErr w:type="spellEnd"/>
      <w:r>
        <w:rPr>
          <w:rFonts w:ascii="Palatino Linotype" w:eastAsia="Palatino Linotype" w:hAnsi="Palatino Linotype" w:cs="Palatino Linotype"/>
          <w:color w:val="000000"/>
          <w:sz w:val="28"/>
          <w:szCs w:val="28"/>
        </w:rPr>
        <w:t>(</w:t>
      </w:r>
      <w:r>
        <w:rPr>
          <w:color w:val="000000"/>
          <w:sz w:val="28"/>
          <w:szCs w:val="28"/>
        </w:rPr>
        <w:t>Т).</w:t>
      </w:r>
    </w:p>
    <w:p w14:paraId="3E34023D" w14:textId="77777777" w:rsidR="00B025DD" w:rsidRDefault="00B025DD">
      <w:pPr>
        <w:tabs>
          <w:tab w:val="center" w:pos="4820"/>
          <w:tab w:val="right" w:pos="8931"/>
        </w:tabs>
        <w:spacing w:line="240" w:lineRule="auto"/>
        <w:ind w:firstLine="0"/>
        <w:jc w:val="center"/>
        <w:rPr>
          <w:color w:val="000000"/>
          <w:sz w:val="28"/>
          <w:szCs w:val="28"/>
        </w:rPr>
      </w:pPr>
    </w:p>
    <w:p w14:paraId="6C46BA65" w14:textId="77777777" w:rsidR="00B025DD" w:rsidRDefault="00811769">
      <w:pPr>
        <w:tabs>
          <w:tab w:val="center" w:pos="4820"/>
          <w:tab w:val="right" w:pos="8931"/>
        </w:tabs>
        <w:ind w:firstLine="0"/>
        <w:rPr>
          <w:color w:val="000000"/>
          <w:sz w:val="28"/>
          <w:szCs w:val="28"/>
        </w:rPr>
      </w:pPr>
      <w:r>
        <w:rPr>
          <w:color w:val="000000"/>
          <w:sz w:val="28"/>
          <w:szCs w:val="28"/>
        </w:rPr>
        <w:tab/>
        <w:t>Аналізовані залежності не відповідають цим значенням, тому, незалежно від типу зон, важливо врахувати можливість впливу кількох механізмів розсіювання.</w:t>
      </w:r>
    </w:p>
    <w:p w14:paraId="7069A588" w14:textId="77777777" w:rsidR="00B025DD" w:rsidRDefault="00811769">
      <w:pPr>
        <w:tabs>
          <w:tab w:val="center" w:pos="4820"/>
          <w:tab w:val="right" w:pos="8931"/>
        </w:tabs>
        <w:rPr>
          <w:color w:val="000000"/>
          <w:sz w:val="28"/>
          <w:szCs w:val="28"/>
        </w:rPr>
      </w:pPr>
      <w:r>
        <w:rPr>
          <w:color w:val="000000"/>
          <w:sz w:val="28"/>
          <w:szCs w:val="28"/>
        </w:rPr>
        <w:t xml:space="preserve">Якщо врахувати значення r = 1 при розрахунку енергії Фермі, то відповідні значення μ(Т) будуть розташовані значно глибше: на 0,2 </w:t>
      </w:r>
      <w:proofErr w:type="spellStart"/>
      <w:r>
        <w:rPr>
          <w:color w:val="000000"/>
          <w:sz w:val="28"/>
          <w:szCs w:val="28"/>
        </w:rPr>
        <w:t>еВ</w:t>
      </w:r>
      <w:proofErr w:type="spellEnd"/>
      <w:r>
        <w:rPr>
          <w:color w:val="000000"/>
          <w:sz w:val="28"/>
          <w:szCs w:val="28"/>
        </w:rPr>
        <w:t xml:space="preserve"> від </w:t>
      </w:r>
      <w:r>
        <w:rPr>
          <w:color w:val="000000"/>
          <w:sz w:val="28"/>
          <w:szCs w:val="28"/>
        </w:rPr>
        <w:lastRenderedPageBreak/>
        <w:t xml:space="preserve">верхньої межі валентної зони при 300 К (штрихові криві на рис. 1), що порівняно з 0,1 </w:t>
      </w:r>
      <w:proofErr w:type="spellStart"/>
      <w:r>
        <w:rPr>
          <w:color w:val="000000"/>
          <w:sz w:val="28"/>
          <w:szCs w:val="28"/>
        </w:rPr>
        <w:t>еВ</w:t>
      </w:r>
      <w:proofErr w:type="spellEnd"/>
      <w:r>
        <w:rPr>
          <w:color w:val="000000"/>
          <w:sz w:val="28"/>
          <w:szCs w:val="28"/>
        </w:rPr>
        <w:t xml:space="preserve"> при r = 0. Це, в свою чергу, призведе до збільшення електронної складової теплопровідності (штрихові криві на рис. 2.6).</w:t>
      </w:r>
    </w:p>
    <w:p w14:paraId="20004187" w14:textId="77777777" w:rsidR="00B025DD" w:rsidRDefault="00811769">
      <w:pPr>
        <w:tabs>
          <w:tab w:val="center" w:pos="4820"/>
          <w:tab w:val="right" w:pos="8931"/>
        </w:tabs>
        <w:rPr>
          <w:color w:val="000000"/>
          <w:sz w:val="28"/>
          <w:szCs w:val="28"/>
        </w:rPr>
      </w:pPr>
      <w:r>
        <w:rPr>
          <w:color w:val="000000"/>
          <w:sz w:val="28"/>
          <w:szCs w:val="28"/>
        </w:rPr>
        <w:t xml:space="preserve">Важливо відзначити, що, крім механізму розсіювання на поляризаційному потенціалі оптичних фононів, який має значний вплив, особливо у </w:t>
      </w:r>
      <w:proofErr w:type="spellStart"/>
      <w:r>
        <w:rPr>
          <w:color w:val="000000"/>
          <w:sz w:val="28"/>
          <w:szCs w:val="28"/>
        </w:rPr>
        <w:t>PbTe</w:t>
      </w:r>
      <w:proofErr w:type="spellEnd"/>
      <w:r>
        <w:rPr>
          <w:color w:val="000000"/>
          <w:sz w:val="28"/>
          <w:szCs w:val="28"/>
        </w:rPr>
        <w:t xml:space="preserve">, у твердих розчинах на основі </w:t>
      </w:r>
      <w:proofErr w:type="spellStart"/>
      <w:r>
        <w:rPr>
          <w:color w:val="000000"/>
          <w:sz w:val="28"/>
          <w:szCs w:val="28"/>
        </w:rPr>
        <w:t>GeTe</w:t>
      </w:r>
      <w:proofErr w:type="spellEnd"/>
      <w:r>
        <w:rPr>
          <w:color w:val="000000"/>
          <w:sz w:val="28"/>
          <w:szCs w:val="28"/>
        </w:rPr>
        <w:t xml:space="preserve"> значний внесок може вносити розсіювання на короткодіючому потенціалі або </w:t>
      </w:r>
      <w:proofErr w:type="spellStart"/>
      <w:r>
        <w:rPr>
          <w:color w:val="000000"/>
          <w:sz w:val="28"/>
          <w:szCs w:val="28"/>
        </w:rPr>
        <w:t>йонізованій</w:t>
      </w:r>
      <w:proofErr w:type="spellEnd"/>
      <w:r>
        <w:rPr>
          <w:color w:val="000000"/>
          <w:sz w:val="28"/>
          <w:szCs w:val="28"/>
        </w:rPr>
        <w:t xml:space="preserve"> домішці. Це пояснюється великим (до 10 </w:t>
      </w:r>
      <w:proofErr w:type="spellStart"/>
      <w:r>
        <w:rPr>
          <w:color w:val="000000"/>
          <w:sz w:val="28"/>
          <w:szCs w:val="28"/>
        </w:rPr>
        <w:t>ат</w:t>
      </w:r>
      <w:proofErr w:type="spellEnd"/>
      <w:r>
        <w:rPr>
          <w:color w:val="000000"/>
          <w:sz w:val="28"/>
          <w:szCs w:val="28"/>
        </w:rPr>
        <w:t xml:space="preserve">.%) вмістом </w:t>
      </w:r>
      <w:proofErr w:type="spellStart"/>
      <w:r>
        <w:rPr>
          <w:color w:val="000000"/>
          <w:sz w:val="28"/>
          <w:szCs w:val="28"/>
        </w:rPr>
        <w:t>йонізованих</w:t>
      </w:r>
      <w:proofErr w:type="spellEnd"/>
      <w:r>
        <w:rPr>
          <w:color w:val="000000"/>
          <w:sz w:val="28"/>
          <w:szCs w:val="28"/>
        </w:rPr>
        <w:t xml:space="preserve"> дефектів в досліджуваних твердих розчинах. Крім того, діелектрична проникність </w:t>
      </w:r>
      <w:proofErr w:type="spellStart"/>
      <w:r>
        <w:rPr>
          <w:color w:val="000000"/>
          <w:sz w:val="28"/>
          <w:szCs w:val="28"/>
        </w:rPr>
        <w:t>GeTe</w:t>
      </w:r>
      <w:proofErr w:type="spellEnd"/>
      <w:r>
        <w:rPr>
          <w:color w:val="000000"/>
          <w:sz w:val="28"/>
          <w:szCs w:val="28"/>
        </w:rPr>
        <w:t xml:space="preserve"> [ε</w:t>
      </w:r>
      <w:sdt>
        <w:sdtPr>
          <w:tag w:val="goog_rdk_15"/>
          <w:id w:val="-236710155"/>
        </w:sdtPr>
        <w:sdtEndPr/>
        <w:sdtContent>
          <w:r>
            <w:rPr>
              <w:rFonts w:ascii="Gungsuh" w:eastAsia="Gungsuh" w:hAnsi="Gungsuh" w:cs="Gungsuh"/>
              <w:color w:val="000000"/>
              <w:sz w:val="28"/>
              <w:szCs w:val="28"/>
              <w:vertAlign w:val="subscript"/>
            </w:rPr>
            <w:t>∞</w:t>
          </w:r>
        </w:sdtContent>
      </w:sdt>
      <w:r>
        <w:rPr>
          <w:color w:val="000000"/>
          <w:sz w:val="28"/>
          <w:szCs w:val="28"/>
        </w:rPr>
        <w:t xml:space="preserve"> = 36 [58], ε</w:t>
      </w:r>
      <w:r>
        <w:rPr>
          <w:color w:val="000000"/>
          <w:sz w:val="28"/>
          <w:szCs w:val="28"/>
          <w:vertAlign w:val="subscript"/>
        </w:rPr>
        <w:t>0</w:t>
      </w:r>
      <w:r>
        <w:rPr>
          <w:color w:val="000000"/>
          <w:sz w:val="28"/>
          <w:szCs w:val="28"/>
        </w:rPr>
        <w:t xml:space="preserve"> = 30,4 [59]] не є такою великою, як, наприклад, у </w:t>
      </w:r>
      <w:proofErr w:type="spellStart"/>
      <w:r>
        <w:rPr>
          <w:color w:val="000000"/>
          <w:sz w:val="28"/>
          <w:szCs w:val="28"/>
        </w:rPr>
        <w:t>PbTe</w:t>
      </w:r>
      <w:proofErr w:type="spellEnd"/>
      <w:r>
        <w:rPr>
          <w:color w:val="000000"/>
          <w:sz w:val="28"/>
          <w:szCs w:val="28"/>
        </w:rPr>
        <w:t xml:space="preserve"> [ε</w:t>
      </w:r>
      <w:sdt>
        <w:sdtPr>
          <w:tag w:val="goog_rdk_16"/>
          <w:id w:val="344527985"/>
        </w:sdtPr>
        <w:sdtEndPr/>
        <w:sdtContent>
          <w:r>
            <w:rPr>
              <w:rFonts w:ascii="Gungsuh" w:eastAsia="Gungsuh" w:hAnsi="Gungsuh" w:cs="Gungsuh"/>
              <w:color w:val="000000"/>
              <w:sz w:val="28"/>
              <w:szCs w:val="28"/>
              <w:vertAlign w:val="subscript"/>
            </w:rPr>
            <w:t>∞</w:t>
          </w:r>
        </w:sdtContent>
      </w:sdt>
      <w:r>
        <w:rPr>
          <w:color w:val="000000"/>
          <w:sz w:val="28"/>
          <w:szCs w:val="28"/>
        </w:rPr>
        <w:t xml:space="preserve"> = 33 [60], ε</w:t>
      </w:r>
      <w:r>
        <w:rPr>
          <w:color w:val="000000"/>
          <w:sz w:val="28"/>
          <w:szCs w:val="28"/>
          <w:vertAlign w:val="subscript"/>
        </w:rPr>
        <w:t>0</w:t>
      </w:r>
      <w:r>
        <w:rPr>
          <w:color w:val="000000"/>
          <w:sz w:val="28"/>
          <w:szCs w:val="28"/>
        </w:rPr>
        <w:t xml:space="preserve"> = 400 [60]]. Таким чином, екранування кулонівського поля </w:t>
      </w:r>
      <w:proofErr w:type="spellStart"/>
      <w:r>
        <w:rPr>
          <w:color w:val="000000"/>
          <w:sz w:val="28"/>
          <w:szCs w:val="28"/>
        </w:rPr>
        <w:t>йонів</w:t>
      </w:r>
      <w:proofErr w:type="spellEnd"/>
      <w:r>
        <w:rPr>
          <w:color w:val="000000"/>
          <w:sz w:val="28"/>
          <w:szCs w:val="28"/>
        </w:rPr>
        <w:t xml:space="preserve"> буде значно меншим.</w:t>
      </w:r>
    </w:p>
    <w:p w14:paraId="44DE99E8" w14:textId="77777777" w:rsidR="00B025DD" w:rsidRDefault="00811769">
      <w:pPr>
        <w:tabs>
          <w:tab w:val="center" w:pos="4820"/>
          <w:tab w:val="right" w:pos="8931"/>
        </w:tabs>
        <w:rPr>
          <w:color w:val="000000"/>
          <w:sz w:val="28"/>
          <w:szCs w:val="28"/>
        </w:rPr>
      </w:pPr>
      <w:r>
        <w:rPr>
          <w:color w:val="000000"/>
          <w:sz w:val="28"/>
          <w:szCs w:val="28"/>
        </w:rPr>
        <w:t xml:space="preserve">Також важливо враховувати, що оскільки рухливість та концентрацію носіїв зазвичай визначають на основі експериментів з ефектом </w:t>
      </w:r>
      <w:proofErr w:type="spellStart"/>
      <w:r>
        <w:rPr>
          <w:color w:val="000000"/>
          <w:sz w:val="28"/>
          <w:szCs w:val="28"/>
        </w:rPr>
        <w:t>Холла</w:t>
      </w:r>
      <w:proofErr w:type="spellEnd"/>
      <w:r>
        <w:rPr>
          <w:color w:val="000000"/>
          <w:sz w:val="28"/>
          <w:szCs w:val="28"/>
        </w:rPr>
        <w:t xml:space="preserve">, стала </w:t>
      </w:r>
      <w:proofErr w:type="spellStart"/>
      <w:r>
        <w:rPr>
          <w:color w:val="000000"/>
          <w:sz w:val="28"/>
          <w:szCs w:val="28"/>
        </w:rPr>
        <w:t>Холла</w:t>
      </w:r>
      <w:proofErr w:type="spellEnd"/>
      <w:r>
        <w:rPr>
          <w:color w:val="000000"/>
          <w:sz w:val="28"/>
          <w:szCs w:val="28"/>
        </w:rPr>
        <w:t xml:space="preserve"> для </w:t>
      </w:r>
      <w:proofErr w:type="spellStart"/>
      <w:r>
        <w:rPr>
          <w:color w:val="000000"/>
          <w:sz w:val="28"/>
          <w:szCs w:val="28"/>
        </w:rPr>
        <w:t>GeTe</w:t>
      </w:r>
      <w:proofErr w:type="spellEnd"/>
      <w:r>
        <w:rPr>
          <w:color w:val="000000"/>
          <w:sz w:val="28"/>
          <w:szCs w:val="28"/>
        </w:rPr>
        <w:t xml:space="preserve"> може значно відрізнятися від одиниці[52].</w:t>
      </w:r>
    </w:p>
    <w:p w14:paraId="2AC32629" w14:textId="77777777" w:rsidR="00B025DD" w:rsidRDefault="00811769">
      <w:pPr>
        <w:tabs>
          <w:tab w:val="center" w:pos="4820"/>
          <w:tab w:val="right" w:pos="8931"/>
        </w:tabs>
        <w:rPr>
          <w:color w:val="000000"/>
          <w:sz w:val="28"/>
          <w:szCs w:val="28"/>
        </w:rPr>
      </w:pPr>
      <w:r>
        <w:br w:type="page"/>
      </w:r>
    </w:p>
    <w:p w14:paraId="1B9BB44F" w14:textId="77777777" w:rsidR="00B025DD" w:rsidRPr="00726B1D" w:rsidRDefault="00811769" w:rsidP="00EF2F48">
      <w:pPr>
        <w:pStyle w:val="11"/>
      </w:pPr>
      <w:bookmarkStart w:id="10" w:name="_Toc151477740"/>
      <w:r w:rsidRPr="00726B1D">
        <w:lastRenderedPageBreak/>
        <w:t>ВИСНОВКИ</w:t>
      </w:r>
      <w:bookmarkEnd w:id="10"/>
    </w:p>
    <w:p w14:paraId="3F610421" w14:textId="77777777" w:rsidR="00B025DD" w:rsidRDefault="00B025DD" w:rsidP="00726B1D">
      <w:pPr>
        <w:tabs>
          <w:tab w:val="center" w:pos="4820"/>
          <w:tab w:val="right" w:pos="8931"/>
        </w:tabs>
        <w:ind w:firstLine="709"/>
        <w:jc w:val="center"/>
        <w:rPr>
          <w:b/>
          <w:color w:val="000000"/>
          <w:sz w:val="28"/>
          <w:szCs w:val="28"/>
        </w:rPr>
      </w:pPr>
    </w:p>
    <w:p w14:paraId="108370D3" w14:textId="1E041722" w:rsidR="009C6CC7" w:rsidRDefault="009C6CC7" w:rsidP="009C6CC7">
      <w:pPr>
        <w:tabs>
          <w:tab w:val="center" w:pos="4820"/>
          <w:tab w:val="right" w:pos="8931"/>
        </w:tabs>
        <w:ind w:firstLine="709"/>
        <w:rPr>
          <w:rFonts w:eastAsia="Gungsuh"/>
          <w:color w:val="000000"/>
          <w:sz w:val="28"/>
          <w:szCs w:val="28"/>
          <w:lang w:val="uk-UA"/>
        </w:rPr>
      </w:pPr>
      <w:r>
        <w:rPr>
          <w:color w:val="000000"/>
          <w:sz w:val="28"/>
          <w:szCs w:val="28"/>
          <w:lang w:val="uk-UA"/>
        </w:rPr>
        <w:t>1</w:t>
      </w:r>
      <w:r>
        <w:rPr>
          <w:color w:val="000000"/>
          <w:sz w:val="28"/>
          <w:szCs w:val="28"/>
        </w:rPr>
        <w:t xml:space="preserve">. Тверді розчини на основі </w:t>
      </w:r>
      <w:proofErr w:type="spellStart"/>
      <w:r>
        <w:rPr>
          <w:color w:val="000000"/>
          <w:sz w:val="28"/>
          <w:szCs w:val="28"/>
        </w:rPr>
        <w:t>GeTe</w:t>
      </w:r>
      <w:proofErr w:type="spellEnd"/>
      <w:r>
        <w:rPr>
          <w:color w:val="000000"/>
          <w:sz w:val="28"/>
          <w:szCs w:val="28"/>
        </w:rPr>
        <w:t xml:space="preserve"> є слабо виродженими напівпровідниками і розрахунок їх електронних властивостей, зокрема енергії Фермі та електронної складової коефіцієнта теплопровідності, є чутливим до вибору параметрів розрахунку, зокрема моделі зон та числових значень ширини забороненої </w:t>
      </w:r>
      <w:r w:rsidRPr="00726B1D">
        <w:rPr>
          <w:color w:val="000000"/>
          <w:sz w:val="28"/>
          <w:szCs w:val="28"/>
        </w:rPr>
        <w:t xml:space="preserve">зони для випадку моделі непараболічної зони. Відмінність між оціночними значеннями </w:t>
      </w:r>
      <w:proofErr w:type="spellStart"/>
      <w:r w:rsidRPr="00726B1D">
        <w:rPr>
          <w:color w:val="000000"/>
          <w:sz w:val="28"/>
          <w:szCs w:val="28"/>
        </w:rPr>
        <w:t>k</w:t>
      </w:r>
      <w:r w:rsidRPr="00726B1D">
        <w:rPr>
          <w:color w:val="000000"/>
          <w:sz w:val="28"/>
          <w:szCs w:val="28"/>
          <w:vertAlign w:val="subscript"/>
        </w:rPr>
        <w:t>el</w:t>
      </w:r>
      <w:proofErr w:type="spellEnd"/>
      <w:r w:rsidRPr="00726B1D">
        <w:rPr>
          <w:rFonts w:eastAsia="Gungsuh"/>
          <w:color w:val="000000"/>
          <w:sz w:val="28"/>
          <w:szCs w:val="28"/>
        </w:rPr>
        <w:t xml:space="preserve"> може становити ≈ 30 % при різних моделей розрахунку.</w:t>
      </w:r>
    </w:p>
    <w:p w14:paraId="07E84021" w14:textId="53CCB690" w:rsidR="00B025DD" w:rsidRDefault="009C6CC7" w:rsidP="00726B1D">
      <w:pPr>
        <w:tabs>
          <w:tab w:val="center" w:pos="4820"/>
          <w:tab w:val="right" w:pos="8931"/>
        </w:tabs>
        <w:ind w:firstLine="709"/>
        <w:rPr>
          <w:color w:val="000000"/>
          <w:sz w:val="28"/>
          <w:szCs w:val="28"/>
        </w:rPr>
      </w:pPr>
      <w:r>
        <w:rPr>
          <w:color w:val="000000"/>
          <w:sz w:val="28"/>
          <w:szCs w:val="28"/>
          <w:lang w:val="uk-UA"/>
        </w:rPr>
        <w:t>2</w:t>
      </w:r>
      <w:r w:rsidR="00811769">
        <w:rPr>
          <w:color w:val="000000"/>
          <w:sz w:val="28"/>
          <w:szCs w:val="28"/>
        </w:rPr>
        <w:t xml:space="preserve">. Деякі параметри зонної структури </w:t>
      </w:r>
      <w:proofErr w:type="spellStart"/>
      <w:r w:rsidR="00811769">
        <w:rPr>
          <w:color w:val="000000"/>
          <w:sz w:val="28"/>
          <w:szCs w:val="28"/>
        </w:rPr>
        <w:t>GeTe</w:t>
      </w:r>
      <w:proofErr w:type="spellEnd"/>
      <w:r w:rsidR="00811769">
        <w:rPr>
          <w:color w:val="000000"/>
          <w:sz w:val="28"/>
          <w:szCs w:val="28"/>
        </w:rPr>
        <w:t xml:space="preserve"> і твердих розчинів потребують додаткових експериментальних досліджень, зокрема з метою встановлення домінуючого механізму розсіювання легких і важких дірок, їх ефективних мас та експериментального підтвердження </w:t>
      </w:r>
      <w:proofErr w:type="spellStart"/>
      <w:r w:rsidR="00811769">
        <w:rPr>
          <w:color w:val="000000"/>
          <w:sz w:val="28"/>
          <w:szCs w:val="28"/>
        </w:rPr>
        <w:t>взаєморозташування</w:t>
      </w:r>
      <w:proofErr w:type="spellEnd"/>
      <w:r w:rsidR="00811769">
        <w:rPr>
          <w:color w:val="000000"/>
          <w:sz w:val="28"/>
          <w:szCs w:val="28"/>
        </w:rPr>
        <w:t xml:space="preserve"> зон легких та важких дірок. </w:t>
      </w:r>
    </w:p>
    <w:p w14:paraId="73F0F92B" w14:textId="5969AC3D" w:rsidR="00B025DD" w:rsidRDefault="00811769">
      <w:pPr>
        <w:tabs>
          <w:tab w:val="center" w:pos="4820"/>
          <w:tab w:val="right" w:pos="8931"/>
        </w:tabs>
        <w:ind w:firstLine="709"/>
        <w:rPr>
          <w:color w:val="000000"/>
          <w:sz w:val="28"/>
          <w:szCs w:val="28"/>
        </w:rPr>
      </w:pPr>
      <w:bookmarkStart w:id="11" w:name="_heading=h.gjdgxs" w:colFirst="0" w:colLast="0"/>
      <w:bookmarkEnd w:id="11"/>
      <w:r w:rsidRPr="00726B1D">
        <w:br w:type="page"/>
      </w:r>
    </w:p>
    <w:p w14:paraId="7E93D5E3" w14:textId="77777777" w:rsidR="00B025DD" w:rsidRPr="00726B1D" w:rsidRDefault="00811769" w:rsidP="00EF2F48">
      <w:pPr>
        <w:pStyle w:val="11"/>
      </w:pPr>
      <w:bookmarkStart w:id="12" w:name="_Toc151477741"/>
      <w:r w:rsidRPr="00726B1D">
        <w:lastRenderedPageBreak/>
        <w:t>СПИСОК ВИКОРИСТАНИХ ЛІТЕРАТУРНИХ ДЖЕРЕЛ</w:t>
      </w:r>
      <w:bookmarkEnd w:id="12"/>
    </w:p>
    <w:p w14:paraId="46A5DB7F" w14:textId="77777777" w:rsidR="00BD63DA" w:rsidRDefault="00811769" w:rsidP="00BD63DA">
      <w:pPr>
        <w:numPr>
          <w:ilvl w:val="0"/>
          <w:numId w:val="1"/>
        </w:numPr>
        <w:ind w:left="0" w:firstLine="0"/>
        <w:rPr>
          <w:color w:val="000000"/>
          <w:sz w:val="28"/>
          <w:szCs w:val="28"/>
        </w:rPr>
      </w:pPr>
      <w:r w:rsidRPr="00BD63DA">
        <w:rPr>
          <w:color w:val="000000"/>
          <w:sz w:val="28"/>
          <w:szCs w:val="28"/>
        </w:rPr>
        <w:t xml:space="preserve">T. J. </w:t>
      </w:r>
      <w:proofErr w:type="spellStart"/>
      <w:r w:rsidRPr="00BD63DA">
        <w:rPr>
          <w:color w:val="000000"/>
          <w:sz w:val="28"/>
          <w:szCs w:val="28"/>
        </w:rPr>
        <w:t>Seebeck</w:t>
      </w:r>
      <w:proofErr w:type="spellEnd"/>
      <w:r w:rsidRPr="00BD63DA">
        <w:rPr>
          <w:color w:val="000000"/>
          <w:sz w:val="28"/>
          <w:szCs w:val="28"/>
        </w:rPr>
        <w:t xml:space="preserve">, </w:t>
      </w:r>
      <w:proofErr w:type="spellStart"/>
      <w:r w:rsidRPr="00BD63DA">
        <w:rPr>
          <w:color w:val="000000"/>
          <w:sz w:val="28"/>
          <w:szCs w:val="28"/>
        </w:rPr>
        <w:t>Abhandlungen</w:t>
      </w:r>
      <w:proofErr w:type="spellEnd"/>
      <w:r w:rsidRPr="00BD63DA">
        <w:rPr>
          <w:color w:val="000000"/>
          <w:sz w:val="28"/>
          <w:szCs w:val="28"/>
        </w:rPr>
        <w:t xml:space="preserve"> </w:t>
      </w:r>
      <w:proofErr w:type="spellStart"/>
      <w:r w:rsidRPr="00BD63DA">
        <w:rPr>
          <w:color w:val="000000"/>
          <w:sz w:val="28"/>
          <w:szCs w:val="28"/>
        </w:rPr>
        <w:t>der</w:t>
      </w:r>
      <w:proofErr w:type="spellEnd"/>
      <w:r w:rsidRPr="00BD63DA">
        <w:rPr>
          <w:color w:val="000000"/>
          <w:sz w:val="28"/>
          <w:szCs w:val="28"/>
        </w:rPr>
        <w:t xml:space="preserve"> </w:t>
      </w:r>
      <w:proofErr w:type="spellStart"/>
      <w:r w:rsidRPr="00BD63DA">
        <w:rPr>
          <w:color w:val="000000"/>
          <w:sz w:val="28"/>
          <w:szCs w:val="28"/>
        </w:rPr>
        <w:t>Deutschen</w:t>
      </w:r>
      <w:proofErr w:type="spellEnd"/>
      <w:r w:rsidRPr="00BD63DA">
        <w:rPr>
          <w:color w:val="000000"/>
          <w:sz w:val="28"/>
          <w:szCs w:val="28"/>
        </w:rPr>
        <w:t xml:space="preserve"> </w:t>
      </w:r>
      <w:proofErr w:type="spellStart"/>
      <w:r w:rsidRPr="00BD63DA">
        <w:rPr>
          <w:color w:val="000000"/>
          <w:sz w:val="28"/>
          <w:szCs w:val="28"/>
        </w:rPr>
        <w:t>Akademie</w:t>
      </w:r>
      <w:proofErr w:type="spellEnd"/>
      <w:r w:rsidRPr="00BD63DA">
        <w:rPr>
          <w:color w:val="000000"/>
          <w:sz w:val="28"/>
          <w:szCs w:val="28"/>
        </w:rPr>
        <w:t xml:space="preserve"> </w:t>
      </w:r>
      <w:proofErr w:type="spellStart"/>
      <w:r w:rsidRPr="00BD63DA">
        <w:rPr>
          <w:color w:val="000000"/>
          <w:sz w:val="28"/>
          <w:szCs w:val="28"/>
        </w:rPr>
        <w:t>der</w:t>
      </w:r>
      <w:proofErr w:type="spellEnd"/>
      <w:r w:rsidRPr="00BD63DA">
        <w:rPr>
          <w:color w:val="000000"/>
          <w:sz w:val="28"/>
          <w:szCs w:val="28"/>
        </w:rPr>
        <w:t xml:space="preserve"> </w:t>
      </w:r>
      <w:proofErr w:type="spellStart"/>
      <w:r w:rsidRPr="00BD63DA">
        <w:rPr>
          <w:color w:val="000000"/>
          <w:sz w:val="28"/>
          <w:szCs w:val="28"/>
        </w:rPr>
        <w:t>Wissenschaften</w:t>
      </w:r>
      <w:proofErr w:type="spellEnd"/>
      <w:r w:rsidRPr="00BD63DA">
        <w:rPr>
          <w:color w:val="000000"/>
          <w:sz w:val="28"/>
          <w:szCs w:val="28"/>
        </w:rPr>
        <w:t xml:space="preserve"> </w:t>
      </w:r>
    </w:p>
    <w:p w14:paraId="08815BA1" w14:textId="38A4BA02" w:rsidR="00B025DD" w:rsidRPr="00BD63DA" w:rsidRDefault="00BD63DA" w:rsidP="00BD63DA">
      <w:pPr>
        <w:ind w:firstLine="0"/>
        <w:rPr>
          <w:color w:val="000000"/>
          <w:sz w:val="28"/>
          <w:szCs w:val="28"/>
        </w:rPr>
      </w:pPr>
      <w:r>
        <w:rPr>
          <w:color w:val="000000"/>
          <w:sz w:val="28"/>
          <w:szCs w:val="28"/>
          <w:lang w:val="en-US"/>
        </w:rPr>
        <w:t xml:space="preserve">          </w:t>
      </w:r>
      <w:proofErr w:type="spellStart"/>
      <w:r w:rsidR="00811769" w:rsidRPr="00BD63DA">
        <w:rPr>
          <w:color w:val="000000"/>
          <w:sz w:val="28"/>
          <w:szCs w:val="28"/>
        </w:rPr>
        <w:t>zu</w:t>
      </w:r>
      <w:proofErr w:type="spellEnd"/>
      <w:r w:rsidR="00811769" w:rsidRPr="00BD63DA">
        <w:rPr>
          <w:color w:val="000000"/>
          <w:sz w:val="28"/>
          <w:szCs w:val="28"/>
        </w:rPr>
        <w:t xml:space="preserve"> </w:t>
      </w:r>
      <w:proofErr w:type="spellStart"/>
      <w:r w:rsidR="00811769" w:rsidRPr="00BD63DA">
        <w:rPr>
          <w:color w:val="000000"/>
          <w:sz w:val="28"/>
          <w:szCs w:val="28"/>
        </w:rPr>
        <w:t>Berlin</w:t>
      </w:r>
      <w:proofErr w:type="spellEnd"/>
      <w:r w:rsidR="00811769" w:rsidRPr="00BD63DA">
        <w:rPr>
          <w:color w:val="000000"/>
          <w:sz w:val="28"/>
          <w:szCs w:val="28"/>
        </w:rPr>
        <w:t>, 265, 1822-1823.</w:t>
      </w:r>
    </w:p>
    <w:p w14:paraId="65A4F432"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J. C. </w:t>
      </w:r>
      <w:proofErr w:type="spellStart"/>
      <w:r w:rsidRPr="00BD63DA">
        <w:rPr>
          <w:color w:val="000000"/>
          <w:sz w:val="28"/>
          <w:szCs w:val="28"/>
        </w:rPr>
        <w:t>Peltier</w:t>
      </w:r>
      <w:proofErr w:type="spellEnd"/>
      <w:r w:rsidRPr="00BD63DA">
        <w:rPr>
          <w:color w:val="000000"/>
          <w:sz w:val="28"/>
          <w:szCs w:val="28"/>
        </w:rPr>
        <w:t xml:space="preserve">, </w:t>
      </w:r>
      <w:proofErr w:type="spellStart"/>
      <w:r w:rsidRPr="00BD63DA">
        <w:rPr>
          <w:color w:val="000000"/>
          <w:sz w:val="28"/>
          <w:szCs w:val="28"/>
        </w:rPr>
        <w:t>Ann</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xml:space="preserve">. </w:t>
      </w:r>
      <w:proofErr w:type="spellStart"/>
      <w:r w:rsidRPr="00BD63DA">
        <w:rPr>
          <w:color w:val="000000"/>
          <w:sz w:val="28"/>
          <w:szCs w:val="28"/>
        </w:rPr>
        <w:t>Chim</w:t>
      </w:r>
      <w:proofErr w:type="spellEnd"/>
      <w:r w:rsidRPr="00BD63DA">
        <w:rPr>
          <w:color w:val="000000"/>
          <w:sz w:val="28"/>
          <w:szCs w:val="28"/>
        </w:rPr>
        <w:t>. LV1, 371, 1834.</w:t>
      </w:r>
    </w:p>
    <w:p w14:paraId="043911A9"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D. D. </w:t>
      </w:r>
      <w:proofErr w:type="spellStart"/>
      <w:r w:rsidRPr="00BD63DA">
        <w:rPr>
          <w:color w:val="000000"/>
          <w:sz w:val="28"/>
          <w:szCs w:val="28"/>
        </w:rPr>
        <w:t>Pollock</w:t>
      </w:r>
      <w:proofErr w:type="spellEnd"/>
      <w:r w:rsidRPr="00BD63DA">
        <w:rPr>
          <w:color w:val="000000"/>
          <w:sz w:val="28"/>
          <w:szCs w:val="28"/>
        </w:rPr>
        <w:t xml:space="preserve">, </w:t>
      </w:r>
      <w:proofErr w:type="spellStart"/>
      <w:r w:rsidRPr="00BD63DA">
        <w:rPr>
          <w:color w:val="000000"/>
          <w:sz w:val="28"/>
          <w:szCs w:val="28"/>
        </w:rPr>
        <w:t>Thermoelectricity</w:t>
      </w:r>
      <w:proofErr w:type="spellEnd"/>
      <w:r w:rsidRPr="00BD63DA">
        <w:rPr>
          <w:color w:val="000000"/>
          <w:sz w:val="28"/>
          <w:szCs w:val="28"/>
        </w:rPr>
        <w:t xml:space="preserve">: </w:t>
      </w:r>
      <w:proofErr w:type="spellStart"/>
      <w:r w:rsidRPr="00BD63DA">
        <w:rPr>
          <w:color w:val="000000"/>
          <w:sz w:val="28"/>
          <w:szCs w:val="28"/>
        </w:rPr>
        <w:t>theory</w:t>
      </w:r>
      <w:proofErr w:type="spellEnd"/>
      <w:r w:rsidRPr="00BD63DA">
        <w:rPr>
          <w:color w:val="000000"/>
          <w:sz w:val="28"/>
          <w:szCs w:val="28"/>
        </w:rPr>
        <w:t xml:space="preserve">, </w:t>
      </w:r>
      <w:proofErr w:type="spellStart"/>
      <w:r w:rsidRPr="00BD63DA">
        <w:rPr>
          <w:color w:val="000000"/>
          <w:sz w:val="28"/>
          <w:szCs w:val="28"/>
        </w:rPr>
        <w:t>thermometry</w:t>
      </w:r>
      <w:proofErr w:type="spellEnd"/>
      <w:r w:rsidRPr="00BD63DA">
        <w:rPr>
          <w:color w:val="000000"/>
          <w:sz w:val="28"/>
          <w:szCs w:val="28"/>
        </w:rPr>
        <w:t xml:space="preserve">, </w:t>
      </w:r>
      <w:proofErr w:type="spellStart"/>
      <w:r w:rsidRPr="00BD63DA">
        <w:rPr>
          <w:color w:val="000000"/>
          <w:sz w:val="28"/>
          <w:szCs w:val="28"/>
        </w:rPr>
        <w:t>tool</w:t>
      </w:r>
      <w:proofErr w:type="spellEnd"/>
      <w:r w:rsidRPr="00BD63DA">
        <w:rPr>
          <w:color w:val="000000"/>
          <w:sz w:val="28"/>
          <w:szCs w:val="28"/>
        </w:rPr>
        <w:t xml:space="preserve"> (ASTM 1985).</w:t>
      </w:r>
    </w:p>
    <w:p w14:paraId="1C673EAA"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E. </w:t>
      </w:r>
      <w:proofErr w:type="spellStart"/>
      <w:r w:rsidRPr="00BD63DA">
        <w:rPr>
          <w:color w:val="000000"/>
          <w:sz w:val="28"/>
          <w:szCs w:val="28"/>
        </w:rPr>
        <w:t>Altenkirsch</w:t>
      </w:r>
      <w:proofErr w:type="spellEnd"/>
      <w:r w:rsidRPr="00BD63DA">
        <w:rPr>
          <w:color w:val="000000"/>
          <w:sz w:val="28"/>
          <w:szCs w:val="28"/>
        </w:rPr>
        <w:t xml:space="preserve">, E. </w:t>
      </w:r>
      <w:proofErr w:type="spellStart"/>
      <w:r w:rsidRPr="00BD63DA">
        <w:rPr>
          <w:color w:val="000000"/>
          <w:sz w:val="28"/>
          <w:szCs w:val="28"/>
        </w:rPr>
        <w:t>Phys</w:t>
      </w:r>
      <w:proofErr w:type="spellEnd"/>
      <w:r w:rsidRPr="00BD63DA">
        <w:rPr>
          <w:color w:val="000000"/>
          <w:sz w:val="28"/>
          <w:szCs w:val="28"/>
        </w:rPr>
        <w:t>. Z. 10, 560 (1909)</w:t>
      </w:r>
    </w:p>
    <w:p w14:paraId="3FDBB110"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E. </w:t>
      </w:r>
      <w:proofErr w:type="spellStart"/>
      <w:r w:rsidRPr="00BD63DA">
        <w:rPr>
          <w:color w:val="000000"/>
          <w:sz w:val="28"/>
          <w:szCs w:val="28"/>
        </w:rPr>
        <w:t>Altenkirsch</w:t>
      </w:r>
      <w:proofErr w:type="spellEnd"/>
      <w:r w:rsidRPr="00BD63DA">
        <w:rPr>
          <w:color w:val="000000"/>
          <w:sz w:val="28"/>
          <w:szCs w:val="28"/>
        </w:rPr>
        <w:t xml:space="preserve">, E. </w:t>
      </w:r>
      <w:proofErr w:type="spellStart"/>
      <w:r w:rsidRPr="00BD63DA">
        <w:rPr>
          <w:color w:val="000000"/>
          <w:sz w:val="28"/>
          <w:szCs w:val="28"/>
        </w:rPr>
        <w:t>Phys</w:t>
      </w:r>
      <w:proofErr w:type="spellEnd"/>
      <w:r w:rsidRPr="00BD63DA">
        <w:rPr>
          <w:color w:val="000000"/>
          <w:sz w:val="28"/>
          <w:szCs w:val="28"/>
        </w:rPr>
        <w:t>. Z. 12, 920 (1911)</w:t>
      </w:r>
    </w:p>
    <w:p w14:paraId="6A247A38"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A. F. </w:t>
      </w:r>
      <w:proofErr w:type="spellStart"/>
      <w:r w:rsidRPr="00BD63DA">
        <w:rPr>
          <w:color w:val="000000"/>
          <w:sz w:val="28"/>
          <w:szCs w:val="28"/>
        </w:rPr>
        <w:t>Ioffe</w:t>
      </w:r>
      <w:proofErr w:type="spellEnd"/>
      <w:r w:rsidRPr="00BD63DA">
        <w:rPr>
          <w:color w:val="000000"/>
          <w:sz w:val="28"/>
          <w:szCs w:val="28"/>
        </w:rPr>
        <w:t xml:space="preserve">, </w:t>
      </w:r>
      <w:proofErr w:type="spellStart"/>
      <w:r w:rsidRPr="00BD63DA">
        <w:rPr>
          <w:color w:val="000000"/>
          <w:sz w:val="28"/>
          <w:szCs w:val="28"/>
        </w:rPr>
        <w:t>Semiconductor</w:t>
      </w:r>
      <w:proofErr w:type="spellEnd"/>
      <w:r w:rsidRPr="00BD63DA">
        <w:rPr>
          <w:color w:val="000000"/>
          <w:sz w:val="28"/>
          <w:szCs w:val="28"/>
        </w:rPr>
        <w:t xml:space="preserve"> </w:t>
      </w:r>
      <w:proofErr w:type="spellStart"/>
      <w:r w:rsidRPr="00BD63DA">
        <w:rPr>
          <w:color w:val="000000"/>
          <w:sz w:val="28"/>
          <w:szCs w:val="28"/>
        </w:rPr>
        <w:t>Thermoelements</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Cooling</w:t>
      </w:r>
      <w:proofErr w:type="spellEnd"/>
    </w:p>
    <w:p w14:paraId="14719428" w14:textId="77777777" w:rsidR="00B025DD" w:rsidRPr="00BD63DA" w:rsidRDefault="00811769" w:rsidP="00BD63DA">
      <w:pPr>
        <w:ind w:firstLine="0"/>
        <w:rPr>
          <w:color w:val="000000"/>
          <w:sz w:val="28"/>
          <w:szCs w:val="28"/>
        </w:rPr>
      </w:pPr>
      <w:r w:rsidRPr="00BD63DA">
        <w:rPr>
          <w:color w:val="000000"/>
          <w:sz w:val="28"/>
          <w:szCs w:val="28"/>
        </w:rPr>
        <w:t>(</w:t>
      </w:r>
      <w:proofErr w:type="spellStart"/>
      <w:r w:rsidRPr="00BD63DA">
        <w:rPr>
          <w:color w:val="000000"/>
          <w:sz w:val="28"/>
          <w:szCs w:val="28"/>
        </w:rPr>
        <w:t>Infosearch</w:t>
      </w:r>
      <w:proofErr w:type="spellEnd"/>
      <w:r w:rsidRPr="00BD63DA">
        <w:rPr>
          <w:color w:val="000000"/>
          <w:sz w:val="28"/>
          <w:szCs w:val="28"/>
        </w:rPr>
        <w:t xml:space="preserve"> 1957).</w:t>
      </w:r>
    </w:p>
    <w:p w14:paraId="644D85E4"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H. J. </w:t>
      </w:r>
      <w:proofErr w:type="spellStart"/>
      <w:r w:rsidRPr="00BD63DA">
        <w:rPr>
          <w:color w:val="000000"/>
          <w:sz w:val="28"/>
          <w:szCs w:val="28"/>
        </w:rPr>
        <w:t>Goldsmid</w:t>
      </w:r>
      <w:proofErr w:type="spellEnd"/>
      <w:r w:rsidRPr="00BD63DA">
        <w:rPr>
          <w:color w:val="000000"/>
          <w:sz w:val="28"/>
          <w:szCs w:val="28"/>
        </w:rPr>
        <w:t xml:space="preserve">, </w:t>
      </w:r>
      <w:proofErr w:type="spellStart"/>
      <w:r w:rsidRPr="00BD63DA">
        <w:rPr>
          <w:color w:val="000000"/>
          <w:sz w:val="28"/>
          <w:szCs w:val="28"/>
        </w:rPr>
        <w:t>Electronic</w:t>
      </w:r>
      <w:proofErr w:type="spellEnd"/>
      <w:r w:rsidRPr="00BD63DA">
        <w:rPr>
          <w:color w:val="000000"/>
          <w:sz w:val="28"/>
          <w:szCs w:val="28"/>
        </w:rPr>
        <w:t xml:space="preserve"> </w:t>
      </w:r>
      <w:proofErr w:type="spellStart"/>
      <w:r w:rsidRPr="00BD63DA">
        <w:rPr>
          <w:color w:val="000000"/>
          <w:sz w:val="28"/>
          <w:szCs w:val="28"/>
        </w:rPr>
        <w:t>Refrigeration</w:t>
      </w:r>
      <w:proofErr w:type="spellEnd"/>
      <w:r w:rsidRPr="00BD63DA">
        <w:rPr>
          <w:color w:val="000000"/>
          <w:sz w:val="28"/>
          <w:szCs w:val="28"/>
        </w:rPr>
        <w:t xml:space="preserve"> (</w:t>
      </w:r>
      <w:proofErr w:type="spellStart"/>
      <w:r w:rsidRPr="00BD63DA">
        <w:rPr>
          <w:color w:val="000000"/>
          <w:sz w:val="28"/>
          <w:szCs w:val="28"/>
        </w:rPr>
        <w:t>Pion</w:t>
      </w:r>
      <w:proofErr w:type="spellEnd"/>
      <w:r w:rsidRPr="00BD63DA">
        <w:rPr>
          <w:color w:val="000000"/>
          <w:sz w:val="28"/>
          <w:szCs w:val="28"/>
        </w:rPr>
        <w:t xml:space="preserve"> </w:t>
      </w:r>
      <w:proofErr w:type="spellStart"/>
      <w:r w:rsidRPr="00BD63DA">
        <w:rPr>
          <w:color w:val="000000"/>
          <w:sz w:val="28"/>
          <w:szCs w:val="28"/>
        </w:rPr>
        <w:t>Limited</w:t>
      </w:r>
      <w:proofErr w:type="spellEnd"/>
      <w:r w:rsidRPr="00BD63DA">
        <w:rPr>
          <w:color w:val="000000"/>
          <w:sz w:val="28"/>
          <w:szCs w:val="28"/>
        </w:rPr>
        <w:t xml:space="preserve"> 1986).</w:t>
      </w:r>
    </w:p>
    <w:p w14:paraId="0D1660FC"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G. A. </w:t>
      </w:r>
      <w:proofErr w:type="spellStart"/>
      <w:r w:rsidRPr="00BD63DA">
        <w:rPr>
          <w:color w:val="000000"/>
          <w:sz w:val="28"/>
          <w:szCs w:val="28"/>
        </w:rPr>
        <w:t>Slack</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CRC </w:t>
      </w:r>
      <w:proofErr w:type="spellStart"/>
      <w:r w:rsidRPr="00BD63DA">
        <w:rPr>
          <w:color w:val="000000"/>
          <w:sz w:val="28"/>
          <w:szCs w:val="28"/>
        </w:rPr>
        <w:t>Handbook</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Thermoelectrics</w:t>
      </w:r>
      <w:proofErr w:type="spellEnd"/>
      <w:r w:rsidRPr="00BD63DA">
        <w:rPr>
          <w:color w:val="000000"/>
          <w:sz w:val="28"/>
          <w:szCs w:val="28"/>
        </w:rPr>
        <w:t xml:space="preserve">, </w:t>
      </w:r>
      <w:proofErr w:type="spellStart"/>
      <w:r w:rsidRPr="00BD63DA">
        <w:rPr>
          <w:color w:val="000000"/>
          <w:sz w:val="28"/>
          <w:szCs w:val="28"/>
        </w:rPr>
        <w:t>edited</w:t>
      </w:r>
      <w:proofErr w:type="spellEnd"/>
      <w:r w:rsidRPr="00BD63DA">
        <w:rPr>
          <w:color w:val="000000"/>
          <w:sz w:val="28"/>
          <w:szCs w:val="28"/>
        </w:rPr>
        <w:t xml:space="preserve"> </w:t>
      </w:r>
      <w:proofErr w:type="spellStart"/>
      <w:r w:rsidRPr="00BD63DA">
        <w:rPr>
          <w:color w:val="000000"/>
          <w:sz w:val="28"/>
          <w:szCs w:val="28"/>
        </w:rPr>
        <w:t>by</w:t>
      </w:r>
      <w:proofErr w:type="spellEnd"/>
      <w:r w:rsidRPr="00BD63DA">
        <w:rPr>
          <w:color w:val="000000"/>
          <w:sz w:val="28"/>
          <w:szCs w:val="28"/>
        </w:rPr>
        <w:t xml:space="preserve"> D. M. </w:t>
      </w:r>
      <w:proofErr w:type="spellStart"/>
      <w:r w:rsidRPr="00BD63DA">
        <w:rPr>
          <w:color w:val="000000"/>
          <w:sz w:val="28"/>
          <w:szCs w:val="28"/>
        </w:rPr>
        <w:t>Rowe</w:t>
      </w:r>
      <w:proofErr w:type="spellEnd"/>
      <w:r w:rsidRPr="00BD63DA">
        <w:rPr>
          <w:color w:val="000000"/>
          <w:sz w:val="28"/>
          <w:szCs w:val="28"/>
        </w:rPr>
        <w:t xml:space="preserve"> (CRC</w:t>
      </w:r>
    </w:p>
    <w:p w14:paraId="2E935F44" w14:textId="77777777" w:rsidR="00B025DD" w:rsidRPr="00BD63DA" w:rsidRDefault="00811769" w:rsidP="00BD63DA">
      <w:pPr>
        <w:ind w:firstLine="0"/>
        <w:rPr>
          <w:color w:val="000000"/>
          <w:sz w:val="28"/>
          <w:szCs w:val="28"/>
        </w:rPr>
      </w:pPr>
      <w:proofErr w:type="spellStart"/>
      <w:r w:rsidRPr="00BD63DA">
        <w:rPr>
          <w:color w:val="000000"/>
          <w:sz w:val="28"/>
          <w:szCs w:val="28"/>
        </w:rPr>
        <w:t>Press</w:t>
      </w:r>
      <w:proofErr w:type="spellEnd"/>
      <w:r w:rsidRPr="00BD63DA">
        <w:rPr>
          <w:color w:val="000000"/>
          <w:sz w:val="28"/>
          <w:szCs w:val="28"/>
        </w:rPr>
        <w:t xml:space="preserve">, </w:t>
      </w:r>
      <w:proofErr w:type="spellStart"/>
      <w:r w:rsidRPr="00BD63DA">
        <w:rPr>
          <w:color w:val="000000"/>
          <w:sz w:val="28"/>
          <w:szCs w:val="28"/>
        </w:rPr>
        <w:t>Boca</w:t>
      </w:r>
      <w:proofErr w:type="spellEnd"/>
      <w:r w:rsidRPr="00BD63DA">
        <w:rPr>
          <w:color w:val="000000"/>
          <w:sz w:val="28"/>
          <w:szCs w:val="28"/>
        </w:rPr>
        <w:t xml:space="preserve"> </w:t>
      </w:r>
      <w:proofErr w:type="spellStart"/>
      <w:r w:rsidRPr="00BD63DA">
        <w:rPr>
          <w:color w:val="000000"/>
          <w:sz w:val="28"/>
          <w:szCs w:val="28"/>
        </w:rPr>
        <w:t>Raton</w:t>
      </w:r>
      <w:proofErr w:type="spellEnd"/>
      <w:r w:rsidRPr="00BD63DA">
        <w:rPr>
          <w:color w:val="000000"/>
          <w:sz w:val="28"/>
          <w:szCs w:val="28"/>
        </w:rPr>
        <w:t>, 1995), p. 407.</w:t>
      </w:r>
    </w:p>
    <w:p w14:paraId="66BA84A0"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D. D. </w:t>
      </w:r>
      <w:proofErr w:type="spellStart"/>
      <w:r w:rsidRPr="00BD63DA">
        <w:rPr>
          <w:color w:val="000000"/>
          <w:sz w:val="28"/>
          <w:szCs w:val="28"/>
        </w:rPr>
        <w:t>Pollock</w:t>
      </w:r>
      <w:proofErr w:type="spellEnd"/>
      <w:r w:rsidRPr="00BD63DA">
        <w:rPr>
          <w:color w:val="000000"/>
          <w:sz w:val="28"/>
          <w:szCs w:val="28"/>
        </w:rPr>
        <w:t xml:space="preserve">, </w:t>
      </w:r>
      <w:proofErr w:type="spellStart"/>
      <w:r w:rsidRPr="00BD63DA">
        <w:rPr>
          <w:color w:val="000000"/>
          <w:sz w:val="28"/>
          <w:szCs w:val="28"/>
        </w:rPr>
        <w:t>Thermoelectricity</w:t>
      </w:r>
      <w:proofErr w:type="spellEnd"/>
      <w:r w:rsidRPr="00BD63DA">
        <w:rPr>
          <w:color w:val="000000"/>
          <w:sz w:val="28"/>
          <w:szCs w:val="28"/>
        </w:rPr>
        <w:t xml:space="preserve">: </w:t>
      </w:r>
      <w:proofErr w:type="spellStart"/>
      <w:r w:rsidRPr="00BD63DA">
        <w:rPr>
          <w:color w:val="000000"/>
          <w:sz w:val="28"/>
          <w:szCs w:val="28"/>
        </w:rPr>
        <w:t>Theory</w:t>
      </w:r>
      <w:proofErr w:type="spellEnd"/>
      <w:r w:rsidRPr="00BD63DA">
        <w:rPr>
          <w:color w:val="000000"/>
          <w:sz w:val="28"/>
          <w:szCs w:val="28"/>
        </w:rPr>
        <w:t xml:space="preserve">, </w:t>
      </w:r>
      <w:proofErr w:type="spellStart"/>
      <w:r w:rsidRPr="00BD63DA">
        <w:rPr>
          <w:color w:val="000000"/>
          <w:sz w:val="28"/>
          <w:szCs w:val="28"/>
        </w:rPr>
        <w:t>Thermometry</w:t>
      </w:r>
      <w:proofErr w:type="spellEnd"/>
      <w:r w:rsidRPr="00BD63DA">
        <w:rPr>
          <w:color w:val="000000"/>
          <w:sz w:val="28"/>
          <w:szCs w:val="28"/>
        </w:rPr>
        <w:t xml:space="preserve">, </w:t>
      </w:r>
      <w:proofErr w:type="spellStart"/>
      <w:r w:rsidRPr="00BD63DA">
        <w:rPr>
          <w:color w:val="000000"/>
          <w:sz w:val="28"/>
          <w:szCs w:val="28"/>
        </w:rPr>
        <w:t>Tool</w:t>
      </w:r>
      <w:proofErr w:type="spellEnd"/>
      <w:r w:rsidRPr="00BD63DA">
        <w:rPr>
          <w:color w:val="000000"/>
          <w:sz w:val="28"/>
          <w:szCs w:val="28"/>
        </w:rPr>
        <w:t xml:space="preserve"> (</w:t>
      </w:r>
      <w:proofErr w:type="spellStart"/>
      <w:r w:rsidRPr="00BD63DA">
        <w:rPr>
          <w:color w:val="000000"/>
          <w:sz w:val="28"/>
          <w:szCs w:val="28"/>
        </w:rPr>
        <w:t>American</w:t>
      </w:r>
      <w:proofErr w:type="spellEnd"/>
      <w:r w:rsidRPr="00BD63DA">
        <w:rPr>
          <w:color w:val="000000"/>
          <w:sz w:val="28"/>
          <w:szCs w:val="28"/>
        </w:rPr>
        <w:t xml:space="preserve"> </w:t>
      </w:r>
      <w:proofErr w:type="spellStart"/>
      <w:r w:rsidRPr="00BD63DA">
        <w:rPr>
          <w:color w:val="000000"/>
          <w:sz w:val="28"/>
          <w:szCs w:val="28"/>
        </w:rPr>
        <w:t>Society</w:t>
      </w:r>
      <w:proofErr w:type="spellEnd"/>
      <w:r w:rsidRPr="00BD63DA">
        <w:rPr>
          <w:color w:val="000000"/>
          <w:sz w:val="28"/>
          <w:szCs w:val="28"/>
        </w:rPr>
        <w:t xml:space="preserve"> </w:t>
      </w:r>
      <w:proofErr w:type="spellStart"/>
      <w:r w:rsidRPr="00BD63DA">
        <w:rPr>
          <w:color w:val="000000"/>
          <w:sz w:val="28"/>
          <w:szCs w:val="28"/>
        </w:rPr>
        <w:t>for</w:t>
      </w:r>
      <w:proofErr w:type="spellEnd"/>
      <w:r w:rsidRPr="00BD63DA">
        <w:rPr>
          <w:color w:val="000000"/>
          <w:sz w:val="28"/>
          <w:szCs w:val="28"/>
        </w:rPr>
        <w:t xml:space="preserve"> </w:t>
      </w:r>
      <w:proofErr w:type="spellStart"/>
      <w:r w:rsidRPr="00BD63DA">
        <w:rPr>
          <w:color w:val="000000"/>
          <w:sz w:val="28"/>
          <w:szCs w:val="28"/>
        </w:rPr>
        <w:t>Testing</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Materials</w:t>
      </w:r>
      <w:proofErr w:type="spellEnd"/>
      <w:r w:rsidRPr="00BD63DA">
        <w:rPr>
          <w:color w:val="000000"/>
          <w:sz w:val="28"/>
          <w:szCs w:val="28"/>
        </w:rPr>
        <w:t xml:space="preserve">, </w:t>
      </w:r>
      <w:proofErr w:type="spellStart"/>
      <w:r w:rsidRPr="00BD63DA">
        <w:rPr>
          <w:color w:val="000000"/>
          <w:sz w:val="28"/>
          <w:szCs w:val="28"/>
        </w:rPr>
        <w:t>New</w:t>
      </w:r>
      <w:proofErr w:type="spellEnd"/>
      <w:r w:rsidRPr="00BD63DA">
        <w:rPr>
          <w:color w:val="000000"/>
          <w:sz w:val="28"/>
          <w:szCs w:val="28"/>
        </w:rPr>
        <w:t xml:space="preserve"> </w:t>
      </w:r>
      <w:proofErr w:type="spellStart"/>
      <w:r w:rsidRPr="00BD63DA">
        <w:rPr>
          <w:color w:val="000000"/>
          <w:sz w:val="28"/>
          <w:szCs w:val="28"/>
        </w:rPr>
        <w:t>York</w:t>
      </w:r>
      <w:proofErr w:type="spellEnd"/>
      <w:r w:rsidRPr="00BD63DA">
        <w:rPr>
          <w:color w:val="000000"/>
          <w:sz w:val="28"/>
          <w:szCs w:val="28"/>
        </w:rPr>
        <w:t>, 1985).</w:t>
      </w:r>
    </w:p>
    <w:p w14:paraId="1C7ECE8F"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G. S. </w:t>
      </w:r>
      <w:proofErr w:type="spellStart"/>
      <w:r w:rsidRPr="00BD63DA">
        <w:rPr>
          <w:color w:val="000000"/>
          <w:sz w:val="28"/>
          <w:szCs w:val="28"/>
        </w:rPr>
        <w:t>Nolas</w:t>
      </w:r>
      <w:proofErr w:type="spellEnd"/>
      <w:r w:rsidRPr="00BD63DA">
        <w:rPr>
          <w:color w:val="000000"/>
          <w:sz w:val="28"/>
          <w:szCs w:val="28"/>
        </w:rPr>
        <w:t xml:space="preserve">, J. </w:t>
      </w:r>
      <w:proofErr w:type="spellStart"/>
      <w:r w:rsidRPr="00BD63DA">
        <w:rPr>
          <w:color w:val="000000"/>
          <w:sz w:val="28"/>
          <w:szCs w:val="28"/>
        </w:rPr>
        <w:t>Sharp</w:t>
      </w:r>
      <w:proofErr w:type="spellEnd"/>
      <w:r w:rsidRPr="00BD63DA">
        <w:rPr>
          <w:color w:val="000000"/>
          <w:sz w:val="28"/>
          <w:szCs w:val="28"/>
        </w:rPr>
        <w:t xml:space="preserve">, H. J. </w:t>
      </w:r>
      <w:proofErr w:type="spellStart"/>
      <w:r w:rsidRPr="00BD63DA">
        <w:rPr>
          <w:color w:val="000000"/>
          <w:sz w:val="28"/>
          <w:szCs w:val="28"/>
        </w:rPr>
        <w:t>Goldsmid</w:t>
      </w:r>
      <w:proofErr w:type="spellEnd"/>
      <w:r w:rsidRPr="00BD63DA">
        <w:rPr>
          <w:color w:val="000000"/>
          <w:sz w:val="28"/>
          <w:szCs w:val="28"/>
        </w:rPr>
        <w:t xml:space="preserve">, </w:t>
      </w:r>
      <w:proofErr w:type="spellStart"/>
      <w:r w:rsidRPr="00BD63DA">
        <w:rPr>
          <w:color w:val="000000"/>
          <w:sz w:val="28"/>
          <w:szCs w:val="28"/>
        </w:rPr>
        <w:t>Thermoelectrics</w:t>
      </w:r>
      <w:proofErr w:type="spellEnd"/>
      <w:r w:rsidRPr="00BD63DA">
        <w:rPr>
          <w:color w:val="000000"/>
          <w:sz w:val="28"/>
          <w:szCs w:val="28"/>
        </w:rPr>
        <w:t xml:space="preserve"> </w:t>
      </w:r>
      <w:proofErr w:type="spellStart"/>
      <w:r w:rsidRPr="00BD63DA">
        <w:rPr>
          <w:color w:val="000000"/>
          <w:sz w:val="28"/>
          <w:szCs w:val="28"/>
        </w:rPr>
        <w:t>Basic</w:t>
      </w:r>
      <w:proofErr w:type="spellEnd"/>
      <w:r w:rsidRPr="00BD63DA">
        <w:rPr>
          <w:color w:val="000000"/>
          <w:sz w:val="28"/>
          <w:szCs w:val="28"/>
        </w:rPr>
        <w:t xml:space="preserve"> </w:t>
      </w:r>
      <w:proofErr w:type="spellStart"/>
      <w:r w:rsidRPr="00BD63DA">
        <w:rPr>
          <w:color w:val="000000"/>
          <w:sz w:val="28"/>
          <w:szCs w:val="28"/>
        </w:rPr>
        <w:t>Principles</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New</w:t>
      </w:r>
      <w:proofErr w:type="spellEnd"/>
    </w:p>
    <w:p w14:paraId="47C71505" w14:textId="77777777" w:rsidR="00B025DD" w:rsidRPr="00BD63DA" w:rsidRDefault="00811769" w:rsidP="00BD63DA">
      <w:pPr>
        <w:ind w:firstLine="0"/>
        <w:rPr>
          <w:color w:val="000000"/>
          <w:sz w:val="28"/>
          <w:szCs w:val="28"/>
        </w:rPr>
      </w:pPr>
      <w:proofErr w:type="spellStart"/>
      <w:r w:rsidRPr="00BD63DA">
        <w:rPr>
          <w:color w:val="000000"/>
          <w:sz w:val="28"/>
          <w:szCs w:val="28"/>
        </w:rPr>
        <w:t>Materials</w:t>
      </w:r>
      <w:proofErr w:type="spellEnd"/>
      <w:r w:rsidRPr="00BD63DA">
        <w:rPr>
          <w:color w:val="000000"/>
          <w:sz w:val="28"/>
          <w:szCs w:val="28"/>
        </w:rPr>
        <w:t xml:space="preserve"> </w:t>
      </w:r>
      <w:proofErr w:type="spellStart"/>
      <w:r w:rsidRPr="00BD63DA">
        <w:rPr>
          <w:color w:val="000000"/>
          <w:sz w:val="28"/>
          <w:szCs w:val="28"/>
        </w:rPr>
        <w:t>Developments</w:t>
      </w:r>
      <w:proofErr w:type="spellEnd"/>
      <w:r w:rsidRPr="00BD63DA">
        <w:rPr>
          <w:color w:val="000000"/>
          <w:sz w:val="28"/>
          <w:szCs w:val="28"/>
        </w:rPr>
        <w:t xml:space="preserve"> (</w:t>
      </w:r>
      <w:proofErr w:type="spellStart"/>
      <w:r w:rsidRPr="00BD63DA">
        <w:rPr>
          <w:color w:val="000000"/>
          <w:sz w:val="28"/>
          <w:szCs w:val="28"/>
        </w:rPr>
        <w:t>Springer</w:t>
      </w:r>
      <w:proofErr w:type="spellEnd"/>
      <w:r w:rsidRPr="00BD63DA">
        <w:rPr>
          <w:color w:val="000000"/>
          <w:sz w:val="28"/>
          <w:szCs w:val="28"/>
        </w:rPr>
        <w:t xml:space="preserve"> 2001).</w:t>
      </w:r>
    </w:p>
    <w:p w14:paraId="3B7E4F30"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Y. J. </w:t>
      </w:r>
      <w:proofErr w:type="spellStart"/>
      <w:r w:rsidRPr="00BD63DA">
        <w:rPr>
          <w:color w:val="000000"/>
          <w:sz w:val="28"/>
          <w:szCs w:val="28"/>
        </w:rPr>
        <w:t>Chien</w:t>
      </w:r>
      <w:proofErr w:type="spellEnd"/>
      <w:r w:rsidRPr="00BD63DA">
        <w:rPr>
          <w:color w:val="000000"/>
          <w:sz w:val="28"/>
          <w:szCs w:val="28"/>
        </w:rPr>
        <w:t xml:space="preserve">, </w:t>
      </w:r>
      <w:proofErr w:type="spellStart"/>
      <w:r w:rsidRPr="00BD63DA">
        <w:rPr>
          <w:color w:val="000000"/>
          <w:sz w:val="28"/>
          <w:szCs w:val="28"/>
        </w:rPr>
        <w:t>Ph.D</w:t>
      </w:r>
      <w:proofErr w:type="spellEnd"/>
      <w:r w:rsidRPr="00BD63DA">
        <w:rPr>
          <w:color w:val="000000"/>
          <w:sz w:val="28"/>
          <w:szCs w:val="28"/>
        </w:rPr>
        <w:t xml:space="preserve"> </w:t>
      </w:r>
      <w:proofErr w:type="spellStart"/>
      <w:r w:rsidRPr="00BD63DA">
        <w:rPr>
          <w:color w:val="000000"/>
          <w:sz w:val="28"/>
          <w:szCs w:val="28"/>
        </w:rPr>
        <w:t>thesis</w:t>
      </w:r>
      <w:proofErr w:type="spellEnd"/>
      <w:r w:rsidRPr="00BD63DA">
        <w:rPr>
          <w:color w:val="000000"/>
          <w:sz w:val="28"/>
          <w:szCs w:val="28"/>
        </w:rPr>
        <w:t xml:space="preserve">, </w:t>
      </w:r>
      <w:proofErr w:type="spellStart"/>
      <w:r w:rsidRPr="00BD63DA">
        <w:rPr>
          <w:color w:val="000000"/>
          <w:sz w:val="28"/>
          <w:szCs w:val="28"/>
        </w:rPr>
        <w:t>University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Michigan</w:t>
      </w:r>
      <w:proofErr w:type="spellEnd"/>
      <w:r w:rsidRPr="00BD63DA">
        <w:rPr>
          <w:color w:val="000000"/>
          <w:sz w:val="28"/>
          <w:szCs w:val="28"/>
        </w:rPr>
        <w:t>, 2007.</w:t>
      </w:r>
    </w:p>
    <w:p w14:paraId="77B0AD44"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K. F. </w:t>
      </w:r>
      <w:proofErr w:type="spellStart"/>
      <w:r w:rsidRPr="00BD63DA">
        <w:rPr>
          <w:color w:val="000000"/>
          <w:sz w:val="28"/>
          <w:szCs w:val="28"/>
        </w:rPr>
        <w:t>Hsu</w:t>
      </w:r>
      <w:proofErr w:type="spellEnd"/>
      <w:r w:rsidRPr="00BD63DA">
        <w:rPr>
          <w:color w:val="000000"/>
          <w:sz w:val="28"/>
          <w:szCs w:val="28"/>
        </w:rPr>
        <w:t xml:space="preserve">, S. </w:t>
      </w:r>
      <w:proofErr w:type="spellStart"/>
      <w:r w:rsidRPr="00BD63DA">
        <w:rPr>
          <w:color w:val="000000"/>
          <w:sz w:val="28"/>
          <w:szCs w:val="28"/>
        </w:rPr>
        <w:t>Loo</w:t>
      </w:r>
      <w:proofErr w:type="spellEnd"/>
      <w:r w:rsidRPr="00BD63DA">
        <w:rPr>
          <w:color w:val="000000"/>
          <w:sz w:val="28"/>
          <w:szCs w:val="28"/>
        </w:rPr>
        <w:t xml:space="preserve">, F. </w:t>
      </w:r>
      <w:proofErr w:type="spellStart"/>
      <w:r w:rsidRPr="00BD63DA">
        <w:rPr>
          <w:color w:val="000000"/>
          <w:sz w:val="28"/>
          <w:szCs w:val="28"/>
        </w:rPr>
        <w:t>Guo</w:t>
      </w:r>
      <w:proofErr w:type="spellEnd"/>
      <w:r w:rsidRPr="00BD63DA">
        <w:rPr>
          <w:color w:val="000000"/>
          <w:sz w:val="28"/>
          <w:szCs w:val="28"/>
        </w:rPr>
        <w:t xml:space="preserve">, W. </w:t>
      </w:r>
      <w:proofErr w:type="spellStart"/>
      <w:r w:rsidRPr="00BD63DA">
        <w:rPr>
          <w:color w:val="000000"/>
          <w:sz w:val="28"/>
          <w:szCs w:val="28"/>
        </w:rPr>
        <w:t>Chen</w:t>
      </w:r>
      <w:proofErr w:type="spellEnd"/>
      <w:r w:rsidRPr="00BD63DA">
        <w:rPr>
          <w:color w:val="000000"/>
          <w:sz w:val="28"/>
          <w:szCs w:val="28"/>
        </w:rPr>
        <w:t xml:space="preserve">, J. S. </w:t>
      </w:r>
      <w:proofErr w:type="spellStart"/>
      <w:r w:rsidRPr="00BD63DA">
        <w:rPr>
          <w:color w:val="000000"/>
          <w:sz w:val="28"/>
          <w:szCs w:val="28"/>
        </w:rPr>
        <w:t>Dyck</w:t>
      </w:r>
      <w:proofErr w:type="spellEnd"/>
      <w:r w:rsidRPr="00BD63DA">
        <w:rPr>
          <w:color w:val="000000"/>
          <w:sz w:val="28"/>
          <w:szCs w:val="28"/>
        </w:rPr>
        <w:t xml:space="preserve">, C. </w:t>
      </w:r>
      <w:proofErr w:type="spellStart"/>
      <w:r w:rsidRPr="00BD63DA">
        <w:rPr>
          <w:color w:val="000000"/>
          <w:sz w:val="28"/>
          <w:szCs w:val="28"/>
        </w:rPr>
        <w:t>Uher</w:t>
      </w:r>
      <w:proofErr w:type="spellEnd"/>
      <w:r w:rsidRPr="00BD63DA">
        <w:rPr>
          <w:color w:val="000000"/>
          <w:sz w:val="28"/>
          <w:szCs w:val="28"/>
        </w:rPr>
        <w:t xml:space="preserve">, T. </w:t>
      </w:r>
      <w:proofErr w:type="spellStart"/>
      <w:r w:rsidRPr="00BD63DA">
        <w:rPr>
          <w:color w:val="000000"/>
          <w:sz w:val="28"/>
          <w:szCs w:val="28"/>
        </w:rPr>
        <w:t>Hogan</w:t>
      </w:r>
      <w:proofErr w:type="spellEnd"/>
      <w:r w:rsidRPr="00BD63DA">
        <w:rPr>
          <w:color w:val="000000"/>
          <w:sz w:val="28"/>
          <w:szCs w:val="28"/>
        </w:rPr>
        <w:t xml:space="preserve">, E. K. </w:t>
      </w:r>
      <w:proofErr w:type="spellStart"/>
      <w:r w:rsidRPr="00BD63DA">
        <w:rPr>
          <w:color w:val="000000"/>
          <w:sz w:val="28"/>
          <w:szCs w:val="28"/>
        </w:rPr>
        <w:t>Polychroniadis</w:t>
      </w:r>
      <w:proofErr w:type="spellEnd"/>
      <w:r w:rsidRPr="00BD63DA">
        <w:rPr>
          <w:color w:val="000000"/>
          <w:sz w:val="28"/>
          <w:szCs w:val="28"/>
        </w:rPr>
        <w:t xml:space="preserve">, M. G.. </w:t>
      </w:r>
      <w:proofErr w:type="spellStart"/>
      <w:r w:rsidRPr="00BD63DA">
        <w:rPr>
          <w:color w:val="000000"/>
          <w:sz w:val="28"/>
          <w:szCs w:val="28"/>
        </w:rPr>
        <w:t>Kanatzidis</w:t>
      </w:r>
      <w:proofErr w:type="spellEnd"/>
      <w:r w:rsidRPr="00BD63DA">
        <w:rPr>
          <w:color w:val="000000"/>
          <w:sz w:val="28"/>
          <w:szCs w:val="28"/>
        </w:rPr>
        <w:t xml:space="preserve">, </w:t>
      </w:r>
      <w:proofErr w:type="spellStart"/>
      <w:r w:rsidRPr="00BD63DA">
        <w:rPr>
          <w:color w:val="000000"/>
          <w:sz w:val="28"/>
          <w:szCs w:val="28"/>
        </w:rPr>
        <w:t>Science</w:t>
      </w:r>
      <w:proofErr w:type="spellEnd"/>
      <w:r w:rsidRPr="00BD63DA">
        <w:rPr>
          <w:color w:val="000000"/>
          <w:sz w:val="28"/>
          <w:szCs w:val="28"/>
        </w:rPr>
        <w:t>, 303, 818 (2004).</w:t>
      </w:r>
    </w:p>
    <w:p w14:paraId="4FF3F8D2" w14:textId="677D19AD"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T. M. </w:t>
      </w:r>
      <w:proofErr w:type="spellStart"/>
      <w:r w:rsidRPr="00BD63DA">
        <w:rPr>
          <w:color w:val="000000"/>
          <w:sz w:val="28"/>
          <w:szCs w:val="28"/>
        </w:rPr>
        <w:t>Tritt</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M. A. </w:t>
      </w:r>
      <w:proofErr w:type="spellStart"/>
      <w:r w:rsidRPr="00BD63DA">
        <w:rPr>
          <w:color w:val="000000"/>
          <w:sz w:val="28"/>
          <w:szCs w:val="28"/>
        </w:rPr>
        <w:t>Subramanian</w:t>
      </w:r>
      <w:proofErr w:type="spellEnd"/>
      <w:r w:rsidRPr="00BD63DA">
        <w:rPr>
          <w:color w:val="000000"/>
          <w:sz w:val="28"/>
          <w:szCs w:val="28"/>
        </w:rPr>
        <w:t xml:space="preserve">, MRS </w:t>
      </w:r>
      <w:proofErr w:type="spellStart"/>
      <w:r w:rsidRPr="00BD63DA">
        <w:rPr>
          <w:color w:val="000000"/>
          <w:sz w:val="28"/>
          <w:szCs w:val="28"/>
        </w:rPr>
        <w:t>Bulletin</w:t>
      </w:r>
      <w:proofErr w:type="spellEnd"/>
      <w:r w:rsidRPr="00BD63DA">
        <w:rPr>
          <w:color w:val="000000"/>
          <w:sz w:val="28"/>
          <w:szCs w:val="28"/>
        </w:rPr>
        <w:t xml:space="preserve"> 31, 188 (2006).</w:t>
      </w:r>
    </w:p>
    <w:p w14:paraId="5D9D7883"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X. </w:t>
      </w:r>
      <w:proofErr w:type="spellStart"/>
      <w:r w:rsidRPr="00BD63DA">
        <w:rPr>
          <w:color w:val="000000"/>
          <w:sz w:val="28"/>
          <w:szCs w:val="28"/>
        </w:rPr>
        <w:t>Shi</w:t>
      </w:r>
      <w:proofErr w:type="spellEnd"/>
      <w:r w:rsidRPr="00BD63DA">
        <w:rPr>
          <w:color w:val="000000"/>
          <w:sz w:val="28"/>
          <w:szCs w:val="28"/>
        </w:rPr>
        <w:t xml:space="preserve">, W. </w:t>
      </w:r>
      <w:proofErr w:type="spellStart"/>
      <w:r w:rsidRPr="00BD63DA">
        <w:rPr>
          <w:color w:val="000000"/>
          <w:sz w:val="28"/>
          <w:szCs w:val="28"/>
        </w:rPr>
        <w:t>Zhang</w:t>
      </w:r>
      <w:proofErr w:type="spellEnd"/>
      <w:r w:rsidRPr="00BD63DA">
        <w:rPr>
          <w:color w:val="000000"/>
          <w:sz w:val="28"/>
          <w:szCs w:val="28"/>
        </w:rPr>
        <w:t xml:space="preserve">, L. D. </w:t>
      </w:r>
      <w:proofErr w:type="spellStart"/>
      <w:r w:rsidRPr="00BD63DA">
        <w:rPr>
          <w:color w:val="000000"/>
          <w:sz w:val="28"/>
          <w:szCs w:val="28"/>
        </w:rPr>
        <w:t>Chen</w:t>
      </w:r>
      <w:proofErr w:type="spellEnd"/>
      <w:r w:rsidRPr="00BD63DA">
        <w:rPr>
          <w:color w:val="000000"/>
          <w:sz w:val="28"/>
          <w:szCs w:val="28"/>
        </w:rPr>
        <w:t xml:space="preserve">, J. </w:t>
      </w:r>
      <w:proofErr w:type="spellStart"/>
      <w:r w:rsidRPr="00BD63DA">
        <w:rPr>
          <w:color w:val="000000"/>
          <w:sz w:val="28"/>
          <w:szCs w:val="28"/>
        </w:rPr>
        <w:t>Yang</w:t>
      </w:r>
      <w:proofErr w:type="spellEnd"/>
      <w:r w:rsidRPr="00BD63DA">
        <w:rPr>
          <w:color w:val="000000"/>
          <w:sz w:val="28"/>
          <w:szCs w:val="28"/>
        </w:rPr>
        <w:t xml:space="preserve">, C. </w:t>
      </w:r>
      <w:proofErr w:type="spellStart"/>
      <w:r w:rsidRPr="00BD63DA">
        <w:rPr>
          <w:color w:val="000000"/>
          <w:sz w:val="28"/>
          <w:szCs w:val="28"/>
        </w:rPr>
        <w:t>Uher</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xml:space="preserve">. </w:t>
      </w:r>
      <w:proofErr w:type="spellStart"/>
      <w:r w:rsidRPr="00BD63DA">
        <w:rPr>
          <w:color w:val="000000"/>
          <w:sz w:val="28"/>
          <w:szCs w:val="28"/>
        </w:rPr>
        <w:t>Rev</w:t>
      </w:r>
      <w:proofErr w:type="spellEnd"/>
      <w:r w:rsidRPr="00BD63DA">
        <w:rPr>
          <w:color w:val="000000"/>
          <w:sz w:val="28"/>
          <w:szCs w:val="28"/>
        </w:rPr>
        <w:t>. B 75, 235208 (2007).</w:t>
      </w:r>
    </w:p>
    <w:p w14:paraId="7D252CD3"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C. </w:t>
      </w:r>
      <w:proofErr w:type="spellStart"/>
      <w:r w:rsidRPr="00BD63DA">
        <w:rPr>
          <w:color w:val="000000"/>
          <w:sz w:val="28"/>
          <w:szCs w:val="28"/>
        </w:rPr>
        <w:t>Uher</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Recent</w:t>
      </w:r>
      <w:proofErr w:type="spellEnd"/>
      <w:r w:rsidRPr="00BD63DA">
        <w:rPr>
          <w:color w:val="000000"/>
          <w:sz w:val="28"/>
          <w:szCs w:val="28"/>
        </w:rPr>
        <w:t xml:space="preserve"> </w:t>
      </w:r>
      <w:proofErr w:type="spellStart"/>
      <w:r w:rsidRPr="00BD63DA">
        <w:rPr>
          <w:color w:val="000000"/>
          <w:sz w:val="28"/>
          <w:szCs w:val="28"/>
        </w:rPr>
        <w:t>Trends</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Materials</w:t>
      </w:r>
      <w:proofErr w:type="spellEnd"/>
      <w:r w:rsidRPr="00BD63DA">
        <w:rPr>
          <w:color w:val="000000"/>
          <w:sz w:val="28"/>
          <w:szCs w:val="28"/>
        </w:rPr>
        <w:t xml:space="preserve"> </w:t>
      </w:r>
      <w:proofErr w:type="spellStart"/>
      <w:r w:rsidRPr="00BD63DA">
        <w:rPr>
          <w:color w:val="000000"/>
          <w:sz w:val="28"/>
          <w:szCs w:val="28"/>
        </w:rPr>
        <w:t>Research</w:t>
      </w:r>
      <w:proofErr w:type="spellEnd"/>
      <w:r w:rsidRPr="00BD63DA">
        <w:rPr>
          <w:color w:val="000000"/>
          <w:sz w:val="28"/>
          <w:szCs w:val="28"/>
        </w:rPr>
        <w:t xml:space="preserve"> I, </w:t>
      </w:r>
      <w:proofErr w:type="spellStart"/>
      <w:r w:rsidRPr="00BD63DA">
        <w:rPr>
          <w:color w:val="000000"/>
          <w:sz w:val="28"/>
          <w:szCs w:val="28"/>
        </w:rPr>
        <w:t>Semiconductors</w:t>
      </w:r>
      <w:proofErr w:type="spellEnd"/>
    </w:p>
    <w:p w14:paraId="1635A8CB" w14:textId="77777777" w:rsidR="00B025DD" w:rsidRPr="00BD63DA" w:rsidRDefault="00811769" w:rsidP="00BD63DA">
      <w:pPr>
        <w:ind w:firstLine="0"/>
        <w:rPr>
          <w:color w:val="000000"/>
          <w:sz w:val="28"/>
          <w:szCs w:val="28"/>
        </w:rPr>
      </w:pPr>
      <w:proofErr w:type="spellStart"/>
      <w:r w:rsidRPr="00BD63DA">
        <w:rPr>
          <w:color w:val="000000"/>
          <w:sz w:val="28"/>
          <w:szCs w:val="28"/>
        </w:rPr>
        <w:lastRenderedPageBreak/>
        <w:t>and</w:t>
      </w:r>
      <w:proofErr w:type="spellEnd"/>
      <w:r w:rsidRPr="00BD63DA">
        <w:rPr>
          <w:color w:val="000000"/>
          <w:sz w:val="28"/>
          <w:szCs w:val="28"/>
        </w:rPr>
        <w:t xml:space="preserve"> </w:t>
      </w:r>
      <w:proofErr w:type="spellStart"/>
      <w:r w:rsidRPr="00BD63DA">
        <w:rPr>
          <w:color w:val="000000"/>
          <w:sz w:val="28"/>
          <w:szCs w:val="28"/>
        </w:rPr>
        <w:t>Semimetals</w:t>
      </w:r>
      <w:proofErr w:type="spellEnd"/>
      <w:r w:rsidRPr="00BD63DA">
        <w:rPr>
          <w:color w:val="000000"/>
          <w:sz w:val="28"/>
          <w:szCs w:val="28"/>
        </w:rPr>
        <w:t xml:space="preserve">, </w:t>
      </w:r>
      <w:proofErr w:type="spellStart"/>
      <w:r w:rsidRPr="00BD63DA">
        <w:rPr>
          <w:color w:val="000000"/>
          <w:sz w:val="28"/>
          <w:szCs w:val="28"/>
        </w:rPr>
        <w:t>Vol</w:t>
      </w:r>
      <w:proofErr w:type="spellEnd"/>
      <w:r w:rsidRPr="00BD63DA">
        <w:rPr>
          <w:color w:val="000000"/>
          <w:sz w:val="28"/>
          <w:szCs w:val="28"/>
        </w:rPr>
        <w:t xml:space="preserve">. 69, </w:t>
      </w:r>
      <w:proofErr w:type="spellStart"/>
      <w:r w:rsidRPr="00BD63DA">
        <w:rPr>
          <w:color w:val="000000"/>
          <w:sz w:val="28"/>
          <w:szCs w:val="28"/>
        </w:rPr>
        <w:t>edited</w:t>
      </w:r>
      <w:proofErr w:type="spellEnd"/>
      <w:r w:rsidRPr="00BD63DA">
        <w:rPr>
          <w:color w:val="000000"/>
          <w:sz w:val="28"/>
          <w:szCs w:val="28"/>
        </w:rPr>
        <w:t xml:space="preserve"> </w:t>
      </w:r>
      <w:proofErr w:type="spellStart"/>
      <w:r w:rsidRPr="00BD63DA">
        <w:rPr>
          <w:color w:val="000000"/>
          <w:sz w:val="28"/>
          <w:szCs w:val="28"/>
        </w:rPr>
        <w:t>by</w:t>
      </w:r>
      <w:proofErr w:type="spellEnd"/>
      <w:r w:rsidRPr="00BD63DA">
        <w:rPr>
          <w:color w:val="000000"/>
          <w:sz w:val="28"/>
          <w:szCs w:val="28"/>
        </w:rPr>
        <w:t xml:space="preserve"> T. M. </w:t>
      </w:r>
      <w:proofErr w:type="spellStart"/>
      <w:r w:rsidRPr="00BD63DA">
        <w:rPr>
          <w:color w:val="000000"/>
          <w:sz w:val="28"/>
          <w:szCs w:val="28"/>
        </w:rPr>
        <w:t>Tritt</w:t>
      </w:r>
      <w:proofErr w:type="spellEnd"/>
      <w:r w:rsidRPr="00BD63DA">
        <w:rPr>
          <w:color w:val="000000"/>
          <w:sz w:val="28"/>
          <w:szCs w:val="28"/>
        </w:rPr>
        <w:t xml:space="preserve"> (</w:t>
      </w:r>
      <w:proofErr w:type="spellStart"/>
      <w:r w:rsidRPr="00BD63DA">
        <w:rPr>
          <w:color w:val="000000"/>
          <w:sz w:val="28"/>
          <w:szCs w:val="28"/>
        </w:rPr>
        <w:t>Academic</w:t>
      </w:r>
      <w:proofErr w:type="spellEnd"/>
      <w:r w:rsidRPr="00BD63DA">
        <w:rPr>
          <w:color w:val="000000"/>
          <w:sz w:val="28"/>
          <w:szCs w:val="28"/>
        </w:rPr>
        <w:t xml:space="preserve"> </w:t>
      </w:r>
      <w:proofErr w:type="spellStart"/>
      <w:r w:rsidRPr="00BD63DA">
        <w:rPr>
          <w:color w:val="000000"/>
          <w:sz w:val="28"/>
          <w:szCs w:val="28"/>
        </w:rPr>
        <w:t>Press</w:t>
      </w:r>
      <w:proofErr w:type="spellEnd"/>
      <w:r w:rsidRPr="00BD63DA">
        <w:rPr>
          <w:color w:val="000000"/>
          <w:sz w:val="28"/>
          <w:szCs w:val="28"/>
        </w:rPr>
        <w:t xml:space="preserve">, 2001), p. 139-253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references</w:t>
      </w:r>
      <w:proofErr w:type="spellEnd"/>
      <w:r w:rsidRPr="00BD63DA">
        <w:rPr>
          <w:color w:val="000000"/>
          <w:sz w:val="28"/>
          <w:szCs w:val="28"/>
        </w:rPr>
        <w:t xml:space="preserve"> </w:t>
      </w:r>
      <w:proofErr w:type="spellStart"/>
      <w:r w:rsidRPr="00BD63DA">
        <w:rPr>
          <w:color w:val="000000"/>
          <w:sz w:val="28"/>
          <w:szCs w:val="28"/>
        </w:rPr>
        <w:t>therein</w:t>
      </w:r>
      <w:proofErr w:type="spellEnd"/>
      <w:r w:rsidRPr="00BD63DA">
        <w:rPr>
          <w:color w:val="000000"/>
          <w:sz w:val="28"/>
          <w:szCs w:val="28"/>
        </w:rPr>
        <w:t>.</w:t>
      </w:r>
    </w:p>
    <w:p w14:paraId="23993D41"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J. </w:t>
      </w:r>
      <w:proofErr w:type="spellStart"/>
      <w:r w:rsidRPr="00BD63DA">
        <w:rPr>
          <w:color w:val="000000"/>
          <w:sz w:val="28"/>
          <w:szCs w:val="28"/>
        </w:rPr>
        <w:t>Yang</w:t>
      </w:r>
      <w:proofErr w:type="spellEnd"/>
      <w:r w:rsidRPr="00BD63DA">
        <w:rPr>
          <w:color w:val="000000"/>
          <w:sz w:val="28"/>
          <w:szCs w:val="28"/>
        </w:rPr>
        <w:t xml:space="preserve">, W. </w:t>
      </w:r>
      <w:proofErr w:type="spellStart"/>
      <w:r w:rsidRPr="00BD63DA">
        <w:rPr>
          <w:color w:val="000000"/>
          <w:sz w:val="28"/>
          <w:szCs w:val="28"/>
        </w:rPr>
        <w:t>Zhang</w:t>
      </w:r>
      <w:proofErr w:type="spellEnd"/>
      <w:r w:rsidRPr="00BD63DA">
        <w:rPr>
          <w:color w:val="000000"/>
          <w:sz w:val="28"/>
          <w:szCs w:val="28"/>
        </w:rPr>
        <w:t xml:space="preserve">, S. Q. </w:t>
      </w:r>
      <w:proofErr w:type="spellStart"/>
      <w:r w:rsidRPr="00BD63DA">
        <w:rPr>
          <w:color w:val="000000"/>
          <w:sz w:val="28"/>
          <w:szCs w:val="28"/>
        </w:rPr>
        <w:t>Bai</w:t>
      </w:r>
      <w:proofErr w:type="spellEnd"/>
      <w:r w:rsidRPr="00BD63DA">
        <w:rPr>
          <w:color w:val="000000"/>
          <w:sz w:val="28"/>
          <w:szCs w:val="28"/>
        </w:rPr>
        <w:t xml:space="preserve">, Z. </w:t>
      </w:r>
      <w:proofErr w:type="spellStart"/>
      <w:r w:rsidRPr="00BD63DA">
        <w:rPr>
          <w:color w:val="000000"/>
          <w:sz w:val="28"/>
          <w:szCs w:val="28"/>
        </w:rPr>
        <w:t>Mei</w:t>
      </w:r>
      <w:proofErr w:type="spellEnd"/>
      <w:r w:rsidRPr="00BD63DA">
        <w:rPr>
          <w:color w:val="000000"/>
          <w:sz w:val="28"/>
          <w:szCs w:val="28"/>
        </w:rPr>
        <w:t xml:space="preserve">, L. D. </w:t>
      </w:r>
      <w:proofErr w:type="spellStart"/>
      <w:r w:rsidRPr="00BD63DA">
        <w:rPr>
          <w:color w:val="000000"/>
          <w:sz w:val="28"/>
          <w:szCs w:val="28"/>
        </w:rPr>
        <w:t>Chen</w:t>
      </w:r>
      <w:proofErr w:type="spellEnd"/>
      <w:r w:rsidRPr="00BD63DA">
        <w:rPr>
          <w:color w:val="000000"/>
          <w:sz w:val="28"/>
          <w:szCs w:val="28"/>
        </w:rPr>
        <w:t xml:space="preserve">, </w:t>
      </w:r>
      <w:proofErr w:type="spellStart"/>
      <w:r w:rsidRPr="00BD63DA">
        <w:rPr>
          <w:color w:val="000000"/>
          <w:sz w:val="28"/>
          <w:szCs w:val="28"/>
        </w:rPr>
        <w:t>Appl</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xml:space="preserve">. </w:t>
      </w:r>
      <w:proofErr w:type="spellStart"/>
      <w:r w:rsidRPr="00BD63DA">
        <w:rPr>
          <w:color w:val="000000"/>
          <w:sz w:val="28"/>
          <w:szCs w:val="28"/>
        </w:rPr>
        <w:t>Lett</w:t>
      </w:r>
      <w:proofErr w:type="spellEnd"/>
      <w:r w:rsidRPr="00BD63DA">
        <w:rPr>
          <w:color w:val="000000"/>
          <w:sz w:val="28"/>
          <w:szCs w:val="28"/>
        </w:rPr>
        <w:t>. 90, 192111 (2007).</w:t>
      </w:r>
    </w:p>
    <w:p w14:paraId="48CFA15B"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D. M. </w:t>
      </w:r>
      <w:proofErr w:type="spellStart"/>
      <w:r w:rsidRPr="00BD63DA">
        <w:rPr>
          <w:color w:val="000000"/>
          <w:sz w:val="28"/>
          <w:szCs w:val="28"/>
        </w:rPr>
        <w:t>Rowe</w:t>
      </w:r>
      <w:proofErr w:type="spellEnd"/>
      <w:r w:rsidRPr="00BD63DA">
        <w:rPr>
          <w:color w:val="000000"/>
          <w:sz w:val="28"/>
          <w:szCs w:val="28"/>
        </w:rPr>
        <w:t xml:space="preserve">, V. S. </w:t>
      </w:r>
      <w:proofErr w:type="spellStart"/>
      <w:r w:rsidRPr="00BD63DA">
        <w:rPr>
          <w:color w:val="000000"/>
          <w:sz w:val="28"/>
          <w:szCs w:val="28"/>
        </w:rPr>
        <w:t>Shukla</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N. </w:t>
      </w:r>
      <w:proofErr w:type="spellStart"/>
      <w:r w:rsidRPr="00BD63DA">
        <w:rPr>
          <w:color w:val="000000"/>
          <w:sz w:val="28"/>
          <w:szCs w:val="28"/>
        </w:rPr>
        <w:t>Savvides</w:t>
      </w:r>
      <w:proofErr w:type="spellEnd"/>
      <w:r w:rsidRPr="00BD63DA">
        <w:rPr>
          <w:color w:val="000000"/>
          <w:sz w:val="28"/>
          <w:szCs w:val="28"/>
        </w:rPr>
        <w:t xml:space="preserve">, </w:t>
      </w:r>
      <w:proofErr w:type="spellStart"/>
      <w:r w:rsidRPr="00BD63DA">
        <w:rPr>
          <w:color w:val="000000"/>
          <w:sz w:val="28"/>
          <w:szCs w:val="28"/>
        </w:rPr>
        <w:t>Nature</w:t>
      </w:r>
      <w:proofErr w:type="spellEnd"/>
      <w:r w:rsidRPr="00BD63DA">
        <w:rPr>
          <w:color w:val="000000"/>
          <w:sz w:val="28"/>
          <w:szCs w:val="28"/>
        </w:rPr>
        <w:t xml:space="preserve"> 290, 765 (1981)</w:t>
      </w:r>
    </w:p>
    <w:p w14:paraId="606E097B"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C. B. </w:t>
      </w:r>
      <w:proofErr w:type="spellStart"/>
      <w:r w:rsidRPr="00BD63DA">
        <w:rPr>
          <w:color w:val="000000"/>
          <w:sz w:val="28"/>
          <w:szCs w:val="28"/>
        </w:rPr>
        <w:t>Vining</w:t>
      </w:r>
      <w:proofErr w:type="spellEnd"/>
      <w:r w:rsidRPr="00BD63DA">
        <w:rPr>
          <w:color w:val="000000"/>
          <w:sz w:val="28"/>
          <w:szCs w:val="28"/>
        </w:rPr>
        <w:t xml:space="preserve">, J. </w:t>
      </w:r>
      <w:proofErr w:type="spellStart"/>
      <w:r w:rsidRPr="00BD63DA">
        <w:rPr>
          <w:color w:val="000000"/>
          <w:sz w:val="28"/>
          <w:szCs w:val="28"/>
        </w:rPr>
        <w:t>Appl</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69, 331 (2009).</w:t>
      </w:r>
    </w:p>
    <w:p w14:paraId="786EA353"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C. B. </w:t>
      </w:r>
      <w:proofErr w:type="spellStart"/>
      <w:r w:rsidRPr="00BD63DA">
        <w:rPr>
          <w:color w:val="000000"/>
          <w:sz w:val="28"/>
          <w:szCs w:val="28"/>
        </w:rPr>
        <w:t>Vining</w:t>
      </w:r>
      <w:proofErr w:type="spellEnd"/>
      <w:r w:rsidRPr="00BD63DA">
        <w:rPr>
          <w:color w:val="000000"/>
          <w:sz w:val="28"/>
          <w:szCs w:val="28"/>
        </w:rPr>
        <w:t xml:space="preserve">, W. </w:t>
      </w:r>
      <w:proofErr w:type="spellStart"/>
      <w:r w:rsidRPr="00BD63DA">
        <w:rPr>
          <w:color w:val="000000"/>
          <w:sz w:val="28"/>
          <w:szCs w:val="28"/>
        </w:rPr>
        <w:t>Laskow</w:t>
      </w:r>
      <w:proofErr w:type="spellEnd"/>
      <w:r w:rsidRPr="00BD63DA">
        <w:rPr>
          <w:color w:val="000000"/>
          <w:sz w:val="28"/>
          <w:szCs w:val="28"/>
        </w:rPr>
        <w:t xml:space="preserve">, J. O. </w:t>
      </w:r>
      <w:proofErr w:type="spellStart"/>
      <w:r w:rsidRPr="00BD63DA">
        <w:rPr>
          <w:color w:val="000000"/>
          <w:sz w:val="28"/>
          <w:szCs w:val="28"/>
        </w:rPr>
        <w:t>Hanson</w:t>
      </w:r>
      <w:proofErr w:type="spellEnd"/>
      <w:r w:rsidRPr="00BD63DA">
        <w:rPr>
          <w:color w:val="000000"/>
          <w:sz w:val="28"/>
          <w:szCs w:val="28"/>
        </w:rPr>
        <w:t xml:space="preserve">, R. R. V. </w:t>
      </w:r>
      <w:proofErr w:type="spellStart"/>
      <w:r w:rsidRPr="00BD63DA">
        <w:rPr>
          <w:color w:val="000000"/>
          <w:sz w:val="28"/>
          <w:szCs w:val="28"/>
        </w:rPr>
        <w:t>der</w:t>
      </w:r>
      <w:proofErr w:type="spellEnd"/>
      <w:r w:rsidRPr="00BD63DA">
        <w:rPr>
          <w:color w:val="000000"/>
          <w:sz w:val="28"/>
          <w:szCs w:val="28"/>
        </w:rPr>
        <w:t xml:space="preserve"> </w:t>
      </w:r>
      <w:proofErr w:type="spellStart"/>
      <w:r w:rsidRPr="00BD63DA">
        <w:rPr>
          <w:color w:val="000000"/>
          <w:sz w:val="28"/>
          <w:szCs w:val="28"/>
        </w:rPr>
        <w:t>Beck</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P. D. </w:t>
      </w:r>
      <w:proofErr w:type="spellStart"/>
      <w:r w:rsidRPr="00BD63DA">
        <w:rPr>
          <w:color w:val="000000"/>
          <w:sz w:val="28"/>
          <w:szCs w:val="28"/>
        </w:rPr>
        <w:t>Gorsuch</w:t>
      </w:r>
      <w:proofErr w:type="spellEnd"/>
      <w:r w:rsidRPr="00BD63DA">
        <w:rPr>
          <w:color w:val="000000"/>
          <w:sz w:val="28"/>
          <w:szCs w:val="28"/>
        </w:rPr>
        <w:t xml:space="preserve">, J. </w:t>
      </w:r>
      <w:proofErr w:type="spellStart"/>
      <w:r w:rsidRPr="00BD63DA">
        <w:rPr>
          <w:color w:val="000000"/>
          <w:sz w:val="28"/>
          <w:szCs w:val="28"/>
        </w:rPr>
        <w:t>Appl</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69, 4333 (1991)</w:t>
      </w:r>
    </w:p>
    <w:p w14:paraId="477C99B8" w14:textId="454EFF0E"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D. M. </w:t>
      </w:r>
      <w:proofErr w:type="spellStart"/>
      <w:r w:rsidRPr="00BD63DA">
        <w:rPr>
          <w:color w:val="000000"/>
          <w:sz w:val="28"/>
          <w:szCs w:val="28"/>
        </w:rPr>
        <w:t>Rowe</w:t>
      </w:r>
      <w:proofErr w:type="spellEnd"/>
      <w:r w:rsidRPr="00BD63DA">
        <w:rPr>
          <w:color w:val="000000"/>
          <w:sz w:val="28"/>
          <w:szCs w:val="28"/>
        </w:rPr>
        <w:t xml:space="preserve">, L .W. </w:t>
      </w:r>
      <w:proofErr w:type="spellStart"/>
      <w:r w:rsidRPr="00BD63DA">
        <w:rPr>
          <w:color w:val="000000"/>
          <w:sz w:val="28"/>
          <w:szCs w:val="28"/>
        </w:rPr>
        <w:t>Fu</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S. G. K. </w:t>
      </w:r>
      <w:proofErr w:type="spellStart"/>
      <w:r w:rsidRPr="00BD63DA">
        <w:rPr>
          <w:color w:val="000000"/>
          <w:sz w:val="28"/>
          <w:szCs w:val="28"/>
        </w:rPr>
        <w:t>Williams</w:t>
      </w:r>
      <w:proofErr w:type="spellEnd"/>
      <w:r w:rsidRPr="00BD63DA">
        <w:rPr>
          <w:color w:val="000000"/>
          <w:sz w:val="28"/>
          <w:szCs w:val="28"/>
        </w:rPr>
        <w:t xml:space="preserve">, J. </w:t>
      </w:r>
      <w:proofErr w:type="spellStart"/>
      <w:r w:rsidRPr="00BD63DA">
        <w:rPr>
          <w:color w:val="000000"/>
          <w:sz w:val="28"/>
          <w:szCs w:val="28"/>
        </w:rPr>
        <w:t>Appl</w:t>
      </w:r>
      <w:proofErr w:type="spellEnd"/>
      <w:r w:rsidRPr="00BD63DA">
        <w:rPr>
          <w:color w:val="000000"/>
          <w:sz w:val="28"/>
          <w:szCs w:val="28"/>
        </w:rPr>
        <w:t xml:space="preserve">. </w:t>
      </w:r>
      <w:proofErr w:type="spellStart"/>
      <w:r w:rsidRPr="00BD63DA">
        <w:rPr>
          <w:color w:val="000000"/>
          <w:sz w:val="28"/>
          <w:szCs w:val="28"/>
        </w:rPr>
        <w:t>Phys</w:t>
      </w:r>
      <w:proofErr w:type="spellEnd"/>
      <w:r w:rsidRPr="00BD63DA">
        <w:rPr>
          <w:color w:val="000000"/>
          <w:sz w:val="28"/>
          <w:szCs w:val="28"/>
        </w:rPr>
        <w:t>. 73, 4683 (1993).</w:t>
      </w:r>
    </w:p>
    <w:p w14:paraId="1221F759"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Klemm</w:t>
      </w:r>
      <w:proofErr w:type="spellEnd"/>
      <w:r w:rsidRPr="00BD63DA">
        <w:rPr>
          <w:color w:val="000000"/>
          <w:sz w:val="28"/>
          <w:szCs w:val="28"/>
        </w:rPr>
        <w:t xml:space="preserve"> W.. </w:t>
      </w:r>
      <w:proofErr w:type="spellStart"/>
      <w:r w:rsidRPr="00BD63DA">
        <w:rPr>
          <w:color w:val="000000"/>
          <w:sz w:val="28"/>
          <w:szCs w:val="28"/>
        </w:rPr>
        <w:t>Das</w:t>
      </w:r>
      <w:proofErr w:type="spellEnd"/>
      <w:r w:rsidRPr="00BD63DA">
        <w:rPr>
          <w:color w:val="000000"/>
          <w:sz w:val="28"/>
          <w:szCs w:val="28"/>
        </w:rPr>
        <w:t xml:space="preserve"> </w:t>
      </w:r>
      <w:proofErr w:type="spellStart"/>
      <w:r w:rsidRPr="00BD63DA">
        <w:rPr>
          <w:color w:val="000000"/>
          <w:sz w:val="28"/>
          <w:szCs w:val="28"/>
        </w:rPr>
        <w:t>system</w:t>
      </w:r>
      <w:proofErr w:type="spellEnd"/>
      <w:r w:rsidRPr="00BD63DA">
        <w:rPr>
          <w:color w:val="000000"/>
          <w:sz w:val="28"/>
          <w:szCs w:val="28"/>
        </w:rPr>
        <w:t xml:space="preserve"> </w:t>
      </w:r>
      <w:proofErr w:type="spellStart"/>
      <w:r w:rsidRPr="00BD63DA">
        <w:rPr>
          <w:color w:val="000000"/>
          <w:sz w:val="28"/>
          <w:szCs w:val="28"/>
        </w:rPr>
        <w:t>Germanium-Tellur</w:t>
      </w:r>
      <w:proofErr w:type="spellEnd"/>
      <w:r w:rsidRPr="00BD63DA">
        <w:rPr>
          <w:color w:val="000000"/>
          <w:sz w:val="28"/>
          <w:szCs w:val="28"/>
        </w:rPr>
        <w:t xml:space="preserve"> / W. </w:t>
      </w:r>
      <w:proofErr w:type="spellStart"/>
      <w:r w:rsidRPr="00BD63DA">
        <w:rPr>
          <w:color w:val="000000"/>
          <w:sz w:val="28"/>
          <w:szCs w:val="28"/>
        </w:rPr>
        <w:t>Klemm</w:t>
      </w:r>
      <w:proofErr w:type="spellEnd"/>
      <w:r w:rsidRPr="00BD63DA">
        <w:rPr>
          <w:color w:val="000000"/>
          <w:sz w:val="28"/>
          <w:szCs w:val="28"/>
        </w:rPr>
        <w:t xml:space="preserve">, O. </w:t>
      </w:r>
      <w:proofErr w:type="spellStart"/>
      <w:r w:rsidRPr="00BD63DA">
        <w:rPr>
          <w:color w:val="000000"/>
          <w:sz w:val="28"/>
          <w:szCs w:val="28"/>
        </w:rPr>
        <w:t>Frischmuth</w:t>
      </w:r>
      <w:proofErr w:type="spellEnd"/>
      <w:r w:rsidRPr="00BD63DA">
        <w:rPr>
          <w:color w:val="000000"/>
          <w:sz w:val="28"/>
          <w:szCs w:val="28"/>
        </w:rPr>
        <w:t xml:space="preserve"> // </w:t>
      </w:r>
      <w:proofErr w:type="spellStart"/>
      <w:r w:rsidRPr="00BD63DA">
        <w:rPr>
          <w:color w:val="000000"/>
          <w:sz w:val="28"/>
          <w:szCs w:val="28"/>
        </w:rPr>
        <w:t>Zeitschrift</w:t>
      </w:r>
      <w:proofErr w:type="spellEnd"/>
      <w:r w:rsidRPr="00BD63DA">
        <w:rPr>
          <w:color w:val="000000"/>
          <w:sz w:val="28"/>
          <w:szCs w:val="28"/>
        </w:rPr>
        <w:t xml:space="preserve"> </w:t>
      </w:r>
      <w:proofErr w:type="spellStart"/>
      <w:r w:rsidRPr="00BD63DA">
        <w:rPr>
          <w:color w:val="000000"/>
          <w:sz w:val="28"/>
          <w:szCs w:val="28"/>
        </w:rPr>
        <w:t>für</w:t>
      </w:r>
      <w:proofErr w:type="spellEnd"/>
      <w:r w:rsidRPr="00BD63DA">
        <w:rPr>
          <w:color w:val="000000"/>
          <w:sz w:val="28"/>
          <w:szCs w:val="28"/>
        </w:rPr>
        <w:t xml:space="preserve"> </w:t>
      </w:r>
      <w:proofErr w:type="spellStart"/>
      <w:r w:rsidRPr="00BD63DA">
        <w:rPr>
          <w:color w:val="000000"/>
          <w:sz w:val="28"/>
          <w:szCs w:val="28"/>
        </w:rPr>
        <w:t>anorganische</w:t>
      </w:r>
      <w:proofErr w:type="spellEnd"/>
      <w:r w:rsidRPr="00BD63DA">
        <w:rPr>
          <w:color w:val="000000"/>
          <w:sz w:val="28"/>
          <w:szCs w:val="28"/>
        </w:rPr>
        <w:t xml:space="preserve"> </w:t>
      </w:r>
      <w:proofErr w:type="spellStart"/>
      <w:r w:rsidRPr="00BD63DA">
        <w:rPr>
          <w:color w:val="000000"/>
          <w:sz w:val="28"/>
          <w:szCs w:val="28"/>
        </w:rPr>
        <w:t>Chemie</w:t>
      </w:r>
      <w:proofErr w:type="spellEnd"/>
      <w:r w:rsidRPr="00BD63DA">
        <w:rPr>
          <w:color w:val="000000"/>
          <w:sz w:val="28"/>
          <w:szCs w:val="28"/>
        </w:rPr>
        <w:t xml:space="preserve">. – 1934. – </w:t>
      </w:r>
      <w:proofErr w:type="spellStart"/>
      <w:r w:rsidRPr="00BD63DA">
        <w:rPr>
          <w:color w:val="000000"/>
          <w:sz w:val="28"/>
          <w:szCs w:val="28"/>
        </w:rPr>
        <w:t>Bd</w:t>
      </w:r>
      <w:proofErr w:type="spellEnd"/>
      <w:r w:rsidRPr="00BD63DA">
        <w:rPr>
          <w:color w:val="000000"/>
          <w:sz w:val="28"/>
          <w:szCs w:val="28"/>
        </w:rPr>
        <w:t>. 218. – S. 249-251.</w:t>
      </w:r>
    </w:p>
    <w:p w14:paraId="3C1ABA18"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McHugh</w:t>
      </w:r>
      <w:proofErr w:type="spellEnd"/>
      <w:r w:rsidRPr="00BD63DA">
        <w:rPr>
          <w:color w:val="000000"/>
          <w:sz w:val="28"/>
          <w:szCs w:val="28"/>
        </w:rPr>
        <w:t xml:space="preserve"> J. P..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germanium-tellurium</w:t>
      </w:r>
      <w:proofErr w:type="spellEnd"/>
      <w:r w:rsidRPr="00BD63DA">
        <w:rPr>
          <w:color w:val="000000"/>
          <w:sz w:val="28"/>
          <w:szCs w:val="28"/>
        </w:rPr>
        <w:t xml:space="preserve"> </w:t>
      </w:r>
      <w:proofErr w:type="spellStart"/>
      <w:r w:rsidRPr="00BD63DA">
        <w:rPr>
          <w:color w:val="000000"/>
          <w:sz w:val="28"/>
          <w:szCs w:val="28"/>
        </w:rPr>
        <w:t>phase</w:t>
      </w:r>
      <w:proofErr w:type="spellEnd"/>
      <w:r w:rsidRPr="00BD63DA">
        <w:rPr>
          <w:color w:val="000000"/>
          <w:sz w:val="28"/>
          <w:szCs w:val="28"/>
        </w:rPr>
        <w:t xml:space="preserve"> </w:t>
      </w:r>
      <w:proofErr w:type="spellStart"/>
      <w:r w:rsidRPr="00BD63DA">
        <w:rPr>
          <w:color w:val="000000"/>
          <w:sz w:val="28"/>
          <w:szCs w:val="28"/>
        </w:rPr>
        <w:t>diagram</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vinicity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compound</w:t>
      </w:r>
      <w:proofErr w:type="spellEnd"/>
      <w:r w:rsidRPr="00BD63DA">
        <w:rPr>
          <w:color w:val="000000"/>
          <w:sz w:val="28"/>
          <w:szCs w:val="28"/>
        </w:rPr>
        <w:t xml:space="preserve"> </w:t>
      </w:r>
      <w:proofErr w:type="spellStart"/>
      <w:r w:rsidRPr="00BD63DA">
        <w:rPr>
          <w:color w:val="000000"/>
          <w:sz w:val="28"/>
          <w:szCs w:val="28"/>
        </w:rPr>
        <w:t>GeTe</w:t>
      </w:r>
      <w:proofErr w:type="spellEnd"/>
      <w:r w:rsidRPr="00BD63DA">
        <w:rPr>
          <w:color w:val="000000"/>
          <w:sz w:val="28"/>
          <w:szCs w:val="28"/>
        </w:rPr>
        <w:t xml:space="preserve"> / J. P. </w:t>
      </w:r>
      <w:proofErr w:type="spellStart"/>
      <w:r w:rsidRPr="00BD63DA">
        <w:rPr>
          <w:color w:val="000000"/>
          <w:sz w:val="28"/>
          <w:szCs w:val="28"/>
        </w:rPr>
        <w:t>McHugh</w:t>
      </w:r>
      <w:proofErr w:type="spellEnd"/>
      <w:r w:rsidRPr="00BD63DA">
        <w:rPr>
          <w:color w:val="000000"/>
          <w:sz w:val="28"/>
          <w:szCs w:val="28"/>
        </w:rPr>
        <w:t xml:space="preserve">, W. A. </w:t>
      </w:r>
      <w:proofErr w:type="spellStart"/>
      <w:r w:rsidRPr="00BD63DA">
        <w:rPr>
          <w:color w:val="000000"/>
          <w:sz w:val="28"/>
          <w:szCs w:val="28"/>
        </w:rPr>
        <w:t>Tiller</w:t>
      </w:r>
      <w:proofErr w:type="spellEnd"/>
      <w:r w:rsidRPr="00BD63DA">
        <w:rPr>
          <w:color w:val="000000"/>
          <w:sz w:val="28"/>
          <w:szCs w:val="28"/>
        </w:rPr>
        <w:t xml:space="preserve"> // </w:t>
      </w:r>
      <w:proofErr w:type="spellStart"/>
      <w:r w:rsidRPr="00BD63DA">
        <w:rPr>
          <w:color w:val="000000"/>
          <w:sz w:val="28"/>
          <w:szCs w:val="28"/>
        </w:rPr>
        <w:t>Transactions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Metallurgical</w:t>
      </w:r>
      <w:proofErr w:type="spellEnd"/>
      <w:r w:rsidRPr="00BD63DA">
        <w:rPr>
          <w:color w:val="000000"/>
          <w:sz w:val="28"/>
          <w:szCs w:val="28"/>
        </w:rPr>
        <w:t xml:space="preserve"> </w:t>
      </w:r>
      <w:proofErr w:type="spellStart"/>
      <w:r w:rsidRPr="00BD63DA">
        <w:rPr>
          <w:color w:val="000000"/>
          <w:sz w:val="28"/>
          <w:szCs w:val="28"/>
        </w:rPr>
        <w:t>Society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AIME. – 1960. –V.218, № 1. – Р. 187-188.</w:t>
      </w:r>
    </w:p>
    <w:p w14:paraId="6861FD5D"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Strauss</w:t>
      </w:r>
      <w:proofErr w:type="spellEnd"/>
      <w:r w:rsidRPr="00BD63DA">
        <w:rPr>
          <w:color w:val="000000"/>
          <w:sz w:val="28"/>
          <w:szCs w:val="28"/>
        </w:rPr>
        <w:t xml:space="preserve"> A. J.. </w:t>
      </w:r>
      <w:proofErr w:type="spellStart"/>
      <w:r w:rsidRPr="00BD63DA">
        <w:rPr>
          <w:color w:val="000000"/>
          <w:sz w:val="28"/>
          <w:szCs w:val="28"/>
        </w:rPr>
        <w:t>Deviations</w:t>
      </w:r>
      <w:proofErr w:type="spellEnd"/>
      <w:r w:rsidRPr="00BD63DA">
        <w:rPr>
          <w:color w:val="000000"/>
          <w:sz w:val="28"/>
          <w:szCs w:val="28"/>
        </w:rPr>
        <w:t xml:space="preserve"> </w:t>
      </w:r>
      <w:proofErr w:type="spellStart"/>
      <w:r w:rsidRPr="00BD63DA">
        <w:rPr>
          <w:color w:val="000000"/>
          <w:sz w:val="28"/>
          <w:szCs w:val="28"/>
        </w:rPr>
        <w:t>from</w:t>
      </w:r>
      <w:proofErr w:type="spellEnd"/>
      <w:r w:rsidRPr="00BD63DA">
        <w:rPr>
          <w:color w:val="000000"/>
          <w:sz w:val="28"/>
          <w:szCs w:val="28"/>
        </w:rPr>
        <w:t xml:space="preserve"> </w:t>
      </w:r>
      <w:proofErr w:type="spellStart"/>
      <w:r w:rsidRPr="00BD63DA">
        <w:rPr>
          <w:color w:val="000000"/>
          <w:sz w:val="28"/>
          <w:szCs w:val="28"/>
        </w:rPr>
        <w:t>stoichiometry</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lattice</w:t>
      </w:r>
      <w:proofErr w:type="spellEnd"/>
      <w:r w:rsidRPr="00BD63DA">
        <w:rPr>
          <w:color w:val="000000"/>
          <w:sz w:val="28"/>
          <w:szCs w:val="28"/>
        </w:rPr>
        <w:t xml:space="preserve"> </w:t>
      </w:r>
      <w:proofErr w:type="spellStart"/>
      <w:r w:rsidRPr="00BD63DA">
        <w:rPr>
          <w:color w:val="000000"/>
          <w:sz w:val="28"/>
          <w:szCs w:val="28"/>
        </w:rPr>
        <w:t>defects</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IV-VI </w:t>
      </w:r>
      <w:proofErr w:type="spellStart"/>
      <w:r w:rsidRPr="00BD63DA">
        <w:rPr>
          <w:color w:val="000000"/>
          <w:sz w:val="28"/>
          <w:szCs w:val="28"/>
        </w:rPr>
        <w:t>compounds</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theier</w:t>
      </w:r>
      <w:proofErr w:type="spellEnd"/>
      <w:r w:rsidRPr="00BD63DA">
        <w:rPr>
          <w:color w:val="000000"/>
          <w:sz w:val="28"/>
          <w:szCs w:val="28"/>
        </w:rPr>
        <w:t xml:space="preserve"> </w:t>
      </w:r>
      <w:proofErr w:type="spellStart"/>
      <w:r w:rsidRPr="00BD63DA">
        <w:rPr>
          <w:color w:val="000000"/>
          <w:sz w:val="28"/>
          <w:szCs w:val="28"/>
        </w:rPr>
        <w:t>alloys</w:t>
      </w:r>
      <w:proofErr w:type="spellEnd"/>
      <w:r w:rsidRPr="00BD63DA">
        <w:rPr>
          <w:color w:val="000000"/>
          <w:sz w:val="28"/>
          <w:szCs w:val="28"/>
        </w:rPr>
        <w:t xml:space="preserve">. </w:t>
      </w:r>
      <w:proofErr w:type="spellStart"/>
      <w:r w:rsidRPr="00BD63DA">
        <w:rPr>
          <w:color w:val="000000"/>
          <w:sz w:val="28"/>
          <w:szCs w:val="28"/>
        </w:rPr>
        <w:t>Ceneral</w:t>
      </w:r>
      <w:proofErr w:type="spellEnd"/>
      <w:r w:rsidRPr="00BD63DA">
        <w:rPr>
          <w:color w:val="000000"/>
          <w:sz w:val="28"/>
          <w:szCs w:val="28"/>
        </w:rPr>
        <w:t xml:space="preserve"> </w:t>
      </w:r>
      <w:proofErr w:type="spellStart"/>
      <w:r w:rsidRPr="00BD63DA">
        <w:rPr>
          <w:color w:val="000000"/>
          <w:sz w:val="28"/>
          <w:szCs w:val="28"/>
        </w:rPr>
        <w:t>features</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experimental</w:t>
      </w:r>
      <w:proofErr w:type="spellEnd"/>
      <w:r w:rsidRPr="00BD63DA">
        <w:rPr>
          <w:color w:val="000000"/>
          <w:sz w:val="28"/>
          <w:szCs w:val="28"/>
        </w:rPr>
        <w:t xml:space="preserve"> </w:t>
      </w:r>
      <w:proofErr w:type="spellStart"/>
      <w:r w:rsidRPr="00BD63DA">
        <w:rPr>
          <w:color w:val="000000"/>
          <w:sz w:val="28"/>
          <w:szCs w:val="28"/>
        </w:rPr>
        <w:t>methods</w:t>
      </w:r>
      <w:proofErr w:type="spellEnd"/>
      <w:r w:rsidRPr="00BD63DA">
        <w:rPr>
          <w:color w:val="000000"/>
          <w:sz w:val="28"/>
          <w:szCs w:val="28"/>
        </w:rPr>
        <w:t xml:space="preserve"> / A.J. </w:t>
      </w:r>
      <w:proofErr w:type="spellStart"/>
      <w:r w:rsidRPr="00BD63DA">
        <w:rPr>
          <w:color w:val="000000"/>
          <w:sz w:val="28"/>
          <w:szCs w:val="28"/>
        </w:rPr>
        <w:t>Strauss</w:t>
      </w:r>
      <w:proofErr w:type="spellEnd"/>
      <w:r w:rsidRPr="00BD63DA">
        <w:rPr>
          <w:color w:val="000000"/>
          <w:sz w:val="28"/>
          <w:szCs w:val="28"/>
        </w:rPr>
        <w:t xml:space="preserve">, R.F. </w:t>
      </w:r>
      <w:proofErr w:type="spellStart"/>
      <w:r w:rsidRPr="00BD63DA">
        <w:rPr>
          <w:color w:val="000000"/>
          <w:sz w:val="28"/>
          <w:szCs w:val="28"/>
        </w:rPr>
        <w:t>Brebrick</w:t>
      </w:r>
      <w:proofErr w:type="spellEnd"/>
      <w:r w:rsidRPr="00BD63DA">
        <w:rPr>
          <w:color w:val="000000"/>
          <w:sz w:val="28"/>
          <w:szCs w:val="28"/>
        </w:rPr>
        <w:t xml:space="preserve"> // </w:t>
      </w:r>
      <w:proofErr w:type="spellStart"/>
      <w:r w:rsidRPr="00BD63DA">
        <w:rPr>
          <w:color w:val="000000"/>
          <w:sz w:val="28"/>
          <w:szCs w:val="28"/>
        </w:rPr>
        <w:t>Journal</w:t>
      </w:r>
      <w:proofErr w:type="spellEnd"/>
      <w:r w:rsidRPr="00BD63DA">
        <w:rPr>
          <w:color w:val="000000"/>
          <w:sz w:val="28"/>
          <w:szCs w:val="28"/>
        </w:rPr>
        <w:t xml:space="preserve"> </w:t>
      </w:r>
      <w:proofErr w:type="spellStart"/>
      <w:r w:rsidRPr="00BD63DA">
        <w:rPr>
          <w:color w:val="000000"/>
          <w:sz w:val="28"/>
          <w:szCs w:val="28"/>
        </w:rPr>
        <w:t>Physic</w:t>
      </w:r>
      <w:proofErr w:type="spellEnd"/>
      <w:r w:rsidRPr="00BD63DA">
        <w:rPr>
          <w:color w:val="000000"/>
          <w:sz w:val="28"/>
          <w:szCs w:val="28"/>
        </w:rPr>
        <w:t>. – 1968. – V. 29, № 11-12. – P. 21-33.</w:t>
      </w:r>
    </w:p>
    <w:p w14:paraId="1241C00A"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Legedre</w:t>
      </w:r>
      <w:proofErr w:type="spellEnd"/>
      <w:r w:rsidRPr="00BD63DA">
        <w:rPr>
          <w:color w:val="000000"/>
          <w:sz w:val="28"/>
          <w:szCs w:val="28"/>
        </w:rPr>
        <w:t xml:space="preserve"> В.. </w:t>
      </w:r>
      <w:proofErr w:type="spellStart"/>
      <w:r w:rsidRPr="00BD63DA">
        <w:rPr>
          <w:color w:val="000000"/>
          <w:sz w:val="28"/>
          <w:szCs w:val="28"/>
        </w:rPr>
        <w:t>Contribution</w:t>
      </w:r>
      <w:proofErr w:type="spellEnd"/>
      <w:r w:rsidRPr="00BD63DA">
        <w:rPr>
          <w:color w:val="000000"/>
          <w:sz w:val="28"/>
          <w:szCs w:val="28"/>
        </w:rPr>
        <w:t xml:space="preserve"> a </w:t>
      </w:r>
      <w:proofErr w:type="spellStart"/>
      <w:r w:rsidRPr="00BD63DA">
        <w:rPr>
          <w:color w:val="000000"/>
          <w:sz w:val="28"/>
          <w:szCs w:val="28"/>
        </w:rPr>
        <w:t>l'etude</w:t>
      </w:r>
      <w:proofErr w:type="spellEnd"/>
      <w:r w:rsidRPr="00BD63DA">
        <w:rPr>
          <w:color w:val="000000"/>
          <w:sz w:val="28"/>
          <w:szCs w:val="28"/>
        </w:rPr>
        <w:t xml:space="preserve"> </w:t>
      </w:r>
      <w:proofErr w:type="spellStart"/>
      <w:r w:rsidRPr="00BD63DA">
        <w:rPr>
          <w:color w:val="000000"/>
          <w:sz w:val="28"/>
          <w:szCs w:val="28"/>
        </w:rPr>
        <w:t>du</w:t>
      </w:r>
      <w:proofErr w:type="spellEnd"/>
      <w:r w:rsidRPr="00BD63DA">
        <w:rPr>
          <w:color w:val="000000"/>
          <w:sz w:val="28"/>
          <w:szCs w:val="28"/>
        </w:rPr>
        <w:t xml:space="preserve"> </w:t>
      </w:r>
      <w:proofErr w:type="spellStart"/>
      <w:r w:rsidRPr="00BD63DA">
        <w:rPr>
          <w:color w:val="000000"/>
          <w:sz w:val="28"/>
          <w:szCs w:val="28"/>
        </w:rPr>
        <w:t>diagramme</w:t>
      </w:r>
      <w:proofErr w:type="spellEnd"/>
      <w:r w:rsidRPr="00BD63DA">
        <w:rPr>
          <w:color w:val="000000"/>
          <w:sz w:val="28"/>
          <w:szCs w:val="28"/>
        </w:rPr>
        <w:t xml:space="preserve"> </w:t>
      </w:r>
      <w:proofErr w:type="spellStart"/>
      <w:r w:rsidRPr="00BD63DA">
        <w:rPr>
          <w:color w:val="000000"/>
          <w:sz w:val="28"/>
          <w:szCs w:val="28"/>
        </w:rPr>
        <w:t>d'equilibre</w:t>
      </w:r>
      <w:proofErr w:type="spellEnd"/>
      <w:r w:rsidRPr="00BD63DA">
        <w:rPr>
          <w:color w:val="000000"/>
          <w:sz w:val="28"/>
          <w:szCs w:val="28"/>
        </w:rPr>
        <w:t xml:space="preserve"> </w:t>
      </w:r>
      <w:proofErr w:type="spellStart"/>
      <w:r w:rsidRPr="00BD63DA">
        <w:rPr>
          <w:color w:val="000000"/>
          <w:sz w:val="28"/>
          <w:szCs w:val="28"/>
        </w:rPr>
        <w:t>des</w:t>
      </w:r>
      <w:proofErr w:type="spellEnd"/>
      <w:r w:rsidRPr="00BD63DA">
        <w:rPr>
          <w:color w:val="000000"/>
          <w:sz w:val="28"/>
          <w:szCs w:val="28"/>
        </w:rPr>
        <w:t xml:space="preserve"> </w:t>
      </w:r>
      <w:proofErr w:type="spellStart"/>
      <w:r w:rsidRPr="00BD63DA">
        <w:rPr>
          <w:color w:val="000000"/>
          <w:sz w:val="28"/>
          <w:szCs w:val="28"/>
        </w:rPr>
        <w:t>phases</w:t>
      </w:r>
      <w:proofErr w:type="spellEnd"/>
      <w:r w:rsidRPr="00BD63DA">
        <w:rPr>
          <w:color w:val="000000"/>
          <w:sz w:val="28"/>
          <w:szCs w:val="28"/>
        </w:rPr>
        <w:t xml:space="preserve"> </w:t>
      </w:r>
      <w:proofErr w:type="spellStart"/>
      <w:r w:rsidRPr="00BD63DA">
        <w:rPr>
          <w:color w:val="000000"/>
          <w:sz w:val="28"/>
          <w:szCs w:val="28"/>
        </w:rPr>
        <w:t>du</w:t>
      </w:r>
      <w:proofErr w:type="spellEnd"/>
      <w:r w:rsidRPr="00BD63DA">
        <w:rPr>
          <w:color w:val="000000"/>
          <w:sz w:val="28"/>
          <w:szCs w:val="28"/>
        </w:rPr>
        <w:t xml:space="preserve"> </w:t>
      </w:r>
      <w:proofErr w:type="spellStart"/>
      <w:r w:rsidRPr="00BD63DA">
        <w:rPr>
          <w:color w:val="000000"/>
          <w:sz w:val="28"/>
          <w:szCs w:val="28"/>
        </w:rPr>
        <w:t>systeme</w:t>
      </w:r>
      <w:proofErr w:type="spellEnd"/>
      <w:r w:rsidRPr="00BD63DA">
        <w:rPr>
          <w:color w:val="000000"/>
          <w:sz w:val="28"/>
          <w:szCs w:val="28"/>
        </w:rPr>
        <w:t xml:space="preserve"> </w:t>
      </w:r>
      <w:proofErr w:type="spellStart"/>
      <w:r w:rsidRPr="00BD63DA">
        <w:rPr>
          <w:color w:val="000000"/>
          <w:sz w:val="28"/>
          <w:szCs w:val="28"/>
        </w:rPr>
        <w:t>germanium-tellure</w:t>
      </w:r>
      <w:proofErr w:type="spellEnd"/>
      <w:r w:rsidRPr="00BD63DA">
        <w:rPr>
          <w:color w:val="000000"/>
          <w:sz w:val="28"/>
          <w:szCs w:val="28"/>
        </w:rPr>
        <w:t xml:space="preserve"> </w:t>
      </w:r>
      <w:proofErr w:type="spellStart"/>
      <w:r w:rsidRPr="00BD63DA">
        <w:rPr>
          <w:color w:val="000000"/>
          <w:sz w:val="28"/>
          <w:szCs w:val="28"/>
        </w:rPr>
        <w:t>autour</w:t>
      </w:r>
      <w:proofErr w:type="spellEnd"/>
      <w:r w:rsidRPr="00BD63DA">
        <w:rPr>
          <w:color w:val="000000"/>
          <w:sz w:val="28"/>
          <w:szCs w:val="28"/>
        </w:rPr>
        <w:t xml:space="preserve"> </w:t>
      </w:r>
      <w:proofErr w:type="spellStart"/>
      <w:r w:rsidRPr="00BD63DA">
        <w:rPr>
          <w:color w:val="000000"/>
          <w:sz w:val="28"/>
          <w:szCs w:val="28"/>
        </w:rPr>
        <w:t>de</w:t>
      </w:r>
      <w:proofErr w:type="spellEnd"/>
      <w:r w:rsidRPr="00BD63DA">
        <w:rPr>
          <w:color w:val="000000"/>
          <w:sz w:val="28"/>
          <w:szCs w:val="28"/>
        </w:rPr>
        <w:t xml:space="preserve"> </w:t>
      </w:r>
      <w:proofErr w:type="spellStart"/>
      <w:r w:rsidRPr="00BD63DA">
        <w:rPr>
          <w:color w:val="000000"/>
          <w:sz w:val="28"/>
          <w:szCs w:val="28"/>
        </w:rPr>
        <w:t>GeTe</w:t>
      </w:r>
      <w:proofErr w:type="spellEnd"/>
      <w:r w:rsidRPr="00BD63DA">
        <w:rPr>
          <w:color w:val="000000"/>
          <w:sz w:val="28"/>
          <w:szCs w:val="28"/>
        </w:rPr>
        <w:t xml:space="preserve"> / В. </w:t>
      </w:r>
      <w:proofErr w:type="spellStart"/>
      <w:r w:rsidRPr="00BD63DA">
        <w:rPr>
          <w:color w:val="000000"/>
          <w:sz w:val="28"/>
          <w:szCs w:val="28"/>
        </w:rPr>
        <w:t>Legedre</w:t>
      </w:r>
      <w:proofErr w:type="spellEnd"/>
      <w:r w:rsidRPr="00BD63DA">
        <w:rPr>
          <w:color w:val="000000"/>
          <w:sz w:val="28"/>
          <w:szCs w:val="28"/>
        </w:rPr>
        <w:t xml:space="preserve">, С. </w:t>
      </w:r>
      <w:proofErr w:type="spellStart"/>
      <w:r w:rsidRPr="00BD63DA">
        <w:rPr>
          <w:color w:val="000000"/>
          <w:sz w:val="28"/>
          <w:szCs w:val="28"/>
        </w:rPr>
        <w:t>Souleau</w:t>
      </w:r>
      <w:proofErr w:type="spellEnd"/>
      <w:r w:rsidRPr="00BD63DA">
        <w:rPr>
          <w:color w:val="000000"/>
          <w:sz w:val="28"/>
          <w:szCs w:val="28"/>
        </w:rPr>
        <w:t xml:space="preserve"> // </w:t>
      </w:r>
      <w:proofErr w:type="spellStart"/>
      <w:r w:rsidRPr="00BD63DA">
        <w:rPr>
          <w:color w:val="000000"/>
          <w:sz w:val="28"/>
          <w:szCs w:val="28"/>
        </w:rPr>
        <w:t>Comptes</w:t>
      </w:r>
      <w:proofErr w:type="spellEnd"/>
      <w:r w:rsidRPr="00BD63DA">
        <w:rPr>
          <w:color w:val="000000"/>
          <w:sz w:val="28"/>
          <w:szCs w:val="28"/>
        </w:rPr>
        <w:t xml:space="preserve"> </w:t>
      </w:r>
      <w:proofErr w:type="spellStart"/>
      <w:r w:rsidRPr="00BD63DA">
        <w:rPr>
          <w:color w:val="000000"/>
          <w:sz w:val="28"/>
          <w:szCs w:val="28"/>
        </w:rPr>
        <w:t>rendus</w:t>
      </w:r>
      <w:proofErr w:type="spellEnd"/>
      <w:r w:rsidRPr="00BD63DA">
        <w:rPr>
          <w:color w:val="000000"/>
          <w:sz w:val="28"/>
          <w:szCs w:val="28"/>
        </w:rPr>
        <w:t xml:space="preserve"> </w:t>
      </w:r>
      <w:proofErr w:type="spellStart"/>
      <w:r w:rsidRPr="00BD63DA">
        <w:rPr>
          <w:color w:val="000000"/>
          <w:sz w:val="28"/>
          <w:szCs w:val="28"/>
        </w:rPr>
        <w:t>de</w:t>
      </w:r>
      <w:proofErr w:type="spellEnd"/>
      <w:r w:rsidRPr="00BD63DA">
        <w:rPr>
          <w:color w:val="000000"/>
          <w:sz w:val="28"/>
          <w:szCs w:val="28"/>
        </w:rPr>
        <w:t xml:space="preserve"> </w:t>
      </w:r>
      <w:proofErr w:type="spellStart"/>
      <w:r w:rsidRPr="00BD63DA">
        <w:rPr>
          <w:color w:val="000000"/>
          <w:sz w:val="28"/>
          <w:szCs w:val="28"/>
        </w:rPr>
        <w:t>l'Académie</w:t>
      </w:r>
      <w:proofErr w:type="spellEnd"/>
      <w:r w:rsidRPr="00BD63DA">
        <w:rPr>
          <w:color w:val="000000"/>
          <w:sz w:val="28"/>
          <w:szCs w:val="28"/>
        </w:rPr>
        <w:t xml:space="preserve"> </w:t>
      </w:r>
      <w:proofErr w:type="spellStart"/>
      <w:r w:rsidRPr="00BD63DA">
        <w:rPr>
          <w:color w:val="000000"/>
          <w:sz w:val="28"/>
          <w:szCs w:val="28"/>
        </w:rPr>
        <w:t>des</w:t>
      </w:r>
      <w:proofErr w:type="spellEnd"/>
      <w:r w:rsidRPr="00BD63DA">
        <w:rPr>
          <w:color w:val="000000"/>
          <w:sz w:val="28"/>
          <w:szCs w:val="28"/>
        </w:rPr>
        <w:t xml:space="preserve"> </w:t>
      </w:r>
      <w:proofErr w:type="spellStart"/>
      <w:r w:rsidRPr="00BD63DA">
        <w:rPr>
          <w:color w:val="000000"/>
          <w:sz w:val="28"/>
          <w:szCs w:val="28"/>
        </w:rPr>
        <w:t>sciences</w:t>
      </w:r>
      <w:proofErr w:type="spellEnd"/>
      <w:r w:rsidRPr="00BD63DA">
        <w:rPr>
          <w:color w:val="000000"/>
          <w:sz w:val="28"/>
          <w:szCs w:val="28"/>
        </w:rPr>
        <w:t xml:space="preserve"> C. – 1977. –V. 284, №7. –P. 315-318.</w:t>
      </w:r>
    </w:p>
    <w:p w14:paraId="7F70FEA5"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Корінь Н. Н. Фазова діаграма системи </w:t>
      </w:r>
      <w:proofErr w:type="spellStart"/>
      <w:r w:rsidRPr="00BD63DA">
        <w:rPr>
          <w:color w:val="000000"/>
          <w:sz w:val="28"/>
          <w:szCs w:val="28"/>
        </w:rPr>
        <w:t>Ge-Te</w:t>
      </w:r>
      <w:proofErr w:type="spellEnd"/>
      <w:r w:rsidRPr="00BD63DA">
        <w:rPr>
          <w:color w:val="000000"/>
          <w:sz w:val="28"/>
          <w:szCs w:val="28"/>
        </w:rPr>
        <w:t xml:space="preserve"> поблизу телуриду германію / Н.М. Корінь, В.І. Левченко, В.В. </w:t>
      </w:r>
      <w:proofErr w:type="spellStart"/>
      <w:r w:rsidRPr="00BD63DA">
        <w:rPr>
          <w:color w:val="000000"/>
          <w:sz w:val="28"/>
          <w:szCs w:val="28"/>
        </w:rPr>
        <w:t>Дікарєва</w:t>
      </w:r>
      <w:proofErr w:type="spellEnd"/>
      <w:r w:rsidRPr="00BD63DA">
        <w:rPr>
          <w:color w:val="000000"/>
          <w:sz w:val="28"/>
          <w:szCs w:val="28"/>
        </w:rPr>
        <w:t xml:space="preserve">, А.В. </w:t>
      </w:r>
      <w:proofErr w:type="spellStart"/>
      <w:r w:rsidRPr="00BD63DA">
        <w:rPr>
          <w:color w:val="000000"/>
          <w:sz w:val="28"/>
          <w:szCs w:val="28"/>
        </w:rPr>
        <w:t>Козущик</w:t>
      </w:r>
      <w:proofErr w:type="spellEnd"/>
      <w:r w:rsidRPr="00BD63DA">
        <w:rPr>
          <w:color w:val="000000"/>
          <w:sz w:val="28"/>
          <w:szCs w:val="28"/>
        </w:rPr>
        <w:t xml:space="preserve"> // Вісті АН СРСР. Неорганічні матеріали - 1985. - Т. 21, № 4. - С. 578-580.</w:t>
      </w:r>
    </w:p>
    <w:p w14:paraId="2CE5F6EE"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Карбанов</w:t>
      </w:r>
      <w:proofErr w:type="spellEnd"/>
      <w:r w:rsidRPr="00BD63DA">
        <w:rPr>
          <w:color w:val="000000"/>
          <w:sz w:val="28"/>
          <w:szCs w:val="28"/>
        </w:rPr>
        <w:t xml:space="preserve"> С. Г.. Про фазову діаграму системи германій-телур/ С.Г. </w:t>
      </w:r>
      <w:proofErr w:type="spellStart"/>
      <w:r w:rsidRPr="00BD63DA">
        <w:rPr>
          <w:color w:val="000000"/>
          <w:sz w:val="28"/>
          <w:szCs w:val="28"/>
        </w:rPr>
        <w:t>Карбанов</w:t>
      </w:r>
      <w:proofErr w:type="spellEnd"/>
      <w:r w:rsidRPr="00BD63DA">
        <w:rPr>
          <w:color w:val="000000"/>
          <w:sz w:val="28"/>
          <w:szCs w:val="28"/>
        </w:rPr>
        <w:t xml:space="preserve">, В.П. </w:t>
      </w:r>
      <w:proofErr w:type="spellStart"/>
      <w:r w:rsidRPr="00BD63DA">
        <w:rPr>
          <w:color w:val="000000"/>
          <w:sz w:val="28"/>
          <w:szCs w:val="28"/>
        </w:rPr>
        <w:t>Зломанів</w:t>
      </w:r>
      <w:proofErr w:type="spellEnd"/>
      <w:r w:rsidRPr="00BD63DA">
        <w:rPr>
          <w:color w:val="000000"/>
          <w:sz w:val="28"/>
          <w:szCs w:val="28"/>
        </w:rPr>
        <w:t>, А.В. Новосьолова // Вісті АН СРСР. Неорганічні матеріали -1969.-Т. 5.-№7.-С. 1171-1174.</w:t>
      </w:r>
    </w:p>
    <w:p w14:paraId="0D3ECD06"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lastRenderedPageBreak/>
        <w:t>Хансен</w:t>
      </w:r>
      <w:proofErr w:type="spellEnd"/>
      <w:r w:rsidRPr="00BD63DA">
        <w:rPr>
          <w:color w:val="000000"/>
          <w:sz w:val="28"/>
          <w:szCs w:val="28"/>
        </w:rPr>
        <w:t xml:space="preserve"> М.. Структури подвійних сплавів. Т. 2. / М. Гансен, К. </w:t>
      </w:r>
      <w:proofErr w:type="spellStart"/>
      <w:r w:rsidRPr="00BD63DA">
        <w:rPr>
          <w:color w:val="000000"/>
          <w:sz w:val="28"/>
          <w:szCs w:val="28"/>
        </w:rPr>
        <w:t>Андерко</w:t>
      </w:r>
      <w:proofErr w:type="spellEnd"/>
      <w:r w:rsidRPr="00BD63DA">
        <w:rPr>
          <w:color w:val="000000"/>
          <w:sz w:val="28"/>
          <w:szCs w:val="28"/>
        </w:rPr>
        <w:t xml:space="preserve">. - М.: </w:t>
      </w:r>
      <w:proofErr w:type="spellStart"/>
      <w:r w:rsidRPr="00BD63DA">
        <w:rPr>
          <w:color w:val="000000"/>
          <w:sz w:val="28"/>
          <w:szCs w:val="28"/>
        </w:rPr>
        <w:t>Металургіздат</w:t>
      </w:r>
      <w:proofErr w:type="spellEnd"/>
      <w:r w:rsidRPr="00BD63DA">
        <w:rPr>
          <w:color w:val="000000"/>
          <w:sz w:val="28"/>
          <w:szCs w:val="28"/>
        </w:rPr>
        <w:t>, 1962. - 1488 с.</w:t>
      </w:r>
    </w:p>
    <w:p w14:paraId="3D4C1A60"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Гогішвілі</w:t>
      </w:r>
      <w:proofErr w:type="spellEnd"/>
      <w:r w:rsidRPr="00BD63DA">
        <w:rPr>
          <w:color w:val="000000"/>
          <w:sz w:val="28"/>
          <w:szCs w:val="28"/>
        </w:rPr>
        <w:t xml:space="preserve"> О.Ш.. Область гомогенності </w:t>
      </w:r>
      <w:proofErr w:type="spellStart"/>
      <w:r w:rsidRPr="00BD63DA">
        <w:rPr>
          <w:color w:val="000000"/>
          <w:sz w:val="28"/>
          <w:szCs w:val="28"/>
        </w:rPr>
        <w:t>монотелуриду</w:t>
      </w:r>
      <w:proofErr w:type="spellEnd"/>
      <w:r w:rsidRPr="00BD63DA">
        <w:rPr>
          <w:color w:val="000000"/>
          <w:sz w:val="28"/>
          <w:szCs w:val="28"/>
        </w:rPr>
        <w:t xml:space="preserve"> германію / О.Ш. </w:t>
      </w:r>
      <w:proofErr w:type="spellStart"/>
      <w:r w:rsidRPr="00BD63DA">
        <w:rPr>
          <w:color w:val="000000"/>
          <w:sz w:val="28"/>
          <w:szCs w:val="28"/>
        </w:rPr>
        <w:t>Гогішвілі</w:t>
      </w:r>
      <w:proofErr w:type="spellEnd"/>
      <w:r w:rsidRPr="00BD63DA">
        <w:rPr>
          <w:color w:val="000000"/>
          <w:sz w:val="28"/>
          <w:szCs w:val="28"/>
        </w:rPr>
        <w:t xml:space="preserve">, В.С. </w:t>
      </w:r>
      <w:proofErr w:type="spellStart"/>
      <w:r w:rsidRPr="00BD63DA">
        <w:rPr>
          <w:color w:val="000000"/>
          <w:sz w:val="28"/>
          <w:szCs w:val="28"/>
        </w:rPr>
        <w:t>Кононихін</w:t>
      </w:r>
      <w:proofErr w:type="spellEnd"/>
      <w:r w:rsidRPr="00BD63DA">
        <w:rPr>
          <w:color w:val="000000"/>
          <w:sz w:val="28"/>
          <w:szCs w:val="28"/>
        </w:rPr>
        <w:t xml:space="preserve">, І.П. Лавриненко [та </w:t>
      </w:r>
      <w:proofErr w:type="spellStart"/>
      <w:r w:rsidRPr="00BD63DA">
        <w:rPr>
          <w:color w:val="000000"/>
          <w:sz w:val="28"/>
          <w:szCs w:val="28"/>
        </w:rPr>
        <w:t>ін</w:t>
      </w:r>
      <w:proofErr w:type="spellEnd"/>
      <w:r w:rsidRPr="00BD63DA">
        <w:rPr>
          <w:color w:val="000000"/>
          <w:sz w:val="28"/>
          <w:szCs w:val="28"/>
        </w:rPr>
        <w:t>] // Вісті АН СРСР. Неорганічні матеріали - 1979. - Т. 16. - № 10. - С. 1879-1882</w:t>
      </w:r>
    </w:p>
    <w:p w14:paraId="2B9C9B62"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Бігвава</w:t>
      </w:r>
      <w:proofErr w:type="spellEnd"/>
      <w:r w:rsidRPr="00BD63DA">
        <w:rPr>
          <w:color w:val="000000"/>
          <w:sz w:val="28"/>
          <w:szCs w:val="28"/>
        </w:rPr>
        <w:t xml:space="preserve"> А.Д. Особливості фазових перетворень у </w:t>
      </w:r>
      <w:proofErr w:type="spellStart"/>
      <w:r w:rsidRPr="00BD63DA">
        <w:rPr>
          <w:color w:val="000000"/>
          <w:sz w:val="28"/>
          <w:szCs w:val="28"/>
        </w:rPr>
        <w:t>монотелуриді</w:t>
      </w:r>
      <w:proofErr w:type="spellEnd"/>
      <w:r w:rsidRPr="00BD63DA">
        <w:rPr>
          <w:color w:val="000000"/>
          <w:sz w:val="28"/>
          <w:szCs w:val="28"/>
        </w:rPr>
        <w:t xml:space="preserve"> германію / О.Д. </w:t>
      </w:r>
      <w:proofErr w:type="spellStart"/>
      <w:r w:rsidRPr="00BD63DA">
        <w:rPr>
          <w:color w:val="000000"/>
          <w:sz w:val="28"/>
          <w:szCs w:val="28"/>
        </w:rPr>
        <w:t>Бігвава</w:t>
      </w:r>
      <w:proofErr w:type="spellEnd"/>
      <w:r w:rsidRPr="00BD63DA">
        <w:rPr>
          <w:color w:val="000000"/>
          <w:sz w:val="28"/>
          <w:szCs w:val="28"/>
        </w:rPr>
        <w:t xml:space="preserve">, А.А. </w:t>
      </w:r>
      <w:proofErr w:type="spellStart"/>
      <w:r w:rsidRPr="00BD63DA">
        <w:rPr>
          <w:color w:val="000000"/>
          <w:sz w:val="28"/>
          <w:szCs w:val="28"/>
        </w:rPr>
        <w:t>Габедава</w:t>
      </w:r>
      <w:proofErr w:type="spellEnd"/>
      <w:r w:rsidRPr="00BD63DA">
        <w:rPr>
          <w:color w:val="000000"/>
          <w:sz w:val="28"/>
          <w:szCs w:val="28"/>
        </w:rPr>
        <w:t xml:space="preserve">, Е.Д. </w:t>
      </w:r>
      <w:proofErr w:type="spellStart"/>
      <w:r w:rsidRPr="00BD63DA">
        <w:rPr>
          <w:color w:val="000000"/>
          <w:sz w:val="28"/>
          <w:szCs w:val="28"/>
        </w:rPr>
        <w:t>Кунчулія</w:t>
      </w:r>
      <w:proofErr w:type="spellEnd"/>
      <w:r w:rsidRPr="00BD63DA">
        <w:rPr>
          <w:color w:val="000000"/>
          <w:sz w:val="28"/>
          <w:szCs w:val="28"/>
        </w:rPr>
        <w:t xml:space="preserve">, Р.Р. </w:t>
      </w:r>
      <w:proofErr w:type="spellStart"/>
      <w:r w:rsidRPr="00BD63DA">
        <w:rPr>
          <w:color w:val="000000"/>
          <w:sz w:val="28"/>
          <w:szCs w:val="28"/>
        </w:rPr>
        <w:t>Швангірадзе</w:t>
      </w:r>
      <w:proofErr w:type="spellEnd"/>
      <w:r w:rsidRPr="00BD63DA">
        <w:rPr>
          <w:color w:val="000000"/>
          <w:sz w:val="28"/>
          <w:szCs w:val="28"/>
        </w:rPr>
        <w:t xml:space="preserve"> // </w:t>
      </w:r>
      <w:proofErr w:type="spellStart"/>
      <w:r w:rsidRPr="00BD63DA">
        <w:rPr>
          <w:color w:val="000000"/>
          <w:sz w:val="28"/>
          <w:szCs w:val="28"/>
        </w:rPr>
        <w:t>Изв</w:t>
      </w:r>
      <w:proofErr w:type="spellEnd"/>
      <w:r w:rsidRPr="00BD63DA">
        <w:rPr>
          <w:color w:val="000000"/>
          <w:sz w:val="28"/>
          <w:szCs w:val="28"/>
        </w:rPr>
        <w:t>. АН СРСР. Неорганічні матеріали - 1981. - Т. 17. - № 12. - С. 2162-2167.</w:t>
      </w:r>
    </w:p>
    <w:p w14:paraId="3201D585"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Анісімов Б.Б.. Вплив α–γ-перетворення на електричні та оптичні властивості </w:t>
      </w:r>
      <w:proofErr w:type="spellStart"/>
      <w:r w:rsidRPr="00BD63DA">
        <w:rPr>
          <w:color w:val="000000"/>
          <w:sz w:val="28"/>
          <w:szCs w:val="28"/>
        </w:rPr>
        <w:t>GeTe</w:t>
      </w:r>
      <w:proofErr w:type="spellEnd"/>
      <w:r w:rsidRPr="00BD63DA">
        <w:rPr>
          <w:color w:val="000000"/>
          <w:sz w:val="28"/>
          <w:szCs w:val="28"/>
        </w:rPr>
        <w:t xml:space="preserve"> / Б.Б. Анісімов, Ш.3. </w:t>
      </w:r>
      <w:proofErr w:type="spellStart"/>
      <w:r w:rsidRPr="00BD63DA">
        <w:rPr>
          <w:color w:val="000000"/>
          <w:sz w:val="28"/>
          <w:szCs w:val="28"/>
        </w:rPr>
        <w:t>Джамагідзе</w:t>
      </w:r>
      <w:proofErr w:type="spellEnd"/>
      <w:r w:rsidRPr="00BD63DA">
        <w:rPr>
          <w:color w:val="000000"/>
          <w:sz w:val="28"/>
          <w:szCs w:val="28"/>
        </w:rPr>
        <w:t xml:space="preserve">, А.А. </w:t>
      </w:r>
      <w:proofErr w:type="spellStart"/>
      <w:r w:rsidRPr="00BD63DA">
        <w:rPr>
          <w:color w:val="000000"/>
          <w:sz w:val="28"/>
          <w:szCs w:val="28"/>
        </w:rPr>
        <w:t>Куція</w:t>
      </w:r>
      <w:proofErr w:type="spellEnd"/>
      <w:r w:rsidRPr="00BD63DA">
        <w:rPr>
          <w:color w:val="000000"/>
          <w:sz w:val="28"/>
          <w:szCs w:val="28"/>
        </w:rPr>
        <w:t xml:space="preserve"> [та </w:t>
      </w:r>
      <w:proofErr w:type="spellStart"/>
      <w:r w:rsidRPr="00BD63DA">
        <w:rPr>
          <w:color w:val="000000"/>
          <w:sz w:val="28"/>
          <w:szCs w:val="28"/>
        </w:rPr>
        <w:t>ін</w:t>
      </w:r>
      <w:proofErr w:type="spellEnd"/>
      <w:r w:rsidRPr="00BD63DA">
        <w:rPr>
          <w:color w:val="000000"/>
          <w:sz w:val="28"/>
          <w:szCs w:val="28"/>
        </w:rPr>
        <w:t xml:space="preserve">] // </w:t>
      </w:r>
      <w:proofErr w:type="spellStart"/>
      <w:r w:rsidRPr="00BD63DA">
        <w:rPr>
          <w:color w:val="000000"/>
          <w:sz w:val="28"/>
          <w:szCs w:val="28"/>
        </w:rPr>
        <w:t>Изв</w:t>
      </w:r>
      <w:proofErr w:type="spellEnd"/>
      <w:r w:rsidRPr="00BD63DA">
        <w:rPr>
          <w:color w:val="000000"/>
          <w:sz w:val="28"/>
          <w:szCs w:val="28"/>
        </w:rPr>
        <w:t>. АН СРСР. Неорганічні матеріали - 1984. - Т. 20, № 7. - С. 1098-1102.</w:t>
      </w:r>
    </w:p>
    <w:p w14:paraId="0B691DC5"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Коржуєв</w:t>
      </w:r>
      <w:proofErr w:type="spellEnd"/>
      <w:r w:rsidRPr="00BD63DA">
        <w:rPr>
          <w:color w:val="000000"/>
          <w:sz w:val="28"/>
          <w:szCs w:val="28"/>
        </w:rPr>
        <w:t xml:space="preserve"> М. А. </w:t>
      </w:r>
      <w:proofErr w:type="spellStart"/>
      <w:r w:rsidRPr="00BD63DA">
        <w:rPr>
          <w:color w:val="000000"/>
          <w:sz w:val="28"/>
          <w:szCs w:val="28"/>
        </w:rPr>
        <w:t>Телурід</w:t>
      </w:r>
      <w:proofErr w:type="spellEnd"/>
      <w:r w:rsidRPr="00BD63DA">
        <w:rPr>
          <w:color w:val="000000"/>
          <w:sz w:val="28"/>
          <w:szCs w:val="28"/>
        </w:rPr>
        <w:t xml:space="preserve"> германію та його фізичні властивості / М.А. </w:t>
      </w:r>
      <w:proofErr w:type="spellStart"/>
      <w:r w:rsidRPr="00BD63DA">
        <w:rPr>
          <w:color w:val="000000"/>
          <w:sz w:val="28"/>
          <w:szCs w:val="28"/>
        </w:rPr>
        <w:t>Коржуєв</w:t>
      </w:r>
      <w:proofErr w:type="spellEnd"/>
      <w:r w:rsidRPr="00BD63DA">
        <w:rPr>
          <w:color w:val="000000"/>
          <w:sz w:val="28"/>
          <w:szCs w:val="28"/>
        </w:rPr>
        <w:t>. - М: Наука, 1986. - 103 с.</w:t>
      </w:r>
    </w:p>
    <w:p w14:paraId="5AA7C8DC"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Кочелап</w:t>
      </w:r>
      <w:proofErr w:type="spellEnd"/>
      <w:r w:rsidRPr="00BD63DA">
        <w:rPr>
          <w:color w:val="000000"/>
          <w:sz w:val="28"/>
          <w:szCs w:val="28"/>
        </w:rPr>
        <w:t xml:space="preserve"> В. А.. Про фазову діаграму телуриду германію при великих концентраціях вільних носіїв / В.А. </w:t>
      </w:r>
      <w:proofErr w:type="spellStart"/>
      <w:r w:rsidRPr="00BD63DA">
        <w:rPr>
          <w:color w:val="000000"/>
          <w:sz w:val="28"/>
          <w:szCs w:val="28"/>
        </w:rPr>
        <w:t>Кочелап</w:t>
      </w:r>
      <w:proofErr w:type="spellEnd"/>
      <w:r w:rsidRPr="00BD63DA">
        <w:rPr>
          <w:color w:val="000000"/>
          <w:sz w:val="28"/>
          <w:szCs w:val="28"/>
        </w:rPr>
        <w:t xml:space="preserve">, В.М. Соколов, Б.Ю. </w:t>
      </w:r>
      <w:proofErr w:type="spellStart"/>
      <w:r w:rsidRPr="00BD63DA">
        <w:rPr>
          <w:color w:val="000000"/>
          <w:sz w:val="28"/>
          <w:szCs w:val="28"/>
        </w:rPr>
        <w:t>Венгаліс</w:t>
      </w:r>
      <w:proofErr w:type="spellEnd"/>
      <w:r w:rsidRPr="00BD63DA">
        <w:rPr>
          <w:color w:val="000000"/>
          <w:sz w:val="28"/>
          <w:szCs w:val="28"/>
        </w:rPr>
        <w:t xml:space="preserve"> // Український фізичний журнал. - 1986. - Т. 31, № 8. - С. 1240-1247.</w:t>
      </w:r>
    </w:p>
    <w:p w14:paraId="71D185E6"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Tsunetomo</w:t>
      </w:r>
      <w:proofErr w:type="spellEnd"/>
      <w:r w:rsidRPr="00BD63DA">
        <w:rPr>
          <w:color w:val="000000"/>
          <w:sz w:val="28"/>
          <w:szCs w:val="28"/>
        </w:rPr>
        <w:t xml:space="preserve"> K.. </w:t>
      </w:r>
      <w:proofErr w:type="spellStart"/>
      <w:r w:rsidRPr="00BD63DA">
        <w:rPr>
          <w:color w:val="000000"/>
          <w:sz w:val="28"/>
          <w:szCs w:val="28"/>
        </w:rPr>
        <w:t>Stability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metastable</w:t>
      </w:r>
      <w:proofErr w:type="spellEnd"/>
      <w:r w:rsidRPr="00BD63DA">
        <w:rPr>
          <w:color w:val="000000"/>
          <w:sz w:val="28"/>
          <w:szCs w:val="28"/>
        </w:rPr>
        <w:t xml:space="preserve"> </w:t>
      </w:r>
      <w:proofErr w:type="spellStart"/>
      <w:r w:rsidRPr="00BD63DA">
        <w:rPr>
          <w:color w:val="000000"/>
          <w:sz w:val="28"/>
          <w:szCs w:val="28"/>
        </w:rPr>
        <w:t>GeTe</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thin</w:t>
      </w:r>
      <w:proofErr w:type="spellEnd"/>
      <w:r w:rsidRPr="00BD63DA">
        <w:rPr>
          <w:color w:val="000000"/>
          <w:sz w:val="28"/>
          <w:szCs w:val="28"/>
        </w:rPr>
        <w:t xml:space="preserve"> </w:t>
      </w:r>
      <w:proofErr w:type="spellStart"/>
      <w:r w:rsidRPr="00BD63DA">
        <w:rPr>
          <w:color w:val="000000"/>
          <w:sz w:val="28"/>
          <w:szCs w:val="28"/>
        </w:rPr>
        <w:t>films</w:t>
      </w:r>
      <w:proofErr w:type="spellEnd"/>
      <w:r w:rsidRPr="00BD63DA">
        <w:rPr>
          <w:color w:val="000000"/>
          <w:sz w:val="28"/>
          <w:szCs w:val="28"/>
        </w:rPr>
        <w:t xml:space="preserve"> / </w:t>
      </w:r>
      <w:proofErr w:type="spellStart"/>
      <w:r w:rsidRPr="00BD63DA">
        <w:rPr>
          <w:color w:val="000000"/>
          <w:sz w:val="28"/>
          <w:szCs w:val="28"/>
        </w:rPr>
        <w:t>Tsunetomo</w:t>
      </w:r>
      <w:proofErr w:type="spellEnd"/>
      <w:r w:rsidRPr="00BD63DA">
        <w:rPr>
          <w:color w:val="000000"/>
          <w:sz w:val="28"/>
          <w:szCs w:val="28"/>
        </w:rPr>
        <w:t xml:space="preserve"> K., </w:t>
      </w:r>
      <w:proofErr w:type="spellStart"/>
      <w:r w:rsidRPr="00BD63DA">
        <w:rPr>
          <w:color w:val="000000"/>
          <w:sz w:val="28"/>
          <w:szCs w:val="28"/>
        </w:rPr>
        <w:t>Sugishima</w:t>
      </w:r>
      <w:proofErr w:type="spellEnd"/>
      <w:r w:rsidRPr="00BD63DA">
        <w:rPr>
          <w:color w:val="000000"/>
          <w:sz w:val="28"/>
          <w:szCs w:val="28"/>
        </w:rPr>
        <w:t xml:space="preserve"> Т., </w:t>
      </w:r>
      <w:proofErr w:type="spellStart"/>
      <w:r w:rsidRPr="00BD63DA">
        <w:rPr>
          <w:color w:val="000000"/>
          <w:sz w:val="28"/>
          <w:szCs w:val="28"/>
        </w:rPr>
        <w:t>Imura</w:t>
      </w:r>
      <w:proofErr w:type="spellEnd"/>
      <w:r w:rsidRPr="00BD63DA">
        <w:rPr>
          <w:color w:val="000000"/>
          <w:sz w:val="28"/>
          <w:szCs w:val="28"/>
        </w:rPr>
        <w:t xml:space="preserve"> Т., </w:t>
      </w:r>
      <w:proofErr w:type="spellStart"/>
      <w:r w:rsidRPr="00BD63DA">
        <w:rPr>
          <w:color w:val="000000"/>
          <w:sz w:val="28"/>
          <w:szCs w:val="28"/>
        </w:rPr>
        <w:t>Osaka</w:t>
      </w:r>
      <w:proofErr w:type="spellEnd"/>
      <w:r w:rsidRPr="00BD63DA">
        <w:rPr>
          <w:color w:val="000000"/>
          <w:sz w:val="28"/>
          <w:szCs w:val="28"/>
        </w:rPr>
        <w:t xml:space="preserve"> Y. // </w:t>
      </w:r>
      <w:proofErr w:type="spellStart"/>
      <w:r w:rsidRPr="00BD63DA">
        <w:rPr>
          <w:color w:val="000000"/>
          <w:sz w:val="28"/>
          <w:szCs w:val="28"/>
        </w:rPr>
        <w:t>Journal</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Non-Crystalline</w:t>
      </w:r>
      <w:proofErr w:type="spellEnd"/>
      <w:r w:rsidRPr="00BD63DA">
        <w:rPr>
          <w:color w:val="000000"/>
          <w:sz w:val="28"/>
          <w:szCs w:val="28"/>
        </w:rPr>
        <w:t xml:space="preserve"> </w:t>
      </w:r>
      <w:proofErr w:type="spellStart"/>
      <w:r w:rsidRPr="00BD63DA">
        <w:rPr>
          <w:color w:val="000000"/>
          <w:sz w:val="28"/>
          <w:szCs w:val="28"/>
        </w:rPr>
        <w:t>Solids</w:t>
      </w:r>
      <w:proofErr w:type="spellEnd"/>
      <w:r w:rsidRPr="00BD63DA">
        <w:rPr>
          <w:color w:val="000000"/>
          <w:sz w:val="28"/>
          <w:szCs w:val="28"/>
        </w:rPr>
        <w:t xml:space="preserve">. – 1987. - V. 95-96, </w:t>
      </w:r>
      <w:proofErr w:type="spellStart"/>
      <w:r w:rsidRPr="00BD63DA">
        <w:rPr>
          <w:color w:val="000000"/>
          <w:sz w:val="28"/>
          <w:szCs w:val="28"/>
        </w:rPr>
        <w:t>Pt</w:t>
      </w:r>
      <w:proofErr w:type="spellEnd"/>
      <w:r w:rsidRPr="00BD63DA">
        <w:rPr>
          <w:color w:val="000000"/>
          <w:sz w:val="28"/>
          <w:szCs w:val="28"/>
        </w:rPr>
        <w:t>. 1. – P. 509-516.</w:t>
      </w:r>
    </w:p>
    <w:p w14:paraId="0E0AAA90"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Грузинов</w:t>
      </w:r>
      <w:proofErr w:type="spellEnd"/>
      <w:r w:rsidRPr="00BD63DA">
        <w:rPr>
          <w:color w:val="000000"/>
          <w:sz w:val="28"/>
          <w:szCs w:val="28"/>
        </w:rPr>
        <w:t xml:space="preserve"> Б.Ф.. Природа провідності телуриду германію у сфері високих температур / Б.Ф. </w:t>
      </w:r>
      <w:proofErr w:type="spellStart"/>
      <w:r w:rsidRPr="00BD63DA">
        <w:rPr>
          <w:color w:val="000000"/>
          <w:sz w:val="28"/>
          <w:szCs w:val="28"/>
        </w:rPr>
        <w:t>Грузінов</w:t>
      </w:r>
      <w:proofErr w:type="spellEnd"/>
      <w:r w:rsidRPr="00BD63DA">
        <w:rPr>
          <w:color w:val="000000"/>
          <w:sz w:val="28"/>
          <w:szCs w:val="28"/>
        </w:rPr>
        <w:t xml:space="preserve">, Т.Б. Жукова, Н.В. </w:t>
      </w:r>
      <w:proofErr w:type="spellStart"/>
      <w:r w:rsidRPr="00BD63DA">
        <w:rPr>
          <w:color w:val="000000"/>
          <w:sz w:val="28"/>
          <w:szCs w:val="28"/>
        </w:rPr>
        <w:t>Коломоєць</w:t>
      </w:r>
      <w:proofErr w:type="spellEnd"/>
      <w:r w:rsidRPr="00BD63DA">
        <w:rPr>
          <w:color w:val="000000"/>
          <w:sz w:val="28"/>
          <w:szCs w:val="28"/>
        </w:rPr>
        <w:t xml:space="preserve"> [та </w:t>
      </w:r>
      <w:proofErr w:type="spellStart"/>
      <w:r w:rsidRPr="00BD63DA">
        <w:rPr>
          <w:color w:val="000000"/>
          <w:sz w:val="28"/>
          <w:szCs w:val="28"/>
        </w:rPr>
        <w:t>ін</w:t>
      </w:r>
      <w:proofErr w:type="spellEnd"/>
      <w:r w:rsidRPr="00BD63DA">
        <w:rPr>
          <w:color w:val="000000"/>
          <w:sz w:val="28"/>
          <w:szCs w:val="28"/>
        </w:rPr>
        <w:t>] // Неорганічні матеріали. - 1974. - Т.10, № 7. - С. 1219-1225.</w:t>
      </w:r>
    </w:p>
    <w:p w14:paraId="4A3E2044"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Сабо Є.П. Технологія </w:t>
      </w:r>
      <w:proofErr w:type="spellStart"/>
      <w:r w:rsidRPr="00BD63DA">
        <w:rPr>
          <w:color w:val="000000"/>
          <w:sz w:val="28"/>
          <w:szCs w:val="28"/>
        </w:rPr>
        <w:t>халькогенідних</w:t>
      </w:r>
      <w:proofErr w:type="spellEnd"/>
      <w:r w:rsidRPr="00BD63DA">
        <w:rPr>
          <w:color w:val="000000"/>
          <w:sz w:val="28"/>
          <w:szCs w:val="28"/>
        </w:rPr>
        <w:t xml:space="preserve"> термоелементів. Підвищення термоелектричної ефективності / Є.П. Сабо // Термоелектрика. – 2000. – №3. – С. 30-46.</w:t>
      </w:r>
    </w:p>
    <w:p w14:paraId="4C68B542" w14:textId="77777777" w:rsidR="00B025DD" w:rsidRPr="00BD63DA" w:rsidRDefault="00DF57F3" w:rsidP="00BD63DA">
      <w:pPr>
        <w:numPr>
          <w:ilvl w:val="0"/>
          <w:numId w:val="1"/>
        </w:numPr>
        <w:ind w:left="0" w:firstLine="0"/>
        <w:rPr>
          <w:color w:val="000000"/>
          <w:sz w:val="28"/>
          <w:szCs w:val="28"/>
        </w:rPr>
      </w:pPr>
      <w:sdt>
        <w:sdtPr>
          <w:rPr>
            <w:sz w:val="28"/>
            <w:szCs w:val="28"/>
          </w:rPr>
          <w:tag w:val="goog_rdk_18"/>
          <w:id w:val="-199931816"/>
        </w:sdtPr>
        <w:sdtEndPr/>
        <w:sdtContent>
          <w:proofErr w:type="spellStart"/>
          <w:r w:rsidR="00811769" w:rsidRPr="00BD63DA">
            <w:rPr>
              <w:rFonts w:eastAsia="Gungsuh"/>
              <w:color w:val="000000"/>
              <w:sz w:val="28"/>
              <w:szCs w:val="28"/>
            </w:rPr>
            <w:t>Коржуєв</w:t>
          </w:r>
          <w:proofErr w:type="spellEnd"/>
          <w:r w:rsidR="00811769" w:rsidRPr="00BD63DA">
            <w:rPr>
              <w:rFonts w:eastAsia="Gungsuh"/>
              <w:color w:val="000000"/>
              <w:sz w:val="28"/>
              <w:szCs w:val="28"/>
            </w:rPr>
            <w:t xml:space="preserve"> М.А.. Ефект </w:t>
          </w:r>
          <w:proofErr w:type="spellStart"/>
          <w:r w:rsidR="00811769" w:rsidRPr="00BD63DA">
            <w:rPr>
              <w:rFonts w:eastAsia="Gungsuh"/>
              <w:color w:val="000000"/>
              <w:sz w:val="28"/>
              <w:szCs w:val="28"/>
            </w:rPr>
            <w:t>Холла</w:t>
          </w:r>
          <w:proofErr w:type="spellEnd"/>
          <w:r w:rsidR="00811769" w:rsidRPr="00BD63DA">
            <w:rPr>
              <w:rFonts w:eastAsia="Gungsuh"/>
              <w:color w:val="000000"/>
              <w:sz w:val="28"/>
              <w:szCs w:val="28"/>
            </w:rPr>
            <w:t xml:space="preserve"> в термоелектричних матеріалах типу Ge1-xTe та Сu1-xTe в області λ→α / М.А. </w:t>
          </w:r>
          <w:proofErr w:type="spellStart"/>
          <w:r w:rsidR="00811769" w:rsidRPr="00BD63DA">
            <w:rPr>
              <w:rFonts w:eastAsia="Gungsuh"/>
              <w:color w:val="000000"/>
              <w:sz w:val="28"/>
              <w:szCs w:val="28"/>
            </w:rPr>
            <w:t>Коржуєв</w:t>
          </w:r>
          <w:proofErr w:type="spellEnd"/>
          <w:r w:rsidR="00811769" w:rsidRPr="00BD63DA">
            <w:rPr>
              <w:rFonts w:eastAsia="Gungsuh"/>
              <w:color w:val="000000"/>
              <w:sz w:val="28"/>
              <w:szCs w:val="28"/>
            </w:rPr>
            <w:t>// Фізика твердого тіла. - 1993. - Т.35, № 11. - С. 3043-3052.</w:t>
          </w:r>
        </w:sdtContent>
      </w:sdt>
    </w:p>
    <w:p w14:paraId="67FE75AC"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lastRenderedPageBreak/>
        <w:t>Грузінов</w:t>
      </w:r>
      <w:proofErr w:type="spellEnd"/>
      <w:r w:rsidRPr="00BD63DA">
        <w:rPr>
          <w:color w:val="000000"/>
          <w:sz w:val="28"/>
          <w:szCs w:val="28"/>
        </w:rPr>
        <w:t xml:space="preserve"> Б.Ф.. Кінетичні ефекти в кубічній та ромбоедричній фазах </w:t>
      </w:r>
      <w:proofErr w:type="spellStart"/>
      <w:r w:rsidRPr="00BD63DA">
        <w:rPr>
          <w:color w:val="000000"/>
          <w:sz w:val="28"/>
          <w:szCs w:val="28"/>
        </w:rPr>
        <w:t>GeTe</w:t>
      </w:r>
      <w:proofErr w:type="spellEnd"/>
      <w:r w:rsidRPr="00BD63DA">
        <w:rPr>
          <w:color w:val="000000"/>
          <w:sz w:val="28"/>
          <w:szCs w:val="28"/>
        </w:rPr>
        <w:t xml:space="preserve"> / Б.Ф. </w:t>
      </w:r>
      <w:proofErr w:type="spellStart"/>
      <w:r w:rsidRPr="00BD63DA">
        <w:rPr>
          <w:color w:val="000000"/>
          <w:sz w:val="28"/>
          <w:szCs w:val="28"/>
        </w:rPr>
        <w:t>Грузінов</w:t>
      </w:r>
      <w:proofErr w:type="spellEnd"/>
      <w:r w:rsidRPr="00BD63DA">
        <w:rPr>
          <w:color w:val="000000"/>
          <w:sz w:val="28"/>
          <w:szCs w:val="28"/>
        </w:rPr>
        <w:t xml:space="preserve">, П.П. </w:t>
      </w:r>
      <w:proofErr w:type="spellStart"/>
      <w:r w:rsidRPr="00BD63DA">
        <w:rPr>
          <w:color w:val="000000"/>
          <w:sz w:val="28"/>
          <w:szCs w:val="28"/>
        </w:rPr>
        <w:t>Костянтинов</w:t>
      </w:r>
      <w:proofErr w:type="spellEnd"/>
      <w:r w:rsidRPr="00BD63DA">
        <w:rPr>
          <w:color w:val="000000"/>
          <w:sz w:val="28"/>
          <w:szCs w:val="28"/>
        </w:rPr>
        <w:t xml:space="preserve">, Б.Я. </w:t>
      </w:r>
      <w:proofErr w:type="spellStart"/>
      <w:r w:rsidRPr="00BD63DA">
        <w:rPr>
          <w:color w:val="000000"/>
          <w:sz w:val="28"/>
          <w:szCs w:val="28"/>
        </w:rPr>
        <w:t>Мойжес</w:t>
      </w:r>
      <w:proofErr w:type="spellEnd"/>
      <w:r w:rsidRPr="00BD63DA">
        <w:rPr>
          <w:color w:val="000000"/>
          <w:sz w:val="28"/>
          <w:szCs w:val="28"/>
        </w:rPr>
        <w:t xml:space="preserve"> // Фізика та техніка напівпровідників. - 1976. - Т.10, № 3. - С. 497-502.</w:t>
      </w:r>
    </w:p>
    <w:p w14:paraId="27F53961"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Консін</w:t>
      </w:r>
      <w:proofErr w:type="spellEnd"/>
      <w:r w:rsidRPr="00BD63DA">
        <w:rPr>
          <w:color w:val="000000"/>
          <w:sz w:val="28"/>
          <w:szCs w:val="28"/>
        </w:rPr>
        <w:t xml:space="preserve"> П.І. Температурні залежності ширини забороненої зони та електронних спектрів сегнетоелектриків-напівпровідників типу А4В6/П.І. </w:t>
      </w:r>
      <w:proofErr w:type="spellStart"/>
      <w:r w:rsidRPr="00BD63DA">
        <w:rPr>
          <w:color w:val="000000"/>
          <w:sz w:val="28"/>
          <w:szCs w:val="28"/>
        </w:rPr>
        <w:t>Консин</w:t>
      </w:r>
      <w:proofErr w:type="spellEnd"/>
      <w:r w:rsidRPr="00BD63DA">
        <w:rPr>
          <w:color w:val="000000"/>
          <w:sz w:val="28"/>
          <w:szCs w:val="28"/>
        </w:rPr>
        <w:t>// Фізика твердого тіла. - 1982. - Т. 24, В. 5. - С. 1321-1327.</w:t>
      </w:r>
    </w:p>
    <w:p w14:paraId="05A6F551"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Гогішвілі</w:t>
      </w:r>
      <w:proofErr w:type="spellEnd"/>
      <w:r w:rsidRPr="00BD63DA">
        <w:rPr>
          <w:color w:val="000000"/>
          <w:sz w:val="28"/>
          <w:szCs w:val="28"/>
        </w:rPr>
        <w:t xml:space="preserve"> О. Ш. </w:t>
      </w:r>
      <w:proofErr w:type="spellStart"/>
      <w:r w:rsidRPr="00BD63DA">
        <w:rPr>
          <w:color w:val="000000"/>
          <w:sz w:val="28"/>
          <w:szCs w:val="28"/>
        </w:rPr>
        <w:t>Антиструктурне</w:t>
      </w:r>
      <w:proofErr w:type="spellEnd"/>
      <w:r w:rsidRPr="00BD63DA">
        <w:rPr>
          <w:color w:val="000000"/>
          <w:sz w:val="28"/>
          <w:szCs w:val="28"/>
        </w:rPr>
        <w:t xml:space="preserve"> порядкування в </w:t>
      </w:r>
      <w:proofErr w:type="spellStart"/>
      <w:r w:rsidRPr="00BD63DA">
        <w:rPr>
          <w:color w:val="000000"/>
          <w:sz w:val="28"/>
          <w:szCs w:val="28"/>
        </w:rPr>
        <w:t>GeTe</w:t>
      </w:r>
      <w:proofErr w:type="spellEnd"/>
      <w:r w:rsidRPr="00BD63DA">
        <w:rPr>
          <w:color w:val="000000"/>
          <w:sz w:val="28"/>
          <w:szCs w:val="28"/>
        </w:rPr>
        <w:t xml:space="preserve"> / О.Ш. </w:t>
      </w:r>
      <w:proofErr w:type="spellStart"/>
      <w:r w:rsidRPr="00BD63DA">
        <w:rPr>
          <w:color w:val="000000"/>
          <w:sz w:val="28"/>
          <w:szCs w:val="28"/>
        </w:rPr>
        <w:t>Гогішвілі</w:t>
      </w:r>
      <w:proofErr w:type="spellEnd"/>
      <w:r w:rsidRPr="00BD63DA">
        <w:rPr>
          <w:color w:val="000000"/>
          <w:sz w:val="28"/>
          <w:szCs w:val="28"/>
        </w:rPr>
        <w:t xml:space="preserve">, В.С. </w:t>
      </w:r>
      <w:proofErr w:type="spellStart"/>
      <w:r w:rsidRPr="00BD63DA">
        <w:rPr>
          <w:color w:val="000000"/>
          <w:sz w:val="28"/>
          <w:szCs w:val="28"/>
        </w:rPr>
        <w:t>Кононихін</w:t>
      </w:r>
      <w:proofErr w:type="spellEnd"/>
      <w:r w:rsidRPr="00BD63DA">
        <w:rPr>
          <w:color w:val="000000"/>
          <w:sz w:val="28"/>
          <w:szCs w:val="28"/>
        </w:rPr>
        <w:t xml:space="preserve">, І. П. Лавриненко, С. П. </w:t>
      </w:r>
      <w:proofErr w:type="spellStart"/>
      <w:r w:rsidRPr="00BD63DA">
        <w:rPr>
          <w:color w:val="000000"/>
          <w:sz w:val="28"/>
          <w:szCs w:val="28"/>
        </w:rPr>
        <w:t>Лаликін</w:t>
      </w:r>
      <w:proofErr w:type="spellEnd"/>
      <w:r w:rsidRPr="00BD63DA">
        <w:rPr>
          <w:color w:val="000000"/>
          <w:sz w:val="28"/>
          <w:szCs w:val="28"/>
        </w:rPr>
        <w:t xml:space="preserve"> // </w:t>
      </w:r>
      <w:proofErr w:type="spellStart"/>
      <w:r w:rsidRPr="00BD63DA">
        <w:rPr>
          <w:color w:val="000000"/>
          <w:sz w:val="28"/>
          <w:szCs w:val="28"/>
        </w:rPr>
        <w:t>Ізв</w:t>
      </w:r>
      <w:proofErr w:type="spellEnd"/>
      <w:r w:rsidRPr="00BD63DA">
        <w:rPr>
          <w:color w:val="000000"/>
          <w:sz w:val="28"/>
          <w:szCs w:val="28"/>
        </w:rPr>
        <w:t>. АН СРСР. Неорганічні матеріали - 1975. - Т. 11, № 11. - С. 1974-1978.</w:t>
      </w:r>
    </w:p>
    <w:p w14:paraId="711DC4F1"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Дубровіна</w:t>
      </w:r>
      <w:proofErr w:type="spellEnd"/>
      <w:r w:rsidRPr="00BD63DA">
        <w:rPr>
          <w:color w:val="000000"/>
          <w:sz w:val="28"/>
          <w:szCs w:val="28"/>
        </w:rPr>
        <w:t xml:space="preserve"> А. Н.. Фазові перетворення та впорядкування </w:t>
      </w:r>
      <w:proofErr w:type="spellStart"/>
      <w:r w:rsidRPr="00BD63DA">
        <w:rPr>
          <w:color w:val="000000"/>
          <w:sz w:val="28"/>
          <w:szCs w:val="28"/>
        </w:rPr>
        <w:t>нестехіометричних</w:t>
      </w:r>
      <w:proofErr w:type="spellEnd"/>
      <w:r w:rsidRPr="00BD63DA">
        <w:rPr>
          <w:color w:val="000000"/>
          <w:sz w:val="28"/>
          <w:szCs w:val="28"/>
        </w:rPr>
        <w:t xml:space="preserve"> дефектів структури в телуриді германію з підвищеним вмістом телуру / О.М. </w:t>
      </w:r>
      <w:proofErr w:type="spellStart"/>
      <w:r w:rsidRPr="00BD63DA">
        <w:rPr>
          <w:color w:val="000000"/>
          <w:sz w:val="28"/>
          <w:szCs w:val="28"/>
        </w:rPr>
        <w:t>Дубровіна</w:t>
      </w:r>
      <w:proofErr w:type="spellEnd"/>
      <w:r w:rsidRPr="00BD63DA">
        <w:rPr>
          <w:color w:val="000000"/>
          <w:sz w:val="28"/>
          <w:szCs w:val="28"/>
        </w:rPr>
        <w:t xml:space="preserve">, М.С. Василевський // </w:t>
      </w:r>
      <w:proofErr w:type="spellStart"/>
      <w:r w:rsidRPr="00BD63DA">
        <w:rPr>
          <w:color w:val="000000"/>
          <w:sz w:val="28"/>
          <w:szCs w:val="28"/>
        </w:rPr>
        <w:t>Ізв</w:t>
      </w:r>
      <w:proofErr w:type="spellEnd"/>
      <w:r w:rsidRPr="00BD63DA">
        <w:rPr>
          <w:color w:val="000000"/>
          <w:sz w:val="28"/>
          <w:szCs w:val="28"/>
        </w:rPr>
        <w:t>. АН СРСР. Неорганічні матеріали - 1982. - Т. 18, № 4. - С. 581-585.</w:t>
      </w:r>
    </w:p>
    <w:p w14:paraId="1E194B50"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Гогішвілі</w:t>
      </w:r>
      <w:proofErr w:type="spellEnd"/>
      <w:r w:rsidRPr="00BD63DA">
        <w:rPr>
          <w:color w:val="000000"/>
          <w:sz w:val="28"/>
          <w:szCs w:val="28"/>
        </w:rPr>
        <w:t xml:space="preserve"> О.Ш.. Вплив термічної обробки на механізм </w:t>
      </w:r>
      <w:proofErr w:type="spellStart"/>
      <w:r w:rsidRPr="00BD63DA">
        <w:rPr>
          <w:color w:val="000000"/>
          <w:sz w:val="28"/>
          <w:szCs w:val="28"/>
        </w:rPr>
        <w:t>дефектоутворення</w:t>
      </w:r>
      <w:proofErr w:type="spellEnd"/>
      <w:r w:rsidRPr="00BD63DA">
        <w:rPr>
          <w:color w:val="000000"/>
          <w:sz w:val="28"/>
          <w:szCs w:val="28"/>
        </w:rPr>
        <w:t xml:space="preserve"> в телуриді германію / О.Ш. </w:t>
      </w:r>
      <w:proofErr w:type="spellStart"/>
      <w:r w:rsidRPr="00BD63DA">
        <w:rPr>
          <w:color w:val="000000"/>
          <w:sz w:val="28"/>
          <w:szCs w:val="28"/>
        </w:rPr>
        <w:t>Гогішвілі</w:t>
      </w:r>
      <w:proofErr w:type="spellEnd"/>
      <w:r w:rsidRPr="00BD63DA">
        <w:rPr>
          <w:color w:val="000000"/>
          <w:sz w:val="28"/>
          <w:szCs w:val="28"/>
        </w:rPr>
        <w:t xml:space="preserve">, В.С. </w:t>
      </w:r>
      <w:proofErr w:type="spellStart"/>
      <w:r w:rsidRPr="00BD63DA">
        <w:rPr>
          <w:color w:val="000000"/>
          <w:sz w:val="28"/>
          <w:szCs w:val="28"/>
        </w:rPr>
        <w:t>Кононихін</w:t>
      </w:r>
      <w:proofErr w:type="spellEnd"/>
      <w:r w:rsidRPr="00BD63DA">
        <w:rPr>
          <w:color w:val="000000"/>
          <w:sz w:val="28"/>
          <w:szCs w:val="28"/>
        </w:rPr>
        <w:t xml:space="preserve">, С.П. </w:t>
      </w:r>
      <w:proofErr w:type="spellStart"/>
      <w:r w:rsidRPr="00BD63DA">
        <w:rPr>
          <w:color w:val="000000"/>
          <w:sz w:val="28"/>
          <w:szCs w:val="28"/>
        </w:rPr>
        <w:t>Лаликін</w:t>
      </w:r>
      <w:proofErr w:type="spellEnd"/>
      <w:r w:rsidRPr="00BD63DA">
        <w:rPr>
          <w:color w:val="000000"/>
          <w:sz w:val="28"/>
          <w:szCs w:val="28"/>
        </w:rPr>
        <w:t xml:space="preserve"> // Журнал неорганічної хімії. - 1979. - Т. 24, № 4. - С. 860-864.</w:t>
      </w:r>
    </w:p>
    <w:p w14:paraId="4B6AF5FB"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Сабо Є.П. Технологія </w:t>
      </w:r>
      <w:proofErr w:type="spellStart"/>
      <w:r w:rsidRPr="00BD63DA">
        <w:rPr>
          <w:color w:val="000000"/>
          <w:sz w:val="28"/>
          <w:szCs w:val="28"/>
        </w:rPr>
        <w:t>халькогенідних</w:t>
      </w:r>
      <w:proofErr w:type="spellEnd"/>
      <w:r w:rsidRPr="00BD63DA">
        <w:rPr>
          <w:color w:val="000000"/>
          <w:sz w:val="28"/>
          <w:szCs w:val="28"/>
        </w:rPr>
        <w:t xml:space="preserve"> термоелементів. Власні точкові дефекти / Є.П. Сабо  // Термоелектрика. – 2001. – №1. – С. 25-35.</w:t>
      </w:r>
    </w:p>
    <w:p w14:paraId="616B87AE"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Edwards</w:t>
      </w:r>
      <w:proofErr w:type="spellEnd"/>
      <w:r w:rsidRPr="00BD63DA">
        <w:rPr>
          <w:color w:val="000000"/>
          <w:sz w:val="28"/>
          <w:szCs w:val="28"/>
        </w:rPr>
        <w:t xml:space="preserve"> A.. </w:t>
      </w:r>
      <w:proofErr w:type="spellStart"/>
      <w:r w:rsidRPr="00BD63DA">
        <w:rPr>
          <w:color w:val="000000"/>
          <w:sz w:val="28"/>
          <w:szCs w:val="28"/>
        </w:rPr>
        <w:t>Theory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Intrinsic</w:t>
      </w:r>
      <w:proofErr w:type="spellEnd"/>
      <w:r w:rsidRPr="00BD63DA">
        <w:rPr>
          <w:color w:val="000000"/>
          <w:sz w:val="28"/>
          <w:szCs w:val="28"/>
        </w:rPr>
        <w:t xml:space="preserve"> </w:t>
      </w:r>
      <w:proofErr w:type="spellStart"/>
      <w:r w:rsidRPr="00BD63DA">
        <w:rPr>
          <w:color w:val="000000"/>
          <w:sz w:val="28"/>
          <w:szCs w:val="28"/>
        </w:rPr>
        <w:t>Defects</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Crystalline</w:t>
      </w:r>
      <w:proofErr w:type="spellEnd"/>
      <w:r w:rsidRPr="00BD63DA">
        <w:rPr>
          <w:color w:val="000000"/>
          <w:sz w:val="28"/>
          <w:szCs w:val="28"/>
        </w:rPr>
        <w:t xml:space="preserve"> </w:t>
      </w:r>
      <w:proofErr w:type="spellStart"/>
      <w:r w:rsidRPr="00BD63DA">
        <w:rPr>
          <w:color w:val="000000"/>
          <w:sz w:val="28"/>
          <w:szCs w:val="28"/>
        </w:rPr>
        <w:t>GeTe</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Their</w:t>
      </w:r>
      <w:proofErr w:type="spellEnd"/>
      <w:r w:rsidRPr="00BD63DA">
        <w:rPr>
          <w:color w:val="000000"/>
          <w:sz w:val="28"/>
          <w:szCs w:val="28"/>
        </w:rPr>
        <w:t xml:space="preserve"> </w:t>
      </w:r>
      <w:proofErr w:type="spellStart"/>
      <w:r w:rsidRPr="00BD63DA">
        <w:rPr>
          <w:color w:val="000000"/>
          <w:sz w:val="28"/>
          <w:szCs w:val="28"/>
        </w:rPr>
        <w:t>Role</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Free</w:t>
      </w:r>
      <w:proofErr w:type="spellEnd"/>
      <w:r w:rsidRPr="00BD63DA">
        <w:rPr>
          <w:color w:val="000000"/>
          <w:sz w:val="28"/>
          <w:szCs w:val="28"/>
        </w:rPr>
        <w:t xml:space="preserve"> </w:t>
      </w:r>
      <w:proofErr w:type="spellStart"/>
      <w:r w:rsidRPr="00BD63DA">
        <w:rPr>
          <w:color w:val="000000"/>
          <w:sz w:val="28"/>
          <w:szCs w:val="28"/>
        </w:rPr>
        <w:t>Carrier</w:t>
      </w:r>
      <w:proofErr w:type="spellEnd"/>
      <w:r w:rsidRPr="00BD63DA">
        <w:rPr>
          <w:color w:val="000000"/>
          <w:sz w:val="28"/>
          <w:szCs w:val="28"/>
        </w:rPr>
        <w:t xml:space="preserve"> </w:t>
      </w:r>
      <w:proofErr w:type="spellStart"/>
      <w:r w:rsidRPr="00BD63DA">
        <w:rPr>
          <w:color w:val="000000"/>
          <w:sz w:val="28"/>
          <w:szCs w:val="28"/>
        </w:rPr>
        <w:t>Transport</w:t>
      </w:r>
      <w:proofErr w:type="spellEnd"/>
      <w:r w:rsidRPr="00BD63DA">
        <w:rPr>
          <w:color w:val="000000"/>
          <w:sz w:val="28"/>
          <w:szCs w:val="28"/>
        </w:rPr>
        <w:t xml:space="preserve">. </w:t>
      </w:r>
      <w:proofErr w:type="spellStart"/>
      <w:r w:rsidRPr="00BD63DA">
        <w:rPr>
          <w:color w:val="000000"/>
          <w:sz w:val="28"/>
          <w:szCs w:val="28"/>
        </w:rPr>
        <w:t>Final</w:t>
      </w:r>
      <w:proofErr w:type="spellEnd"/>
      <w:r w:rsidRPr="00BD63DA">
        <w:rPr>
          <w:color w:val="000000"/>
          <w:sz w:val="28"/>
          <w:szCs w:val="28"/>
        </w:rPr>
        <w:t xml:space="preserve"> </w:t>
      </w:r>
      <w:proofErr w:type="spellStart"/>
      <w:r w:rsidRPr="00BD63DA">
        <w:rPr>
          <w:color w:val="000000"/>
          <w:sz w:val="28"/>
          <w:szCs w:val="28"/>
        </w:rPr>
        <w:t>Report</w:t>
      </w:r>
      <w:proofErr w:type="spellEnd"/>
      <w:r w:rsidRPr="00BD63DA">
        <w:rPr>
          <w:color w:val="000000"/>
          <w:sz w:val="28"/>
          <w:szCs w:val="28"/>
        </w:rPr>
        <w:t xml:space="preserve"> / А. </w:t>
      </w:r>
      <w:proofErr w:type="spellStart"/>
      <w:r w:rsidRPr="00BD63DA">
        <w:rPr>
          <w:color w:val="000000"/>
          <w:sz w:val="28"/>
          <w:szCs w:val="28"/>
        </w:rPr>
        <w:t>Edwards</w:t>
      </w:r>
      <w:proofErr w:type="spellEnd"/>
      <w:r w:rsidRPr="00BD63DA">
        <w:rPr>
          <w:color w:val="000000"/>
          <w:sz w:val="28"/>
          <w:szCs w:val="28"/>
        </w:rPr>
        <w:t xml:space="preserve">. – </w:t>
      </w:r>
      <w:proofErr w:type="spellStart"/>
      <w:r w:rsidRPr="00BD63DA">
        <w:rPr>
          <w:color w:val="000000"/>
          <w:sz w:val="28"/>
          <w:szCs w:val="28"/>
        </w:rPr>
        <w:t>Kirtland</w:t>
      </w:r>
      <w:proofErr w:type="spellEnd"/>
      <w:r w:rsidRPr="00BD63DA">
        <w:rPr>
          <w:color w:val="000000"/>
          <w:sz w:val="28"/>
          <w:szCs w:val="28"/>
        </w:rPr>
        <w:t xml:space="preserve">: </w:t>
      </w:r>
      <w:proofErr w:type="spellStart"/>
      <w:r w:rsidRPr="00BD63DA">
        <w:rPr>
          <w:color w:val="000000"/>
          <w:sz w:val="28"/>
          <w:szCs w:val="28"/>
        </w:rPr>
        <w:t>Air</w:t>
      </w:r>
      <w:proofErr w:type="spellEnd"/>
      <w:r w:rsidRPr="00BD63DA">
        <w:rPr>
          <w:color w:val="000000"/>
          <w:sz w:val="28"/>
          <w:szCs w:val="28"/>
        </w:rPr>
        <w:t xml:space="preserve"> </w:t>
      </w:r>
      <w:proofErr w:type="spellStart"/>
      <w:r w:rsidRPr="00BD63DA">
        <w:rPr>
          <w:color w:val="000000"/>
          <w:sz w:val="28"/>
          <w:szCs w:val="28"/>
        </w:rPr>
        <w:t>force</w:t>
      </w:r>
      <w:proofErr w:type="spellEnd"/>
      <w:r w:rsidRPr="00BD63DA">
        <w:rPr>
          <w:color w:val="000000"/>
          <w:sz w:val="28"/>
          <w:szCs w:val="28"/>
        </w:rPr>
        <w:t xml:space="preserve"> </w:t>
      </w:r>
      <w:proofErr w:type="spellStart"/>
      <w:r w:rsidRPr="00BD63DA">
        <w:rPr>
          <w:color w:val="000000"/>
          <w:sz w:val="28"/>
          <w:szCs w:val="28"/>
        </w:rPr>
        <w:t>research</w:t>
      </w:r>
      <w:proofErr w:type="spellEnd"/>
      <w:r w:rsidRPr="00BD63DA">
        <w:rPr>
          <w:color w:val="000000"/>
          <w:sz w:val="28"/>
          <w:szCs w:val="28"/>
        </w:rPr>
        <w:t xml:space="preserve"> </w:t>
      </w:r>
      <w:proofErr w:type="spellStart"/>
      <w:r w:rsidRPr="00BD63DA">
        <w:rPr>
          <w:color w:val="000000"/>
          <w:sz w:val="28"/>
          <w:szCs w:val="28"/>
        </w:rPr>
        <w:t>laboratory</w:t>
      </w:r>
      <w:proofErr w:type="spellEnd"/>
      <w:r w:rsidRPr="00BD63DA">
        <w:rPr>
          <w:color w:val="000000"/>
          <w:sz w:val="28"/>
          <w:szCs w:val="28"/>
        </w:rPr>
        <w:t>, 2008. – 10 с.</w:t>
      </w:r>
    </w:p>
    <w:p w14:paraId="754114D2"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Сабо Є.П. Технологія </w:t>
      </w:r>
      <w:proofErr w:type="spellStart"/>
      <w:r w:rsidRPr="00BD63DA">
        <w:rPr>
          <w:color w:val="000000"/>
          <w:sz w:val="28"/>
          <w:szCs w:val="28"/>
        </w:rPr>
        <w:t>халькогенідних</w:t>
      </w:r>
      <w:proofErr w:type="spellEnd"/>
      <w:r w:rsidRPr="00BD63DA">
        <w:rPr>
          <w:color w:val="000000"/>
          <w:sz w:val="28"/>
          <w:szCs w:val="28"/>
        </w:rPr>
        <w:t xml:space="preserve"> термоелементів. Легування термоелектричних матеріалів / Є.П. Сабо // Термоелектрика. – 2001.– №2. – С. 46-55.</w:t>
      </w:r>
    </w:p>
    <w:p w14:paraId="5CC8AABB"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Блецкан</w:t>
      </w:r>
      <w:proofErr w:type="spellEnd"/>
      <w:r w:rsidRPr="00BD63DA">
        <w:rPr>
          <w:color w:val="000000"/>
          <w:sz w:val="28"/>
          <w:szCs w:val="28"/>
        </w:rPr>
        <w:t xml:space="preserve"> Д.І.. Кристалічні та склоподібні </w:t>
      </w:r>
      <w:proofErr w:type="spellStart"/>
      <w:r w:rsidRPr="00BD63DA">
        <w:rPr>
          <w:color w:val="000000"/>
          <w:sz w:val="28"/>
          <w:szCs w:val="28"/>
        </w:rPr>
        <w:t>халькогеніди</w:t>
      </w:r>
      <w:proofErr w:type="spellEnd"/>
      <w:r w:rsidRPr="00BD63DA">
        <w:rPr>
          <w:color w:val="000000"/>
          <w:sz w:val="28"/>
          <w:szCs w:val="28"/>
        </w:rPr>
        <w:t xml:space="preserve"> </w:t>
      </w:r>
      <w:proofErr w:type="spellStart"/>
      <w:r w:rsidRPr="00BD63DA">
        <w:rPr>
          <w:color w:val="000000"/>
          <w:sz w:val="28"/>
          <w:szCs w:val="28"/>
        </w:rPr>
        <w:t>Si</w:t>
      </w:r>
      <w:proofErr w:type="spellEnd"/>
      <w:r w:rsidRPr="00BD63DA">
        <w:rPr>
          <w:color w:val="000000"/>
          <w:sz w:val="28"/>
          <w:szCs w:val="28"/>
        </w:rPr>
        <w:t xml:space="preserve">, </w:t>
      </w:r>
      <w:proofErr w:type="spellStart"/>
      <w:r w:rsidRPr="00BD63DA">
        <w:rPr>
          <w:color w:val="000000"/>
          <w:sz w:val="28"/>
          <w:szCs w:val="28"/>
        </w:rPr>
        <w:t>Ge</w:t>
      </w:r>
      <w:proofErr w:type="spellEnd"/>
      <w:r w:rsidRPr="00BD63DA">
        <w:rPr>
          <w:color w:val="000000"/>
          <w:sz w:val="28"/>
          <w:szCs w:val="28"/>
        </w:rPr>
        <w:t xml:space="preserve">, </w:t>
      </w:r>
      <w:proofErr w:type="spellStart"/>
      <w:r w:rsidRPr="00BD63DA">
        <w:rPr>
          <w:color w:val="000000"/>
          <w:sz w:val="28"/>
          <w:szCs w:val="28"/>
        </w:rPr>
        <w:t>Sn</w:t>
      </w:r>
      <w:proofErr w:type="spellEnd"/>
      <w:r w:rsidRPr="00BD63DA">
        <w:rPr>
          <w:color w:val="000000"/>
          <w:sz w:val="28"/>
          <w:szCs w:val="28"/>
        </w:rPr>
        <w:t xml:space="preserve"> та сплави на їх основі. Т.1// Д.І. </w:t>
      </w:r>
      <w:proofErr w:type="spellStart"/>
      <w:r w:rsidRPr="00BD63DA">
        <w:rPr>
          <w:color w:val="000000"/>
          <w:sz w:val="28"/>
          <w:szCs w:val="28"/>
        </w:rPr>
        <w:t>Блєккан</w:t>
      </w:r>
      <w:proofErr w:type="spellEnd"/>
      <w:r w:rsidRPr="00BD63DA">
        <w:rPr>
          <w:color w:val="000000"/>
          <w:sz w:val="28"/>
          <w:szCs w:val="28"/>
        </w:rPr>
        <w:t>. - Ужгород: Закарпаття, 2004. - 290 с.</w:t>
      </w:r>
    </w:p>
    <w:p w14:paraId="194ABE40"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Гогішвілі</w:t>
      </w:r>
      <w:proofErr w:type="spellEnd"/>
      <w:r w:rsidRPr="00BD63DA">
        <w:rPr>
          <w:color w:val="000000"/>
          <w:sz w:val="28"/>
          <w:szCs w:val="28"/>
        </w:rPr>
        <w:t xml:space="preserve"> О.Ш.. Вплив </w:t>
      </w:r>
      <w:proofErr w:type="spellStart"/>
      <w:r w:rsidRPr="00BD63DA">
        <w:rPr>
          <w:color w:val="000000"/>
          <w:sz w:val="28"/>
          <w:szCs w:val="28"/>
        </w:rPr>
        <w:t>ВіTе</w:t>
      </w:r>
      <w:proofErr w:type="spellEnd"/>
      <w:r w:rsidRPr="00BD63DA">
        <w:rPr>
          <w:color w:val="000000"/>
          <w:sz w:val="28"/>
          <w:szCs w:val="28"/>
        </w:rPr>
        <w:t xml:space="preserve"> на механічні властивості телуриду германію / О.Ш. </w:t>
      </w:r>
      <w:proofErr w:type="spellStart"/>
      <w:r w:rsidRPr="00BD63DA">
        <w:rPr>
          <w:color w:val="000000"/>
          <w:sz w:val="28"/>
          <w:szCs w:val="28"/>
        </w:rPr>
        <w:t>Гогішвілі</w:t>
      </w:r>
      <w:proofErr w:type="spellEnd"/>
      <w:r w:rsidRPr="00BD63DA">
        <w:rPr>
          <w:color w:val="000000"/>
          <w:sz w:val="28"/>
          <w:szCs w:val="28"/>
        </w:rPr>
        <w:t xml:space="preserve">, С.П. </w:t>
      </w:r>
      <w:proofErr w:type="spellStart"/>
      <w:r w:rsidRPr="00BD63DA">
        <w:rPr>
          <w:color w:val="000000"/>
          <w:sz w:val="28"/>
          <w:szCs w:val="28"/>
        </w:rPr>
        <w:t>Лаликін</w:t>
      </w:r>
      <w:proofErr w:type="spellEnd"/>
      <w:r w:rsidRPr="00BD63DA">
        <w:rPr>
          <w:color w:val="000000"/>
          <w:sz w:val="28"/>
          <w:szCs w:val="28"/>
        </w:rPr>
        <w:t xml:space="preserve">, І.І. </w:t>
      </w:r>
      <w:proofErr w:type="spellStart"/>
      <w:r w:rsidRPr="00BD63DA">
        <w:rPr>
          <w:color w:val="000000"/>
          <w:sz w:val="28"/>
          <w:szCs w:val="28"/>
        </w:rPr>
        <w:t>Овсянко</w:t>
      </w:r>
      <w:proofErr w:type="spellEnd"/>
      <w:r w:rsidRPr="00BD63DA">
        <w:rPr>
          <w:color w:val="000000"/>
          <w:sz w:val="28"/>
          <w:szCs w:val="28"/>
        </w:rPr>
        <w:t xml:space="preserve">, Л.І. Юрченко // </w:t>
      </w:r>
      <w:proofErr w:type="spellStart"/>
      <w:r w:rsidRPr="00BD63DA">
        <w:rPr>
          <w:color w:val="000000"/>
          <w:sz w:val="28"/>
          <w:szCs w:val="28"/>
        </w:rPr>
        <w:t>Ізв</w:t>
      </w:r>
      <w:proofErr w:type="spellEnd"/>
      <w:r w:rsidRPr="00BD63DA">
        <w:rPr>
          <w:color w:val="000000"/>
          <w:sz w:val="28"/>
          <w:szCs w:val="28"/>
        </w:rPr>
        <w:t>. АН СРСР. Неорганічні матеріали - 1983. - Т. 19, № 4. - С. 578-582.</w:t>
      </w:r>
    </w:p>
    <w:p w14:paraId="63714975"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lastRenderedPageBreak/>
        <w:t xml:space="preserve">Рогачова Є. І.. Залежності склад-властивість твердих розчинів на основі </w:t>
      </w:r>
      <w:proofErr w:type="spellStart"/>
      <w:r w:rsidRPr="00BD63DA">
        <w:rPr>
          <w:color w:val="000000"/>
          <w:sz w:val="28"/>
          <w:szCs w:val="28"/>
        </w:rPr>
        <w:t>GeTe</w:t>
      </w:r>
      <w:proofErr w:type="spellEnd"/>
      <w:r w:rsidRPr="00BD63DA">
        <w:rPr>
          <w:color w:val="000000"/>
          <w:sz w:val="28"/>
          <w:szCs w:val="28"/>
        </w:rPr>
        <w:t xml:space="preserve"> в системі </w:t>
      </w:r>
      <w:proofErr w:type="spellStart"/>
      <w:r w:rsidRPr="00BD63DA">
        <w:rPr>
          <w:color w:val="000000"/>
          <w:sz w:val="28"/>
          <w:szCs w:val="28"/>
        </w:rPr>
        <w:t>Ge-Bi-Te</w:t>
      </w:r>
      <w:proofErr w:type="spellEnd"/>
      <w:r w:rsidRPr="00BD63DA">
        <w:rPr>
          <w:color w:val="000000"/>
          <w:sz w:val="28"/>
          <w:szCs w:val="28"/>
        </w:rPr>
        <w:t xml:space="preserve">/Є.І. Рогачова, С.А. Лаптєв, Л.Д. Дудкін [та </w:t>
      </w:r>
      <w:proofErr w:type="spellStart"/>
      <w:r w:rsidRPr="00BD63DA">
        <w:rPr>
          <w:color w:val="000000"/>
          <w:sz w:val="28"/>
          <w:szCs w:val="28"/>
        </w:rPr>
        <w:t>ін</w:t>
      </w:r>
      <w:proofErr w:type="spellEnd"/>
      <w:r w:rsidRPr="00BD63DA">
        <w:rPr>
          <w:color w:val="000000"/>
          <w:sz w:val="28"/>
          <w:szCs w:val="28"/>
        </w:rPr>
        <w:t xml:space="preserve">] // </w:t>
      </w:r>
      <w:proofErr w:type="spellStart"/>
      <w:r w:rsidRPr="00BD63DA">
        <w:rPr>
          <w:color w:val="000000"/>
          <w:sz w:val="28"/>
          <w:szCs w:val="28"/>
        </w:rPr>
        <w:t>Изв</w:t>
      </w:r>
      <w:proofErr w:type="spellEnd"/>
      <w:r w:rsidRPr="00BD63DA">
        <w:rPr>
          <w:color w:val="000000"/>
          <w:sz w:val="28"/>
          <w:szCs w:val="28"/>
        </w:rPr>
        <w:t>. АН СРСР. Неорганічні матеріали - 1986. - Т. 22, № 11. - С. 1827-183</w:t>
      </w:r>
    </w:p>
    <w:p w14:paraId="0C1BEDCA"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L </w:t>
      </w:r>
      <w:proofErr w:type="spellStart"/>
      <w:r w:rsidRPr="00BD63DA">
        <w:rPr>
          <w:color w:val="000000"/>
          <w:sz w:val="28"/>
          <w:szCs w:val="28"/>
        </w:rPr>
        <w:t>Akselrud</w:t>
      </w:r>
      <w:proofErr w:type="spellEnd"/>
      <w:r w:rsidRPr="00BD63DA">
        <w:rPr>
          <w:color w:val="000000"/>
          <w:sz w:val="28"/>
          <w:szCs w:val="28"/>
        </w:rPr>
        <w:t xml:space="preserve">, Y </w:t>
      </w:r>
      <w:proofErr w:type="spellStart"/>
      <w:r w:rsidRPr="00BD63DA">
        <w:rPr>
          <w:color w:val="000000"/>
          <w:sz w:val="28"/>
          <w:szCs w:val="28"/>
        </w:rPr>
        <w:t>Grin</w:t>
      </w:r>
      <w:proofErr w:type="spellEnd"/>
      <w:r w:rsidRPr="00BD63DA">
        <w:rPr>
          <w:color w:val="000000"/>
          <w:sz w:val="28"/>
          <w:szCs w:val="28"/>
        </w:rPr>
        <w:t xml:space="preserve">, J. </w:t>
      </w:r>
      <w:proofErr w:type="spellStart"/>
      <w:r w:rsidRPr="00BD63DA">
        <w:rPr>
          <w:color w:val="000000"/>
          <w:sz w:val="28"/>
          <w:szCs w:val="28"/>
        </w:rPr>
        <w:t>Appl</w:t>
      </w:r>
      <w:proofErr w:type="spellEnd"/>
      <w:r w:rsidRPr="00BD63DA">
        <w:rPr>
          <w:color w:val="000000"/>
          <w:sz w:val="28"/>
          <w:szCs w:val="28"/>
        </w:rPr>
        <w:t xml:space="preserve">. </w:t>
      </w:r>
      <w:proofErr w:type="spellStart"/>
      <w:r w:rsidRPr="00BD63DA">
        <w:rPr>
          <w:color w:val="000000"/>
          <w:sz w:val="28"/>
          <w:szCs w:val="28"/>
        </w:rPr>
        <w:t>Crystallogr</w:t>
      </w:r>
      <w:proofErr w:type="spellEnd"/>
      <w:r w:rsidRPr="00BD63DA">
        <w:rPr>
          <w:color w:val="000000"/>
          <w:sz w:val="28"/>
          <w:szCs w:val="28"/>
        </w:rPr>
        <w:t>. 47 (2014) 803.</w:t>
      </w:r>
    </w:p>
    <w:p w14:paraId="267E2185"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Yul</w:t>
      </w:r>
      <w:proofErr w:type="spellEnd"/>
      <w:r w:rsidRPr="00BD63DA">
        <w:rPr>
          <w:color w:val="000000"/>
          <w:sz w:val="28"/>
          <w:szCs w:val="28"/>
        </w:rPr>
        <w:t xml:space="preserve"> </w:t>
      </w:r>
      <w:proofErr w:type="spellStart"/>
      <w:r w:rsidRPr="00BD63DA">
        <w:rPr>
          <w:color w:val="000000"/>
          <w:sz w:val="28"/>
          <w:szCs w:val="28"/>
        </w:rPr>
        <w:t>Ravich</w:t>
      </w:r>
      <w:proofErr w:type="spellEnd"/>
      <w:r w:rsidRPr="00BD63DA">
        <w:rPr>
          <w:color w:val="000000"/>
          <w:sz w:val="28"/>
          <w:szCs w:val="28"/>
        </w:rPr>
        <w:t xml:space="preserve">, B A </w:t>
      </w:r>
      <w:proofErr w:type="spellStart"/>
      <w:r w:rsidRPr="00BD63DA">
        <w:rPr>
          <w:color w:val="000000"/>
          <w:sz w:val="28"/>
          <w:szCs w:val="28"/>
        </w:rPr>
        <w:t>Efimova</w:t>
      </w:r>
      <w:proofErr w:type="spellEnd"/>
      <w:r w:rsidRPr="00BD63DA">
        <w:rPr>
          <w:color w:val="000000"/>
          <w:sz w:val="28"/>
          <w:szCs w:val="28"/>
        </w:rPr>
        <w:t xml:space="preserve">, IA </w:t>
      </w:r>
      <w:proofErr w:type="spellStart"/>
      <w:r w:rsidRPr="00BD63DA">
        <w:rPr>
          <w:color w:val="000000"/>
          <w:sz w:val="28"/>
          <w:szCs w:val="28"/>
        </w:rPr>
        <w:t>Smirnov</w:t>
      </w:r>
      <w:proofErr w:type="spellEnd"/>
      <w:r w:rsidRPr="00BD63DA">
        <w:rPr>
          <w:color w:val="000000"/>
          <w:sz w:val="28"/>
          <w:szCs w:val="28"/>
        </w:rPr>
        <w:t xml:space="preserve">, </w:t>
      </w:r>
      <w:proofErr w:type="spellStart"/>
      <w:r w:rsidRPr="00BD63DA">
        <w:rPr>
          <w:color w:val="000000"/>
          <w:sz w:val="28"/>
          <w:szCs w:val="28"/>
        </w:rPr>
        <w:t>Methods</w:t>
      </w:r>
      <w:proofErr w:type="spellEnd"/>
      <w:r w:rsidRPr="00BD63DA">
        <w:rPr>
          <w:color w:val="000000"/>
          <w:sz w:val="28"/>
          <w:szCs w:val="28"/>
        </w:rPr>
        <w:t xml:space="preserve"> </w:t>
      </w:r>
      <w:proofErr w:type="spellStart"/>
      <w:r w:rsidRPr="00BD63DA">
        <w:rPr>
          <w:color w:val="000000"/>
          <w:sz w:val="28"/>
          <w:szCs w:val="28"/>
        </w:rPr>
        <w:t>for</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Investigation</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Semiconductors</w:t>
      </w:r>
      <w:proofErr w:type="spellEnd"/>
      <w:r w:rsidRPr="00BD63DA">
        <w:rPr>
          <w:color w:val="000000"/>
          <w:sz w:val="28"/>
          <w:szCs w:val="28"/>
        </w:rPr>
        <w:t xml:space="preserve">, </w:t>
      </w:r>
      <w:proofErr w:type="spellStart"/>
      <w:r w:rsidRPr="00BD63DA">
        <w:rPr>
          <w:color w:val="000000"/>
          <w:sz w:val="28"/>
          <w:szCs w:val="28"/>
        </w:rPr>
        <w:t>Nauka</w:t>
      </w:r>
      <w:proofErr w:type="spellEnd"/>
      <w:r w:rsidRPr="00BD63DA">
        <w:rPr>
          <w:color w:val="000000"/>
          <w:sz w:val="28"/>
          <w:szCs w:val="28"/>
        </w:rPr>
        <w:t xml:space="preserve">, </w:t>
      </w:r>
      <w:proofErr w:type="spellStart"/>
      <w:r w:rsidRPr="00BD63DA">
        <w:rPr>
          <w:color w:val="000000"/>
          <w:sz w:val="28"/>
          <w:szCs w:val="28"/>
        </w:rPr>
        <w:t>Moskov</w:t>
      </w:r>
      <w:proofErr w:type="spellEnd"/>
      <w:r w:rsidRPr="00BD63DA">
        <w:rPr>
          <w:color w:val="000000"/>
          <w:sz w:val="28"/>
          <w:szCs w:val="28"/>
        </w:rPr>
        <w:t>, 1968.</w:t>
      </w:r>
    </w:p>
    <w:p w14:paraId="4FD8BB90"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M V </w:t>
      </w:r>
      <w:proofErr w:type="spellStart"/>
      <w:r w:rsidRPr="00BD63DA">
        <w:rPr>
          <w:color w:val="000000"/>
          <w:sz w:val="28"/>
          <w:szCs w:val="28"/>
        </w:rPr>
        <w:t>Vedernikov</w:t>
      </w:r>
      <w:proofErr w:type="spellEnd"/>
      <w:r w:rsidRPr="00BD63DA">
        <w:rPr>
          <w:color w:val="000000"/>
          <w:sz w:val="28"/>
          <w:szCs w:val="28"/>
        </w:rPr>
        <w:t xml:space="preserve">, P </w:t>
      </w:r>
      <w:proofErr w:type="spellStart"/>
      <w:r w:rsidRPr="00BD63DA">
        <w:rPr>
          <w:color w:val="000000"/>
          <w:sz w:val="28"/>
          <w:szCs w:val="28"/>
        </w:rPr>
        <w:t>P</w:t>
      </w:r>
      <w:proofErr w:type="spellEnd"/>
      <w:r w:rsidRPr="00BD63DA">
        <w:rPr>
          <w:color w:val="000000"/>
          <w:sz w:val="28"/>
          <w:szCs w:val="28"/>
        </w:rPr>
        <w:t xml:space="preserve"> </w:t>
      </w:r>
      <w:proofErr w:type="spellStart"/>
      <w:r w:rsidRPr="00BD63DA">
        <w:rPr>
          <w:color w:val="000000"/>
          <w:sz w:val="28"/>
          <w:szCs w:val="28"/>
        </w:rPr>
        <w:t>Konstantinov</w:t>
      </w:r>
      <w:proofErr w:type="spellEnd"/>
      <w:r w:rsidRPr="00BD63DA">
        <w:rPr>
          <w:color w:val="000000"/>
          <w:sz w:val="28"/>
          <w:szCs w:val="28"/>
        </w:rPr>
        <w:t xml:space="preserve">, A T </w:t>
      </w:r>
      <w:proofErr w:type="spellStart"/>
      <w:r w:rsidRPr="00BD63DA">
        <w:rPr>
          <w:color w:val="000000"/>
          <w:sz w:val="28"/>
          <w:szCs w:val="28"/>
        </w:rPr>
        <w:t>Burkov</w:t>
      </w:r>
      <w:proofErr w:type="spellEnd"/>
      <w:r w:rsidRPr="00BD63DA">
        <w:rPr>
          <w:color w:val="000000"/>
          <w:sz w:val="28"/>
          <w:szCs w:val="28"/>
        </w:rPr>
        <w:t xml:space="preserve">, </w:t>
      </w:r>
      <w:proofErr w:type="spellStart"/>
      <w:r w:rsidRPr="00BD63DA">
        <w:rPr>
          <w:color w:val="000000"/>
          <w:sz w:val="28"/>
          <w:szCs w:val="28"/>
        </w:rPr>
        <w:t>Development</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automated</w:t>
      </w:r>
      <w:proofErr w:type="spellEnd"/>
      <w:r w:rsidRPr="00BD63DA">
        <w:rPr>
          <w:color w:val="000000"/>
          <w:sz w:val="28"/>
          <w:szCs w:val="28"/>
        </w:rPr>
        <w:t xml:space="preserve"> </w:t>
      </w:r>
      <w:proofErr w:type="spellStart"/>
      <w:r w:rsidRPr="00BD63DA">
        <w:rPr>
          <w:color w:val="000000"/>
          <w:sz w:val="28"/>
          <w:szCs w:val="28"/>
        </w:rPr>
        <w:t>techniques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measuring</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temperature</w:t>
      </w:r>
      <w:proofErr w:type="spellEnd"/>
      <w:r w:rsidRPr="00BD63DA">
        <w:rPr>
          <w:color w:val="000000"/>
          <w:sz w:val="28"/>
          <w:szCs w:val="28"/>
        </w:rPr>
        <w:t xml:space="preserve"> </w:t>
      </w:r>
      <w:proofErr w:type="spellStart"/>
      <w:r w:rsidRPr="00BD63DA">
        <w:rPr>
          <w:color w:val="000000"/>
          <w:sz w:val="28"/>
          <w:szCs w:val="28"/>
        </w:rPr>
        <w:t>dependences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transport</w:t>
      </w:r>
      <w:proofErr w:type="spellEnd"/>
      <w:r w:rsidRPr="00BD63DA">
        <w:rPr>
          <w:color w:val="000000"/>
          <w:sz w:val="28"/>
          <w:szCs w:val="28"/>
        </w:rPr>
        <w:t xml:space="preserve"> </w:t>
      </w:r>
      <w:proofErr w:type="spellStart"/>
      <w:r w:rsidRPr="00BD63DA">
        <w:rPr>
          <w:color w:val="000000"/>
          <w:sz w:val="28"/>
          <w:szCs w:val="28"/>
        </w:rPr>
        <w:t>properties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materials</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H </w:t>
      </w:r>
      <w:proofErr w:type="spellStart"/>
      <w:r w:rsidRPr="00BD63DA">
        <w:rPr>
          <w:color w:val="000000"/>
          <w:sz w:val="28"/>
          <w:szCs w:val="28"/>
        </w:rPr>
        <w:t>Scherer</w:t>
      </w:r>
      <w:proofErr w:type="spellEnd"/>
      <w:r w:rsidRPr="00BD63DA">
        <w:rPr>
          <w:color w:val="000000"/>
          <w:sz w:val="28"/>
          <w:szCs w:val="28"/>
        </w:rPr>
        <w:t xml:space="preserve"> (INPL, </w:t>
      </w:r>
      <w:proofErr w:type="spellStart"/>
      <w:r w:rsidRPr="00BD63DA">
        <w:rPr>
          <w:color w:val="000000"/>
          <w:sz w:val="28"/>
          <w:szCs w:val="28"/>
        </w:rPr>
        <w:t>France</w:t>
      </w:r>
      <w:proofErr w:type="spellEnd"/>
      <w:r w:rsidRPr="00BD63DA">
        <w:rPr>
          <w:color w:val="000000"/>
          <w:sz w:val="28"/>
          <w:szCs w:val="28"/>
        </w:rPr>
        <w:t xml:space="preserve"> </w:t>
      </w:r>
      <w:proofErr w:type="spellStart"/>
      <w:r w:rsidRPr="00BD63DA">
        <w:rPr>
          <w:color w:val="000000"/>
          <w:sz w:val="28"/>
          <w:szCs w:val="28"/>
        </w:rPr>
        <w:t>Nancy</w:t>
      </w:r>
      <w:proofErr w:type="spellEnd"/>
      <w:r w:rsidRPr="00BD63DA">
        <w:rPr>
          <w:color w:val="000000"/>
          <w:sz w:val="28"/>
          <w:szCs w:val="28"/>
        </w:rPr>
        <w:t xml:space="preserve"> (</w:t>
      </w:r>
      <w:proofErr w:type="spellStart"/>
      <w:r w:rsidRPr="00BD63DA">
        <w:rPr>
          <w:color w:val="000000"/>
          <w:sz w:val="28"/>
          <w:szCs w:val="28"/>
        </w:rPr>
        <w:t>Eds</w:t>
      </w:r>
      <w:proofErr w:type="spellEnd"/>
      <w:r w:rsidRPr="00BD63DA">
        <w:rPr>
          <w:color w:val="000000"/>
          <w:sz w:val="28"/>
          <w:szCs w:val="28"/>
        </w:rPr>
        <w:t xml:space="preserve">.), </w:t>
      </w:r>
      <w:proofErr w:type="spellStart"/>
      <w:r w:rsidRPr="00BD63DA">
        <w:rPr>
          <w:color w:val="000000"/>
          <w:sz w:val="28"/>
          <w:szCs w:val="28"/>
        </w:rPr>
        <w:t>Eighth</w:t>
      </w:r>
      <w:proofErr w:type="spellEnd"/>
      <w:r w:rsidRPr="00BD63DA">
        <w:rPr>
          <w:color w:val="000000"/>
          <w:sz w:val="28"/>
          <w:szCs w:val="28"/>
        </w:rPr>
        <w:t xml:space="preserve"> </w:t>
      </w:r>
      <w:proofErr w:type="spellStart"/>
      <w:r w:rsidRPr="00BD63DA">
        <w:rPr>
          <w:color w:val="000000"/>
          <w:sz w:val="28"/>
          <w:szCs w:val="28"/>
        </w:rPr>
        <w:t>International</w:t>
      </w:r>
      <w:proofErr w:type="spellEnd"/>
      <w:r w:rsidRPr="00BD63DA">
        <w:rPr>
          <w:color w:val="000000"/>
          <w:sz w:val="28"/>
          <w:szCs w:val="28"/>
        </w:rPr>
        <w:t xml:space="preserve"> </w:t>
      </w:r>
      <w:proofErr w:type="spellStart"/>
      <w:r w:rsidRPr="00BD63DA">
        <w:rPr>
          <w:color w:val="000000"/>
          <w:sz w:val="28"/>
          <w:szCs w:val="28"/>
        </w:rPr>
        <w:t>Conference</w:t>
      </w:r>
      <w:proofErr w:type="spellEnd"/>
      <w:r w:rsidRPr="00BD63DA">
        <w:rPr>
          <w:color w:val="000000"/>
          <w:sz w:val="28"/>
          <w:szCs w:val="28"/>
        </w:rPr>
        <w:t xml:space="preserve"> </w:t>
      </w:r>
      <w:proofErr w:type="spellStart"/>
      <w:r w:rsidRPr="00BD63DA">
        <w:rPr>
          <w:color w:val="000000"/>
          <w:sz w:val="28"/>
          <w:szCs w:val="28"/>
        </w:rPr>
        <w:t>on</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Energy</w:t>
      </w:r>
      <w:proofErr w:type="spellEnd"/>
      <w:r w:rsidRPr="00BD63DA">
        <w:rPr>
          <w:color w:val="000000"/>
          <w:sz w:val="28"/>
          <w:szCs w:val="28"/>
        </w:rPr>
        <w:t xml:space="preserve"> </w:t>
      </w:r>
      <w:proofErr w:type="spellStart"/>
      <w:r w:rsidRPr="00BD63DA">
        <w:rPr>
          <w:color w:val="000000"/>
          <w:sz w:val="28"/>
          <w:szCs w:val="28"/>
        </w:rPr>
        <w:t>Conversion</w:t>
      </w:r>
      <w:proofErr w:type="spellEnd"/>
      <w:r w:rsidRPr="00BD63DA">
        <w:rPr>
          <w:color w:val="000000"/>
          <w:sz w:val="28"/>
          <w:szCs w:val="28"/>
        </w:rPr>
        <w:t xml:space="preserve">, 1989, </w:t>
      </w:r>
      <w:proofErr w:type="spellStart"/>
      <w:r w:rsidRPr="00BD63DA">
        <w:rPr>
          <w:color w:val="000000"/>
          <w:sz w:val="28"/>
          <w:szCs w:val="28"/>
        </w:rPr>
        <w:t>pp</w:t>
      </w:r>
      <w:proofErr w:type="spellEnd"/>
      <w:r w:rsidRPr="00BD63DA">
        <w:rPr>
          <w:color w:val="000000"/>
          <w:sz w:val="28"/>
          <w:szCs w:val="28"/>
        </w:rPr>
        <w:t>. 45-48.</w:t>
      </w:r>
    </w:p>
    <w:p w14:paraId="48A071C2"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J. </w:t>
      </w:r>
      <w:proofErr w:type="spellStart"/>
      <w:r w:rsidRPr="00BD63DA">
        <w:rPr>
          <w:color w:val="000000"/>
          <w:sz w:val="28"/>
          <w:szCs w:val="28"/>
        </w:rPr>
        <w:t>Li</w:t>
      </w:r>
      <w:proofErr w:type="spellEnd"/>
      <w:r w:rsidRPr="00BD63DA">
        <w:rPr>
          <w:color w:val="000000"/>
          <w:sz w:val="28"/>
          <w:szCs w:val="28"/>
        </w:rPr>
        <w:t xml:space="preserve">, X. </w:t>
      </w:r>
      <w:proofErr w:type="spellStart"/>
      <w:r w:rsidRPr="00BD63DA">
        <w:rPr>
          <w:color w:val="000000"/>
          <w:sz w:val="28"/>
          <w:szCs w:val="28"/>
        </w:rPr>
        <w:t>Zhang</w:t>
      </w:r>
      <w:proofErr w:type="spellEnd"/>
      <w:r w:rsidRPr="00BD63DA">
        <w:rPr>
          <w:color w:val="000000"/>
          <w:sz w:val="28"/>
          <w:szCs w:val="28"/>
        </w:rPr>
        <w:t xml:space="preserve">, Z. </w:t>
      </w:r>
      <w:proofErr w:type="spellStart"/>
      <w:r w:rsidRPr="00BD63DA">
        <w:rPr>
          <w:color w:val="000000"/>
          <w:sz w:val="28"/>
          <w:szCs w:val="28"/>
        </w:rPr>
        <w:t>Chen</w:t>
      </w:r>
      <w:proofErr w:type="spellEnd"/>
      <w:r w:rsidRPr="00BD63DA">
        <w:rPr>
          <w:color w:val="000000"/>
          <w:sz w:val="28"/>
          <w:szCs w:val="28"/>
        </w:rPr>
        <w:t xml:space="preserve">, S. </w:t>
      </w:r>
      <w:proofErr w:type="spellStart"/>
      <w:r w:rsidRPr="00BD63DA">
        <w:rPr>
          <w:color w:val="000000"/>
          <w:sz w:val="28"/>
          <w:szCs w:val="28"/>
        </w:rPr>
        <w:t>Lin</w:t>
      </w:r>
      <w:proofErr w:type="spellEnd"/>
      <w:r w:rsidRPr="00BD63DA">
        <w:rPr>
          <w:color w:val="000000"/>
          <w:sz w:val="28"/>
          <w:szCs w:val="28"/>
        </w:rPr>
        <w:t xml:space="preserve">, W. </w:t>
      </w:r>
      <w:proofErr w:type="spellStart"/>
      <w:r w:rsidRPr="00BD63DA">
        <w:rPr>
          <w:color w:val="000000"/>
          <w:sz w:val="28"/>
          <w:szCs w:val="28"/>
        </w:rPr>
        <w:t>Li</w:t>
      </w:r>
      <w:proofErr w:type="spellEnd"/>
      <w:r w:rsidRPr="00BD63DA">
        <w:rPr>
          <w:color w:val="000000"/>
          <w:sz w:val="28"/>
          <w:szCs w:val="28"/>
        </w:rPr>
        <w:t xml:space="preserve">, J. </w:t>
      </w:r>
      <w:proofErr w:type="spellStart"/>
      <w:r w:rsidRPr="00BD63DA">
        <w:rPr>
          <w:color w:val="000000"/>
          <w:sz w:val="28"/>
          <w:szCs w:val="28"/>
        </w:rPr>
        <w:t>Shen</w:t>
      </w:r>
      <w:proofErr w:type="spellEnd"/>
      <w:r w:rsidRPr="00BD63DA">
        <w:rPr>
          <w:color w:val="000000"/>
          <w:sz w:val="28"/>
          <w:szCs w:val="28"/>
        </w:rPr>
        <w:t xml:space="preserve">, I.T. </w:t>
      </w:r>
      <w:proofErr w:type="spellStart"/>
      <w:r w:rsidRPr="00BD63DA">
        <w:rPr>
          <w:color w:val="000000"/>
          <w:sz w:val="28"/>
          <w:szCs w:val="28"/>
        </w:rPr>
        <w:t>Witting</w:t>
      </w:r>
      <w:proofErr w:type="spellEnd"/>
      <w:r w:rsidRPr="00BD63DA">
        <w:rPr>
          <w:color w:val="000000"/>
          <w:sz w:val="28"/>
          <w:szCs w:val="28"/>
        </w:rPr>
        <w:t xml:space="preserve">, A. </w:t>
      </w:r>
      <w:proofErr w:type="spellStart"/>
      <w:r w:rsidRPr="00BD63DA">
        <w:rPr>
          <w:color w:val="000000"/>
          <w:sz w:val="28"/>
          <w:szCs w:val="28"/>
        </w:rPr>
        <w:t>Faghaninia</w:t>
      </w:r>
      <w:proofErr w:type="spellEnd"/>
      <w:r w:rsidRPr="00BD63DA">
        <w:rPr>
          <w:color w:val="000000"/>
          <w:sz w:val="28"/>
          <w:szCs w:val="28"/>
        </w:rPr>
        <w:t xml:space="preserve">, Y. </w:t>
      </w:r>
      <w:proofErr w:type="spellStart"/>
      <w:r w:rsidRPr="00BD63DA">
        <w:rPr>
          <w:color w:val="000000"/>
          <w:sz w:val="28"/>
          <w:szCs w:val="28"/>
        </w:rPr>
        <w:t>Chen</w:t>
      </w:r>
      <w:proofErr w:type="spellEnd"/>
      <w:r w:rsidRPr="00BD63DA">
        <w:rPr>
          <w:color w:val="000000"/>
          <w:sz w:val="28"/>
          <w:szCs w:val="28"/>
        </w:rPr>
        <w:t xml:space="preserve">, A. </w:t>
      </w:r>
      <w:proofErr w:type="spellStart"/>
      <w:r w:rsidRPr="00BD63DA">
        <w:rPr>
          <w:color w:val="000000"/>
          <w:sz w:val="28"/>
          <w:szCs w:val="28"/>
        </w:rPr>
        <w:t>Jain</w:t>
      </w:r>
      <w:proofErr w:type="spellEnd"/>
      <w:r w:rsidRPr="00BD63DA">
        <w:rPr>
          <w:color w:val="000000"/>
          <w:sz w:val="28"/>
          <w:szCs w:val="28"/>
        </w:rPr>
        <w:t xml:space="preserve">, L. </w:t>
      </w:r>
      <w:proofErr w:type="spellStart"/>
      <w:r w:rsidRPr="00BD63DA">
        <w:rPr>
          <w:color w:val="000000"/>
          <w:sz w:val="28"/>
          <w:szCs w:val="28"/>
        </w:rPr>
        <w:t>Chen</w:t>
      </w:r>
      <w:proofErr w:type="spellEnd"/>
      <w:r w:rsidRPr="00BD63DA">
        <w:rPr>
          <w:color w:val="000000"/>
          <w:sz w:val="28"/>
          <w:szCs w:val="28"/>
        </w:rPr>
        <w:t xml:space="preserve">, G.J. </w:t>
      </w:r>
      <w:proofErr w:type="spellStart"/>
      <w:r w:rsidRPr="00BD63DA">
        <w:rPr>
          <w:color w:val="000000"/>
          <w:sz w:val="28"/>
          <w:szCs w:val="28"/>
        </w:rPr>
        <w:t>Snyder</w:t>
      </w:r>
      <w:proofErr w:type="spellEnd"/>
      <w:r w:rsidRPr="00BD63DA">
        <w:rPr>
          <w:color w:val="000000"/>
          <w:sz w:val="28"/>
          <w:szCs w:val="28"/>
        </w:rPr>
        <w:t xml:space="preserve">, Y. </w:t>
      </w:r>
      <w:proofErr w:type="spellStart"/>
      <w:r w:rsidRPr="00BD63DA">
        <w:rPr>
          <w:color w:val="000000"/>
          <w:sz w:val="28"/>
          <w:szCs w:val="28"/>
        </w:rPr>
        <w:t>Pei</w:t>
      </w:r>
      <w:proofErr w:type="spellEnd"/>
      <w:r w:rsidRPr="00BD63DA">
        <w:rPr>
          <w:color w:val="000000"/>
          <w:sz w:val="28"/>
          <w:szCs w:val="28"/>
        </w:rPr>
        <w:t xml:space="preserve">, </w:t>
      </w:r>
      <w:proofErr w:type="spellStart"/>
      <w:r w:rsidRPr="00BD63DA">
        <w:rPr>
          <w:color w:val="000000"/>
          <w:sz w:val="28"/>
          <w:szCs w:val="28"/>
        </w:rPr>
        <w:t>Low-Symmetry</w:t>
      </w:r>
      <w:proofErr w:type="spellEnd"/>
      <w:r w:rsidRPr="00BD63DA">
        <w:rPr>
          <w:color w:val="000000"/>
          <w:sz w:val="28"/>
          <w:szCs w:val="28"/>
        </w:rPr>
        <w:t xml:space="preserve"> </w:t>
      </w:r>
      <w:proofErr w:type="spellStart"/>
      <w:r w:rsidRPr="00BD63DA">
        <w:rPr>
          <w:color w:val="000000"/>
          <w:sz w:val="28"/>
          <w:szCs w:val="28"/>
        </w:rPr>
        <w:t>Rhombohedral</w:t>
      </w:r>
      <w:proofErr w:type="spellEnd"/>
      <w:r w:rsidRPr="00BD63DA">
        <w:rPr>
          <w:color w:val="000000"/>
          <w:sz w:val="28"/>
          <w:szCs w:val="28"/>
        </w:rPr>
        <w:t xml:space="preserve"> </w:t>
      </w:r>
      <w:proofErr w:type="spellStart"/>
      <w:r w:rsidRPr="00BD63DA">
        <w:rPr>
          <w:color w:val="000000"/>
          <w:sz w:val="28"/>
          <w:szCs w:val="28"/>
        </w:rPr>
        <w:t>GeTe</w:t>
      </w:r>
      <w:proofErr w:type="spellEnd"/>
      <w:r w:rsidRPr="00BD63DA">
        <w:rPr>
          <w:color w:val="000000"/>
          <w:sz w:val="28"/>
          <w:szCs w:val="28"/>
        </w:rPr>
        <w:t xml:space="preserve"> </w:t>
      </w:r>
      <w:proofErr w:type="spellStart"/>
      <w:r w:rsidRPr="00BD63DA">
        <w:rPr>
          <w:color w:val="000000"/>
          <w:sz w:val="28"/>
          <w:szCs w:val="28"/>
        </w:rPr>
        <w:t>Thermoelectrics</w:t>
      </w:r>
      <w:proofErr w:type="spellEnd"/>
      <w:r w:rsidRPr="00BD63DA">
        <w:rPr>
          <w:color w:val="000000"/>
          <w:sz w:val="28"/>
          <w:szCs w:val="28"/>
        </w:rPr>
        <w:t xml:space="preserve">, </w:t>
      </w:r>
      <w:proofErr w:type="spellStart"/>
      <w:r w:rsidRPr="00BD63DA">
        <w:rPr>
          <w:color w:val="000000"/>
          <w:sz w:val="28"/>
          <w:szCs w:val="28"/>
        </w:rPr>
        <w:t>Joule</w:t>
      </w:r>
      <w:proofErr w:type="spellEnd"/>
      <w:r w:rsidRPr="00BD63DA">
        <w:rPr>
          <w:color w:val="000000"/>
          <w:sz w:val="28"/>
          <w:szCs w:val="28"/>
        </w:rPr>
        <w:t>. 2 (2018) 976–987.</w:t>
      </w:r>
    </w:p>
    <w:p w14:paraId="4E38EF46" w14:textId="77777777" w:rsidR="00B025DD" w:rsidRPr="00BD63DA" w:rsidRDefault="00DF57F3" w:rsidP="00BD63DA">
      <w:pPr>
        <w:numPr>
          <w:ilvl w:val="0"/>
          <w:numId w:val="1"/>
        </w:numPr>
        <w:ind w:left="0" w:firstLine="0"/>
        <w:rPr>
          <w:color w:val="000000"/>
          <w:sz w:val="28"/>
          <w:szCs w:val="28"/>
        </w:rPr>
      </w:pPr>
      <w:sdt>
        <w:sdtPr>
          <w:rPr>
            <w:sz w:val="28"/>
            <w:szCs w:val="28"/>
          </w:rPr>
          <w:tag w:val="goog_rdk_19"/>
          <w:id w:val="-1109045526"/>
        </w:sdtPr>
        <w:sdtEndPr/>
        <w:sdtContent>
          <w:proofErr w:type="spellStart"/>
          <w:r w:rsidR="00811769" w:rsidRPr="00BD63DA">
            <w:rPr>
              <w:rFonts w:eastAsia="Gungsuh"/>
              <w:color w:val="000000"/>
              <w:sz w:val="28"/>
              <w:szCs w:val="28"/>
            </w:rPr>
            <w:t>Min</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Hong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Zhi-Gang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Chen</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Lei</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Yang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Yi-Chao</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Zou</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Matthew</w:t>
          </w:r>
          <w:proofErr w:type="spellEnd"/>
          <w:r w:rsidR="00811769" w:rsidRPr="00BD63DA">
            <w:rPr>
              <w:rFonts w:eastAsia="Gungsuh"/>
              <w:color w:val="000000"/>
              <w:sz w:val="28"/>
              <w:szCs w:val="28"/>
            </w:rPr>
            <w:t xml:space="preserve"> S. </w:t>
          </w:r>
          <w:proofErr w:type="spellStart"/>
          <w:r w:rsidR="00811769" w:rsidRPr="00BD63DA">
            <w:rPr>
              <w:rFonts w:eastAsia="Gungsuh"/>
              <w:color w:val="000000"/>
              <w:sz w:val="28"/>
              <w:szCs w:val="28"/>
            </w:rPr>
            <w:t>Dargusch</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Hao</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Wang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and</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Jin</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Zou</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Realizing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zT</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of</w:t>
          </w:r>
          <w:proofErr w:type="spellEnd"/>
          <w:r w:rsidR="00811769" w:rsidRPr="00BD63DA">
            <w:rPr>
              <w:rFonts w:eastAsia="Gungsuh"/>
              <w:color w:val="000000"/>
              <w:sz w:val="28"/>
              <w:szCs w:val="28"/>
            </w:rPr>
            <w:t xml:space="preserve"> 2.3 </w:t>
          </w:r>
          <w:proofErr w:type="spellStart"/>
          <w:r w:rsidR="00811769" w:rsidRPr="00BD63DA">
            <w:rPr>
              <w:rFonts w:eastAsia="Gungsuh"/>
              <w:color w:val="000000"/>
              <w:sz w:val="28"/>
              <w:szCs w:val="28"/>
            </w:rPr>
            <w:t>in</w:t>
          </w:r>
          <w:proofErr w:type="spellEnd"/>
          <w:r w:rsidR="00811769" w:rsidRPr="00BD63DA">
            <w:rPr>
              <w:rFonts w:eastAsia="Gungsuh"/>
              <w:color w:val="000000"/>
              <w:sz w:val="28"/>
              <w:szCs w:val="28"/>
            </w:rPr>
            <w:t xml:space="preserve"> Ge1−x−ySbxInyTe </w:t>
          </w:r>
          <w:proofErr w:type="spellStart"/>
          <w:r w:rsidR="00811769" w:rsidRPr="00BD63DA">
            <w:rPr>
              <w:rFonts w:eastAsia="Gungsuh"/>
              <w:color w:val="000000"/>
              <w:sz w:val="28"/>
              <w:szCs w:val="28"/>
            </w:rPr>
            <w:t>via</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Reducing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the</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Phase-Transition</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Temperature</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and</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Introducing</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Resonant</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Energy</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Doping</w:t>
          </w:r>
          <w:proofErr w:type="spellEnd"/>
          <w:r w:rsidR="00811769" w:rsidRPr="00BD63DA">
            <w:rPr>
              <w:rFonts w:eastAsia="Gungsuh"/>
              <w:color w:val="000000"/>
              <w:sz w:val="28"/>
              <w:szCs w:val="28"/>
            </w:rPr>
            <w:t xml:space="preserve"> // </w:t>
          </w:r>
          <w:proofErr w:type="spellStart"/>
          <w:r w:rsidR="00811769" w:rsidRPr="00BD63DA">
            <w:rPr>
              <w:rFonts w:eastAsia="Gungsuh"/>
              <w:color w:val="000000"/>
              <w:sz w:val="28"/>
              <w:szCs w:val="28"/>
            </w:rPr>
            <w:t>Adv</w:t>
          </w:r>
          <w:proofErr w:type="spellEnd"/>
          <w:r w:rsidR="00811769" w:rsidRPr="00BD63DA">
            <w:rPr>
              <w:rFonts w:eastAsia="Gungsuh"/>
              <w:color w:val="000000"/>
              <w:sz w:val="28"/>
              <w:szCs w:val="28"/>
            </w:rPr>
            <w:t xml:space="preserve">. </w:t>
          </w:r>
          <w:proofErr w:type="spellStart"/>
          <w:r w:rsidR="00811769" w:rsidRPr="00BD63DA">
            <w:rPr>
              <w:rFonts w:eastAsia="Gungsuh"/>
              <w:color w:val="000000"/>
              <w:sz w:val="28"/>
              <w:szCs w:val="28"/>
            </w:rPr>
            <w:t>Mater</w:t>
          </w:r>
          <w:proofErr w:type="spellEnd"/>
          <w:r w:rsidR="00811769" w:rsidRPr="00BD63DA">
            <w:rPr>
              <w:rFonts w:eastAsia="Gungsuh"/>
              <w:color w:val="000000"/>
              <w:sz w:val="28"/>
              <w:szCs w:val="28"/>
            </w:rPr>
            <w:t>. 2018, 1705942.</w:t>
          </w:r>
        </w:sdtContent>
      </w:sdt>
    </w:p>
    <w:p w14:paraId="79403B6D"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T </w:t>
      </w:r>
      <w:proofErr w:type="spellStart"/>
      <w:r w:rsidRPr="00BD63DA">
        <w:rPr>
          <w:color w:val="000000"/>
          <w:sz w:val="28"/>
          <w:szCs w:val="28"/>
        </w:rPr>
        <w:t>Parashchuk</w:t>
      </w:r>
      <w:proofErr w:type="spellEnd"/>
      <w:r w:rsidRPr="00BD63DA">
        <w:rPr>
          <w:color w:val="000000"/>
          <w:sz w:val="28"/>
          <w:szCs w:val="28"/>
        </w:rPr>
        <w:t xml:space="preserve">, A </w:t>
      </w:r>
      <w:proofErr w:type="spellStart"/>
      <w:r w:rsidRPr="00BD63DA">
        <w:rPr>
          <w:color w:val="000000"/>
          <w:sz w:val="28"/>
          <w:szCs w:val="28"/>
        </w:rPr>
        <w:t>Shabaldin</w:t>
      </w:r>
      <w:proofErr w:type="spellEnd"/>
      <w:r w:rsidRPr="00BD63DA">
        <w:rPr>
          <w:color w:val="000000"/>
          <w:sz w:val="28"/>
          <w:szCs w:val="28"/>
        </w:rPr>
        <w:t xml:space="preserve">, O </w:t>
      </w:r>
      <w:proofErr w:type="spellStart"/>
      <w:r w:rsidRPr="00BD63DA">
        <w:rPr>
          <w:color w:val="000000"/>
          <w:sz w:val="28"/>
          <w:szCs w:val="28"/>
        </w:rPr>
        <w:t>Cherniushok</w:t>
      </w:r>
      <w:proofErr w:type="spellEnd"/>
      <w:r w:rsidRPr="00BD63DA">
        <w:rPr>
          <w:color w:val="000000"/>
          <w:sz w:val="28"/>
          <w:szCs w:val="28"/>
        </w:rPr>
        <w:t xml:space="preserve">, P </w:t>
      </w:r>
      <w:proofErr w:type="spellStart"/>
      <w:r w:rsidRPr="00BD63DA">
        <w:rPr>
          <w:color w:val="000000"/>
          <w:sz w:val="28"/>
          <w:szCs w:val="28"/>
        </w:rPr>
        <w:t>Konstantinov</w:t>
      </w:r>
      <w:proofErr w:type="spellEnd"/>
      <w:r w:rsidRPr="00BD63DA">
        <w:rPr>
          <w:color w:val="000000"/>
          <w:sz w:val="28"/>
          <w:szCs w:val="28"/>
        </w:rPr>
        <w:t xml:space="preserve">, I </w:t>
      </w:r>
      <w:proofErr w:type="spellStart"/>
      <w:r w:rsidRPr="00BD63DA">
        <w:rPr>
          <w:color w:val="000000"/>
          <w:sz w:val="28"/>
          <w:szCs w:val="28"/>
        </w:rPr>
        <w:t>Horichok</w:t>
      </w:r>
      <w:proofErr w:type="spellEnd"/>
      <w:r w:rsidRPr="00BD63DA">
        <w:rPr>
          <w:color w:val="000000"/>
          <w:sz w:val="28"/>
          <w:szCs w:val="28"/>
        </w:rPr>
        <w:t xml:space="preserve">, </w:t>
      </w:r>
      <w:proofErr w:type="spellStart"/>
      <w:r w:rsidRPr="00BD63DA">
        <w:rPr>
          <w:color w:val="000000"/>
          <w:sz w:val="28"/>
          <w:szCs w:val="28"/>
        </w:rPr>
        <w:t>Origins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enhanced</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performance</w:t>
      </w:r>
      <w:proofErr w:type="spellEnd"/>
      <w:r w:rsidRPr="00BD63DA">
        <w:rPr>
          <w:color w:val="000000"/>
          <w:sz w:val="28"/>
          <w:szCs w:val="28"/>
        </w:rPr>
        <w:t xml:space="preserve"> </w:t>
      </w:r>
      <w:proofErr w:type="spellStart"/>
      <w:r w:rsidRPr="00BD63DA">
        <w:rPr>
          <w:color w:val="000000"/>
          <w:sz w:val="28"/>
          <w:szCs w:val="28"/>
        </w:rPr>
        <w:t>for</w:t>
      </w:r>
      <w:proofErr w:type="spellEnd"/>
      <w:r w:rsidRPr="00BD63DA">
        <w:rPr>
          <w:color w:val="000000"/>
          <w:sz w:val="28"/>
          <w:szCs w:val="28"/>
        </w:rPr>
        <w:t xml:space="preserve"> p-</w:t>
      </w:r>
      <w:proofErr w:type="spellStart"/>
      <w:r w:rsidRPr="00BD63DA">
        <w:rPr>
          <w:color w:val="000000"/>
          <w:sz w:val="28"/>
          <w:szCs w:val="28"/>
        </w:rPr>
        <w:t>type</w:t>
      </w:r>
      <w:proofErr w:type="spellEnd"/>
      <w:r w:rsidRPr="00BD63DA">
        <w:rPr>
          <w:color w:val="000000"/>
          <w:sz w:val="28"/>
          <w:szCs w:val="28"/>
        </w:rPr>
        <w:t xml:space="preserve"> Ge1-xPbxTe </w:t>
      </w:r>
      <w:proofErr w:type="spellStart"/>
      <w:r w:rsidRPr="00BD63DA">
        <w:rPr>
          <w:color w:val="000000"/>
          <w:sz w:val="28"/>
          <w:szCs w:val="28"/>
        </w:rPr>
        <w:t>alloys</w:t>
      </w:r>
      <w:proofErr w:type="spellEnd"/>
      <w:r w:rsidRPr="00BD63DA">
        <w:rPr>
          <w:color w:val="000000"/>
          <w:sz w:val="28"/>
          <w:szCs w:val="28"/>
        </w:rPr>
        <w:t xml:space="preserve"> // </w:t>
      </w:r>
      <w:proofErr w:type="spellStart"/>
      <w:r w:rsidRPr="00BD63DA">
        <w:rPr>
          <w:color w:val="000000"/>
          <w:sz w:val="28"/>
          <w:szCs w:val="28"/>
        </w:rPr>
        <w:t>Physica</w:t>
      </w:r>
      <w:proofErr w:type="spellEnd"/>
      <w:r w:rsidRPr="00BD63DA">
        <w:rPr>
          <w:color w:val="000000"/>
          <w:sz w:val="28"/>
          <w:szCs w:val="28"/>
        </w:rPr>
        <w:t xml:space="preserve"> B: </w:t>
      </w:r>
      <w:proofErr w:type="spellStart"/>
      <w:r w:rsidRPr="00BD63DA">
        <w:rPr>
          <w:color w:val="000000"/>
          <w:sz w:val="28"/>
          <w:szCs w:val="28"/>
        </w:rPr>
        <w:t>Condensed</w:t>
      </w:r>
      <w:proofErr w:type="spellEnd"/>
      <w:r w:rsidRPr="00BD63DA">
        <w:rPr>
          <w:color w:val="000000"/>
          <w:sz w:val="28"/>
          <w:szCs w:val="28"/>
        </w:rPr>
        <w:t xml:space="preserve"> </w:t>
      </w:r>
      <w:proofErr w:type="spellStart"/>
      <w:r w:rsidRPr="00BD63DA">
        <w:rPr>
          <w:color w:val="000000"/>
          <w:sz w:val="28"/>
          <w:szCs w:val="28"/>
        </w:rPr>
        <w:t>Matter</w:t>
      </w:r>
      <w:proofErr w:type="spellEnd"/>
      <w:r w:rsidRPr="00BD63DA">
        <w:rPr>
          <w:color w:val="000000"/>
          <w:sz w:val="28"/>
          <w:szCs w:val="28"/>
        </w:rPr>
        <w:t>, 2020, 596, 412397 (7р) (Q2)</w:t>
      </w:r>
    </w:p>
    <w:p w14:paraId="3034AD20"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t xml:space="preserve">Z. </w:t>
      </w:r>
      <w:proofErr w:type="spellStart"/>
      <w:r w:rsidRPr="00BD63DA">
        <w:rPr>
          <w:color w:val="000000"/>
          <w:sz w:val="28"/>
          <w:szCs w:val="28"/>
        </w:rPr>
        <w:t>Dashevsky</w:t>
      </w:r>
      <w:proofErr w:type="spellEnd"/>
      <w:r w:rsidRPr="00BD63DA">
        <w:rPr>
          <w:color w:val="000000"/>
          <w:sz w:val="28"/>
          <w:szCs w:val="28"/>
        </w:rPr>
        <w:t xml:space="preserve">, I. </w:t>
      </w:r>
      <w:proofErr w:type="spellStart"/>
      <w:r w:rsidRPr="00BD63DA">
        <w:rPr>
          <w:color w:val="000000"/>
          <w:sz w:val="28"/>
          <w:szCs w:val="28"/>
        </w:rPr>
        <w:t>Horichok</w:t>
      </w:r>
      <w:proofErr w:type="spellEnd"/>
      <w:r w:rsidRPr="00BD63DA">
        <w:rPr>
          <w:color w:val="000000"/>
          <w:sz w:val="28"/>
          <w:szCs w:val="28"/>
        </w:rPr>
        <w:t xml:space="preserve">, M. </w:t>
      </w:r>
      <w:proofErr w:type="spellStart"/>
      <w:r w:rsidRPr="00BD63DA">
        <w:rPr>
          <w:color w:val="000000"/>
          <w:sz w:val="28"/>
          <w:szCs w:val="28"/>
        </w:rPr>
        <w:t>Maksymuk</w:t>
      </w:r>
      <w:proofErr w:type="spellEnd"/>
      <w:r w:rsidRPr="00BD63DA">
        <w:rPr>
          <w:color w:val="000000"/>
          <w:sz w:val="28"/>
          <w:szCs w:val="28"/>
        </w:rPr>
        <w:t xml:space="preserve">, A. R. </w:t>
      </w:r>
      <w:proofErr w:type="spellStart"/>
      <w:r w:rsidRPr="00BD63DA">
        <w:rPr>
          <w:color w:val="000000"/>
          <w:sz w:val="28"/>
          <w:szCs w:val="28"/>
        </w:rPr>
        <w:t>Muchtar</w:t>
      </w:r>
      <w:proofErr w:type="spellEnd"/>
      <w:r w:rsidRPr="00BD63DA">
        <w:rPr>
          <w:color w:val="000000"/>
          <w:sz w:val="28"/>
          <w:szCs w:val="28"/>
        </w:rPr>
        <w:t xml:space="preserve">, B. </w:t>
      </w:r>
      <w:proofErr w:type="spellStart"/>
      <w:r w:rsidRPr="00BD63DA">
        <w:rPr>
          <w:color w:val="000000"/>
          <w:sz w:val="28"/>
          <w:szCs w:val="28"/>
        </w:rPr>
        <w:t>Srinivasan</w:t>
      </w:r>
      <w:proofErr w:type="spellEnd"/>
      <w:r w:rsidRPr="00BD63DA">
        <w:rPr>
          <w:color w:val="000000"/>
          <w:sz w:val="28"/>
          <w:szCs w:val="28"/>
        </w:rPr>
        <w:t xml:space="preserve">, T. </w:t>
      </w:r>
      <w:proofErr w:type="spellStart"/>
      <w:r w:rsidRPr="00BD63DA">
        <w:rPr>
          <w:color w:val="000000"/>
          <w:sz w:val="28"/>
          <w:szCs w:val="28"/>
        </w:rPr>
        <w:t>Mori</w:t>
      </w:r>
      <w:proofErr w:type="spellEnd"/>
      <w:r w:rsidRPr="00BD63DA">
        <w:rPr>
          <w:color w:val="000000"/>
          <w:sz w:val="28"/>
          <w:szCs w:val="28"/>
        </w:rPr>
        <w:t xml:space="preserve">. </w:t>
      </w:r>
      <w:proofErr w:type="spellStart"/>
      <w:r w:rsidRPr="00BD63DA">
        <w:rPr>
          <w:color w:val="000000"/>
          <w:sz w:val="28"/>
          <w:szCs w:val="28"/>
        </w:rPr>
        <w:t>Feasibility</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high</w:t>
      </w:r>
      <w:proofErr w:type="spellEnd"/>
      <w:r w:rsidRPr="00BD63DA">
        <w:rPr>
          <w:color w:val="000000"/>
          <w:sz w:val="28"/>
          <w:szCs w:val="28"/>
        </w:rPr>
        <w:t xml:space="preserve"> </w:t>
      </w:r>
      <w:proofErr w:type="spellStart"/>
      <w:r w:rsidRPr="00BD63DA">
        <w:rPr>
          <w:color w:val="000000"/>
          <w:sz w:val="28"/>
          <w:szCs w:val="28"/>
        </w:rPr>
        <w:t>performance</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p-</w:t>
      </w:r>
      <w:proofErr w:type="spellStart"/>
      <w:r w:rsidRPr="00BD63DA">
        <w:rPr>
          <w:color w:val="000000"/>
          <w:sz w:val="28"/>
          <w:szCs w:val="28"/>
        </w:rPr>
        <w:t>type</w:t>
      </w:r>
      <w:proofErr w:type="spellEnd"/>
      <w:r w:rsidRPr="00BD63DA">
        <w:rPr>
          <w:color w:val="000000"/>
          <w:sz w:val="28"/>
          <w:szCs w:val="28"/>
        </w:rPr>
        <w:t xml:space="preserve"> Ge1-xBixTe </w:t>
      </w:r>
      <w:proofErr w:type="spellStart"/>
      <w:r w:rsidRPr="00BD63DA">
        <w:rPr>
          <w:color w:val="000000"/>
          <w:sz w:val="28"/>
          <w:szCs w:val="28"/>
        </w:rPr>
        <w:t>materials</w:t>
      </w:r>
      <w:proofErr w:type="spellEnd"/>
      <w:r w:rsidRPr="00BD63DA">
        <w:rPr>
          <w:color w:val="000000"/>
          <w:sz w:val="28"/>
          <w:szCs w:val="28"/>
        </w:rPr>
        <w:t xml:space="preserve"> </w:t>
      </w:r>
      <w:proofErr w:type="spellStart"/>
      <w:r w:rsidRPr="00BD63DA">
        <w:rPr>
          <w:color w:val="000000"/>
          <w:sz w:val="28"/>
          <w:szCs w:val="28"/>
        </w:rPr>
        <w:t>for</w:t>
      </w:r>
      <w:proofErr w:type="spellEnd"/>
      <w:r w:rsidRPr="00BD63DA">
        <w:rPr>
          <w:color w:val="000000"/>
          <w:sz w:val="28"/>
          <w:szCs w:val="28"/>
        </w:rPr>
        <w:t xml:space="preserve"> </w:t>
      </w:r>
      <w:proofErr w:type="spellStart"/>
      <w:r w:rsidRPr="00BD63DA">
        <w:rPr>
          <w:color w:val="000000"/>
          <w:sz w:val="28"/>
          <w:szCs w:val="28"/>
        </w:rPr>
        <w:t>thermoelectric</w:t>
      </w:r>
      <w:proofErr w:type="spellEnd"/>
      <w:r w:rsidRPr="00BD63DA">
        <w:rPr>
          <w:color w:val="000000"/>
          <w:sz w:val="28"/>
          <w:szCs w:val="28"/>
        </w:rPr>
        <w:t xml:space="preserve"> </w:t>
      </w:r>
      <w:proofErr w:type="spellStart"/>
      <w:r w:rsidRPr="00BD63DA">
        <w:rPr>
          <w:color w:val="000000"/>
          <w:sz w:val="28"/>
          <w:szCs w:val="28"/>
        </w:rPr>
        <w:t>modules</w:t>
      </w:r>
      <w:proofErr w:type="spellEnd"/>
      <w:r w:rsidRPr="00BD63DA">
        <w:rPr>
          <w:color w:val="000000"/>
          <w:sz w:val="28"/>
          <w:szCs w:val="28"/>
        </w:rPr>
        <w:t xml:space="preserve"> // J </w:t>
      </w:r>
      <w:proofErr w:type="spellStart"/>
      <w:r w:rsidRPr="00BD63DA">
        <w:rPr>
          <w:color w:val="000000"/>
          <w:sz w:val="28"/>
          <w:szCs w:val="28"/>
        </w:rPr>
        <w:t>Am</w:t>
      </w:r>
      <w:proofErr w:type="spellEnd"/>
      <w:r w:rsidRPr="00BD63DA">
        <w:rPr>
          <w:color w:val="000000"/>
          <w:sz w:val="28"/>
          <w:szCs w:val="28"/>
        </w:rPr>
        <w:t xml:space="preserve"> </w:t>
      </w:r>
      <w:proofErr w:type="spellStart"/>
      <w:r w:rsidRPr="00BD63DA">
        <w:rPr>
          <w:color w:val="000000"/>
          <w:sz w:val="28"/>
          <w:szCs w:val="28"/>
        </w:rPr>
        <w:t>Ceram</w:t>
      </w:r>
      <w:proofErr w:type="spellEnd"/>
      <w:r w:rsidRPr="00BD63DA">
        <w:rPr>
          <w:color w:val="000000"/>
          <w:sz w:val="28"/>
          <w:szCs w:val="28"/>
        </w:rPr>
        <w:t xml:space="preserve"> </w:t>
      </w:r>
      <w:proofErr w:type="spellStart"/>
      <w:r w:rsidRPr="00BD63DA">
        <w:rPr>
          <w:color w:val="000000"/>
          <w:sz w:val="28"/>
          <w:szCs w:val="28"/>
        </w:rPr>
        <w:t>Soc</w:t>
      </w:r>
      <w:proofErr w:type="spellEnd"/>
      <w:r w:rsidRPr="00BD63DA">
        <w:rPr>
          <w:color w:val="000000"/>
          <w:sz w:val="28"/>
          <w:szCs w:val="28"/>
        </w:rPr>
        <w:t>. 2022;1–12.</w:t>
      </w:r>
    </w:p>
    <w:p w14:paraId="6FE26715"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Askerov</w:t>
      </w:r>
      <w:proofErr w:type="spellEnd"/>
      <w:r w:rsidRPr="00BD63DA">
        <w:rPr>
          <w:color w:val="000000"/>
          <w:sz w:val="28"/>
          <w:szCs w:val="28"/>
        </w:rPr>
        <w:t xml:space="preserve">, B. M. </w:t>
      </w:r>
      <w:proofErr w:type="spellStart"/>
      <w:r w:rsidRPr="00BD63DA">
        <w:rPr>
          <w:color w:val="000000"/>
          <w:sz w:val="28"/>
          <w:szCs w:val="28"/>
        </w:rPr>
        <w:t>Electron</w:t>
      </w:r>
      <w:proofErr w:type="spellEnd"/>
      <w:r w:rsidRPr="00BD63DA">
        <w:rPr>
          <w:color w:val="000000"/>
          <w:sz w:val="28"/>
          <w:szCs w:val="28"/>
        </w:rPr>
        <w:t xml:space="preserve"> </w:t>
      </w:r>
      <w:proofErr w:type="spellStart"/>
      <w:r w:rsidRPr="00BD63DA">
        <w:rPr>
          <w:color w:val="000000"/>
          <w:sz w:val="28"/>
          <w:szCs w:val="28"/>
        </w:rPr>
        <w:t>Transport</w:t>
      </w:r>
      <w:proofErr w:type="spellEnd"/>
      <w:r w:rsidRPr="00BD63DA">
        <w:rPr>
          <w:color w:val="000000"/>
          <w:sz w:val="28"/>
          <w:szCs w:val="28"/>
        </w:rPr>
        <w:t xml:space="preserve"> </w:t>
      </w:r>
      <w:proofErr w:type="spellStart"/>
      <w:r w:rsidRPr="00BD63DA">
        <w:rPr>
          <w:color w:val="000000"/>
          <w:sz w:val="28"/>
          <w:szCs w:val="28"/>
        </w:rPr>
        <w:t>Phenomena</w:t>
      </w:r>
      <w:proofErr w:type="spellEnd"/>
      <w:r w:rsidRPr="00BD63DA">
        <w:rPr>
          <w:color w:val="000000"/>
          <w:sz w:val="28"/>
          <w:szCs w:val="28"/>
        </w:rPr>
        <w:t xml:space="preserve"> </w:t>
      </w:r>
      <w:proofErr w:type="spellStart"/>
      <w:r w:rsidRPr="00BD63DA">
        <w:rPr>
          <w:color w:val="000000"/>
          <w:sz w:val="28"/>
          <w:szCs w:val="28"/>
        </w:rPr>
        <w:t>in</w:t>
      </w:r>
      <w:proofErr w:type="spellEnd"/>
      <w:r w:rsidRPr="00BD63DA">
        <w:rPr>
          <w:color w:val="000000"/>
          <w:sz w:val="28"/>
          <w:szCs w:val="28"/>
        </w:rPr>
        <w:t xml:space="preserve"> </w:t>
      </w:r>
      <w:proofErr w:type="spellStart"/>
      <w:r w:rsidRPr="00BD63DA">
        <w:rPr>
          <w:color w:val="000000"/>
          <w:sz w:val="28"/>
          <w:szCs w:val="28"/>
        </w:rPr>
        <w:t>Semiconductors</w:t>
      </w:r>
      <w:proofErr w:type="spellEnd"/>
      <w:r w:rsidRPr="00BD63DA">
        <w:rPr>
          <w:color w:val="000000"/>
          <w:sz w:val="28"/>
          <w:szCs w:val="28"/>
        </w:rPr>
        <w:t>; 1994.</w:t>
      </w:r>
    </w:p>
    <w:p w14:paraId="5B999540"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Konsyn</w:t>
      </w:r>
      <w:proofErr w:type="spellEnd"/>
      <w:r w:rsidRPr="00BD63DA">
        <w:rPr>
          <w:color w:val="000000"/>
          <w:sz w:val="28"/>
          <w:szCs w:val="28"/>
        </w:rPr>
        <w:t xml:space="preserve"> P.I. </w:t>
      </w:r>
      <w:proofErr w:type="spellStart"/>
      <w:r w:rsidRPr="00BD63DA">
        <w:rPr>
          <w:color w:val="000000"/>
          <w:sz w:val="28"/>
          <w:szCs w:val="28"/>
        </w:rPr>
        <w:t>Temperature</w:t>
      </w:r>
      <w:proofErr w:type="spellEnd"/>
      <w:r w:rsidRPr="00BD63DA">
        <w:rPr>
          <w:color w:val="000000"/>
          <w:sz w:val="28"/>
          <w:szCs w:val="28"/>
        </w:rPr>
        <w:t xml:space="preserve"> </w:t>
      </w:r>
      <w:proofErr w:type="spellStart"/>
      <w:r w:rsidRPr="00BD63DA">
        <w:rPr>
          <w:color w:val="000000"/>
          <w:sz w:val="28"/>
          <w:szCs w:val="28"/>
        </w:rPr>
        <w:t>dependences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band</w:t>
      </w:r>
      <w:proofErr w:type="spellEnd"/>
      <w:r w:rsidRPr="00BD63DA">
        <w:rPr>
          <w:color w:val="000000"/>
          <w:sz w:val="28"/>
          <w:szCs w:val="28"/>
        </w:rPr>
        <w:t xml:space="preserve"> </w:t>
      </w:r>
      <w:proofErr w:type="spellStart"/>
      <w:r w:rsidRPr="00BD63DA">
        <w:rPr>
          <w:color w:val="000000"/>
          <w:sz w:val="28"/>
          <w:szCs w:val="28"/>
        </w:rPr>
        <w:t>gap</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electronic</w:t>
      </w:r>
      <w:proofErr w:type="spellEnd"/>
      <w:r w:rsidRPr="00BD63DA">
        <w:rPr>
          <w:color w:val="000000"/>
          <w:sz w:val="28"/>
          <w:szCs w:val="28"/>
        </w:rPr>
        <w:t xml:space="preserve"> </w:t>
      </w:r>
      <w:proofErr w:type="spellStart"/>
      <w:r w:rsidRPr="00BD63DA">
        <w:rPr>
          <w:color w:val="000000"/>
          <w:sz w:val="28"/>
          <w:szCs w:val="28"/>
        </w:rPr>
        <w:t>spectra</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ferroelectric</w:t>
      </w:r>
      <w:proofErr w:type="spellEnd"/>
      <w:r w:rsidRPr="00BD63DA">
        <w:rPr>
          <w:color w:val="000000"/>
          <w:sz w:val="28"/>
          <w:szCs w:val="28"/>
        </w:rPr>
        <w:t xml:space="preserve"> </w:t>
      </w:r>
      <w:proofErr w:type="spellStart"/>
      <w:r w:rsidRPr="00BD63DA">
        <w:rPr>
          <w:color w:val="000000"/>
          <w:sz w:val="28"/>
          <w:szCs w:val="28"/>
        </w:rPr>
        <w:t>semiconductors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A4B6 </w:t>
      </w:r>
      <w:proofErr w:type="spellStart"/>
      <w:r w:rsidRPr="00BD63DA">
        <w:rPr>
          <w:color w:val="000000"/>
          <w:sz w:val="28"/>
          <w:szCs w:val="28"/>
        </w:rPr>
        <w:t>type</w:t>
      </w:r>
      <w:proofErr w:type="spellEnd"/>
      <w:r w:rsidRPr="00BD63DA">
        <w:rPr>
          <w:color w:val="000000"/>
          <w:sz w:val="28"/>
          <w:szCs w:val="28"/>
        </w:rPr>
        <w:t xml:space="preserve"> // ФТТ. – 1982. – Т. 24, В. 5. – С. 1321-1327.</w:t>
      </w:r>
    </w:p>
    <w:p w14:paraId="2DFFA592" w14:textId="77777777" w:rsidR="00B025DD" w:rsidRPr="00BD63DA" w:rsidRDefault="00811769" w:rsidP="00BD63DA">
      <w:pPr>
        <w:numPr>
          <w:ilvl w:val="0"/>
          <w:numId w:val="1"/>
        </w:numPr>
        <w:ind w:left="0" w:firstLine="0"/>
        <w:rPr>
          <w:color w:val="000000"/>
          <w:sz w:val="28"/>
          <w:szCs w:val="28"/>
        </w:rPr>
      </w:pPr>
      <w:r w:rsidRPr="00BD63DA">
        <w:rPr>
          <w:color w:val="000000"/>
          <w:sz w:val="28"/>
          <w:szCs w:val="28"/>
        </w:rPr>
        <w:lastRenderedPageBreak/>
        <w:t xml:space="preserve">L.M. </w:t>
      </w:r>
      <w:proofErr w:type="spellStart"/>
      <w:r w:rsidRPr="00BD63DA">
        <w:rPr>
          <w:color w:val="000000"/>
          <w:sz w:val="28"/>
          <w:szCs w:val="28"/>
        </w:rPr>
        <w:t>Sysoeva</w:t>
      </w:r>
      <w:proofErr w:type="spellEnd"/>
      <w:r w:rsidRPr="00BD63DA">
        <w:rPr>
          <w:color w:val="000000"/>
          <w:sz w:val="28"/>
          <w:szCs w:val="28"/>
        </w:rPr>
        <w:t xml:space="preserve">, </w:t>
      </w:r>
      <w:proofErr w:type="spellStart"/>
      <w:r w:rsidRPr="00BD63DA">
        <w:rPr>
          <w:color w:val="000000"/>
          <w:sz w:val="28"/>
          <w:szCs w:val="28"/>
        </w:rPr>
        <w:t>E.Ya</w:t>
      </w:r>
      <w:proofErr w:type="spellEnd"/>
      <w:r w:rsidRPr="00BD63DA">
        <w:rPr>
          <w:color w:val="000000"/>
          <w:sz w:val="28"/>
          <w:szCs w:val="28"/>
        </w:rPr>
        <w:t xml:space="preserve">. </w:t>
      </w:r>
      <w:proofErr w:type="spellStart"/>
      <w:r w:rsidRPr="00BD63DA">
        <w:rPr>
          <w:color w:val="000000"/>
          <w:sz w:val="28"/>
          <w:szCs w:val="28"/>
        </w:rPr>
        <w:t>Lev</w:t>
      </w:r>
      <w:proofErr w:type="spellEnd"/>
      <w:r w:rsidRPr="00BD63DA">
        <w:rPr>
          <w:color w:val="000000"/>
          <w:sz w:val="28"/>
          <w:szCs w:val="28"/>
        </w:rPr>
        <w:t xml:space="preserve">, N.V. </w:t>
      </w:r>
      <w:proofErr w:type="spellStart"/>
      <w:r w:rsidRPr="00BD63DA">
        <w:rPr>
          <w:color w:val="000000"/>
          <w:sz w:val="28"/>
          <w:szCs w:val="28"/>
        </w:rPr>
        <w:t>Kolomoets</w:t>
      </w:r>
      <w:proofErr w:type="spellEnd"/>
      <w:r w:rsidRPr="00BD63DA">
        <w:rPr>
          <w:color w:val="000000"/>
          <w:sz w:val="28"/>
          <w:szCs w:val="28"/>
        </w:rPr>
        <w:t xml:space="preserve">. </w:t>
      </w:r>
      <w:proofErr w:type="spellStart"/>
      <w:r w:rsidRPr="00BD63DA">
        <w:rPr>
          <w:color w:val="000000"/>
          <w:sz w:val="28"/>
          <w:szCs w:val="28"/>
        </w:rPr>
        <w:t>Changing</w:t>
      </w:r>
      <w:proofErr w:type="spellEnd"/>
      <w:r w:rsidRPr="00BD63DA">
        <w:rPr>
          <w:color w:val="000000"/>
          <w:sz w:val="28"/>
          <w:szCs w:val="28"/>
        </w:rPr>
        <w:t xml:space="preserve"> </w:t>
      </w:r>
      <w:proofErr w:type="spellStart"/>
      <w:r w:rsidRPr="00BD63DA">
        <w:rPr>
          <w:color w:val="000000"/>
          <w:sz w:val="28"/>
          <w:szCs w:val="28"/>
        </w:rPr>
        <w:t>the</w:t>
      </w:r>
      <w:proofErr w:type="spellEnd"/>
      <w:r w:rsidRPr="00BD63DA">
        <w:rPr>
          <w:color w:val="000000"/>
          <w:sz w:val="28"/>
          <w:szCs w:val="28"/>
        </w:rPr>
        <w:t xml:space="preserve"> </w:t>
      </w:r>
      <w:proofErr w:type="spellStart"/>
      <w:r w:rsidRPr="00BD63DA">
        <w:rPr>
          <w:color w:val="000000"/>
          <w:sz w:val="28"/>
          <w:szCs w:val="28"/>
        </w:rPr>
        <w:t>energy</w:t>
      </w:r>
      <w:proofErr w:type="spellEnd"/>
      <w:r w:rsidRPr="00BD63DA">
        <w:rPr>
          <w:color w:val="000000"/>
          <w:sz w:val="28"/>
          <w:szCs w:val="28"/>
        </w:rPr>
        <w:t xml:space="preserve"> </w:t>
      </w:r>
      <w:proofErr w:type="spellStart"/>
      <w:r w:rsidRPr="00BD63DA">
        <w:rPr>
          <w:color w:val="000000"/>
          <w:sz w:val="28"/>
          <w:szCs w:val="28"/>
        </w:rPr>
        <w:t>spectrum</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germanium</w:t>
      </w:r>
      <w:proofErr w:type="spellEnd"/>
      <w:r w:rsidRPr="00BD63DA">
        <w:rPr>
          <w:color w:val="000000"/>
          <w:sz w:val="28"/>
          <w:szCs w:val="28"/>
        </w:rPr>
        <w:t xml:space="preserve"> </w:t>
      </w:r>
      <w:proofErr w:type="spellStart"/>
      <w:r w:rsidRPr="00BD63DA">
        <w:rPr>
          <w:color w:val="000000"/>
          <w:sz w:val="28"/>
          <w:szCs w:val="28"/>
        </w:rPr>
        <w:t>telluride</w:t>
      </w:r>
      <w:proofErr w:type="spellEnd"/>
      <w:r w:rsidRPr="00BD63DA">
        <w:rPr>
          <w:color w:val="000000"/>
          <w:sz w:val="28"/>
          <w:szCs w:val="28"/>
        </w:rPr>
        <w:t xml:space="preserve"> </w:t>
      </w:r>
      <w:proofErr w:type="spellStart"/>
      <w:r w:rsidRPr="00BD63DA">
        <w:rPr>
          <w:color w:val="000000"/>
          <w:sz w:val="28"/>
          <w:szCs w:val="28"/>
        </w:rPr>
        <w:t>current</w:t>
      </w:r>
      <w:proofErr w:type="spellEnd"/>
      <w:r w:rsidRPr="00BD63DA">
        <w:rPr>
          <w:color w:val="000000"/>
          <w:sz w:val="28"/>
          <w:szCs w:val="28"/>
        </w:rPr>
        <w:t xml:space="preserve"> </w:t>
      </w:r>
      <w:proofErr w:type="spellStart"/>
      <w:r w:rsidRPr="00BD63DA">
        <w:rPr>
          <w:color w:val="000000"/>
          <w:sz w:val="28"/>
          <w:szCs w:val="28"/>
        </w:rPr>
        <w:t>carriers</w:t>
      </w:r>
      <w:proofErr w:type="spellEnd"/>
      <w:r w:rsidRPr="00BD63DA">
        <w:rPr>
          <w:color w:val="000000"/>
          <w:sz w:val="28"/>
          <w:szCs w:val="28"/>
        </w:rPr>
        <w:t xml:space="preserve"> </w:t>
      </w:r>
      <w:proofErr w:type="spellStart"/>
      <w:r w:rsidRPr="00BD63DA">
        <w:rPr>
          <w:color w:val="000000"/>
          <w:sz w:val="28"/>
          <w:szCs w:val="28"/>
        </w:rPr>
        <w:t>by</w:t>
      </w:r>
      <w:proofErr w:type="spellEnd"/>
      <w:r w:rsidRPr="00BD63DA">
        <w:rPr>
          <w:color w:val="000000"/>
          <w:sz w:val="28"/>
          <w:szCs w:val="28"/>
        </w:rPr>
        <w:t xml:space="preserve"> </w:t>
      </w:r>
      <w:proofErr w:type="spellStart"/>
      <w:r w:rsidRPr="00BD63DA">
        <w:rPr>
          <w:color w:val="000000"/>
          <w:sz w:val="28"/>
          <w:szCs w:val="28"/>
        </w:rPr>
        <w:t>creating</w:t>
      </w:r>
      <w:proofErr w:type="spellEnd"/>
      <w:r w:rsidRPr="00BD63DA">
        <w:rPr>
          <w:color w:val="000000"/>
          <w:sz w:val="28"/>
          <w:szCs w:val="28"/>
        </w:rPr>
        <w:t xml:space="preserve"> </w:t>
      </w:r>
      <w:proofErr w:type="spellStart"/>
      <w:r w:rsidRPr="00BD63DA">
        <w:rPr>
          <w:color w:val="000000"/>
          <w:sz w:val="28"/>
          <w:szCs w:val="28"/>
        </w:rPr>
        <w:t>solid</w:t>
      </w:r>
      <w:proofErr w:type="spellEnd"/>
      <w:r w:rsidRPr="00BD63DA">
        <w:rPr>
          <w:color w:val="000000"/>
          <w:sz w:val="28"/>
          <w:szCs w:val="28"/>
        </w:rPr>
        <w:t xml:space="preserve"> </w:t>
      </w:r>
      <w:proofErr w:type="spellStart"/>
      <w:r w:rsidRPr="00BD63DA">
        <w:rPr>
          <w:color w:val="000000"/>
          <w:sz w:val="28"/>
          <w:szCs w:val="28"/>
        </w:rPr>
        <w:t>solutions</w:t>
      </w:r>
      <w:proofErr w:type="spellEnd"/>
      <w:r w:rsidRPr="00BD63DA">
        <w:rPr>
          <w:color w:val="000000"/>
          <w:sz w:val="28"/>
          <w:szCs w:val="28"/>
        </w:rPr>
        <w:t xml:space="preserve"> </w:t>
      </w:r>
      <w:proofErr w:type="spellStart"/>
      <w:r w:rsidRPr="00BD63DA">
        <w:rPr>
          <w:color w:val="000000"/>
          <w:sz w:val="28"/>
          <w:szCs w:val="28"/>
        </w:rPr>
        <w:t>based</w:t>
      </w:r>
      <w:proofErr w:type="spellEnd"/>
      <w:r w:rsidRPr="00BD63DA">
        <w:rPr>
          <w:color w:val="000000"/>
          <w:sz w:val="28"/>
          <w:szCs w:val="28"/>
        </w:rPr>
        <w:t xml:space="preserve"> </w:t>
      </w:r>
      <w:proofErr w:type="spellStart"/>
      <w:r w:rsidRPr="00BD63DA">
        <w:rPr>
          <w:color w:val="000000"/>
          <w:sz w:val="28"/>
          <w:szCs w:val="28"/>
        </w:rPr>
        <w:t>on</w:t>
      </w:r>
      <w:proofErr w:type="spellEnd"/>
      <w:r w:rsidRPr="00BD63DA">
        <w:rPr>
          <w:color w:val="000000"/>
          <w:sz w:val="28"/>
          <w:szCs w:val="28"/>
        </w:rPr>
        <w:t xml:space="preserve"> </w:t>
      </w:r>
      <w:proofErr w:type="spellStart"/>
      <w:r w:rsidRPr="00BD63DA">
        <w:rPr>
          <w:color w:val="000000"/>
          <w:sz w:val="28"/>
          <w:szCs w:val="28"/>
        </w:rPr>
        <w:t>it</w:t>
      </w:r>
      <w:proofErr w:type="spellEnd"/>
      <w:r w:rsidRPr="00BD63DA">
        <w:rPr>
          <w:color w:val="000000"/>
          <w:sz w:val="28"/>
          <w:szCs w:val="28"/>
        </w:rPr>
        <w:t xml:space="preserve"> // ФТП. – 1969. – Т. 3, №4. – С. 604-607.</w:t>
      </w:r>
    </w:p>
    <w:p w14:paraId="437FAC67"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Littlewood</w:t>
      </w:r>
      <w:proofErr w:type="spellEnd"/>
      <w:r w:rsidRPr="00BD63DA">
        <w:rPr>
          <w:color w:val="000000"/>
          <w:sz w:val="28"/>
          <w:szCs w:val="28"/>
        </w:rPr>
        <w:t xml:space="preserve"> P.B.. </w:t>
      </w:r>
      <w:proofErr w:type="spellStart"/>
      <w:r w:rsidRPr="00BD63DA">
        <w:rPr>
          <w:color w:val="000000"/>
          <w:sz w:val="28"/>
          <w:szCs w:val="28"/>
        </w:rPr>
        <w:t>Phase</w:t>
      </w:r>
      <w:proofErr w:type="spellEnd"/>
      <w:r w:rsidRPr="00BD63DA">
        <w:rPr>
          <w:color w:val="000000"/>
          <w:sz w:val="28"/>
          <w:szCs w:val="28"/>
        </w:rPr>
        <w:t xml:space="preserve"> </w:t>
      </w:r>
      <w:proofErr w:type="spellStart"/>
      <w:r w:rsidRPr="00BD63DA">
        <w:rPr>
          <w:color w:val="000000"/>
          <w:sz w:val="28"/>
          <w:szCs w:val="28"/>
        </w:rPr>
        <w:t>transitions</w:t>
      </w:r>
      <w:proofErr w:type="spellEnd"/>
      <w:r w:rsidRPr="00BD63DA">
        <w:rPr>
          <w:color w:val="000000"/>
          <w:sz w:val="28"/>
          <w:szCs w:val="28"/>
        </w:rPr>
        <w:t xml:space="preserve"> </w:t>
      </w:r>
      <w:proofErr w:type="spellStart"/>
      <w:r w:rsidRPr="00BD63DA">
        <w:rPr>
          <w:color w:val="000000"/>
          <w:sz w:val="28"/>
          <w:szCs w:val="28"/>
        </w:rPr>
        <w:t>and</w:t>
      </w:r>
      <w:proofErr w:type="spellEnd"/>
      <w:r w:rsidRPr="00BD63DA">
        <w:rPr>
          <w:color w:val="000000"/>
          <w:sz w:val="28"/>
          <w:szCs w:val="28"/>
        </w:rPr>
        <w:t xml:space="preserve"> </w:t>
      </w:r>
      <w:proofErr w:type="spellStart"/>
      <w:r w:rsidRPr="00BD63DA">
        <w:rPr>
          <w:color w:val="000000"/>
          <w:sz w:val="28"/>
          <w:szCs w:val="28"/>
        </w:rPr>
        <w:t>optical</w:t>
      </w:r>
      <w:proofErr w:type="spellEnd"/>
      <w:r w:rsidRPr="00BD63DA">
        <w:rPr>
          <w:color w:val="000000"/>
          <w:sz w:val="28"/>
          <w:szCs w:val="28"/>
        </w:rPr>
        <w:t xml:space="preserve"> </w:t>
      </w:r>
      <w:proofErr w:type="spellStart"/>
      <w:r w:rsidRPr="00BD63DA">
        <w:rPr>
          <w:color w:val="000000"/>
          <w:sz w:val="28"/>
          <w:szCs w:val="28"/>
        </w:rPr>
        <w:t>properties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IV-</w:t>
      </w:r>
      <w:proofErr w:type="spellStart"/>
      <w:r w:rsidRPr="00BD63DA">
        <w:rPr>
          <w:color w:val="000000"/>
          <w:sz w:val="28"/>
          <w:szCs w:val="28"/>
        </w:rPr>
        <w:t>Vl</w:t>
      </w:r>
      <w:proofErr w:type="spellEnd"/>
      <w:r w:rsidRPr="00BD63DA">
        <w:rPr>
          <w:color w:val="000000"/>
          <w:sz w:val="28"/>
          <w:szCs w:val="28"/>
        </w:rPr>
        <w:t xml:space="preserve"> </w:t>
      </w:r>
      <w:proofErr w:type="spellStart"/>
      <w:r w:rsidRPr="00BD63DA">
        <w:rPr>
          <w:color w:val="000000"/>
          <w:sz w:val="28"/>
          <w:szCs w:val="28"/>
        </w:rPr>
        <w:t>compounds</w:t>
      </w:r>
      <w:proofErr w:type="spellEnd"/>
      <w:r w:rsidRPr="00BD63DA">
        <w:rPr>
          <w:color w:val="000000"/>
          <w:sz w:val="28"/>
          <w:szCs w:val="28"/>
        </w:rPr>
        <w:t xml:space="preserve"> / P.B. </w:t>
      </w:r>
      <w:proofErr w:type="spellStart"/>
      <w:r w:rsidRPr="00BD63DA">
        <w:rPr>
          <w:color w:val="000000"/>
          <w:sz w:val="28"/>
          <w:szCs w:val="28"/>
        </w:rPr>
        <w:t>Littlewood</w:t>
      </w:r>
      <w:proofErr w:type="spellEnd"/>
      <w:r w:rsidRPr="00BD63DA">
        <w:rPr>
          <w:color w:val="000000"/>
          <w:sz w:val="28"/>
          <w:szCs w:val="28"/>
        </w:rPr>
        <w:t xml:space="preserve"> // </w:t>
      </w:r>
      <w:proofErr w:type="spellStart"/>
      <w:r w:rsidRPr="00BD63DA">
        <w:rPr>
          <w:color w:val="000000"/>
          <w:sz w:val="28"/>
          <w:szCs w:val="28"/>
        </w:rPr>
        <w:t>Cond-mat.mtrl-sci</w:t>
      </w:r>
      <w:proofErr w:type="spellEnd"/>
      <w:r w:rsidRPr="00BD63DA">
        <w:rPr>
          <w:color w:val="000000"/>
          <w:sz w:val="28"/>
          <w:szCs w:val="28"/>
        </w:rPr>
        <w:t>. – 2007. V.48. – P. 238-246.</w:t>
      </w:r>
    </w:p>
    <w:p w14:paraId="1405C782" w14:textId="77777777" w:rsidR="00B025DD" w:rsidRPr="00BD63DA" w:rsidRDefault="00811769" w:rsidP="00BD63DA">
      <w:pPr>
        <w:numPr>
          <w:ilvl w:val="0"/>
          <w:numId w:val="1"/>
        </w:numPr>
        <w:ind w:left="0" w:firstLine="0"/>
        <w:rPr>
          <w:color w:val="000000"/>
          <w:sz w:val="28"/>
          <w:szCs w:val="28"/>
        </w:rPr>
      </w:pPr>
      <w:proofErr w:type="spellStart"/>
      <w:r w:rsidRPr="00BD63DA">
        <w:rPr>
          <w:color w:val="000000"/>
          <w:sz w:val="28"/>
          <w:szCs w:val="28"/>
        </w:rPr>
        <w:t>Nicolic</w:t>
      </w:r>
      <w:proofErr w:type="spellEnd"/>
      <w:r w:rsidRPr="00BD63DA">
        <w:rPr>
          <w:color w:val="000000"/>
          <w:sz w:val="28"/>
          <w:szCs w:val="28"/>
        </w:rPr>
        <w:t xml:space="preserve"> P. M. </w:t>
      </w:r>
      <w:proofErr w:type="spellStart"/>
      <w:r w:rsidRPr="00BD63DA">
        <w:rPr>
          <w:color w:val="000000"/>
          <w:sz w:val="28"/>
          <w:szCs w:val="28"/>
        </w:rPr>
        <w:t>Some</w:t>
      </w:r>
      <w:proofErr w:type="spellEnd"/>
      <w:r w:rsidRPr="00BD63DA">
        <w:rPr>
          <w:color w:val="000000"/>
          <w:sz w:val="28"/>
          <w:szCs w:val="28"/>
        </w:rPr>
        <w:t xml:space="preserve"> </w:t>
      </w:r>
      <w:proofErr w:type="spellStart"/>
      <w:r w:rsidRPr="00BD63DA">
        <w:rPr>
          <w:color w:val="000000"/>
          <w:sz w:val="28"/>
          <w:szCs w:val="28"/>
        </w:rPr>
        <w:t>optical</w:t>
      </w:r>
      <w:proofErr w:type="spellEnd"/>
      <w:r w:rsidRPr="00BD63DA">
        <w:rPr>
          <w:color w:val="000000"/>
          <w:sz w:val="28"/>
          <w:szCs w:val="28"/>
        </w:rPr>
        <w:t xml:space="preserve"> </w:t>
      </w:r>
      <w:proofErr w:type="spellStart"/>
      <w:r w:rsidRPr="00BD63DA">
        <w:rPr>
          <w:color w:val="000000"/>
          <w:sz w:val="28"/>
          <w:szCs w:val="28"/>
        </w:rPr>
        <w:t>propperties</w:t>
      </w:r>
      <w:proofErr w:type="spellEnd"/>
      <w:r w:rsidRPr="00BD63DA">
        <w:rPr>
          <w:color w:val="000000"/>
          <w:sz w:val="28"/>
          <w:szCs w:val="28"/>
        </w:rPr>
        <w:t xml:space="preserve"> </w:t>
      </w:r>
      <w:proofErr w:type="spellStart"/>
      <w:r w:rsidRPr="00BD63DA">
        <w:rPr>
          <w:color w:val="000000"/>
          <w:sz w:val="28"/>
          <w:szCs w:val="28"/>
        </w:rPr>
        <w:t>of</w:t>
      </w:r>
      <w:proofErr w:type="spellEnd"/>
      <w:r w:rsidRPr="00BD63DA">
        <w:rPr>
          <w:color w:val="000000"/>
          <w:sz w:val="28"/>
          <w:szCs w:val="28"/>
        </w:rPr>
        <w:t xml:space="preserve"> </w:t>
      </w:r>
      <w:proofErr w:type="spellStart"/>
      <w:r w:rsidRPr="00BD63DA">
        <w:rPr>
          <w:color w:val="000000"/>
          <w:sz w:val="28"/>
          <w:szCs w:val="28"/>
        </w:rPr>
        <w:t>lead-tin-chalcogenide</w:t>
      </w:r>
      <w:proofErr w:type="spellEnd"/>
      <w:r w:rsidRPr="00BD63DA">
        <w:rPr>
          <w:color w:val="000000"/>
          <w:sz w:val="28"/>
          <w:szCs w:val="28"/>
        </w:rPr>
        <w:t xml:space="preserve"> </w:t>
      </w:r>
      <w:proofErr w:type="spellStart"/>
      <w:r w:rsidRPr="00BD63DA">
        <w:rPr>
          <w:color w:val="000000"/>
          <w:sz w:val="28"/>
          <w:szCs w:val="28"/>
        </w:rPr>
        <w:t>alloys</w:t>
      </w:r>
      <w:proofErr w:type="spellEnd"/>
      <w:r w:rsidRPr="00BD63DA">
        <w:rPr>
          <w:color w:val="000000"/>
          <w:sz w:val="28"/>
          <w:szCs w:val="28"/>
        </w:rPr>
        <w:t xml:space="preserve"> /P. M. </w:t>
      </w:r>
      <w:proofErr w:type="spellStart"/>
      <w:r w:rsidRPr="00BD63DA">
        <w:rPr>
          <w:color w:val="000000"/>
          <w:sz w:val="28"/>
          <w:szCs w:val="28"/>
        </w:rPr>
        <w:t>Nicolic</w:t>
      </w:r>
      <w:proofErr w:type="spellEnd"/>
      <w:r w:rsidRPr="00BD63DA">
        <w:rPr>
          <w:color w:val="000000"/>
          <w:sz w:val="28"/>
          <w:szCs w:val="28"/>
        </w:rPr>
        <w:t xml:space="preserve"> // </w:t>
      </w:r>
      <w:proofErr w:type="spellStart"/>
      <w:r w:rsidRPr="00BD63DA">
        <w:rPr>
          <w:color w:val="000000"/>
          <w:sz w:val="28"/>
          <w:szCs w:val="28"/>
        </w:rPr>
        <w:t>Matematica</w:t>
      </w:r>
      <w:proofErr w:type="spellEnd"/>
      <w:r w:rsidRPr="00BD63DA">
        <w:rPr>
          <w:color w:val="000000"/>
          <w:sz w:val="28"/>
          <w:szCs w:val="28"/>
        </w:rPr>
        <w:t xml:space="preserve"> i </w:t>
      </w:r>
      <w:proofErr w:type="spellStart"/>
      <w:r w:rsidRPr="00BD63DA">
        <w:rPr>
          <w:color w:val="000000"/>
          <w:sz w:val="28"/>
          <w:szCs w:val="28"/>
        </w:rPr>
        <w:t>fizika</w:t>
      </w:r>
      <w:proofErr w:type="spellEnd"/>
      <w:r w:rsidRPr="00BD63DA">
        <w:rPr>
          <w:color w:val="000000"/>
          <w:sz w:val="28"/>
          <w:szCs w:val="28"/>
        </w:rPr>
        <w:t>. – 1971, Р. 354-356.</w:t>
      </w:r>
    </w:p>
    <w:p w14:paraId="3CC382C5" w14:textId="77777777" w:rsidR="00B025DD" w:rsidRPr="00BD63DA" w:rsidRDefault="00811769" w:rsidP="00BD63DA">
      <w:pPr>
        <w:numPr>
          <w:ilvl w:val="0"/>
          <w:numId w:val="1"/>
        </w:numPr>
        <w:spacing w:after="240"/>
        <w:ind w:left="0" w:firstLine="0"/>
        <w:rPr>
          <w:color w:val="000000"/>
          <w:sz w:val="28"/>
          <w:szCs w:val="28"/>
        </w:rPr>
      </w:pPr>
      <w:proofErr w:type="spellStart"/>
      <w:r w:rsidRPr="00BD63DA">
        <w:rPr>
          <w:color w:val="000000"/>
          <w:sz w:val="28"/>
          <w:szCs w:val="28"/>
        </w:rPr>
        <w:t>Ravich</w:t>
      </w:r>
      <w:proofErr w:type="spellEnd"/>
      <w:r w:rsidRPr="00BD63DA">
        <w:rPr>
          <w:color w:val="000000"/>
          <w:sz w:val="28"/>
          <w:szCs w:val="28"/>
        </w:rPr>
        <w:t xml:space="preserve">, Y. I.; </w:t>
      </w:r>
      <w:proofErr w:type="spellStart"/>
      <w:r w:rsidRPr="00BD63DA">
        <w:rPr>
          <w:color w:val="000000"/>
          <w:sz w:val="28"/>
          <w:szCs w:val="28"/>
        </w:rPr>
        <w:t>Efimova</w:t>
      </w:r>
      <w:proofErr w:type="spellEnd"/>
      <w:r w:rsidRPr="00BD63DA">
        <w:rPr>
          <w:color w:val="000000"/>
          <w:sz w:val="28"/>
          <w:szCs w:val="28"/>
        </w:rPr>
        <w:t xml:space="preserve">, B. A.; </w:t>
      </w:r>
      <w:proofErr w:type="spellStart"/>
      <w:r w:rsidRPr="00BD63DA">
        <w:rPr>
          <w:color w:val="000000"/>
          <w:sz w:val="28"/>
          <w:szCs w:val="28"/>
        </w:rPr>
        <w:t>Smirnov</w:t>
      </w:r>
      <w:proofErr w:type="spellEnd"/>
      <w:r w:rsidRPr="00BD63DA">
        <w:rPr>
          <w:color w:val="000000"/>
          <w:sz w:val="28"/>
          <w:szCs w:val="28"/>
        </w:rPr>
        <w:t xml:space="preserve">, I. A. </w:t>
      </w:r>
      <w:proofErr w:type="spellStart"/>
      <w:r w:rsidRPr="00BD63DA">
        <w:rPr>
          <w:color w:val="000000"/>
          <w:sz w:val="28"/>
          <w:szCs w:val="28"/>
        </w:rPr>
        <w:t>Semiconducting</w:t>
      </w:r>
      <w:proofErr w:type="spellEnd"/>
      <w:r w:rsidRPr="00BD63DA">
        <w:rPr>
          <w:color w:val="000000"/>
          <w:sz w:val="28"/>
          <w:szCs w:val="28"/>
        </w:rPr>
        <w:t xml:space="preserve"> </w:t>
      </w:r>
      <w:proofErr w:type="spellStart"/>
      <w:r w:rsidRPr="00BD63DA">
        <w:rPr>
          <w:color w:val="000000"/>
          <w:sz w:val="28"/>
          <w:szCs w:val="28"/>
        </w:rPr>
        <w:t>Lead</w:t>
      </w:r>
      <w:proofErr w:type="spellEnd"/>
      <w:r w:rsidRPr="00BD63DA">
        <w:rPr>
          <w:color w:val="000000"/>
          <w:sz w:val="28"/>
          <w:szCs w:val="28"/>
        </w:rPr>
        <w:t xml:space="preserve"> </w:t>
      </w:r>
      <w:proofErr w:type="spellStart"/>
      <w:r w:rsidRPr="00BD63DA">
        <w:rPr>
          <w:color w:val="000000"/>
          <w:sz w:val="28"/>
          <w:szCs w:val="28"/>
        </w:rPr>
        <w:t>Chalcogenides</w:t>
      </w:r>
      <w:proofErr w:type="spellEnd"/>
      <w:r w:rsidRPr="00BD63DA">
        <w:rPr>
          <w:color w:val="000000"/>
          <w:sz w:val="28"/>
          <w:szCs w:val="28"/>
        </w:rPr>
        <w:t>; 1970.</w:t>
      </w:r>
    </w:p>
    <w:p w14:paraId="337C906A" w14:textId="77777777" w:rsidR="00B025DD" w:rsidRPr="00BD63DA" w:rsidRDefault="00B025DD" w:rsidP="00BD63DA">
      <w:pPr>
        <w:tabs>
          <w:tab w:val="center" w:pos="4820"/>
          <w:tab w:val="right" w:pos="8931"/>
        </w:tabs>
        <w:ind w:firstLine="0"/>
        <w:rPr>
          <w:color w:val="000000"/>
          <w:sz w:val="28"/>
          <w:szCs w:val="28"/>
        </w:rPr>
      </w:pPr>
    </w:p>
    <w:sectPr w:rsidR="00B025DD" w:rsidRPr="00BD63DA">
      <w:headerReference w:type="default" r:id="rId35"/>
      <w:headerReference w:type="first" r:id="rId36"/>
      <w:pgSz w:w="11909" w:h="16834"/>
      <w:pgMar w:top="1133" w:right="1134" w:bottom="1134" w:left="1701"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63F8D" w14:textId="77777777" w:rsidR="00DF57F3" w:rsidRDefault="00DF57F3">
      <w:pPr>
        <w:spacing w:line="240" w:lineRule="auto"/>
      </w:pPr>
      <w:r>
        <w:separator/>
      </w:r>
    </w:p>
  </w:endnote>
  <w:endnote w:type="continuationSeparator" w:id="0">
    <w:p w14:paraId="692D9522" w14:textId="77777777" w:rsidR="00DF57F3" w:rsidRDefault="00DF5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7D9E7" w14:textId="77777777" w:rsidR="00DF57F3" w:rsidRDefault="00DF57F3">
      <w:pPr>
        <w:spacing w:line="240" w:lineRule="auto"/>
      </w:pPr>
      <w:r>
        <w:separator/>
      </w:r>
    </w:p>
  </w:footnote>
  <w:footnote w:type="continuationSeparator" w:id="0">
    <w:p w14:paraId="56A308FF" w14:textId="77777777" w:rsidR="00DF57F3" w:rsidRDefault="00DF5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AD9CB" w14:textId="77777777" w:rsidR="00DB32DB" w:rsidRDefault="00DB32DB">
    <w:pPr>
      <w:jc w:val="right"/>
    </w:pPr>
  </w:p>
  <w:p w14:paraId="62E219AF" w14:textId="77777777" w:rsidR="00DB32DB" w:rsidRDefault="00DB32DB">
    <w:pPr>
      <w:jc w:val="right"/>
    </w:pPr>
  </w:p>
  <w:p w14:paraId="17003FB8" w14:textId="77777777" w:rsidR="00DB32DB" w:rsidRDefault="00DB32DB">
    <w:pPr>
      <w:jc w:val="right"/>
    </w:pPr>
    <w:r>
      <w:fldChar w:fldCharType="begin"/>
    </w:r>
    <w:r>
      <w:instrText>PAGE</w:instrText>
    </w:r>
    <w:r>
      <w:fldChar w:fldCharType="separate"/>
    </w:r>
    <w:r w:rsidR="00F2545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B2E19" w14:textId="77777777" w:rsidR="00DB32DB" w:rsidRDefault="00DB32D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40D92"/>
    <w:multiLevelType w:val="multilevel"/>
    <w:tmpl w:val="CDBC2E8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25DD"/>
    <w:rsid w:val="00126126"/>
    <w:rsid w:val="00126AE3"/>
    <w:rsid w:val="00146EBB"/>
    <w:rsid w:val="001568AA"/>
    <w:rsid w:val="00191B25"/>
    <w:rsid w:val="00216E10"/>
    <w:rsid w:val="0023187B"/>
    <w:rsid w:val="002428BB"/>
    <w:rsid w:val="00265C34"/>
    <w:rsid w:val="003335A0"/>
    <w:rsid w:val="00372B56"/>
    <w:rsid w:val="00415283"/>
    <w:rsid w:val="004170D5"/>
    <w:rsid w:val="00495107"/>
    <w:rsid w:val="005430DF"/>
    <w:rsid w:val="005D74A6"/>
    <w:rsid w:val="00621092"/>
    <w:rsid w:val="0063796B"/>
    <w:rsid w:val="00640C08"/>
    <w:rsid w:val="0069211D"/>
    <w:rsid w:val="006D55C1"/>
    <w:rsid w:val="006D63D9"/>
    <w:rsid w:val="00726B1D"/>
    <w:rsid w:val="00733A45"/>
    <w:rsid w:val="00784412"/>
    <w:rsid w:val="007857D4"/>
    <w:rsid w:val="0079040B"/>
    <w:rsid w:val="00811769"/>
    <w:rsid w:val="0081612E"/>
    <w:rsid w:val="00824271"/>
    <w:rsid w:val="00862A42"/>
    <w:rsid w:val="00877703"/>
    <w:rsid w:val="00904E97"/>
    <w:rsid w:val="0090558E"/>
    <w:rsid w:val="00917D52"/>
    <w:rsid w:val="00925FBD"/>
    <w:rsid w:val="00944FCE"/>
    <w:rsid w:val="009C6CC7"/>
    <w:rsid w:val="009D1E7D"/>
    <w:rsid w:val="00A32182"/>
    <w:rsid w:val="00A6034F"/>
    <w:rsid w:val="00AB1C87"/>
    <w:rsid w:val="00AB4936"/>
    <w:rsid w:val="00B025DD"/>
    <w:rsid w:val="00B064DF"/>
    <w:rsid w:val="00B11938"/>
    <w:rsid w:val="00B96EEF"/>
    <w:rsid w:val="00BD3BEB"/>
    <w:rsid w:val="00BD63DA"/>
    <w:rsid w:val="00BE6079"/>
    <w:rsid w:val="00BF3E97"/>
    <w:rsid w:val="00C14358"/>
    <w:rsid w:val="00C1709E"/>
    <w:rsid w:val="00C73E80"/>
    <w:rsid w:val="00CA2F28"/>
    <w:rsid w:val="00CB071E"/>
    <w:rsid w:val="00CB1EAE"/>
    <w:rsid w:val="00CB2221"/>
    <w:rsid w:val="00CB2BCB"/>
    <w:rsid w:val="00CE0509"/>
    <w:rsid w:val="00CF3417"/>
    <w:rsid w:val="00CF618C"/>
    <w:rsid w:val="00DA5A33"/>
    <w:rsid w:val="00DB32DB"/>
    <w:rsid w:val="00DD5C2F"/>
    <w:rsid w:val="00DD7014"/>
    <w:rsid w:val="00DF57F3"/>
    <w:rsid w:val="00E2083A"/>
    <w:rsid w:val="00E61206"/>
    <w:rsid w:val="00EA0E50"/>
    <w:rsid w:val="00ED5763"/>
    <w:rsid w:val="00EF2F48"/>
    <w:rsid w:val="00EF7F01"/>
    <w:rsid w:val="00F02E0B"/>
    <w:rsid w:val="00F20BF5"/>
    <w:rsid w:val="00F25453"/>
    <w:rsid w:val="00F267A8"/>
    <w:rsid w:val="00FD4D5D"/>
    <w:rsid w:val="00FF1A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48AA3"/>
  <w15:docId w15:val="{4ACA85B8-8F84-4B40-9235-5A509B4A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222222"/>
        <w:sz w:val="30"/>
        <w:szCs w:val="30"/>
        <w:highlight w:val="white"/>
        <w:lang w:val="uk" w:eastAsia="uk-UA" w:bidi="ar-SA"/>
      </w:rPr>
    </w:rPrDefault>
    <w:pPrDefault>
      <w:pPr>
        <w:spacing w:line="360" w:lineRule="auto"/>
        <w:ind w:firstLine="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rPr>
  </w:style>
  <w:style w:type="character" w:styleId="a5">
    <w:name w:val="Placeholder Text"/>
    <w:basedOn w:val="a0"/>
    <w:uiPriority w:val="99"/>
    <w:semiHidden/>
    <w:rsid w:val="007040B0"/>
    <w:rPr>
      <w:color w:val="808080"/>
    </w:r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811769"/>
    <w:pPr>
      <w:tabs>
        <w:tab w:val="center" w:pos="4819"/>
        <w:tab w:val="right" w:pos="9639"/>
      </w:tabs>
      <w:spacing w:line="240" w:lineRule="auto"/>
    </w:pPr>
  </w:style>
  <w:style w:type="character" w:customStyle="1" w:styleId="a8">
    <w:name w:val="Верхний колонтитул Знак"/>
    <w:basedOn w:val="a0"/>
    <w:link w:val="a7"/>
    <w:uiPriority w:val="99"/>
    <w:rsid w:val="00811769"/>
  </w:style>
  <w:style w:type="paragraph" w:styleId="a9">
    <w:name w:val="footer"/>
    <w:basedOn w:val="a"/>
    <w:link w:val="aa"/>
    <w:uiPriority w:val="99"/>
    <w:unhideWhenUsed/>
    <w:rsid w:val="00811769"/>
    <w:pPr>
      <w:tabs>
        <w:tab w:val="center" w:pos="4819"/>
        <w:tab w:val="right" w:pos="9639"/>
      </w:tabs>
      <w:spacing w:line="240" w:lineRule="auto"/>
    </w:pPr>
  </w:style>
  <w:style w:type="character" w:customStyle="1" w:styleId="aa">
    <w:name w:val="Нижний колонтитул Знак"/>
    <w:basedOn w:val="a0"/>
    <w:link w:val="a9"/>
    <w:uiPriority w:val="99"/>
    <w:rsid w:val="00811769"/>
  </w:style>
  <w:style w:type="paragraph" w:styleId="ab">
    <w:name w:val="List Paragraph"/>
    <w:basedOn w:val="a"/>
    <w:uiPriority w:val="34"/>
    <w:qFormat/>
    <w:rsid w:val="00265C34"/>
    <w:pPr>
      <w:ind w:left="720"/>
      <w:contextualSpacing/>
    </w:pPr>
  </w:style>
  <w:style w:type="paragraph" w:customStyle="1" w:styleId="11">
    <w:name w:val="Стиль1"/>
    <w:basedOn w:val="1"/>
    <w:link w:val="12"/>
    <w:qFormat/>
    <w:rsid w:val="00BD63DA"/>
    <w:pPr>
      <w:spacing w:before="0" w:after="0"/>
      <w:ind w:firstLine="0"/>
      <w:jc w:val="center"/>
    </w:pPr>
    <w:rPr>
      <w:b/>
      <w:bCs/>
      <w:sz w:val="28"/>
      <w:szCs w:val="28"/>
      <w:highlight w:val="none"/>
    </w:rPr>
  </w:style>
  <w:style w:type="paragraph" w:customStyle="1" w:styleId="21">
    <w:name w:val="Стиль2"/>
    <w:basedOn w:val="2"/>
    <w:link w:val="22"/>
    <w:qFormat/>
    <w:rsid w:val="00BD63DA"/>
    <w:pPr>
      <w:spacing w:before="0" w:after="0"/>
      <w:ind w:firstLine="0"/>
      <w:jc w:val="center"/>
    </w:pPr>
    <w:rPr>
      <w:b/>
      <w:bCs/>
      <w:sz w:val="28"/>
      <w:szCs w:val="28"/>
      <w:highlight w:val="none"/>
    </w:rPr>
  </w:style>
  <w:style w:type="character" w:customStyle="1" w:styleId="10">
    <w:name w:val="Заголовок 1 Знак"/>
    <w:basedOn w:val="a0"/>
    <w:link w:val="1"/>
    <w:uiPriority w:val="9"/>
    <w:rsid w:val="00BD63DA"/>
    <w:rPr>
      <w:sz w:val="40"/>
      <w:szCs w:val="40"/>
    </w:rPr>
  </w:style>
  <w:style w:type="character" w:customStyle="1" w:styleId="12">
    <w:name w:val="Стиль1 Знак"/>
    <w:basedOn w:val="10"/>
    <w:link w:val="11"/>
    <w:rsid w:val="00BD63DA"/>
    <w:rPr>
      <w:b/>
      <w:bCs/>
      <w:sz w:val="28"/>
      <w:szCs w:val="28"/>
      <w:highlight w:val="none"/>
    </w:rPr>
  </w:style>
  <w:style w:type="paragraph" w:styleId="ac">
    <w:name w:val="TOC Heading"/>
    <w:basedOn w:val="1"/>
    <w:next w:val="a"/>
    <w:uiPriority w:val="39"/>
    <w:unhideWhenUsed/>
    <w:qFormat/>
    <w:rsid w:val="00904E97"/>
    <w:pPr>
      <w:spacing w:before="240" w:after="0" w:line="259" w:lineRule="auto"/>
      <w:ind w:firstLine="0"/>
      <w:jc w:val="left"/>
      <w:outlineLvl w:val="9"/>
    </w:pPr>
    <w:rPr>
      <w:rFonts w:asciiTheme="majorHAnsi" w:eastAsiaTheme="majorEastAsia" w:hAnsiTheme="majorHAnsi" w:cstheme="majorBidi"/>
      <w:color w:val="365F91" w:themeColor="accent1" w:themeShade="BF"/>
      <w:sz w:val="32"/>
      <w:szCs w:val="32"/>
      <w:highlight w:val="none"/>
      <w:lang w:val="uk-UA"/>
    </w:rPr>
  </w:style>
  <w:style w:type="character" w:customStyle="1" w:styleId="20">
    <w:name w:val="Заголовок 2 Знак"/>
    <w:basedOn w:val="a0"/>
    <w:link w:val="2"/>
    <w:uiPriority w:val="9"/>
    <w:rsid w:val="00BD63DA"/>
    <w:rPr>
      <w:sz w:val="32"/>
      <w:szCs w:val="32"/>
    </w:rPr>
  </w:style>
  <w:style w:type="character" w:customStyle="1" w:styleId="22">
    <w:name w:val="Стиль2 Знак"/>
    <w:basedOn w:val="20"/>
    <w:link w:val="21"/>
    <w:rsid w:val="00BD63DA"/>
    <w:rPr>
      <w:b/>
      <w:bCs/>
      <w:sz w:val="28"/>
      <w:szCs w:val="28"/>
      <w:highlight w:val="none"/>
    </w:rPr>
  </w:style>
  <w:style w:type="paragraph" w:styleId="13">
    <w:name w:val="toc 1"/>
    <w:basedOn w:val="a"/>
    <w:next w:val="a"/>
    <w:autoRedefine/>
    <w:uiPriority w:val="39"/>
    <w:unhideWhenUsed/>
    <w:rsid w:val="00904E97"/>
    <w:pPr>
      <w:tabs>
        <w:tab w:val="right" w:leader="dot" w:pos="9064"/>
      </w:tabs>
      <w:spacing w:after="100"/>
      <w:ind w:firstLine="567"/>
    </w:pPr>
  </w:style>
  <w:style w:type="paragraph" w:styleId="23">
    <w:name w:val="toc 2"/>
    <w:basedOn w:val="a"/>
    <w:next w:val="a"/>
    <w:autoRedefine/>
    <w:uiPriority w:val="39"/>
    <w:unhideWhenUsed/>
    <w:rsid w:val="00904E97"/>
    <w:pPr>
      <w:spacing w:after="100"/>
      <w:ind w:left="300"/>
    </w:pPr>
  </w:style>
  <w:style w:type="character" w:styleId="ad">
    <w:name w:val="Hyperlink"/>
    <w:basedOn w:val="a0"/>
    <w:uiPriority w:val="99"/>
    <w:unhideWhenUsed/>
    <w:rsid w:val="00904E97"/>
    <w:rPr>
      <w:color w:val="0000FF" w:themeColor="hyperlink"/>
      <w:u w:val="single"/>
    </w:rPr>
  </w:style>
  <w:style w:type="paragraph" w:styleId="ae">
    <w:name w:val="Balloon Text"/>
    <w:basedOn w:val="a"/>
    <w:link w:val="af"/>
    <w:uiPriority w:val="99"/>
    <w:semiHidden/>
    <w:unhideWhenUsed/>
    <w:rsid w:val="00FD4D5D"/>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FD4D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p0lmEdpWn8IowFtiegsv5Ta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iigIKC0FBQUJBbi1iWTRnEtQBCgtBQUFCQW4tYlk0ZxILQUFBQkFuLWJZNGcaDQoJdGV4dC9odG1sEgAiDgoKdGV4dC9wbGFpbhIAKhsiFTEwNjAzMDcwMjE0MzA0MTk0MDU4NigAOAAwktWYyb0xOKDbmMm9MUo0CiRhcHBsaWNhdGlvbi92bmQuZ29vZ2xlLWFwcHMuZG9jcy5tZHMaDMLX2uQBBiIECEcQAVoMYzQ3ZTZ2amJpYzllcgIgAHgAggEUc3VnZ2VzdC44OXZpZXZwYXFseGuaAQYIABAAGACwAQC4AQAYktWYyb0xIKDbmMm9MTAAQhRzdWdnZXN0Ljg5dmlldnBhcWx4azIOaC5rbzBvZGR5dHRrOHEyDmguN3NxOHMweDNpbXBrMg1oLjNtYmR5ZXFqbzFsMg5oLm4wcW8zdzRwM2sxbjIOaC45bjBwdmJqMGhkN2UyDmgudXhrd2Y4ZTI1YWhyMg5oLjQ5enk0emE4Ym05ajIOaC4zcjFpdDZjZWo2YmQyDmguamN5MWE3eW0ybWMwMg5oLnJyZnA4cng5a2poeTIIaC5namRneHMyDWguc3U1dWNkc2Vybm04AGojChRzdWdnZXN0LjNvbms4b3hhdWVnYRILSXZhbiBEYWRpYWtqIwoUc3VnZ2VzdC5sd2xobHhjbWRreDASC0l2YW4gRGFkaWFraiMKFHN1Z2dlc3Qucjl2cG40OGR3N2JmEgtJdmFuIERhZGlha2ojChRzdWdnZXN0LnNvaWVzdGRnb3NlNxILSXZhbiBEYWRpYWtqIwoUc3VnZ2VzdC40emJpOHlpYWZ4ZHISC0l2YW4gRGFkaWFraiMKFHN1Z2dlc3QuODl2aWV2cGFxbHhrEgtJdmFuIERhZGlha3IhMXNaSThYblllamNwV1YxWlB4WGt4RXN6cHItdWxnaUI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5CD359-E35E-44DA-A008-A4749F4A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58</Pages>
  <Words>46139</Words>
  <Characters>26300</Characters>
  <Application>Microsoft Office Word</Application>
  <DocSecurity>0</DocSecurity>
  <Lines>219</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NATO-2</dc:creator>
  <cp:lastModifiedBy>пк</cp:lastModifiedBy>
  <cp:revision>19</cp:revision>
  <dcterms:created xsi:type="dcterms:W3CDTF">2023-12-11T07:21:00Z</dcterms:created>
  <dcterms:modified xsi:type="dcterms:W3CDTF">2023-12-18T08:06:00Z</dcterms:modified>
</cp:coreProperties>
</file>