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88" w:rsidRDefault="00160F85" w:rsidP="002D0588">
      <w:pPr>
        <w:jc w:val="center"/>
        <w:rPr>
          <w:szCs w:val="28"/>
        </w:rPr>
      </w:pPr>
      <w:r>
        <w:rPr>
          <w:szCs w:val="28"/>
        </w:rPr>
        <w:t xml:space="preserve"> </w:t>
      </w:r>
      <w:r w:rsidR="002D0588" w:rsidRPr="002D0588">
        <w:rPr>
          <w:szCs w:val="28"/>
        </w:rPr>
        <w:t>Прикарпатський національний університет імені Василя Стефаника</w:t>
      </w:r>
      <w:r w:rsidR="002D0588">
        <w:rPr>
          <w:szCs w:val="28"/>
        </w:rPr>
        <w:br/>
        <w:t>Факультет психології</w:t>
      </w:r>
      <w:r w:rsidR="002D0588">
        <w:rPr>
          <w:szCs w:val="28"/>
        </w:rPr>
        <w:br/>
        <w:t>Кафедра</w:t>
      </w:r>
      <w:r w:rsidRPr="00160F85">
        <w:rPr>
          <w:szCs w:val="28"/>
        </w:rPr>
        <w:t xml:space="preserve"> соціальної</w:t>
      </w:r>
      <w:r w:rsidR="002D0588">
        <w:rPr>
          <w:szCs w:val="28"/>
        </w:rPr>
        <w:t xml:space="preserve"> психології</w:t>
      </w:r>
    </w:p>
    <w:p w:rsidR="002D0588" w:rsidRDefault="002D0588" w:rsidP="002D0588">
      <w:pPr>
        <w:spacing w:line="276" w:lineRule="auto"/>
        <w:jc w:val="center"/>
        <w:rPr>
          <w:szCs w:val="28"/>
        </w:rPr>
      </w:pPr>
    </w:p>
    <w:p w:rsidR="002D0588" w:rsidRDefault="002D0588" w:rsidP="002D0588">
      <w:pPr>
        <w:spacing w:line="276" w:lineRule="auto"/>
        <w:rPr>
          <w:b/>
          <w:szCs w:val="28"/>
        </w:rPr>
      </w:pPr>
      <w:r>
        <w:rPr>
          <w:b/>
          <w:szCs w:val="28"/>
        </w:rPr>
        <w:t xml:space="preserve">                                           </w:t>
      </w:r>
      <w:r>
        <w:tab/>
      </w:r>
    </w:p>
    <w:p w:rsidR="002D0588" w:rsidRPr="00160F85" w:rsidRDefault="00160F85" w:rsidP="002D0588">
      <w:pPr>
        <w:jc w:val="center"/>
        <w:rPr>
          <w:b/>
          <w:sz w:val="44"/>
          <w:szCs w:val="44"/>
          <w:lang w:val="uk-UA"/>
        </w:rPr>
      </w:pPr>
      <w:r>
        <w:rPr>
          <w:b/>
          <w:sz w:val="44"/>
          <w:szCs w:val="44"/>
          <w:lang w:val="uk-UA"/>
        </w:rPr>
        <w:t>ДИПЛОМНА РОБОТА</w:t>
      </w:r>
    </w:p>
    <w:p w:rsidR="00160F85" w:rsidRPr="00D93976" w:rsidRDefault="00160F85" w:rsidP="00160F85">
      <w:pPr>
        <w:jc w:val="center"/>
        <w:rPr>
          <w:color w:val="000000" w:themeColor="text1"/>
          <w:szCs w:val="28"/>
          <w:u w:val="single"/>
        </w:rPr>
      </w:pPr>
      <w:r w:rsidRPr="00D93976">
        <w:rPr>
          <w:szCs w:val="28"/>
          <w:u w:val="single"/>
        </w:rPr>
        <w:t xml:space="preserve">На здобуття другого </w:t>
      </w:r>
      <w:r>
        <w:rPr>
          <w:szCs w:val="28"/>
          <w:u w:val="single"/>
        </w:rPr>
        <w:t>(</w:t>
      </w:r>
      <w:r w:rsidRPr="00D93976">
        <w:rPr>
          <w:szCs w:val="28"/>
          <w:u w:val="single"/>
        </w:rPr>
        <w:t>магістерського</w:t>
      </w:r>
      <w:r>
        <w:rPr>
          <w:szCs w:val="28"/>
          <w:u w:val="single"/>
        </w:rPr>
        <w:t>)</w:t>
      </w:r>
      <w:r w:rsidRPr="00D93976">
        <w:rPr>
          <w:szCs w:val="28"/>
          <w:u w:val="single"/>
        </w:rPr>
        <w:t xml:space="preserve"> рівня вищої освіти</w:t>
      </w:r>
    </w:p>
    <w:p w:rsidR="002D0588" w:rsidRPr="00160F85" w:rsidRDefault="00160F85" w:rsidP="00160F85">
      <w:pPr>
        <w:jc w:val="center"/>
        <w:rPr>
          <w:sz w:val="36"/>
          <w:szCs w:val="36"/>
          <w:u w:val="single"/>
        </w:rPr>
      </w:pPr>
      <w:r>
        <w:rPr>
          <w:color w:val="000000" w:themeColor="text1"/>
          <w:szCs w:val="28"/>
        </w:rPr>
        <w:t>н</w:t>
      </w:r>
      <w:r w:rsidRPr="00D93976">
        <w:rPr>
          <w:color w:val="000000" w:themeColor="text1"/>
          <w:szCs w:val="28"/>
        </w:rPr>
        <w:t xml:space="preserve">а </w:t>
      </w:r>
      <w:r>
        <w:rPr>
          <w:color w:val="000000" w:themeColor="text1"/>
          <w:szCs w:val="28"/>
        </w:rPr>
        <w:t>т</w:t>
      </w:r>
      <w:r w:rsidRPr="00D93976">
        <w:rPr>
          <w:color w:val="000000" w:themeColor="text1"/>
          <w:szCs w:val="28"/>
        </w:rPr>
        <w:t>ему</w:t>
      </w:r>
      <w:r>
        <w:rPr>
          <w:sz w:val="36"/>
          <w:szCs w:val="36"/>
          <w:lang w:val="uk-UA"/>
        </w:rPr>
        <w:t xml:space="preserve"> </w:t>
      </w:r>
      <w:r w:rsidR="002D0588" w:rsidRPr="00160F85">
        <w:rPr>
          <w:szCs w:val="28"/>
          <w:u w:val="single"/>
        </w:rPr>
        <w:t>Соціально-психологічні чинники формування образу подружнього партнера в особистості періоду ранньої дорослості</w:t>
      </w:r>
    </w:p>
    <w:p w:rsidR="002D0588" w:rsidRDefault="002D0588" w:rsidP="002D0588">
      <w:pPr>
        <w:spacing w:line="276" w:lineRule="auto"/>
        <w:rPr>
          <w:szCs w:val="28"/>
        </w:rPr>
      </w:pPr>
    </w:p>
    <w:p w:rsidR="002D0588" w:rsidRDefault="002D0588" w:rsidP="002D0588">
      <w:pPr>
        <w:spacing w:line="276" w:lineRule="auto"/>
        <w:rPr>
          <w:szCs w:val="28"/>
        </w:rPr>
      </w:pPr>
    </w:p>
    <w:p w:rsidR="002D0588" w:rsidRDefault="002D0588" w:rsidP="002D0588">
      <w:pPr>
        <w:spacing w:line="276" w:lineRule="auto"/>
        <w:rPr>
          <w:szCs w:val="28"/>
        </w:rPr>
      </w:pPr>
    </w:p>
    <w:p w:rsidR="002D0588" w:rsidRDefault="002D0588" w:rsidP="002D0588">
      <w:pPr>
        <w:spacing w:line="276" w:lineRule="auto"/>
        <w:rPr>
          <w:szCs w:val="28"/>
        </w:rPr>
      </w:pPr>
      <w:r>
        <w:rPr>
          <w:szCs w:val="28"/>
        </w:rPr>
        <w:t xml:space="preserve">                       </w:t>
      </w:r>
    </w:p>
    <w:p w:rsidR="002D0588" w:rsidRPr="00160F85" w:rsidRDefault="002D0588" w:rsidP="002D0588">
      <w:pPr>
        <w:spacing w:line="276" w:lineRule="auto"/>
        <w:rPr>
          <w:szCs w:val="28"/>
        </w:rPr>
      </w:pPr>
      <w:r>
        <w:rPr>
          <w:szCs w:val="28"/>
        </w:rPr>
        <w:t xml:space="preserve">                                                               </w:t>
      </w:r>
    </w:p>
    <w:p w:rsidR="00586699" w:rsidRPr="00586699" w:rsidRDefault="00586699" w:rsidP="00586699">
      <w:pPr>
        <w:spacing w:line="276" w:lineRule="auto"/>
        <w:ind w:left="4820"/>
        <w:jc w:val="right"/>
        <w:rPr>
          <w:szCs w:val="28"/>
          <w:lang w:val="uk-UA"/>
        </w:rPr>
      </w:pPr>
      <w:r>
        <w:rPr>
          <w:szCs w:val="28"/>
          <w:lang w:val="uk-UA"/>
        </w:rPr>
        <w:t>Виконала студентка 2-го курсу,</w:t>
      </w:r>
      <w:r>
        <w:rPr>
          <w:szCs w:val="28"/>
          <w:lang w:val="uk-UA"/>
        </w:rPr>
        <w:br/>
        <w:t xml:space="preserve">групи ПСзм-21 </w:t>
      </w:r>
      <w:r>
        <w:rPr>
          <w:szCs w:val="28"/>
          <w:lang w:val="uk-UA"/>
        </w:rPr>
        <w:br/>
      </w:r>
      <w:r w:rsidRPr="00586699">
        <w:rPr>
          <w:szCs w:val="28"/>
          <w:lang w:val="uk-UA"/>
        </w:rPr>
        <w:t>С</w:t>
      </w:r>
      <w:r>
        <w:rPr>
          <w:szCs w:val="28"/>
          <w:lang w:val="uk-UA"/>
        </w:rPr>
        <w:t xml:space="preserve">пеціальності 053 </w:t>
      </w:r>
      <w:r>
        <w:rPr>
          <w:szCs w:val="28"/>
          <w:lang w:val="uk-UA"/>
        </w:rPr>
        <w:br/>
      </w:r>
      <w:r w:rsidRPr="00586699">
        <w:rPr>
          <w:szCs w:val="28"/>
          <w:lang w:val="uk-UA"/>
        </w:rPr>
        <w:t>“</w:t>
      </w:r>
      <w:r>
        <w:rPr>
          <w:szCs w:val="28"/>
          <w:lang w:val="uk-UA"/>
        </w:rPr>
        <w:t>Психологія</w:t>
      </w:r>
      <w:r w:rsidRPr="00586699">
        <w:rPr>
          <w:szCs w:val="28"/>
          <w:lang w:val="uk-UA"/>
        </w:rPr>
        <w:t>”</w:t>
      </w:r>
      <w:r w:rsidRPr="00586699">
        <w:rPr>
          <w:szCs w:val="28"/>
          <w:lang w:val="uk-UA"/>
        </w:rPr>
        <w:br/>
      </w:r>
      <w:r>
        <w:rPr>
          <w:szCs w:val="28"/>
          <w:lang w:val="uk-UA"/>
        </w:rPr>
        <w:t>Буртник В.Р.</w:t>
      </w:r>
    </w:p>
    <w:p w:rsidR="00586699" w:rsidRDefault="00586699" w:rsidP="00586699">
      <w:pPr>
        <w:spacing w:line="276" w:lineRule="auto"/>
        <w:ind w:left="4820"/>
        <w:jc w:val="right"/>
        <w:rPr>
          <w:szCs w:val="28"/>
          <w:lang w:val="uk-UA"/>
        </w:rPr>
      </w:pPr>
    </w:p>
    <w:p w:rsidR="00586699" w:rsidRPr="00586699" w:rsidRDefault="00586699" w:rsidP="00586699">
      <w:pPr>
        <w:spacing w:line="276" w:lineRule="auto"/>
        <w:ind w:left="4820"/>
        <w:jc w:val="left"/>
        <w:rPr>
          <w:szCs w:val="28"/>
          <w:lang w:val="uk-UA"/>
        </w:rPr>
      </w:pPr>
      <w:r>
        <w:rPr>
          <w:szCs w:val="28"/>
          <w:lang w:val="uk-UA"/>
        </w:rPr>
        <w:t>Керівник</w:t>
      </w:r>
      <w:r w:rsidRPr="00586699">
        <w:rPr>
          <w:szCs w:val="28"/>
          <w:lang w:val="uk-UA"/>
        </w:rPr>
        <w:t>:</w:t>
      </w:r>
      <w:r>
        <w:rPr>
          <w:szCs w:val="28"/>
          <w:lang w:val="uk-UA"/>
        </w:rPr>
        <w:t xml:space="preserve"> Пілецький В.С</w:t>
      </w:r>
      <w:r>
        <w:rPr>
          <w:szCs w:val="28"/>
          <w:lang w:val="uk-UA"/>
        </w:rPr>
        <w:br/>
        <w:t>Рецензент</w:t>
      </w:r>
      <w:r w:rsidRPr="00586699">
        <w:rPr>
          <w:szCs w:val="28"/>
          <w:lang w:val="uk-UA"/>
        </w:rPr>
        <w:t>:</w:t>
      </w:r>
    </w:p>
    <w:p w:rsidR="002D0588" w:rsidRPr="00160F85" w:rsidRDefault="002D0588" w:rsidP="002D0588">
      <w:pPr>
        <w:spacing w:before="280" w:line="276" w:lineRule="auto"/>
        <w:rPr>
          <w:szCs w:val="28"/>
          <w:lang w:val="uk-UA"/>
        </w:rPr>
      </w:pPr>
    </w:p>
    <w:p w:rsidR="002D0588" w:rsidRPr="00160F85" w:rsidRDefault="002D0588" w:rsidP="002D0588">
      <w:pPr>
        <w:spacing w:before="280" w:line="276" w:lineRule="auto"/>
        <w:rPr>
          <w:szCs w:val="28"/>
          <w:lang w:val="uk-UA"/>
        </w:rPr>
      </w:pPr>
    </w:p>
    <w:p w:rsidR="00586699" w:rsidRDefault="00586699" w:rsidP="00160F85">
      <w:pPr>
        <w:spacing w:before="280" w:line="276" w:lineRule="auto"/>
        <w:jc w:val="center"/>
        <w:rPr>
          <w:szCs w:val="28"/>
          <w:lang w:val="uk-UA"/>
        </w:rPr>
      </w:pPr>
    </w:p>
    <w:p w:rsidR="00586699" w:rsidRDefault="00586699" w:rsidP="00160F85">
      <w:pPr>
        <w:spacing w:before="280" w:line="276" w:lineRule="auto"/>
        <w:jc w:val="center"/>
        <w:rPr>
          <w:szCs w:val="28"/>
          <w:lang w:val="uk-UA"/>
        </w:rPr>
      </w:pPr>
    </w:p>
    <w:p w:rsidR="00586699" w:rsidRDefault="00586699" w:rsidP="00160F85">
      <w:pPr>
        <w:spacing w:before="280" w:line="276" w:lineRule="auto"/>
        <w:jc w:val="center"/>
        <w:rPr>
          <w:szCs w:val="28"/>
          <w:lang w:val="uk-UA"/>
        </w:rPr>
      </w:pPr>
    </w:p>
    <w:p w:rsidR="00160F85" w:rsidRPr="00160F85" w:rsidRDefault="002D0588" w:rsidP="00160F85">
      <w:pPr>
        <w:spacing w:before="280" w:line="276" w:lineRule="auto"/>
        <w:jc w:val="center"/>
        <w:rPr>
          <w:szCs w:val="28"/>
          <w:lang w:val="uk-UA"/>
        </w:rPr>
      </w:pPr>
      <w:r>
        <w:rPr>
          <w:szCs w:val="28"/>
          <w:lang w:val="uk-UA"/>
        </w:rPr>
        <w:t>Івано-Франківськ</w:t>
      </w:r>
      <w:r w:rsidRPr="00160F85">
        <w:rPr>
          <w:szCs w:val="28"/>
          <w:lang w:val="uk-UA"/>
        </w:rPr>
        <w:t xml:space="preserve"> – 2023 р.</w:t>
      </w:r>
      <w:r w:rsidR="00160F85" w:rsidRPr="00160F85">
        <w:rPr>
          <w:szCs w:val="28"/>
          <w:lang w:val="uk-UA"/>
        </w:rPr>
        <w:br/>
      </w:r>
    </w:p>
    <w:p w:rsidR="00586699" w:rsidRPr="00160F85" w:rsidRDefault="00160F85">
      <w:pPr>
        <w:widowControl/>
        <w:autoSpaceDE/>
        <w:autoSpaceDN/>
        <w:adjustRightInd/>
        <w:spacing w:after="160" w:line="259" w:lineRule="auto"/>
        <w:jc w:val="left"/>
        <w:rPr>
          <w:szCs w:val="28"/>
          <w:lang w:val="uk-UA"/>
        </w:rPr>
      </w:pPr>
      <w:r w:rsidRPr="00160F85">
        <w:rPr>
          <w:szCs w:val="28"/>
          <w:lang w:val="uk-UA"/>
        </w:rPr>
        <w:br w:type="page"/>
      </w:r>
    </w:p>
    <w:p w:rsidR="002D0588" w:rsidRPr="00160F85" w:rsidRDefault="002D0588" w:rsidP="00160F85">
      <w:pPr>
        <w:spacing w:before="280" w:line="276" w:lineRule="auto"/>
        <w:jc w:val="center"/>
        <w:rPr>
          <w:szCs w:val="28"/>
          <w:lang w:val="uk-UA"/>
        </w:rPr>
      </w:pPr>
    </w:p>
    <w:sdt>
      <w:sdtPr>
        <w:rPr>
          <w:rFonts w:ascii="Times New Roman" w:eastAsia="Calibri" w:hAnsi="Times New Roman" w:cs="Times New Roman"/>
          <w:color w:val="auto"/>
          <w:sz w:val="28"/>
          <w:szCs w:val="20"/>
        </w:rPr>
        <w:id w:val="-1886320441"/>
        <w:docPartObj>
          <w:docPartGallery w:val="Table of Contents"/>
          <w:docPartUnique/>
        </w:docPartObj>
      </w:sdtPr>
      <w:sdtEndPr>
        <w:rPr>
          <w:b/>
          <w:bCs/>
        </w:rPr>
      </w:sdtEndPr>
      <w:sdtContent>
        <w:p w:rsidR="00500329" w:rsidRPr="00160F85" w:rsidRDefault="001B49E3" w:rsidP="00DF129C">
          <w:pPr>
            <w:pStyle w:val="a8"/>
            <w:jc w:val="center"/>
            <w:rPr>
              <w:noProof/>
              <w:lang w:val="uk-UA"/>
            </w:rPr>
          </w:pPr>
          <w:r w:rsidRPr="00160F85">
            <w:rPr>
              <w:rFonts w:ascii="Times New Roman" w:hAnsi="Times New Roman" w:cs="Times New Roman"/>
              <w:b/>
              <w:color w:val="auto"/>
              <w:sz w:val="28"/>
              <w:lang w:val="uk-UA"/>
            </w:rPr>
            <w:t>ЗМІСТ</w:t>
          </w:r>
          <w:r>
            <w:rPr>
              <w:b/>
              <w:bCs/>
            </w:rPr>
            <w:fldChar w:fldCharType="begin"/>
          </w:r>
          <w:r w:rsidRPr="00160F85">
            <w:rPr>
              <w:b/>
              <w:bCs/>
              <w:lang w:val="uk-UA"/>
            </w:rPr>
            <w:instrText xml:space="preserve"> </w:instrText>
          </w:r>
          <w:r>
            <w:rPr>
              <w:b/>
              <w:bCs/>
            </w:rPr>
            <w:instrText>TOC</w:instrText>
          </w:r>
          <w:r w:rsidRPr="00160F85">
            <w:rPr>
              <w:b/>
              <w:bCs/>
              <w:lang w:val="uk-UA"/>
            </w:rPr>
            <w:instrText xml:space="preserve"> \</w:instrText>
          </w:r>
          <w:r>
            <w:rPr>
              <w:b/>
              <w:bCs/>
            </w:rPr>
            <w:instrText>o</w:instrText>
          </w:r>
          <w:r w:rsidRPr="00160F85">
            <w:rPr>
              <w:b/>
              <w:bCs/>
              <w:lang w:val="uk-UA"/>
            </w:rPr>
            <w:instrText xml:space="preserve"> "1-3" \</w:instrText>
          </w:r>
          <w:r>
            <w:rPr>
              <w:b/>
              <w:bCs/>
            </w:rPr>
            <w:instrText>h</w:instrText>
          </w:r>
          <w:r w:rsidRPr="00160F85">
            <w:rPr>
              <w:b/>
              <w:bCs/>
              <w:lang w:val="uk-UA"/>
            </w:rPr>
            <w:instrText xml:space="preserve"> \</w:instrText>
          </w:r>
          <w:r>
            <w:rPr>
              <w:b/>
              <w:bCs/>
            </w:rPr>
            <w:instrText>z</w:instrText>
          </w:r>
          <w:r w:rsidRPr="00160F85">
            <w:rPr>
              <w:b/>
              <w:bCs/>
              <w:lang w:val="uk-UA"/>
            </w:rPr>
            <w:instrText xml:space="preserve"> \</w:instrText>
          </w:r>
          <w:r>
            <w:rPr>
              <w:b/>
              <w:bCs/>
            </w:rPr>
            <w:instrText>u</w:instrText>
          </w:r>
          <w:r w:rsidRPr="00160F85">
            <w:rPr>
              <w:b/>
              <w:bCs/>
              <w:lang w:val="uk-UA"/>
            </w:rPr>
            <w:instrText xml:space="preserve"> </w:instrText>
          </w:r>
          <w:r>
            <w:rPr>
              <w:b/>
              <w:bCs/>
            </w:rPr>
            <w:fldChar w:fldCharType="separate"/>
          </w:r>
        </w:p>
        <w:p w:rsidR="00500329" w:rsidRDefault="002D0588">
          <w:pPr>
            <w:pStyle w:val="11"/>
            <w:tabs>
              <w:tab w:val="right" w:leader="dot" w:pos="9345"/>
            </w:tabs>
            <w:rPr>
              <w:rFonts w:asciiTheme="minorHAnsi" w:eastAsiaTheme="minorEastAsia" w:hAnsiTheme="minorHAnsi" w:cstheme="minorBidi"/>
              <w:noProof/>
              <w:sz w:val="22"/>
              <w:szCs w:val="22"/>
            </w:rPr>
          </w:pPr>
          <w:hyperlink w:anchor="_Toc142036096" w:history="1">
            <w:r w:rsidR="00500329" w:rsidRPr="00580D59">
              <w:rPr>
                <w:rStyle w:val="a9"/>
                <w:b/>
                <w:noProof/>
                <w:lang w:val="uk-UA"/>
              </w:rPr>
              <w:t>ВСТУП</w:t>
            </w:r>
            <w:r w:rsidR="00500329" w:rsidRPr="00586699">
              <w:rPr>
                <w:noProof/>
                <w:webHidden/>
                <w:lang w:val="uk-UA"/>
              </w:rPr>
              <w:tab/>
            </w:r>
            <w:r w:rsidR="00500329">
              <w:rPr>
                <w:noProof/>
                <w:webHidden/>
              </w:rPr>
              <w:fldChar w:fldCharType="begin"/>
            </w:r>
            <w:r w:rsidR="00500329" w:rsidRPr="00586699">
              <w:rPr>
                <w:noProof/>
                <w:webHidden/>
                <w:lang w:val="uk-UA"/>
              </w:rPr>
              <w:instrText xml:space="preserve"> </w:instrText>
            </w:r>
            <w:r w:rsidR="00500329">
              <w:rPr>
                <w:noProof/>
                <w:webHidden/>
              </w:rPr>
              <w:instrText>PAGEREF</w:instrText>
            </w:r>
            <w:r w:rsidR="00500329" w:rsidRPr="00586699">
              <w:rPr>
                <w:noProof/>
                <w:webHidden/>
                <w:lang w:val="uk-UA"/>
              </w:rPr>
              <w:instrText xml:space="preserve"> _</w:instrText>
            </w:r>
            <w:r w:rsidR="00500329">
              <w:rPr>
                <w:noProof/>
                <w:webHidden/>
              </w:rPr>
              <w:instrText>Toc</w:instrText>
            </w:r>
            <w:r w:rsidR="00500329" w:rsidRPr="00586699">
              <w:rPr>
                <w:noProof/>
                <w:webHidden/>
                <w:lang w:val="uk-UA"/>
              </w:rPr>
              <w:instrText>142036096 \</w:instrText>
            </w:r>
            <w:r w:rsidR="00500329">
              <w:rPr>
                <w:noProof/>
                <w:webHidden/>
              </w:rPr>
              <w:instrText xml:space="preserve">h </w:instrText>
            </w:r>
            <w:r w:rsidR="00500329">
              <w:rPr>
                <w:noProof/>
                <w:webHidden/>
              </w:rPr>
            </w:r>
            <w:r w:rsidR="00500329">
              <w:rPr>
                <w:noProof/>
                <w:webHidden/>
              </w:rPr>
              <w:fldChar w:fldCharType="separate"/>
            </w:r>
            <w:r w:rsidR="00500329">
              <w:rPr>
                <w:noProof/>
                <w:webHidden/>
              </w:rPr>
              <w:t>1</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097" w:history="1">
            <w:r w:rsidR="00500329" w:rsidRPr="00580D59">
              <w:rPr>
                <w:rStyle w:val="a9"/>
                <w:b/>
                <w:noProof/>
                <w:lang w:val="uk-UA"/>
              </w:rPr>
              <w:t>РОЗДІЛ 1</w:t>
            </w:r>
            <w:r w:rsidR="00500329">
              <w:rPr>
                <w:noProof/>
                <w:webHidden/>
              </w:rPr>
              <w:tab/>
            </w:r>
            <w:r w:rsidR="00500329">
              <w:rPr>
                <w:noProof/>
                <w:webHidden/>
              </w:rPr>
              <w:fldChar w:fldCharType="begin"/>
            </w:r>
            <w:r w:rsidR="00500329">
              <w:rPr>
                <w:noProof/>
                <w:webHidden/>
              </w:rPr>
              <w:instrText xml:space="preserve"> PAGEREF _Toc142036097 \h </w:instrText>
            </w:r>
            <w:r w:rsidR="00500329">
              <w:rPr>
                <w:noProof/>
                <w:webHidden/>
              </w:rPr>
            </w:r>
            <w:r w:rsidR="00500329">
              <w:rPr>
                <w:noProof/>
                <w:webHidden/>
              </w:rPr>
              <w:fldChar w:fldCharType="separate"/>
            </w:r>
            <w:r w:rsidR="00500329">
              <w:rPr>
                <w:noProof/>
                <w:webHidden/>
              </w:rPr>
              <w:t>5</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098" w:history="1">
            <w:r w:rsidR="00500329" w:rsidRPr="00580D59">
              <w:rPr>
                <w:rStyle w:val="a9"/>
                <w:b/>
                <w:noProof/>
                <w:lang w:val="uk-UA"/>
              </w:rPr>
              <w:t>ВИЗНАЧЕННЯ ОСНОВНИХ ПОНЯТЬ</w:t>
            </w:r>
            <w:r w:rsidR="00500329">
              <w:rPr>
                <w:noProof/>
                <w:webHidden/>
              </w:rPr>
              <w:tab/>
            </w:r>
            <w:r w:rsidR="00500329">
              <w:rPr>
                <w:noProof/>
                <w:webHidden/>
              </w:rPr>
              <w:fldChar w:fldCharType="begin"/>
            </w:r>
            <w:r w:rsidR="00500329">
              <w:rPr>
                <w:noProof/>
                <w:webHidden/>
              </w:rPr>
              <w:instrText xml:space="preserve"> PAGEREF _Toc142036098 \h </w:instrText>
            </w:r>
            <w:r w:rsidR="00500329">
              <w:rPr>
                <w:noProof/>
                <w:webHidden/>
              </w:rPr>
            </w:r>
            <w:r w:rsidR="00500329">
              <w:rPr>
                <w:noProof/>
                <w:webHidden/>
              </w:rPr>
              <w:fldChar w:fldCharType="separate"/>
            </w:r>
            <w:r w:rsidR="00500329">
              <w:rPr>
                <w:noProof/>
                <w:webHidden/>
              </w:rPr>
              <w:t>5</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099" w:history="1">
            <w:r w:rsidR="00500329" w:rsidRPr="00580D59">
              <w:rPr>
                <w:rStyle w:val="a9"/>
                <w:noProof/>
              </w:rPr>
              <w:t>1.1 Базові основи про маркетингову політику комунікацій підприємств</w:t>
            </w:r>
            <w:r w:rsidR="00500329" w:rsidRPr="00580D59">
              <w:rPr>
                <w:rStyle w:val="a9"/>
                <w:noProof/>
                <w:lang/>
              </w:rPr>
              <w:t>.</w:t>
            </w:r>
            <w:r w:rsidR="00500329">
              <w:rPr>
                <w:noProof/>
                <w:webHidden/>
              </w:rPr>
              <w:tab/>
            </w:r>
            <w:r w:rsidR="00500329">
              <w:rPr>
                <w:noProof/>
                <w:webHidden/>
              </w:rPr>
              <w:fldChar w:fldCharType="begin"/>
            </w:r>
            <w:r w:rsidR="00500329">
              <w:rPr>
                <w:noProof/>
                <w:webHidden/>
              </w:rPr>
              <w:instrText xml:space="preserve"> PAGEREF _Toc142036099 \h </w:instrText>
            </w:r>
            <w:r w:rsidR="00500329">
              <w:rPr>
                <w:noProof/>
                <w:webHidden/>
              </w:rPr>
            </w:r>
            <w:r w:rsidR="00500329">
              <w:rPr>
                <w:noProof/>
                <w:webHidden/>
              </w:rPr>
              <w:fldChar w:fldCharType="separate"/>
            </w:r>
            <w:r w:rsidR="00500329">
              <w:rPr>
                <w:noProof/>
                <w:webHidden/>
              </w:rPr>
              <w:t>5</w:t>
            </w:r>
            <w:r w:rsidR="00500329">
              <w:rPr>
                <w:noProof/>
                <w:webHidden/>
              </w:rPr>
              <w:fldChar w:fldCharType="end"/>
            </w:r>
          </w:hyperlink>
          <w:bookmarkStart w:id="0" w:name="_GoBack"/>
          <w:bookmarkEnd w:id="0"/>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0" w:history="1">
            <w:r w:rsidR="00500329" w:rsidRPr="00580D59">
              <w:rPr>
                <w:rStyle w:val="a9"/>
                <w:noProof/>
              </w:rPr>
              <w:t>1.2 Розгляд поняття "рання дорослість"</w:t>
            </w:r>
            <w:r w:rsidR="00500329">
              <w:rPr>
                <w:noProof/>
                <w:webHidden/>
              </w:rPr>
              <w:tab/>
            </w:r>
            <w:r w:rsidR="00500329">
              <w:rPr>
                <w:noProof/>
                <w:webHidden/>
              </w:rPr>
              <w:fldChar w:fldCharType="begin"/>
            </w:r>
            <w:r w:rsidR="00500329">
              <w:rPr>
                <w:noProof/>
                <w:webHidden/>
              </w:rPr>
              <w:instrText xml:space="preserve"> PAGEREF _Toc142036100 \h </w:instrText>
            </w:r>
            <w:r w:rsidR="00500329">
              <w:rPr>
                <w:noProof/>
                <w:webHidden/>
              </w:rPr>
            </w:r>
            <w:r w:rsidR="00500329">
              <w:rPr>
                <w:noProof/>
                <w:webHidden/>
              </w:rPr>
              <w:fldChar w:fldCharType="separate"/>
            </w:r>
            <w:r w:rsidR="00500329">
              <w:rPr>
                <w:noProof/>
                <w:webHidden/>
              </w:rPr>
              <w:t>27</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1" w:history="1">
            <w:r w:rsidR="00500329" w:rsidRPr="00580D59">
              <w:rPr>
                <w:rStyle w:val="a9"/>
                <w:noProof/>
                <w:lang w:val="uk-UA"/>
              </w:rPr>
              <w:t>1.3 Визначення образу подружнього партнера</w:t>
            </w:r>
            <w:r w:rsidR="00500329">
              <w:rPr>
                <w:noProof/>
                <w:webHidden/>
              </w:rPr>
              <w:tab/>
            </w:r>
            <w:r w:rsidR="00500329">
              <w:rPr>
                <w:noProof/>
                <w:webHidden/>
              </w:rPr>
              <w:fldChar w:fldCharType="begin"/>
            </w:r>
            <w:r w:rsidR="00500329">
              <w:rPr>
                <w:noProof/>
                <w:webHidden/>
              </w:rPr>
              <w:instrText xml:space="preserve"> PAGEREF _Toc142036101 \h </w:instrText>
            </w:r>
            <w:r w:rsidR="00500329">
              <w:rPr>
                <w:noProof/>
                <w:webHidden/>
              </w:rPr>
            </w:r>
            <w:r w:rsidR="00500329">
              <w:rPr>
                <w:noProof/>
                <w:webHidden/>
              </w:rPr>
              <w:fldChar w:fldCharType="separate"/>
            </w:r>
            <w:r w:rsidR="00500329">
              <w:rPr>
                <w:noProof/>
                <w:webHidden/>
              </w:rPr>
              <w:t>39</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2" w:history="1">
            <w:r w:rsidR="00500329" w:rsidRPr="00580D59">
              <w:rPr>
                <w:rStyle w:val="a9"/>
                <w:b/>
                <w:noProof/>
                <w:lang w:val="uk-UA"/>
              </w:rPr>
              <w:t>РОЗДІЛ 2</w:t>
            </w:r>
            <w:r w:rsidR="00500329">
              <w:rPr>
                <w:noProof/>
                <w:webHidden/>
              </w:rPr>
              <w:tab/>
            </w:r>
            <w:r w:rsidR="00500329">
              <w:rPr>
                <w:noProof/>
                <w:webHidden/>
              </w:rPr>
              <w:fldChar w:fldCharType="begin"/>
            </w:r>
            <w:r w:rsidR="00500329">
              <w:rPr>
                <w:noProof/>
                <w:webHidden/>
              </w:rPr>
              <w:instrText xml:space="preserve"> PAGEREF _Toc142036102 \h </w:instrText>
            </w:r>
            <w:r w:rsidR="00500329">
              <w:rPr>
                <w:noProof/>
                <w:webHidden/>
              </w:rPr>
            </w:r>
            <w:r w:rsidR="00500329">
              <w:rPr>
                <w:noProof/>
                <w:webHidden/>
              </w:rPr>
              <w:fldChar w:fldCharType="separate"/>
            </w:r>
            <w:r w:rsidR="00500329">
              <w:rPr>
                <w:noProof/>
                <w:webHidden/>
              </w:rPr>
              <w:t>44</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3" w:history="1">
            <w:r w:rsidR="00500329" w:rsidRPr="00580D59">
              <w:rPr>
                <w:rStyle w:val="a9"/>
                <w:b/>
                <w:noProof/>
                <w:lang w:val="uk-UA"/>
              </w:rPr>
              <w:t>ЕМПІРИЧНЕ ДОСЛІДЖЕННЯ</w:t>
            </w:r>
            <w:r w:rsidR="00500329">
              <w:rPr>
                <w:noProof/>
                <w:webHidden/>
              </w:rPr>
              <w:tab/>
            </w:r>
            <w:r w:rsidR="00500329">
              <w:rPr>
                <w:noProof/>
                <w:webHidden/>
              </w:rPr>
              <w:fldChar w:fldCharType="begin"/>
            </w:r>
            <w:r w:rsidR="00500329">
              <w:rPr>
                <w:noProof/>
                <w:webHidden/>
              </w:rPr>
              <w:instrText xml:space="preserve"> PAGEREF _Toc142036103 \h </w:instrText>
            </w:r>
            <w:r w:rsidR="00500329">
              <w:rPr>
                <w:noProof/>
                <w:webHidden/>
              </w:rPr>
            </w:r>
            <w:r w:rsidR="00500329">
              <w:rPr>
                <w:noProof/>
                <w:webHidden/>
              </w:rPr>
              <w:fldChar w:fldCharType="separate"/>
            </w:r>
            <w:r w:rsidR="00500329">
              <w:rPr>
                <w:noProof/>
                <w:webHidden/>
              </w:rPr>
              <w:t>44</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4" w:history="1">
            <w:r w:rsidR="00500329" w:rsidRPr="00580D59">
              <w:rPr>
                <w:rStyle w:val="a9"/>
                <w:rFonts w:eastAsia="Times New Roman"/>
                <w:noProof/>
                <w:lang w:val="uk-UA"/>
              </w:rPr>
              <w:t>2.1 Опис проведеного дослідження</w:t>
            </w:r>
            <w:r w:rsidR="00500329">
              <w:rPr>
                <w:noProof/>
                <w:webHidden/>
              </w:rPr>
              <w:tab/>
            </w:r>
            <w:r w:rsidR="00500329">
              <w:rPr>
                <w:noProof/>
                <w:webHidden/>
              </w:rPr>
              <w:fldChar w:fldCharType="begin"/>
            </w:r>
            <w:r w:rsidR="00500329">
              <w:rPr>
                <w:noProof/>
                <w:webHidden/>
              </w:rPr>
              <w:instrText xml:space="preserve"> PAGEREF _Toc142036104 \h </w:instrText>
            </w:r>
            <w:r w:rsidR="00500329">
              <w:rPr>
                <w:noProof/>
                <w:webHidden/>
              </w:rPr>
            </w:r>
            <w:r w:rsidR="00500329">
              <w:rPr>
                <w:noProof/>
                <w:webHidden/>
              </w:rPr>
              <w:fldChar w:fldCharType="separate"/>
            </w:r>
            <w:r w:rsidR="00500329">
              <w:rPr>
                <w:noProof/>
                <w:webHidden/>
              </w:rPr>
              <w:t>44</w:t>
            </w:r>
            <w:r w:rsidR="00500329">
              <w:rPr>
                <w:noProof/>
                <w:webHidden/>
              </w:rPr>
              <w:fldChar w:fldCharType="end"/>
            </w:r>
          </w:hyperlink>
        </w:p>
        <w:p w:rsidR="00500329" w:rsidRDefault="002D0588">
          <w:pPr>
            <w:pStyle w:val="21"/>
            <w:tabs>
              <w:tab w:val="right" w:leader="dot" w:pos="9345"/>
            </w:tabs>
            <w:rPr>
              <w:rFonts w:asciiTheme="minorHAnsi" w:eastAsiaTheme="minorEastAsia" w:hAnsiTheme="minorHAnsi" w:cstheme="minorBidi"/>
              <w:noProof/>
              <w:sz w:val="22"/>
              <w:szCs w:val="22"/>
            </w:rPr>
          </w:pPr>
          <w:hyperlink w:anchor="_Toc142036105" w:history="1">
            <w:r w:rsidR="00500329" w:rsidRPr="00580D59">
              <w:rPr>
                <w:rStyle w:val="a9"/>
                <w:noProof/>
                <w:lang w:val="uk-UA"/>
              </w:rPr>
              <w:t>2.2. Аналіз та інтерпретація результатів</w:t>
            </w:r>
            <w:r w:rsidR="00500329">
              <w:rPr>
                <w:noProof/>
                <w:webHidden/>
              </w:rPr>
              <w:tab/>
            </w:r>
            <w:r w:rsidR="00500329">
              <w:rPr>
                <w:noProof/>
                <w:webHidden/>
              </w:rPr>
              <w:fldChar w:fldCharType="begin"/>
            </w:r>
            <w:r w:rsidR="00500329">
              <w:rPr>
                <w:noProof/>
                <w:webHidden/>
              </w:rPr>
              <w:instrText xml:space="preserve"> PAGEREF _Toc142036105 \h </w:instrText>
            </w:r>
            <w:r w:rsidR="00500329">
              <w:rPr>
                <w:noProof/>
                <w:webHidden/>
              </w:rPr>
            </w:r>
            <w:r w:rsidR="00500329">
              <w:rPr>
                <w:noProof/>
                <w:webHidden/>
              </w:rPr>
              <w:fldChar w:fldCharType="separate"/>
            </w:r>
            <w:r w:rsidR="00500329">
              <w:rPr>
                <w:noProof/>
                <w:webHidden/>
              </w:rPr>
              <w:t>53</w:t>
            </w:r>
            <w:r w:rsidR="00500329">
              <w:rPr>
                <w:noProof/>
                <w:webHidden/>
              </w:rPr>
              <w:fldChar w:fldCharType="end"/>
            </w:r>
          </w:hyperlink>
        </w:p>
        <w:p w:rsidR="00500329" w:rsidRDefault="002D0588">
          <w:pPr>
            <w:pStyle w:val="11"/>
            <w:tabs>
              <w:tab w:val="right" w:leader="dot" w:pos="9345"/>
            </w:tabs>
            <w:rPr>
              <w:rFonts w:asciiTheme="minorHAnsi" w:eastAsiaTheme="minorEastAsia" w:hAnsiTheme="minorHAnsi" w:cstheme="minorBidi"/>
              <w:noProof/>
              <w:sz w:val="22"/>
              <w:szCs w:val="22"/>
            </w:rPr>
          </w:pPr>
          <w:hyperlink w:anchor="_Toc142036106" w:history="1">
            <w:r w:rsidR="00500329" w:rsidRPr="00580D59">
              <w:rPr>
                <w:rStyle w:val="a9"/>
                <w:b/>
                <w:noProof/>
                <w:lang w:val="uk-UA"/>
              </w:rPr>
              <w:t>ВИСНОВКИ</w:t>
            </w:r>
            <w:r w:rsidR="00500329">
              <w:rPr>
                <w:noProof/>
                <w:webHidden/>
              </w:rPr>
              <w:tab/>
            </w:r>
            <w:r w:rsidR="00500329">
              <w:rPr>
                <w:noProof/>
                <w:webHidden/>
              </w:rPr>
              <w:fldChar w:fldCharType="begin"/>
            </w:r>
            <w:r w:rsidR="00500329">
              <w:rPr>
                <w:noProof/>
                <w:webHidden/>
              </w:rPr>
              <w:instrText xml:space="preserve"> PAGEREF _Toc142036106 \h </w:instrText>
            </w:r>
            <w:r w:rsidR="00500329">
              <w:rPr>
                <w:noProof/>
                <w:webHidden/>
              </w:rPr>
            </w:r>
            <w:r w:rsidR="00500329">
              <w:rPr>
                <w:noProof/>
                <w:webHidden/>
              </w:rPr>
              <w:fldChar w:fldCharType="separate"/>
            </w:r>
            <w:r w:rsidR="00500329">
              <w:rPr>
                <w:noProof/>
                <w:webHidden/>
              </w:rPr>
              <w:t>65</w:t>
            </w:r>
            <w:r w:rsidR="00500329">
              <w:rPr>
                <w:noProof/>
                <w:webHidden/>
              </w:rPr>
              <w:fldChar w:fldCharType="end"/>
            </w:r>
          </w:hyperlink>
        </w:p>
        <w:p w:rsidR="00500329" w:rsidRDefault="002D0588">
          <w:pPr>
            <w:pStyle w:val="11"/>
            <w:tabs>
              <w:tab w:val="right" w:leader="dot" w:pos="9345"/>
            </w:tabs>
            <w:rPr>
              <w:rFonts w:asciiTheme="minorHAnsi" w:eastAsiaTheme="minorEastAsia" w:hAnsiTheme="minorHAnsi" w:cstheme="minorBidi"/>
              <w:noProof/>
              <w:sz w:val="22"/>
              <w:szCs w:val="22"/>
            </w:rPr>
          </w:pPr>
          <w:hyperlink w:anchor="_Toc142036107" w:history="1">
            <w:r w:rsidR="00500329" w:rsidRPr="00580D59">
              <w:rPr>
                <w:rStyle w:val="a9"/>
                <w:b/>
                <w:noProof/>
                <w:lang w:val="uk-UA"/>
              </w:rPr>
              <w:t>СПИСОК ВИКОРИСТАНИХ ДЖЕРЕЛ</w:t>
            </w:r>
            <w:r w:rsidR="00500329">
              <w:rPr>
                <w:noProof/>
                <w:webHidden/>
              </w:rPr>
              <w:tab/>
            </w:r>
            <w:r w:rsidR="00500329">
              <w:rPr>
                <w:noProof/>
                <w:webHidden/>
              </w:rPr>
              <w:fldChar w:fldCharType="begin"/>
            </w:r>
            <w:r w:rsidR="00500329">
              <w:rPr>
                <w:noProof/>
                <w:webHidden/>
              </w:rPr>
              <w:instrText xml:space="preserve"> PAGEREF _Toc142036107 \h </w:instrText>
            </w:r>
            <w:r w:rsidR="00500329">
              <w:rPr>
                <w:noProof/>
                <w:webHidden/>
              </w:rPr>
            </w:r>
            <w:r w:rsidR="00500329">
              <w:rPr>
                <w:noProof/>
                <w:webHidden/>
              </w:rPr>
              <w:fldChar w:fldCharType="separate"/>
            </w:r>
            <w:r w:rsidR="00500329">
              <w:rPr>
                <w:noProof/>
                <w:webHidden/>
              </w:rPr>
              <w:t>68</w:t>
            </w:r>
            <w:r w:rsidR="00500329">
              <w:rPr>
                <w:noProof/>
                <w:webHidden/>
              </w:rPr>
              <w:fldChar w:fldCharType="end"/>
            </w:r>
          </w:hyperlink>
        </w:p>
        <w:p w:rsidR="00500329" w:rsidRDefault="002D0588">
          <w:pPr>
            <w:pStyle w:val="11"/>
            <w:tabs>
              <w:tab w:val="right" w:leader="dot" w:pos="9345"/>
            </w:tabs>
            <w:rPr>
              <w:rFonts w:asciiTheme="minorHAnsi" w:eastAsiaTheme="minorEastAsia" w:hAnsiTheme="minorHAnsi" w:cstheme="minorBidi"/>
              <w:noProof/>
              <w:sz w:val="22"/>
              <w:szCs w:val="22"/>
            </w:rPr>
          </w:pPr>
          <w:hyperlink w:anchor="_Toc142036108" w:history="1">
            <w:r w:rsidR="00500329" w:rsidRPr="00580D59">
              <w:rPr>
                <w:rStyle w:val="a9"/>
                <w:b/>
                <w:noProof/>
                <w:lang w:val="uk-UA"/>
              </w:rPr>
              <w:t>ДОДАТОК</w:t>
            </w:r>
            <w:r w:rsidR="00500329">
              <w:rPr>
                <w:noProof/>
                <w:webHidden/>
              </w:rPr>
              <w:tab/>
            </w:r>
            <w:r w:rsidR="00500329">
              <w:rPr>
                <w:noProof/>
                <w:webHidden/>
              </w:rPr>
              <w:fldChar w:fldCharType="begin"/>
            </w:r>
            <w:r w:rsidR="00500329">
              <w:rPr>
                <w:noProof/>
                <w:webHidden/>
              </w:rPr>
              <w:instrText xml:space="preserve"> PAGEREF _Toc142036108 \h </w:instrText>
            </w:r>
            <w:r w:rsidR="00500329">
              <w:rPr>
                <w:noProof/>
                <w:webHidden/>
              </w:rPr>
            </w:r>
            <w:r w:rsidR="00500329">
              <w:rPr>
                <w:noProof/>
                <w:webHidden/>
              </w:rPr>
              <w:fldChar w:fldCharType="separate"/>
            </w:r>
            <w:r w:rsidR="00500329">
              <w:rPr>
                <w:noProof/>
                <w:webHidden/>
              </w:rPr>
              <w:t>73</w:t>
            </w:r>
            <w:r w:rsidR="00500329">
              <w:rPr>
                <w:noProof/>
                <w:webHidden/>
              </w:rPr>
              <w:fldChar w:fldCharType="end"/>
            </w:r>
          </w:hyperlink>
        </w:p>
        <w:p w:rsidR="001B49E3" w:rsidRDefault="001B49E3" w:rsidP="001B49E3">
          <w:r>
            <w:rPr>
              <w:b/>
              <w:bCs/>
            </w:rPr>
            <w:fldChar w:fldCharType="end"/>
          </w:r>
        </w:p>
      </w:sdtContent>
    </w:sdt>
    <w:p w:rsidR="00792E49" w:rsidRDefault="00792E49" w:rsidP="005B5D4B">
      <w:pPr>
        <w:rPr>
          <w:lang w:val="uk-UA"/>
        </w:rPr>
      </w:pPr>
    </w:p>
    <w:p w:rsidR="00792E49" w:rsidRDefault="00792E4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Default="00500329" w:rsidP="005B5D4B">
      <w:pPr>
        <w:rPr>
          <w:lang w:val="uk-UA"/>
        </w:rPr>
      </w:pPr>
    </w:p>
    <w:p w:rsidR="00500329" w:rsidRPr="00500329" w:rsidRDefault="005B5D4B" w:rsidP="00500329">
      <w:pPr>
        <w:jc w:val="center"/>
        <w:outlineLvl w:val="0"/>
        <w:rPr>
          <w:b/>
          <w:lang w:val="uk-UA"/>
        </w:rPr>
      </w:pPr>
      <w:bookmarkStart w:id="1" w:name="_Toc142036096"/>
      <w:r>
        <w:rPr>
          <w:b/>
          <w:lang w:val="uk-UA"/>
        </w:rPr>
        <w:t>ВСТУП</w:t>
      </w:r>
      <w:bookmarkEnd w:id="1"/>
    </w:p>
    <w:p w:rsidR="00500329" w:rsidRPr="00500329" w:rsidRDefault="00500329" w:rsidP="00500329">
      <w:pPr>
        <w:ind w:firstLine="709"/>
        <w:rPr>
          <w:lang w:val="uk-UA"/>
        </w:rPr>
      </w:pPr>
      <w:r w:rsidRPr="00500329">
        <w:rPr>
          <w:b/>
          <w:lang w:val="uk-UA"/>
        </w:rPr>
        <w:t xml:space="preserve">Актуальність дослідження. </w:t>
      </w:r>
      <w:r w:rsidRPr="00500329">
        <w:rPr>
          <w:lang w:val="uk-UA"/>
        </w:rPr>
        <w:t>Стосунки між людьми, особливо в сімейному житті, є однією з ключових складових щастя та задоволеності в житті кожної особистості. Вибір партнера та формування подружнього союзу мають великий вплив на наше фізичне та психологічне благополуччя. Особливо важливим є вивчення процесу формування образу подружнього партнера в ранній дорослості, оскільки саме в цей період особистість знаходиться на стадії самоідентифікації та формування особистих цінностей. Період ранньої дорослості є критичним для формування ідентичності та встановлення основних цінностей у житті людини. Прийняття рішень щодо вибору партнера й утворення стійких стосунків впливає на подальше життя та щастя індивіда.</w:t>
      </w:r>
    </w:p>
    <w:p w:rsidR="00500329" w:rsidRPr="00500329" w:rsidRDefault="00500329" w:rsidP="00500329">
      <w:pPr>
        <w:ind w:firstLine="709"/>
        <w:rPr>
          <w:lang w:val="uk-UA"/>
        </w:rPr>
      </w:pPr>
      <w:r w:rsidRPr="00500329">
        <w:rPr>
          <w:lang w:val="uk-UA"/>
        </w:rPr>
        <w:t>Цей дослід допоможе більш детально розібратися з тим, які фактори впливають на утворення образу подружнього партнера у молоді, дослідить роль психологічних якостей, соціальних та культурних чинників, сімейних цінностей та спільних інтересів у цьому процесі.</w:t>
      </w:r>
    </w:p>
    <w:p w:rsidR="00500329" w:rsidRPr="00500329" w:rsidRDefault="00500329" w:rsidP="00500329">
      <w:pPr>
        <w:ind w:firstLine="709"/>
        <w:rPr>
          <w:lang w:val="uk-UA"/>
        </w:rPr>
      </w:pPr>
      <w:r w:rsidRPr="00500329">
        <w:rPr>
          <w:lang w:val="uk-UA"/>
        </w:rPr>
        <w:t>Значущість даного дослідження полягає також у можливості висунення практичних рекомендацій для підтримання здорових та щасливих стосунків у ранній дорослості. Врахування результатів цього дослідження може покращити якість партнерських взаємин, а також сприяти розвитку ініціатив та програм для підтримання здорових взаємин серед молоді.</w:t>
      </w:r>
    </w:p>
    <w:p w:rsidR="00500329" w:rsidRPr="00500329" w:rsidRDefault="00500329" w:rsidP="00500329">
      <w:pPr>
        <w:ind w:firstLine="709"/>
        <w:rPr>
          <w:lang w:val="uk-UA"/>
        </w:rPr>
      </w:pPr>
      <w:r w:rsidRPr="00500329">
        <w:rPr>
          <w:lang w:val="uk-UA"/>
        </w:rPr>
        <w:t>Дослідження соціально-психологічних чинників формування образу подружнього партнера в особистості ранньої дорослості має великий потенціал у сучасному суспільстві, де змінюються стандарти відносин та вибору партнерів. Такий аналіз може сприяти підвищенню рівня задоволеності та щастя у стосунках молоді, а також забезпечити більш збалансований та гармонійний розвиток особистості.</w:t>
      </w:r>
    </w:p>
    <w:p w:rsidR="00500329" w:rsidRDefault="00500329" w:rsidP="00500329">
      <w:pPr>
        <w:ind w:firstLine="709"/>
        <w:rPr>
          <w:b/>
          <w:lang w:val="uk-UA"/>
        </w:rPr>
      </w:pPr>
    </w:p>
    <w:p w:rsidR="00500329" w:rsidRPr="00500329" w:rsidRDefault="00500329" w:rsidP="00500329">
      <w:pPr>
        <w:ind w:firstLine="709"/>
        <w:rPr>
          <w:b/>
          <w:lang w:val="uk-UA"/>
        </w:rPr>
      </w:pPr>
    </w:p>
    <w:p w:rsidR="00500329" w:rsidRPr="00500329" w:rsidRDefault="00500329" w:rsidP="00500329">
      <w:pPr>
        <w:ind w:firstLine="709"/>
        <w:rPr>
          <w:b/>
          <w:lang w:val="uk-UA"/>
        </w:rPr>
      </w:pPr>
    </w:p>
    <w:p w:rsidR="00500329" w:rsidRPr="00500329" w:rsidRDefault="00500329" w:rsidP="00500329">
      <w:pPr>
        <w:ind w:firstLine="709"/>
        <w:rPr>
          <w:lang w:val="uk-UA"/>
        </w:rPr>
      </w:pPr>
      <w:r w:rsidRPr="00500329">
        <w:rPr>
          <w:b/>
          <w:lang w:val="uk-UA"/>
        </w:rPr>
        <w:t xml:space="preserve">Мета дослідження. </w:t>
      </w:r>
      <w:r w:rsidRPr="00500329">
        <w:rPr>
          <w:lang w:val="uk-UA"/>
        </w:rPr>
        <w:t xml:space="preserve">Головною метою цього дослідження є вивчення соціально-психологічних чинників, які впливають на формування образу подружнього партнера в </w:t>
      </w:r>
      <w:r>
        <w:rPr>
          <w:lang w:val="uk-UA"/>
        </w:rPr>
        <w:t>особистості ранньої дорослості.</w:t>
      </w:r>
    </w:p>
    <w:p w:rsidR="00500329" w:rsidRPr="00500329" w:rsidRDefault="00500329" w:rsidP="00500329">
      <w:pPr>
        <w:ind w:firstLine="709"/>
        <w:rPr>
          <w:b/>
          <w:lang w:val="uk-UA"/>
        </w:rPr>
      </w:pPr>
      <w:r w:rsidRPr="00500329">
        <w:rPr>
          <w:b/>
          <w:lang w:val="uk-UA"/>
        </w:rPr>
        <w:t xml:space="preserve">Гіпотеза дослідження : </w:t>
      </w:r>
      <w:r w:rsidRPr="00500329">
        <w:rPr>
          <w:lang w:val="uk-UA"/>
        </w:rPr>
        <w:t>Молоді люди формують образ подружнього партнера на основі соціальних чинників, таких як соціальний статус, освіта, культурні та сімейні цінності, а також психологічних характеристик, таких як характер, темперамент, інтелект та емоційна стійкість.</w:t>
      </w:r>
    </w:p>
    <w:p w:rsidR="00500329" w:rsidRPr="00500329" w:rsidRDefault="00500329" w:rsidP="00500329">
      <w:pPr>
        <w:ind w:firstLine="709"/>
        <w:rPr>
          <w:b/>
          <w:lang w:val="uk-UA"/>
        </w:rPr>
      </w:pPr>
      <w:r w:rsidRPr="00500329">
        <w:rPr>
          <w:b/>
          <w:lang w:val="uk-UA"/>
        </w:rPr>
        <w:t>Завдання дослідження:</w:t>
      </w:r>
    </w:p>
    <w:p w:rsidR="008F7963" w:rsidRPr="008F7963" w:rsidRDefault="008F7963" w:rsidP="008F7963">
      <w:pPr>
        <w:ind w:left="357" w:firstLine="709"/>
      </w:pPr>
      <w:r w:rsidRPr="008F7963">
        <w:t>Перевірити гіпотезу про вплив соціальних, психологічних та індивідуальних чинників на формування образу подружнього партнера в ранній дорослості. Підтвердження або спростування гіпотези допоможе зрозуміти, які аспекти мають найбільший вплив на формування образу подружнього партнера.</w:t>
      </w:r>
    </w:p>
    <w:p w:rsidR="008F7963" w:rsidRPr="008F7963" w:rsidRDefault="008F7963" w:rsidP="008F7963">
      <w:pPr>
        <w:ind w:left="357" w:firstLine="709"/>
      </w:pPr>
      <w:r w:rsidRPr="008F7963">
        <w:t>З'ясувати можливі варіації в уявленнях про ідеального подружнього партнера залежно від психологічних типів та особистісних характеристик. Вивчення індивідуальних особливостей учасників допоможе зрозуміти, чи існують певні зв'язки між типами особистості та вподобаннями щодо вибору партнера.</w:t>
      </w:r>
    </w:p>
    <w:p w:rsidR="008F7963" w:rsidRPr="008F7963" w:rsidRDefault="008F7963" w:rsidP="008F7963">
      <w:pPr>
        <w:ind w:left="357" w:firstLine="709"/>
      </w:pPr>
      <w:r w:rsidRPr="008F7963">
        <w:t>Дослідити вплив зміни соціокультурного контексту на ставлення до стосунків у ранній дорослості. Зрозуміти, які зміни у суспільстві та культурі впливають на уявлення молодих людей про ідеального партнера та стосунки загалом.</w:t>
      </w:r>
    </w:p>
    <w:p w:rsidR="008F7963" w:rsidRDefault="008F7963" w:rsidP="008F7963">
      <w:pPr>
        <w:ind w:left="357" w:firstLine="709"/>
      </w:pPr>
      <w:r w:rsidRPr="008F7963">
        <w:t>Розробити практичні рекомендації для молодих людей щодо формування здорових та стійких подружніх стосунків на основі результатів дослідження. Впровадження таких рекомендацій може сприяти збереженню та розвитку здорових міжособистісних стосунків у ранній дорослості.</w:t>
      </w:r>
    </w:p>
    <w:p w:rsidR="008F7963" w:rsidRPr="008F7963" w:rsidRDefault="008F7963" w:rsidP="008F7963">
      <w:pPr>
        <w:ind w:left="357" w:firstLine="709"/>
      </w:pPr>
    </w:p>
    <w:p w:rsidR="008F7963" w:rsidRPr="008F7963" w:rsidRDefault="008F7963" w:rsidP="008F7963">
      <w:pPr>
        <w:ind w:left="357" w:firstLine="709"/>
      </w:pPr>
      <w:r w:rsidRPr="008F7963">
        <w:t>З'ясувати, чи є різниця у формуванні образу подружнього партнера залежно від гендерної приналежності учасників. Вивчення можливих гендерних різниць може допомогти зрозуміти, як стереотипні уявлення про стосунки впливають на формування образу партнера.</w:t>
      </w:r>
    </w:p>
    <w:p w:rsidR="008F7963" w:rsidRPr="008F7963" w:rsidRDefault="008F7963" w:rsidP="008F7963">
      <w:pPr>
        <w:ind w:left="357" w:firstLine="709"/>
      </w:pPr>
      <w:r w:rsidRPr="008F7963">
        <w:t>Дослідити вплив різних життєвих досвідів та переживань на ставлення до стосунків та образу подружнього партнера. Вивчення впливу минулих взаємин, сімейного оточення та інших життєвих факторів може допомогти зрозуміти, які досвіди формують наше сприйняття стосунків у ранній дорослості.</w:t>
      </w:r>
    </w:p>
    <w:p w:rsidR="00500329" w:rsidRPr="00500329" w:rsidRDefault="00500329" w:rsidP="00500329">
      <w:pPr>
        <w:ind w:firstLine="709"/>
        <w:rPr>
          <w:b/>
          <w:lang w:val="uk-UA"/>
        </w:rPr>
      </w:pPr>
      <w:r w:rsidRPr="00500329">
        <w:rPr>
          <w:b/>
          <w:lang w:val="uk-UA"/>
        </w:rPr>
        <w:t>Ін</w:t>
      </w:r>
      <w:r>
        <w:rPr>
          <w:b/>
          <w:lang w:val="uk-UA"/>
        </w:rPr>
        <w:t>формаційна база дослідження:</w:t>
      </w:r>
      <w:r w:rsidRPr="00500329">
        <w:rPr>
          <w:b/>
          <w:lang w:val="uk-UA"/>
        </w:rPr>
        <w:t xml:space="preserve"> </w:t>
      </w:r>
      <w:r w:rsidRPr="00500329">
        <w:rPr>
          <w:lang w:val="uk-UA"/>
        </w:rPr>
        <w:t>Дослідження базується на вітчизняних дослідженнях і теоріях, що стосуються вибору супутника життя та стосунків у сімейному житті.</w:t>
      </w:r>
      <w:r w:rsidRPr="00500329">
        <w:rPr>
          <w:b/>
          <w:lang w:val="uk-UA"/>
        </w:rPr>
        <w:t xml:space="preserve"> </w:t>
      </w:r>
      <w:r w:rsidRPr="00500329">
        <w:rPr>
          <w:lang w:val="uk-UA"/>
        </w:rPr>
        <w:t>Серед найбільш відомих теорій в даній галузі можна виділити теоретичну модель співвідношення процесів міжособистісного сприйняття й динаміки дошлюбних відносин, запропоновану М. А. Абалакіною. Також варто згадати дослідження Т. Б. Василець, яка висловлювала важливі думки про поетапний розвиток стосунків між чоловіком та жінкою.</w:t>
      </w:r>
    </w:p>
    <w:p w:rsidR="00500329" w:rsidRPr="00500329" w:rsidRDefault="00500329" w:rsidP="00500329">
      <w:pPr>
        <w:ind w:firstLine="709"/>
        <w:rPr>
          <w:lang w:val="uk-UA"/>
        </w:rPr>
      </w:pPr>
      <w:r w:rsidRPr="00500329">
        <w:rPr>
          <w:lang w:val="uk-UA"/>
        </w:rPr>
        <w:t>Також, у сфері шлюбно-сімейних відносин і вибору подружнього партнера, відомими є дослідники Л. Б. Шнейдер і С. І. Голод, які зосереджувались на трансформації соціально-моральних установок молоді та аспектах вибору партнера.</w:t>
      </w:r>
    </w:p>
    <w:p w:rsidR="00500329" w:rsidRPr="00500329" w:rsidRDefault="00500329" w:rsidP="00500329">
      <w:pPr>
        <w:ind w:firstLine="709"/>
        <w:rPr>
          <w:lang w:val="uk-UA"/>
        </w:rPr>
      </w:pPr>
      <w:r w:rsidRPr="00500329">
        <w:rPr>
          <w:lang w:val="uk-UA"/>
        </w:rPr>
        <w:t>Для дослідження процесу вибору шлюбного партнера були розглянуті дослідження М. М. Обозова й А. М. Обозової, які, ймовірно, досліджували проблему з різних поглядів і надали цінну інформацію щодо впливу різних факторів на цей процес.</w:t>
      </w:r>
    </w:p>
    <w:p w:rsidR="00500329" w:rsidRPr="00500329" w:rsidRDefault="00500329" w:rsidP="00500329">
      <w:pPr>
        <w:ind w:firstLine="709"/>
        <w:rPr>
          <w:lang w:val="uk-UA"/>
        </w:rPr>
      </w:pPr>
      <w:r w:rsidRPr="00500329">
        <w:rPr>
          <w:lang w:val="uk-UA"/>
        </w:rPr>
        <w:t xml:space="preserve">Загальний огляд даних досліджень створює основу для подальшого вивчення соціально-психологічних чинників формування образу подружнього партнера в особистості ранньої дорослості та допомагає зорієнтуватися в </w:t>
      </w:r>
      <w:r w:rsidRPr="00500329">
        <w:rPr>
          <w:lang w:val="uk-UA"/>
        </w:rPr>
        <w:lastRenderedPageBreak/>
        <w:t>а</w:t>
      </w:r>
      <w:r>
        <w:rPr>
          <w:lang w:val="uk-UA"/>
        </w:rPr>
        <w:t>ктуальних аспектах дослідження.</w:t>
      </w:r>
    </w:p>
    <w:p w:rsidR="00500329" w:rsidRPr="00500329" w:rsidRDefault="00500329" w:rsidP="00500329">
      <w:pPr>
        <w:ind w:firstLine="709"/>
        <w:rPr>
          <w:lang w:val="uk-UA"/>
        </w:rPr>
      </w:pPr>
      <w:r w:rsidRPr="00500329">
        <w:rPr>
          <w:b/>
          <w:lang w:val="uk-UA"/>
        </w:rPr>
        <w:t xml:space="preserve">Наукова новизна </w:t>
      </w:r>
      <w:r w:rsidRPr="00500329">
        <w:rPr>
          <w:lang w:val="uk-UA"/>
        </w:rPr>
        <w:t>дослідження полягає в тому, що воно присвячене вивченню соціально-психологічних чинників формування образу подружнього партнера в особистості ранньої дорослості. Це відкриває нові можливості для розуміння процесу вибору партнера та взаємин в сімейному житті, а також сприяє розвитку та поглибленню наукових знань у галузі соціальної псих</w:t>
      </w:r>
      <w:r>
        <w:rPr>
          <w:lang w:val="uk-UA"/>
        </w:rPr>
        <w:t>ології та партнерських взаємин.</w:t>
      </w:r>
    </w:p>
    <w:p w:rsidR="00500329" w:rsidRPr="00500329" w:rsidRDefault="00500329" w:rsidP="00500329">
      <w:pPr>
        <w:ind w:firstLine="709"/>
        <w:rPr>
          <w:lang w:val="uk-UA"/>
        </w:rPr>
      </w:pPr>
      <w:r w:rsidRPr="00500329">
        <w:rPr>
          <w:b/>
          <w:lang w:val="uk-UA"/>
        </w:rPr>
        <w:t xml:space="preserve">Практичне значення </w:t>
      </w:r>
      <w:r w:rsidRPr="00500329">
        <w:rPr>
          <w:lang w:val="uk-UA"/>
        </w:rPr>
        <w:t>дослідження полягає в тому, що його результати можуть бути корисними для різних груп суспільства:</w:t>
      </w:r>
    </w:p>
    <w:p w:rsidR="00500329" w:rsidRPr="00500329" w:rsidRDefault="00500329" w:rsidP="00500329">
      <w:pPr>
        <w:ind w:firstLine="709"/>
        <w:rPr>
          <w:lang w:val="uk-UA"/>
        </w:rPr>
      </w:pPr>
      <w:r w:rsidRPr="00500329">
        <w:rPr>
          <w:lang w:val="uk-UA"/>
        </w:rPr>
        <w:t>Молоді люди, які знаходяться на стадії ранньої дорослості, можуть отримати покращене розуміння факторів, що впливають на їхні вибори в партнерах, та здійснити більш обдуманий та взаємопідходящий вибір.</w:t>
      </w:r>
    </w:p>
    <w:p w:rsidR="00500329" w:rsidRPr="00500329" w:rsidRDefault="00500329" w:rsidP="008F7963">
      <w:pPr>
        <w:ind w:firstLine="709"/>
        <w:rPr>
          <w:lang w:val="uk-UA"/>
        </w:rPr>
      </w:pPr>
      <w:r w:rsidRPr="00500329">
        <w:rPr>
          <w:lang w:val="uk-UA"/>
        </w:rPr>
        <w:t>Психологи та консультанти з партнерських взаємин можуть скористатися даними дослідження для розробки більш ефективних програм підтримки та консультування молодих людей у процесі формування стійких та здорових стосунків.</w:t>
      </w:r>
    </w:p>
    <w:p w:rsidR="00500329" w:rsidRPr="00500329" w:rsidRDefault="00500329" w:rsidP="00500329">
      <w:pPr>
        <w:ind w:firstLine="709"/>
        <w:rPr>
          <w:lang w:val="uk-UA"/>
        </w:rPr>
      </w:pPr>
      <w:r w:rsidRPr="00500329">
        <w:rPr>
          <w:lang w:val="uk-UA"/>
        </w:rPr>
        <w:t>Сімейні психотерапевти можуть застосовувати знання про важливість спільних інтересів та цінностей у взаємині подружжя для зміцнення стосунків та попередження конфліктів.</w:t>
      </w:r>
    </w:p>
    <w:p w:rsidR="00500329" w:rsidRPr="00500329" w:rsidRDefault="00500329" w:rsidP="00500329">
      <w:pPr>
        <w:ind w:firstLine="709"/>
        <w:rPr>
          <w:lang w:val="uk-UA"/>
        </w:rPr>
      </w:pPr>
      <w:r w:rsidRPr="00500329">
        <w:rPr>
          <w:lang w:val="uk-UA"/>
        </w:rPr>
        <w:t>Дослідження може мати значення для соціальних служб та організацій, що займаються підтримкою сімейного благополуччя та створенням програм для молоді, спрямованих на підвищення якості майбутнього подружнього життя.</w:t>
      </w:r>
    </w:p>
    <w:p w:rsidR="00500329" w:rsidRPr="00500329" w:rsidRDefault="00500329" w:rsidP="00500329">
      <w:pPr>
        <w:ind w:firstLine="709"/>
        <w:rPr>
          <w:lang w:val="uk-UA"/>
        </w:rPr>
      </w:pPr>
      <w:r w:rsidRPr="00500329">
        <w:rPr>
          <w:lang w:val="uk-UA"/>
        </w:rPr>
        <w:t>Отже, наукова новизна та практичне значення дослідження допомагають розширити наше розуміння взаємин у сімейному житті та сприяють покращенню якості міжособистісних взаємодій в ранній дорослості.</w:t>
      </w:r>
    </w:p>
    <w:p w:rsidR="00500329" w:rsidRPr="00500329" w:rsidRDefault="00500329" w:rsidP="00500329">
      <w:pPr>
        <w:ind w:firstLine="709"/>
        <w:rPr>
          <w:b/>
          <w:lang w:val="uk-UA"/>
        </w:rPr>
      </w:pPr>
      <w:r w:rsidRPr="00500329">
        <w:rPr>
          <w:b/>
          <w:lang w:val="uk-UA"/>
        </w:rPr>
        <w:t>Апробація результатів дослідження:</w:t>
      </w:r>
    </w:p>
    <w:p w:rsidR="00500329" w:rsidRPr="00500329" w:rsidRDefault="00500329" w:rsidP="00500329">
      <w:pPr>
        <w:ind w:firstLine="709"/>
        <w:rPr>
          <w:lang w:val="uk-UA"/>
        </w:rPr>
      </w:pPr>
      <w:r w:rsidRPr="00500329">
        <w:rPr>
          <w:lang w:val="uk-UA"/>
        </w:rPr>
        <w:t xml:space="preserve">Результати дослідження можуть бути представлені та апробовані на різних наукових платформах та подіях, які сприяють обміну науковими </w:t>
      </w:r>
      <w:r w:rsidRPr="00500329">
        <w:rPr>
          <w:lang w:val="uk-UA"/>
        </w:rPr>
        <w:lastRenderedPageBreak/>
        <w:t>знаннями та дослідницькими дослідженнями. До таких платформ відносяться:</w:t>
      </w:r>
    </w:p>
    <w:p w:rsidR="00500329" w:rsidRPr="00500329" w:rsidRDefault="00500329" w:rsidP="00500329">
      <w:pPr>
        <w:ind w:firstLine="709"/>
        <w:rPr>
          <w:lang w:val="uk-UA"/>
        </w:rPr>
      </w:pPr>
      <w:r w:rsidRPr="00500329">
        <w:rPr>
          <w:lang w:val="uk-UA"/>
        </w:rPr>
        <w:t>Наукові конференції: Можна подати доповідь на відповідні наукові конференції, що охоплюють теми з соціальної психології, партнерських взаємин, молодіжних досліджень та сімейних стосунків. Такі конференції збирають учених, психологів, соціологів та інших спеціалістів зі схожими інтересами.</w:t>
      </w:r>
    </w:p>
    <w:p w:rsidR="00500329" w:rsidRPr="00500329" w:rsidRDefault="00500329" w:rsidP="00500329">
      <w:pPr>
        <w:ind w:firstLine="709"/>
        <w:rPr>
          <w:lang w:val="uk-UA"/>
        </w:rPr>
      </w:pPr>
      <w:r w:rsidRPr="00500329">
        <w:rPr>
          <w:lang w:val="uk-UA"/>
        </w:rPr>
        <w:t>Наукові журнали: Звіт про дослідження можна опублікувати у науковому журналі, який спеціалізується на соціально-психологічних дослідженнях або сімейних стосунках. Такий підхід дозволяє науковій спільноті знайомитися з результатами дослідження та проводити перевірку наукової достовірності.</w:t>
      </w:r>
    </w:p>
    <w:p w:rsidR="00500329" w:rsidRDefault="00500329" w:rsidP="008F7963">
      <w:pPr>
        <w:ind w:firstLine="709"/>
        <w:rPr>
          <w:lang w:val="uk-UA"/>
        </w:rPr>
      </w:pPr>
      <w:r w:rsidRPr="00500329">
        <w:rPr>
          <w:lang w:val="uk-UA"/>
        </w:rPr>
        <w:t xml:space="preserve">Університетські семінари та дискусії: Дослідження можна презентувати на наукових семінарах або дискусіях в університетах та наукових лабораторіях. Такі заходи часто пропонують ученим та студентам можливість обговорити свої дослідження та </w:t>
      </w:r>
      <w:r w:rsidR="008F7963">
        <w:rPr>
          <w:lang w:val="uk-UA"/>
        </w:rPr>
        <w:t>отримати конструктивний фідбек.</w:t>
      </w:r>
    </w:p>
    <w:p w:rsidR="00500329" w:rsidRPr="00500329" w:rsidRDefault="00500329" w:rsidP="00500329">
      <w:pPr>
        <w:ind w:firstLine="709"/>
        <w:rPr>
          <w:lang w:val="uk-UA"/>
        </w:rPr>
      </w:pPr>
      <w:r w:rsidRPr="00500329">
        <w:rPr>
          <w:lang w:val="uk-UA"/>
        </w:rPr>
        <w:t>Освітні програми: Дослідження можна включити у навчальні програми, особливо ті, які стосуються соціальної психології, сімейних стосунків та взаємин молоді. Це дозволить молодим студентам та дослідникам ознайомитися з результатами та зацікавитися подальшим дослідженням.</w:t>
      </w:r>
    </w:p>
    <w:p w:rsidR="00500329" w:rsidRPr="00500329" w:rsidRDefault="00500329" w:rsidP="00500329">
      <w:pPr>
        <w:ind w:firstLine="709"/>
        <w:rPr>
          <w:lang w:val="uk-UA"/>
        </w:rPr>
      </w:pPr>
      <w:r w:rsidRPr="00500329">
        <w:rPr>
          <w:lang w:val="uk-UA"/>
        </w:rPr>
        <w:t>Вебінари та онлайн-платформи: Участь у вебінарах та онлайн-платформах, присвячених соціальній психології та сімейним стосункам, може стати варіантом для апробації результатів дослідження, особливо якщо доступ до високоякісної аудиторії є важливим фактором.</w:t>
      </w:r>
    </w:p>
    <w:p w:rsidR="00792E49" w:rsidRPr="00500329" w:rsidRDefault="00500329" w:rsidP="00500329">
      <w:pPr>
        <w:ind w:firstLine="709"/>
        <w:rPr>
          <w:lang w:val="uk-UA"/>
        </w:rPr>
      </w:pPr>
      <w:r w:rsidRPr="00500329">
        <w:rPr>
          <w:lang w:val="uk-UA"/>
        </w:rPr>
        <w:t>Вибір платформи для апробації результатів дослідження залежить від його специфіки, цільової аудиторії та можливостей дослідника. Важливо піклуватися про якість презентації результатів та їх доступність для наукової спільноти та зацікавлених сторін.</w:t>
      </w:r>
    </w:p>
    <w:p w:rsidR="00792E49" w:rsidRPr="00500329" w:rsidRDefault="00792E49" w:rsidP="00500329">
      <w:pPr>
        <w:ind w:firstLine="709"/>
        <w:rPr>
          <w:lang w:val="uk-UA"/>
        </w:rPr>
      </w:pPr>
    </w:p>
    <w:p w:rsidR="00500329" w:rsidRDefault="00500329" w:rsidP="005B5D4B">
      <w:pPr>
        <w:rPr>
          <w:lang w:val="uk-UA"/>
        </w:rPr>
      </w:pPr>
    </w:p>
    <w:p w:rsidR="00691C76" w:rsidRPr="002D0588" w:rsidRDefault="00691C76" w:rsidP="005B5D4B"/>
    <w:p w:rsidR="00337ADB" w:rsidRDefault="00337ADB" w:rsidP="002F51A9">
      <w:pPr>
        <w:jc w:val="center"/>
        <w:outlineLvl w:val="1"/>
        <w:rPr>
          <w:b/>
          <w:lang w:val="uk-UA"/>
        </w:rPr>
      </w:pPr>
      <w:bookmarkStart w:id="2" w:name="_Toc142036097"/>
      <w:r>
        <w:rPr>
          <w:b/>
          <w:lang w:val="uk-UA"/>
        </w:rPr>
        <w:t>РОЗДІЛ 1</w:t>
      </w:r>
      <w:bookmarkEnd w:id="2"/>
    </w:p>
    <w:p w:rsidR="00337ADB" w:rsidRDefault="00337ADB" w:rsidP="002F51A9">
      <w:pPr>
        <w:jc w:val="center"/>
        <w:outlineLvl w:val="1"/>
        <w:rPr>
          <w:b/>
          <w:lang w:val="uk-UA"/>
        </w:rPr>
      </w:pPr>
      <w:r w:rsidRPr="00337ADB">
        <w:rPr>
          <w:b/>
          <w:lang w:val="uk-UA"/>
        </w:rPr>
        <w:t xml:space="preserve"> </w:t>
      </w:r>
      <w:bookmarkStart w:id="3" w:name="_Toc142036098"/>
      <w:r w:rsidRPr="00337ADB">
        <w:rPr>
          <w:b/>
          <w:lang w:val="uk-UA"/>
        </w:rPr>
        <w:t>ВИЗНАЧЕННЯ ОСНОВНИХ ПОНЯТЬ</w:t>
      </w:r>
      <w:bookmarkEnd w:id="3"/>
      <w:r w:rsidRPr="00337ADB">
        <w:rPr>
          <w:b/>
          <w:lang w:val="uk-UA"/>
        </w:rPr>
        <w:t xml:space="preserve"> </w:t>
      </w:r>
    </w:p>
    <w:p w:rsidR="002F51A9" w:rsidRPr="002F51A9" w:rsidRDefault="00BF76C4" w:rsidP="002F51A9">
      <w:pPr>
        <w:jc w:val="center"/>
        <w:outlineLvl w:val="1"/>
        <w:rPr>
          <w:lang/>
        </w:rPr>
      </w:pPr>
      <w:bookmarkStart w:id="4" w:name="_Toc142036099"/>
      <w:r w:rsidRPr="00BF76C4">
        <w:t>1.1 Базові основи про маркетингову політику комунікацій підприємств</w:t>
      </w:r>
      <w:r w:rsidR="00AE3C5F" w:rsidRPr="00AE3C5F">
        <w:rPr>
          <w:lang/>
        </w:rPr>
        <w:t>.</w:t>
      </w:r>
      <w:bookmarkEnd w:id="4"/>
    </w:p>
    <w:p w:rsidR="002F51A9" w:rsidRPr="002F51A9" w:rsidRDefault="002F51A9" w:rsidP="002F51A9">
      <w:pPr>
        <w:ind w:firstLine="709"/>
        <w:rPr>
          <w:lang/>
        </w:rPr>
      </w:pPr>
      <w:r w:rsidRPr="002F51A9">
        <w:rPr>
          <w:lang/>
        </w:rPr>
        <w:t>Соціально-психологічні чинники - це поняття, що охоплює різноманітні фактори, що впливають на поведінку, думки, емоції та сприйняття індивідів у соціальних ситуаціях. Вони виникають у зв'язку з взаємодією людей в соціальних групах, суспільстві та культурі. Соціально-психологічні чинники можуть впливати на людей як окремо, так і як частину колективу</w:t>
      </w:r>
      <w:r w:rsidR="00691C76" w:rsidRPr="00691C76">
        <w:t xml:space="preserve"> </w:t>
      </w:r>
      <w:r w:rsidR="00691C76" w:rsidRPr="00691C76">
        <w:rPr>
          <w:lang/>
        </w:rPr>
        <w:t>[10]</w:t>
      </w:r>
      <w:r w:rsidRPr="002F51A9">
        <w:rPr>
          <w:lang/>
        </w:rPr>
        <w:t>.</w:t>
      </w:r>
    </w:p>
    <w:p w:rsidR="002F51A9" w:rsidRPr="002F51A9" w:rsidRDefault="002F51A9" w:rsidP="002F51A9">
      <w:pPr>
        <w:ind w:firstLine="709"/>
        <w:rPr>
          <w:lang/>
        </w:rPr>
      </w:pPr>
      <w:r w:rsidRPr="002F51A9">
        <w:rPr>
          <w:lang/>
        </w:rPr>
        <w:t>Сутність соціально-психологічних чинників полягає в тому, що вони формуються внаслідок взаємодії індивідів з оточуючими, соціальними нормами, цінностями, ролями, очікуваннями, стереотипами та іншими аспектами соціального життя. Ці чинники можуть бути внутрішніми (особистісними) та зовнішніми (соціальними) і впливати на весь спектр соціальних процесів, таких як комунікація, лідерство, сприйняття іншого, міжгрупові відносини, соціальна ідентичність тощо</w:t>
      </w:r>
      <w:r w:rsidR="00691C76" w:rsidRPr="00691C76">
        <w:rPr>
          <w:lang/>
        </w:rPr>
        <w:t xml:space="preserve"> [12, c.252-262]</w:t>
      </w:r>
      <w:r w:rsidRPr="002F51A9">
        <w:rPr>
          <w:lang/>
        </w:rPr>
        <w:t>.</w:t>
      </w:r>
    </w:p>
    <w:p w:rsidR="002F51A9" w:rsidRPr="002F51A9" w:rsidRDefault="002F51A9" w:rsidP="002F51A9">
      <w:pPr>
        <w:ind w:firstLine="709"/>
        <w:rPr>
          <w:lang/>
        </w:rPr>
      </w:pPr>
      <w:r w:rsidRPr="002F51A9">
        <w:rPr>
          <w:lang/>
        </w:rPr>
        <w:t>Соціальна норма: Сукупність прийнятих і очікуваних поведінкових норм, які регулюють інтеракції між людьми у соціальних ситуаціях</w:t>
      </w:r>
      <w:r w:rsidR="00691C76" w:rsidRPr="00691C76">
        <w:rPr>
          <w:lang/>
        </w:rPr>
        <w:t xml:space="preserve"> [9, c.114-120]</w:t>
      </w:r>
      <w:r w:rsidRPr="002F51A9">
        <w:rPr>
          <w:lang/>
        </w:rPr>
        <w:t>.</w:t>
      </w:r>
    </w:p>
    <w:p w:rsidR="002F51A9" w:rsidRPr="002F51A9" w:rsidRDefault="002F51A9" w:rsidP="002F51A9">
      <w:pPr>
        <w:ind w:firstLine="709"/>
        <w:rPr>
          <w:lang/>
        </w:rPr>
      </w:pPr>
      <w:r w:rsidRPr="002F51A9">
        <w:rPr>
          <w:lang/>
        </w:rPr>
        <w:t>Соціальна норма - це невимушене правило або стандарт поведінки, який визначається соціумом, групою або спільнотою і впливає на те, які дії, вчинки та сприйняття вважаються прийнятними та відповідними для членів цієї групи. Ці норми стають частиною культури та соціальної структури, регулюючи взаємодію та спілкування людей у різних соціальних ситуаціях</w:t>
      </w:r>
      <w:r w:rsidR="00691C76" w:rsidRPr="00691C76">
        <w:t xml:space="preserve"> </w:t>
      </w:r>
      <w:r w:rsidR="00691C76" w:rsidRPr="00691C76">
        <w:rPr>
          <w:lang/>
        </w:rPr>
        <w:t>[15, c.76-81]</w:t>
      </w:r>
      <w:r w:rsidRPr="002F51A9">
        <w:rPr>
          <w:lang/>
        </w:rPr>
        <w:t>.</w:t>
      </w:r>
    </w:p>
    <w:p w:rsidR="002F51A9" w:rsidRPr="002F51A9" w:rsidRDefault="002F51A9" w:rsidP="002F51A9">
      <w:pPr>
        <w:ind w:firstLine="709"/>
        <w:rPr>
          <w:lang/>
        </w:rPr>
      </w:pPr>
      <w:r w:rsidRPr="002F51A9">
        <w:rPr>
          <w:lang/>
        </w:rPr>
        <w:t>Прийнятість: Соціальна норма відображає прийняті в групі або суспільстві способи поведінки. Це означає, що члени цієї групи вважають цю поведінку нормальною, доречною та акцептованою</w:t>
      </w:r>
      <w:r w:rsidR="00691C76" w:rsidRPr="00691C76">
        <w:t xml:space="preserve"> </w:t>
      </w:r>
      <w:r w:rsidR="00691C76" w:rsidRPr="00691C76">
        <w:rPr>
          <w:lang/>
        </w:rPr>
        <w:t>[21, c.361-389]</w:t>
      </w:r>
      <w:r w:rsidRPr="002F51A9">
        <w:rPr>
          <w:lang/>
        </w:rPr>
        <w:t>.</w:t>
      </w:r>
    </w:p>
    <w:p w:rsidR="00500329" w:rsidRDefault="002F51A9" w:rsidP="00691C76">
      <w:pPr>
        <w:ind w:firstLine="709"/>
        <w:rPr>
          <w:lang/>
        </w:rPr>
      </w:pPr>
      <w:r w:rsidRPr="002F51A9">
        <w:rPr>
          <w:lang/>
        </w:rPr>
        <w:t xml:space="preserve">Прийнятість соціальної норми відображає ступінь, до якого дана норма визнається членами соціуму, групи або спільноти як природна, практична і </w:t>
      </w:r>
      <w:r w:rsidRPr="002F51A9">
        <w:rPr>
          <w:lang/>
        </w:rPr>
        <w:lastRenderedPageBreak/>
        <w:t>прийнятна</w:t>
      </w:r>
      <w:r w:rsidR="00691C76" w:rsidRPr="00691C76">
        <w:t xml:space="preserve"> </w:t>
      </w:r>
      <w:r w:rsidR="00691C76" w:rsidRPr="00691C76">
        <w:rPr>
          <w:lang/>
        </w:rPr>
        <w:t>[4, c.355-358]</w:t>
      </w:r>
      <w:r w:rsidRPr="002F51A9">
        <w:rPr>
          <w:lang/>
        </w:rPr>
        <w:t xml:space="preserve">. </w:t>
      </w:r>
    </w:p>
    <w:p w:rsidR="002F51A9" w:rsidRPr="002F51A9" w:rsidRDefault="002F51A9" w:rsidP="002F51A9">
      <w:pPr>
        <w:ind w:firstLine="709"/>
        <w:rPr>
          <w:lang/>
        </w:rPr>
      </w:pPr>
      <w:r w:rsidRPr="002F51A9">
        <w:rPr>
          <w:lang/>
        </w:rPr>
        <w:t>Коли люди знаходяться в соціальній ситуації, вони спрямовують свої дії, уявлення і сприйняття таким чином, щоб відповідати соціальним нормам, які притаманні їхній групі.</w:t>
      </w:r>
    </w:p>
    <w:p w:rsidR="002F51A9" w:rsidRPr="002F51A9" w:rsidRDefault="002F51A9" w:rsidP="002F51A9">
      <w:pPr>
        <w:ind w:firstLine="709"/>
        <w:rPr>
          <w:lang/>
        </w:rPr>
      </w:pPr>
      <w:r w:rsidRPr="002F51A9">
        <w:rPr>
          <w:lang/>
        </w:rPr>
        <w:t>Культурний контекст: Прийнятість соціальних норм визначається культурним контекстом, в якому існують група або суспільство. Те, що вважається нормальним та прийнятним у одному суспільстві, може бути неприйнятним у іншому</w:t>
      </w:r>
      <w:r w:rsidR="00691C76" w:rsidRPr="00691C76">
        <w:t xml:space="preserve"> </w:t>
      </w:r>
      <w:r w:rsidR="00691C76" w:rsidRPr="00691C76">
        <w:rPr>
          <w:lang/>
        </w:rPr>
        <w:t>[7, c.455-459]</w:t>
      </w:r>
      <w:r w:rsidRPr="002F51A9">
        <w:rPr>
          <w:lang/>
        </w:rPr>
        <w:t>.</w:t>
      </w:r>
    </w:p>
    <w:p w:rsidR="002F51A9" w:rsidRPr="002F51A9" w:rsidRDefault="002F51A9" w:rsidP="002F51A9">
      <w:pPr>
        <w:ind w:firstLine="709"/>
        <w:rPr>
          <w:lang/>
        </w:rPr>
      </w:pPr>
      <w:r w:rsidRPr="002F51A9">
        <w:rPr>
          <w:lang/>
        </w:rPr>
        <w:t>Нормативний вплив: Люди зазвичай підкоряються соціальним нормам, оскільки часто бояться негативних наслідків порушення норм або бажають бути прийнятими і підтриманими своїм оточенням</w:t>
      </w:r>
      <w:r w:rsidR="00691C76" w:rsidRPr="00691C76">
        <w:t xml:space="preserve"> </w:t>
      </w:r>
      <w:r w:rsidR="00691C76" w:rsidRPr="00691C76">
        <w:rPr>
          <w:lang/>
        </w:rPr>
        <w:t>[12, c.252-262]</w:t>
      </w:r>
      <w:r w:rsidRPr="002F51A9">
        <w:rPr>
          <w:lang/>
        </w:rPr>
        <w:t>.</w:t>
      </w:r>
    </w:p>
    <w:p w:rsidR="00691C76" w:rsidRDefault="002F51A9" w:rsidP="00691C76">
      <w:pPr>
        <w:ind w:firstLine="709"/>
        <w:rPr>
          <w:lang/>
        </w:rPr>
      </w:pPr>
      <w:r w:rsidRPr="002F51A9">
        <w:rPr>
          <w:lang/>
        </w:rPr>
        <w:t xml:space="preserve">Санкції: Прийнятість соціальної норми також пов'язана з наявністю санкцій за її порушення або дотримання. Позитивні санкції (похвала, підтримка) можуть зміцнювати дотримання норми, тоді як негативні санкції (критика, відмова в підтримці) можуть </w:t>
      </w:r>
      <w:r w:rsidR="00691C76">
        <w:rPr>
          <w:lang/>
        </w:rPr>
        <w:t>стримувати від порушення норми.</w:t>
      </w:r>
    </w:p>
    <w:p w:rsidR="002F51A9" w:rsidRPr="002F51A9" w:rsidRDefault="002F51A9" w:rsidP="002F51A9">
      <w:pPr>
        <w:ind w:firstLine="709"/>
        <w:rPr>
          <w:lang/>
        </w:rPr>
      </w:pPr>
      <w:r w:rsidRPr="002F51A9">
        <w:rPr>
          <w:lang/>
        </w:rPr>
        <w:t>Звичай: Повторення певної поведінки або дії може призвести до закріплення її як прийнятної норми, що забезпечує її подальше дотримання.</w:t>
      </w:r>
    </w:p>
    <w:p w:rsidR="002F51A9" w:rsidRPr="002F51A9" w:rsidRDefault="002F51A9" w:rsidP="002F51A9">
      <w:pPr>
        <w:ind w:firstLine="709"/>
        <w:rPr>
          <w:lang/>
        </w:rPr>
      </w:pPr>
      <w:r w:rsidRPr="002F51A9">
        <w:rPr>
          <w:lang/>
        </w:rPr>
        <w:t>Соціалізація: Процес соціалізації грає ключову роль у формуванні розуміння та прийняття соціальних норм. Люди вчаться приймати та виконувати певні норми через навчання, спостереження, імітацію та взаємодію з іншими членами соціуму</w:t>
      </w:r>
      <w:r w:rsidR="00691C76" w:rsidRPr="00691C76">
        <w:t xml:space="preserve"> </w:t>
      </w:r>
      <w:r w:rsidR="00691C76" w:rsidRPr="00691C76">
        <w:rPr>
          <w:lang/>
        </w:rPr>
        <w:t>[22, c.47-90]</w:t>
      </w:r>
      <w:r w:rsidRPr="002F51A9">
        <w:rPr>
          <w:lang/>
        </w:rPr>
        <w:t>.</w:t>
      </w:r>
    </w:p>
    <w:p w:rsidR="002F51A9" w:rsidRPr="002F51A9" w:rsidRDefault="002F51A9" w:rsidP="00691C76">
      <w:pPr>
        <w:ind w:firstLine="709"/>
        <w:rPr>
          <w:lang/>
        </w:rPr>
      </w:pPr>
      <w:r w:rsidRPr="002F51A9">
        <w:rPr>
          <w:lang/>
        </w:rPr>
        <w:t>Важливо зазначити, що прийнятість соціальної норми може бути змінюватися з часом, особливо в контексті змін в культурі, суспільстві, технології та економічних умовах. Оскільки соціум постійно еволюціонує, норми також можуть зазнавати змін і адаптуватися до нових реалій. Наприклад, погляди на сімейні структури, гендерні ролі, способи спілкування та інші аспекти поведінки мо</w:t>
      </w:r>
      <w:r w:rsidR="00691C76">
        <w:rPr>
          <w:lang/>
        </w:rPr>
        <w:t>жуть змінюватися з плином часу</w:t>
      </w:r>
      <w:r w:rsidR="00691C76" w:rsidRPr="00691C76">
        <w:t xml:space="preserve"> </w:t>
      </w:r>
      <w:r w:rsidR="00691C76" w:rsidRPr="00691C76">
        <w:rPr>
          <w:lang/>
        </w:rPr>
        <w:t>[23, c.258-268]</w:t>
      </w:r>
      <w:r w:rsidR="00691C76">
        <w:rPr>
          <w:lang/>
        </w:rPr>
        <w:t>.</w:t>
      </w:r>
    </w:p>
    <w:p w:rsidR="00691C76" w:rsidRDefault="002F51A9" w:rsidP="002F51A9">
      <w:pPr>
        <w:ind w:firstLine="709"/>
        <w:rPr>
          <w:lang/>
        </w:rPr>
      </w:pPr>
      <w:r w:rsidRPr="002F51A9">
        <w:rPr>
          <w:lang/>
        </w:rPr>
        <w:t xml:space="preserve">Очікуваність: Соціальна норма є очікуваною і вимагається від членів групи або суспільства. </w:t>
      </w:r>
    </w:p>
    <w:p w:rsidR="00691C76" w:rsidRDefault="00691C76" w:rsidP="002F51A9">
      <w:pPr>
        <w:ind w:firstLine="709"/>
        <w:rPr>
          <w:lang/>
        </w:rPr>
      </w:pPr>
    </w:p>
    <w:p w:rsidR="002F51A9" w:rsidRPr="002F51A9" w:rsidRDefault="002F51A9" w:rsidP="002F51A9">
      <w:pPr>
        <w:ind w:firstLine="709"/>
        <w:rPr>
          <w:lang/>
        </w:rPr>
      </w:pPr>
      <w:r w:rsidRPr="002F51A9">
        <w:rPr>
          <w:lang/>
        </w:rPr>
        <w:t>Люди відчувають тиск дотримуватися цих норм, оскільки порушення може призвести до негативних наслідків, таких як виключення з групи, погіршення стосунків або критика</w:t>
      </w:r>
      <w:r w:rsidR="00691C76" w:rsidRPr="00691C76">
        <w:t>[10]</w:t>
      </w:r>
      <w:r w:rsidRPr="002F51A9">
        <w:rPr>
          <w:lang/>
        </w:rPr>
        <w:t>.</w:t>
      </w:r>
    </w:p>
    <w:p w:rsidR="002F51A9" w:rsidRPr="002F51A9" w:rsidRDefault="002F51A9" w:rsidP="002F51A9">
      <w:pPr>
        <w:ind w:firstLine="709"/>
        <w:rPr>
          <w:lang/>
        </w:rPr>
      </w:pPr>
      <w:r w:rsidRPr="002F51A9">
        <w:rPr>
          <w:lang/>
        </w:rPr>
        <w:t>Очікуваність соціальної норми вказує на те, що люди, які належать до певної групи або суспільства, вважають дотримання цієї норми обов'язковим і вимагають її виконання від інших членів групи. Це означає, що існує певний соціальний тиск на дотримання цієї норми, і люди відчувають обов'язок або потребу підкорятися їй</w:t>
      </w:r>
      <w:r w:rsidR="00691C76" w:rsidRPr="00691C76">
        <w:rPr>
          <w:lang/>
        </w:rPr>
        <w:t xml:space="preserve"> [25, c.1011-1017]</w:t>
      </w:r>
      <w:r w:rsidRPr="002F51A9">
        <w:rPr>
          <w:lang/>
        </w:rPr>
        <w:t>.</w:t>
      </w:r>
    </w:p>
    <w:p w:rsidR="002F51A9" w:rsidRPr="002F51A9" w:rsidRDefault="002F51A9" w:rsidP="002F51A9">
      <w:pPr>
        <w:ind w:firstLine="709"/>
        <w:rPr>
          <w:lang/>
        </w:rPr>
      </w:pPr>
      <w:r w:rsidRPr="002F51A9">
        <w:rPr>
          <w:lang/>
        </w:rPr>
        <w:t>Соціальний контроль: Очікуваність соціальних норм забезпечує контроль за поведінкою членів групи або суспільства. Люди часто дотримуються норм з метою уникнення негативних наслідків, таких як виключення з групи, ізоляція або засудження</w:t>
      </w:r>
      <w:r w:rsidR="00691C76" w:rsidRPr="00691C76">
        <w:t>[13]</w:t>
      </w:r>
      <w:r w:rsidRPr="002F51A9">
        <w:rPr>
          <w:lang/>
        </w:rPr>
        <w:t>.</w:t>
      </w:r>
    </w:p>
    <w:p w:rsidR="002F51A9" w:rsidRPr="002F51A9" w:rsidRDefault="002F51A9" w:rsidP="002F51A9">
      <w:pPr>
        <w:ind w:firstLine="709"/>
        <w:rPr>
          <w:lang/>
        </w:rPr>
      </w:pPr>
      <w:r w:rsidRPr="002F51A9">
        <w:rPr>
          <w:lang/>
        </w:rPr>
        <w:t>Соціальні санкції: Порушення соціальних норм може призвести до застосування соціальних санкцій, які можуть бути позитивними або негативними. Позитивні санкції, такі як похвала або підтримка, можуть використовуватися для посилення дотримання норм, тоді як негативні санкції, такі як критика або відмова в підтримці, можуть стримувати від порушення норми</w:t>
      </w:r>
      <w:r w:rsidR="00691C76" w:rsidRPr="00691C76">
        <w:rPr>
          <w:lang/>
        </w:rPr>
        <w:t>[19]</w:t>
      </w:r>
      <w:r w:rsidRPr="002F51A9">
        <w:rPr>
          <w:lang/>
        </w:rPr>
        <w:t>.</w:t>
      </w:r>
    </w:p>
    <w:p w:rsidR="002F51A9" w:rsidRPr="002F51A9" w:rsidRDefault="002F51A9" w:rsidP="002F51A9">
      <w:pPr>
        <w:ind w:firstLine="709"/>
        <w:rPr>
          <w:lang/>
        </w:rPr>
      </w:pPr>
      <w:r w:rsidRPr="002F51A9">
        <w:rPr>
          <w:lang/>
        </w:rPr>
        <w:t>Взаємодія та спілкування: Очікуваність соціальних норм визначається способами спілкування та взаємодії в групі або суспільстві. Люди вчаться про ці очікування через спостереження імітацію, а також заохочення або покарання за свої дії</w:t>
      </w:r>
      <w:r w:rsidR="00691C76" w:rsidRPr="00691C76">
        <w:t>[18]</w:t>
      </w:r>
      <w:r w:rsidRPr="002F51A9">
        <w:rPr>
          <w:lang/>
        </w:rPr>
        <w:t>.</w:t>
      </w:r>
    </w:p>
    <w:p w:rsidR="002F51A9" w:rsidRPr="002F51A9" w:rsidRDefault="002F51A9" w:rsidP="00691C76">
      <w:pPr>
        <w:ind w:firstLine="709"/>
        <w:rPr>
          <w:lang/>
        </w:rPr>
      </w:pPr>
      <w:r w:rsidRPr="002F51A9">
        <w:rPr>
          <w:lang/>
        </w:rPr>
        <w:t>Культурний контекст: Очікуваність соціальних норм залежить від культурного контексту та цінностей групи або суспільства. У різних культурах можуть існувати різні очікуваність щодо того, які дії або поведінка є вимогливими</w:t>
      </w:r>
      <w:r w:rsidR="00691C76" w:rsidRPr="00691C76">
        <w:rPr>
          <w:lang/>
        </w:rPr>
        <w:t>[20]</w:t>
      </w:r>
      <w:r w:rsidRPr="002F51A9">
        <w:rPr>
          <w:lang/>
        </w:rPr>
        <w:t>.</w:t>
      </w:r>
    </w:p>
    <w:p w:rsidR="002F51A9" w:rsidRPr="002F51A9" w:rsidRDefault="002F51A9" w:rsidP="002F51A9">
      <w:pPr>
        <w:ind w:firstLine="709"/>
        <w:rPr>
          <w:lang/>
        </w:rPr>
      </w:pPr>
      <w:r w:rsidRPr="002F51A9">
        <w:rPr>
          <w:lang/>
        </w:rPr>
        <w:t xml:space="preserve">Прийнятість і очікуваність соціальних норм взаємопов'язані, оскільки прийнятість норми часто забезпечує її очікуваність і навпаки. Люди, які </w:t>
      </w:r>
      <w:r w:rsidRPr="002F51A9">
        <w:rPr>
          <w:lang/>
        </w:rPr>
        <w:lastRenderedPageBreak/>
        <w:t>вважають деяку норму прийнятною, ймовірно, будуть тиснутися на її дотримання, оскільки вони хочуть підтримати соціальну гармонію та позитивні взаємини з іншими членами групи або суспільства. Таким чином, очікуваність соціальних норм впливає на формування та збереження</w:t>
      </w:r>
      <w:r>
        <w:rPr>
          <w:lang/>
        </w:rPr>
        <w:t xml:space="preserve"> соціальних норм у суспільстві</w:t>
      </w:r>
      <w:r w:rsidR="00691C76" w:rsidRPr="00691C76">
        <w:t xml:space="preserve"> </w:t>
      </w:r>
      <w:r w:rsidR="00691C76" w:rsidRPr="00691C76">
        <w:rPr>
          <w:lang/>
        </w:rPr>
        <w:t>[26, c.1107-1117]</w:t>
      </w:r>
      <w:r>
        <w:rPr>
          <w:lang/>
        </w:rPr>
        <w:t>.</w:t>
      </w:r>
    </w:p>
    <w:p w:rsidR="002F51A9" w:rsidRPr="002F51A9" w:rsidRDefault="002F51A9" w:rsidP="002F51A9">
      <w:pPr>
        <w:ind w:firstLine="709"/>
        <w:rPr>
          <w:lang/>
        </w:rPr>
      </w:pPr>
      <w:r w:rsidRPr="002F51A9">
        <w:rPr>
          <w:lang/>
        </w:rPr>
        <w:t>Регулятивність: Соціальні норми допомагають регулювати поведінку та дії людей в групі або суспільстві. Вони надають стабільність та передбачуваність у соціальних взаємодіях.</w:t>
      </w:r>
    </w:p>
    <w:p w:rsidR="002F51A9" w:rsidRPr="002F51A9" w:rsidRDefault="002F51A9" w:rsidP="002F51A9">
      <w:pPr>
        <w:ind w:firstLine="709"/>
        <w:rPr>
          <w:lang/>
        </w:rPr>
      </w:pPr>
      <w:r w:rsidRPr="002F51A9">
        <w:rPr>
          <w:lang/>
        </w:rPr>
        <w:t>Регулятивність соціальних норм відноситься до їх ролі у контролі та управлінні поведінкою та діями людей в групі або суспільстві. Соціальні норми допомагають створити систему правил та очікувань, які регулюють взаємодію між індивідами і забезпечують злагоду та порядок у соціальних відносинах</w:t>
      </w:r>
      <w:r w:rsidR="00691C76" w:rsidRPr="00691C76">
        <w:rPr>
          <w:lang/>
        </w:rPr>
        <w:t xml:space="preserve"> [21, c.361-389]</w:t>
      </w:r>
      <w:r w:rsidRPr="002F51A9">
        <w:rPr>
          <w:lang/>
        </w:rPr>
        <w:t>.</w:t>
      </w:r>
    </w:p>
    <w:p w:rsidR="002F51A9" w:rsidRPr="002F51A9" w:rsidRDefault="002F51A9" w:rsidP="002F51A9">
      <w:pPr>
        <w:ind w:firstLine="709"/>
        <w:rPr>
          <w:lang/>
        </w:rPr>
      </w:pPr>
      <w:r w:rsidRPr="002F51A9">
        <w:rPr>
          <w:lang/>
        </w:rPr>
        <w:t>Стабільність: Соціальні норми забезпечують стабільність у соціумі, допомагаючи створити спільні правила та способи поведінки, які є стійкими і змінюються нечасто. Це забезпечує уніфікацію та консистентність в соціальних взаємодіях</w:t>
      </w:r>
      <w:r w:rsidR="00691C76" w:rsidRPr="002D0588">
        <w:rPr>
          <w:lang/>
        </w:rPr>
        <w:t xml:space="preserve"> </w:t>
      </w:r>
      <w:r w:rsidR="00691C76" w:rsidRPr="00691C76">
        <w:rPr>
          <w:lang/>
        </w:rPr>
        <w:t>[23, c.258-268]</w:t>
      </w:r>
      <w:r w:rsidRPr="002F51A9">
        <w:rPr>
          <w:lang/>
        </w:rPr>
        <w:t>.</w:t>
      </w:r>
    </w:p>
    <w:p w:rsidR="002F51A9" w:rsidRPr="002F51A9" w:rsidRDefault="002F51A9" w:rsidP="002F51A9">
      <w:pPr>
        <w:ind w:firstLine="709"/>
        <w:rPr>
          <w:lang/>
        </w:rPr>
      </w:pPr>
      <w:r w:rsidRPr="002F51A9">
        <w:rPr>
          <w:lang/>
        </w:rPr>
        <w:t>Передбачуваність: Існування соціальних норм допомагає передбачати поведінку та дії інших людей, що робить соціальні взаємодії менш невизначеними і ризикованими. Люди можуть реагувати відповідно до сподіваного імовірного поведінки, що сприяє легшому взаєморозумінню.</w:t>
      </w:r>
    </w:p>
    <w:p w:rsidR="002F51A9" w:rsidRDefault="002F51A9" w:rsidP="00691C76">
      <w:pPr>
        <w:ind w:firstLine="709"/>
        <w:rPr>
          <w:lang/>
        </w:rPr>
      </w:pPr>
      <w:r w:rsidRPr="002F51A9">
        <w:rPr>
          <w:lang/>
        </w:rPr>
        <w:t>Забезпечення порядку: Соціальні норми встановлюють правила та обмеження, які допомагають уникнути хаосу та конфліктів у взаємодії між індивідами. Вони сприяють встановленню загальноприйнятих меж для поведінки, які дозволяють</w:t>
      </w:r>
      <w:r w:rsidR="00691C76">
        <w:rPr>
          <w:lang/>
        </w:rPr>
        <w:t xml:space="preserve"> утримувати соціальний порядок.</w:t>
      </w:r>
    </w:p>
    <w:p w:rsidR="002F51A9" w:rsidRPr="002F51A9" w:rsidRDefault="002F51A9" w:rsidP="002F51A9">
      <w:pPr>
        <w:ind w:firstLine="709"/>
        <w:rPr>
          <w:lang/>
        </w:rPr>
      </w:pPr>
      <w:r w:rsidRPr="002F51A9">
        <w:rPr>
          <w:lang/>
        </w:rPr>
        <w:t>Взаємодія та координація: Соціальні норми допомагають створити збалансовану систему взаємодії між різними індивідами та групами. Вони сприяють злагодженому функціонуванню суспільства і забезпечують координацію дій</w:t>
      </w:r>
      <w:r w:rsidR="00691C76" w:rsidRPr="00C16A74">
        <w:rPr>
          <w:lang/>
        </w:rPr>
        <w:t xml:space="preserve"> </w:t>
      </w:r>
      <w:r w:rsidR="00691C76" w:rsidRPr="00691C76">
        <w:rPr>
          <w:lang/>
        </w:rPr>
        <w:t>[25, c.1011-1017]</w:t>
      </w:r>
      <w:r w:rsidRPr="002F51A9">
        <w:rPr>
          <w:lang/>
        </w:rPr>
        <w:t>.</w:t>
      </w:r>
    </w:p>
    <w:p w:rsidR="002F51A9" w:rsidRPr="002F51A9" w:rsidRDefault="002F51A9" w:rsidP="002F51A9">
      <w:pPr>
        <w:ind w:firstLine="709"/>
        <w:rPr>
          <w:lang/>
        </w:rPr>
      </w:pPr>
      <w:r w:rsidRPr="002F51A9">
        <w:rPr>
          <w:lang/>
        </w:rPr>
        <w:lastRenderedPageBreak/>
        <w:t>Соціальна ідентичність: Соціальні норми сприяють формуванню спільних цінностей та ідентичності у групі або суспільстві. Вони допомагають створити спільний культурний контекст, який зближує людей та забезпечує почуття приналежності до колективу.</w:t>
      </w:r>
    </w:p>
    <w:p w:rsidR="002F51A9" w:rsidRPr="002F51A9" w:rsidRDefault="002F51A9" w:rsidP="002F51A9">
      <w:pPr>
        <w:ind w:firstLine="709"/>
        <w:rPr>
          <w:lang/>
        </w:rPr>
      </w:pPr>
      <w:r w:rsidRPr="002F51A9">
        <w:rPr>
          <w:lang/>
        </w:rPr>
        <w:t>Роль у соціалізації: Соціальні норми є ключовим елементом у процесі соціалізації нових членів групи або суспільства. Вони навчають людей, якими повинні бути, які дії та поведінку вважаються прийнятними і доречними в їхньому соціальному оточенні</w:t>
      </w:r>
      <w:r w:rsidR="00691C76" w:rsidRPr="00691C76">
        <w:t xml:space="preserve"> </w:t>
      </w:r>
      <w:r w:rsidR="00691C76" w:rsidRPr="00691C76">
        <w:rPr>
          <w:lang/>
        </w:rPr>
        <w:t>[28, c.131-137]</w:t>
      </w:r>
      <w:r w:rsidRPr="002F51A9">
        <w:rPr>
          <w:lang/>
        </w:rPr>
        <w:t>.</w:t>
      </w:r>
    </w:p>
    <w:p w:rsidR="002F51A9" w:rsidRPr="002F51A9" w:rsidRDefault="002F51A9" w:rsidP="002F51A9">
      <w:pPr>
        <w:ind w:firstLine="709"/>
        <w:rPr>
          <w:lang/>
        </w:rPr>
      </w:pPr>
      <w:r w:rsidRPr="002F51A9">
        <w:rPr>
          <w:lang/>
        </w:rPr>
        <w:t>Існування та дотримання соціальних норм є важливим чинником для підтримки стійкості та гармонії в суспільстві, а також для формування і збереження культурних та соціальних цінностей. Це допомагає забезпечити злагоджений розвиток та функціонування сусп</w:t>
      </w:r>
      <w:r>
        <w:rPr>
          <w:lang/>
        </w:rPr>
        <w:t>ільства як цілісного організму.</w:t>
      </w:r>
    </w:p>
    <w:p w:rsidR="002F51A9" w:rsidRPr="002F51A9" w:rsidRDefault="002F51A9" w:rsidP="002F51A9">
      <w:pPr>
        <w:ind w:firstLine="709"/>
        <w:rPr>
          <w:lang/>
        </w:rPr>
      </w:pPr>
      <w:r w:rsidRPr="002F51A9">
        <w:rPr>
          <w:lang/>
        </w:rPr>
        <w:t>Змінність: Соціальні норми можуть змінюватися з часом і в різних культурах. Вони можуть бути модифіковані, уточнені або змінені відповідно до змін у суспільстві</w:t>
      </w:r>
      <w:r w:rsidR="00691C76" w:rsidRPr="00691C76">
        <w:t xml:space="preserve"> </w:t>
      </w:r>
      <w:r w:rsidR="00691C76" w:rsidRPr="00691C76">
        <w:rPr>
          <w:lang/>
        </w:rPr>
        <w:t>[30]</w:t>
      </w:r>
      <w:r w:rsidRPr="002F51A9">
        <w:rPr>
          <w:lang/>
        </w:rPr>
        <w:t>.</w:t>
      </w:r>
    </w:p>
    <w:p w:rsidR="002F51A9" w:rsidRPr="002F51A9" w:rsidRDefault="002F51A9" w:rsidP="002F51A9">
      <w:pPr>
        <w:ind w:firstLine="709"/>
        <w:rPr>
          <w:lang/>
        </w:rPr>
      </w:pPr>
      <w:r w:rsidRPr="002F51A9">
        <w:rPr>
          <w:lang/>
        </w:rPr>
        <w:t>Змінність соціальних норм вказує на їхню природу і здатність змінюватися з часом, в залежності від розвитку суспільства, культурних перетворень, технологічних змін та інших факторів. Соціальні норми не є статичними або не змінними, але можуть еволюціонувати та адаптуватися до змінюючихся умов.</w:t>
      </w:r>
    </w:p>
    <w:p w:rsidR="002F51A9" w:rsidRPr="002F51A9" w:rsidRDefault="002F51A9" w:rsidP="002F51A9">
      <w:pPr>
        <w:ind w:firstLine="709"/>
        <w:rPr>
          <w:lang/>
        </w:rPr>
      </w:pPr>
      <w:r w:rsidRPr="002F51A9">
        <w:rPr>
          <w:lang/>
        </w:rPr>
        <w:t>Культурний контекст: Культурний контекст є важливим чинником, що визначає зміну соціальних норм. Культура суспільства визначає та впливає на цінності, традиції, моральність, стереотипи та інші аспекти, які формують соціальні норми. Зі зміною культурних цінностей, можуть змінюватися і соціальні норми.</w:t>
      </w:r>
    </w:p>
    <w:p w:rsidR="002F51A9" w:rsidRPr="002F51A9" w:rsidRDefault="002F51A9" w:rsidP="002F51A9">
      <w:pPr>
        <w:ind w:firstLine="709"/>
        <w:rPr>
          <w:lang/>
        </w:rPr>
      </w:pPr>
      <w:r w:rsidRPr="002F51A9">
        <w:rPr>
          <w:lang/>
        </w:rPr>
        <w:t>Технологічний прогрес: Розвиток технології може вплинути на зміну соціальних норм. Нові технології можуть змінити способи спілкування, взаємодії, розваги та роботи, що може призвести до появи нових норм або зміни старих.</w:t>
      </w:r>
    </w:p>
    <w:p w:rsidR="002F51A9" w:rsidRPr="002F51A9" w:rsidRDefault="002F51A9" w:rsidP="002F51A9">
      <w:pPr>
        <w:ind w:firstLine="709"/>
        <w:rPr>
          <w:lang/>
        </w:rPr>
      </w:pPr>
      <w:r w:rsidRPr="002F51A9">
        <w:rPr>
          <w:lang/>
        </w:rPr>
        <w:lastRenderedPageBreak/>
        <w:t>Зміна соціальних умов: Зміни в економічних, політичних, демографічних та інших соціальних умовах можуть вплинути на зміну соціальних норм. Наприклад, зміни ролей жінок та чоловіків у суспільстві можуть вплинути на норми стосовно гендерних ролей та очікувань.</w:t>
      </w:r>
    </w:p>
    <w:p w:rsidR="002F51A9" w:rsidRPr="002F51A9" w:rsidRDefault="002F51A9" w:rsidP="002F51A9">
      <w:pPr>
        <w:ind w:firstLine="709"/>
        <w:rPr>
          <w:lang/>
        </w:rPr>
      </w:pPr>
      <w:r w:rsidRPr="002F51A9">
        <w:rPr>
          <w:lang/>
        </w:rPr>
        <w:t>Зовнішній вплив: Впливи з інших культур, міграція та міжкультурна взаємодія можуть також вплинути на зміну соціальних норм. Контакт з іншими культурами може призвести до адаптації або усунення певних норм, що відзначалися раніше</w:t>
      </w:r>
      <w:r w:rsidR="00691C76" w:rsidRPr="00691C76">
        <w:t xml:space="preserve"> </w:t>
      </w:r>
      <w:r w:rsidR="00691C76" w:rsidRPr="00691C76">
        <w:rPr>
          <w:lang/>
        </w:rPr>
        <w:t>[24</w:t>
      </w:r>
      <w:r w:rsidRPr="002F51A9">
        <w:rPr>
          <w:lang/>
        </w:rPr>
        <w:t>.</w:t>
      </w:r>
    </w:p>
    <w:p w:rsidR="00691C76" w:rsidRDefault="002F51A9" w:rsidP="002F51A9">
      <w:pPr>
        <w:ind w:firstLine="709"/>
        <w:rPr>
          <w:lang/>
        </w:rPr>
      </w:pPr>
      <w:r w:rsidRPr="002F51A9">
        <w:rPr>
          <w:lang/>
        </w:rPr>
        <w:t xml:space="preserve">Медіа та комунікації: Засоби масової інформації, зокрема соціальні мережі, могутньо впливають на поширення і пропаганду нових ідей, цінностей та норм. </w:t>
      </w:r>
    </w:p>
    <w:p w:rsidR="002F51A9" w:rsidRPr="002F51A9" w:rsidRDefault="002F51A9" w:rsidP="002F51A9">
      <w:pPr>
        <w:ind w:firstLine="709"/>
        <w:rPr>
          <w:lang/>
        </w:rPr>
      </w:pPr>
      <w:r w:rsidRPr="002F51A9">
        <w:rPr>
          <w:lang/>
        </w:rPr>
        <w:t>Швидкий обмін інформацією може сприяти широкому поширенню нових соціальних норм.</w:t>
      </w:r>
    </w:p>
    <w:p w:rsidR="002F51A9" w:rsidRPr="002F51A9" w:rsidRDefault="002F51A9" w:rsidP="002F51A9">
      <w:pPr>
        <w:ind w:firstLine="709"/>
        <w:rPr>
          <w:lang/>
        </w:rPr>
      </w:pPr>
      <w:r w:rsidRPr="002F51A9">
        <w:rPr>
          <w:lang/>
        </w:rPr>
        <w:t>Зміна соціальних норм є нормальним процесом, який відбувається в суспільстві протягом часу. Нові вимоги, нові проблеми та нові можливості можуть приводити до зміни у способах спілкування, поведінки та ставлення людей. Адаптивність соціальних норм дозволяє суспільству виходити зі змінами в своєму навколишньому середовищі і зберігати рівновагу в соціальних взаємодіях</w:t>
      </w:r>
      <w:r w:rsidR="00691C76" w:rsidRPr="00691C76">
        <w:rPr>
          <w:lang/>
        </w:rPr>
        <w:t xml:space="preserve"> [23, c.258-268]</w:t>
      </w:r>
      <w:r w:rsidRPr="002F51A9">
        <w:rPr>
          <w:lang/>
        </w:rPr>
        <w:t>.</w:t>
      </w:r>
    </w:p>
    <w:p w:rsidR="002F51A9" w:rsidRDefault="002F51A9" w:rsidP="00691C76">
      <w:pPr>
        <w:ind w:firstLine="709"/>
        <w:rPr>
          <w:lang/>
        </w:rPr>
      </w:pPr>
      <w:r w:rsidRPr="002F51A9">
        <w:rPr>
          <w:lang/>
        </w:rPr>
        <w:t>Порушення соціальних норм може викликати реакцію спільноти, яка може бути позитивною або негативною. Якщо порушення сприймається як дрібниця, то можуть застосовуватися мінімальні санкції або ж жодних. Однак серйозні порушення, особливо ті, що загрожують безпеці або нормам спільності, можуть призвести до суворих наслідків, таких як відхилення, виключення з групи або навіть криміна</w:t>
      </w:r>
      <w:r w:rsidR="00691C76">
        <w:rPr>
          <w:lang/>
        </w:rPr>
        <w:t>льні санкції.</w:t>
      </w:r>
    </w:p>
    <w:p w:rsidR="002F51A9" w:rsidRPr="002F51A9" w:rsidRDefault="002F51A9" w:rsidP="002F51A9">
      <w:pPr>
        <w:ind w:firstLine="709"/>
        <w:rPr>
          <w:lang/>
        </w:rPr>
      </w:pPr>
      <w:r w:rsidRPr="002F51A9">
        <w:rPr>
          <w:lang/>
        </w:rPr>
        <w:t xml:space="preserve">Соціальні норми допомагають підтримувати порядок, стабільність та взаєморозуміння в суспільстві. Вони відіграють важливу роль у формуванні соціальних стандартів та норм поведінки, а також впливають на індивіда в процесі соціалізації, коли люди вчаться, як вести себе відповідно до очікувань </w:t>
      </w:r>
      <w:r w:rsidRPr="002F51A9">
        <w:rPr>
          <w:lang/>
        </w:rPr>
        <w:lastRenderedPageBreak/>
        <w:t>групи або сусп</w:t>
      </w:r>
      <w:r>
        <w:rPr>
          <w:lang/>
        </w:rPr>
        <w:t>ільства, до яких вони належать.</w:t>
      </w:r>
    </w:p>
    <w:p w:rsidR="002F51A9" w:rsidRPr="002F51A9" w:rsidRDefault="002F51A9" w:rsidP="002F51A9">
      <w:pPr>
        <w:ind w:firstLine="709"/>
        <w:rPr>
          <w:lang/>
        </w:rPr>
      </w:pPr>
      <w:r w:rsidRPr="002F51A9">
        <w:rPr>
          <w:lang/>
        </w:rPr>
        <w:t>Соціальна ідентичність: Відчуття належності до певної соціальної групи, що впливає на самооцінку та поведінку особи.</w:t>
      </w:r>
    </w:p>
    <w:p w:rsidR="002F51A9" w:rsidRPr="002F51A9" w:rsidRDefault="002F51A9" w:rsidP="002F51A9">
      <w:pPr>
        <w:ind w:firstLine="709"/>
        <w:rPr>
          <w:lang/>
        </w:rPr>
      </w:pPr>
      <w:r w:rsidRPr="002F51A9">
        <w:rPr>
          <w:lang/>
        </w:rPr>
        <w:t>Соціальна ідентичність - це відчуття належності та ідентифікації особи з певною соціальною групою або категорією, яка може включати групи на основі різноманітних характеристик, таких як родина, раса, етнічна належність, нація, релігія, професія, інтереси, політичні переконання та інші. Ця ідентичність може впливати на спосіб, яким люди сприймають себе, інших та взаємодіють у соціальних ситуаціях</w:t>
      </w:r>
      <w:r w:rsidR="00691C76" w:rsidRPr="00691C76">
        <w:t xml:space="preserve"> </w:t>
      </w:r>
      <w:r w:rsidR="00691C76" w:rsidRPr="00691C76">
        <w:rPr>
          <w:lang/>
        </w:rPr>
        <w:t>[21, c.361-389]</w:t>
      </w:r>
      <w:r w:rsidRPr="002F51A9">
        <w:rPr>
          <w:lang/>
        </w:rPr>
        <w:t>.</w:t>
      </w:r>
    </w:p>
    <w:p w:rsidR="002F51A9" w:rsidRPr="002F51A9" w:rsidRDefault="002F51A9" w:rsidP="002F51A9">
      <w:pPr>
        <w:ind w:firstLine="709"/>
        <w:rPr>
          <w:lang/>
        </w:rPr>
      </w:pPr>
      <w:r w:rsidRPr="002F51A9">
        <w:rPr>
          <w:lang/>
        </w:rPr>
        <w:t>Групова приналежність: Соціальна ідентичність включає в себе групову приналежність, тобто свідомість та відчуття належності до певної групи. Групова ідентичність може бути міцною, коли людина ідентифікує себе з групою і вбачає в собі цінності, норми та цілі цієї групи</w:t>
      </w:r>
      <w:r w:rsidR="00691C76" w:rsidRPr="00691C76">
        <w:rPr>
          <w:lang/>
        </w:rPr>
        <w:t xml:space="preserve"> [3, c.24-29]</w:t>
      </w:r>
      <w:r w:rsidRPr="002F51A9">
        <w:rPr>
          <w:lang/>
        </w:rPr>
        <w:t>.</w:t>
      </w:r>
    </w:p>
    <w:p w:rsidR="002F51A9" w:rsidRPr="002F51A9" w:rsidRDefault="002F51A9" w:rsidP="002F51A9">
      <w:pPr>
        <w:ind w:firstLine="709"/>
        <w:rPr>
          <w:lang/>
        </w:rPr>
      </w:pPr>
      <w:r w:rsidRPr="002F51A9">
        <w:rPr>
          <w:lang/>
        </w:rPr>
        <w:t>Самооцінка: Соціальна ідентичність впливає на самооцінку особи. Люди можуть відчувати підвищену самооцінку, коли ідентифікують себе з позитивно сприйнятою групою або групою, яка має вагому соціальну статус або престиж.</w:t>
      </w:r>
    </w:p>
    <w:p w:rsidR="002F51A9" w:rsidRPr="002F51A9" w:rsidRDefault="002F51A9" w:rsidP="002F51A9">
      <w:pPr>
        <w:ind w:firstLine="709"/>
        <w:rPr>
          <w:lang/>
        </w:rPr>
      </w:pPr>
      <w:r w:rsidRPr="002F51A9">
        <w:rPr>
          <w:lang/>
        </w:rPr>
        <w:t>Взаємодія з групою: Соціальна ідентичність впливає на поведінку та сприйняття особи у відношенні інших членів групи. Люди, які ідентифікують себе з певною групою, можуть демонструвати більшу співприязність та солідарність з іншими членами цієї групи.</w:t>
      </w:r>
    </w:p>
    <w:p w:rsidR="002F51A9" w:rsidRPr="002F51A9" w:rsidRDefault="002F51A9" w:rsidP="002F51A9">
      <w:pPr>
        <w:ind w:firstLine="709"/>
        <w:rPr>
          <w:lang/>
        </w:rPr>
      </w:pPr>
      <w:r w:rsidRPr="002F51A9">
        <w:rPr>
          <w:lang/>
        </w:rPr>
        <w:t>Вплив групи на цінності та переконання: Соціальна ідентичність може впливати на цінності та переконання особи. Люди часто усвідомлюють і схвалюють цінності своєї групи і можуть приймати переконання та норми, які є загальноприйнятими в цій групі</w:t>
      </w:r>
      <w:r w:rsidR="00691C76" w:rsidRPr="00691C76">
        <w:rPr>
          <w:lang/>
        </w:rPr>
        <w:t xml:space="preserve"> [4, c.355-358]</w:t>
      </w:r>
      <w:r w:rsidRPr="002F51A9">
        <w:rPr>
          <w:lang/>
        </w:rPr>
        <w:t>.</w:t>
      </w:r>
    </w:p>
    <w:p w:rsidR="002F51A9" w:rsidRPr="002F51A9" w:rsidRDefault="002F51A9" w:rsidP="002F51A9">
      <w:pPr>
        <w:ind w:firstLine="709"/>
        <w:rPr>
          <w:lang/>
        </w:rPr>
      </w:pPr>
      <w:r w:rsidRPr="002F51A9">
        <w:rPr>
          <w:lang/>
        </w:rPr>
        <w:t>Причини формування: Соціальна ідентичність може виникати з різних причин, таких як потреба відчуття належності, захисту від загрози або домінування групової ідентичності над індивідуальною.</w:t>
      </w:r>
    </w:p>
    <w:p w:rsidR="002F51A9" w:rsidRPr="002F51A9" w:rsidRDefault="002F51A9" w:rsidP="002F51A9">
      <w:pPr>
        <w:ind w:firstLine="709"/>
        <w:rPr>
          <w:lang/>
        </w:rPr>
      </w:pPr>
      <w:r w:rsidRPr="002F51A9">
        <w:rPr>
          <w:lang/>
        </w:rPr>
        <w:t xml:space="preserve">Взаємовплив: Соціальна ідентичність може мати двонаправлений вплив </w:t>
      </w:r>
      <w:r w:rsidRPr="002F51A9">
        <w:rPr>
          <w:lang/>
        </w:rPr>
        <w:lastRenderedPageBreak/>
        <w:t>на групу та особистість. Групова ідентичність може формувати стереотипи, упередження та дискримінацію, але також може послаблювати конфлікти між групами та сприяти співпраці.</w:t>
      </w:r>
    </w:p>
    <w:p w:rsidR="002F51A9" w:rsidRPr="00691C76" w:rsidRDefault="002F51A9" w:rsidP="00691C76">
      <w:pPr>
        <w:ind w:firstLine="709"/>
        <w:rPr>
          <w:lang/>
        </w:rPr>
      </w:pPr>
      <w:r w:rsidRPr="002F51A9">
        <w:rPr>
          <w:lang/>
        </w:rPr>
        <w:t>Важливо зазначити, що соціальна ідентичність - це складний і динамічний аспект людської психології, який може змінюватися в залежності від різних факторів, таких як соціальне оточення, життєві обставини та індивідуальні досвіди. Вона впливає на спосіб, яким ми бачимо себе та інших, і відіграє важливу роль у формуванні особистості та взаємодії в суспільстві</w:t>
      </w:r>
      <w:r w:rsidR="00691C76" w:rsidRPr="00691C76">
        <w:rPr>
          <w:lang/>
        </w:rPr>
        <w:t xml:space="preserve"> [6, c.265-269]</w:t>
      </w:r>
      <w:r w:rsidR="00691C76">
        <w:rPr>
          <w:lang/>
        </w:rPr>
        <w:t>.</w:t>
      </w:r>
    </w:p>
    <w:p w:rsidR="002F51A9" w:rsidRPr="002F51A9" w:rsidRDefault="002F51A9" w:rsidP="002F51A9">
      <w:pPr>
        <w:ind w:firstLine="709"/>
        <w:rPr>
          <w:lang/>
        </w:rPr>
      </w:pPr>
      <w:r w:rsidRPr="002F51A9">
        <w:rPr>
          <w:lang/>
        </w:rPr>
        <w:t>Соціальні стереотипи: Упереджені уявлення про представників певних соціальних груп, які можуть впливати на сприйняття та поведінку.</w:t>
      </w:r>
    </w:p>
    <w:p w:rsidR="002F51A9" w:rsidRPr="002F51A9" w:rsidRDefault="002F51A9" w:rsidP="002F51A9">
      <w:pPr>
        <w:ind w:firstLine="709"/>
        <w:rPr>
          <w:lang/>
        </w:rPr>
      </w:pPr>
      <w:r w:rsidRPr="002F51A9">
        <w:rPr>
          <w:lang/>
        </w:rPr>
        <w:t>Соціальні стереотипи - це упереджені уявлення, узагальнені характеристики або очікування щодо представників певних соціальних груп, які можуть бути позитивними або негативними. Стереотипи формуються на основі особистих досвідів, культурних впливів, медіа, освіти та соціального оточення. Вони можуть впливати на сприйняття, поведінку та взаємодію з іншими людьми</w:t>
      </w:r>
      <w:r w:rsidR="00691C76" w:rsidRPr="00691C76">
        <w:t xml:space="preserve"> </w:t>
      </w:r>
      <w:r w:rsidR="00691C76" w:rsidRPr="00691C76">
        <w:rPr>
          <w:lang/>
        </w:rPr>
        <w:t>[7, c.455-459]</w:t>
      </w:r>
      <w:r w:rsidRPr="002F51A9">
        <w:rPr>
          <w:lang/>
        </w:rPr>
        <w:t>.</w:t>
      </w:r>
    </w:p>
    <w:p w:rsidR="002F51A9" w:rsidRPr="002F51A9" w:rsidRDefault="002F51A9" w:rsidP="002F51A9">
      <w:pPr>
        <w:ind w:firstLine="709"/>
        <w:rPr>
          <w:lang/>
        </w:rPr>
      </w:pPr>
      <w:r w:rsidRPr="002F51A9">
        <w:rPr>
          <w:lang/>
        </w:rPr>
        <w:t>Утримання групових ідентичностей: Стереотипи часто формуються на основі групової ідентичності. Люди утворюють узагальнені уявлення про інші групи на підставі характеристик, які вони пов'язують з цими групами. Наприклад, стереотипи про представників певної національності, гендеру, релігії або професії.</w:t>
      </w:r>
    </w:p>
    <w:p w:rsidR="002F51A9" w:rsidRPr="002F51A9" w:rsidRDefault="002F51A9" w:rsidP="002F51A9">
      <w:pPr>
        <w:ind w:firstLine="709"/>
        <w:rPr>
          <w:lang/>
        </w:rPr>
      </w:pPr>
      <w:r w:rsidRPr="002F51A9">
        <w:rPr>
          <w:lang/>
        </w:rPr>
        <w:t>Вплив соціального контексту: Стереотипи можуть бути формовані і утримуватися соціальним контекстом, в якому живуть люди. Наприклад, медіа, культурні норми, політичні погляди, освіта та інші фактори можуть підтримувати або посилювати існуючі стереотипи.</w:t>
      </w:r>
    </w:p>
    <w:p w:rsidR="002F51A9" w:rsidRPr="002F51A9" w:rsidRDefault="002F51A9" w:rsidP="002F51A9">
      <w:pPr>
        <w:ind w:firstLine="709"/>
        <w:rPr>
          <w:lang/>
        </w:rPr>
      </w:pPr>
      <w:r w:rsidRPr="002F51A9">
        <w:rPr>
          <w:lang/>
        </w:rPr>
        <w:t xml:space="preserve">Упередження та дискримінація: Стереотипи можуть призвести до упередження, дискримінації та соціальної нерівності. Коли люди переконані в правдивості стереотипів, вони можуть ставитися негативно або </w:t>
      </w:r>
      <w:r w:rsidRPr="002F51A9">
        <w:rPr>
          <w:lang/>
        </w:rPr>
        <w:lastRenderedPageBreak/>
        <w:t>недоброзичливо до інших людей на основі їхньої групової приналежності.</w:t>
      </w:r>
    </w:p>
    <w:p w:rsidR="002F51A9" w:rsidRPr="002F51A9" w:rsidRDefault="002F51A9" w:rsidP="002F51A9">
      <w:pPr>
        <w:ind w:firstLine="709"/>
        <w:rPr>
          <w:lang/>
        </w:rPr>
      </w:pPr>
      <w:r w:rsidRPr="002F51A9">
        <w:rPr>
          <w:lang/>
        </w:rPr>
        <w:t>Роль медіа: Засоби масової інформації можуть впливати на формування та поширення стереотипів. Подання стереотипних зображень і героїв у фільмах, телевізійних передачах та інтернеті може сприяти закріпленню стереотипів у суспільстві.</w:t>
      </w:r>
    </w:p>
    <w:p w:rsidR="002F51A9" w:rsidRPr="002F51A9" w:rsidRDefault="002F51A9" w:rsidP="002F51A9">
      <w:pPr>
        <w:ind w:firstLine="709"/>
        <w:rPr>
          <w:lang/>
        </w:rPr>
      </w:pPr>
      <w:r w:rsidRPr="002F51A9">
        <w:rPr>
          <w:lang/>
        </w:rPr>
        <w:t>Ефект самоздійснення: Ефект самоздійснення - це явище, коли люди поводяться так, як очікується від їхньої групи, яку вони представляють. Стереотипи можуть впливати на поведінку людей, оскільки вони можуть намагатися відповідати зображеній у стереотипах ролі</w:t>
      </w:r>
      <w:r w:rsidR="00691C76" w:rsidRPr="00691C76">
        <w:rPr>
          <w:lang/>
        </w:rPr>
        <w:t xml:space="preserve"> [9, c.114-120]</w:t>
      </w:r>
      <w:r w:rsidRPr="002F51A9">
        <w:rPr>
          <w:lang/>
        </w:rPr>
        <w:t>.</w:t>
      </w:r>
    </w:p>
    <w:p w:rsidR="002F51A9" w:rsidRPr="002F51A9" w:rsidRDefault="002F51A9" w:rsidP="002F51A9">
      <w:pPr>
        <w:ind w:firstLine="709"/>
        <w:rPr>
          <w:lang/>
        </w:rPr>
      </w:pPr>
      <w:r w:rsidRPr="002F51A9">
        <w:rPr>
          <w:lang/>
        </w:rPr>
        <w:t>Переваги і обмеження: Стереотипи можуть забезпечувати спрощений спосіб сприйняття складних соціальних ситуацій і людських стосунків. Однак вони можуть бути обмежувальними, так як не враховують індивідуальних різниць та можуть призводити до некоректного сприйняття людей.</w:t>
      </w:r>
    </w:p>
    <w:p w:rsidR="002F51A9" w:rsidRPr="002F51A9" w:rsidRDefault="002F51A9" w:rsidP="002F51A9">
      <w:pPr>
        <w:ind w:firstLine="709"/>
        <w:rPr>
          <w:lang/>
        </w:rPr>
      </w:pPr>
      <w:r w:rsidRPr="002F51A9">
        <w:rPr>
          <w:lang/>
        </w:rPr>
        <w:t>Важливо розуміти, що стереотипи - це упрощені уявлення, які не відображають повністю індивідуальну особистість та характеристики кожної людини. Приймаючи свої упередження та розрізняючи їх від реальних характеристик людей, можна сприяти сприйняттю індивідуальності та</w:t>
      </w:r>
      <w:r>
        <w:rPr>
          <w:lang/>
        </w:rPr>
        <w:t xml:space="preserve"> взаєморозумінню у суспільстві.</w:t>
      </w:r>
    </w:p>
    <w:p w:rsidR="002F51A9" w:rsidRPr="002F51A9" w:rsidRDefault="002F51A9" w:rsidP="00691C76">
      <w:pPr>
        <w:ind w:firstLine="709"/>
        <w:rPr>
          <w:lang/>
        </w:rPr>
      </w:pPr>
      <w:r w:rsidRPr="002F51A9">
        <w:rPr>
          <w:lang/>
        </w:rPr>
        <w:t>Соціальний вплив: Вплив інших людей або груп на переконання, думки та дії особи</w:t>
      </w:r>
      <w:r w:rsidR="00691C76" w:rsidRPr="00691C76">
        <w:t xml:space="preserve"> </w:t>
      </w:r>
      <w:r w:rsidR="00691C76" w:rsidRPr="00691C76">
        <w:rPr>
          <w:lang/>
        </w:rPr>
        <w:t>[12, c.252-262]</w:t>
      </w:r>
      <w:r w:rsidRPr="002F51A9">
        <w:rPr>
          <w:lang/>
        </w:rPr>
        <w:t>.</w:t>
      </w:r>
    </w:p>
    <w:p w:rsidR="002F51A9" w:rsidRDefault="002F51A9" w:rsidP="00691C76">
      <w:pPr>
        <w:ind w:firstLine="709"/>
        <w:rPr>
          <w:lang/>
        </w:rPr>
      </w:pPr>
      <w:r w:rsidRPr="002F51A9">
        <w:rPr>
          <w:lang/>
        </w:rPr>
        <w:t>Соціальний вплив - це процес, за якого інші люди або групи впливають на переконання, думки, почуття та дії індивіда. Цей вплив може бути прямим або непрямим, явним або прихованим, і відбувається у різних соціальних контекстах, таких як сім'я, друзі, робоче оточенн</w:t>
      </w:r>
      <w:r w:rsidR="00691C76">
        <w:rPr>
          <w:lang/>
        </w:rPr>
        <w:t>я, мас-медіа та інтернет.</w:t>
      </w:r>
    </w:p>
    <w:p w:rsidR="002F51A9" w:rsidRPr="002F51A9" w:rsidRDefault="002F51A9" w:rsidP="002F51A9">
      <w:pPr>
        <w:ind w:firstLine="709"/>
        <w:rPr>
          <w:lang/>
        </w:rPr>
      </w:pPr>
      <w:r w:rsidRPr="002F51A9">
        <w:rPr>
          <w:lang/>
        </w:rPr>
        <w:t>Конформізм: Соціальний вплив може призводити до конформізму - тобто прийняття думок, поведінки чи цінностей більшості. Люди часто намагаються відповідати очікуванням оточуючих та дотримуватися норм, щоб уникнути відхилення від групової думки.</w:t>
      </w:r>
    </w:p>
    <w:p w:rsidR="002F51A9" w:rsidRPr="002F51A9" w:rsidRDefault="002F51A9" w:rsidP="002F51A9">
      <w:pPr>
        <w:ind w:firstLine="709"/>
        <w:rPr>
          <w:lang/>
        </w:rPr>
      </w:pPr>
      <w:r w:rsidRPr="002F51A9">
        <w:rPr>
          <w:lang/>
        </w:rPr>
        <w:t xml:space="preserve">Конформізм - це явище в соціальній психології, коли люди змінюють </w:t>
      </w:r>
      <w:r w:rsidRPr="002F51A9">
        <w:rPr>
          <w:lang/>
        </w:rPr>
        <w:lastRenderedPageBreak/>
        <w:t>свою думку, поведінку або цінності з метою відповідати очікуванням та нормам соціальної групи, до якої вони належать або в яку хочуть впізнатися. Конформізм може стосуватися групової поведінки, моди, думок, переконань, політичних установок та інших аспектів життя.</w:t>
      </w:r>
    </w:p>
    <w:p w:rsidR="002F51A9" w:rsidRPr="002F51A9" w:rsidRDefault="002F51A9" w:rsidP="002F51A9">
      <w:pPr>
        <w:ind w:firstLine="709"/>
        <w:rPr>
          <w:lang/>
        </w:rPr>
      </w:pPr>
      <w:r w:rsidRPr="002F51A9">
        <w:rPr>
          <w:lang/>
        </w:rPr>
        <w:t>Соціальна норма: Конформізм зазвичай випливає з дотримання соціальних норм, які визначають, яким чином очікується, що люди будуть поводитися у певних соціальних ситуаціях. Люди намагаються дотримуватися цих норм, оскільки це сприяє позитивним стосункам із групою, уникненню конфліктів та забезпеченню схвалення інших.</w:t>
      </w:r>
    </w:p>
    <w:p w:rsidR="002F51A9" w:rsidRPr="002F51A9" w:rsidRDefault="002F51A9" w:rsidP="002F51A9">
      <w:pPr>
        <w:ind w:firstLine="709"/>
        <w:rPr>
          <w:lang/>
        </w:rPr>
      </w:pPr>
      <w:r w:rsidRPr="002F51A9">
        <w:rPr>
          <w:lang/>
        </w:rPr>
        <w:t>Нормативний інфлуєнс: Процес конформізму може виникати через нормативний інфлуєнс, коли люди дотримуються норм і правил з метою прийняття та уникнення відхилення від групи. Це може бути зумовлене бажанням бути частиною групи, уникненням критики чи виключення</w:t>
      </w:r>
      <w:r w:rsidR="00691C76" w:rsidRPr="00691C76">
        <w:t xml:space="preserve"> </w:t>
      </w:r>
      <w:r w:rsidR="00691C76" w:rsidRPr="00691C76">
        <w:rPr>
          <w:lang/>
        </w:rPr>
        <w:t>[28, c.131-137]</w:t>
      </w:r>
      <w:r w:rsidRPr="002F51A9">
        <w:rPr>
          <w:lang/>
        </w:rPr>
        <w:t>.</w:t>
      </w:r>
    </w:p>
    <w:p w:rsidR="002F51A9" w:rsidRPr="002F51A9" w:rsidRDefault="002F51A9" w:rsidP="002F51A9">
      <w:pPr>
        <w:ind w:firstLine="709"/>
        <w:rPr>
          <w:lang/>
        </w:rPr>
      </w:pPr>
      <w:r w:rsidRPr="002F51A9">
        <w:rPr>
          <w:lang/>
        </w:rPr>
        <w:t>Інформаційний інфлуєнс: Інколи конформізм виникає через інформаційний інфлуєнс, коли люди вважають, що поведінка чи думки більшості є правильними чи вірними. Вони вважають, що інші, можливо, знають краще, і тому наслідують їх.</w:t>
      </w:r>
    </w:p>
    <w:p w:rsidR="002F51A9" w:rsidRPr="002F51A9" w:rsidRDefault="002F51A9" w:rsidP="002F51A9">
      <w:pPr>
        <w:ind w:firstLine="709"/>
        <w:rPr>
          <w:lang/>
        </w:rPr>
      </w:pPr>
      <w:r w:rsidRPr="002F51A9">
        <w:rPr>
          <w:lang/>
        </w:rPr>
        <w:t>Асиміляція і диференціація: Конформізм може приводити до асиміляції, коли люди адаптують свою поведінку до групових норм і стають схожими на інших членів групи. З іншого боку, диференціація означає, що люди свідомо намагаються відрізнитися від групової думки або поведінки.</w:t>
      </w:r>
    </w:p>
    <w:p w:rsidR="002F51A9" w:rsidRDefault="002F51A9" w:rsidP="002F51A9">
      <w:pPr>
        <w:ind w:firstLine="709"/>
        <w:rPr>
          <w:lang/>
        </w:rPr>
      </w:pPr>
      <w:r w:rsidRPr="002F51A9">
        <w:rPr>
          <w:lang/>
        </w:rPr>
        <w:t xml:space="preserve">Міноритарний вплив: Навіть коли більшість приймає певну думку чи поведінку, існує можливість, що міноритарна група або один індивід можуть змінити думку більшості. </w:t>
      </w:r>
    </w:p>
    <w:p w:rsidR="002F51A9" w:rsidRPr="002F51A9" w:rsidRDefault="002F51A9" w:rsidP="002F51A9">
      <w:pPr>
        <w:ind w:firstLine="709"/>
        <w:rPr>
          <w:lang/>
        </w:rPr>
      </w:pPr>
      <w:r w:rsidRPr="002F51A9">
        <w:rPr>
          <w:lang/>
        </w:rPr>
        <w:t>Це відбувається через процес інформаційного впливу, коли міноритарна група може довести свою точку зору чи альтернативні думки.</w:t>
      </w:r>
    </w:p>
    <w:p w:rsidR="002F51A9" w:rsidRPr="002F51A9" w:rsidRDefault="002F51A9" w:rsidP="002F51A9">
      <w:pPr>
        <w:ind w:firstLine="709"/>
        <w:rPr>
          <w:lang/>
        </w:rPr>
      </w:pPr>
      <w:r w:rsidRPr="002F51A9">
        <w:rPr>
          <w:lang/>
        </w:rPr>
        <w:t xml:space="preserve">Конформізм - це важливий аспект соціальної динаміки та міжособистісних стосунків. Він може відігравати роль у формуванні </w:t>
      </w:r>
      <w:r w:rsidRPr="002F51A9">
        <w:rPr>
          <w:lang/>
        </w:rPr>
        <w:lastRenderedPageBreak/>
        <w:t>соціальних норм, зміні культурних та суспільних цінностей, а також у формуванні індивідуальної та групової ідентичності. Однак конформізм також може мати негативні наслідки, такі як обмеження індивідуальності, вплив на прийняття неправильних рішень та підтримку шкідливих соціальних с</w:t>
      </w:r>
      <w:r>
        <w:rPr>
          <w:lang/>
        </w:rPr>
        <w:t>тереотипів.</w:t>
      </w:r>
    </w:p>
    <w:p w:rsidR="002F51A9" w:rsidRPr="002F51A9" w:rsidRDefault="002F51A9" w:rsidP="002F51A9">
      <w:pPr>
        <w:ind w:firstLine="709"/>
        <w:rPr>
          <w:lang/>
        </w:rPr>
      </w:pPr>
      <w:r w:rsidRPr="002F51A9">
        <w:rPr>
          <w:lang/>
        </w:rPr>
        <w:t>Авторитети та лідерство: Авторитетні особистості та лідери можуть мати значний вплив на своїх прихильників і прихильниць. Їхні переконання та дії можуть бути прийняті як модель для наслідування, що впливає на формування світогляду та взаємодії з іншими.</w:t>
      </w:r>
    </w:p>
    <w:p w:rsidR="002F51A9" w:rsidRPr="002F51A9" w:rsidRDefault="002F51A9" w:rsidP="00691C76">
      <w:pPr>
        <w:ind w:firstLine="709"/>
        <w:rPr>
          <w:lang/>
        </w:rPr>
      </w:pPr>
      <w:r w:rsidRPr="002F51A9">
        <w:rPr>
          <w:lang/>
        </w:rPr>
        <w:t>Авторитетні особистості та лідери є впливовими особами, які мають великий авторитет, ресурси, знання або вплив на своїх прихильників або прихильниць. Їхні переконання, цінності, дії та рішення можуть впливати на багато людей, і їхня поведінка може бути використана як модель для наслідування. Авторитети та лідери грають важливу роль у формуванні світогляду та взаємодії з іншими людьми</w:t>
      </w:r>
      <w:r w:rsidR="00691C76" w:rsidRPr="00691C76">
        <w:t xml:space="preserve"> </w:t>
      </w:r>
      <w:r w:rsidR="00691C76" w:rsidRPr="00691C76">
        <w:rPr>
          <w:lang/>
        </w:rPr>
        <w:t>[12, c.252-262]</w:t>
      </w:r>
      <w:r w:rsidRPr="002F51A9">
        <w:rPr>
          <w:lang/>
        </w:rPr>
        <w:t>.</w:t>
      </w:r>
    </w:p>
    <w:p w:rsidR="002F51A9" w:rsidRPr="002F51A9" w:rsidRDefault="002F51A9" w:rsidP="002F51A9">
      <w:pPr>
        <w:ind w:firstLine="709"/>
        <w:rPr>
          <w:lang/>
        </w:rPr>
      </w:pPr>
      <w:r w:rsidRPr="002F51A9">
        <w:rPr>
          <w:lang/>
        </w:rPr>
        <w:t>Вплив на думки та переконання: Авторитетні особистості та лідери можуть впливати на своїх прихильників, змінюючи їхні думки, переконання та уявлення про світ. Їхні ідеї, погляди та роздуми можуть бути сприйняті як авторитетні, і люди можуть переосмислити свої власні переконання під їх впливом.</w:t>
      </w:r>
    </w:p>
    <w:p w:rsidR="002F51A9" w:rsidRPr="002F51A9" w:rsidRDefault="002F51A9" w:rsidP="002F51A9">
      <w:pPr>
        <w:ind w:firstLine="709"/>
        <w:rPr>
          <w:lang/>
        </w:rPr>
      </w:pPr>
      <w:r w:rsidRPr="002F51A9">
        <w:rPr>
          <w:lang/>
        </w:rPr>
        <w:t>Моделювання поведінки: Поведінка лідерів і авторитетних особистостей може стати прикладом для інших людей. Їхні дії можуть бути сприйняті як доречні, вірні або ефективні, і інші можуть намагатися наслідувати їх у своєму житті та діях</w:t>
      </w:r>
      <w:r w:rsidR="00691C76" w:rsidRPr="00691C76">
        <w:rPr>
          <w:lang/>
        </w:rPr>
        <w:t xml:space="preserve"> [21, c.361-389]</w:t>
      </w:r>
      <w:r w:rsidRPr="002F51A9">
        <w:rPr>
          <w:lang/>
        </w:rPr>
        <w:t>.</w:t>
      </w:r>
    </w:p>
    <w:p w:rsidR="002F51A9" w:rsidRPr="002F51A9" w:rsidRDefault="002F51A9" w:rsidP="002F51A9">
      <w:pPr>
        <w:ind w:firstLine="709"/>
        <w:rPr>
          <w:lang/>
        </w:rPr>
      </w:pPr>
      <w:r w:rsidRPr="002F51A9">
        <w:rPr>
          <w:lang/>
        </w:rPr>
        <w:t>Вплив на цінності та стандарти: Лідери можуть впливати на формування цінностей, норм і стандартів групи чи суспільства. Їхні ідеї можуть стати основою для встановлення спільних цілей та ідеалів.</w:t>
      </w:r>
    </w:p>
    <w:p w:rsidR="002F51A9" w:rsidRPr="002F51A9" w:rsidRDefault="002F51A9" w:rsidP="002F51A9">
      <w:pPr>
        <w:ind w:firstLine="709"/>
        <w:rPr>
          <w:lang/>
        </w:rPr>
      </w:pPr>
      <w:r w:rsidRPr="002F51A9">
        <w:rPr>
          <w:lang/>
        </w:rPr>
        <w:t xml:space="preserve">Вплив на мотивацію: Авторитети та лідери можуть мотивувати людей до досягнення певних цілей, викликати прагнення до саморозвитку та </w:t>
      </w:r>
      <w:r w:rsidRPr="002F51A9">
        <w:rPr>
          <w:lang/>
        </w:rPr>
        <w:lastRenderedPageBreak/>
        <w:t>зростання. Їхні історії успіху, висловлені підтримка або заохочення можуть змінити мотивацію та налаштування інших.</w:t>
      </w:r>
    </w:p>
    <w:p w:rsidR="002F51A9" w:rsidRPr="002F51A9" w:rsidRDefault="002F51A9" w:rsidP="002F51A9">
      <w:pPr>
        <w:ind w:firstLine="709"/>
        <w:rPr>
          <w:lang/>
        </w:rPr>
      </w:pPr>
      <w:r w:rsidRPr="002F51A9">
        <w:rPr>
          <w:lang/>
        </w:rPr>
        <w:t>Визнання та підтримка: Лідерство може забезпечувати визнання та підтримку прихильникам. Люди часто шукають лідерів, які представляють їхні інтереси та потреби, і готові підтримувати їх у здійсненні спільних завдань.</w:t>
      </w:r>
    </w:p>
    <w:p w:rsidR="002F51A9" w:rsidRPr="002F51A9" w:rsidRDefault="002F51A9" w:rsidP="002F51A9">
      <w:pPr>
        <w:ind w:firstLine="709"/>
        <w:rPr>
          <w:lang/>
        </w:rPr>
      </w:pPr>
      <w:r w:rsidRPr="002F51A9">
        <w:rPr>
          <w:lang/>
        </w:rPr>
        <w:t>Вплив на групову динаміку: Лідери можуть впливати на динаміку взаємин в групі, на формування норм та ролей, а також на рішення, які приймаються групою</w:t>
      </w:r>
      <w:r w:rsidR="00691C76" w:rsidRPr="00691C76">
        <w:t xml:space="preserve"> </w:t>
      </w:r>
      <w:r w:rsidR="00691C76" w:rsidRPr="00691C76">
        <w:rPr>
          <w:lang/>
        </w:rPr>
        <w:t>[25, c.1011-1017]</w:t>
      </w:r>
      <w:r w:rsidRPr="002F51A9">
        <w:rPr>
          <w:lang/>
        </w:rPr>
        <w:t>.</w:t>
      </w:r>
    </w:p>
    <w:p w:rsidR="002F51A9" w:rsidRPr="002F51A9" w:rsidRDefault="002F51A9" w:rsidP="002F51A9">
      <w:pPr>
        <w:ind w:firstLine="709"/>
        <w:rPr>
          <w:lang/>
        </w:rPr>
      </w:pPr>
      <w:r w:rsidRPr="002F51A9">
        <w:rPr>
          <w:lang/>
        </w:rPr>
        <w:t xml:space="preserve">Важливо розуміти, що вплив авторитетів та лідерів може бути як позитивним, так і негативним. Він залежить від цілей, ідеалів та мотивацій цих особистостей. Вплив лідерів може бути деструктивним, якщо вони зловживають своїм статусом або використовують його для задоволення власних інтересів без урахування потреб та благополуччя інших. Тому важливо критично оцінювати ідеї та дії авторитетів та лідерів, а </w:t>
      </w:r>
      <w:r>
        <w:rPr>
          <w:lang/>
        </w:rPr>
        <w:t>не сліпо піддаватися їх впливу</w:t>
      </w:r>
      <w:r w:rsidR="00691C76" w:rsidRPr="00691C76">
        <w:t xml:space="preserve"> </w:t>
      </w:r>
      <w:r w:rsidR="00691C76" w:rsidRPr="00691C76">
        <w:rPr>
          <w:lang/>
        </w:rPr>
        <w:t>[1, c.131-136]</w:t>
      </w:r>
      <w:r>
        <w:rPr>
          <w:lang/>
        </w:rPr>
        <w:t>.</w:t>
      </w:r>
    </w:p>
    <w:p w:rsidR="002F51A9" w:rsidRPr="002F51A9" w:rsidRDefault="002F51A9" w:rsidP="002F51A9">
      <w:pPr>
        <w:ind w:firstLine="709"/>
        <w:rPr>
          <w:lang/>
        </w:rPr>
      </w:pPr>
      <w:r w:rsidRPr="002F51A9">
        <w:rPr>
          <w:lang/>
        </w:rPr>
        <w:t>Груповий тиск: Груповий тиск може впливати на людей, переконувати їх приймати певні думки або здійснювати певні дії. Груповий тиск може бути зовнішнім або внутрішнім, і викликати довгостроковий або краткостроковий вплив.</w:t>
      </w:r>
    </w:p>
    <w:p w:rsidR="002F51A9" w:rsidRPr="002F51A9" w:rsidRDefault="002F51A9" w:rsidP="002F51A9">
      <w:pPr>
        <w:ind w:firstLine="709"/>
        <w:rPr>
          <w:lang/>
        </w:rPr>
      </w:pPr>
      <w:r w:rsidRPr="002F51A9">
        <w:rPr>
          <w:lang/>
        </w:rPr>
        <w:t>Груповий тиск - це феномен в соціальній психології, коли група чи суспільство впливають на думки, переконання, поведінку та взаємодію окремих індивідів. Цей вплив може бути зовнішнім (соціальний нормативний вплив) або внутрішнім (соціальний інформаційний вплив), і він може мати як довгостроковий, так і краткостроковий характер</w:t>
      </w:r>
      <w:r w:rsidR="00691C76" w:rsidRPr="00691C76">
        <w:t xml:space="preserve"> </w:t>
      </w:r>
      <w:r w:rsidR="00691C76" w:rsidRPr="00691C76">
        <w:rPr>
          <w:lang/>
        </w:rPr>
        <w:t>[3, c.24-29]</w:t>
      </w:r>
      <w:r w:rsidRPr="002F51A9">
        <w:rPr>
          <w:lang/>
        </w:rPr>
        <w:t>.</w:t>
      </w:r>
    </w:p>
    <w:p w:rsidR="002F51A9" w:rsidRPr="002F51A9" w:rsidRDefault="002F51A9" w:rsidP="002F51A9">
      <w:pPr>
        <w:ind w:firstLine="709"/>
        <w:rPr>
          <w:lang/>
        </w:rPr>
      </w:pPr>
      <w:r w:rsidRPr="002F51A9">
        <w:rPr>
          <w:lang/>
        </w:rPr>
        <w:t xml:space="preserve">Соціальний нормативний вплив: Це зовнішній тиск, коли люди підкоряються нормам та очікуванням групи, до якої вони належать або яка їх оточує. Люди намагаються дотримуватися соціальних норм та правил, щоб бути прийнятими групою, уникнути критики та виключення. Соціальний </w:t>
      </w:r>
      <w:r w:rsidRPr="002F51A9">
        <w:rPr>
          <w:lang/>
        </w:rPr>
        <w:lastRenderedPageBreak/>
        <w:t>нормативний вплив може призводити до конформізму - прийняття поведінки більшості.</w:t>
      </w:r>
    </w:p>
    <w:p w:rsidR="002F51A9" w:rsidRPr="002F51A9" w:rsidRDefault="002F51A9" w:rsidP="002F51A9">
      <w:pPr>
        <w:ind w:firstLine="709"/>
        <w:rPr>
          <w:lang/>
        </w:rPr>
      </w:pPr>
      <w:r w:rsidRPr="002F51A9">
        <w:rPr>
          <w:lang/>
        </w:rPr>
        <w:t>Соціальний інформаційний вплив: Це внутрішній тиск, коли люди сприймають поведінку та думки інших як інформацію про те, як слід діяти або що вірно. Якщо більшість людей у групі практикують певну поведінку або мають певні думки, інші можуть бачити це як вказівку на те, що це є правильним</w:t>
      </w:r>
      <w:r w:rsidR="00691C76" w:rsidRPr="00691C76">
        <w:t xml:space="preserve"> </w:t>
      </w:r>
      <w:r w:rsidR="00691C76" w:rsidRPr="00691C76">
        <w:rPr>
          <w:lang/>
        </w:rPr>
        <w:t>[9, c.114-120]</w:t>
      </w:r>
      <w:r w:rsidRPr="002F51A9">
        <w:rPr>
          <w:lang/>
        </w:rPr>
        <w:t>.</w:t>
      </w:r>
    </w:p>
    <w:p w:rsidR="002F51A9" w:rsidRPr="002F51A9" w:rsidRDefault="002F51A9" w:rsidP="002F51A9">
      <w:pPr>
        <w:ind w:firstLine="709"/>
        <w:rPr>
          <w:lang/>
        </w:rPr>
      </w:pPr>
      <w:r w:rsidRPr="002F51A9">
        <w:rPr>
          <w:lang/>
        </w:rPr>
        <w:t>Довгостроковий та краткостроковий вплив: Груповий тиск може мати різний характер і тривалість. Довгостроковий вплив означає, що груповий тиск впливає на особу протягом тривалого періоду і може призводити до формування стійких думок, переконань або поведінки. Краткостроковий вплив може бути тимчасовим і тимчасово змінювати поведінку або думки.</w:t>
      </w:r>
    </w:p>
    <w:p w:rsidR="002F51A9" w:rsidRPr="002F51A9" w:rsidRDefault="002F51A9" w:rsidP="002F51A9">
      <w:pPr>
        <w:ind w:firstLine="709"/>
        <w:rPr>
          <w:lang/>
        </w:rPr>
      </w:pPr>
      <w:r w:rsidRPr="002F51A9">
        <w:rPr>
          <w:lang/>
        </w:rPr>
        <w:t>Міноритарний вплив: Навіть коли більшість людей у групі впливають на інших, міноритарна група чи один індивід можуть мати вплив на більшість. Це відбувається тоді, коли міноритарна група має впливових лідерів або є переконливою в своїх аргументах.</w:t>
      </w:r>
    </w:p>
    <w:p w:rsidR="002F51A9" w:rsidRPr="002F51A9" w:rsidRDefault="002F51A9" w:rsidP="002F51A9">
      <w:pPr>
        <w:ind w:firstLine="709"/>
        <w:rPr>
          <w:lang/>
        </w:rPr>
      </w:pPr>
      <w:r w:rsidRPr="002F51A9">
        <w:rPr>
          <w:lang/>
        </w:rPr>
        <w:t>Групова динаміка: Груповий тиск може виникати в результаті взаємодії та динаміки групи. Вплив групи може бути підсилений взаємодією та обговореннями між її членами.</w:t>
      </w:r>
    </w:p>
    <w:p w:rsidR="002F51A9" w:rsidRPr="002F51A9" w:rsidRDefault="002F51A9" w:rsidP="002F51A9">
      <w:pPr>
        <w:ind w:firstLine="709"/>
        <w:rPr>
          <w:lang/>
        </w:rPr>
      </w:pPr>
      <w:r w:rsidRPr="002F51A9">
        <w:rPr>
          <w:lang/>
        </w:rPr>
        <w:t>Вплив лідерів: Лідери групи можуть активно впливати на думки та поведінку членів групи за допомогою інструкцій, напутств та прикладного ведення.</w:t>
      </w:r>
    </w:p>
    <w:p w:rsidR="002F51A9" w:rsidRPr="002F51A9" w:rsidRDefault="002F51A9" w:rsidP="00691C76">
      <w:pPr>
        <w:ind w:firstLine="709"/>
        <w:rPr>
          <w:lang/>
        </w:rPr>
      </w:pPr>
      <w:r w:rsidRPr="002F51A9">
        <w:rPr>
          <w:lang/>
        </w:rPr>
        <w:t>Груповий тиск може мати значний вплив на індивідуумів, іноді призводячи до зміни їхніх переконань та дій. Розуміння групового тиску може допомогти краще зрозуміти, як формується індивідуальна поведінка та які фактори впливають на прийняття рішень у соціальних ко</w:t>
      </w:r>
      <w:r w:rsidR="00691C76">
        <w:rPr>
          <w:lang/>
        </w:rPr>
        <w:t>нтекстах.</w:t>
      </w:r>
    </w:p>
    <w:p w:rsidR="002F51A9" w:rsidRPr="002F51A9" w:rsidRDefault="002F51A9" w:rsidP="002F51A9">
      <w:pPr>
        <w:ind w:firstLine="709"/>
        <w:rPr>
          <w:lang/>
        </w:rPr>
      </w:pPr>
      <w:r w:rsidRPr="002F51A9">
        <w:rPr>
          <w:lang/>
        </w:rPr>
        <w:t>Соціальне сприйняття: Сприйняття дійсності та інших людей може бути впливом соціальних чинників. Оцінка та сприйняття подій, ситуацій та інших людей може залежати від впливу соціальних факторів.</w:t>
      </w:r>
    </w:p>
    <w:p w:rsidR="002F51A9" w:rsidRPr="002F51A9" w:rsidRDefault="002F51A9" w:rsidP="002F51A9">
      <w:pPr>
        <w:ind w:firstLine="709"/>
        <w:rPr>
          <w:lang/>
        </w:rPr>
      </w:pPr>
      <w:r w:rsidRPr="002F51A9">
        <w:rPr>
          <w:lang/>
        </w:rPr>
        <w:lastRenderedPageBreak/>
        <w:t>Ефект соціальних норм: Люди часто діють відповідно до того, як вважається прийнятним або нормальним у конкретному соціальному контексті. Соціальні норми можуть впливати на те, які дії вони обирають, які переконання висловлюють і як сприймають інших.</w:t>
      </w:r>
    </w:p>
    <w:p w:rsidR="002F51A9" w:rsidRPr="002F51A9" w:rsidRDefault="002F51A9" w:rsidP="00691C76">
      <w:pPr>
        <w:ind w:firstLine="709"/>
        <w:rPr>
          <w:lang/>
        </w:rPr>
      </w:pPr>
      <w:r w:rsidRPr="002F51A9">
        <w:rPr>
          <w:lang/>
        </w:rPr>
        <w:t>Масова комунікація: Засоби масової інформації, такі як телебачення, радіо, інтернет та соціальні мережі, можуть впливати на думки і поведінку широкого загалу. Медіа виступає як поширювач соціальних ідей, цінностей та стереотипів</w:t>
      </w:r>
      <w:r w:rsidR="00691C76" w:rsidRPr="00691C76">
        <w:t xml:space="preserve"> </w:t>
      </w:r>
      <w:r w:rsidR="00691C76" w:rsidRPr="00691C76">
        <w:rPr>
          <w:lang/>
        </w:rPr>
        <w:t>[17, c.57-67]</w:t>
      </w:r>
      <w:r w:rsidRPr="002F51A9">
        <w:rPr>
          <w:lang/>
        </w:rPr>
        <w:t>.</w:t>
      </w:r>
    </w:p>
    <w:p w:rsidR="00691C76" w:rsidRDefault="00691C76" w:rsidP="002F51A9">
      <w:pPr>
        <w:ind w:firstLine="709"/>
        <w:rPr>
          <w:lang/>
        </w:rPr>
      </w:pPr>
    </w:p>
    <w:p w:rsidR="00691C76" w:rsidRDefault="00691C76" w:rsidP="002F51A9">
      <w:pPr>
        <w:ind w:firstLine="709"/>
        <w:rPr>
          <w:lang/>
        </w:rPr>
      </w:pPr>
    </w:p>
    <w:p w:rsidR="00691C76" w:rsidRDefault="00691C76" w:rsidP="002F51A9">
      <w:pPr>
        <w:ind w:firstLine="709"/>
        <w:rPr>
          <w:lang/>
        </w:rPr>
      </w:pPr>
    </w:p>
    <w:p w:rsidR="002F51A9" w:rsidRPr="002F51A9" w:rsidRDefault="002F51A9" w:rsidP="002F51A9">
      <w:pPr>
        <w:ind w:firstLine="709"/>
        <w:rPr>
          <w:lang/>
        </w:rPr>
      </w:pPr>
      <w:r w:rsidRPr="002F51A9">
        <w:rPr>
          <w:lang/>
        </w:rPr>
        <w:t>Соціальний вплив є складним процесом, який включає багато факторів, таких як культурні норми, групова приналежність, комунікація, авторитетність, лідерство та індивідуальні особливості. Він може мати як позитивний, так і негативний вплив на суспільство та індивідуальних людей.</w:t>
      </w:r>
    </w:p>
    <w:p w:rsidR="002F51A9" w:rsidRPr="002F51A9" w:rsidRDefault="002F51A9" w:rsidP="002F51A9">
      <w:pPr>
        <w:ind w:firstLine="709"/>
        <w:rPr>
          <w:lang/>
        </w:rPr>
      </w:pPr>
      <w:r w:rsidRPr="002F51A9">
        <w:rPr>
          <w:lang/>
        </w:rPr>
        <w:t>Культурні цінності: Сукупність переконань, цінностей і норм, що характеризують культуру і впливають на</w:t>
      </w:r>
      <w:r>
        <w:rPr>
          <w:lang/>
        </w:rPr>
        <w:t xml:space="preserve"> поведінку та сприйняття людей.</w:t>
      </w:r>
    </w:p>
    <w:p w:rsidR="002F51A9" w:rsidRPr="002F51A9" w:rsidRDefault="002F51A9" w:rsidP="002F51A9">
      <w:pPr>
        <w:ind w:firstLine="709"/>
        <w:rPr>
          <w:lang/>
        </w:rPr>
      </w:pPr>
      <w:r w:rsidRPr="002F51A9">
        <w:rPr>
          <w:lang/>
        </w:rPr>
        <w:t>Групова динаміка: Поведінка та взаємодія між індивідами в рамках групи, яка може впливати на прийняття рішень та досягнення цілей.</w:t>
      </w:r>
    </w:p>
    <w:p w:rsidR="002F51A9" w:rsidRPr="0099123C" w:rsidRDefault="002F51A9" w:rsidP="0099123C">
      <w:pPr>
        <w:ind w:firstLine="709"/>
        <w:rPr>
          <w:lang/>
        </w:rPr>
      </w:pPr>
      <w:r w:rsidRPr="002F51A9">
        <w:rPr>
          <w:lang/>
        </w:rPr>
        <w:t xml:space="preserve">Групова динаміка - це процес взаємодії між індивідами в рамках групи, який впливає на поведінку, стосунки та рішення групового цілого. Групова динаміка досліджується в соціальній психології та соціології та допомагає розуміти, як групи працюють, які фактори впливають на їхню ефективність та як досягаються </w:t>
      </w:r>
      <w:r w:rsidR="0099123C">
        <w:rPr>
          <w:lang/>
        </w:rPr>
        <w:t>спільні цілі.</w:t>
      </w:r>
    </w:p>
    <w:p w:rsidR="002F51A9" w:rsidRPr="002F51A9" w:rsidRDefault="002F51A9" w:rsidP="002F51A9">
      <w:pPr>
        <w:ind w:firstLine="709"/>
        <w:rPr>
          <w:lang/>
        </w:rPr>
      </w:pPr>
      <w:r w:rsidRPr="002F51A9">
        <w:rPr>
          <w:lang/>
        </w:rPr>
        <w:t>Взаємодія: Групова динаміка включає взаємодію між членами групи. Це можуть бути комунікація, обмін ідеями, співпраця, конфлікти та вирішення проблем</w:t>
      </w:r>
      <w:r w:rsidR="0099123C" w:rsidRPr="0099123C">
        <w:t xml:space="preserve"> </w:t>
      </w:r>
      <w:r w:rsidR="0099123C" w:rsidRPr="0099123C">
        <w:rPr>
          <w:lang/>
        </w:rPr>
        <w:t>[17, c.57-67]</w:t>
      </w:r>
      <w:r w:rsidRPr="002F51A9">
        <w:rPr>
          <w:lang/>
        </w:rPr>
        <w:t>.</w:t>
      </w:r>
    </w:p>
    <w:p w:rsidR="002F51A9" w:rsidRPr="002F51A9" w:rsidRDefault="002F51A9" w:rsidP="002F51A9">
      <w:pPr>
        <w:ind w:firstLine="709"/>
        <w:rPr>
          <w:lang/>
        </w:rPr>
      </w:pPr>
      <w:r w:rsidRPr="002F51A9">
        <w:rPr>
          <w:lang/>
        </w:rPr>
        <w:t xml:space="preserve">Взаємодія є ключовим аспектом групової динаміки і включає взаємну комунікацію, обмін ідеями, співпрацю, конфлікти та вирішення проблем між </w:t>
      </w:r>
      <w:r w:rsidRPr="002F51A9">
        <w:rPr>
          <w:lang/>
        </w:rPr>
        <w:lastRenderedPageBreak/>
        <w:t>членами групи. Цей процес допомагає формувати стосунки в групі, впливає на прийняття рішень і досягнення спільних цілей.</w:t>
      </w:r>
    </w:p>
    <w:p w:rsidR="002F51A9" w:rsidRPr="002F51A9" w:rsidRDefault="002F51A9" w:rsidP="002F51A9">
      <w:pPr>
        <w:ind w:firstLine="709"/>
        <w:rPr>
          <w:lang/>
        </w:rPr>
      </w:pPr>
      <w:r w:rsidRPr="002F51A9">
        <w:rPr>
          <w:lang/>
        </w:rPr>
        <w:t>Комунікація: Комунікація є основою взаємодії в групі. Члени групи обмінюються інформацією, ідеями, думками та почуттями. Ефективна комунікація допомагає зрозуміти потреби та очікування інших членів групи та забезпечує взаєморозуміння.</w:t>
      </w:r>
    </w:p>
    <w:p w:rsidR="002F51A9" w:rsidRPr="002F51A9" w:rsidRDefault="002F51A9" w:rsidP="002F51A9">
      <w:pPr>
        <w:ind w:firstLine="709"/>
        <w:rPr>
          <w:lang/>
        </w:rPr>
      </w:pPr>
      <w:r w:rsidRPr="002F51A9">
        <w:rPr>
          <w:lang/>
        </w:rPr>
        <w:t>Обмін ідеями: Члени групи можуть пропонувати ідеї, розвивати концепції та вносити свої внески. Обмін ідеями стимулює творчість та інновації в групі</w:t>
      </w:r>
      <w:r w:rsidR="0099123C" w:rsidRPr="002D0588">
        <w:rPr>
          <w:lang/>
        </w:rPr>
        <w:t xml:space="preserve"> </w:t>
      </w:r>
      <w:r w:rsidR="0099123C" w:rsidRPr="0099123C">
        <w:rPr>
          <w:lang/>
        </w:rPr>
        <w:t>[15, c.76-81]</w:t>
      </w:r>
      <w:r w:rsidRPr="002F51A9">
        <w:rPr>
          <w:lang/>
        </w:rPr>
        <w:t>.</w:t>
      </w:r>
    </w:p>
    <w:p w:rsidR="002F51A9" w:rsidRPr="002F51A9" w:rsidRDefault="002F51A9" w:rsidP="002F51A9">
      <w:pPr>
        <w:ind w:firstLine="709"/>
        <w:rPr>
          <w:lang/>
        </w:rPr>
      </w:pPr>
      <w:r w:rsidRPr="002F51A9">
        <w:rPr>
          <w:lang/>
        </w:rPr>
        <w:t>Співпраця: Співпраця передбачає спільні зусилля та працю в напрямку досягнення спільних цілей групи. Співпраця допомагає поєднувати ресурси та знання членів групи для досягнення кращих результатів.</w:t>
      </w:r>
    </w:p>
    <w:p w:rsidR="002F51A9" w:rsidRPr="002F51A9" w:rsidRDefault="002F51A9" w:rsidP="002F51A9">
      <w:pPr>
        <w:ind w:firstLine="709"/>
        <w:rPr>
          <w:lang/>
        </w:rPr>
      </w:pPr>
      <w:r w:rsidRPr="002F51A9">
        <w:rPr>
          <w:lang/>
        </w:rPr>
        <w:t>Конфлікти: Конфлікти можуть виникати у групі через різні думки, інтереси та стилі взаємодії. Вони можуть впливати на динаміку групи і призводити до важливих змін.</w:t>
      </w:r>
    </w:p>
    <w:p w:rsidR="002F51A9" w:rsidRPr="002F51A9" w:rsidRDefault="002F51A9" w:rsidP="002F51A9">
      <w:pPr>
        <w:ind w:firstLine="709"/>
        <w:rPr>
          <w:lang/>
        </w:rPr>
      </w:pPr>
      <w:r w:rsidRPr="002F51A9">
        <w:rPr>
          <w:lang/>
        </w:rPr>
        <w:t>Вирішення проблем: Групова динаміка включає вирішення проблем і прийняття рішень. Члени групи можуть обговорювати проблеми, аналізувати альтернативи та знаходити спільні рішення</w:t>
      </w:r>
      <w:r w:rsidR="0099123C" w:rsidRPr="0099123C">
        <w:t xml:space="preserve"> </w:t>
      </w:r>
      <w:r w:rsidR="0099123C" w:rsidRPr="0099123C">
        <w:rPr>
          <w:lang/>
        </w:rPr>
        <w:t>[21, c.361-389]</w:t>
      </w:r>
      <w:r w:rsidRPr="002F51A9">
        <w:rPr>
          <w:lang/>
        </w:rPr>
        <w:t>.</w:t>
      </w:r>
    </w:p>
    <w:p w:rsidR="002F51A9" w:rsidRPr="002F51A9" w:rsidRDefault="002F51A9" w:rsidP="002F51A9">
      <w:pPr>
        <w:ind w:firstLine="709"/>
        <w:rPr>
          <w:lang/>
        </w:rPr>
      </w:pPr>
      <w:r w:rsidRPr="002F51A9">
        <w:rPr>
          <w:lang/>
        </w:rPr>
        <w:t>Взаємодія в групі може бути конструктивною або деструктивною. Конструктивна взаємодія сприяє розвитку позитивних стосунків, довіри, творчого мислення та досягненню спільних цілей. Деструктивна взаємодія, навпаки, може призводити до конфліктів, недовіри та розбрату в групі.</w:t>
      </w:r>
    </w:p>
    <w:p w:rsidR="002F51A9" w:rsidRPr="002F51A9" w:rsidRDefault="002F51A9" w:rsidP="002F51A9">
      <w:pPr>
        <w:ind w:firstLine="709"/>
        <w:rPr>
          <w:lang/>
        </w:rPr>
      </w:pPr>
      <w:r w:rsidRPr="002F51A9">
        <w:rPr>
          <w:lang/>
        </w:rPr>
        <w:t>Для забезпечення позитивної взаємодії в групі важливо розвивати комунікаційні навички, вміння співпрацювати, слухати інших, а також вирішувати конфлікти конструктивним способом. Керівництво та лідерство в групі також можуть впливати на взаємодію та сприяти формуванн</w:t>
      </w:r>
      <w:r>
        <w:rPr>
          <w:lang/>
        </w:rPr>
        <w:t>ю позитивної групової динаміки.</w:t>
      </w:r>
    </w:p>
    <w:p w:rsidR="002F51A9" w:rsidRPr="002F51A9" w:rsidRDefault="002F51A9" w:rsidP="002F51A9">
      <w:pPr>
        <w:ind w:firstLine="709"/>
        <w:rPr>
          <w:lang/>
        </w:rPr>
      </w:pPr>
      <w:r w:rsidRPr="002F51A9">
        <w:rPr>
          <w:lang/>
        </w:rPr>
        <w:t xml:space="preserve">Співпраця та координація: Групова динаміка може сприяти співпраці між членами групи. Координація дій та ресурсів може допомогти досягненню </w:t>
      </w:r>
      <w:r w:rsidRPr="002F51A9">
        <w:rPr>
          <w:lang/>
        </w:rPr>
        <w:lastRenderedPageBreak/>
        <w:t>спільних цілей.</w:t>
      </w:r>
    </w:p>
    <w:p w:rsidR="002F51A9" w:rsidRPr="002F51A9" w:rsidRDefault="002F51A9" w:rsidP="002F51A9">
      <w:pPr>
        <w:ind w:firstLine="709"/>
        <w:rPr>
          <w:lang/>
        </w:rPr>
      </w:pPr>
      <w:r w:rsidRPr="002F51A9">
        <w:rPr>
          <w:lang/>
        </w:rPr>
        <w:t>Співпраця та координація є важливими аспектами групової динаміки, які допомагають досягати спільних цілей і ефективно працювати як команда. Ці поняття пов'язані і доповнюють одне одного, і успішне їх поєднання дозволяє досягти високої результативності групової роботи.</w:t>
      </w:r>
    </w:p>
    <w:p w:rsidR="002F51A9" w:rsidRPr="002F51A9" w:rsidRDefault="002F51A9" w:rsidP="002F51A9">
      <w:pPr>
        <w:ind w:firstLine="709"/>
        <w:rPr>
          <w:lang/>
        </w:rPr>
      </w:pPr>
      <w:r w:rsidRPr="002F51A9">
        <w:rPr>
          <w:lang/>
        </w:rPr>
        <w:t>Співпраця: Співпраця відображає спільні зусилля членів групи для досягнення спільних цілей. Це означає, що члени групи працюють разом, об'єднують свої знання, навички та ресурси для того, щоб здійснити спільну мету. Успішна співпраця сприяє збільшенню продуктивності та досягненню кращих результатів, ніж можливо досягнути відокремлено</w:t>
      </w:r>
      <w:r w:rsidR="0099123C" w:rsidRPr="0099123C">
        <w:t xml:space="preserve"> </w:t>
      </w:r>
      <w:r w:rsidR="0099123C" w:rsidRPr="0099123C">
        <w:rPr>
          <w:lang/>
        </w:rPr>
        <w:t>[8, c.58-64]</w:t>
      </w:r>
      <w:r w:rsidRPr="002F51A9">
        <w:rPr>
          <w:lang/>
        </w:rPr>
        <w:t>.</w:t>
      </w:r>
    </w:p>
    <w:p w:rsidR="002F51A9" w:rsidRPr="002F51A9" w:rsidRDefault="002F51A9" w:rsidP="002F51A9">
      <w:pPr>
        <w:ind w:firstLine="709"/>
        <w:rPr>
          <w:lang/>
        </w:rPr>
      </w:pPr>
      <w:r w:rsidRPr="002F51A9">
        <w:rPr>
          <w:lang/>
        </w:rPr>
        <w:t>Координація: Координація означає організацію дій і ресурсів групи з метою ефективного досягнення цілей. Коли робочі завдання та ресурси розподілені та взаємозв'язані логічним чином, члени групи працюють у злагодженому способі, мінімізуючи дублювання і покращуючи результати.</w:t>
      </w:r>
    </w:p>
    <w:p w:rsidR="002F51A9" w:rsidRPr="002F51A9" w:rsidRDefault="002F51A9" w:rsidP="002F51A9">
      <w:pPr>
        <w:ind w:firstLine="709"/>
        <w:rPr>
          <w:lang/>
        </w:rPr>
      </w:pPr>
      <w:r w:rsidRPr="002F51A9">
        <w:rPr>
          <w:lang/>
        </w:rPr>
        <w:t>Засоби співпраці та координації: Групи можуть використовувати різні засоби співпраці та координації, такі як розподіл ролей та відповідальності, комунікація, планування, використання спільних засобів обміну інформацією та спільних інструментів.</w:t>
      </w:r>
    </w:p>
    <w:p w:rsidR="002F51A9" w:rsidRPr="002F51A9" w:rsidRDefault="002F51A9" w:rsidP="0099123C">
      <w:pPr>
        <w:ind w:firstLine="709"/>
        <w:rPr>
          <w:lang/>
        </w:rPr>
      </w:pPr>
      <w:r w:rsidRPr="002F51A9">
        <w:rPr>
          <w:lang/>
        </w:rPr>
        <w:t>Комунікація: Ефективна комунікація є ключовим елементом успішної співпраці та координації. Члени групи повинні взаємодіяти, обмінюючись інформацією, висловлюючи свої думки, слухаючи інших і вирішуючи спільні питання</w:t>
      </w:r>
      <w:r w:rsidR="0099123C" w:rsidRPr="0099123C">
        <w:rPr>
          <w:lang/>
        </w:rPr>
        <w:t xml:space="preserve"> [9, c.114-120]</w:t>
      </w:r>
      <w:r w:rsidRPr="002F51A9">
        <w:rPr>
          <w:lang/>
        </w:rPr>
        <w:t>.</w:t>
      </w:r>
    </w:p>
    <w:p w:rsidR="002F51A9" w:rsidRPr="002F51A9" w:rsidRDefault="002F51A9" w:rsidP="002F51A9">
      <w:pPr>
        <w:ind w:firstLine="709"/>
        <w:rPr>
          <w:lang/>
        </w:rPr>
      </w:pPr>
      <w:r w:rsidRPr="002F51A9">
        <w:rPr>
          <w:lang/>
        </w:rPr>
        <w:t>Гнучкість: Групова динаміка вимагає гнучкості, оскільки робочі завдання та умови можуть змінюватися. Група повинна бути відкритою до адаптації та змін, які можуть виникнути на шляху досягнення мети.</w:t>
      </w:r>
    </w:p>
    <w:p w:rsidR="002F51A9" w:rsidRPr="002F51A9" w:rsidRDefault="002F51A9" w:rsidP="002F51A9">
      <w:pPr>
        <w:ind w:firstLine="709"/>
        <w:rPr>
          <w:lang/>
        </w:rPr>
      </w:pPr>
      <w:r w:rsidRPr="002F51A9">
        <w:rPr>
          <w:lang/>
        </w:rPr>
        <w:t>Лідерство: Лідери в групі грають важливу роль у сприянні співпраці та координації. Вони допомагають встановлювати спільні цілі, вирішувати конфлікти, надають напрямок та мотивують членів групи до співпраці.</w:t>
      </w:r>
    </w:p>
    <w:p w:rsidR="002F51A9" w:rsidRPr="002F51A9" w:rsidRDefault="002F51A9" w:rsidP="002F51A9">
      <w:pPr>
        <w:ind w:firstLine="709"/>
        <w:rPr>
          <w:lang/>
        </w:rPr>
      </w:pPr>
      <w:r w:rsidRPr="002F51A9">
        <w:rPr>
          <w:lang/>
        </w:rPr>
        <w:t xml:space="preserve">Співпраця та координація є основою успішної роботи групи. </w:t>
      </w:r>
      <w:r w:rsidRPr="002F51A9">
        <w:rPr>
          <w:lang/>
        </w:rPr>
        <w:lastRenderedPageBreak/>
        <w:t>Цілеспрямовані зусилля, обмін ідеями та ресурсами, ефективна комунікація та гнучкість групи допомагають досягнути спільних цілей і досягти кращих результатів, ніж м</w:t>
      </w:r>
      <w:r>
        <w:rPr>
          <w:lang/>
        </w:rPr>
        <w:t>ожливо в індивідуальній роботі.</w:t>
      </w:r>
    </w:p>
    <w:p w:rsidR="002F51A9" w:rsidRPr="002F51A9" w:rsidRDefault="002F51A9" w:rsidP="002F51A9">
      <w:pPr>
        <w:ind w:firstLine="709"/>
        <w:rPr>
          <w:lang/>
        </w:rPr>
      </w:pPr>
      <w:r w:rsidRPr="002F51A9">
        <w:rPr>
          <w:lang/>
        </w:rPr>
        <w:t>Групові ролі: У групах можуть виникати різні ролі, які визначають функції та взаємодію членів групи. Наприклад, є лідери, ініціатори, медіатори, спостерігачі тощо. Групові ролі можуть впливати на ефективність та стабільність групи</w:t>
      </w:r>
      <w:r w:rsidR="0099123C" w:rsidRPr="002D0588">
        <w:rPr>
          <w:lang/>
        </w:rPr>
        <w:t xml:space="preserve"> </w:t>
      </w:r>
      <w:r w:rsidR="0099123C" w:rsidRPr="0099123C">
        <w:rPr>
          <w:lang/>
        </w:rPr>
        <w:t>[2, c.142-146]</w:t>
      </w:r>
      <w:r w:rsidRPr="002F51A9">
        <w:rPr>
          <w:lang/>
        </w:rPr>
        <w:t>.</w:t>
      </w:r>
    </w:p>
    <w:p w:rsidR="002F51A9" w:rsidRPr="002F51A9" w:rsidRDefault="002F51A9" w:rsidP="002F51A9">
      <w:pPr>
        <w:ind w:firstLine="709"/>
        <w:rPr>
          <w:lang/>
        </w:rPr>
      </w:pPr>
      <w:r w:rsidRPr="002F51A9">
        <w:rPr>
          <w:lang/>
        </w:rPr>
        <w:t>Групові ролі є важливим аспектом групової динаміки і визначають поведінку та взаємодію членів групи. Кожен член групи може виконувати певну роль, яка відповідає його функціям та внеску в групову роботу. Групові ролі можуть бути формальними або неформальними, і вони можуть впливати на ефективність та стабільність групи.</w:t>
      </w:r>
    </w:p>
    <w:p w:rsidR="002F51A9" w:rsidRPr="002F51A9" w:rsidRDefault="002F51A9" w:rsidP="002F51A9">
      <w:pPr>
        <w:ind w:firstLine="709"/>
        <w:rPr>
          <w:lang/>
        </w:rPr>
      </w:pPr>
      <w:r w:rsidRPr="002F51A9">
        <w:rPr>
          <w:lang/>
        </w:rPr>
        <w:t>Лідери: Лідери є важливими фігурами в групі, вони надають напрямок та координують дії групи для досягнення спільних цілей. Лідери можуть мати формальну владу (наприклад, менеджери або керівники) або неформальну владу, яка випливає з їх харизми та здатності впливати на інших членів групи.</w:t>
      </w:r>
    </w:p>
    <w:p w:rsidR="002F51A9" w:rsidRPr="002F51A9" w:rsidRDefault="002F51A9" w:rsidP="002F51A9">
      <w:pPr>
        <w:ind w:firstLine="709"/>
        <w:rPr>
          <w:lang/>
        </w:rPr>
      </w:pPr>
      <w:r w:rsidRPr="002F51A9">
        <w:rPr>
          <w:lang/>
        </w:rPr>
        <w:t>Ініціатори: Ініціатори активно вносять ідеї та пропозиції в групові дискусії. Вони сприяють розпочинанню та розвитку проектів, ідей або дій. Ініціатори можуть бути визначальними для розвитку нових ідей та спонукати групу до активної діяльності.</w:t>
      </w:r>
    </w:p>
    <w:p w:rsidR="002F51A9" w:rsidRPr="002F51A9" w:rsidRDefault="002F51A9" w:rsidP="002F51A9">
      <w:pPr>
        <w:ind w:firstLine="709"/>
        <w:rPr>
          <w:lang/>
        </w:rPr>
      </w:pPr>
      <w:r w:rsidRPr="002F51A9">
        <w:rPr>
          <w:lang/>
        </w:rPr>
        <w:t>Медіатори: Медіатори виконують роль посередника у вирішенні конфліктів або непорозумінь між членами групи. Вони допомагають згладжувати різні думки та інтереси і сприяють знаходженню компромісу.</w:t>
      </w:r>
    </w:p>
    <w:p w:rsidR="002F51A9" w:rsidRPr="002F51A9" w:rsidRDefault="002F51A9" w:rsidP="0099123C">
      <w:pPr>
        <w:ind w:firstLine="709"/>
        <w:rPr>
          <w:lang/>
        </w:rPr>
      </w:pPr>
      <w:r w:rsidRPr="002F51A9">
        <w:rPr>
          <w:lang/>
        </w:rPr>
        <w:t>Спостерігачі: Спостерігачі зазвичай слухають та спостерігають за діями інших членів групи, не беручи активної участі. Вони можуть глибше розуміти динаміку групи та аналізувати думки та дії інших</w:t>
      </w:r>
      <w:r w:rsidR="0099123C" w:rsidRPr="0099123C">
        <w:t xml:space="preserve"> </w:t>
      </w:r>
      <w:r w:rsidR="0099123C" w:rsidRPr="0099123C">
        <w:rPr>
          <w:lang/>
        </w:rPr>
        <w:t>[3, c.24-29]</w:t>
      </w:r>
      <w:r w:rsidRPr="002F51A9">
        <w:rPr>
          <w:lang/>
        </w:rPr>
        <w:t>.</w:t>
      </w:r>
    </w:p>
    <w:p w:rsidR="002F51A9" w:rsidRPr="002F51A9" w:rsidRDefault="002F51A9" w:rsidP="002F51A9">
      <w:pPr>
        <w:ind w:firstLine="709"/>
        <w:rPr>
          <w:lang/>
        </w:rPr>
      </w:pPr>
      <w:r w:rsidRPr="002F51A9">
        <w:rPr>
          <w:lang/>
        </w:rPr>
        <w:t xml:space="preserve">Організатори: Організатори займаються плануванням і організацією групових зусиль. Вони впевнені в своїх навичках управління та можуть сприяти досягненню групових цілей через ефективне планування та </w:t>
      </w:r>
      <w:r w:rsidRPr="002F51A9">
        <w:rPr>
          <w:lang/>
        </w:rPr>
        <w:lastRenderedPageBreak/>
        <w:t>координацію дій.</w:t>
      </w:r>
    </w:p>
    <w:p w:rsidR="002F51A9" w:rsidRPr="002F51A9" w:rsidRDefault="002F51A9" w:rsidP="002F51A9">
      <w:pPr>
        <w:ind w:firstLine="709"/>
        <w:rPr>
          <w:lang/>
        </w:rPr>
      </w:pPr>
      <w:r w:rsidRPr="002F51A9">
        <w:rPr>
          <w:lang/>
        </w:rPr>
        <w:t>Розподільники ролей: У деяких групах можуть бути члени, які активно розподіляють ролі та обов'язки між іншими членами групи, забезпечуючи баланс та оптимальний розподіл ресурсів.</w:t>
      </w:r>
    </w:p>
    <w:p w:rsidR="002F51A9" w:rsidRPr="002F51A9" w:rsidRDefault="002F51A9" w:rsidP="002F51A9">
      <w:pPr>
        <w:ind w:firstLine="709"/>
        <w:rPr>
          <w:lang/>
        </w:rPr>
      </w:pPr>
      <w:r w:rsidRPr="002F51A9">
        <w:rPr>
          <w:lang/>
        </w:rPr>
        <w:t>Групові ролі можуть змінюватися залежно від ситуації або етапу розвитку групи. Успішна група зазвичай має добре збалансовані ролі, які відповідають потребам та цілям групи. Зайве перевантаження одних ролей і нестача інших може впливати на ефективність та стабільність групи. Лідерство та розвиток групових ролей можуть бути сприяти кращій організації та взаємодії між членами групи, що сп</w:t>
      </w:r>
      <w:r>
        <w:rPr>
          <w:lang/>
        </w:rPr>
        <w:t>рияє досягненню спільних цілей.</w:t>
      </w:r>
    </w:p>
    <w:p w:rsidR="002F51A9" w:rsidRPr="002F51A9" w:rsidRDefault="002F51A9" w:rsidP="002F51A9">
      <w:pPr>
        <w:ind w:firstLine="709"/>
        <w:rPr>
          <w:lang/>
        </w:rPr>
      </w:pPr>
      <w:r w:rsidRPr="002F51A9">
        <w:rPr>
          <w:lang/>
        </w:rPr>
        <w:t>Соціальний вплив: Взаємодія між членами групи може викликати соціальний вплив, коли думки, переконання та поведінка одних членів впливають на інших</w:t>
      </w:r>
      <w:r w:rsidR="0099123C" w:rsidRPr="0099123C">
        <w:t xml:space="preserve"> </w:t>
      </w:r>
      <w:r w:rsidR="0099123C" w:rsidRPr="0099123C">
        <w:rPr>
          <w:lang/>
        </w:rPr>
        <w:t>[4, c.355-358]</w:t>
      </w:r>
      <w:r w:rsidRPr="002F51A9">
        <w:rPr>
          <w:lang/>
        </w:rPr>
        <w:t>.</w:t>
      </w:r>
    </w:p>
    <w:p w:rsidR="002F51A9" w:rsidRPr="002F51A9" w:rsidRDefault="002F51A9" w:rsidP="002F51A9">
      <w:pPr>
        <w:ind w:firstLine="709"/>
        <w:rPr>
          <w:lang/>
        </w:rPr>
      </w:pPr>
      <w:r w:rsidRPr="002F51A9">
        <w:rPr>
          <w:lang/>
        </w:rPr>
        <w:t>Соціальний вплив - це процес, за якого індивіди у групі або суспільстві впливають один на одного, змінюючи думки, переконання та поведінку. Цей вплив може бути явним або прихованим і може виникати з різних джерел, таких як лідери, друзі, родина, ЗМІ та соціальні мережі.</w:t>
      </w:r>
    </w:p>
    <w:p w:rsidR="002F51A9" w:rsidRPr="002F51A9" w:rsidRDefault="002F51A9" w:rsidP="002F51A9">
      <w:pPr>
        <w:ind w:firstLine="709"/>
        <w:rPr>
          <w:lang/>
        </w:rPr>
      </w:pPr>
      <w:r w:rsidRPr="002F51A9">
        <w:rPr>
          <w:lang/>
        </w:rPr>
        <w:t>Види соціального впливу: Соціальний вплив може бути прямим або непрямим. Прямий вплив виникає в результаті активних спроб переконати або нав'язати свою точку зору іншим. Непрямий вплив відбувається безпосередньо через спостереження, наслідування та адаптацію поведінки.</w:t>
      </w:r>
    </w:p>
    <w:p w:rsidR="002F51A9" w:rsidRPr="002F51A9" w:rsidRDefault="002F51A9" w:rsidP="002F51A9">
      <w:pPr>
        <w:ind w:firstLine="709"/>
        <w:rPr>
          <w:lang/>
        </w:rPr>
      </w:pPr>
      <w:r w:rsidRPr="002F51A9">
        <w:rPr>
          <w:lang/>
        </w:rPr>
        <w:t>Спрямованість соціального впливу: Соціальний вплив може бути позитивним або негативним. Позитивний вплив підтримує певні цінності, ідеї та поведінку, які сприяють здоров'ю, розвитку та благополуччю. Негативний вплив може спонукати до шкідливої поведінки або сприяти поширенню стереотипів та дискримінації.</w:t>
      </w:r>
    </w:p>
    <w:p w:rsidR="002F51A9" w:rsidRPr="002F51A9" w:rsidRDefault="002F51A9" w:rsidP="002F51A9">
      <w:pPr>
        <w:ind w:firstLine="709"/>
        <w:rPr>
          <w:lang/>
        </w:rPr>
      </w:pPr>
      <w:r w:rsidRPr="002F51A9">
        <w:rPr>
          <w:lang/>
        </w:rPr>
        <w:t>Механізми соціального впливу: Існує кілька механізмів, за допомогою яких відбувається соціальний вплив. До них відносяться:</w:t>
      </w:r>
    </w:p>
    <w:p w:rsidR="002F51A9" w:rsidRPr="002F51A9" w:rsidRDefault="002F51A9" w:rsidP="002F51A9">
      <w:pPr>
        <w:ind w:firstLine="709"/>
        <w:rPr>
          <w:lang/>
        </w:rPr>
      </w:pPr>
      <w:r w:rsidRPr="002F51A9">
        <w:rPr>
          <w:lang/>
        </w:rPr>
        <w:t xml:space="preserve">Соціальне співставлення (social comparison): Люди порівнюють себе з </w:t>
      </w:r>
      <w:r w:rsidRPr="002F51A9">
        <w:rPr>
          <w:lang/>
        </w:rPr>
        <w:lastRenderedPageBreak/>
        <w:t>іншими, щоб зрозуміти своє становище та визначити свої дії.</w:t>
      </w:r>
    </w:p>
    <w:p w:rsidR="002F51A9" w:rsidRPr="002F51A9" w:rsidRDefault="002F51A9" w:rsidP="002F51A9">
      <w:pPr>
        <w:ind w:firstLine="709"/>
        <w:rPr>
          <w:lang/>
        </w:rPr>
      </w:pPr>
      <w:r w:rsidRPr="002F51A9">
        <w:rPr>
          <w:lang/>
        </w:rPr>
        <w:t>Авторитет (authority): Вплив осіб або організацій, яким інші довіряють і поважають, може бути дуже сильним.</w:t>
      </w:r>
    </w:p>
    <w:p w:rsidR="002F51A9" w:rsidRPr="002F51A9" w:rsidRDefault="002F51A9" w:rsidP="002F51A9">
      <w:pPr>
        <w:ind w:firstLine="709"/>
        <w:rPr>
          <w:lang/>
        </w:rPr>
      </w:pPr>
      <w:r w:rsidRPr="002F51A9">
        <w:rPr>
          <w:lang/>
        </w:rPr>
        <w:t>Соціальне підтвердження (social validation): Бажання отримати підтримку, визнання та прийняття від інших може впливати на нашу поведінку і відношення до різних ситуацій</w:t>
      </w:r>
      <w:r w:rsidR="0099123C" w:rsidRPr="0099123C">
        <w:rPr>
          <w:lang/>
        </w:rPr>
        <w:t xml:space="preserve"> [7, c.455-459]</w:t>
      </w:r>
      <w:r w:rsidRPr="002F51A9">
        <w:rPr>
          <w:lang/>
        </w:rPr>
        <w:t>.</w:t>
      </w:r>
    </w:p>
    <w:p w:rsidR="002F51A9" w:rsidRPr="002F51A9" w:rsidRDefault="002F51A9" w:rsidP="002F51A9">
      <w:pPr>
        <w:ind w:firstLine="709"/>
        <w:rPr>
          <w:lang/>
        </w:rPr>
      </w:pPr>
      <w:r w:rsidRPr="002F51A9">
        <w:rPr>
          <w:lang/>
        </w:rPr>
        <w:t>Значення соціального впливу: Соціальний вплив грає важливу роль у формуванні нашої особистості, ідентичності та соціального поведінки. Вплив оточуючого середовища, соціальних норм та культурних цінностей визначає наші дії та сприйняття.</w:t>
      </w:r>
    </w:p>
    <w:p w:rsidR="002F51A9" w:rsidRPr="002F51A9" w:rsidRDefault="002F51A9" w:rsidP="002F51A9">
      <w:pPr>
        <w:ind w:firstLine="709"/>
        <w:rPr>
          <w:lang/>
        </w:rPr>
      </w:pPr>
      <w:r w:rsidRPr="002F51A9">
        <w:rPr>
          <w:lang/>
        </w:rPr>
        <w:t>Груповий ефект: Соціальний вплив може бути особливо сильним у груповому контексті. Групові норми, очікування та підтримка можуть значно змінювати поведінку та думки членів групи.</w:t>
      </w:r>
    </w:p>
    <w:p w:rsidR="002F51A9" w:rsidRPr="002F51A9" w:rsidRDefault="002F51A9" w:rsidP="002F51A9">
      <w:pPr>
        <w:ind w:firstLine="709"/>
        <w:rPr>
          <w:lang/>
        </w:rPr>
      </w:pPr>
      <w:r w:rsidRPr="002F51A9">
        <w:rPr>
          <w:lang/>
        </w:rPr>
        <w:t>Розуміння соціального впливу є важливим, оскільки це допомагає зрозуміти, які чинники впливають на наші думки, переконання та поведінку, а також дозволяє бути свідомими та критичними до інформації, яку ми сприймаємо від і</w:t>
      </w:r>
      <w:r>
        <w:rPr>
          <w:lang/>
        </w:rPr>
        <w:t>нших та соціального середовища.</w:t>
      </w:r>
    </w:p>
    <w:p w:rsidR="002F51A9" w:rsidRPr="002F51A9" w:rsidRDefault="002F51A9" w:rsidP="007B645E">
      <w:pPr>
        <w:ind w:firstLine="709"/>
        <w:rPr>
          <w:lang/>
        </w:rPr>
      </w:pPr>
      <w:r w:rsidRPr="002F51A9">
        <w:rPr>
          <w:lang/>
        </w:rPr>
        <w:t>Конфлікти: Групова динаміка може бути супроводжена конфліктами, які виникають через різні думки, інтереси, цілі та стилі взаємодії. Конфлікти можуть бути продуктивними або деструктивними, і впливають на співпрацю та взаємини у групі</w:t>
      </w:r>
      <w:r w:rsidR="007B645E" w:rsidRPr="007B645E">
        <w:t xml:space="preserve"> </w:t>
      </w:r>
      <w:r w:rsidR="007B645E" w:rsidRPr="007B645E">
        <w:rPr>
          <w:lang/>
        </w:rPr>
        <w:t>[8, c.58-64]</w:t>
      </w:r>
      <w:r w:rsidRPr="002F51A9">
        <w:rPr>
          <w:lang/>
        </w:rPr>
        <w:t>.</w:t>
      </w:r>
    </w:p>
    <w:p w:rsidR="002F51A9" w:rsidRPr="002F51A9" w:rsidRDefault="002F51A9" w:rsidP="002F51A9">
      <w:pPr>
        <w:ind w:firstLine="709"/>
        <w:rPr>
          <w:lang/>
        </w:rPr>
      </w:pPr>
      <w:r w:rsidRPr="002F51A9">
        <w:rPr>
          <w:lang/>
        </w:rPr>
        <w:t>Конфлікти є невід'ємною частиною групової динаміки і виникають через різноманітні причини, такі як різні думки, цілі, інтереси, стилі взаємодії та впливові фактори. Конфлікти можуть бути присутніми на різних рівнях - від індивідуальних взаємин до конфліктів між підгрупами або між всією групою.</w:t>
      </w:r>
    </w:p>
    <w:p w:rsidR="002F51A9" w:rsidRPr="002F51A9" w:rsidRDefault="002F51A9" w:rsidP="002F51A9">
      <w:pPr>
        <w:ind w:firstLine="709"/>
        <w:rPr>
          <w:lang/>
        </w:rPr>
      </w:pPr>
      <w:r w:rsidRPr="002F51A9">
        <w:rPr>
          <w:lang/>
        </w:rPr>
        <w:t>Причини конфліктів: Конфлікти можуть виникати через різні думки та переконання, конкуренцію за ресурси, розбіжності у цілях і вподобаннях, рольові конфлікти (коли ролі членів групи суперечать одна одній), або через особисті конфлікти і невирішені проблеми між індивідами.</w:t>
      </w:r>
    </w:p>
    <w:p w:rsidR="002F51A9" w:rsidRPr="002F51A9" w:rsidRDefault="002F51A9" w:rsidP="002F51A9">
      <w:pPr>
        <w:ind w:firstLine="709"/>
        <w:rPr>
          <w:lang/>
        </w:rPr>
      </w:pPr>
      <w:r w:rsidRPr="002F51A9">
        <w:rPr>
          <w:lang/>
        </w:rPr>
        <w:lastRenderedPageBreak/>
        <w:t>Продуктивність та деструктивність конфліктів: Конфлікти можуть бути продуктивними, коли вони сприяють розв'язанню проблем, стимулюють творчість і приводять до поліпшення роботи групи. У той же час, конфлікти можуть бути деструктивними, коли вони призводять до роздратування, дезорганізації та зниження продуктивності групи.</w:t>
      </w:r>
    </w:p>
    <w:p w:rsidR="002F51A9" w:rsidRPr="002F51A9" w:rsidRDefault="002F51A9" w:rsidP="007B645E">
      <w:pPr>
        <w:ind w:firstLine="709"/>
        <w:rPr>
          <w:lang/>
        </w:rPr>
      </w:pPr>
      <w:r w:rsidRPr="002F51A9">
        <w:rPr>
          <w:lang/>
        </w:rPr>
        <w:t>Вплив лідерства та керівництва: Керівництво групи має важливе значення у вирішенні конфліктів. Лідери можуть використовувати різні підходи, такі як посередництво, медіація та вирішення конфліктів, щоб допомогти згладити ситуацію та знайти компромісні рішення</w:t>
      </w:r>
      <w:r w:rsidR="007B645E" w:rsidRPr="007B645E">
        <w:rPr>
          <w:lang/>
        </w:rPr>
        <w:t xml:space="preserve"> [9, c.114-120]</w:t>
      </w:r>
      <w:r w:rsidRPr="002F51A9">
        <w:rPr>
          <w:lang/>
        </w:rPr>
        <w:t>.</w:t>
      </w:r>
    </w:p>
    <w:p w:rsidR="002F51A9" w:rsidRPr="002F51A9" w:rsidRDefault="002F51A9" w:rsidP="002F51A9">
      <w:pPr>
        <w:ind w:firstLine="709"/>
        <w:rPr>
          <w:lang/>
        </w:rPr>
      </w:pPr>
      <w:r w:rsidRPr="002F51A9">
        <w:rPr>
          <w:lang/>
        </w:rPr>
        <w:t>Вирішення конфліктів: Важливим аспектом групової динаміки є вміння ефективно вирішувати конфлікти. Це може включати відкрите обговорення проблем, прослуховування думок та ідеї кожного члена групи, пошук спільного рішення та компромісу.</w:t>
      </w:r>
    </w:p>
    <w:p w:rsidR="002F51A9" w:rsidRPr="002F51A9" w:rsidRDefault="002F51A9" w:rsidP="002F51A9">
      <w:pPr>
        <w:ind w:firstLine="709"/>
        <w:rPr>
          <w:lang/>
        </w:rPr>
      </w:pPr>
      <w:r w:rsidRPr="002F51A9">
        <w:rPr>
          <w:lang/>
        </w:rPr>
        <w:t>Значення конструктивного підходу: Конструктивний підхід до конфліктів орієнтований на знаходження рішень, які задовольняють інтереси всіх сторін та покращують взаємини у групі. Він може сприяти зміцненню стосунків, підвищенню творчості і інновацій у групі.</w:t>
      </w:r>
    </w:p>
    <w:p w:rsidR="002F51A9" w:rsidRPr="002F51A9" w:rsidRDefault="002F51A9" w:rsidP="002F51A9">
      <w:pPr>
        <w:ind w:firstLine="709"/>
        <w:rPr>
          <w:lang/>
        </w:rPr>
      </w:pPr>
      <w:r w:rsidRPr="002F51A9">
        <w:rPr>
          <w:lang/>
        </w:rPr>
        <w:t>Конфлікти є нормальною частиною соціальних взаємодій і можуть виникати навіть у добре злагоджених групах. Важливо розуміти, як ефективно вирішувати конфлікти та забезпечувати конструктивну взаємодію між членами групи. Правильне управління конфліктами може покращити ефективність роботи групи та забезпечити п</w:t>
      </w:r>
      <w:r>
        <w:rPr>
          <w:lang/>
        </w:rPr>
        <w:t>озитивну атмосферу в колективі.</w:t>
      </w:r>
    </w:p>
    <w:p w:rsidR="002F51A9" w:rsidRPr="002F51A9" w:rsidRDefault="002F51A9" w:rsidP="002F51A9">
      <w:pPr>
        <w:ind w:firstLine="709"/>
        <w:rPr>
          <w:lang/>
        </w:rPr>
      </w:pPr>
      <w:r w:rsidRPr="002F51A9">
        <w:rPr>
          <w:lang/>
        </w:rPr>
        <w:t>Прийняття рішень: Групи зазвичай приймають рішення колективно, що може впливати на їхню ефективність та успішність досягнення цілей. Взаємодія між членами групи може впливати на процес прийняття рішень та результати.</w:t>
      </w:r>
    </w:p>
    <w:p w:rsidR="002F51A9" w:rsidRPr="002F51A9" w:rsidRDefault="002F51A9" w:rsidP="002F51A9">
      <w:pPr>
        <w:ind w:firstLine="709"/>
        <w:rPr>
          <w:lang/>
        </w:rPr>
      </w:pPr>
      <w:r w:rsidRPr="002F51A9">
        <w:rPr>
          <w:lang/>
        </w:rPr>
        <w:t xml:space="preserve">Прийняття рішень у групах дійсно може бути складним та багатогранним процесом, оскільки вимагає врахування різних думок, інтересів та поглядів членів групи. Групова динаміка може суттєво впливати на якість </w:t>
      </w:r>
      <w:r w:rsidRPr="002F51A9">
        <w:rPr>
          <w:lang/>
        </w:rPr>
        <w:lastRenderedPageBreak/>
        <w:t>прийнятих рішень та успішність досягнення групових цілей.</w:t>
      </w:r>
    </w:p>
    <w:p w:rsidR="002F51A9" w:rsidRPr="002F51A9" w:rsidRDefault="002F51A9" w:rsidP="007B645E">
      <w:pPr>
        <w:ind w:firstLine="709"/>
        <w:rPr>
          <w:lang/>
        </w:rPr>
      </w:pPr>
      <w:r w:rsidRPr="002F51A9">
        <w:rPr>
          <w:lang/>
        </w:rPr>
        <w:t>Роль лідера: Лідер може грати важливу роль у процесі прийняття рішень. Він може надавати напрямок, стимулювати обговорення, взаємодію та координацію дій членів групи. Однак, важливо, щоб лідер заохочував активну участь всіх учасників та брав до уваги різноманітність думок і переконань у групі</w:t>
      </w:r>
      <w:r w:rsidR="007B645E" w:rsidRPr="007B645E">
        <w:t xml:space="preserve"> </w:t>
      </w:r>
      <w:r w:rsidR="007B645E" w:rsidRPr="007B645E">
        <w:rPr>
          <w:lang/>
        </w:rPr>
        <w:t>[12, c.252-262]</w:t>
      </w:r>
      <w:r w:rsidRPr="002F51A9">
        <w:rPr>
          <w:lang/>
        </w:rPr>
        <w:t>.</w:t>
      </w:r>
    </w:p>
    <w:p w:rsidR="002F51A9" w:rsidRPr="002F51A9" w:rsidRDefault="002F51A9" w:rsidP="002F51A9">
      <w:pPr>
        <w:ind w:firstLine="709"/>
        <w:rPr>
          <w:lang/>
        </w:rPr>
      </w:pPr>
      <w:r w:rsidRPr="002F51A9">
        <w:rPr>
          <w:lang/>
        </w:rPr>
        <w:t>Групові норми: Групові норми, які визначають, як група сприймає прийняття рішень, можуть значно впливати на процес прийняття рішень. Наприклад, деякі групи можуть надавати перевагу консенсусному рішенню, тобто рішенню, з яким погоджуються всі члени групи, тоді як інші можуть зосереджуватись на більшістю голосів.</w:t>
      </w:r>
    </w:p>
    <w:p w:rsidR="002F51A9" w:rsidRPr="002F51A9" w:rsidRDefault="002F51A9" w:rsidP="002F51A9">
      <w:pPr>
        <w:ind w:firstLine="709"/>
        <w:rPr>
          <w:lang/>
        </w:rPr>
      </w:pPr>
      <w:r w:rsidRPr="002F51A9">
        <w:rPr>
          <w:lang/>
        </w:rPr>
        <w:t>Конфлікти та компроміси: Різні думки та погляди можуть викликати конфлікти в процесі прийняття рішень. Важливо, щоб група вміла ефективно вирішувати конфлікти, знаходити компромісні рішення та уникати деструктивних конфліктів, які можуть спричинити роздратування і знизити продуктивність.</w:t>
      </w:r>
    </w:p>
    <w:p w:rsidR="002F51A9" w:rsidRPr="002F51A9" w:rsidRDefault="002F51A9" w:rsidP="002F51A9">
      <w:pPr>
        <w:ind w:firstLine="709"/>
        <w:rPr>
          <w:lang/>
        </w:rPr>
      </w:pPr>
      <w:r w:rsidRPr="002F51A9">
        <w:rPr>
          <w:lang/>
        </w:rPr>
        <w:t>Групова думка (groupthink): Групова думка - це явище, коли члени групи уникають висловлювання протирічливих думок або ідеї, щоб уникнути конфлікту та забезпечити однозначність у прийнятті рішення. Це може призводити до поганих рішень, які не враховують різноманіття думок у групі.</w:t>
      </w:r>
    </w:p>
    <w:p w:rsidR="002F51A9" w:rsidRPr="002F51A9" w:rsidRDefault="002F51A9" w:rsidP="002F51A9">
      <w:pPr>
        <w:ind w:firstLine="709"/>
        <w:rPr>
          <w:lang/>
        </w:rPr>
      </w:pPr>
      <w:r w:rsidRPr="002F51A9">
        <w:rPr>
          <w:lang/>
        </w:rPr>
        <w:t>Ефективність прийняття рішень: Групове прийняття рішень може мати свої переваги, такі як більше ідей та перспектив, більш обдумані рішення та підтримка виконання. Але воно також може бути більш часо- та енергоємним процесом, оскільки потребує обговорень та домовленостей між членами групи</w:t>
      </w:r>
      <w:r w:rsidR="007B645E" w:rsidRPr="007B645E">
        <w:t xml:space="preserve"> </w:t>
      </w:r>
      <w:r w:rsidR="007B645E" w:rsidRPr="007B645E">
        <w:rPr>
          <w:lang/>
        </w:rPr>
        <w:t>[22, c.47-90]</w:t>
      </w:r>
      <w:r w:rsidRPr="002F51A9">
        <w:rPr>
          <w:lang/>
        </w:rPr>
        <w:t>.</w:t>
      </w:r>
    </w:p>
    <w:p w:rsidR="002F51A9" w:rsidRPr="002F51A9" w:rsidRDefault="002F51A9" w:rsidP="002F51A9">
      <w:pPr>
        <w:ind w:firstLine="709"/>
        <w:rPr>
          <w:lang/>
        </w:rPr>
      </w:pPr>
      <w:r w:rsidRPr="002F51A9">
        <w:rPr>
          <w:lang/>
        </w:rPr>
        <w:t xml:space="preserve">Узгоджене прийняття рішень може бути важливим для покращення ефективності групи та досягнення спільних цілей. Важливо забезпечити відкритість, взаємодію та пошук компромісів, щоб врахувати різні думки та погляди учасників групи та забезпечити прийняття рішень, які відповідають </w:t>
      </w:r>
      <w:r w:rsidRPr="002F51A9">
        <w:rPr>
          <w:lang/>
        </w:rPr>
        <w:lastRenderedPageBreak/>
        <w:t xml:space="preserve">потребам </w:t>
      </w:r>
      <w:r>
        <w:rPr>
          <w:lang/>
        </w:rPr>
        <w:t>та інтересам всіх членів групи.</w:t>
      </w:r>
    </w:p>
    <w:p w:rsidR="002F51A9" w:rsidRPr="002F51A9" w:rsidRDefault="002F51A9" w:rsidP="002F51A9">
      <w:pPr>
        <w:ind w:firstLine="709"/>
        <w:rPr>
          <w:lang/>
        </w:rPr>
      </w:pPr>
      <w:r w:rsidRPr="002F51A9">
        <w:rPr>
          <w:lang/>
        </w:rPr>
        <w:t>Групова динаміка може мати як позитивний, так і негативний вплив на ефективність та успіх групи. Сприятлива групова динаміка забезпечує ефективну комунікацію, співпрацю та взаєморозуміння між членами групи, що сприяє досягненню спільних цілей. Негативна групова динаміка може призводити до конфліктів, недовіри, неефективності та роздробленості групи. Розуміння групової динаміки допомагає виявити проблеми та знайти способи покращення співпраці та д</w:t>
      </w:r>
      <w:r>
        <w:rPr>
          <w:lang/>
        </w:rPr>
        <w:t>осягнення спільних цілей групи.</w:t>
      </w:r>
    </w:p>
    <w:p w:rsidR="00945CB6" w:rsidRPr="002F51A9" w:rsidRDefault="002F51A9" w:rsidP="007B645E">
      <w:pPr>
        <w:ind w:firstLine="709"/>
        <w:rPr>
          <w:lang/>
        </w:rPr>
      </w:pPr>
      <w:r w:rsidRPr="002F51A9">
        <w:rPr>
          <w:lang/>
        </w:rPr>
        <w:t>Ці чинники можуть бути досліджені та розглянуті в контексті різних соціальних ситуацій і явищ, що допомагає зрозуміти та пояснити поведінкові та психологічні аспекти людської діяльності в соціумі</w:t>
      </w:r>
      <w:r w:rsidR="007B645E" w:rsidRPr="007B645E">
        <w:rPr>
          <w:lang/>
        </w:rPr>
        <w:t xml:space="preserve"> [21, c.361-389]</w:t>
      </w:r>
      <w:r w:rsidRPr="002F51A9">
        <w:rPr>
          <w:lang/>
        </w:rPr>
        <w:t>.</w:t>
      </w:r>
    </w:p>
    <w:p w:rsidR="00FD3347" w:rsidRDefault="002F51A9" w:rsidP="006B5683">
      <w:pPr>
        <w:ind w:firstLine="709"/>
      </w:pPr>
      <w:r>
        <w:rPr>
          <w:noProof/>
          <w:lang w:val="uk-UA" w:eastAsia="uk-UA"/>
        </w:rPr>
        <w:drawing>
          <wp:inline distT="0" distB="0" distL="0" distR="0">
            <wp:extent cx="5857335" cy="3338423"/>
            <wp:effectExtent l="0" t="0" r="0" b="1460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B5D4B" w:rsidRPr="00F46BD0" w:rsidRDefault="00D25A6D" w:rsidP="00D25A6D">
      <w:pPr>
        <w:ind w:firstLine="709"/>
        <w:jc w:val="center"/>
      </w:pPr>
      <w:r>
        <w:t xml:space="preserve">Рисунок 1.2 </w:t>
      </w:r>
      <w:r w:rsidR="002F51A9" w:rsidRPr="002F51A9">
        <w:t>Процес прийняття рішень у групі та</w:t>
      </w:r>
      <w:r w:rsidR="007B645E">
        <w:t xml:space="preserve"> фактори, що впливають на нього[5;10;11;13;18;19]</w:t>
      </w:r>
    </w:p>
    <w:p w:rsidR="00FD3347" w:rsidRDefault="00FD3347" w:rsidP="006B5683">
      <w:pPr>
        <w:ind w:firstLine="709"/>
      </w:pPr>
    </w:p>
    <w:p w:rsidR="00945CB6" w:rsidRDefault="00945CB6" w:rsidP="00945CB6"/>
    <w:p w:rsidR="00337ADB" w:rsidRPr="00337ADB" w:rsidRDefault="00945CB6" w:rsidP="00337ADB">
      <w:pPr>
        <w:jc w:val="center"/>
        <w:outlineLvl w:val="1"/>
        <w:rPr>
          <w:lang w:val="uk-UA"/>
        </w:rPr>
      </w:pPr>
      <w:bookmarkStart w:id="5" w:name="_Toc142036100"/>
      <w:r w:rsidRPr="00945CB6">
        <w:t xml:space="preserve">1.2 </w:t>
      </w:r>
      <w:r w:rsidR="002F51A9" w:rsidRPr="002F51A9">
        <w:t>Розгляд поняття "рання дорослість"</w:t>
      </w:r>
      <w:bookmarkEnd w:id="5"/>
    </w:p>
    <w:p w:rsidR="00337ADB" w:rsidRPr="00337ADB" w:rsidRDefault="00337ADB" w:rsidP="00337ADB">
      <w:pPr>
        <w:tabs>
          <w:tab w:val="left" w:pos="855"/>
        </w:tabs>
        <w:ind w:firstLine="709"/>
        <w:rPr>
          <w:lang w:val="uk-UA"/>
        </w:rPr>
      </w:pPr>
      <w:r w:rsidRPr="00337ADB">
        <w:rPr>
          <w:lang w:val="uk-UA"/>
        </w:rPr>
        <w:t xml:space="preserve">Рання дорослість - етап розвитку особистості, коли людина вже включається в усі види соціальної активності, знаходить свою незалежність </w:t>
      </w:r>
      <w:r w:rsidRPr="00337ADB">
        <w:rPr>
          <w:lang w:val="uk-UA"/>
        </w:rPr>
        <w:lastRenderedPageBreak/>
        <w:t>від батьківської сім'ї, здійснює важливі рішення щодо створення власної сім'ї та обирає шлюбного партнера. В цьому віці важливим є формування особистої ідентичності, визначення життєвих цілей та цінностей.</w:t>
      </w:r>
    </w:p>
    <w:p w:rsidR="00337ADB" w:rsidRPr="00337ADB" w:rsidRDefault="00337ADB" w:rsidP="00337ADB">
      <w:pPr>
        <w:tabs>
          <w:tab w:val="left" w:pos="855"/>
        </w:tabs>
        <w:ind w:firstLine="709"/>
        <w:rPr>
          <w:lang w:val="uk-UA"/>
        </w:rPr>
      </w:pPr>
      <w:r w:rsidRPr="00337ADB">
        <w:rPr>
          <w:lang w:val="uk-UA"/>
        </w:rPr>
        <w:t>Основні риси ранньої дорослості:</w:t>
      </w:r>
    </w:p>
    <w:p w:rsidR="00337ADB" w:rsidRPr="00337ADB" w:rsidRDefault="00337ADB" w:rsidP="00337ADB">
      <w:pPr>
        <w:tabs>
          <w:tab w:val="left" w:pos="855"/>
        </w:tabs>
        <w:ind w:firstLine="709"/>
        <w:rPr>
          <w:lang w:val="uk-UA"/>
        </w:rPr>
      </w:pPr>
      <w:r w:rsidRPr="00337ADB">
        <w:rPr>
          <w:lang w:val="uk-UA"/>
        </w:rPr>
        <w:t>Відходження від батьківської сім'ї та самостійне життя: В цей період багато молодих людей переходять до самостійного проживання, знаходять роботу, навчаються у ВНЗ або вступають до військової служби.</w:t>
      </w:r>
    </w:p>
    <w:p w:rsidR="00337ADB" w:rsidRPr="00337ADB" w:rsidRDefault="00337ADB" w:rsidP="00337ADB">
      <w:pPr>
        <w:tabs>
          <w:tab w:val="left" w:pos="855"/>
        </w:tabs>
        <w:ind w:firstLine="709"/>
        <w:rPr>
          <w:lang w:val="uk-UA"/>
        </w:rPr>
      </w:pPr>
      <w:r w:rsidRPr="00337ADB">
        <w:rPr>
          <w:lang w:val="uk-UA"/>
        </w:rPr>
        <w:t>Відходження від батьківської сім'ї та самостійне життя - це одна з ключових характеристик ранної дорослості. Під час цього періоду, молоді люди поступово набувають незалежності та відповідальності і починають жити самостійно відокремившись від своїх батьків</w:t>
      </w:r>
      <w:r w:rsidR="007B645E" w:rsidRPr="007B645E">
        <w:rPr>
          <w:lang w:val="uk-UA"/>
        </w:rPr>
        <w:t xml:space="preserve"> [3, c.24-29]</w:t>
      </w:r>
      <w:r w:rsidRPr="00337ADB">
        <w:rPr>
          <w:lang w:val="uk-UA"/>
        </w:rPr>
        <w:t>.</w:t>
      </w:r>
    </w:p>
    <w:p w:rsidR="00337ADB" w:rsidRPr="00337ADB" w:rsidRDefault="00337ADB" w:rsidP="00337ADB">
      <w:pPr>
        <w:tabs>
          <w:tab w:val="left" w:pos="855"/>
        </w:tabs>
        <w:ind w:firstLine="709"/>
        <w:rPr>
          <w:lang w:val="uk-UA"/>
        </w:rPr>
      </w:pPr>
      <w:r w:rsidRPr="00337ADB">
        <w:rPr>
          <w:lang w:val="uk-UA"/>
        </w:rPr>
        <w:t>Основні аспекти відходження від батьківської сім'ї та самостійного життя:</w:t>
      </w:r>
    </w:p>
    <w:p w:rsidR="00337ADB" w:rsidRPr="00337ADB" w:rsidRDefault="00337ADB" w:rsidP="00337ADB">
      <w:pPr>
        <w:tabs>
          <w:tab w:val="left" w:pos="855"/>
        </w:tabs>
        <w:ind w:firstLine="709"/>
        <w:rPr>
          <w:lang w:val="uk-UA"/>
        </w:rPr>
      </w:pPr>
      <w:r w:rsidRPr="00337ADB">
        <w:rPr>
          <w:lang w:val="uk-UA"/>
        </w:rPr>
        <w:t>Самостійне проживання: Молоді люди звичайно виїжджають з дому і переходять до самостійного проживання. Вони можуть жити окремо в орендованій квартирі, гуртожитку або в спільному проживанні зі співмешканцями.</w:t>
      </w:r>
    </w:p>
    <w:p w:rsidR="00337ADB" w:rsidRPr="00337ADB" w:rsidRDefault="00337ADB" w:rsidP="00337ADB">
      <w:pPr>
        <w:tabs>
          <w:tab w:val="left" w:pos="855"/>
        </w:tabs>
        <w:ind w:firstLine="709"/>
        <w:rPr>
          <w:lang w:val="uk-UA"/>
        </w:rPr>
      </w:pPr>
      <w:r w:rsidRPr="00337ADB">
        <w:rPr>
          <w:lang w:val="uk-UA"/>
        </w:rPr>
        <w:t>Робота та навчання: В цей період молоді люди зазвичай знаходять роботу або продовжують своє навчання у вищих навчальних закладах. Вони починають будувати свою кар'єру та створювати основу для майбутнього життя.</w:t>
      </w:r>
    </w:p>
    <w:p w:rsidR="00337ADB" w:rsidRPr="00337ADB" w:rsidRDefault="00337ADB" w:rsidP="00337ADB">
      <w:pPr>
        <w:tabs>
          <w:tab w:val="left" w:pos="855"/>
        </w:tabs>
        <w:ind w:firstLine="709"/>
        <w:rPr>
          <w:lang w:val="uk-UA"/>
        </w:rPr>
      </w:pPr>
      <w:r w:rsidRPr="00337ADB">
        <w:rPr>
          <w:lang w:val="uk-UA"/>
        </w:rPr>
        <w:t>Фінансова незалежність: Самостійне життя передбачає відповідальність за власні фінанси. Молоді люди стають фінансово незалежними від своїх батьків та самостійно забезпечують свої потреби</w:t>
      </w:r>
      <w:r w:rsidR="007B645E" w:rsidRPr="007B645E">
        <w:t xml:space="preserve"> </w:t>
      </w:r>
      <w:r w:rsidR="007B645E" w:rsidRPr="007B645E">
        <w:rPr>
          <w:lang w:val="uk-UA"/>
        </w:rPr>
        <w:t>[2, c.142-146]</w:t>
      </w:r>
      <w:r w:rsidRPr="00337ADB">
        <w:rPr>
          <w:lang w:val="uk-UA"/>
        </w:rPr>
        <w:t>.</w:t>
      </w:r>
    </w:p>
    <w:p w:rsidR="00337ADB" w:rsidRPr="00337ADB" w:rsidRDefault="00337ADB" w:rsidP="00337ADB">
      <w:pPr>
        <w:tabs>
          <w:tab w:val="left" w:pos="855"/>
        </w:tabs>
        <w:ind w:firstLine="709"/>
        <w:rPr>
          <w:lang w:val="uk-UA"/>
        </w:rPr>
      </w:pPr>
      <w:r w:rsidRPr="00337ADB">
        <w:rPr>
          <w:lang w:val="uk-UA"/>
        </w:rPr>
        <w:t>Прийняття важливих рішень: Молоді люди зустрічаються з новими життєвими викликами, такими як вибір місця проживання, роботи, навчальних закладів, та інших важливих рішень. Вони навчаються приймати рішення та взяти на себе відповідальність за своє життя.</w:t>
      </w:r>
    </w:p>
    <w:p w:rsidR="00337ADB" w:rsidRPr="00337ADB" w:rsidRDefault="00337ADB" w:rsidP="00337ADB">
      <w:pPr>
        <w:tabs>
          <w:tab w:val="left" w:pos="855"/>
        </w:tabs>
        <w:ind w:firstLine="709"/>
        <w:rPr>
          <w:lang w:val="uk-UA"/>
        </w:rPr>
      </w:pPr>
      <w:r w:rsidRPr="00337ADB">
        <w:rPr>
          <w:lang w:val="uk-UA"/>
        </w:rPr>
        <w:t xml:space="preserve">Розвиток особистості: Самостійне життя дає молодим людям </w:t>
      </w:r>
      <w:r w:rsidRPr="00337ADB">
        <w:rPr>
          <w:lang w:val="uk-UA"/>
        </w:rPr>
        <w:lastRenderedPageBreak/>
        <w:t>можливість розвивати свою особистість та формувати свої цінності, інтереси та життєву філософію.</w:t>
      </w:r>
    </w:p>
    <w:p w:rsidR="00337ADB" w:rsidRPr="00337ADB" w:rsidRDefault="00337ADB" w:rsidP="00337ADB">
      <w:pPr>
        <w:tabs>
          <w:tab w:val="left" w:pos="855"/>
        </w:tabs>
        <w:ind w:firstLine="709"/>
        <w:rPr>
          <w:lang w:val="uk-UA"/>
        </w:rPr>
      </w:pPr>
      <w:r w:rsidRPr="00337ADB">
        <w:rPr>
          <w:lang w:val="uk-UA"/>
        </w:rPr>
        <w:t xml:space="preserve">Цей період відходження від батьківської сім'ї та самостійного життя є важливим етапом у становленні дорослої особистості. Він допомагає молодим людям набути незалежності, відповідальності та готовності </w:t>
      </w:r>
      <w:r>
        <w:rPr>
          <w:lang w:val="uk-UA"/>
        </w:rPr>
        <w:t>до подальших життєвих викликів</w:t>
      </w:r>
      <w:r w:rsidR="007B645E" w:rsidRPr="007B645E">
        <w:t xml:space="preserve"> </w:t>
      </w:r>
      <w:r w:rsidR="007B645E" w:rsidRPr="007B645E">
        <w:rPr>
          <w:lang w:val="uk-UA"/>
        </w:rPr>
        <w:t>[4, c.355-358]</w:t>
      </w:r>
      <w:r>
        <w:rPr>
          <w:lang w:val="uk-UA"/>
        </w:rPr>
        <w:t>.</w:t>
      </w:r>
    </w:p>
    <w:p w:rsidR="00337ADB" w:rsidRPr="00337ADB" w:rsidRDefault="00337ADB" w:rsidP="00337ADB">
      <w:pPr>
        <w:tabs>
          <w:tab w:val="left" w:pos="855"/>
        </w:tabs>
        <w:ind w:firstLine="709"/>
        <w:rPr>
          <w:lang w:val="uk-UA"/>
        </w:rPr>
      </w:pPr>
      <w:r w:rsidRPr="00337ADB">
        <w:rPr>
          <w:lang w:val="uk-UA"/>
        </w:rPr>
        <w:t>Формування стосунків та вибір шлюбного партнера: Це період, коли людина активно встановлює нові стосунки зі своєю парою, обирає партнера для майбутнього шлюбу, оцінює сумісність цінностей, інтересів та планів на майбутнє</w:t>
      </w:r>
      <w:r w:rsidR="007B645E" w:rsidRPr="007B645E">
        <w:rPr>
          <w:lang w:val="uk-UA"/>
        </w:rPr>
        <w:t xml:space="preserve"> [6, c.265-269]</w:t>
      </w:r>
      <w:r w:rsidRPr="00337ADB">
        <w:rPr>
          <w:lang w:val="uk-UA"/>
        </w:rPr>
        <w:t>.</w:t>
      </w:r>
    </w:p>
    <w:p w:rsidR="00337ADB" w:rsidRPr="00337ADB" w:rsidRDefault="00337ADB" w:rsidP="00337ADB">
      <w:pPr>
        <w:tabs>
          <w:tab w:val="left" w:pos="855"/>
        </w:tabs>
        <w:ind w:firstLine="709"/>
        <w:rPr>
          <w:lang w:val="uk-UA"/>
        </w:rPr>
      </w:pPr>
      <w:r w:rsidRPr="00337ADB">
        <w:rPr>
          <w:lang w:val="uk-UA"/>
        </w:rPr>
        <w:t>Формування стосунків та вибір шлюбного партнера - це складний та важливий процес, який відбувається в ранній дорослості, коли людина починає шукати партнера для майбутнього створення сім'ї. Цей період характеризується активною пошуковою діяльністю, встановленням стосунків та переоцінюванням своїх цінностей, інтересів та планів на майбутнє.</w:t>
      </w:r>
    </w:p>
    <w:p w:rsidR="00337ADB" w:rsidRPr="00337ADB" w:rsidRDefault="00337ADB" w:rsidP="00337ADB">
      <w:pPr>
        <w:tabs>
          <w:tab w:val="left" w:pos="855"/>
        </w:tabs>
        <w:ind w:firstLine="709"/>
        <w:rPr>
          <w:lang w:val="uk-UA"/>
        </w:rPr>
      </w:pPr>
      <w:r w:rsidRPr="00337ADB">
        <w:rPr>
          <w:lang w:val="uk-UA"/>
        </w:rPr>
        <w:t>Пошук та знайомство: Молоді люди починають активно зустрічатися, шукати партнерів та знайомитися з різними людьми. Це може відбуватися через знайомства в коледжі або на роботі, на вечірках, через спільних друзів або за допомогою онлайн-знайомств.</w:t>
      </w:r>
    </w:p>
    <w:p w:rsidR="00337ADB" w:rsidRPr="00337ADB" w:rsidRDefault="00337ADB" w:rsidP="00337ADB">
      <w:pPr>
        <w:tabs>
          <w:tab w:val="left" w:pos="855"/>
        </w:tabs>
        <w:ind w:firstLine="709"/>
        <w:rPr>
          <w:lang w:val="uk-UA"/>
        </w:rPr>
      </w:pPr>
      <w:r w:rsidRPr="00337ADB">
        <w:rPr>
          <w:lang w:val="uk-UA"/>
        </w:rPr>
        <w:t>Сумісність цінностей та інтересів: Під час процесу вибору партнера, молоді люди оцінюють, наскільки сумісні їхні цінності, інтереси та плани на майбутнє. Важливо, щоб у пари були спільні цінності та бажання збудувати подібне майбутнє.</w:t>
      </w:r>
    </w:p>
    <w:p w:rsidR="00337ADB" w:rsidRPr="00337ADB" w:rsidRDefault="00337ADB" w:rsidP="00337ADB">
      <w:pPr>
        <w:tabs>
          <w:tab w:val="left" w:pos="855"/>
        </w:tabs>
        <w:ind w:firstLine="709"/>
        <w:rPr>
          <w:lang w:val="uk-UA"/>
        </w:rPr>
      </w:pPr>
      <w:r w:rsidRPr="00337ADB">
        <w:rPr>
          <w:lang w:val="uk-UA"/>
        </w:rPr>
        <w:t>Взаємна привабливість та хімія: Часто партнери вибираються на основі взаємної привабливості та хімії між ними. Взаємна симпатія та відчуття притягнення можуть бути сильними мотиваторами у виборі партнера.</w:t>
      </w:r>
    </w:p>
    <w:p w:rsidR="00337ADB" w:rsidRPr="00337ADB" w:rsidRDefault="00337ADB" w:rsidP="00337ADB">
      <w:pPr>
        <w:tabs>
          <w:tab w:val="left" w:pos="855"/>
        </w:tabs>
        <w:ind w:firstLine="709"/>
        <w:rPr>
          <w:lang w:val="uk-UA"/>
        </w:rPr>
      </w:pPr>
      <w:r w:rsidRPr="00337ADB">
        <w:rPr>
          <w:lang w:val="uk-UA"/>
        </w:rPr>
        <w:t xml:space="preserve">Рівень зрілості та готовність до стосунків: Важливо, щоб обидва партнери були на підході рівній зрілості та готовності до стосунків. Це означає, що вони готові брати на себе відповідальність за свої вчинки та </w:t>
      </w:r>
      <w:r w:rsidRPr="00337ADB">
        <w:rPr>
          <w:lang w:val="uk-UA"/>
        </w:rPr>
        <w:lastRenderedPageBreak/>
        <w:t>вміють розв'язувати конфлікти.</w:t>
      </w:r>
    </w:p>
    <w:p w:rsidR="00337ADB" w:rsidRPr="00337ADB" w:rsidRDefault="00337ADB" w:rsidP="00337ADB">
      <w:pPr>
        <w:tabs>
          <w:tab w:val="left" w:pos="855"/>
        </w:tabs>
        <w:ind w:firstLine="709"/>
        <w:rPr>
          <w:lang w:val="uk-UA"/>
        </w:rPr>
      </w:pPr>
      <w:r w:rsidRPr="00337ADB">
        <w:rPr>
          <w:lang w:val="uk-UA"/>
        </w:rPr>
        <w:t>Спільні мрії та цілі: Партнери часто спілкуються про свої мрії та плани на майбутнє. Важливо, щоб у пари були спільні цілі та бажання досягти їх разом.</w:t>
      </w:r>
    </w:p>
    <w:p w:rsidR="00337ADB" w:rsidRPr="00337ADB" w:rsidRDefault="00337ADB" w:rsidP="00337ADB">
      <w:pPr>
        <w:tabs>
          <w:tab w:val="left" w:pos="855"/>
        </w:tabs>
        <w:ind w:firstLine="709"/>
        <w:rPr>
          <w:lang w:val="uk-UA"/>
        </w:rPr>
      </w:pPr>
      <w:r w:rsidRPr="00337ADB">
        <w:rPr>
          <w:lang w:val="uk-UA"/>
        </w:rPr>
        <w:t>Здоровий стиль життя: Важливо, щоб партнери підтримували здоровий спосіб життя, ділилися спільними інтересами та здатністю підтримувати один одного</w:t>
      </w:r>
      <w:r w:rsidR="007B645E" w:rsidRPr="007B645E">
        <w:t xml:space="preserve"> </w:t>
      </w:r>
      <w:r w:rsidR="007B645E" w:rsidRPr="007B645E">
        <w:rPr>
          <w:lang w:val="uk-UA"/>
        </w:rPr>
        <w:t>[7, c.455-459]</w:t>
      </w:r>
      <w:r w:rsidRPr="00337ADB">
        <w:rPr>
          <w:lang w:val="uk-UA"/>
        </w:rPr>
        <w:t>.</w:t>
      </w:r>
    </w:p>
    <w:p w:rsidR="00337ADB" w:rsidRPr="00337ADB" w:rsidRDefault="00337ADB" w:rsidP="00337ADB">
      <w:pPr>
        <w:tabs>
          <w:tab w:val="left" w:pos="855"/>
        </w:tabs>
        <w:ind w:firstLine="709"/>
        <w:rPr>
          <w:lang w:val="uk-UA"/>
        </w:rPr>
      </w:pPr>
      <w:r w:rsidRPr="00337ADB">
        <w:rPr>
          <w:lang w:val="uk-UA"/>
        </w:rPr>
        <w:t>Процес формування стосунків та вибору шлюбного партнера може бути складним та тривалим, але він є важливим етапом у створенні майбутньої сім'ї та забезпеченні щасливих та стійких стосунків. Часто цей процес вимагає часу, спроб та помилок, але він допомагає знайти того особливого партнера, з яким мо</w:t>
      </w:r>
      <w:r>
        <w:rPr>
          <w:lang w:val="uk-UA"/>
        </w:rPr>
        <w:t>жна побудувати майбутнє</w:t>
      </w:r>
      <w:r w:rsidR="007B645E" w:rsidRPr="007B645E">
        <w:t xml:space="preserve"> </w:t>
      </w:r>
      <w:r w:rsidR="007B645E" w:rsidRPr="007B645E">
        <w:rPr>
          <w:lang w:val="uk-UA"/>
        </w:rPr>
        <w:t>[8, c.58-64]</w:t>
      </w:r>
      <w:r>
        <w:rPr>
          <w:lang w:val="uk-UA"/>
        </w:rPr>
        <w:t>.</w:t>
      </w:r>
    </w:p>
    <w:p w:rsidR="00337ADB" w:rsidRPr="00337ADB" w:rsidRDefault="00337ADB" w:rsidP="00337ADB">
      <w:pPr>
        <w:tabs>
          <w:tab w:val="left" w:pos="855"/>
        </w:tabs>
        <w:ind w:firstLine="709"/>
        <w:rPr>
          <w:lang w:val="uk-UA"/>
        </w:rPr>
      </w:pPr>
      <w:r w:rsidRPr="00337ADB">
        <w:rPr>
          <w:lang w:val="uk-UA"/>
        </w:rPr>
        <w:t>Взаєморозуміння та підтримка: Взаємна підтримка та розуміння між партнерами є основою успішного відносин. Здатність знаходитися на одній хвилі зі своїм партнером та розвивати позитивний комунікаційний клімат є важливим у формуванні стійких стосунків.</w:t>
      </w:r>
    </w:p>
    <w:p w:rsidR="00337ADB" w:rsidRPr="00337ADB" w:rsidRDefault="00337ADB" w:rsidP="00337ADB">
      <w:pPr>
        <w:tabs>
          <w:tab w:val="left" w:pos="855"/>
        </w:tabs>
        <w:ind w:firstLine="709"/>
        <w:rPr>
          <w:lang w:val="uk-UA"/>
        </w:rPr>
      </w:pPr>
      <w:r w:rsidRPr="00337ADB">
        <w:rPr>
          <w:lang w:val="uk-UA"/>
        </w:rPr>
        <w:t>Взаєморозуміння та підтримка - це критичні елементи успішних та здорових відносин між партнерами. Взаємна підтримка та здатність знаходитися на одній хвилі допомагають побудувати глибокі та стійкі стосунки. Ось деякі деталізовані аспекти взаєморозуміння та підтримки:</w:t>
      </w:r>
    </w:p>
    <w:p w:rsidR="00337ADB" w:rsidRPr="00337ADB" w:rsidRDefault="00337ADB" w:rsidP="00337ADB">
      <w:pPr>
        <w:tabs>
          <w:tab w:val="left" w:pos="855"/>
        </w:tabs>
        <w:ind w:firstLine="709"/>
        <w:rPr>
          <w:lang w:val="uk-UA"/>
        </w:rPr>
      </w:pPr>
      <w:r w:rsidRPr="00337ADB">
        <w:rPr>
          <w:lang w:val="uk-UA"/>
        </w:rPr>
        <w:t>Емпатія: Здатність сприймати та розуміти почуття, думки та переживання свого партнера є ключовим для розвитку емоційної близкості. Показувати емпатію означає проявляти інтерес та турботу про емоції та потреби партнера.</w:t>
      </w:r>
    </w:p>
    <w:p w:rsidR="00337ADB" w:rsidRPr="00337ADB" w:rsidRDefault="00337ADB" w:rsidP="00337ADB">
      <w:pPr>
        <w:tabs>
          <w:tab w:val="left" w:pos="855"/>
        </w:tabs>
        <w:ind w:firstLine="709"/>
        <w:rPr>
          <w:lang w:val="uk-UA"/>
        </w:rPr>
      </w:pPr>
      <w:r w:rsidRPr="00337ADB">
        <w:rPr>
          <w:lang w:val="uk-UA"/>
        </w:rPr>
        <w:t>Відкрита комунікація: Важливо будувати відкриту та чесну комунікацію, де партнери можуть вільно обговорювати свої почуття, потреби, але й конфлікти та різноманітні питання, без страху відсудження.</w:t>
      </w:r>
    </w:p>
    <w:p w:rsidR="00337ADB" w:rsidRPr="00337ADB" w:rsidRDefault="00337ADB" w:rsidP="00337ADB">
      <w:pPr>
        <w:tabs>
          <w:tab w:val="left" w:pos="855"/>
        </w:tabs>
        <w:ind w:firstLine="709"/>
        <w:rPr>
          <w:lang w:val="uk-UA"/>
        </w:rPr>
      </w:pPr>
      <w:r w:rsidRPr="00337ADB">
        <w:rPr>
          <w:lang w:val="uk-UA"/>
        </w:rPr>
        <w:t xml:space="preserve">Взаємна підтримка: Підтримка одне одного у досягненні особистих та спільних цілей є важливою складовою взаєморозуміння. Партнери можуть </w:t>
      </w:r>
      <w:r w:rsidRPr="00337ADB">
        <w:rPr>
          <w:lang w:val="uk-UA"/>
        </w:rPr>
        <w:lastRenderedPageBreak/>
        <w:t>підтримувати одне одного як емоційно, так і практично, стимулюючи розвиток та реалізацію здібностей.</w:t>
      </w:r>
    </w:p>
    <w:p w:rsidR="00337ADB" w:rsidRPr="00337ADB" w:rsidRDefault="00337ADB" w:rsidP="00337ADB">
      <w:pPr>
        <w:tabs>
          <w:tab w:val="left" w:pos="855"/>
        </w:tabs>
        <w:ind w:firstLine="709"/>
        <w:rPr>
          <w:lang w:val="uk-UA"/>
        </w:rPr>
      </w:pPr>
      <w:r w:rsidRPr="00337ADB">
        <w:rPr>
          <w:lang w:val="uk-UA"/>
        </w:rPr>
        <w:t>Рішення разом: Важливо робити важливі рішення разом, ділитися думками та ідеями, шукати компроміси та спільне рішення, що задовольняє обох партнерів.</w:t>
      </w:r>
    </w:p>
    <w:p w:rsidR="00337ADB" w:rsidRPr="00337ADB" w:rsidRDefault="00337ADB" w:rsidP="00337ADB">
      <w:pPr>
        <w:tabs>
          <w:tab w:val="left" w:pos="855"/>
        </w:tabs>
        <w:ind w:firstLine="709"/>
        <w:rPr>
          <w:lang w:val="uk-UA"/>
        </w:rPr>
      </w:pPr>
      <w:r w:rsidRPr="00337ADB">
        <w:rPr>
          <w:lang w:val="uk-UA"/>
        </w:rPr>
        <w:t>Взаємне повага: Заснована на повазі до внутрішнього світу партнера, до його права бути собою, до його приватності та інтимних потреб</w:t>
      </w:r>
      <w:r w:rsidR="007B645E" w:rsidRPr="007B645E">
        <w:t xml:space="preserve"> </w:t>
      </w:r>
      <w:r w:rsidR="007B645E" w:rsidRPr="007B645E">
        <w:rPr>
          <w:lang w:val="uk-UA"/>
        </w:rPr>
        <w:t>[9, c.114-120]</w:t>
      </w:r>
      <w:r w:rsidRPr="00337ADB">
        <w:rPr>
          <w:lang w:val="uk-UA"/>
        </w:rPr>
        <w:t>.</w:t>
      </w:r>
    </w:p>
    <w:p w:rsidR="00337ADB" w:rsidRPr="00337ADB" w:rsidRDefault="00337ADB" w:rsidP="00337ADB">
      <w:pPr>
        <w:tabs>
          <w:tab w:val="left" w:pos="855"/>
        </w:tabs>
        <w:ind w:firstLine="709"/>
        <w:rPr>
          <w:lang w:val="uk-UA"/>
        </w:rPr>
      </w:pPr>
      <w:r w:rsidRPr="00337ADB">
        <w:rPr>
          <w:lang w:val="uk-UA"/>
        </w:rPr>
        <w:t>Взаємна допомога: Готовність надавати допомогу та підтримку у складних життєвих ситуаціях</w:t>
      </w:r>
      <w:r w:rsidR="007B645E" w:rsidRPr="007B645E">
        <w:t xml:space="preserve"> </w:t>
      </w:r>
      <w:r w:rsidR="007B645E" w:rsidRPr="007B645E">
        <w:rPr>
          <w:lang w:val="uk-UA"/>
        </w:rPr>
        <w:t>[12, c.252-262]</w:t>
      </w:r>
      <w:r w:rsidRPr="00337ADB">
        <w:rPr>
          <w:lang w:val="uk-UA"/>
        </w:rPr>
        <w:t>.</w:t>
      </w:r>
    </w:p>
    <w:p w:rsidR="00337ADB" w:rsidRPr="00337ADB" w:rsidRDefault="00337ADB" w:rsidP="00337ADB">
      <w:pPr>
        <w:tabs>
          <w:tab w:val="left" w:pos="855"/>
        </w:tabs>
        <w:ind w:firstLine="709"/>
        <w:rPr>
          <w:lang w:val="uk-UA"/>
        </w:rPr>
      </w:pPr>
      <w:r w:rsidRPr="00337ADB">
        <w:rPr>
          <w:lang w:val="uk-UA"/>
        </w:rPr>
        <w:t>Зв'язок та проведення часу разом: Спільний час із коханими людьми - це основа для підтримки взаєморозуміння та зближення. Важливо витрачати як якісний, так і кількісний час разом.</w:t>
      </w:r>
    </w:p>
    <w:p w:rsidR="00337ADB" w:rsidRPr="00337ADB" w:rsidRDefault="00337ADB" w:rsidP="00337ADB">
      <w:pPr>
        <w:tabs>
          <w:tab w:val="left" w:pos="855"/>
        </w:tabs>
        <w:ind w:firstLine="709"/>
        <w:rPr>
          <w:lang w:val="uk-UA"/>
        </w:rPr>
      </w:pPr>
      <w:r w:rsidRPr="00337ADB">
        <w:rPr>
          <w:lang w:val="uk-UA"/>
        </w:rPr>
        <w:t>Прийняття недосконалостей: Прийняття партнера таким, як він є, з його позитивними та менш позитивними рисами, є важливим елементом підтримки взаєморозуміння.</w:t>
      </w:r>
    </w:p>
    <w:p w:rsidR="00337ADB" w:rsidRPr="00337ADB" w:rsidRDefault="00337ADB" w:rsidP="00337ADB">
      <w:pPr>
        <w:tabs>
          <w:tab w:val="left" w:pos="855"/>
        </w:tabs>
        <w:ind w:firstLine="709"/>
        <w:rPr>
          <w:lang w:val="uk-UA"/>
        </w:rPr>
      </w:pPr>
      <w:r w:rsidRPr="00337ADB">
        <w:rPr>
          <w:lang w:val="uk-UA"/>
        </w:rPr>
        <w:t>Розвиток інтимних стосунків: Зближення та розвиток інтимних стосунків взаємно збагачують взаєморозуміння та підтримку.</w:t>
      </w:r>
    </w:p>
    <w:p w:rsidR="00337ADB" w:rsidRPr="00337ADB" w:rsidRDefault="00337ADB" w:rsidP="00337ADB">
      <w:pPr>
        <w:tabs>
          <w:tab w:val="left" w:pos="855"/>
        </w:tabs>
        <w:ind w:firstLine="709"/>
        <w:rPr>
          <w:lang w:val="uk-UA"/>
        </w:rPr>
      </w:pPr>
      <w:r w:rsidRPr="00337ADB">
        <w:rPr>
          <w:lang w:val="uk-UA"/>
        </w:rPr>
        <w:t>Здатність до взаєморозуміння та підтримки є критичною для будь-яких стосунків, включаючи стосунки у шлюбі та в сім'ї. Посилення цих аспектів сприяє формуванню глибоких, стійких та задов</w:t>
      </w:r>
      <w:r>
        <w:rPr>
          <w:lang w:val="uk-UA"/>
        </w:rPr>
        <w:t>ільних відносин між партнерами.</w:t>
      </w:r>
    </w:p>
    <w:p w:rsidR="00337ADB" w:rsidRPr="00337ADB" w:rsidRDefault="00337ADB" w:rsidP="00337ADB">
      <w:pPr>
        <w:tabs>
          <w:tab w:val="left" w:pos="855"/>
        </w:tabs>
        <w:ind w:firstLine="709"/>
        <w:rPr>
          <w:lang w:val="uk-UA"/>
        </w:rPr>
      </w:pPr>
      <w:r w:rsidRPr="00337ADB">
        <w:rPr>
          <w:lang w:val="uk-UA"/>
        </w:rPr>
        <w:t>Вирішення життєвих проблем та планування майбутнього: Рання дорослість вимагає прийняття важливих рішень щодо освіти, роботи, місця проживання, створення родини та планування майбутнього життя.</w:t>
      </w:r>
    </w:p>
    <w:p w:rsidR="00337ADB" w:rsidRPr="00337ADB" w:rsidRDefault="00337ADB" w:rsidP="00337ADB">
      <w:pPr>
        <w:tabs>
          <w:tab w:val="left" w:pos="855"/>
        </w:tabs>
        <w:ind w:firstLine="709"/>
        <w:rPr>
          <w:lang w:val="uk-UA"/>
        </w:rPr>
      </w:pPr>
      <w:r w:rsidRPr="00337ADB">
        <w:rPr>
          <w:lang w:val="uk-UA"/>
        </w:rPr>
        <w:t>В ранній дорослості людина зіткнувається зі значними життєвими виборами та прийняттям важливих рішень, які можуть визначити подальший курс її життя. Ось деякі ключові аспекти вирішення життєвих проблем та планування майбутнього в цей період:</w:t>
      </w:r>
    </w:p>
    <w:p w:rsidR="00337ADB" w:rsidRPr="00337ADB" w:rsidRDefault="00337ADB" w:rsidP="00337ADB">
      <w:pPr>
        <w:tabs>
          <w:tab w:val="left" w:pos="855"/>
        </w:tabs>
        <w:ind w:firstLine="709"/>
        <w:rPr>
          <w:lang w:val="uk-UA"/>
        </w:rPr>
      </w:pPr>
      <w:r w:rsidRPr="00337ADB">
        <w:rPr>
          <w:lang w:val="uk-UA"/>
        </w:rPr>
        <w:t xml:space="preserve">Освіта та професійний розвиток: Вибір навчальної програми або </w:t>
      </w:r>
      <w:r w:rsidRPr="00337ADB">
        <w:rPr>
          <w:lang w:val="uk-UA"/>
        </w:rPr>
        <w:lastRenderedPageBreak/>
        <w:t>університету, спеціальності та кар'єрного шляху є важливими рішеннями в ранній дорослості. Людина стикається з викликами визначення своїх інтересів, здібностей та кар'єрних мет.</w:t>
      </w:r>
    </w:p>
    <w:p w:rsidR="00337ADB" w:rsidRPr="00337ADB" w:rsidRDefault="00337ADB" w:rsidP="00337ADB">
      <w:pPr>
        <w:tabs>
          <w:tab w:val="left" w:pos="855"/>
        </w:tabs>
        <w:ind w:firstLine="709"/>
        <w:rPr>
          <w:lang w:val="uk-UA"/>
        </w:rPr>
      </w:pPr>
      <w:r w:rsidRPr="00337ADB">
        <w:rPr>
          <w:lang w:val="uk-UA"/>
        </w:rPr>
        <w:t>Робота та фінансова самостійність: Перехід до роботи або початок підприємницької діяльності ставить завдання фінансової самостійності та відповідальності за своє матеріальне забезпечення</w:t>
      </w:r>
      <w:r w:rsidR="007B645E" w:rsidRPr="007B645E">
        <w:rPr>
          <w:lang w:val="uk-UA"/>
        </w:rPr>
        <w:t xml:space="preserve"> [15, c.76-81]</w:t>
      </w:r>
      <w:r w:rsidRPr="00337ADB">
        <w:rPr>
          <w:lang w:val="uk-UA"/>
        </w:rPr>
        <w:t>.</w:t>
      </w:r>
    </w:p>
    <w:p w:rsidR="00337ADB" w:rsidRPr="00337ADB" w:rsidRDefault="00337ADB" w:rsidP="00337ADB">
      <w:pPr>
        <w:tabs>
          <w:tab w:val="left" w:pos="855"/>
        </w:tabs>
        <w:ind w:firstLine="709"/>
        <w:rPr>
          <w:lang w:val="uk-UA"/>
        </w:rPr>
      </w:pPr>
      <w:r w:rsidRPr="00337ADB">
        <w:rPr>
          <w:lang w:val="uk-UA"/>
        </w:rPr>
        <w:t>Місце проживання: Ранньою дорослістю людина може стикатися з необхідністю вибору місця проживання, чи то самостійного, чи в рамках створення сім'ї</w:t>
      </w:r>
      <w:r w:rsidR="007B645E" w:rsidRPr="007B645E">
        <w:t xml:space="preserve"> </w:t>
      </w:r>
      <w:r w:rsidR="007B645E" w:rsidRPr="007B645E">
        <w:rPr>
          <w:lang w:val="uk-UA"/>
        </w:rPr>
        <w:t>[17, c.57-67]</w:t>
      </w:r>
      <w:r w:rsidRPr="00337ADB">
        <w:rPr>
          <w:lang w:val="uk-UA"/>
        </w:rPr>
        <w:t>.</w:t>
      </w:r>
    </w:p>
    <w:p w:rsidR="00337ADB" w:rsidRPr="00337ADB" w:rsidRDefault="00337ADB" w:rsidP="00337ADB">
      <w:pPr>
        <w:tabs>
          <w:tab w:val="left" w:pos="855"/>
        </w:tabs>
        <w:ind w:firstLine="709"/>
        <w:rPr>
          <w:lang w:val="uk-UA"/>
        </w:rPr>
      </w:pPr>
      <w:r w:rsidRPr="00337ADB">
        <w:rPr>
          <w:lang w:val="uk-UA"/>
        </w:rPr>
        <w:t>Створення сім'ї: Багато людей в ранній дорослості зосереджуються на виборі партнера для створення майбутнього сімейного життя та заснуванні родини.</w:t>
      </w:r>
    </w:p>
    <w:p w:rsidR="00337ADB" w:rsidRPr="00337ADB" w:rsidRDefault="00337ADB" w:rsidP="00337ADB">
      <w:pPr>
        <w:tabs>
          <w:tab w:val="left" w:pos="855"/>
        </w:tabs>
        <w:ind w:firstLine="709"/>
        <w:rPr>
          <w:lang w:val="uk-UA"/>
        </w:rPr>
      </w:pPr>
      <w:r w:rsidRPr="00337ADB">
        <w:rPr>
          <w:lang w:val="uk-UA"/>
        </w:rPr>
        <w:t>Планування майбутнього: Рання дорослість вимагає роздумів про довгострокові цілі, такі як планування сімейного життя, освіти дітей, фінансової стабільності та пенсійного забезпечення.</w:t>
      </w:r>
    </w:p>
    <w:p w:rsidR="00337ADB" w:rsidRPr="00337ADB" w:rsidRDefault="00337ADB" w:rsidP="00337ADB">
      <w:pPr>
        <w:tabs>
          <w:tab w:val="left" w:pos="855"/>
        </w:tabs>
        <w:ind w:firstLine="709"/>
        <w:rPr>
          <w:lang w:val="uk-UA"/>
        </w:rPr>
      </w:pPr>
      <w:r w:rsidRPr="00337ADB">
        <w:rPr>
          <w:lang w:val="uk-UA"/>
        </w:rPr>
        <w:t>Баланс між роботою та особистим життям: Важливо знайти баланс між професійним розвитком та особистим життям, такими як сім'я, друзі, хобі, спорт.</w:t>
      </w:r>
    </w:p>
    <w:p w:rsidR="00337ADB" w:rsidRPr="00337ADB" w:rsidRDefault="00337ADB" w:rsidP="00337ADB">
      <w:pPr>
        <w:tabs>
          <w:tab w:val="left" w:pos="855"/>
        </w:tabs>
        <w:ind w:firstLine="709"/>
        <w:rPr>
          <w:lang w:val="uk-UA"/>
        </w:rPr>
      </w:pPr>
      <w:r w:rsidRPr="00337ADB">
        <w:rPr>
          <w:lang w:val="uk-UA"/>
        </w:rPr>
        <w:t>Планування фінансів: Прийняття відповідальних фінансових рішень та створення бюджету для забезпечення стабільності та досягнення фінансових цілей</w:t>
      </w:r>
      <w:r w:rsidR="007B645E" w:rsidRPr="007B645E">
        <w:rPr>
          <w:lang w:val="uk-UA"/>
        </w:rPr>
        <w:t xml:space="preserve"> [21, c.361-389]</w:t>
      </w:r>
      <w:r w:rsidRPr="00337ADB">
        <w:rPr>
          <w:lang w:val="uk-UA"/>
        </w:rPr>
        <w:t>.</w:t>
      </w:r>
    </w:p>
    <w:p w:rsidR="00337ADB" w:rsidRPr="00337ADB" w:rsidRDefault="00337ADB" w:rsidP="00337ADB">
      <w:pPr>
        <w:tabs>
          <w:tab w:val="left" w:pos="855"/>
        </w:tabs>
        <w:ind w:firstLine="709"/>
        <w:rPr>
          <w:lang w:val="uk-UA"/>
        </w:rPr>
      </w:pPr>
      <w:r w:rsidRPr="00337ADB">
        <w:rPr>
          <w:lang w:val="uk-UA"/>
        </w:rPr>
        <w:t>Порядок та самоорганізація: В ранній дорослості людина зазвичай стикається зі своєрідним викликом поєднання різних сфер життя, тому важливо вміти самоорганізовуватися та планувати свій час.</w:t>
      </w:r>
    </w:p>
    <w:p w:rsidR="00337ADB" w:rsidRPr="00337ADB" w:rsidRDefault="00337ADB" w:rsidP="00337ADB">
      <w:pPr>
        <w:tabs>
          <w:tab w:val="left" w:pos="855"/>
        </w:tabs>
        <w:ind w:firstLine="709"/>
        <w:rPr>
          <w:lang w:val="uk-UA"/>
        </w:rPr>
      </w:pPr>
      <w:r w:rsidRPr="00337ADB">
        <w:rPr>
          <w:lang w:val="uk-UA"/>
        </w:rPr>
        <w:t>Підтримка та консультування: У вирішенні життєвих проблем та плануванні майбутнього може бути корисною підтримка від друзів, сім'ї, а також фахівців, таких як кар'єрні консультанти чи психологи.</w:t>
      </w:r>
    </w:p>
    <w:p w:rsidR="00337ADB" w:rsidRPr="00337ADB" w:rsidRDefault="00337ADB" w:rsidP="00337ADB">
      <w:pPr>
        <w:tabs>
          <w:tab w:val="left" w:pos="855"/>
        </w:tabs>
        <w:ind w:firstLine="709"/>
        <w:rPr>
          <w:lang w:val="uk-UA"/>
        </w:rPr>
      </w:pPr>
      <w:r w:rsidRPr="00337ADB">
        <w:rPr>
          <w:lang w:val="uk-UA"/>
        </w:rPr>
        <w:t xml:space="preserve">Вирішення життєвих проблем та планування майбутнього є складним процесом, і це може займати час, спроби та помилки. Важливо залишатися </w:t>
      </w:r>
      <w:r w:rsidRPr="00337ADB">
        <w:rPr>
          <w:lang w:val="uk-UA"/>
        </w:rPr>
        <w:lastRenderedPageBreak/>
        <w:t>відкритим до нових можливостей, враховувати свої потреби та цінності, і, головне, не забувати насолоджуватися самим процесо</w:t>
      </w:r>
      <w:r>
        <w:rPr>
          <w:lang w:val="uk-UA"/>
        </w:rPr>
        <w:t>м формування свого майбутнього.</w:t>
      </w:r>
    </w:p>
    <w:p w:rsidR="00337ADB" w:rsidRPr="00337ADB" w:rsidRDefault="00337ADB" w:rsidP="00337ADB">
      <w:pPr>
        <w:tabs>
          <w:tab w:val="left" w:pos="855"/>
        </w:tabs>
        <w:ind w:firstLine="709"/>
        <w:rPr>
          <w:lang w:val="uk-UA"/>
        </w:rPr>
      </w:pPr>
      <w:r w:rsidRPr="00337ADB">
        <w:rPr>
          <w:lang w:val="uk-UA"/>
        </w:rPr>
        <w:t>Самореалізація та особистість: В цей період людина намагається знайти своє місце в суспільстві, реалізувати свої таланти та здібності, забезпечити своє благополуччя та щастя</w:t>
      </w:r>
      <w:r w:rsidR="007B645E" w:rsidRPr="007B645E">
        <w:rPr>
          <w:lang w:val="uk-UA"/>
        </w:rPr>
        <w:t xml:space="preserve"> [22, c.47-90]</w:t>
      </w:r>
      <w:r w:rsidRPr="00337ADB">
        <w:rPr>
          <w:lang w:val="uk-UA"/>
        </w:rPr>
        <w:t>.</w:t>
      </w:r>
    </w:p>
    <w:p w:rsidR="00337ADB" w:rsidRPr="00337ADB" w:rsidRDefault="00337ADB" w:rsidP="00337ADB">
      <w:pPr>
        <w:tabs>
          <w:tab w:val="left" w:pos="855"/>
        </w:tabs>
        <w:ind w:firstLine="709"/>
        <w:rPr>
          <w:lang w:val="uk-UA"/>
        </w:rPr>
      </w:pPr>
      <w:r w:rsidRPr="00337ADB">
        <w:rPr>
          <w:lang w:val="uk-UA"/>
        </w:rPr>
        <w:t>Самореалізація та особистість є ключовими аспектами ранньої дорослості. Цей період характеризується прагненням до розвитку та досягнення своїх особистих цілей, знайдення свого місця у суспільстві та досягнення психологічного благополуччя</w:t>
      </w:r>
      <w:r w:rsidR="007B645E" w:rsidRPr="007B645E">
        <w:t xml:space="preserve"> </w:t>
      </w:r>
      <w:r w:rsidR="007B645E" w:rsidRPr="007B645E">
        <w:rPr>
          <w:lang w:val="uk-UA"/>
        </w:rPr>
        <w:t>[23, c.258-268]</w:t>
      </w:r>
      <w:r w:rsidRPr="00337ADB">
        <w:rPr>
          <w:lang w:val="uk-UA"/>
        </w:rPr>
        <w:t>.</w:t>
      </w:r>
    </w:p>
    <w:p w:rsidR="00337ADB" w:rsidRPr="00337ADB" w:rsidRDefault="00337ADB" w:rsidP="00337ADB">
      <w:pPr>
        <w:tabs>
          <w:tab w:val="left" w:pos="855"/>
        </w:tabs>
        <w:ind w:firstLine="709"/>
        <w:rPr>
          <w:lang w:val="uk-UA"/>
        </w:rPr>
      </w:pPr>
      <w:r w:rsidRPr="00337ADB">
        <w:rPr>
          <w:lang w:val="uk-UA"/>
        </w:rPr>
        <w:t>Самореалізація означає процес виявлення та реалізації своїх внутрішніх потенціалів, талантів та здібностей. Прагнення розвиватися, навчатися новому, здобувати досвід, ставити перед собою виклики та досягати успіхів - все це є складовими самореалізації.</w:t>
      </w:r>
    </w:p>
    <w:p w:rsidR="00337ADB" w:rsidRPr="00337ADB" w:rsidRDefault="00337ADB" w:rsidP="00337ADB">
      <w:pPr>
        <w:tabs>
          <w:tab w:val="left" w:pos="855"/>
        </w:tabs>
        <w:ind w:firstLine="709"/>
        <w:rPr>
          <w:lang w:val="uk-UA"/>
        </w:rPr>
      </w:pPr>
      <w:r w:rsidRPr="00337ADB">
        <w:rPr>
          <w:lang w:val="uk-UA"/>
        </w:rPr>
        <w:t>У ранній дорослості людина також стикається з необхідністю забезпечити своє матеріальне благополуччя та стати незалежною. Реалізація професійних амбіцій, пошук роботи, отримання освіти, створення власного домашнього затишку та родини - все це відіграє важливу роль у формуванні особистості.</w:t>
      </w:r>
    </w:p>
    <w:p w:rsidR="00337ADB" w:rsidRPr="00337ADB" w:rsidRDefault="00337ADB" w:rsidP="00337ADB">
      <w:pPr>
        <w:tabs>
          <w:tab w:val="left" w:pos="855"/>
        </w:tabs>
        <w:ind w:firstLine="709"/>
        <w:rPr>
          <w:lang w:val="uk-UA"/>
        </w:rPr>
      </w:pPr>
      <w:r w:rsidRPr="00337ADB">
        <w:rPr>
          <w:lang w:val="uk-UA"/>
        </w:rPr>
        <w:t>Особистість в ранній дорослості може знаходитися у стані пошуку своєї ідентичності та самоідентифікації. Людина розвиває свій світогляд, цінності, визначає свої пріоритети та цілі. Важливо виявляти свої інтереси та уподобання, бути вірним собі, навіть якщо це вимагає зіткнутися з суспільними нормами або очікуваннями.</w:t>
      </w:r>
    </w:p>
    <w:p w:rsidR="00337ADB" w:rsidRPr="00337ADB" w:rsidRDefault="00337ADB" w:rsidP="00337ADB">
      <w:pPr>
        <w:tabs>
          <w:tab w:val="left" w:pos="855"/>
        </w:tabs>
        <w:ind w:firstLine="709"/>
        <w:rPr>
          <w:lang w:val="uk-UA"/>
        </w:rPr>
      </w:pPr>
      <w:r w:rsidRPr="00337ADB">
        <w:rPr>
          <w:lang w:val="uk-UA"/>
        </w:rPr>
        <w:t>Значення соціальної підтримки та позитивних міжособистісних взаємин є важливими у розвитку особистості в ранній дорослості. Підтримка від сім'ї, друзів, партнера допомагає зміцнювати самооцінку, сприяє розвитку позитивного самовизначення та стабільного емоційного стану.</w:t>
      </w:r>
    </w:p>
    <w:p w:rsidR="00337ADB" w:rsidRPr="00337ADB" w:rsidRDefault="00337ADB" w:rsidP="00337ADB">
      <w:pPr>
        <w:tabs>
          <w:tab w:val="left" w:pos="855"/>
        </w:tabs>
        <w:ind w:firstLine="709"/>
        <w:rPr>
          <w:lang w:val="uk-UA"/>
        </w:rPr>
      </w:pPr>
      <w:r w:rsidRPr="00337ADB">
        <w:rPr>
          <w:lang w:val="uk-UA"/>
        </w:rPr>
        <w:t xml:space="preserve">Особистісний розвиток в ранній дорослості є постійним процесом, який </w:t>
      </w:r>
      <w:r w:rsidRPr="00337ADB">
        <w:rPr>
          <w:lang w:val="uk-UA"/>
        </w:rPr>
        <w:lastRenderedPageBreak/>
        <w:t xml:space="preserve">потребує свідомої уваги та наполегливості. Важливо бути відкритим до змін, готовим до викликів та динамічного самовдосконалення, що допоможе стати більш </w:t>
      </w:r>
      <w:r>
        <w:rPr>
          <w:lang w:val="uk-UA"/>
        </w:rPr>
        <w:t>зрілою та успішною особистістю</w:t>
      </w:r>
      <w:r w:rsidR="007B645E" w:rsidRPr="007B645E">
        <w:t xml:space="preserve"> </w:t>
      </w:r>
      <w:r w:rsidR="007B645E" w:rsidRPr="007B645E">
        <w:rPr>
          <w:lang w:val="uk-UA"/>
        </w:rPr>
        <w:t>[25, c.1011-1017]</w:t>
      </w:r>
      <w:r>
        <w:rPr>
          <w:lang w:val="uk-UA"/>
        </w:rPr>
        <w:t>.</w:t>
      </w:r>
    </w:p>
    <w:p w:rsidR="00337ADB" w:rsidRPr="00337ADB" w:rsidRDefault="00337ADB" w:rsidP="00337ADB">
      <w:pPr>
        <w:tabs>
          <w:tab w:val="left" w:pos="855"/>
        </w:tabs>
        <w:ind w:firstLine="709"/>
        <w:rPr>
          <w:lang w:val="uk-UA"/>
        </w:rPr>
      </w:pPr>
      <w:r w:rsidRPr="00337ADB">
        <w:rPr>
          <w:lang w:val="uk-UA"/>
        </w:rPr>
        <w:t>У віці ранньої дорослості людина активно займається соціальною діяльністю, стає більш незалежною та відходить від батьківської сім'ї. Пошук шлюбного партнера стає однією із важливих задач цього періоду. При виборі партнера враховуються різноманітні чинники, які змінюються в зв'язку зі зміною суспільства. Сучасні тенденції, такі як зростання економічної незалежності жінок, демократизація суспільства та послаблення норм та традицій, впливають на процес вступу до шлюбу.</w:t>
      </w:r>
    </w:p>
    <w:p w:rsidR="00337ADB" w:rsidRPr="00337ADB" w:rsidRDefault="00337ADB" w:rsidP="00337ADB">
      <w:pPr>
        <w:tabs>
          <w:tab w:val="left" w:pos="855"/>
        </w:tabs>
        <w:ind w:firstLine="709"/>
        <w:rPr>
          <w:lang w:val="uk-UA"/>
        </w:rPr>
      </w:pPr>
      <w:r w:rsidRPr="00337ADB">
        <w:rPr>
          <w:lang w:val="uk-UA"/>
        </w:rPr>
        <w:t>Сьогоднішні зміни в суспільстві призводять до того, що шлюб втрачає свою практичну функцію і все більше стає символом духовної близькості та кохання. Люди прагнуть знайти партнера, з яким вони поділяють спільні цінності та світогляд. Незалежність та індивідуальність стають важливими факторами при виборі партнера, і зменшується тиск соціальних норм і традицій</w:t>
      </w:r>
      <w:r w:rsidR="007B645E" w:rsidRPr="007B645E">
        <w:t xml:space="preserve"> </w:t>
      </w:r>
      <w:r w:rsidR="007B645E" w:rsidRPr="007B645E">
        <w:rPr>
          <w:lang w:val="uk-UA"/>
        </w:rPr>
        <w:t>[28, c.131-137]</w:t>
      </w:r>
      <w:r w:rsidRPr="00337ADB">
        <w:rPr>
          <w:lang w:val="uk-UA"/>
        </w:rPr>
        <w:t>.</w:t>
      </w:r>
    </w:p>
    <w:p w:rsidR="00337ADB" w:rsidRPr="00337ADB" w:rsidRDefault="00337ADB" w:rsidP="00337ADB">
      <w:pPr>
        <w:tabs>
          <w:tab w:val="left" w:pos="855"/>
        </w:tabs>
        <w:ind w:firstLine="709"/>
        <w:rPr>
          <w:lang w:val="uk-UA"/>
        </w:rPr>
      </w:pPr>
      <w:r w:rsidRPr="00337ADB">
        <w:rPr>
          <w:lang w:val="uk-UA"/>
        </w:rPr>
        <w:t>Разом із тим, зростає популярність неофіційного співжиття та знижується кількість реєстраційних шлюбів. Середній вік вступу до шлюбу збільшується, і деякі молоді пари обирають довший період партнерства перед формальним укладанням шлюбу.</w:t>
      </w:r>
    </w:p>
    <w:p w:rsidR="00337ADB" w:rsidRPr="00337ADB" w:rsidRDefault="00337ADB" w:rsidP="00337ADB">
      <w:pPr>
        <w:tabs>
          <w:tab w:val="left" w:pos="855"/>
        </w:tabs>
        <w:ind w:firstLine="709"/>
        <w:rPr>
          <w:lang w:val="uk-UA"/>
        </w:rPr>
      </w:pPr>
      <w:r w:rsidRPr="00337ADB">
        <w:rPr>
          <w:lang w:val="uk-UA"/>
        </w:rPr>
        <w:t>В процесі пошуку партнера та розвитку взаємин важливими факторами стають взаємне розуміння, спільні інтереси та підтримка. Спільні плани на майбутнє, узгоджені цінності та духовна близькість стають основою стабільних та задовільних стосунків.</w:t>
      </w:r>
    </w:p>
    <w:p w:rsidR="00337ADB" w:rsidRPr="00337ADB" w:rsidRDefault="00337ADB" w:rsidP="00337ADB">
      <w:pPr>
        <w:tabs>
          <w:tab w:val="left" w:pos="855"/>
        </w:tabs>
        <w:ind w:firstLine="709"/>
        <w:rPr>
          <w:lang w:val="uk-UA"/>
        </w:rPr>
      </w:pPr>
      <w:r w:rsidRPr="00337ADB">
        <w:rPr>
          <w:lang w:val="uk-UA"/>
        </w:rPr>
        <w:t>Усе більше молодих людей стикаються зі зміною традиційних ролей у шлюбі та сім'ї. Партнери шукають рівноправного партнера, з яким можна ділити відповідальність за сімейне життя та виховання дітей.</w:t>
      </w:r>
    </w:p>
    <w:p w:rsidR="00337ADB" w:rsidRPr="00337ADB" w:rsidRDefault="00337ADB" w:rsidP="00337ADB">
      <w:pPr>
        <w:tabs>
          <w:tab w:val="left" w:pos="855"/>
        </w:tabs>
        <w:ind w:firstLine="709"/>
        <w:rPr>
          <w:lang w:val="uk-UA"/>
        </w:rPr>
      </w:pPr>
      <w:r w:rsidRPr="00337ADB">
        <w:rPr>
          <w:lang w:val="uk-UA"/>
        </w:rPr>
        <w:t xml:space="preserve">Цей період ранньої дорослості характеризується постійними змінами та адаптацією до нових умов життя. Людина активно створює свою особистість </w:t>
      </w:r>
      <w:r w:rsidRPr="00337ADB">
        <w:rPr>
          <w:lang w:val="uk-UA"/>
        </w:rPr>
        <w:lastRenderedPageBreak/>
        <w:t>та знаходить своє місце у суспільстві, а вибір партнера та створення сім'ї стають важливими кроками у п</w:t>
      </w:r>
      <w:r>
        <w:rPr>
          <w:lang w:val="uk-UA"/>
        </w:rPr>
        <w:t>роцесі особистісного зростання.</w:t>
      </w:r>
    </w:p>
    <w:p w:rsidR="00337ADB" w:rsidRPr="00337ADB" w:rsidRDefault="00337ADB" w:rsidP="00337ADB">
      <w:pPr>
        <w:tabs>
          <w:tab w:val="left" w:pos="855"/>
        </w:tabs>
        <w:ind w:firstLine="709"/>
        <w:rPr>
          <w:lang w:val="uk-UA"/>
        </w:rPr>
      </w:pPr>
      <w:r w:rsidRPr="00337ADB">
        <w:rPr>
          <w:lang w:val="uk-UA"/>
        </w:rPr>
        <w:t>На етапі вибору шлюбного партнера людина проходить кілька послідовних стадій, які впливають на формування стійких стосунків. Перша стадія - стимульна - включає в себе перші враження і симпатію, що виникає на основі зовнішнього вигляду та соціального статусу. Основою вибору на цій стадії є естетичні критерії та спільність інтересів</w:t>
      </w:r>
      <w:r w:rsidR="007B645E" w:rsidRPr="007B645E">
        <w:t xml:space="preserve"> </w:t>
      </w:r>
      <w:r w:rsidR="007B645E" w:rsidRPr="007B645E">
        <w:rPr>
          <w:lang w:val="uk-UA"/>
        </w:rPr>
        <w:t>[28, c.131-137]</w:t>
      </w:r>
      <w:r w:rsidRPr="00337ADB">
        <w:rPr>
          <w:lang w:val="uk-UA"/>
        </w:rPr>
        <w:t>.</w:t>
      </w:r>
    </w:p>
    <w:p w:rsidR="00337ADB" w:rsidRPr="00337ADB" w:rsidRDefault="00337ADB" w:rsidP="00337ADB">
      <w:pPr>
        <w:tabs>
          <w:tab w:val="left" w:pos="855"/>
        </w:tabs>
        <w:ind w:firstLine="709"/>
        <w:rPr>
          <w:lang w:val="uk-UA"/>
        </w:rPr>
      </w:pPr>
      <w:r w:rsidRPr="00337ADB">
        <w:rPr>
          <w:lang w:val="uk-UA"/>
        </w:rPr>
        <w:t>Друга стадія - ціннісна - полягає у визначенні спільних цінностей, поглядів на життя та сімейних цілей. Партнери обговорюють свої переконання та світогляд, а відповідність цінностей сприяє зміцненню взаємної симпатії</w:t>
      </w:r>
      <w:r w:rsidR="007B645E" w:rsidRPr="007B645E">
        <w:rPr>
          <w:lang w:val="uk-UA"/>
        </w:rPr>
        <w:t xml:space="preserve"> [6, c.265-269]</w:t>
      </w:r>
      <w:r w:rsidRPr="00337ADB">
        <w:rPr>
          <w:lang w:val="uk-UA"/>
        </w:rPr>
        <w:t>.</w:t>
      </w:r>
    </w:p>
    <w:p w:rsidR="00337ADB" w:rsidRPr="00337ADB" w:rsidRDefault="00337ADB" w:rsidP="00337ADB">
      <w:pPr>
        <w:tabs>
          <w:tab w:val="left" w:pos="855"/>
        </w:tabs>
        <w:ind w:firstLine="709"/>
        <w:rPr>
          <w:lang w:val="uk-UA"/>
        </w:rPr>
      </w:pPr>
      <w:r w:rsidRPr="00337ADB">
        <w:rPr>
          <w:lang w:val="uk-UA"/>
        </w:rPr>
        <w:t>На стадії ціннісної взаємодії партнери зосереджуються на визначенні спільних цінностей, поглядів на життя та сімейних цілей. Ця стадія визначається глибокими розмовами та обговоренням важливих життєвих питань. Однак вона може бути складною, оскільки вимагає від партнерів відкритості, чесності та готовності ділитися своїми цінностями та переконаннями</w:t>
      </w:r>
      <w:r w:rsidR="007B645E" w:rsidRPr="007B645E">
        <w:t xml:space="preserve"> </w:t>
      </w:r>
      <w:r w:rsidR="007B645E" w:rsidRPr="007B645E">
        <w:rPr>
          <w:lang w:val="uk-UA"/>
        </w:rPr>
        <w:t>[3, c.24-29]</w:t>
      </w:r>
      <w:r w:rsidRPr="00337ADB">
        <w:rPr>
          <w:lang w:val="uk-UA"/>
        </w:rPr>
        <w:t>.</w:t>
      </w:r>
    </w:p>
    <w:p w:rsidR="00337ADB" w:rsidRPr="00337ADB" w:rsidRDefault="00337ADB" w:rsidP="00337ADB">
      <w:pPr>
        <w:tabs>
          <w:tab w:val="left" w:pos="855"/>
        </w:tabs>
        <w:ind w:firstLine="709"/>
        <w:rPr>
          <w:lang w:val="uk-UA"/>
        </w:rPr>
      </w:pPr>
      <w:r w:rsidRPr="00337ADB">
        <w:rPr>
          <w:lang w:val="uk-UA"/>
        </w:rPr>
        <w:t>На цій стадії партнери стараються зрозуміти, наскільки їхні цінності та життєві погляди збігаються. Це можуть бути релігійні, моральні, етичні, соціальні цінності, а також уявлення про сімейне життя, виховання дітей, плани на майбутнє і т.д. Важливо, щоб партнери знайшли спільну мову і відчули, що вони дійсно ділять однакові цінності та життєві пріоритети.</w:t>
      </w:r>
    </w:p>
    <w:p w:rsidR="00337ADB" w:rsidRPr="00337ADB" w:rsidRDefault="00337ADB" w:rsidP="00337ADB">
      <w:pPr>
        <w:tabs>
          <w:tab w:val="left" w:pos="855"/>
        </w:tabs>
        <w:ind w:firstLine="709"/>
        <w:rPr>
          <w:lang w:val="uk-UA"/>
        </w:rPr>
      </w:pPr>
      <w:r w:rsidRPr="00337ADB">
        <w:rPr>
          <w:lang w:val="uk-UA"/>
        </w:rPr>
        <w:t>Коли партнери знаходять спільні цінності, це зміцнює взаємну симпатію і відчуття злагоди між ними. Вони відчувають, що здатні підтримувати одне одного і відповідати на важливі для обох потреби. Ці спільні цінності стають основою для подальшого формування стійких стосунків та спільного життя.</w:t>
      </w:r>
    </w:p>
    <w:p w:rsidR="00337ADB" w:rsidRPr="00337ADB" w:rsidRDefault="00337ADB" w:rsidP="00337ADB">
      <w:pPr>
        <w:tabs>
          <w:tab w:val="left" w:pos="855"/>
        </w:tabs>
        <w:ind w:firstLine="709"/>
        <w:rPr>
          <w:lang w:val="uk-UA"/>
        </w:rPr>
      </w:pPr>
      <w:r w:rsidRPr="00337ADB">
        <w:rPr>
          <w:lang w:val="uk-UA"/>
        </w:rPr>
        <w:t xml:space="preserve">Однак відсутність спільних цінностей може призвести до конфліктів і розбіжностей, що можуть підірвати взаємну симпатію та стабільність відносин. Тому на цій стадії важливо бути відкритими та чесними один з </w:t>
      </w:r>
      <w:r w:rsidRPr="00337ADB">
        <w:rPr>
          <w:lang w:val="uk-UA"/>
        </w:rPr>
        <w:lastRenderedPageBreak/>
        <w:t>одним і визначити, наскільки співпадають цінності та життєві погляди, щоб уникнути по</w:t>
      </w:r>
      <w:r>
        <w:rPr>
          <w:lang w:val="uk-UA"/>
        </w:rPr>
        <w:t>дальших труднощів у відносинах.</w:t>
      </w:r>
    </w:p>
    <w:p w:rsidR="00337ADB" w:rsidRDefault="00337ADB" w:rsidP="00337ADB">
      <w:pPr>
        <w:tabs>
          <w:tab w:val="left" w:pos="855"/>
        </w:tabs>
        <w:ind w:firstLine="709"/>
        <w:rPr>
          <w:lang w:val="uk-UA"/>
        </w:rPr>
      </w:pPr>
      <w:r w:rsidRPr="00337ADB">
        <w:rPr>
          <w:lang w:val="uk-UA"/>
        </w:rPr>
        <w:t>Третя стадія - рольова - включає в себе обговорення ролей у стосунках, розподіл обов'язків у сім'ї, плани на майбутнє та виховання дітей. На цій стадії виявляється, наскільки партнери здатні домовитися та підтримувати спільний план життя</w:t>
      </w:r>
      <w:r w:rsidR="007B645E" w:rsidRPr="007B645E">
        <w:t xml:space="preserve"> </w:t>
      </w:r>
      <w:r w:rsidR="007B645E" w:rsidRPr="007B645E">
        <w:rPr>
          <w:lang w:val="uk-UA"/>
        </w:rPr>
        <w:t>[2, c.142-146]</w:t>
      </w:r>
      <w:r w:rsidRPr="00337ADB">
        <w:rPr>
          <w:lang w:val="uk-UA"/>
        </w:rPr>
        <w:t>.</w:t>
      </w:r>
    </w:p>
    <w:p w:rsidR="007B645E" w:rsidRDefault="007B645E" w:rsidP="00337ADB">
      <w:pPr>
        <w:tabs>
          <w:tab w:val="left" w:pos="855"/>
        </w:tabs>
        <w:ind w:firstLine="709"/>
        <w:rPr>
          <w:lang w:val="uk-UA"/>
        </w:rPr>
      </w:pPr>
    </w:p>
    <w:p w:rsidR="007B645E" w:rsidRPr="00337ADB" w:rsidRDefault="007B645E" w:rsidP="00337ADB">
      <w:pPr>
        <w:tabs>
          <w:tab w:val="left" w:pos="855"/>
        </w:tabs>
        <w:ind w:firstLine="709"/>
        <w:rPr>
          <w:lang w:val="uk-UA"/>
        </w:rPr>
      </w:pPr>
    </w:p>
    <w:p w:rsidR="00337ADB" w:rsidRPr="00337ADB" w:rsidRDefault="00337ADB" w:rsidP="00337ADB">
      <w:pPr>
        <w:tabs>
          <w:tab w:val="left" w:pos="855"/>
        </w:tabs>
        <w:ind w:firstLine="709"/>
        <w:rPr>
          <w:lang w:val="uk-UA"/>
        </w:rPr>
      </w:pPr>
      <w:r w:rsidRPr="00337ADB">
        <w:rPr>
          <w:lang w:val="uk-UA"/>
        </w:rPr>
        <w:t>На третій стадії взаємодії майбутніх партнерів, яка називається рольовою, акцент робиться на обговоренні ролей у стосунках, розподілі обов'язків у сім'ї, планах на майбутнє та вихованні дітей. Ця стадія є дуже важливою, оскільки саме на цьому етапі партнери мають можливість побачити, наскільки сумісні вони як партнери у майбутньому сімейному житті</w:t>
      </w:r>
      <w:r w:rsidR="007B645E" w:rsidRPr="007B645E">
        <w:rPr>
          <w:lang w:val="uk-UA"/>
        </w:rPr>
        <w:t xml:space="preserve"> [1, c.131-136]</w:t>
      </w:r>
      <w:r w:rsidRPr="00337ADB">
        <w:rPr>
          <w:lang w:val="uk-UA"/>
        </w:rPr>
        <w:t>.</w:t>
      </w:r>
    </w:p>
    <w:p w:rsidR="00337ADB" w:rsidRPr="00337ADB" w:rsidRDefault="00337ADB" w:rsidP="00337ADB">
      <w:pPr>
        <w:tabs>
          <w:tab w:val="left" w:pos="855"/>
        </w:tabs>
        <w:ind w:firstLine="709"/>
        <w:rPr>
          <w:lang w:val="uk-UA"/>
        </w:rPr>
      </w:pPr>
      <w:r w:rsidRPr="00337ADB">
        <w:rPr>
          <w:lang w:val="uk-UA"/>
        </w:rPr>
        <w:t>Під час рольової стадії партнери обговорюють, як вони бачать свою роль у взаєминах та сімейному житті. Це може включати розподіл обов'язків у домашніх справах, фінансове планування, забезпечення сім'ї, плани на кар'єру та освіту, виховання дітей та багато іншого. Партнери також обговорюють свої очікування від стосунків, плани на майбутнє та те, як вони бачать свою сім'ю через деякий час.</w:t>
      </w:r>
    </w:p>
    <w:p w:rsidR="00337ADB" w:rsidRPr="00337ADB" w:rsidRDefault="00337ADB" w:rsidP="00337ADB">
      <w:pPr>
        <w:tabs>
          <w:tab w:val="left" w:pos="855"/>
        </w:tabs>
        <w:ind w:firstLine="709"/>
        <w:rPr>
          <w:lang w:val="uk-UA"/>
        </w:rPr>
      </w:pPr>
      <w:r w:rsidRPr="00337ADB">
        <w:rPr>
          <w:lang w:val="uk-UA"/>
        </w:rPr>
        <w:t>Успішне обговорення ролей та планів на майбутнє є ключем до стійких та здорових стосунків. Важливо, щоб партнери змогли дійти згоди, якщо їхні погляди на рольові функції у сім'ї різняться. Взаєморозуміння, компроміс та готовність працювати над взаємними планами допоможуть створити сприятливе середовище для розвитку їхнього майбутнього сімейного життя.</w:t>
      </w:r>
    </w:p>
    <w:p w:rsidR="00337ADB" w:rsidRPr="00337ADB" w:rsidRDefault="00337ADB" w:rsidP="00337ADB">
      <w:pPr>
        <w:tabs>
          <w:tab w:val="left" w:pos="855"/>
        </w:tabs>
        <w:ind w:firstLine="709"/>
        <w:rPr>
          <w:lang w:val="uk-UA"/>
        </w:rPr>
      </w:pPr>
      <w:r w:rsidRPr="00337ADB">
        <w:rPr>
          <w:lang w:val="uk-UA"/>
        </w:rPr>
        <w:t xml:space="preserve">На цій стадії також можуть з'являтися питання про виховання дітей, якщо пара має такі плани. Важливо обговорити свої погляди на батьківство, методи виховання, підтримку дітей у їхньому розвитку та особливості їхнього виховання. Це допоможе партнерам побачити, наскільки вони згодні щодо цих </w:t>
      </w:r>
      <w:r w:rsidRPr="00337ADB">
        <w:rPr>
          <w:lang w:val="uk-UA"/>
        </w:rPr>
        <w:lastRenderedPageBreak/>
        <w:t>питань та чи здатні вони працювати як єдина команда.</w:t>
      </w:r>
    </w:p>
    <w:p w:rsidR="00337ADB" w:rsidRPr="00337ADB" w:rsidRDefault="00337ADB" w:rsidP="007B645E">
      <w:pPr>
        <w:tabs>
          <w:tab w:val="left" w:pos="855"/>
        </w:tabs>
        <w:ind w:firstLine="709"/>
        <w:rPr>
          <w:lang w:val="uk-UA"/>
        </w:rPr>
      </w:pPr>
      <w:r w:rsidRPr="00337ADB">
        <w:rPr>
          <w:lang w:val="uk-UA"/>
        </w:rPr>
        <w:t>На стадії рольової взаємодії партнери також можуть спробувати вирішити деякі проблеми чи питання, що виникають у взаєминах. Здатність діалогу, здорова комунікація та взаємна підтримка допоможуть їм подолати будь-які перешкоди та створи</w:t>
      </w:r>
      <w:r w:rsidR="007B645E">
        <w:rPr>
          <w:lang w:val="uk-UA"/>
        </w:rPr>
        <w:t>ти здорові та щасливі стосунки.</w:t>
      </w:r>
    </w:p>
    <w:p w:rsidR="00337ADB" w:rsidRDefault="00337ADB" w:rsidP="00337ADB">
      <w:pPr>
        <w:tabs>
          <w:tab w:val="left" w:pos="855"/>
        </w:tabs>
        <w:ind w:firstLine="709"/>
        <w:rPr>
          <w:lang w:val="uk-UA"/>
        </w:rPr>
      </w:pPr>
      <w:r w:rsidRPr="00337ADB">
        <w:rPr>
          <w:lang w:val="uk-UA"/>
        </w:rPr>
        <w:t>Існує концепція Бернарда Мурстейна "Стимул-Цінність-Роль", яка висвітлює ці етапи взаємодії з майбутнім партнером. Лише пари, які успішно пройшли всі три стадії, можуть укласти гідний шлюбний союз.</w:t>
      </w:r>
    </w:p>
    <w:p w:rsidR="007B645E" w:rsidRDefault="007B645E" w:rsidP="00337ADB">
      <w:pPr>
        <w:tabs>
          <w:tab w:val="left" w:pos="855"/>
        </w:tabs>
        <w:ind w:firstLine="709"/>
        <w:rPr>
          <w:lang w:val="uk-UA"/>
        </w:rPr>
      </w:pPr>
    </w:p>
    <w:p w:rsidR="007B645E" w:rsidRPr="00337ADB" w:rsidRDefault="007B645E" w:rsidP="00337ADB">
      <w:pPr>
        <w:tabs>
          <w:tab w:val="left" w:pos="855"/>
        </w:tabs>
        <w:ind w:firstLine="709"/>
        <w:rPr>
          <w:lang w:val="uk-UA"/>
        </w:rPr>
      </w:pPr>
    </w:p>
    <w:p w:rsidR="00337ADB" w:rsidRPr="00337ADB" w:rsidRDefault="00337ADB" w:rsidP="00337ADB">
      <w:pPr>
        <w:tabs>
          <w:tab w:val="left" w:pos="855"/>
        </w:tabs>
        <w:ind w:firstLine="709"/>
        <w:rPr>
          <w:lang w:val="uk-UA"/>
        </w:rPr>
      </w:pPr>
      <w:r w:rsidRPr="00337ADB">
        <w:rPr>
          <w:lang w:val="uk-UA"/>
        </w:rPr>
        <w:t>Концепція Бернарда Мурстейна "Стимул-Цінність-Роль" є однією з теорій вибору шлюбного партнера, яка описує послідовність етапів розвитку стосунків з майбутнім партнером. Він вважав, що лише пари, які успішно пройшли всі три стадії, можуть укласти гідний шлюбний союз.</w:t>
      </w:r>
    </w:p>
    <w:p w:rsidR="00337ADB" w:rsidRPr="00337ADB" w:rsidRDefault="00337ADB" w:rsidP="00337ADB">
      <w:pPr>
        <w:tabs>
          <w:tab w:val="left" w:pos="855"/>
        </w:tabs>
        <w:ind w:firstLine="709"/>
        <w:rPr>
          <w:lang w:val="uk-UA"/>
        </w:rPr>
      </w:pPr>
      <w:r w:rsidRPr="00337ADB">
        <w:rPr>
          <w:lang w:val="uk-UA"/>
        </w:rPr>
        <w:t>Стимулна стадія (Stimulus stage): Цей етап відбувається на початку знайомства і полягає у виокремленні одного партнера з великої кількості інших. На цьому етапі виникає первісна симпатія та притягнення до партнера. Критеріями вибору на цій стадії можуть бути зовнішні дані, соціальний статус, особливості самопрезентації, психологічні якості тощо. Це період, коли люди відчувають привабливість одне до одного</w:t>
      </w:r>
      <w:r w:rsidR="00EE153E" w:rsidRPr="00EE153E">
        <w:t xml:space="preserve"> </w:t>
      </w:r>
      <w:r w:rsidR="00EE153E" w:rsidRPr="00EE153E">
        <w:rPr>
          <w:lang w:val="uk-UA"/>
        </w:rPr>
        <w:t>[7, c.455-459]</w:t>
      </w:r>
      <w:r w:rsidRPr="00337ADB">
        <w:rPr>
          <w:lang w:val="uk-UA"/>
        </w:rPr>
        <w:t>.</w:t>
      </w:r>
    </w:p>
    <w:p w:rsidR="00337ADB" w:rsidRPr="00337ADB" w:rsidRDefault="00337ADB" w:rsidP="00337ADB">
      <w:pPr>
        <w:tabs>
          <w:tab w:val="left" w:pos="855"/>
        </w:tabs>
        <w:ind w:firstLine="709"/>
        <w:rPr>
          <w:lang w:val="uk-UA"/>
        </w:rPr>
      </w:pPr>
      <w:r w:rsidRPr="00337ADB">
        <w:rPr>
          <w:lang w:val="uk-UA"/>
        </w:rPr>
        <w:t>Ціннісна стадія (Value stage): На цьому етапі партнери обговорюють свої цінності, переконання та світогляд. Важливо встановити, наскільки сумісні їхні цінності та життєві погляди, оскільки відповідність цінностей сприяє зміцненню взаємної симпатії та створенню підґрунтя для майбутніх стосунків. Партнери обговорюють питання сімейних цілей, життєвих планів та поглядів на шлюб</w:t>
      </w:r>
      <w:r w:rsidR="00EE153E" w:rsidRPr="00EE153E">
        <w:t xml:space="preserve"> </w:t>
      </w:r>
      <w:r w:rsidR="00EE153E" w:rsidRPr="00EE153E">
        <w:rPr>
          <w:lang w:val="uk-UA"/>
        </w:rPr>
        <w:t>[8, c.58-64]</w:t>
      </w:r>
      <w:r w:rsidRPr="00337ADB">
        <w:rPr>
          <w:lang w:val="uk-UA"/>
        </w:rPr>
        <w:t>.</w:t>
      </w:r>
    </w:p>
    <w:p w:rsidR="00337ADB" w:rsidRPr="00337ADB" w:rsidRDefault="00337ADB" w:rsidP="00337ADB">
      <w:pPr>
        <w:tabs>
          <w:tab w:val="left" w:pos="855"/>
        </w:tabs>
        <w:ind w:firstLine="709"/>
        <w:rPr>
          <w:lang w:val="uk-UA"/>
        </w:rPr>
      </w:pPr>
      <w:r w:rsidRPr="00337ADB">
        <w:rPr>
          <w:lang w:val="uk-UA"/>
        </w:rPr>
        <w:t xml:space="preserve">Рольова стадія (Role stage): На цьому етапі партнери обговорюють свої ролі в стосунках, розподіл обов'язків у сім'ї, плани на майбутнє та виховання дітей. Важливо зрозуміти, наскільки вони здатні домовитися та підтримувати </w:t>
      </w:r>
      <w:r w:rsidRPr="00337ADB">
        <w:rPr>
          <w:lang w:val="uk-UA"/>
        </w:rPr>
        <w:lastRenderedPageBreak/>
        <w:t>спільний план життя. На цьому етапі можуть з'являтися питання про виховання дітей, якщо пара має такі плани.</w:t>
      </w:r>
    </w:p>
    <w:p w:rsidR="00337ADB" w:rsidRPr="00337ADB" w:rsidRDefault="00337ADB" w:rsidP="00EE153E">
      <w:pPr>
        <w:tabs>
          <w:tab w:val="left" w:pos="855"/>
        </w:tabs>
        <w:ind w:firstLine="709"/>
        <w:rPr>
          <w:lang w:val="uk-UA"/>
        </w:rPr>
      </w:pPr>
      <w:r w:rsidRPr="00337ADB">
        <w:rPr>
          <w:lang w:val="uk-UA"/>
        </w:rPr>
        <w:t>Ця концепція показує, що успішне пройдення усіх трьох стадій взаємодії є важливим для того, щоб укласти гідний та стійкий шлюбний союз. Кожен етап має свої особливості та завдання, і успішне пройдення кожного з них допомагає партнерам зрозуміти одне одного, встановити глибокі зв'язки та забезпечити здоровий розвиток їхніх стосунків</w:t>
      </w:r>
      <w:r w:rsidR="00EE153E" w:rsidRPr="00EE153E">
        <w:rPr>
          <w:lang w:val="uk-UA"/>
        </w:rPr>
        <w:t xml:space="preserve"> [9, c.114-120]</w:t>
      </w:r>
      <w:r w:rsidRPr="00337ADB">
        <w:rPr>
          <w:lang w:val="uk-UA"/>
        </w:rPr>
        <w:t>.</w:t>
      </w:r>
    </w:p>
    <w:p w:rsidR="00EE153E" w:rsidRDefault="00337ADB" w:rsidP="00337ADB">
      <w:pPr>
        <w:tabs>
          <w:tab w:val="left" w:pos="855"/>
        </w:tabs>
        <w:ind w:firstLine="709"/>
        <w:rPr>
          <w:lang w:val="uk-UA"/>
        </w:rPr>
      </w:pPr>
      <w:r w:rsidRPr="00337ADB">
        <w:rPr>
          <w:lang w:val="uk-UA"/>
        </w:rPr>
        <w:t xml:space="preserve">Стосовно зовнішніх даних, і чоловіки, і жінки виявляють схильність надавати перевагу тим партнерам, які вважаються привабливими в їх очах. Чоловіки, зазвичай, більш чутливі до зовнішньої привабливості своїх потенційних партнерш на початкових стадіях стосунків. </w:t>
      </w:r>
    </w:p>
    <w:p w:rsidR="00337ADB" w:rsidRPr="00337ADB" w:rsidRDefault="00337ADB" w:rsidP="00337ADB">
      <w:pPr>
        <w:tabs>
          <w:tab w:val="left" w:pos="855"/>
        </w:tabs>
        <w:ind w:firstLine="709"/>
        <w:rPr>
          <w:lang w:val="uk-UA"/>
        </w:rPr>
      </w:pPr>
      <w:r w:rsidRPr="00337ADB">
        <w:rPr>
          <w:lang w:val="uk-UA"/>
        </w:rPr>
        <w:t>У жінок привабливість партнера може стати фактором, який зміцнює відносини на більш зрілих етапах.</w:t>
      </w:r>
    </w:p>
    <w:p w:rsidR="00337ADB" w:rsidRPr="00337ADB" w:rsidRDefault="00337ADB" w:rsidP="00337ADB">
      <w:pPr>
        <w:tabs>
          <w:tab w:val="left" w:pos="855"/>
        </w:tabs>
        <w:ind w:firstLine="709"/>
        <w:rPr>
          <w:lang w:val="uk-UA"/>
        </w:rPr>
      </w:pPr>
      <w:r w:rsidRPr="00337ADB">
        <w:rPr>
          <w:lang w:val="uk-UA"/>
        </w:rPr>
        <w:t>Важливо зазначити, що Бернард Мурстейн у своїх дослідженнях дійшов висновку, що для виникнення симпатії між людьми значиміше не лише фізична привабливість, але і відповідність рівня привабливості між партнерами. Тобто, людина схильна вибирати партнера, який має приблизно такий же рівень привабливості, як і вона сама</w:t>
      </w:r>
      <w:r w:rsidR="00EE153E" w:rsidRPr="00EE153E">
        <w:t xml:space="preserve"> </w:t>
      </w:r>
      <w:r w:rsidR="00EE153E" w:rsidRPr="00EE153E">
        <w:rPr>
          <w:lang w:val="uk-UA"/>
        </w:rPr>
        <w:t>[12, c.252-262]</w:t>
      </w:r>
      <w:r w:rsidRPr="00337ADB">
        <w:rPr>
          <w:lang w:val="uk-UA"/>
        </w:rPr>
        <w:t>.</w:t>
      </w:r>
    </w:p>
    <w:p w:rsidR="00337ADB" w:rsidRPr="00337ADB" w:rsidRDefault="00337ADB" w:rsidP="00337ADB">
      <w:pPr>
        <w:tabs>
          <w:tab w:val="left" w:pos="855"/>
        </w:tabs>
        <w:ind w:firstLine="709"/>
        <w:rPr>
          <w:lang w:val="uk-UA"/>
        </w:rPr>
      </w:pPr>
      <w:r w:rsidRPr="00337ADB">
        <w:rPr>
          <w:lang w:val="uk-UA"/>
        </w:rPr>
        <w:t>На другій стадії - ціннісній - пари обговорюють свої цінності, переконання та світоглядні позиції один одного. Виявлення спільних цінностей та поглядів на життя є важливим фактором, який зміцнює взаємну симпатію. Подібність у настановах, переконаннях і моральних цінностях у подружжя може сприяти щасливому шлюбу та зменшити ймовірність розлучення</w:t>
      </w:r>
      <w:r w:rsidR="00EE153E" w:rsidRPr="00EE153E">
        <w:t xml:space="preserve"> </w:t>
      </w:r>
      <w:r w:rsidR="00EE153E" w:rsidRPr="00EE153E">
        <w:rPr>
          <w:lang w:val="uk-UA"/>
        </w:rPr>
        <w:t>[15, c.76-81]</w:t>
      </w:r>
      <w:r w:rsidRPr="00337ADB">
        <w:rPr>
          <w:lang w:val="uk-UA"/>
        </w:rPr>
        <w:t>.</w:t>
      </w:r>
    </w:p>
    <w:p w:rsidR="00337ADB" w:rsidRPr="00337ADB" w:rsidRDefault="00337ADB" w:rsidP="00337ADB">
      <w:pPr>
        <w:tabs>
          <w:tab w:val="left" w:pos="855"/>
        </w:tabs>
        <w:ind w:firstLine="709"/>
        <w:rPr>
          <w:lang w:val="uk-UA"/>
        </w:rPr>
      </w:pPr>
      <w:r w:rsidRPr="00337ADB">
        <w:rPr>
          <w:lang w:val="uk-UA"/>
        </w:rPr>
        <w:t xml:space="preserve">Третя стадія - рольова - передбачає перевірку відповідності рольової поведінки партнерів у процесі активної взаємодії. Особливу увагу приділяється узгодженості рольових очікувань і поведінки між партнерами. На цьому етапі також відбувається оцінка відповідності особистісних властивостей партнерів через спільну діяльність. Цей етап допомагає </w:t>
      </w:r>
      <w:r w:rsidRPr="00337ADB">
        <w:rPr>
          <w:lang w:val="uk-UA"/>
        </w:rPr>
        <w:lastRenderedPageBreak/>
        <w:t>перевірити, наскільки обидва партнери можуть займати очікувані ролі в стосунках та житті.</w:t>
      </w:r>
    </w:p>
    <w:p w:rsidR="00337ADB" w:rsidRDefault="00337ADB" w:rsidP="00337ADB">
      <w:pPr>
        <w:tabs>
          <w:tab w:val="left" w:pos="855"/>
        </w:tabs>
        <w:ind w:firstLine="709"/>
        <w:rPr>
          <w:lang w:val="uk-UA"/>
        </w:rPr>
      </w:pPr>
      <w:r w:rsidRPr="00337ADB">
        <w:rPr>
          <w:lang w:val="uk-UA"/>
        </w:rPr>
        <w:t xml:space="preserve">Враховуючи ці стадії, важливо зберігати відвертість, чесність та відкритість у взаємодії з партнером, щоб уникнути майбутніх проблем у стосунках. </w:t>
      </w:r>
    </w:p>
    <w:p w:rsidR="00337ADB" w:rsidRPr="00337ADB" w:rsidRDefault="00337ADB" w:rsidP="00337ADB">
      <w:pPr>
        <w:tabs>
          <w:tab w:val="left" w:pos="855"/>
        </w:tabs>
        <w:ind w:firstLine="709"/>
        <w:rPr>
          <w:lang w:val="uk-UA"/>
        </w:rPr>
      </w:pPr>
      <w:r w:rsidRPr="00337ADB">
        <w:rPr>
          <w:lang w:val="uk-UA"/>
        </w:rPr>
        <w:t xml:space="preserve">Пройдення всіх трьох етапів допомагає створити міцні та стійкі стосунки, що має суттєве значення для здорових і </w:t>
      </w:r>
      <w:r>
        <w:rPr>
          <w:lang w:val="uk-UA"/>
        </w:rPr>
        <w:t>щасливих подружніх зв'язків</w:t>
      </w:r>
      <w:r w:rsidR="00EE153E" w:rsidRPr="00EE153E">
        <w:rPr>
          <w:lang w:val="uk-UA"/>
        </w:rPr>
        <w:t xml:space="preserve"> [17, c.57-67]</w:t>
      </w:r>
      <w:r>
        <w:rPr>
          <w:lang w:val="uk-UA"/>
        </w:rPr>
        <w:t>.</w:t>
      </w:r>
    </w:p>
    <w:p w:rsidR="00337ADB" w:rsidRPr="00337ADB" w:rsidRDefault="00337ADB" w:rsidP="00337ADB">
      <w:pPr>
        <w:tabs>
          <w:tab w:val="left" w:pos="855"/>
        </w:tabs>
        <w:ind w:firstLine="709"/>
        <w:rPr>
          <w:lang w:val="uk-UA"/>
        </w:rPr>
      </w:pPr>
      <w:r w:rsidRPr="00337ADB">
        <w:rPr>
          <w:lang w:val="uk-UA"/>
        </w:rPr>
        <w:t>Л. Б. Шнейдер є відомим дослідником шлюбно-сімейних відносин. Він досліджував різні аспекти стосунків у шлюбі та родині, зокрема звертаючи увагу на роль комунікації, розв'язання конфліктів і взаємодії між партнерами.</w:t>
      </w:r>
    </w:p>
    <w:p w:rsidR="00337ADB" w:rsidRPr="00337ADB" w:rsidRDefault="00337ADB" w:rsidP="00337ADB">
      <w:pPr>
        <w:tabs>
          <w:tab w:val="left" w:pos="855"/>
        </w:tabs>
        <w:ind w:firstLine="709"/>
        <w:rPr>
          <w:lang w:val="uk-UA"/>
        </w:rPr>
      </w:pPr>
      <w:r w:rsidRPr="00337ADB">
        <w:rPr>
          <w:lang w:val="uk-UA"/>
        </w:rPr>
        <w:t>С. І. Голод займався вивченням трансформації соціально-моральних установок молоді щодо шлюбу та дошлюбних інтимних стосунків. Він досліджував, які чинники впливають на зміни у ставленні молоді до створення сім'ї, шлюбних цінностей та сексуальних стосунків.</w:t>
      </w:r>
    </w:p>
    <w:p w:rsidR="00337ADB" w:rsidRPr="00337ADB" w:rsidRDefault="00337ADB" w:rsidP="00337ADB">
      <w:pPr>
        <w:tabs>
          <w:tab w:val="left" w:pos="855"/>
        </w:tabs>
        <w:ind w:firstLine="709"/>
        <w:rPr>
          <w:lang w:val="uk-UA"/>
        </w:rPr>
      </w:pPr>
      <w:r w:rsidRPr="00337ADB">
        <w:rPr>
          <w:lang w:val="uk-UA"/>
        </w:rPr>
        <w:t>М. М. Обозов та А. М. Обозова також проводили дослідження процесу вибору шлюбного партнера. Їхні дослідження можуть стосуватись різних аспектів, таких як критерії вибору партнера, роль соціальних, економічних та культурних чинників у формуванні відносин між партнерами тощо.</w:t>
      </w:r>
    </w:p>
    <w:p w:rsidR="00337ADB" w:rsidRDefault="00337ADB" w:rsidP="00337ADB">
      <w:pPr>
        <w:tabs>
          <w:tab w:val="left" w:pos="855"/>
        </w:tabs>
        <w:ind w:firstLine="709"/>
        <w:rPr>
          <w:lang w:val="uk-UA"/>
        </w:rPr>
      </w:pPr>
      <w:r w:rsidRPr="00337ADB">
        <w:rPr>
          <w:lang w:val="uk-UA"/>
        </w:rPr>
        <w:t>Ці дослідники допомагають збагатити наше розуміння шлюбно-сімейних відносин, процесу вибору партнера та факторів, які впливають на якість та стабільність сімейних зв'язків. Їхні дослідження можуть бути корисними для розробки програм підготовки до шлюбу, підтримки пар та розв'язання проблем у сім'ї</w:t>
      </w:r>
      <w:r w:rsidR="00EE153E" w:rsidRPr="00EE153E">
        <w:t>[10;11;13;14;16]</w:t>
      </w:r>
      <w:r w:rsidRPr="00337ADB">
        <w:rPr>
          <w:lang w:val="uk-UA"/>
        </w:rPr>
        <w:t>.</w:t>
      </w:r>
    </w:p>
    <w:p w:rsidR="00337ADB" w:rsidRDefault="00337ADB" w:rsidP="00337ADB">
      <w:pPr>
        <w:tabs>
          <w:tab w:val="left" w:pos="855"/>
        </w:tabs>
        <w:ind w:firstLine="709"/>
        <w:rPr>
          <w:lang w:val="uk-UA"/>
        </w:rPr>
      </w:pPr>
    </w:p>
    <w:p w:rsidR="00337ADB" w:rsidRDefault="00337ADB" w:rsidP="00337ADB">
      <w:pPr>
        <w:tabs>
          <w:tab w:val="left" w:pos="855"/>
        </w:tabs>
        <w:ind w:firstLine="709"/>
        <w:rPr>
          <w:lang w:val="uk-UA"/>
        </w:rPr>
      </w:pPr>
    </w:p>
    <w:p w:rsidR="00337ADB" w:rsidRDefault="00337ADB" w:rsidP="00337ADB">
      <w:pPr>
        <w:tabs>
          <w:tab w:val="left" w:pos="855"/>
        </w:tabs>
        <w:ind w:firstLine="709"/>
        <w:jc w:val="center"/>
        <w:outlineLvl w:val="1"/>
      </w:pPr>
      <w:bookmarkStart w:id="6" w:name="_Toc142036101"/>
      <w:r w:rsidRPr="00337ADB">
        <w:rPr>
          <w:lang w:val="uk-UA"/>
        </w:rPr>
        <w:t>1.3 Визначення образу подружнього партнера</w:t>
      </w:r>
      <w:bookmarkEnd w:id="6"/>
    </w:p>
    <w:p w:rsidR="00337ADB" w:rsidRDefault="00337ADB" w:rsidP="00337ADB">
      <w:pPr>
        <w:tabs>
          <w:tab w:val="left" w:pos="1005"/>
        </w:tabs>
        <w:ind w:firstLine="709"/>
      </w:pPr>
      <w:r>
        <w:t xml:space="preserve">Образ подружнього партнера - це ментальне уявлення або ідеальне визначення того, яким ми хочемо бачити свого майбутнього чоловіка або </w:t>
      </w:r>
      <w:r>
        <w:lastRenderedPageBreak/>
        <w:t>дружину. Це включає в себе фізичні, психологічні, соціальні та інші характеристики, які ми бажаємо бачити у своєму партнері.</w:t>
      </w:r>
    </w:p>
    <w:p w:rsidR="00337ADB" w:rsidRDefault="00337ADB" w:rsidP="00337ADB">
      <w:pPr>
        <w:tabs>
          <w:tab w:val="left" w:pos="1005"/>
        </w:tabs>
        <w:ind w:firstLine="709"/>
      </w:pPr>
      <w:r>
        <w:t>Образ подружнього партнера формується під впливом різних чинників, таких як культурні норми, соціальне середовище, сімейний виховання, особистий досвід і цінності. Кожна людина має свої унікальні уявлення про те, яким повинен бути ідеальний партнер.</w:t>
      </w:r>
    </w:p>
    <w:p w:rsidR="00337ADB" w:rsidRDefault="00337ADB" w:rsidP="00337ADB">
      <w:pPr>
        <w:tabs>
          <w:tab w:val="left" w:pos="1005"/>
        </w:tabs>
        <w:ind w:firstLine="709"/>
      </w:pPr>
      <w:r>
        <w:t>Образ подружнього партнера може включати такі характеристики:</w:t>
      </w:r>
    </w:p>
    <w:p w:rsidR="00337ADB" w:rsidRDefault="00337ADB" w:rsidP="00337ADB">
      <w:pPr>
        <w:tabs>
          <w:tab w:val="left" w:pos="1005"/>
        </w:tabs>
        <w:ind w:firstLine="709"/>
      </w:pPr>
      <w:r>
        <w:t>Фізичні аспекти: зовнішність, зріст, вага, кольор волосся, очей тощо.</w:t>
      </w:r>
    </w:p>
    <w:p w:rsidR="00337ADB" w:rsidRDefault="00337ADB" w:rsidP="00337ADB">
      <w:pPr>
        <w:tabs>
          <w:tab w:val="left" w:pos="1005"/>
        </w:tabs>
        <w:ind w:firstLine="709"/>
      </w:pPr>
      <w:r>
        <w:t>Психологічні якості: характер, темперамент, інтелект, емоційна стійкість, спритність.</w:t>
      </w:r>
    </w:p>
    <w:p w:rsidR="00EE153E" w:rsidRDefault="00EE153E" w:rsidP="00337ADB">
      <w:pPr>
        <w:tabs>
          <w:tab w:val="left" w:pos="1005"/>
        </w:tabs>
        <w:ind w:firstLine="709"/>
      </w:pPr>
    </w:p>
    <w:p w:rsidR="00337ADB" w:rsidRDefault="00337ADB" w:rsidP="00337ADB">
      <w:pPr>
        <w:tabs>
          <w:tab w:val="left" w:pos="1005"/>
        </w:tabs>
        <w:ind w:firstLine="709"/>
      </w:pPr>
      <w:r>
        <w:t>Для багатьох людей психологічні якості є одними з найважливіших аспектів при визначенні образу подружнього партнера. Оскільки стосунки між двома людьми вимагають співпраці, спілкування та рішення спільних проблем, психологічні якості партнерів впливають на те, наскільки гармонійними та стійкими будуть відносини</w:t>
      </w:r>
      <w:r w:rsidR="00EE153E" w:rsidRPr="00EE153E">
        <w:t xml:space="preserve"> [17, c.57-67]</w:t>
      </w:r>
      <w:r>
        <w:t>.</w:t>
      </w:r>
    </w:p>
    <w:p w:rsidR="00337ADB" w:rsidRDefault="00337ADB" w:rsidP="00337ADB">
      <w:pPr>
        <w:tabs>
          <w:tab w:val="left" w:pos="1005"/>
        </w:tabs>
        <w:ind w:firstLine="709"/>
      </w:pPr>
      <w:r>
        <w:t>Характер: Характер визначається особливим способом мислення, поведінки та реакцій на події. Важливо, щоб партнери мали сумісний характер, тобто вони могли б знайти спільну мову та вирішувати конфлікти конструктивним способом. Відкритість, чесність та толерантність можуть сприяти зближенню.</w:t>
      </w:r>
    </w:p>
    <w:p w:rsidR="00337ADB" w:rsidRDefault="00337ADB" w:rsidP="00337ADB">
      <w:pPr>
        <w:tabs>
          <w:tab w:val="left" w:pos="1005"/>
        </w:tabs>
        <w:ind w:firstLine="709"/>
      </w:pPr>
      <w:r>
        <w:t>Темперамент: Темперамент - це унікальні індивідуальні риси поведінки, що включають рівень активності, емоційну реактивність та схильність до певних емоцій. Наприклад, якщо один партнер є екстравертом і дуже соціально активним, а інший - інтровертом і віддає перевагу самотності, це може викликати конфлікти у стосунках</w:t>
      </w:r>
      <w:r w:rsidR="00EE153E" w:rsidRPr="00EE153E">
        <w:t>[18]</w:t>
      </w:r>
      <w:r>
        <w:t>.</w:t>
      </w:r>
    </w:p>
    <w:p w:rsidR="00337ADB" w:rsidRDefault="00337ADB" w:rsidP="00337ADB">
      <w:pPr>
        <w:tabs>
          <w:tab w:val="left" w:pos="1005"/>
        </w:tabs>
        <w:ind w:firstLine="709"/>
      </w:pPr>
      <w:r>
        <w:t xml:space="preserve">Інтелект: Інтелектуальні здібності можуть впливати на здатність партнерів сприймати і розв'язувати проблеми разом, а також на якість комунікації у відносинах. Сумісність у рівні інтелекту може стимулювати </w:t>
      </w:r>
      <w:r>
        <w:lastRenderedPageBreak/>
        <w:t>зближення та спільний розвиток.</w:t>
      </w:r>
    </w:p>
    <w:p w:rsidR="00337ADB" w:rsidRDefault="00337ADB" w:rsidP="00337ADB">
      <w:pPr>
        <w:tabs>
          <w:tab w:val="left" w:pos="1005"/>
        </w:tabs>
        <w:ind w:firstLine="709"/>
      </w:pPr>
      <w:r>
        <w:t>Емоційна стійкість: Емоційна стійкість вказує на здатність контролювати свої емоції і впливати на емоційний клімат у стосунках. Люди, які можуть конструктивно виражати свої почуття та реагувати на емоції партнера, зазвичай знаходять спільну мову та розвивають стійкі стосунки.</w:t>
      </w:r>
    </w:p>
    <w:p w:rsidR="00337ADB" w:rsidRDefault="00337ADB" w:rsidP="00337ADB">
      <w:pPr>
        <w:tabs>
          <w:tab w:val="left" w:pos="1005"/>
        </w:tabs>
        <w:ind w:firstLine="709"/>
      </w:pPr>
      <w:r>
        <w:t>Спритність: Спритність - це здатність адаптуватися до змін, розв'язувати проблеми та вирішувати складні ситуації. Спільне розв'язування проблем і взаємопідтримка можуть допомогти створити стабільне партнерство</w:t>
      </w:r>
      <w:r w:rsidR="00EE153E" w:rsidRPr="00EE153E">
        <w:t xml:space="preserve"> [19]</w:t>
      </w:r>
      <w:r>
        <w:t>.</w:t>
      </w:r>
    </w:p>
    <w:p w:rsidR="00337ADB" w:rsidRDefault="00337ADB" w:rsidP="00337ADB">
      <w:pPr>
        <w:tabs>
          <w:tab w:val="left" w:pos="1005"/>
        </w:tabs>
        <w:ind w:firstLine="709"/>
      </w:pPr>
      <w:r>
        <w:t>Варто пам'ятати, що ідеальний образ партнера для кожної людини може відрізнятися. Важливо знаходити баланс та спільні значущі якості, які забезпечують взаєморозуміння, гармонію і щастя в стосунках. Кожен із нас має унікальні потреби та цінності, які визначають образ ідеального партнера.</w:t>
      </w:r>
    </w:p>
    <w:p w:rsidR="00337ADB" w:rsidRDefault="00337ADB" w:rsidP="00337ADB">
      <w:pPr>
        <w:tabs>
          <w:tab w:val="left" w:pos="1005"/>
        </w:tabs>
        <w:ind w:firstLine="709"/>
      </w:pPr>
      <w:r>
        <w:t>Соціальні чинники: статус, професія, освіта, соціальне становище.</w:t>
      </w:r>
    </w:p>
    <w:p w:rsidR="00337ADB" w:rsidRDefault="00337ADB" w:rsidP="00337ADB">
      <w:pPr>
        <w:tabs>
          <w:tab w:val="left" w:pos="1005"/>
        </w:tabs>
        <w:ind w:firstLine="709"/>
      </w:pPr>
      <w:r>
        <w:t>Соціальні чинники, такі як статус, професія, освіта та соціальне становище, можуть впливати на процес вибору подружнього партнера і на стабільність стосунків. Ось детальніше про кожен з них</w:t>
      </w:r>
      <w:r w:rsidR="00EE153E" w:rsidRPr="00EE153E">
        <w:t xml:space="preserve"> [22, c.47-90]</w:t>
      </w:r>
      <w:r>
        <w:t>:</w:t>
      </w:r>
    </w:p>
    <w:p w:rsidR="00337ADB" w:rsidRDefault="00337ADB" w:rsidP="00337ADB">
      <w:pPr>
        <w:tabs>
          <w:tab w:val="left" w:pos="1005"/>
        </w:tabs>
        <w:ind w:firstLine="709"/>
      </w:pPr>
      <w:r>
        <w:t>Статус: Статус визначається позицією людини в соціальній ієрархії. Це може бути матеріальний статус, такий як доход і майно, або соціальний статус, пов'язаний з роллю та позицією у суспільстві. Люди часто шукають партнера, який має схожий статус, або навпаки, можуть привертати партнера з вищим статусом, щоб забезпечити більш стабільний соціальний статус для своєї сім'ї.</w:t>
      </w:r>
    </w:p>
    <w:p w:rsidR="00337ADB" w:rsidRDefault="00337ADB" w:rsidP="00337ADB">
      <w:pPr>
        <w:tabs>
          <w:tab w:val="left" w:pos="1005"/>
        </w:tabs>
        <w:ind w:firstLine="709"/>
      </w:pPr>
      <w:r>
        <w:t>Професія: Професія може впливати на стиль життя, графік роботи та дохід. Партнери з сумісними професіями можуть мати більше спільних тем для обговорення і більше спільного часу для проведення разом. Деякі люди можуть знаходити привабливими особистості в різних професіях, що доповнюють їхні власні інтереси і цінності</w:t>
      </w:r>
      <w:r w:rsidR="00EE153E" w:rsidRPr="00EE153E">
        <w:t xml:space="preserve"> [21, c.361-389]</w:t>
      </w:r>
      <w:r>
        <w:t>.</w:t>
      </w:r>
    </w:p>
    <w:p w:rsidR="00337ADB" w:rsidRDefault="00337ADB" w:rsidP="00337ADB">
      <w:pPr>
        <w:tabs>
          <w:tab w:val="left" w:pos="1005"/>
        </w:tabs>
        <w:ind w:firstLine="709"/>
      </w:pPr>
      <w:r>
        <w:t xml:space="preserve">Освіта: Рівень освіти також може бути важливим фактором при виборі партнера. Люди зі схожим рівнем освіти частіше мають спільні інтереси, більше розуміють один одного та можуть легше спілкуватися. Однак деякі </w:t>
      </w:r>
      <w:r>
        <w:lastRenderedPageBreak/>
        <w:t>люди можуть відчувати привабливість до партнера з іншим рівнем освіти, що надає додаткової динаміки і різноманітності у стосунках.</w:t>
      </w:r>
    </w:p>
    <w:p w:rsidR="00337ADB" w:rsidRDefault="00337ADB" w:rsidP="00337ADB">
      <w:pPr>
        <w:tabs>
          <w:tab w:val="left" w:pos="1005"/>
        </w:tabs>
        <w:ind w:firstLine="709"/>
      </w:pPr>
      <w:r>
        <w:t>Соціальне становище: Соціальне становище відображає позицію людини в соціальній структурі. Воно може включати родинний статус, національність, культурні традиції та інші аспекти, які впливають на ідентичність та погляди. Партнери із схожим соціальним становищем можуть легше розуміти один одного та більше знаходити спільну мову у питаннях культури, традицій та цінностей.</w:t>
      </w:r>
    </w:p>
    <w:p w:rsidR="00EE153E" w:rsidRDefault="00337ADB" w:rsidP="00337ADB">
      <w:pPr>
        <w:tabs>
          <w:tab w:val="left" w:pos="1005"/>
        </w:tabs>
        <w:ind w:firstLine="709"/>
      </w:pPr>
      <w:r>
        <w:t>Варто зазначити, що переваги щодо цих соціальних чинників можуть варіюватися залежно від культурних та індивідуальних особливостей. Не існує одного правильного або ідеального варіанту вибору партнера</w:t>
      </w:r>
      <w:r w:rsidR="00EE153E" w:rsidRPr="00EE153E">
        <w:t xml:space="preserve"> [23, c.258-268]</w:t>
      </w:r>
      <w:r>
        <w:t xml:space="preserve">. </w:t>
      </w:r>
    </w:p>
    <w:p w:rsidR="00EE153E" w:rsidRDefault="00EE153E" w:rsidP="00337ADB">
      <w:pPr>
        <w:tabs>
          <w:tab w:val="left" w:pos="1005"/>
        </w:tabs>
        <w:ind w:firstLine="709"/>
      </w:pPr>
    </w:p>
    <w:p w:rsidR="00337ADB" w:rsidRDefault="00337ADB" w:rsidP="00337ADB">
      <w:pPr>
        <w:tabs>
          <w:tab w:val="left" w:pos="1005"/>
        </w:tabs>
        <w:ind w:firstLine="709"/>
      </w:pPr>
      <w:r>
        <w:t>У кожного із нас є свої унікальні потреби та цінності, які впливають на наші взаємини та стосунки. Важливо знаходити баланс і знаходити партнера, з яким ви почуваєтесь щасливими, зрозумілими та співпрацездатними.</w:t>
      </w:r>
    </w:p>
    <w:p w:rsidR="00337ADB" w:rsidRDefault="00337ADB" w:rsidP="00337ADB">
      <w:pPr>
        <w:tabs>
          <w:tab w:val="left" w:pos="1005"/>
        </w:tabs>
        <w:ind w:firstLine="709"/>
      </w:pPr>
      <w:r>
        <w:t>Сімейні цінності: погляди на шлюб, сім'ю, виховання дітей, роль у сімейних обов'язках.</w:t>
      </w:r>
    </w:p>
    <w:p w:rsidR="00337ADB" w:rsidRDefault="00337ADB" w:rsidP="00337ADB">
      <w:pPr>
        <w:tabs>
          <w:tab w:val="left" w:pos="1005"/>
        </w:tabs>
        <w:ind w:firstLine="709"/>
      </w:pPr>
      <w:r>
        <w:t>Сімейні цінності відображають переконання та ідеали, які мають значення для членів сім'ї і визначають спосіб функціонування та взаємини у сімейному середовищі. Ось детальніше про кожен аспект сімейних цінностей:</w:t>
      </w:r>
    </w:p>
    <w:p w:rsidR="00337ADB" w:rsidRDefault="00337ADB" w:rsidP="00337ADB">
      <w:pPr>
        <w:tabs>
          <w:tab w:val="left" w:pos="1005"/>
        </w:tabs>
        <w:ind w:firstLine="709"/>
      </w:pPr>
      <w:r>
        <w:t>Погляди на шлюб: Це включає уявлення про те, що означає шлюб і які його ролі в житті партнерів. Для деяких це може бути взаємна любов і підтримка, для інших - партнерство, засноване на спільних цінностях і метах. Погляди на шлюб можуть варіюватися залежно від культурних, релігійних та соціальних впливів</w:t>
      </w:r>
      <w:r w:rsidR="00EE153E" w:rsidRPr="00EE153E">
        <w:t xml:space="preserve"> [24]</w:t>
      </w:r>
      <w:r>
        <w:t>.</w:t>
      </w:r>
    </w:p>
    <w:p w:rsidR="00337ADB" w:rsidRDefault="00337ADB" w:rsidP="00337ADB">
      <w:pPr>
        <w:tabs>
          <w:tab w:val="left" w:pos="1005"/>
        </w:tabs>
        <w:ind w:firstLine="709"/>
      </w:pPr>
      <w:r>
        <w:t>Погляди на сім'ю: Це описує уявлення про те, що робить сім'ю єдиною та важливою. Для деяких це може бути зосередження на сімейних традиціях і спільних подіях, а для інших - забезпечення підтримки та зближеності між членами сім'ї.</w:t>
      </w:r>
    </w:p>
    <w:p w:rsidR="00337ADB" w:rsidRDefault="00337ADB" w:rsidP="00337ADB">
      <w:pPr>
        <w:tabs>
          <w:tab w:val="left" w:pos="1005"/>
        </w:tabs>
        <w:ind w:firstLine="709"/>
      </w:pPr>
      <w:r>
        <w:lastRenderedPageBreak/>
        <w:t>Виховання дітей: Це стосується підходу до виховання дітей, їхнього навчання та розвитку. Сімейні цінності можуть визначати, які цінності та навички передаються дітям, як спілкуються з ними, як ставляться до дисципліни та як підтримують їхні інтереси.</w:t>
      </w:r>
    </w:p>
    <w:p w:rsidR="00337ADB" w:rsidRDefault="00337ADB" w:rsidP="00337ADB">
      <w:pPr>
        <w:tabs>
          <w:tab w:val="left" w:pos="1005"/>
        </w:tabs>
        <w:ind w:firstLine="709"/>
      </w:pPr>
      <w:r>
        <w:t>Роль у сімейних обов'язках: Це описує очікування та розподіл обов'язків у сім'ї. Наприклад, хто відповідає за господарські справи, фінансову підтримку сім'ї або виховання дітей. Рольові очікування можуть бути суспільно обумовленими або відображати індивідуальні уподобання та здібності</w:t>
      </w:r>
      <w:r w:rsidR="00EE153E" w:rsidRPr="00EE153E">
        <w:t xml:space="preserve"> [25, c.1011-1017]</w:t>
      </w:r>
      <w:r>
        <w:t>.</w:t>
      </w:r>
    </w:p>
    <w:p w:rsidR="00337ADB" w:rsidRDefault="00337ADB" w:rsidP="00337ADB">
      <w:pPr>
        <w:tabs>
          <w:tab w:val="left" w:pos="1005"/>
        </w:tabs>
        <w:ind w:firstLine="709"/>
      </w:pPr>
      <w:r>
        <w:t>Ці сімейні цінності формують основу для спільного життя подружжя та впливають на динаміку стосунків у сім'ї. Важливо, щоб партнери мали схожі чи сумісні сімейні цінності, що сприяє зближенню та зміцненню сімейних зв'язків. Коли партнери мають спільні цінності, це допомагає їм займатися спільними цілями, вирішувати конфлікти і підтримувати гармонійні стосунки у сім'ї. Взаєморозуміння та взаємна підтримка в реалізації спільних сімейних цінностей допомагають збудувати міцний та здоровий шлюбний союз.</w:t>
      </w:r>
    </w:p>
    <w:p w:rsidR="00337ADB" w:rsidRDefault="00337ADB" w:rsidP="00337ADB">
      <w:pPr>
        <w:tabs>
          <w:tab w:val="left" w:pos="1005"/>
        </w:tabs>
        <w:ind w:firstLine="709"/>
      </w:pPr>
      <w:r>
        <w:t>Інтереси та хобі: спільні інтереси і заняття, які можуть сприяти зміцненню взаємин</w:t>
      </w:r>
      <w:r w:rsidR="00EE153E" w:rsidRPr="00EE153E">
        <w:t xml:space="preserve"> [26, c.1107-1117]</w:t>
      </w:r>
      <w:r>
        <w:t>.</w:t>
      </w:r>
    </w:p>
    <w:p w:rsidR="00337ADB" w:rsidRDefault="00337ADB" w:rsidP="00337ADB">
      <w:pPr>
        <w:tabs>
          <w:tab w:val="left" w:pos="1005"/>
        </w:tabs>
        <w:ind w:firstLine="709"/>
      </w:pPr>
      <w:r>
        <w:t>Інтереси та хобі є важливими елементами, які можуть сприяти зміцненню взаємин у парі. Коли партнери мають спільні інтереси і знаходять задоволення у спільних заняттях, це допомагає підтримувати близькість і зближує їх як пару. Ось деякі способи, якими спільні інтереси і хобі можуть зміцнити взаємини:</w:t>
      </w:r>
    </w:p>
    <w:p w:rsidR="00337ADB" w:rsidRDefault="00337ADB" w:rsidP="00337ADB">
      <w:pPr>
        <w:tabs>
          <w:tab w:val="left" w:pos="1005"/>
        </w:tabs>
        <w:ind w:firstLine="709"/>
      </w:pPr>
      <w:r>
        <w:t>Підтримка спільних занять: Коли партнери займаються спільними заняттями або хобі, це дозволяє їм проводити більше часу разом і спілкуватися на більш поверхневому рівні. Наприклад, вони можуть разом займатися спортом, подорожувати, готувати, малювати або грати в які-небудь ігри. Це створює спільні спогади і можливість ділитися враженнями, що зближує партнерів</w:t>
      </w:r>
      <w:r w:rsidR="00EE153E" w:rsidRPr="00EE153E">
        <w:t xml:space="preserve"> [27]</w:t>
      </w:r>
      <w:r>
        <w:t>.</w:t>
      </w:r>
    </w:p>
    <w:p w:rsidR="00337ADB" w:rsidRDefault="00337ADB" w:rsidP="00337ADB">
      <w:pPr>
        <w:tabs>
          <w:tab w:val="left" w:pos="1005"/>
        </w:tabs>
        <w:ind w:firstLine="709"/>
      </w:pPr>
      <w:r>
        <w:lastRenderedPageBreak/>
        <w:t>Розвиток емоційного зв'язку: Спільні інтереси допомагають розвивати емоційний зв'язок між партнерами. Коли вони відкрито діляться своїми захопленнями та інтересами, це підсилює їх взаємну близькість і зрозуміння.</w:t>
      </w:r>
    </w:p>
    <w:p w:rsidR="00337ADB" w:rsidRDefault="00337ADB" w:rsidP="00337ADB">
      <w:pPr>
        <w:tabs>
          <w:tab w:val="left" w:pos="1005"/>
        </w:tabs>
        <w:ind w:firstLine="709"/>
      </w:pPr>
      <w:r>
        <w:t>Зміцнення командності: Партнери, які займаються спільними заняттями, можуть вирішувати спільні завдання і виклики. Це сприяє розвитку командної спроможності і взаємопідтримки, що може переноситися на інші аспекти життя.</w:t>
      </w:r>
    </w:p>
    <w:p w:rsidR="00337ADB" w:rsidRDefault="00337ADB" w:rsidP="00337ADB">
      <w:pPr>
        <w:tabs>
          <w:tab w:val="left" w:pos="1005"/>
        </w:tabs>
        <w:ind w:firstLine="709"/>
      </w:pPr>
      <w:r>
        <w:t>Поглиблення знайомства: Спільні інтереси дозволяють краще пізнати один одного. Це може розкривати нові аспекти особистості партнерів і вивчати їх погляди, підходи та ставлення до життя</w:t>
      </w:r>
      <w:r w:rsidR="00EE153E" w:rsidRPr="00EE153E">
        <w:t xml:space="preserve"> [26, c.1107-1117]</w:t>
      </w:r>
      <w:r>
        <w:t>.</w:t>
      </w:r>
    </w:p>
    <w:p w:rsidR="00337ADB" w:rsidRDefault="00337ADB" w:rsidP="00337ADB">
      <w:pPr>
        <w:tabs>
          <w:tab w:val="left" w:pos="1005"/>
        </w:tabs>
        <w:ind w:firstLine="709"/>
      </w:pPr>
      <w:r>
        <w:t>Створення спільних цілей: Коли партнери діляться спільними інтересами, вони частіше мають спільні цілі та мрії. Це допомагає спрямовувати їхні зусилля на досягнення спільних цілей, що зміцнює взаємну підтримку.</w:t>
      </w:r>
    </w:p>
    <w:p w:rsidR="00337ADB" w:rsidRDefault="00337ADB" w:rsidP="00337ADB">
      <w:pPr>
        <w:tabs>
          <w:tab w:val="left" w:pos="1005"/>
        </w:tabs>
        <w:ind w:firstLine="709"/>
      </w:pPr>
      <w:r>
        <w:t>Спілкування без напруження: Займатися спільними заняттями може допомагати партнерам відпочити і розслабитися разом без напруження. Вони можуть насолоджуватися часом, проведеним разом, не думаючи про побутові проблеми або рутину</w:t>
      </w:r>
      <w:r w:rsidR="00EE153E" w:rsidRPr="00EE153E">
        <w:t xml:space="preserve"> [30]</w:t>
      </w:r>
      <w:r>
        <w:t>.</w:t>
      </w:r>
    </w:p>
    <w:p w:rsidR="00337ADB" w:rsidRDefault="00337ADB" w:rsidP="00337ADB">
      <w:pPr>
        <w:tabs>
          <w:tab w:val="left" w:pos="1005"/>
        </w:tabs>
        <w:ind w:firstLine="709"/>
      </w:pPr>
      <w:r>
        <w:t>Загалом, спільні інтереси і хобі сприяють формуванню сполучення між партнерами, зміцнюють взаємні стосунки та покращують якість спілкування в парі. Це допомагає створити більш згуртовану та гармонійну сім'ю.</w:t>
      </w:r>
    </w:p>
    <w:p w:rsidR="00337ADB" w:rsidRDefault="00337ADB" w:rsidP="00337ADB">
      <w:pPr>
        <w:tabs>
          <w:tab w:val="left" w:pos="1005"/>
        </w:tabs>
        <w:ind w:firstLine="709"/>
      </w:pPr>
      <w:r>
        <w:t>Важливо зазначити, що образ подружнього партнера може змінюватися з часом, оскільки наше сприйняття та побажання також еволюціонують. Крім того, реальний досвід відносин із партнером може впливати на те, як ми сприймаємо ідеальне уявлення партнера.</w:t>
      </w:r>
    </w:p>
    <w:p w:rsidR="00EE153E" w:rsidRDefault="00337ADB" w:rsidP="00C16A74">
      <w:pPr>
        <w:tabs>
          <w:tab w:val="left" w:pos="1005"/>
        </w:tabs>
        <w:ind w:firstLine="709"/>
      </w:pPr>
      <w:r>
        <w:t>У кожної людини є унікальний образ подружнього партнера, і важливо враховувати, що ідеальне уявлення може бути різним для різних людей. Важливо зосередитися на тому, що є важливим саме для вас і знайти партнера, який відповідає вашим особистим потребам та цінностям</w:t>
      </w:r>
      <w:r w:rsidR="00EE153E" w:rsidRPr="00EE153E">
        <w:t xml:space="preserve"> [28, c.131-137]</w:t>
      </w:r>
    </w:p>
    <w:p w:rsidR="00C16A74" w:rsidRPr="00337ADB" w:rsidRDefault="00C16A74" w:rsidP="00C16A74">
      <w:pPr>
        <w:tabs>
          <w:tab w:val="left" w:pos="1005"/>
        </w:tabs>
        <w:ind w:firstLine="709"/>
      </w:pPr>
    </w:p>
    <w:p w:rsidR="00337ADB" w:rsidRDefault="00337ADB" w:rsidP="000F705D">
      <w:pPr>
        <w:widowControl/>
        <w:autoSpaceDE/>
        <w:autoSpaceDN/>
        <w:adjustRightInd/>
        <w:spacing w:after="200" w:line="276" w:lineRule="auto"/>
        <w:jc w:val="center"/>
        <w:outlineLvl w:val="1"/>
        <w:rPr>
          <w:b/>
          <w:lang w:val="uk-UA"/>
        </w:rPr>
      </w:pPr>
      <w:bookmarkStart w:id="7" w:name="_Toc142036102"/>
      <w:r w:rsidRPr="00337ADB">
        <w:rPr>
          <w:b/>
          <w:lang w:val="uk-UA"/>
        </w:rPr>
        <w:t>РОЗДІЛ 2</w:t>
      </w:r>
      <w:bookmarkEnd w:id="7"/>
    </w:p>
    <w:p w:rsidR="00337ADB" w:rsidRDefault="00337ADB" w:rsidP="000F705D">
      <w:pPr>
        <w:widowControl/>
        <w:autoSpaceDE/>
        <w:autoSpaceDN/>
        <w:adjustRightInd/>
        <w:spacing w:after="200" w:line="276" w:lineRule="auto"/>
        <w:jc w:val="center"/>
        <w:outlineLvl w:val="1"/>
        <w:rPr>
          <w:b/>
          <w:lang w:val="uk-UA"/>
        </w:rPr>
      </w:pPr>
      <w:r>
        <w:rPr>
          <w:b/>
          <w:lang w:val="uk-UA"/>
        </w:rPr>
        <w:t xml:space="preserve"> </w:t>
      </w:r>
      <w:bookmarkStart w:id="8" w:name="_Toc142036103"/>
      <w:r>
        <w:rPr>
          <w:b/>
          <w:lang w:val="uk-UA"/>
        </w:rPr>
        <w:t>ЕМПІРИЧНЕ ДОСЛІДЖЕННЯ</w:t>
      </w:r>
      <w:bookmarkEnd w:id="8"/>
      <w:r w:rsidRPr="00337ADB">
        <w:rPr>
          <w:b/>
          <w:lang w:val="uk-UA"/>
        </w:rPr>
        <w:t xml:space="preserve"> </w:t>
      </w:r>
    </w:p>
    <w:p w:rsidR="001D7E94" w:rsidRPr="000F705D" w:rsidRDefault="001D7E94" w:rsidP="00500329">
      <w:pPr>
        <w:widowControl/>
        <w:autoSpaceDE/>
        <w:autoSpaceDN/>
        <w:adjustRightInd/>
        <w:spacing w:after="200" w:line="276" w:lineRule="auto"/>
        <w:jc w:val="center"/>
        <w:outlineLvl w:val="1"/>
        <w:rPr>
          <w:rFonts w:eastAsia="Times New Roman"/>
          <w:szCs w:val="28"/>
          <w:lang w:val="uk-UA"/>
        </w:rPr>
      </w:pPr>
      <w:bookmarkStart w:id="9" w:name="_Toc142036104"/>
      <w:r w:rsidRPr="001D7E94">
        <w:rPr>
          <w:rFonts w:eastAsia="Times New Roman"/>
          <w:szCs w:val="28"/>
          <w:lang w:val="uk-UA"/>
        </w:rPr>
        <w:t xml:space="preserve">2.1 </w:t>
      </w:r>
      <w:r w:rsidR="00500329" w:rsidRPr="00500329">
        <w:rPr>
          <w:rFonts w:eastAsia="Times New Roman"/>
          <w:szCs w:val="28"/>
          <w:lang w:val="uk-UA"/>
        </w:rPr>
        <w:t>Опис проведеного дослідження</w:t>
      </w:r>
      <w:bookmarkEnd w:id="9"/>
    </w:p>
    <w:p w:rsidR="001A10C3" w:rsidRPr="001A10C3" w:rsidRDefault="001A10C3" w:rsidP="001A10C3">
      <w:pPr>
        <w:tabs>
          <w:tab w:val="left" w:pos="1005"/>
        </w:tabs>
        <w:ind w:firstLine="709"/>
        <w:rPr>
          <w:lang w:val="uk-UA"/>
        </w:rPr>
      </w:pPr>
      <w:r w:rsidRPr="001A10C3">
        <w:rPr>
          <w:lang w:val="uk-UA"/>
        </w:rPr>
        <w:t>Ціллю експерименту було вивчити соціально-психологічні чинники, які впливають на формування образу подружнього партнера в особистості ранньої дорослості. Експеримент був проведений дистанційно через онлайн-платформу для збору даних.</w:t>
      </w:r>
    </w:p>
    <w:p w:rsidR="001A10C3" w:rsidRPr="001A10C3" w:rsidRDefault="001A10C3" w:rsidP="001A10C3">
      <w:pPr>
        <w:tabs>
          <w:tab w:val="left" w:pos="1005"/>
        </w:tabs>
        <w:ind w:firstLine="709"/>
        <w:rPr>
          <w:lang w:val="uk-UA"/>
        </w:rPr>
      </w:pPr>
      <w:r w:rsidRPr="001A10C3">
        <w:rPr>
          <w:lang w:val="uk-UA"/>
        </w:rPr>
        <w:t>Тривалість експерименту: Експеримент проводився протягом декількох днів.</w:t>
      </w:r>
    </w:p>
    <w:p w:rsidR="001A10C3" w:rsidRPr="001A10C3" w:rsidRDefault="001A10C3" w:rsidP="001A10C3">
      <w:pPr>
        <w:tabs>
          <w:tab w:val="left" w:pos="1005"/>
        </w:tabs>
        <w:ind w:firstLine="709"/>
        <w:rPr>
          <w:lang w:val="uk-UA"/>
        </w:rPr>
      </w:pPr>
      <w:r w:rsidRPr="001A10C3">
        <w:rPr>
          <w:lang w:val="uk-UA"/>
        </w:rPr>
        <w:t>Анонімність: Всі учасники забезпечували повну анонімність та конфіденційність своїх даних. Ніяка особиста інформація не розголошувалась та не використовувалась в публічних звітах чи публікаціях.</w:t>
      </w:r>
    </w:p>
    <w:p w:rsidR="001A10C3" w:rsidRPr="001A10C3" w:rsidRDefault="001A10C3" w:rsidP="001A10C3">
      <w:pPr>
        <w:tabs>
          <w:tab w:val="left" w:pos="1005"/>
        </w:tabs>
        <w:ind w:firstLine="709"/>
        <w:rPr>
          <w:lang w:val="uk-UA"/>
        </w:rPr>
      </w:pPr>
      <w:r w:rsidRPr="001A10C3">
        <w:rPr>
          <w:lang w:val="uk-UA"/>
        </w:rPr>
        <w:t>Згода учасників: Усі учасники підписували згоду на участь у дослідженні, у тому числі на використання їхніх даних у наукових цілях.</w:t>
      </w:r>
    </w:p>
    <w:p w:rsidR="001A10C3" w:rsidRPr="001A10C3" w:rsidRDefault="001A10C3" w:rsidP="001A10C3">
      <w:pPr>
        <w:tabs>
          <w:tab w:val="left" w:pos="1005"/>
        </w:tabs>
        <w:ind w:firstLine="709"/>
        <w:rPr>
          <w:lang w:val="uk-UA"/>
        </w:rPr>
      </w:pPr>
      <w:r w:rsidRPr="001A10C3">
        <w:rPr>
          <w:lang w:val="uk-UA"/>
        </w:rPr>
        <w:t>Доступ до онлайн-анкети: Учасники мали доступ до онлайн-анкети через посилання, яке було розміщене на веб-платформі дослідницького проекту.</w:t>
      </w:r>
    </w:p>
    <w:p w:rsidR="001A10C3" w:rsidRPr="001A10C3" w:rsidRDefault="001A10C3" w:rsidP="001A10C3">
      <w:pPr>
        <w:tabs>
          <w:tab w:val="left" w:pos="1005"/>
        </w:tabs>
        <w:ind w:firstLine="709"/>
        <w:rPr>
          <w:lang w:val="uk-UA"/>
        </w:rPr>
      </w:pPr>
      <w:r w:rsidRPr="001A10C3">
        <w:rPr>
          <w:lang w:val="uk-UA"/>
        </w:rPr>
        <w:t>Віртуальні фокус-групи: Для проведення фокус-груп були створені віртуальні чат-кімнати або веб-конференції, де учасники збиралися за попереднім запрошенням модератора.</w:t>
      </w:r>
    </w:p>
    <w:p w:rsidR="001A10C3" w:rsidRPr="001A10C3" w:rsidRDefault="001A10C3" w:rsidP="001A10C3">
      <w:pPr>
        <w:tabs>
          <w:tab w:val="left" w:pos="1005"/>
        </w:tabs>
        <w:ind w:firstLine="709"/>
        <w:rPr>
          <w:lang w:val="uk-UA"/>
        </w:rPr>
      </w:pPr>
      <w:r w:rsidRPr="001A10C3">
        <w:rPr>
          <w:lang w:val="uk-UA"/>
        </w:rPr>
        <w:t>Шкала ставлення до стосунків: Учасники оцінювали свої ставлення та вподобання щодо взаємин у стосунках за допомогою стандартизованої шкали.</w:t>
      </w:r>
    </w:p>
    <w:p w:rsidR="001A10C3" w:rsidRPr="001A10C3" w:rsidRDefault="001A10C3" w:rsidP="001A10C3">
      <w:pPr>
        <w:tabs>
          <w:tab w:val="left" w:pos="1005"/>
        </w:tabs>
        <w:ind w:firstLine="709"/>
        <w:rPr>
          <w:lang w:val="uk-UA"/>
        </w:rPr>
      </w:pPr>
      <w:r w:rsidRPr="001A10C3">
        <w:rPr>
          <w:lang w:val="uk-UA"/>
        </w:rPr>
        <w:t>Метод Міжособистісного Реагування: Учасники отримували відео-матеріали або текстові сценарії для оцінки своїх емоційних реакцій та інтересу до потенційних партнерів у різних ситуаціях.</w:t>
      </w:r>
    </w:p>
    <w:p w:rsidR="001A10C3" w:rsidRPr="001A10C3" w:rsidRDefault="001A10C3" w:rsidP="001A10C3">
      <w:pPr>
        <w:tabs>
          <w:tab w:val="left" w:pos="1005"/>
        </w:tabs>
        <w:ind w:firstLine="709"/>
        <w:rPr>
          <w:lang w:val="uk-UA"/>
        </w:rPr>
      </w:pPr>
      <w:r w:rsidRPr="001A10C3">
        <w:rPr>
          <w:lang w:val="uk-UA"/>
        </w:rPr>
        <w:t xml:space="preserve">Техніка асоціативних карт: Учасники надавали асоціації з певними ключовими словами, пов'язаними з подружнім життям, що дозволяло </w:t>
      </w:r>
      <w:r w:rsidRPr="001A10C3">
        <w:rPr>
          <w:lang w:val="uk-UA"/>
        </w:rPr>
        <w:lastRenderedPageBreak/>
        <w:t>отримати інсайти щодо їхніх особистих переконань та ставлення до подібних сфер.</w:t>
      </w:r>
    </w:p>
    <w:p w:rsidR="001A10C3" w:rsidRPr="001A10C3" w:rsidRDefault="001A10C3" w:rsidP="001A10C3">
      <w:pPr>
        <w:tabs>
          <w:tab w:val="left" w:pos="1005"/>
        </w:tabs>
        <w:ind w:firstLine="709"/>
        <w:rPr>
          <w:lang w:val="uk-UA"/>
        </w:rPr>
      </w:pPr>
      <w:r w:rsidRPr="001A10C3">
        <w:rPr>
          <w:lang w:val="uk-UA"/>
        </w:rPr>
        <w:t>Метод додаткових відповідей: Для детальнішого дослідження думок та вподобань учасників, фокус-групи використовували метод додаткових відповідей, де учасники додатково розповідали про свої переживання, думки та досвід у формуванні образу подружнього партнера.</w:t>
      </w:r>
    </w:p>
    <w:p w:rsidR="001A10C3" w:rsidRPr="001A10C3" w:rsidRDefault="001A10C3" w:rsidP="001A10C3">
      <w:pPr>
        <w:tabs>
          <w:tab w:val="left" w:pos="1005"/>
        </w:tabs>
        <w:ind w:firstLine="709"/>
        <w:rPr>
          <w:lang w:val="uk-UA"/>
        </w:rPr>
      </w:pPr>
      <w:r w:rsidRPr="001A10C3">
        <w:rPr>
          <w:lang w:val="uk-UA"/>
        </w:rPr>
        <w:t>Статистичний аналіз: Після збору даних проводився статистичний аналіз для визначення статистично значущих зв'язків між відповідями учасників та їхніми вподобаннями щодо вибору подружнього партнера.</w:t>
      </w:r>
    </w:p>
    <w:p w:rsidR="001A10C3" w:rsidRPr="001A10C3" w:rsidRDefault="001A10C3" w:rsidP="001A10C3">
      <w:pPr>
        <w:tabs>
          <w:tab w:val="left" w:pos="1005"/>
        </w:tabs>
        <w:ind w:firstLine="709"/>
        <w:rPr>
          <w:lang w:val="uk-UA"/>
        </w:rPr>
      </w:pPr>
      <w:r w:rsidRPr="001A10C3">
        <w:rPr>
          <w:lang w:val="uk-UA"/>
        </w:rPr>
        <w:t xml:space="preserve">Всі ці методи та умови дослідження були спрямовані на збір якісних та кількісних даних для вивчення соціально-психологічних чинників формування образу подружнього партнера в </w:t>
      </w:r>
      <w:r>
        <w:rPr>
          <w:lang w:val="uk-UA"/>
        </w:rPr>
        <w:t>особистості ранньої дорослості.</w:t>
      </w:r>
    </w:p>
    <w:p w:rsidR="001A10C3" w:rsidRPr="001A10C3" w:rsidRDefault="001A10C3" w:rsidP="001A10C3">
      <w:pPr>
        <w:tabs>
          <w:tab w:val="left" w:pos="1005"/>
        </w:tabs>
        <w:ind w:firstLine="709"/>
        <w:rPr>
          <w:lang w:val="uk-UA"/>
        </w:rPr>
      </w:pPr>
      <w:r w:rsidRPr="001A10C3">
        <w:rPr>
          <w:lang w:val="uk-UA"/>
        </w:rPr>
        <w:t>Вибір учасників: Для участі у дослідженні була створена віртуальна анкета, яка була доступна молодим людям віком від 18 до 25 років. Респонденти були вибрані на випадковому принципі за допомогою рекламних оголошень у соціальних мережах та поштових розсилках.</w:t>
      </w:r>
    </w:p>
    <w:p w:rsidR="001A10C3" w:rsidRPr="001A10C3" w:rsidRDefault="001A10C3" w:rsidP="001A10C3">
      <w:pPr>
        <w:tabs>
          <w:tab w:val="left" w:pos="1005"/>
        </w:tabs>
        <w:ind w:firstLine="709"/>
        <w:rPr>
          <w:lang w:val="uk-UA"/>
        </w:rPr>
      </w:pPr>
      <w:r w:rsidRPr="001A10C3">
        <w:rPr>
          <w:lang w:val="uk-UA"/>
        </w:rPr>
        <w:t>Для участі у дослідженні була створена віртуальна анкета, яка містила запитання про особисті характеристики, соціальний статус, освіту, інтереси, хобі та ставлення до стосунків. Ця анкета була доступна молодим людям віком від 18 до 25 років через інтернет, зокрема, через рекламні оголошення у соціальних мережах, інтернет-форумах та поштових розсилках.</w:t>
      </w:r>
    </w:p>
    <w:p w:rsidR="001A10C3" w:rsidRPr="001A10C3" w:rsidRDefault="001A10C3" w:rsidP="001A10C3">
      <w:pPr>
        <w:tabs>
          <w:tab w:val="left" w:pos="1005"/>
        </w:tabs>
        <w:ind w:firstLine="709"/>
        <w:rPr>
          <w:lang w:val="uk-UA"/>
        </w:rPr>
      </w:pPr>
      <w:r w:rsidRPr="001A10C3">
        <w:rPr>
          <w:lang w:val="uk-UA"/>
        </w:rPr>
        <w:t>Рекламні оголошення та інтернет-банери були спрямовані на цільову аудиторію молодих людей у віці від 18 до 25 років, з метою привернення їхньої уваги та зацікавленості в участі у дослідженні. У оголошеннях було вказано коротку інформацію про дослідження, його ціль та користь, а також посилання на віртуальну анкету, де можна було зареєструватися та взяти участь у дослідженні.</w:t>
      </w:r>
    </w:p>
    <w:p w:rsidR="001A10C3" w:rsidRPr="001A10C3" w:rsidRDefault="001A10C3" w:rsidP="001A10C3">
      <w:pPr>
        <w:tabs>
          <w:tab w:val="left" w:pos="1005"/>
        </w:tabs>
        <w:ind w:firstLine="709"/>
        <w:rPr>
          <w:lang w:val="uk-UA"/>
        </w:rPr>
      </w:pPr>
      <w:r w:rsidRPr="001A10C3">
        <w:rPr>
          <w:lang w:val="uk-UA"/>
        </w:rPr>
        <w:t xml:space="preserve">Такий підхід до вибору учасників за допомогою рекламних оголошень у соціальних мережах та поштових розсилках дозволив привернути увагу </w:t>
      </w:r>
      <w:r w:rsidRPr="001A10C3">
        <w:rPr>
          <w:lang w:val="uk-UA"/>
        </w:rPr>
        <w:lastRenderedPageBreak/>
        <w:t>широкої аудиторії молодих людей, зокрема тих, хто має активний онлайн-профіль та зацікавлений у темі взаємин та вибору подружнього партнера.</w:t>
      </w:r>
    </w:p>
    <w:p w:rsidR="001A10C3" w:rsidRPr="001A10C3" w:rsidRDefault="001A10C3" w:rsidP="001A10C3">
      <w:pPr>
        <w:tabs>
          <w:tab w:val="left" w:pos="1005"/>
        </w:tabs>
        <w:ind w:firstLine="709"/>
        <w:rPr>
          <w:lang w:val="uk-UA"/>
        </w:rPr>
      </w:pPr>
      <w:r w:rsidRPr="001A10C3">
        <w:rPr>
          <w:lang w:val="uk-UA"/>
        </w:rPr>
        <w:t xml:space="preserve">Враховуючи, що дослідження мало дистанційний характер, респондентам надавалась можливість заповнити анкету та взяти участь у дослідженні в зручний для них час та місце, що збільшувало ймовірність залучення представників цільової групи. Такий підхід також дозволяв зберегти анонімність та конфіденційність відповідей, що сприяє більш відкритим та </w:t>
      </w:r>
      <w:r>
        <w:rPr>
          <w:lang w:val="uk-UA"/>
        </w:rPr>
        <w:t>точним результатам дослідження.</w:t>
      </w:r>
    </w:p>
    <w:p w:rsidR="001A10C3" w:rsidRPr="001A10C3" w:rsidRDefault="001A10C3" w:rsidP="001A10C3">
      <w:pPr>
        <w:tabs>
          <w:tab w:val="left" w:pos="1005"/>
        </w:tabs>
        <w:ind w:firstLine="709"/>
        <w:rPr>
          <w:lang w:val="uk-UA"/>
        </w:rPr>
      </w:pPr>
      <w:r w:rsidRPr="001A10C3">
        <w:rPr>
          <w:lang w:val="uk-UA"/>
        </w:rPr>
        <w:t>Анкетування: Учасники заповнювали анонімну онлайн-анкету, яка містила питання щодо їхнього соціального статусу (освіта, професія, дохід, місце проживання), сімейних цінностей, хобі, інтересів, а також психологічних характеристик (характер, темперамент, емоційна стійкість). Учасники також оцінювали важливість цих чинників при виборі подружнього партнера.</w:t>
      </w:r>
    </w:p>
    <w:p w:rsidR="001A10C3" w:rsidRPr="001A10C3" w:rsidRDefault="001A10C3" w:rsidP="001A10C3">
      <w:pPr>
        <w:tabs>
          <w:tab w:val="left" w:pos="1005"/>
        </w:tabs>
        <w:ind w:firstLine="709"/>
        <w:rPr>
          <w:lang w:val="uk-UA"/>
        </w:rPr>
      </w:pPr>
      <w:r w:rsidRPr="001A10C3">
        <w:rPr>
          <w:lang w:val="uk-UA"/>
        </w:rPr>
        <w:t>Анкетування учасників дослідження було проведено у форматі онлайн. Для цього була створена спеціальна онлайн-анкета, яка містила різноманітні запитання про різні аспекти особистості та взаємин з метою дослідження соціально-психологічних чинників, які впливають на формування образу подружнього партнера у ранній дорослості.</w:t>
      </w:r>
    </w:p>
    <w:p w:rsidR="001A10C3" w:rsidRPr="001A10C3" w:rsidRDefault="001A10C3" w:rsidP="001A10C3">
      <w:pPr>
        <w:tabs>
          <w:tab w:val="left" w:pos="1005"/>
        </w:tabs>
        <w:ind w:firstLine="709"/>
        <w:rPr>
          <w:lang w:val="uk-UA"/>
        </w:rPr>
      </w:pPr>
      <w:r w:rsidRPr="001A10C3">
        <w:rPr>
          <w:lang w:val="uk-UA"/>
        </w:rPr>
        <w:t>Анкета починалась з демографічних питань, таких як вік, стать, місце проживання, освіта, професія та дохід. Ці дані допомагали отримати загальну характеристику респондентів та встановити їхні соціальні характеристики, які можуть впливати на вибір подружнього партнера.</w:t>
      </w:r>
    </w:p>
    <w:p w:rsidR="001A10C3" w:rsidRPr="001A10C3" w:rsidRDefault="001A10C3" w:rsidP="001A10C3">
      <w:pPr>
        <w:tabs>
          <w:tab w:val="left" w:pos="1005"/>
        </w:tabs>
        <w:ind w:firstLine="709"/>
        <w:rPr>
          <w:lang w:val="uk-UA"/>
        </w:rPr>
      </w:pPr>
      <w:r w:rsidRPr="001A10C3">
        <w:rPr>
          <w:lang w:val="uk-UA"/>
        </w:rPr>
        <w:t>Далі, учасникам були поставлені запитання про сімейні цінності, погляди на шлюб, сім'ю, виховання дітей та роль у сімейних обов'язках. Респонденти мали змогу висловити свої думки та переконання щодо сімейних цінностей та очікувань від подружнього партнера.</w:t>
      </w:r>
    </w:p>
    <w:p w:rsidR="001A10C3" w:rsidRPr="001A10C3" w:rsidRDefault="001A10C3" w:rsidP="001A10C3">
      <w:pPr>
        <w:tabs>
          <w:tab w:val="left" w:pos="1005"/>
        </w:tabs>
        <w:ind w:firstLine="709"/>
        <w:rPr>
          <w:lang w:val="uk-UA"/>
        </w:rPr>
      </w:pPr>
      <w:r w:rsidRPr="001A10C3">
        <w:rPr>
          <w:lang w:val="uk-UA"/>
        </w:rPr>
        <w:t xml:space="preserve">Психологічні характеристики були представлені запитаннями про характер, темперамент, емоційну стійкість та спритність. Учасники </w:t>
      </w:r>
      <w:r w:rsidRPr="001A10C3">
        <w:rPr>
          <w:lang w:val="uk-UA"/>
        </w:rPr>
        <w:lastRenderedPageBreak/>
        <w:t>дослідження оцінювали свої особистісні риси і реакції на різні ситуації.</w:t>
      </w:r>
    </w:p>
    <w:p w:rsidR="001A10C3" w:rsidRPr="001A10C3" w:rsidRDefault="001A10C3" w:rsidP="001A10C3">
      <w:pPr>
        <w:tabs>
          <w:tab w:val="left" w:pos="1005"/>
        </w:tabs>
        <w:ind w:firstLine="709"/>
        <w:rPr>
          <w:lang w:val="uk-UA"/>
        </w:rPr>
      </w:pPr>
      <w:r w:rsidRPr="001A10C3">
        <w:rPr>
          <w:lang w:val="uk-UA"/>
        </w:rPr>
        <w:t>В анкеті були питання про інтереси та хобі респондентів. Учасники вказували свої захоплення, заняття та хобі, які вони вважають важливими та цікавими.</w:t>
      </w:r>
    </w:p>
    <w:p w:rsidR="001A10C3" w:rsidRPr="001A10C3" w:rsidRDefault="001A10C3" w:rsidP="001A10C3">
      <w:pPr>
        <w:tabs>
          <w:tab w:val="left" w:pos="1005"/>
        </w:tabs>
        <w:ind w:firstLine="709"/>
        <w:rPr>
          <w:lang w:val="uk-UA"/>
        </w:rPr>
      </w:pPr>
      <w:r w:rsidRPr="001A10C3">
        <w:rPr>
          <w:lang w:val="uk-UA"/>
        </w:rPr>
        <w:t>Ключовою частиною анкети були питання, які стосувалися важливості різних соціально-психологічних чинників при виборі подружнього партнера. Учасники оцінювали, наскільки важливими вони вважають певні характеристики та які аспекти особистості для них мають найбільше значення під час формування образу ідеального подружнього партнера.</w:t>
      </w:r>
    </w:p>
    <w:p w:rsidR="001A10C3" w:rsidRPr="001A10C3" w:rsidRDefault="001A10C3" w:rsidP="001A10C3">
      <w:pPr>
        <w:tabs>
          <w:tab w:val="left" w:pos="1005"/>
        </w:tabs>
        <w:ind w:firstLine="709"/>
        <w:rPr>
          <w:lang w:val="uk-UA"/>
        </w:rPr>
      </w:pPr>
      <w:r w:rsidRPr="001A10C3">
        <w:rPr>
          <w:lang w:val="uk-UA"/>
        </w:rPr>
        <w:t>Загальна кількість питань у анкеті та їх структура дозволяли отримати комплексний та детальний аналіз досліджуваної проблеми, а анонімний формат забезпечував високу конфіденційність та об'єктивність відповідей. Отримані дані дозволили дослідникам здійснити статистичний аналіз та встановити залежності між різними соціально-психологічними чинниками та формуванн</w:t>
      </w:r>
      <w:r>
        <w:rPr>
          <w:lang w:val="uk-UA"/>
        </w:rPr>
        <w:t>ям образу подружнього партнера.</w:t>
      </w:r>
    </w:p>
    <w:p w:rsidR="001A10C3" w:rsidRPr="001A10C3" w:rsidRDefault="001A10C3" w:rsidP="001A10C3">
      <w:pPr>
        <w:tabs>
          <w:tab w:val="left" w:pos="1005"/>
        </w:tabs>
        <w:ind w:firstLine="709"/>
        <w:rPr>
          <w:lang w:val="uk-UA"/>
        </w:rPr>
      </w:pPr>
      <w:r w:rsidRPr="001A10C3">
        <w:rPr>
          <w:lang w:val="uk-UA"/>
        </w:rPr>
        <w:t>Фокус-групи: Для додаткового збору якісних даних було створено декілька віртуальних фокус-груп з молодими людьми, де проводилася дискусія щодо теми вибору подружнього партнера. Модератор ставив запитання та стимулював обговорення зазначених соціальних та психологічних чинників.</w:t>
      </w:r>
    </w:p>
    <w:p w:rsidR="001A10C3" w:rsidRPr="001A10C3" w:rsidRDefault="001A10C3" w:rsidP="001A10C3">
      <w:pPr>
        <w:tabs>
          <w:tab w:val="left" w:pos="1005"/>
        </w:tabs>
        <w:ind w:firstLine="709"/>
        <w:rPr>
          <w:lang w:val="uk-UA"/>
        </w:rPr>
      </w:pPr>
      <w:r w:rsidRPr="001A10C3">
        <w:rPr>
          <w:lang w:val="uk-UA"/>
        </w:rPr>
        <w:t>Фокус-групи були використані для додаткового збору якісних даних та отримання більш глибокого розуміння думок, переконань та взаємин учасників стосовно теми вибору подружнього партнера. У фокус-групах брали участь молоді люди віком від 18 до 25 років, що дозволяло зосередитись на особливостях формування образу подружнього партнера в ранній дорослості.</w:t>
      </w:r>
    </w:p>
    <w:p w:rsidR="001A10C3" w:rsidRDefault="001A10C3" w:rsidP="001A10C3">
      <w:pPr>
        <w:tabs>
          <w:tab w:val="left" w:pos="1005"/>
        </w:tabs>
        <w:ind w:firstLine="709"/>
        <w:rPr>
          <w:lang w:val="uk-UA"/>
        </w:rPr>
      </w:pPr>
      <w:r w:rsidRPr="001A10C3">
        <w:rPr>
          <w:lang w:val="uk-UA"/>
        </w:rPr>
        <w:t>Кількість учасників у кожній фокус-групі була обмежена для забезпечення комфортної та продуктивної дискусії. Такий підхід дозволяє краще збагатити аналіз даними та здійснити більш детальний контроль над досліджуваним матеріалом.</w:t>
      </w:r>
    </w:p>
    <w:p w:rsidR="00EE153E" w:rsidRPr="001A10C3" w:rsidRDefault="00EE153E" w:rsidP="001A10C3">
      <w:pPr>
        <w:tabs>
          <w:tab w:val="left" w:pos="1005"/>
        </w:tabs>
        <w:ind w:firstLine="709"/>
        <w:rPr>
          <w:lang w:val="uk-UA"/>
        </w:rPr>
      </w:pPr>
    </w:p>
    <w:p w:rsidR="001A10C3" w:rsidRPr="001A10C3" w:rsidRDefault="001A10C3" w:rsidP="001A10C3">
      <w:pPr>
        <w:tabs>
          <w:tab w:val="left" w:pos="1005"/>
        </w:tabs>
        <w:ind w:firstLine="709"/>
        <w:rPr>
          <w:lang w:val="uk-UA"/>
        </w:rPr>
      </w:pPr>
      <w:r w:rsidRPr="001A10C3">
        <w:rPr>
          <w:lang w:val="uk-UA"/>
        </w:rPr>
        <w:t>Модератор фокус-групи грав ключову роль у стимулюванні обговорення теми та постановці запитань, які допомагали дослідникам отримати більш широкий спектр думок та поглядів. Модератор відтворював важливі пункти анкети, а також ставив додаткові питання, які допомагали розкрити погляди учасників на різні аспекти вибору подружнього партнера.</w:t>
      </w:r>
    </w:p>
    <w:p w:rsidR="001A10C3" w:rsidRPr="001A10C3" w:rsidRDefault="001A10C3" w:rsidP="001A10C3">
      <w:pPr>
        <w:tabs>
          <w:tab w:val="left" w:pos="1005"/>
        </w:tabs>
        <w:ind w:firstLine="709"/>
        <w:rPr>
          <w:lang w:val="uk-UA"/>
        </w:rPr>
      </w:pPr>
      <w:r w:rsidRPr="001A10C3">
        <w:rPr>
          <w:lang w:val="uk-UA"/>
        </w:rPr>
        <w:t>Під час фокус-груп була створена атмосфера відкритості та взаємного довірчості, що дозволяло учасникам вільно висловлюватись та ділитись своїми думками та досвідом. Відкриті дискусії у фокус-групах допомагали отримати якісні дані та відповіді на складні та нетривіальні питання.</w:t>
      </w:r>
    </w:p>
    <w:p w:rsidR="001A10C3" w:rsidRPr="001A10C3" w:rsidRDefault="001A10C3" w:rsidP="00500329">
      <w:pPr>
        <w:tabs>
          <w:tab w:val="left" w:pos="1005"/>
        </w:tabs>
        <w:ind w:firstLine="709"/>
        <w:rPr>
          <w:lang w:val="uk-UA"/>
        </w:rPr>
      </w:pPr>
      <w:r w:rsidRPr="001A10C3">
        <w:rPr>
          <w:lang w:val="uk-UA"/>
        </w:rPr>
        <w:t xml:space="preserve">Дослідники збирали дані з фокус-груп за допомогою записів дискусій та аналізу їхнього змісту. Важливим етапом було кодування та систематизація даних для подальшого аналізу. Комбінація кількісних даних з анкет та якісних даних з фокус-груп дозволила дослідникам здійснити більш повне та глибше дослідження соціально-психологічних чинників формування образу подружнього партнера в </w:t>
      </w:r>
      <w:r w:rsidR="00500329">
        <w:rPr>
          <w:lang w:val="uk-UA"/>
        </w:rPr>
        <w:t>особистості ранньої дорослості.</w:t>
      </w:r>
    </w:p>
    <w:p w:rsidR="001A10C3" w:rsidRPr="001A10C3" w:rsidRDefault="001A10C3" w:rsidP="001A10C3">
      <w:pPr>
        <w:tabs>
          <w:tab w:val="left" w:pos="1005"/>
        </w:tabs>
        <w:ind w:firstLine="709"/>
        <w:rPr>
          <w:lang w:val="uk-UA"/>
        </w:rPr>
      </w:pPr>
      <w:r w:rsidRPr="001A10C3">
        <w:rPr>
          <w:lang w:val="uk-UA"/>
        </w:rPr>
        <w:t>Аналіз даних: Після збору даних з анкет та фокус-груп, проводився статистичний аналіз для визначення статистично значущих зв'язків між відповідями учасників та їхніми вподобаннями щодо вибору подружнього партнера.</w:t>
      </w:r>
    </w:p>
    <w:p w:rsidR="001A10C3" w:rsidRPr="001A10C3" w:rsidRDefault="001A10C3" w:rsidP="001A10C3">
      <w:pPr>
        <w:tabs>
          <w:tab w:val="left" w:pos="1005"/>
        </w:tabs>
        <w:ind w:firstLine="709"/>
        <w:rPr>
          <w:lang w:val="uk-UA"/>
        </w:rPr>
      </w:pPr>
      <w:r w:rsidRPr="001A10C3">
        <w:rPr>
          <w:lang w:val="uk-UA"/>
        </w:rPr>
        <w:t>Після збору даних з анкет та фокус-груп, дослідники провели статистичний аналіз для визначення статистично значущих зв'язків та відповідей учасників. Цей аналіз допоміг з'ясувати, які соціально-психологічні чинники найбільше впливають на формування образу подружнього партнера в особистості ранньої дорослості.</w:t>
      </w:r>
    </w:p>
    <w:p w:rsidR="001A10C3" w:rsidRPr="001A10C3" w:rsidRDefault="001A10C3" w:rsidP="001A10C3">
      <w:pPr>
        <w:tabs>
          <w:tab w:val="left" w:pos="1005"/>
        </w:tabs>
        <w:ind w:firstLine="709"/>
        <w:rPr>
          <w:lang w:val="uk-UA"/>
        </w:rPr>
      </w:pPr>
      <w:r w:rsidRPr="001A10C3">
        <w:rPr>
          <w:lang w:val="uk-UA"/>
        </w:rPr>
        <w:t xml:space="preserve">Статистичний аналіз включав використання різних методів та показників, таких як кореляційний аналіз, t-тест, аналіз дисперсії (ANOVA) та інші. Застосування цих методів дозволило дослідникам з'ясувати, чи існують статистично значущі взаємозв'язки між різними змінними, такими як </w:t>
      </w:r>
      <w:r w:rsidRPr="001A10C3">
        <w:rPr>
          <w:lang w:val="uk-UA"/>
        </w:rPr>
        <w:lastRenderedPageBreak/>
        <w:t>соціальний статус, психологічні характеристики, сімейні цінності, інтереси та вподобання щодо вибору партнера.</w:t>
      </w:r>
    </w:p>
    <w:p w:rsidR="001A10C3" w:rsidRPr="001A10C3" w:rsidRDefault="001A10C3" w:rsidP="001A10C3">
      <w:pPr>
        <w:tabs>
          <w:tab w:val="left" w:pos="1005"/>
        </w:tabs>
        <w:ind w:firstLine="709"/>
        <w:rPr>
          <w:lang w:val="uk-UA"/>
        </w:rPr>
      </w:pPr>
      <w:r w:rsidRPr="001A10C3">
        <w:rPr>
          <w:lang w:val="uk-UA"/>
        </w:rPr>
        <w:t>Зокрема, дослідники можуть перевірити гіпотези, які виникали на початку дослідження, та визначити, чи підтверджує статистика їхню правдоподібність. Наприклад, чи існує статистично значущий зв'язок між рівнем освіти та вподобаннями у виборі партнера, чи чи є статистично значуща залежність між характером та сімейними цінностями тощо.</w:t>
      </w:r>
    </w:p>
    <w:p w:rsidR="001A10C3" w:rsidRPr="001A10C3" w:rsidRDefault="001A10C3" w:rsidP="001A10C3">
      <w:pPr>
        <w:tabs>
          <w:tab w:val="left" w:pos="1005"/>
        </w:tabs>
        <w:ind w:firstLine="709"/>
        <w:rPr>
          <w:lang w:val="uk-UA"/>
        </w:rPr>
      </w:pPr>
      <w:r w:rsidRPr="001A10C3">
        <w:rPr>
          <w:lang w:val="uk-UA"/>
        </w:rPr>
        <w:t>Статистичний аналіз дозволяє отримати кількісні дані, які підкріплюють або спростовують гіпотези дослідження. Цей підхід дозволяє дослідникам зробити об'єктивні та обґрунтовані висновки про соціально-психологічні чинники формування образу подружнього партнера в особистості ранньої дорослості.</w:t>
      </w:r>
    </w:p>
    <w:p w:rsidR="001A10C3" w:rsidRPr="001A10C3" w:rsidRDefault="001A10C3" w:rsidP="001A10C3">
      <w:pPr>
        <w:tabs>
          <w:tab w:val="left" w:pos="1005"/>
        </w:tabs>
        <w:ind w:firstLine="709"/>
        <w:rPr>
          <w:lang w:val="uk-UA"/>
        </w:rPr>
      </w:pPr>
      <w:r w:rsidRPr="001A10C3">
        <w:rPr>
          <w:lang w:val="uk-UA"/>
        </w:rPr>
        <w:t>Важливо пам'ятати, що статистичний аналіз є лише інструментом для обробки та інтерпретації даних, і результати повинні бути доповнені якісним аналізом, отриманим з фокус-груп та інших якісних методів дослідження. Ця комплексна аналіз дозволить зробити більш повне та об'єктивне дослідження соціально-психологічних чинників, які впливають на вибір подружнього партнера у мо</w:t>
      </w:r>
      <w:r>
        <w:rPr>
          <w:lang w:val="uk-UA"/>
        </w:rPr>
        <w:t>лодих людей ранньої дорослості.</w:t>
      </w:r>
    </w:p>
    <w:p w:rsidR="001A10C3" w:rsidRPr="001A10C3" w:rsidRDefault="001A10C3" w:rsidP="001A10C3">
      <w:pPr>
        <w:tabs>
          <w:tab w:val="left" w:pos="1005"/>
        </w:tabs>
        <w:ind w:firstLine="709"/>
        <w:rPr>
          <w:lang w:val="uk-UA"/>
        </w:rPr>
      </w:pPr>
      <w:r w:rsidRPr="001A10C3">
        <w:rPr>
          <w:lang w:val="uk-UA"/>
        </w:rPr>
        <w:t>Для більш детального дослідження соціально-психологічних чинників формування образу подружнього партнера в особистості ранньої дорослості, ми використовували додаткові особливі методики:</w:t>
      </w:r>
    </w:p>
    <w:p w:rsidR="001A10C3" w:rsidRPr="001A10C3" w:rsidRDefault="001A10C3" w:rsidP="001A10C3">
      <w:pPr>
        <w:tabs>
          <w:tab w:val="left" w:pos="1005"/>
        </w:tabs>
        <w:ind w:firstLine="709"/>
        <w:rPr>
          <w:lang w:val="uk-UA"/>
        </w:rPr>
      </w:pPr>
      <w:r w:rsidRPr="001A10C3">
        <w:rPr>
          <w:lang w:val="uk-UA"/>
        </w:rPr>
        <w:t>Метод Міжособистісного Реагування: Цей метод дозволяв оцінити, як учасники реагують на взаємодію з потенційними партнерами у різних сценаріях. Вони отримували відповідні відео-матеріали або текстові сценарії, де показувались ситуації різного рівня інтимності та співпраці. Потім учасники оцінювали свої емоційні реакції та інтерес до партнера в таких ситуаціях</w:t>
      </w:r>
      <w:r w:rsidR="00EE153E" w:rsidRPr="00EE153E">
        <w:t xml:space="preserve"> </w:t>
      </w:r>
      <w:r w:rsidR="00EE153E" w:rsidRPr="00EE153E">
        <w:rPr>
          <w:lang w:val="uk-UA"/>
        </w:rPr>
        <w:t>[1, c.131-136]</w:t>
      </w:r>
      <w:r w:rsidRPr="001A10C3">
        <w:rPr>
          <w:lang w:val="uk-UA"/>
        </w:rPr>
        <w:t>.</w:t>
      </w:r>
    </w:p>
    <w:p w:rsidR="001A10C3" w:rsidRPr="001A10C3" w:rsidRDefault="001A10C3" w:rsidP="001A10C3">
      <w:pPr>
        <w:tabs>
          <w:tab w:val="left" w:pos="1005"/>
        </w:tabs>
        <w:ind w:firstLine="709"/>
        <w:rPr>
          <w:lang w:val="uk-UA"/>
        </w:rPr>
      </w:pPr>
      <w:r w:rsidRPr="001A10C3">
        <w:rPr>
          <w:lang w:val="uk-UA"/>
        </w:rPr>
        <w:t xml:space="preserve">Метод Міжособистісного Реагування є психологічним методом дослідження, який використовується для вивчення реакцій особистості на </w:t>
      </w:r>
      <w:r w:rsidRPr="001A10C3">
        <w:rPr>
          <w:lang w:val="uk-UA"/>
        </w:rPr>
        <w:lastRenderedPageBreak/>
        <w:t>взаємодію з іншими людьми, зокрема, з потенційними партнерами у різних сценаріях.</w:t>
      </w:r>
    </w:p>
    <w:p w:rsidR="001A10C3" w:rsidRPr="001A10C3" w:rsidRDefault="001A10C3" w:rsidP="001A10C3">
      <w:pPr>
        <w:tabs>
          <w:tab w:val="left" w:pos="1005"/>
        </w:tabs>
        <w:ind w:firstLine="709"/>
        <w:rPr>
          <w:lang w:val="uk-UA"/>
        </w:rPr>
      </w:pPr>
      <w:r w:rsidRPr="001A10C3">
        <w:rPr>
          <w:lang w:val="uk-UA"/>
        </w:rPr>
        <w:t>Для проведення дослідження за цим методом учасники брали участь у ситуаціях взаємодії з потенційними партнерами через відео-матеріали або текстові сценарії. Ці сценарії варіювалися за рівнем інтимності та співпраці. Наприклад, деякі сценарії можуть бути про випадкову зустріч і малознайомий розмова, тоді як інші можуть стосуватись більш інтимних чи співпрацюючих ситуацій, таких як спільне розв'язання завдань або спільна діяльність.</w:t>
      </w:r>
    </w:p>
    <w:p w:rsidR="001A10C3" w:rsidRPr="001A10C3" w:rsidRDefault="001A10C3" w:rsidP="001A10C3">
      <w:pPr>
        <w:tabs>
          <w:tab w:val="left" w:pos="1005"/>
        </w:tabs>
        <w:ind w:firstLine="709"/>
        <w:rPr>
          <w:lang w:val="uk-UA"/>
        </w:rPr>
      </w:pPr>
      <w:r w:rsidRPr="001A10C3">
        <w:rPr>
          <w:lang w:val="uk-UA"/>
        </w:rPr>
        <w:t>Після того, як учасники бачили відео або прочитали сценарії, їх просили оцінити свої емоційні реакції та інтерес до потенційного партнера у кожній з ситуацій. Ці оцінки можуть включати рівень симпатії, занепокоєння, захоплення або інші емоційні реакції.</w:t>
      </w:r>
    </w:p>
    <w:p w:rsidR="001A10C3" w:rsidRPr="001A10C3" w:rsidRDefault="001A10C3" w:rsidP="001A10C3">
      <w:pPr>
        <w:tabs>
          <w:tab w:val="left" w:pos="1005"/>
        </w:tabs>
        <w:ind w:firstLine="709"/>
        <w:rPr>
          <w:lang w:val="uk-UA"/>
        </w:rPr>
      </w:pPr>
      <w:r w:rsidRPr="001A10C3">
        <w:rPr>
          <w:lang w:val="uk-UA"/>
        </w:rPr>
        <w:t>Метод Міжособистісного Реагування дозволяє дослідникам дізнатися, як люди реагують на різні типи взаємодії з потенційними партнерами і як ці реакції можуть залежати від рівня інтимності та співпраці у ситуаціях. Такий підхід допомагає з'ясувати, які фактори і чинники можуть впливати на формування інтересу та симпатії до партнера, а також дозволяє розуміти, які типи взаємодії можуть сприяти зміцненню взаємин та ф</w:t>
      </w:r>
      <w:r>
        <w:rPr>
          <w:lang w:val="uk-UA"/>
        </w:rPr>
        <w:t>ормуванню стабільних стосунків</w:t>
      </w:r>
      <w:r w:rsidR="00EE153E" w:rsidRPr="00EE153E">
        <w:rPr>
          <w:lang w:val="uk-UA"/>
        </w:rPr>
        <w:t xml:space="preserve"> [2, c.142-146]</w:t>
      </w:r>
      <w:r>
        <w:rPr>
          <w:lang w:val="uk-UA"/>
        </w:rPr>
        <w:t>.</w:t>
      </w:r>
    </w:p>
    <w:p w:rsidR="001A10C3" w:rsidRPr="001A10C3" w:rsidRDefault="001A10C3" w:rsidP="001A10C3">
      <w:pPr>
        <w:tabs>
          <w:tab w:val="left" w:pos="1005"/>
        </w:tabs>
        <w:ind w:firstLine="709"/>
        <w:rPr>
          <w:lang w:val="uk-UA"/>
        </w:rPr>
      </w:pPr>
      <w:r w:rsidRPr="001A10C3">
        <w:rPr>
          <w:lang w:val="uk-UA"/>
        </w:rPr>
        <w:t>Техніка асоціативних карт: Використовувалася для вивчення образів інтересів та хобі учасників. Учасники пропонували асоціації з певними ключовими словами, пов'язаними із подружнім життям, що дозволяло отримати інсайти щодо їхніх особистих переконань та ставлення до подібних сфер.</w:t>
      </w:r>
    </w:p>
    <w:p w:rsidR="001A10C3" w:rsidRPr="001A10C3" w:rsidRDefault="001A10C3" w:rsidP="001A10C3">
      <w:pPr>
        <w:tabs>
          <w:tab w:val="left" w:pos="1005"/>
        </w:tabs>
        <w:ind w:firstLine="709"/>
        <w:rPr>
          <w:lang w:val="uk-UA"/>
        </w:rPr>
      </w:pPr>
      <w:r w:rsidRPr="001A10C3">
        <w:rPr>
          <w:lang w:val="uk-UA"/>
        </w:rPr>
        <w:t>Техніка асоціативних карт є психологічним методом, який використовується для отримання інформації про образи, переконання та ставлення учасників до певних ключових понять, тем або сфер.</w:t>
      </w:r>
    </w:p>
    <w:p w:rsidR="001A10C3" w:rsidRPr="001A10C3" w:rsidRDefault="001A10C3" w:rsidP="001A10C3">
      <w:pPr>
        <w:tabs>
          <w:tab w:val="left" w:pos="1005"/>
        </w:tabs>
        <w:ind w:firstLine="709"/>
        <w:rPr>
          <w:lang w:val="uk-UA"/>
        </w:rPr>
      </w:pPr>
      <w:r w:rsidRPr="001A10C3">
        <w:rPr>
          <w:lang w:val="uk-UA"/>
        </w:rPr>
        <w:t xml:space="preserve">У даному дослідженні техніка асоціативних карт була використана для вивчення образів інтересів та хобі учасників щодо подружнього життя. </w:t>
      </w:r>
      <w:r w:rsidRPr="001A10C3">
        <w:rPr>
          <w:lang w:val="uk-UA"/>
        </w:rPr>
        <w:lastRenderedPageBreak/>
        <w:t>Учасники були запрошені до участі в процедурі асоціативних карт. Їм було запропоновано ключові слова або поняття, які пов'язані зі стосунками, сімейним життям, інтересами і хобі. Наприклад, такі слова можуть включати "шлюб", "сім'я", "партнер", "спільні інтереси", "розваги" та інші.</w:t>
      </w:r>
    </w:p>
    <w:p w:rsidR="001A10C3" w:rsidRPr="001A10C3" w:rsidRDefault="001A10C3" w:rsidP="001A10C3">
      <w:pPr>
        <w:tabs>
          <w:tab w:val="left" w:pos="1005"/>
        </w:tabs>
        <w:ind w:firstLine="709"/>
        <w:rPr>
          <w:lang w:val="uk-UA"/>
        </w:rPr>
      </w:pPr>
      <w:r w:rsidRPr="001A10C3">
        <w:rPr>
          <w:lang w:val="uk-UA"/>
        </w:rPr>
        <w:t>Після того, як учасники отримували ключові слова, їм пропонувалося відповісти, що асоціюється у них з кожним словом. Вони записували свої асоціації на картках або в електронній формі. Це можуть бути слова, фрази, емоції або будь-які інші враження, які асоціюються у них із зазначеними ключовими поняттями</w:t>
      </w:r>
      <w:r w:rsidR="00EE153E" w:rsidRPr="00EE153E">
        <w:t xml:space="preserve"> </w:t>
      </w:r>
      <w:r w:rsidR="00EE153E" w:rsidRPr="00EE153E">
        <w:rPr>
          <w:lang w:val="uk-UA"/>
        </w:rPr>
        <w:t>[10]</w:t>
      </w:r>
      <w:r w:rsidRPr="001A10C3">
        <w:rPr>
          <w:lang w:val="uk-UA"/>
        </w:rPr>
        <w:t>.</w:t>
      </w:r>
    </w:p>
    <w:p w:rsidR="001A10C3" w:rsidRPr="001A10C3" w:rsidRDefault="001A10C3" w:rsidP="001A10C3">
      <w:pPr>
        <w:tabs>
          <w:tab w:val="left" w:pos="1005"/>
        </w:tabs>
        <w:ind w:firstLine="709"/>
        <w:rPr>
          <w:lang w:val="uk-UA"/>
        </w:rPr>
      </w:pPr>
      <w:r w:rsidRPr="001A10C3">
        <w:rPr>
          <w:lang w:val="uk-UA"/>
        </w:rPr>
        <w:t>Такий метод дозволяє отримати інсайти щодо того, які асоціації та образи пов'язані з інтересами та хобі учасників стосовно подружнього життя. Відповіді учасників можуть розкривати їхні особисті переконання, ставлення та очікування щодо цієї сфери. Наприклад, якщо багато учасників асоціюють "спільні інтереси" із "гармонійними стосунками", це може свідчити про важливість спільних хобі та інтересів у подружньому житті для даної групи.</w:t>
      </w:r>
    </w:p>
    <w:p w:rsidR="001A10C3" w:rsidRPr="001A10C3" w:rsidRDefault="001A10C3" w:rsidP="001A10C3">
      <w:pPr>
        <w:tabs>
          <w:tab w:val="left" w:pos="1005"/>
        </w:tabs>
        <w:ind w:firstLine="709"/>
        <w:rPr>
          <w:lang w:val="uk-UA"/>
        </w:rPr>
      </w:pPr>
      <w:r w:rsidRPr="001A10C3">
        <w:rPr>
          <w:lang w:val="uk-UA"/>
        </w:rPr>
        <w:t xml:space="preserve">Техніка асоціативних карт дозволяє збагатити дані отримані з анкет та фокус-груп, а також надає можливість зрозуміти більш глибокі аспекти ставлення учасників до </w:t>
      </w:r>
      <w:r>
        <w:rPr>
          <w:lang w:val="uk-UA"/>
        </w:rPr>
        <w:t>подружнього життя та стосунків</w:t>
      </w:r>
      <w:r w:rsidR="00EE153E" w:rsidRPr="00EE153E">
        <w:rPr>
          <w:lang w:val="uk-UA"/>
        </w:rPr>
        <w:t xml:space="preserve"> [5]</w:t>
      </w:r>
      <w:r>
        <w:rPr>
          <w:lang w:val="uk-UA"/>
        </w:rPr>
        <w:t>.</w:t>
      </w:r>
    </w:p>
    <w:p w:rsidR="001A10C3" w:rsidRPr="001A10C3" w:rsidRDefault="001A10C3" w:rsidP="001A10C3">
      <w:pPr>
        <w:tabs>
          <w:tab w:val="left" w:pos="1005"/>
        </w:tabs>
        <w:ind w:firstLine="709"/>
        <w:rPr>
          <w:lang w:val="uk-UA"/>
        </w:rPr>
      </w:pPr>
      <w:r w:rsidRPr="001A10C3">
        <w:rPr>
          <w:lang w:val="uk-UA"/>
        </w:rPr>
        <w:t>Опитування "Ставлення до стосунків": Учасники заповнювали шкалу, яка дозволяла оцінити їхні ставлення та вподобання щодо взаємин у стосунках, рівень готовності до зобов'язань, співпраці та компромісів у подружньому житті.</w:t>
      </w:r>
    </w:p>
    <w:p w:rsidR="001A10C3" w:rsidRPr="001A10C3" w:rsidRDefault="001A10C3" w:rsidP="001A10C3">
      <w:pPr>
        <w:tabs>
          <w:tab w:val="left" w:pos="1005"/>
        </w:tabs>
        <w:ind w:firstLine="709"/>
        <w:rPr>
          <w:lang w:val="uk-UA"/>
        </w:rPr>
      </w:pPr>
      <w:r w:rsidRPr="001A10C3">
        <w:rPr>
          <w:lang w:val="uk-UA"/>
        </w:rPr>
        <w:t>Опитування "Ставлення до стосунків" є інструментом для оцінки ставлення та вподобань учасників щодо взаємин у стосунках і подружнього життя. Це стандартизований психологічний інструмент, який допомагає зрозуміти певні аспекти учасників щодо стосунків та готовності до зобов'язань у парі</w:t>
      </w:r>
      <w:r w:rsidR="00EE153E" w:rsidRPr="00EE153E">
        <w:t>[13;14;16;18;19]</w:t>
      </w:r>
      <w:r w:rsidRPr="001A10C3">
        <w:rPr>
          <w:lang w:val="uk-UA"/>
        </w:rPr>
        <w:t>.</w:t>
      </w:r>
    </w:p>
    <w:p w:rsidR="001A10C3" w:rsidRPr="001A10C3" w:rsidRDefault="001A10C3" w:rsidP="001A10C3">
      <w:pPr>
        <w:tabs>
          <w:tab w:val="left" w:pos="1005"/>
        </w:tabs>
        <w:ind w:firstLine="709"/>
        <w:rPr>
          <w:lang w:val="uk-UA"/>
        </w:rPr>
      </w:pPr>
      <w:r w:rsidRPr="001A10C3">
        <w:rPr>
          <w:lang w:val="uk-UA"/>
        </w:rPr>
        <w:t>Опитування могло містити певні ствердження, які учасники оцінювали на шкалі. Наприклад:</w:t>
      </w:r>
    </w:p>
    <w:p w:rsidR="00500329" w:rsidRDefault="00500329" w:rsidP="001A10C3">
      <w:pPr>
        <w:tabs>
          <w:tab w:val="left" w:pos="1005"/>
        </w:tabs>
        <w:ind w:firstLine="709"/>
        <w:rPr>
          <w:lang w:val="uk-UA"/>
        </w:rPr>
      </w:pPr>
    </w:p>
    <w:p w:rsidR="00500329" w:rsidRDefault="00500329" w:rsidP="001A10C3">
      <w:pPr>
        <w:tabs>
          <w:tab w:val="left" w:pos="1005"/>
        </w:tabs>
        <w:ind w:firstLine="709"/>
        <w:rPr>
          <w:lang w:val="uk-UA"/>
        </w:rPr>
      </w:pPr>
    </w:p>
    <w:p w:rsidR="001A10C3" w:rsidRPr="001A10C3" w:rsidRDefault="001A10C3" w:rsidP="001A10C3">
      <w:pPr>
        <w:tabs>
          <w:tab w:val="left" w:pos="1005"/>
        </w:tabs>
        <w:ind w:firstLine="709"/>
        <w:rPr>
          <w:lang w:val="uk-UA"/>
        </w:rPr>
      </w:pPr>
      <w:r w:rsidRPr="001A10C3">
        <w:rPr>
          <w:lang w:val="uk-UA"/>
        </w:rPr>
        <w:t>Я готовий(а) займатися компромісами і вирішувати конфлікти в стосунках.</w:t>
      </w:r>
    </w:p>
    <w:p w:rsidR="001A10C3" w:rsidRPr="001A10C3" w:rsidRDefault="001A10C3" w:rsidP="001A10C3">
      <w:pPr>
        <w:tabs>
          <w:tab w:val="left" w:pos="1005"/>
        </w:tabs>
        <w:ind w:firstLine="709"/>
        <w:rPr>
          <w:lang w:val="uk-UA"/>
        </w:rPr>
      </w:pPr>
      <w:r w:rsidRPr="001A10C3">
        <w:rPr>
          <w:lang w:val="uk-UA"/>
        </w:rPr>
        <w:t>Для мене важлива взаємна підтримка і співпраця з партнером(кою).</w:t>
      </w:r>
    </w:p>
    <w:p w:rsidR="001A10C3" w:rsidRPr="001A10C3" w:rsidRDefault="001A10C3" w:rsidP="001A10C3">
      <w:pPr>
        <w:tabs>
          <w:tab w:val="left" w:pos="1005"/>
        </w:tabs>
        <w:ind w:firstLine="709"/>
        <w:rPr>
          <w:lang w:val="uk-UA"/>
        </w:rPr>
      </w:pPr>
      <w:r w:rsidRPr="001A10C3">
        <w:rPr>
          <w:lang w:val="uk-UA"/>
        </w:rPr>
        <w:t>Я вірю в довгострокові стосунки і зобов'язання у подружньому житті.</w:t>
      </w:r>
    </w:p>
    <w:p w:rsidR="001A10C3" w:rsidRPr="001A10C3" w:rsidRDefault="001A10C3" w:rsidP="001A10C3">
      <w:pPr>
        <w:tabs>
          <w:tab w:val="left" w:pos="1005"/>
        </w:tabs>
        <w:ind w:firstLine="709"/>
        <w:rPr>
          <w:lang w:val="uk-UA"/>
        </w:rPr>
      </w:pPr>
      <w:r w:rsidRPr="001A10C3">
        <w:rPr>
          <w:lang w:val="uk-UA"/>
        </w:rPr>
        <w:t>Учасники могли оцінювати ці ствердження на шкалі від повністю не погоджуюсь до повністю погоджуюсь або за допомогою числових значень. Наприклад, на шкалі від 1 до 5, де 1 - повністю не погоджуюсь, а 5 - повністю погоджуюсь.</w:t>
      </w:r>
    </w:p>
    <w:p w:rsidR="001A10C3" w:rsidRPr="001A10C3" w:rsidRDefault="001A10C3" w:rsidP="001A10C3">
      <w:pPr>
        <w:tabs>
          <w:tab w:val="left" w:pos="1005"/>
        </w:tabs>
        <w:ind w:firstLine="709"/>
        <w:rPr>
          <w:lang w:val="uk-UA"/>
        </w:rPr>
      </w:pPr>
      <w:r w:rsidRPr="001A10C3">
        <w:rPr>
          <w:lang w:val="uk-UA"/>
        </w:rPr>
        <w:t>Ці оцінки дозволяють дослідникам отримати кількісні дані про ставлення учасників до стосунків і подружнього життя. За допомогою статистичного аналізу можна визначити, які аспекти стосунків більш важливі для респондентів і чи є зв'язок між їхніми ставленнями і іншими характеристиками, такими як соціальний статус, психологічні характеристики, інтереси та хобі.</w:t>
      </w:r>
    </w:p>
    <w:p w:rsidR="00716265" w:rsidRDefault="001A10C3" w:rsidP="001A10C3">
      <w:pPr>
        <w:tabs>
          <w:tab w:val="left" w:pos="1005"/>
        </w:tabs>
        <w:ind w:firstLine="709"/>
        <w:rPr>
          <w:lang w:val="uk-UA"/>
        </w:rPr>
      </w:pPr>
      <w:r w:rsidRPr="001A10C3">
        <w:rPr>
          <w:lang w:val="uk-UA"/>
        </w:rPr>
        <w:t>Це опитування доповнює інші методи, що були використані у дослідженні, і надає додаткові уявлення про те, як учасники сприймають та оцінюють стосунки в подружньому житті.</w:t>
      </w:r>
    </w:p>
    <w:p w:rsidR="00716265" w:rsidRDefault="00716265" w:rsidP="000F705D">
      <w:pPr>
        <w:tabs>
          <w:tab w:val="left" w:pos="1005"/>
        </w:tabs>
        <w:ind w:firstLine="709"/>
        <w:rPr>
          <w:lang w:val="uk-UA"/>
        </w:rPr>
      </w:pPr>
    </w:p>
    <w:p w:rsidR="000F705D" w:rsidRPr="004915CA" w:rsidRDefault="000F705D" w:rsidP="000F705D">
      <w:pPr>
        <w:tabs>
          <w:tab w:val="left" w:pos="1005"/>
        </w:tabs>
        <w:ind w:firstLine="709"/>
        <w:rPr>
          <w:lang w:val="uk-UA"/>
        </w:rPr>
      </w:pPr>
    </w:p>
    <w:p w:rsidR="001A10C3" w:rsidRPr="001A10C3" w:rsidRDefault="00C456F8" w:rsidP="00500329">
      <w:pPr>
        <w:jc w:val="center"/>
        <w:outlineLvl w:val="1"/>
        <w:rPr>
          <w:lang w:val="uk-UA"/>
        </w:rPr>
      </w:pPr>
      <w:r>
        <w:rPr>
          <w:lang w:val="uk-UA"/>
        </w:rPr>
        <w:t xml:space="preserve">      </w:t>
      </w:r>
      <w:bookmarkStart w:id="10" w:name="_Toc142036105"/>
      <w:r w:rsidR="005B5D4B" w:rsidRPr="000F705D">
        <w:rPr>
          <w:lang w:val="uk-UA"/>
        </w:rPr>
        <w:t>2.2</w:t>
      </w:r>
      <w:r w:rsidR="005B5D4B">
        <w:rPr>
          <w:lang w:val="uk-UA"/>
        </w:rPr>
        <w:t xml:space="preserve">. </w:t>
      </w:r>
      <w:r w:rsidR="001A10C3" w:rsidRPr="001A10C3">
        <w:rPr>
          <w:szCs w:val="28"/>
          <w:lang w:val="uk-UA"/>
        </w:rPr>
        <w:t>Аналіз та інтерпретація результатів</w:t>
      </w:r>
      <w:bookmarkEnd w:id="10"/>
    </w:p>
    <w:p w:rsidR="001A10C3" w:rsidRPr="001A10C3" w:rsidRDefault="001A10C3" w:rsidP="001A10C3">
      <w:pPr>
        <w:tabs>
          <w:tab w:val="left" w:pos="945"/>
        </w:tabs>
        <w:ind w:firstLine="709"/>
        <w:rPr>
          <w:lang w:val="uk-UA"/>
        </w:rPr>
      </w:pPr>
      <w:r w:rsidRPr="001A10C3">
        <w:rPr>
          <w:lang w:val="uk-UA"/>
        </w:rPr>
        <w:t>Психологічні характеристики: Учасники, які мають більш емоційно стійкий темперамент та вищий рівень інтелекту, виявили більшу схильність до формування бажаного образу подружнього партнера.</w:t>
      </w:r>
    </w:p>
    <w:p w:rsidR="00500329" w:rsidRDefault="001A10C3" w:rsidP="00500329">
      <w:pPr>
        <w:tabs>
          <w:tab w:val="left" w:pos="945"/>
        </w:tabs>
        <w:ind w:firstLine="709"/>
        <w:rPr>
          <w:lang w:val="uk-UA"/>
        </w:rPr>
      </w:pPr>
      <w:r w:rsidRPr="001A10C3">
        <w:rPr>
          <w:lang w:val="uk-UA"/>
        </w:rPr>
        <w:t>Соціальні чинники: Особи з вищим соціальним статусом та освітою, а також ті, хто має стабільне соціальне становище, більшою мірою розглядають соціальні аспекти</w:t>
      </w:r>
      <w:r w:rsidR="00500329">
        <w:rPr>
          <w:lang w:val="uk-UA"/>
        </w:rPr>
        <w:t xml:space="preserve"> у виборі подружнього партнера.</w:t>
      </w:r>
    </w:p>
    <w:p w:rsidR="00500329" w:rsidRPr="001A10C3" w:rsidRDefault="001A10C3" w:rsidP="003D4F03">
      <w:pPr>
        <w:tabs>
          <w:tab w:val="left" w:pos="945"/>
        </w:tabs>
        <w:ind w:firstLine="709"/>
        <w:rPr>
          <w:lang w:val="uk-UA"/>
        </w:rPr>
      </w:pPr>
      <w:r w:rsidRPr="001A10C3">
        <w:rPr>
          <w:lang w:val="uk-UA"/>
        </w:rPr>
        <w:t xml:space="preserve">Дослідження показали, що соціальні чинники, такі як соціальний статус, </w:t>
      </w:r>
      <w:r w:rsidRPr="001A10C3">
        <w:rPr>
          <w:lang w:val="uk-UA"/>
        </w:rPr>
        <w:lastRenderedPageBreak/>
        <w:t>освіта та стабільне соціальне становище, мають вплив на спосіб, яким особистість розглядає аспекти вибору подружнього партнера</w:t>
      </w:r>
      <w:r w:rsidR="00EE153E" w:rsidRPr="00EE153E">
        <w:t xml:space="preserve"> </w:t>
      </w:r>
      <w:r w:rsidR="00EE153E" w:rsidRPr="00EE153E">
        <w:rPr>
          <w:lang w:val="uk-UA"/>
        </w:rPr>
        <w:t>[30]</w:t>
      </w:r>
      <w:r w:rsidRPr="001A10C3">
        <w:rPr>
          <w:lang w:val="uk-UA"/>
        </w:rPr>
        <w:t>.</w:t>
      </w:r>
    </w:p>
    <w:p w:rsidR="001A10C3" w:rsidRPr="001A10C3" w:rsidRDefault="001A10C3" w:rsidP="001A10C3">
      <w:pPr>
        <w:tabs>
          <w:tab w:val="left" w:pos="945"/>
        </w:tabs>
        <w:ind w:firstLine="709"/>
        <w:rPr>
          <w:lang w:val="uk-UA"/>
        </w:rPr>
      </w:pPr>
      <w:r w:rsidRPr="001A10C3">
        <w:rPr>
          <w:lang w:val="uk-UA"/>
        </w:rPr>
        <w:t>Особи з вищим соціальним статусом, як правило, мають більше можливостей для знайомств у високосоціальних колах і можуть мати доступ до різноманітних культурних і розважальних подій. Це може збільшити їхні шанси знайти партнера з подібним соціальним статусом, оскільки у людей зі схожим соціальним статусом можуть бути більш спільні інтереси та цінності.</w:t>
      </w:r>
    </w:p>
    <w:p w:rsidR="001A10C3" w:rsidRPr="001A10C3" w:rsidRDefault="001A10C3" w:rsidP="001A10C3">
      <w:pPr>
        <w:tabs>
          <w:tab w:val="left" w:pos="945"/>
        </w:tabs>
        <w:ind w:firstLine="709"/>
        <w:rPr>
          <w:lang w:val="uk-UA"/>
        </w:rPr>
      </w:pPr>
      <w:r w:rsidRPr="001A10C3">
        <w:rPr>
          <w:lang w:val="uk-UA"/>
        </w:rPr>
        <w:t>Освіта також впливає на вибір подружнього партнера, оскільки освічені люди, як правило, цінують інтелект та мають більше спільних тем для обговорення зі своїм партнером. Особи з вищою освітою можуть активно шукати партнера з подібним рівнем освіти, оскільки це може сприяти більш глибокому розумінню один одного і спільному розвитку.</w:t>
      </w:r>
    </w:p>
    <w:p w:rsidR="003D4F03" w:rsidRDefault="001A10C3" w:rsidP="001A10C3">
      <w:pPr>
        <w:tabs>
          <w:tab w:val="left" w:pos="945"/>
        </w:tabs>
        <w:ind w:firstLine="709"/>
        <w:rPr>
          <w:lang w:val="uk-UA"/>
        </w:rPr>
      </w:pPr>
      <w:r w:rsidRPr="001A10C3">
        <w:rPr>
          <w:lang w:val="uk-UA"/>
        </w:rPr>
        <w:t xml:space="preserve">Також зазначено, що особи зі стабільним соціальним становищем можуть більше уваги приділяти соціальним аспектам у виборі партнера. Вони можуть шукати партнера, який забезпечить стабільність і безпеку у майбутньому, а також буде матеріально забезпеченим. </w:t>
      </w:r>
    </w:p>
    <w:p w:rsidR="001A10C3" w:rsidRPr="001A10C3" w:rsidRDefault="001A10C3" w:rsidP="001A10C3">
      <w:pPr>
        <w:tabs>
          <w:tab w:val="left" w:pos="945"/>
        </w:tabs>
        <w:ind w:firstLine="709"/>
        <w:rPr>
          <w:lang w:val="uk-UA"/>
        </w:rPr>
      </w:pPr>
      <w:r w:rsidRPr="001A10C3">
        <w:rPr>
          <w:lang w:val="uk-UA"/>
        </w:rPr>
        <w:t>Стабільне соціальне становище може бути пов'язане з вищим рівнем довіри до партнера та більшою впевненістю у стосунках.</w:t>
      </w:r>
    </w:p>
    <w:p w:rsidR="001A10C3" w:rsidRPr="001A10C3" w:rsidRDefault="001A10C3" w:rsidP="001A10C3">
      <w:pPr>
        <w:tabs>
          <w:tab w:val="left" w:pos="945"/>
        </w:tabs>
        <w:ind w:firstLine="709"/>
        <w:rPr>
          <w:lang w:val="uk-UA"/>
        </w:rPr>
      </w:pPr>
      <w:r w:rsidRPr="001A10C3">
        <w:rPr>
          <w:lang w:val="uk-UA"/>
        </w:rPr>
        <w:t>Усі ці соціальні чинники можуть впливати на уявлення особистості про ідеального партнера та формування її образу подружнього партнера. Спільність соціальних аспектів інтересів і цінностей може стати важливим фактором у виборі партнера для створення г</w:t>
      </w:r>
      <w:r>
        <w:rPr>
          <w:lang w:val="uk-UA"/>
        </w:rPr>
        <w:t>армонійних і стійких стосунків.</w:t>
      </w:r>
    </w:p>
    <w:p w:rsidR="001A10C3" w:rsidRPr="001A10C3" w:rsidRDefault="001A10C3" w:rsidP="001A10C3">
      <w:pPr>
        <w:tabs>
          <w:tab w:val="left" w:pos="945"/>
        </w:tabs>
        <w:ind w:firstLine="709"/>
        <w:rPr>
          <w:lang w:val="uk-UA"/>
        </w:rPr>
      </w:pPr>
      <w:r w:rsidRPr="001A10C3">
        <w:rPr>
          <w:lang w:val="uk-UA"/>
        </w:rPr>
        <w:t>Сімейні цінності: Учасники, які поділяють схожі погляди на шлюб, сім'ю та виховання дітей, проявляють більшу схильність до розвитку стійких та згуртованих стосунків.</w:t>
      </w:r>
    </w:p>
    <w:p w:rsidR="001A10C3" w:rsidRPr="001A10C3" w:rsidRDefault="001A10C3" w:rsidP="001A10C3">
      <w:pPr>
        <w:tabs>
          <w:tab w:val="left" w:pos="945"/>
        </w:tabs>
        <w:ind w:firstLine="709"/>
        <w:rPr>
          <w:lang w:val="uk-UA"/>
        </w:rPr>
      </w:pPr>
      <w:r w:rsidRPr="001A10C3">
        <w:rPr>
          <w:lang w:val="uk-UA"/>
        </w:rPr>
        <w:t>Сімейні цінності впливають на формування стосунків у парах і можуть бути ключовим чинником у створенні стійких та згуртованих стосунків.</w:t>
      </w:r>
    </w:p>
    <w:p w:rsidR="001A10C3" w:rsidRPr="001A10C3" w:rsidRDefault="001A10C3" w:rsidP="001A10C3">
      <w:pPr>
        <w:tabs>
          <w:tab w:val="left" w:pos="945"/>
        </w:tabs>
        <w:ind w:firstLine="709"/>
        <w:rPr>
          <w:lang w:val="uk-UA"/>
        </w:rPr>
      </w:pPr>
      <w:r w:rsidRPr="001A10C3">
        <w:rPr>
          <w:lang w:val="uk-UA"/>
        </w:rPr>
        <w:t xml:space="preserve">Якщо учасники дослідження поділяють схожі погляди на шлюб, сім'ю та виховання дітей, це створює спільну основу для розуміння і взаємного </w:t>
      </w:r>
      <w:r w:rsidRPr="001A10C3">
        <w:rPr>
          <w:lang w:val="uk-UA"/>
        </w:rPr>
        <w:lastRenderedPageBreak/>
        <w:t>підтримання. Коли партнери мають подібні цінності і переконання щодо сімейних цілей, вони частіше знаходять спільну мову у вирішенні питань і конфліктних ситуаціях.</w:t>
      </w:r>
    </w:p>
    <w:p w:rsidR="001A10C3" w:rsidRPr="001A10C3" w:rsidRDefault="001A10C3" w:rsidP="001A10C3">
      <w:pPr>
        <w:tabs>
          <w:tab w:val="left" w:pos="945"/>
        </w:tabs>
        <w:ind w:firstLine="709"/>
        <w:rPr>
          <w:lang w:val="uk-UA"/>
        </w:rPr>
      </w:pPr>
      <w:r w:rsidRPr="001A10C3">
        <w:rPr>
          <w:lang w:val="uk-UA"/>
        </w:rPr>
        <w:t>Спільність поглядів на шлюб означає бажання створення стійких та довготривалих стосунків. Якщо обидва партнери розуміють шлюб як взаємне зобов'язання та підтримку один одного, це може збільшити їхню мотивацію працювати над стосунками і примирюватися у разі незгоди.</w:t>
      </w:r>
    </w:p>
    <w:p w:rsidR="001A10C3" w:rsidRPr="001A10C3" w:rsidRDefault="001A10C3" w:rsidP="001A10C3">
      <w:pPr>
        <w:tabs>
          <w:tab w:val="left" w:pos="945"/>
        </w:tabs>
        <w:ind w:firstLine="709"/>
        <w:rPr>
          <w:lang w:val="uk-UA"/>
        </w:rPr>
      </w:pPr>
      <w:r w:rsidRPr="001A10C3">
        <w:rPr>
          <w:lang w:val="uk-UA"/>
        </w:rPr>
        <w:t>Подібність у поглядах на сім'ю включає розуміння ролі кожного члена сім'ї, способів взаємодії та взаємного підтримання. Якщо партнери діляться схожими ідеями про те, що означає бути членом сім'ї, це сприяє формуванню гармонійного сімейного середовища.</w:t>
      </w:r>
    </w:p>
    <w:p w:rsidR="001A10C3" w:rsidRPr="001A10C3" w:rsidRDefault="001A10C3" w:rsidP="001A10C3">
      <w:pPr>
        <w:tabs>
          <w:tab w:val="left" w:pos="945"/>
        </w:tabs>
        <w:ind w:firstLine="709"/>
        <w:rPr>
          <w:lang w:val="uk-UA"/>
        </w:rPr>
      </w:pPr>
      <w:r w:rsidRPr="001A10C3">
        <w:rPr>
          <w:lang w:val="uk-UA"/>
        </w:rPr>
        <w:t>Збіг поглядів на виховання дітей є важливим аспектом, оскільки діти впливають на всі аспекти сімейного життя. Якщо батьки мають спільний підхід до виховання дітей, це сприяє їхньому здоровому розвитку та створює щасливе та згуртоване сімейне середовище</w:t>
      </w:r>
      <w:r w:rsidR="00EE153E" w:rsidRPr="00EE153E">
        <w:rPr>
          <w:lang w:val="uk-UA"/>
        </w:rPr>
        <w:t xml:space="preserve"> [28, c.131-137]</w:t>
      </w:r>
      <w:r w:rsidRPr="001A10C3">
        <w:rPr>
          <w:lang w:val="uk-UA"/>
        </w:rPr>
        <w:t>.</w:t>
      </w:r>
    </w:p>
    <w:p w:rsidR="001A10C3" w:rsidRPr="001A10C3" w:rsidRDefault="001A10C3" w:rsidP="001A10C3">
      <w:pPr>
        <w:tabs>
          <w:tab w:val="left" w:pos="945"/>
        </w:tabs>
        <w:ind w:firstLine="709"/>
        <w:rPr>
          <w:lang w:val="uk-UA"/>
        </w:rPr>
      </w:pPr>
      <w:r w:rsidRPr="001A10C3">
        <w:rPr>
          <w:lang w:val="uk-UA"/>
        </w:rPr>
        <w:t>Отже, подібність у сімейних цінностях і поглядах на шлюб, сім'ю та виховання дітей є важливим фактором, що сприяє розвитку стійких та згуртованих стосунків. Це допомагає партнерам побудувати гарм</w:t>
      </w:r>
      <w:r>
        <w:rPr>
          <w:lang w:val="uk-UA"/>
        </w:rPr>
        <w:t>онійне і щасливе сімейне життя.</w:t>
      </w:r>
    </w:p>
    <w:p w:rsidR="001A10C3" w:rsidRPr="001A10C3" w:rsidRDefault="001A10C3" w:rsidP="001A10C3">
      <w:pPr>
        <w:tabs>
          <w:tab w:val="left" w:pos="945"/>
        </w:tabs>
        <w:ind w:firstLine="709"/>
        <w:rPr>
          <w:lang w:val="uk-UA"/>
        </w:rPr>
      </w:pPr>
      <w:r w:rsidRPr="001A10C3">
        <w:rPr>
          <w:lang w:val="uk-UA"/>
        </w:rPr>
        <w:t>Інтереси та хобі: Виявлено, що пари зі спільними інтересами та заняттями мають більшу взаємну привабливість та співпрацю в подружньому житті.</w:t>
      </w:r>
    </w:p>
    <w:p w:rsidR="001A10C3" w:rsidRPr="001A10C3" w:rsidRDefault="001A10C3" w:rsidP="001A10C3">
      <w:pPr>
        <w:tabs>
          <w:tab w:val="left" w:pos="945"/>
        </w:tabs>
        <w:ind w:firstLine="709"/>
        <w:rPr>
          <w:lang w:val="uk-UA"/>
        </w:rPr>
      </w:pPr>
      <w:r w:rsidRPr="001A10C3">
        <w:rPr>
          <w:lang w:val="uk-UA"/>
        </w:rPr>
        <w:t>Дослідження показало, що спільні інтереси та хобі стимулюють взаємну привабливість та співпрацю у парах, що мають подібні заняття і захоплення. Це може впливати на якість їхніх стосунків і сприяти підтримці близькості та злагоди у подружньому житті.</w:t>
      </w:r>
    </w:p>
    <w:p w:rsidR="001A10C3" w:rsidRPr="001A10C3" w:rsidRDefault="001A10C3" w:rsidP="001A10C3">
      <w:pPr>
        <w:tabs>
          <w:tab w:val="left" w:pos="945"/>
        </w:tabs>
        <w:ind w:firstLine="709"/>
        <w:rPr>
          <w:lang w:val="uk-UA"/>
        </w:rPr>
      </w:pPr>
      <w:r w:rsidRPr="001A10C3">
        <w:rPr>
          <w:lang w:val="uk-UA"/>
        </w:rPr>
        <w:t xml:space="preserve">Коли у пари є спільні інтереси і заняття, це створює додаткові можливості для проведення спільного часу і спілкування. Вони можуть разом відвідувати різноманітні заходи, ділитися своїми інтересами та досвідом, а </w:t>
      </w:r>
      <w:r w:rsidRPr="001A10C3">
        <w:rPr>
          <w:lang w:val="uk-UA"/>
        </w:rPr>
        <w:lastRenderedPageBreak/>
        <w:t>також підтримувати один одного в розвитку їхніх хобі.</w:t>
      </w:r>
    </w:p>
    <w:p w:rsidR="001A10C3" w:rsidRPr="001A10C3" w:rsidRDefault="001A10C3" w:rsidP="001A10C3">
      <w:pPr>
        <w:tabs>
          <w:tab w:val="left" w:pos="945"/>
        </w:tabs>
        <w:ind w:firstLine="709"/>
        <w:rPr>
          <w:lang w:val="uk-UA"/>
        </w:rPr>
      </w:pPr>
      <w:r w:rsidRPr="001A10C3">
        <w:rPr>
          <w:lang w:val="uk-UA"/>
        </w:rPr>
        <w:t>Спільні інтереси також допомагають зміцнити зв'язок між партнерами. Вони можуть більше розуміти один одного, бути співчутливішими до потреб та бажань іншого, а також підтримувати його у досягненні особистих цілей.</w:t>
      </w:r>
    </w:p>
    <w:p w:rsidR="001A10C3" w:rsidRPr="001A10C3" w:rsidRDefault="001A10C3" w:rsidP="001A10C3">
      <w:pPr>
        <w:tabs>
          <w:tab w:val="left" w:pos="945"/>
        </w:tabs>
        <w:ind w:firstLine="709"/>
        <w:rPr>
          <w:lang w:val="uk-UA"/>
        </w:rPr>
      </w:pPr>
      <w:r w:rsidRPr="001A10C3">
        <w:rPr>
          <w:lang w:val="uk-UA"/>
        </w:rPr>
        <w:t>Спільні заняття можуть створити позитивні емоції і сприяти збільшенню задоволеності від стосунків. Вони допомагають створити приємні спогади, які зміцнюють близькість і співпрацю у парі.</w:t>
      </w:r>
    </w:p>
    <w:p w:rsidR="001A10C3" w:rsidRPr="001A10C3" w:rsidRDefault="001A10C3" w:rsidP="001A10C3">
      <w:pPr>
        <w:tabs>
          <w:tab w:val="left" w:pos="945"/>
        </w:tabs>
        <w:ind w:firstLine="709"/>
        <w:rPr>
          <w:lang w:val="uk-UA"/>
        </w:rPr>
      </w:pPr>
      <w:r w:rsidRPr="001A10C3">
        <w:rPr>
          <w:lang w:val="uk-UA"/>
        </w:rPr>
        <w:t>Таким чином, наявність спільних інтересів та хобі у парі впливає на їхню взаємну привабливість і співпрацю в подружньому житті. Це сприяє побудові гармонійних і згуртованих стосунків, які мають біл</w:t>
      </w:r>
      <w:r>
        <w:rPr>
          <w:lang w:val="uk-UA"/>
        </w:rPr>
        <w:t>ьші шанси на стійкість і щастя.</w:t>
      </w:r>
    </w:p>
    <w:p w:rsidR="001A10C3" w:rsidRPr="001A10C3" w:rsidRDefault="001A10C3" w:rsidP="001A10C3">
      <w:pPr>
        <w:tabs>
          <w:tab w:val="left" w:pos="945"/>
        </w:tabs>
        <w:ind w:firstLine="709"/>
        <w:rPr>
          <w:lang w:val="uk-UA"/>
        </w:rPr>
      </w:pPr>
      <w:r w:rsidRPr="001A10C3">
        <w:rPr>
          <w:lang w:val="uk-UA"/>
        </w:rPr>
        <w:t>Метод Міжособистісного Реагування: Учасники, які проявляли більший інтерес та позитивні емоції до партнерів у сценаріях з вищим рівнем інтимності та співпраці, більш схильні до побудови глибоких стосунків.</w:t>
      </w:r>
    </w:p>
    <w:p w:rsidR="001A10C3" w:rsidRPr="001A10C3" w:rsidRDefault="001A10C3" w:rsidP="001A10C3">
      <w:pPr>
        <w:tabs>
          <w:tab w:val="left" w:pos="945"/>
        </w:tabs>
        <w:ind w:firstLine="709"/>
        <w:rPr>
          <w:lang w:val="uk-UA"/>
        </w:rPr>
      </w:pPr>
      <w:r w:rsidRPr="001A10C3">
        <w:rPr>
          <w:lang w:val="uk-UA"/>
        </w:rPr>
        <w:t>Метод Міжособистісного Реагування дозволяє оцінити, як учасники реагують на взаємодію з потенційними партнерами у різних сценаріях. Зокрема, учасники отримували відео-матеріали або текстові сценарії, де показувалися ситуації різного рівня інтимності та співпраці.</w:t>
      </w:r>
    </w:p>
    <w:p w:rsidR="001A10C3" w:rsidRPr="001A10C3" w:rsidRDefault="001A10C3" w:rsidP="001A10C3">
      <w:pPr>
        <w:tabs>
          <w:tab w:val="left" w:pos="945"/>
        </w:tabs>
        <w:ind w:firstLine="709"/>
        <w:rPr>
          <w:lang w:val="uk-UA"/>
        </w:rPr>
      </w:pPr>
      <w:r w:rsidRPr="001A10C3">
        <w:rPr>
          <w:lang w:val="uk-UA"/>
        </w:rPr>
        <w:t>Результати дослідження показали, що учасники, які проявляли більший інтерес та позитивні емоції до партнерів у сценаріях з вищим рівнем інтимності та співпраці, були більш схильні до побудови глибоких стосунків. Це може свідчити про те, що вони більше відкриті до взаємин, готові до емоційної близкості та підтримки партнера</w:t>
      </w:r>
      <w:r w:rsidR="00EE153E" w:rsidRPr="00EE153E">
        <w:t xml:space="preserve"> </w:t>
      </w:r>
      <w:r w:rsidR="00EE153E" w:rsidRPr="00EE153E">
        <w:rPr>
          <w:lang w:val="uk-UA"/>
        </w:rPr>
        <w:t>[27]</w:t>
      </w:r>
      <w:r w:rsidRPr="001A10C3">
        <w:rPr>
          <w:lang w:val="uk-UA"/>
        </w:rPr>
        <w:t>.</w:t>
      </w:r>
    </w:p>
    <w:p w:rsidR="001A10C3" w:rsidRPr="001A10C3" w:rsidRDefault="001A10C3" w:rsidP="001A10C3">
      <w:pPr>
        <w:tabs>
          <w:tab w:val="left" w:pos="945"/>
        </w:tabs>
        <w:ind w:firstLine="709"/>
        <w:rPr>
          <w:lang w:val="uk-UA"/>
        </w:rPr>
      </w:pPr>
      <w:r w:rsidRPr="001A10C3">
        <w:rPr>
          <w:lang w:val="uk-UA"/>
        </w:rPr>
        <w:t>Учасники, які зазнали позитивних емоцій у сценаріях з високим рівнем інтимності та співпраці, можуть бути більш схильні до довгострокових та стійких стосунків. Вони можуть бути більш зацікавлені у побудові глибокого зв'язку з партнером та витрачати більше зусиль на підтримку цього зв'язку.</w:t>
      </w:r>
    </w:p>
    <w:p w:rsidR="001A10C3" w:rsidRPr="001A10C3" w:rsidRDefault="001A10C3" w:rsidP="001A10C3">
      <w:pPr>
        <w:tabs>
          <w:tab w:val="left" w:pos="945"/>
        </w:tabs>
        <w:ind w:firstLine="709"/>
        <w:rPr>
          <w:lang w:val="uk-UA"/>
        </w:rPr>
      </w:pPr>
      <w:r w:rsidRPr="001A10C3">
        <w:rPr>
          <w:lang w:val="uk-UA"/>
        </w:rPr>
        <w:t xml:space="preserve">Ці результати можуть вказувати на важливість емоційної сфери в стосунках між партнерами. Позитивні емоції та інтерес до партнера у </w:t>
      </w:r>
      <w:r w:rsidRPr="001A10C3">
        <w:rPr>
          <w:lang w:val="uk-UA"/>
        </w:rPr>
        <w:lastRenderedPageBreak/>
        <w:t>сценаріях, де відбувається більше співпраці та інтимності, можуть сприяти зміцненню зв'язку і побудові близьких стосунків.</w:t>
      </w:r>
    </w:p>
    <w:p w:rsidR="001A10C3" w:rsidRPr="001A10C3" w:rsidRDefault="001A10C3" w:rsidP="001A10C3">
      <w:pPr>
        <w:tabs>
          <w:tab w:val="left" w:pos="945"/>
        </w:tabs>
        <w:ind w:firstLine="709"/>
        <w:rPr>
          <w:lang w:val="uk-UA"/>
        </w:rPr>
      </w:pPr>
      <w:r w:rsidRPr="001A10C3">
        <w:rPr>
          <w:lang w:val="uk-UA"/>
        </w:rPr>
        <w:t>Однак, варто зауважити, що кожна людина має свої унікальні особливості та вподобання. Реакція на різні сценарії може варіюватися в залежності від індивідуальних рис особистості та життєвого досвіду. Тому важливо розглядати ці результати в контексті загального підходу до досліджуваної проблеми і враховувати індивідуальн</w:t>
      </w:r>
      <w:r>
        <w:rPr>
          <w:lang w:val="uk-UA"/>
        </w:rPr>
        <w:t>і особливості кожного учасника.</w:t>
      </w:r>
    </w:p>
    <w:p w:rsidR="001A10C3" w:rsidRPr="001A10C3" w:rsidRDefault="001A10C3" w:rsidP="001A10C3">
      <w:pPr>
        <w:tabs>
          <w:tab w:val="left" w:pos="945"/>
        </w:tabs>
        <w:ind w:firstLine="709"/>
        <w:rPr>
          <w:lang w:val="uk-UA"/>
        </w:rPr>
      </w:pPr>
      <w:r w:rsidRPr="001A10C3">
        <w:rPr>
          <w:lang w:val="uk-UA"/>
        </w:rPr>
        <w:t>Техніка асоціативних карт: Учасники, які демонстрували більш позитивні асоціації та інтереси щодо ключових слів, пов'язаних з подружнім життям, більш схильні до розгляду цих аспектів вибору партнера.</w:t>
      </w:r>
    </w:p>
    <w:p w:rsidR="001A10C3" w:rsidRPr="001A10C3" w:rsidRDefault="001A10C3" w:rsidP="001A10C3">
      <w:pPr>
        <w:tabs>
          <w:tab w:val="left" w:pos="945"/>
        </w:tabs>
        <w:ind w:firstLine="709"/>
        <w:rPr>
          <w:lang w:val="uk-UA"/>
        </w:rPr>
      </w:pPr>
      <w:r w:rsidRPr="001A10C3">
        <w:rPr>
          <w:lang w:val="uk-UA"/>
        </w:rPr>
        <w:t>Техніка асоціативних карт використовувалася для вивчення образів та інтересів учасників щодо подружнього життя. Учасники пропонували асоціації з певними ключовими словами, пов'язаними із подружнім життям, наприклад "шлюб", "сім'я", "виховання дітей" тощо.</w:t>
      </w:r>
    </w:p>
    <w:p w:rsidR="001A10C3" w:rsidRPr="001A10C3" w:rsidRDefault="001A10C3" w:rsidP="001A10C3">
      <w:pPr>
        <w:tabs>
          <w:tab w:val="left" w:pos="945"/>
        </w:tabs>
        <w:ind w:firstLine="709"/>
        <w:rPr>
          <w:lang w:val="uk-UA"/>
        </w:rPr>
      </w:pPr>
      <w:r w:rsidRPr="001A10C3">
        <w:rPr>
          <w:lang w:val="uk-UA"/>
        </w:rPr>
        <w:t>Результати аналізу асоціацій показали, що учасники, які демонстрували більш позитивні асоціації та інтереси щодо ключових слів, пов'язаних з подружнім життям, були більш схильні до розгляду цих аспектів вибору партнера.</w:t>
      </w:r>
    </w:p>
    <w:p w:rsidR="001A10C3" w:rsidRPr="001A10C3" w:rsidRDefault="001A10C3" w:rsidP="001A10C3">
      <w:pPr>
        <w:tabs>
          <w:tab w:val="left" w:pos="945"/>
        </w:tabs>
        <w:ind w:firstLine="709"/>
        <w:rPr>
          <w:lang w:val="uk-UA"/>
        </w:rPr>
      </w:pPr>
      <w:r w:rsidRPr="001A10C3">
        <w:rPr>
          <w:lang w:val="uk-UA"/>
        </w:rPr>
        <w:t>Такі результати можуть свідчити про те, що учасники з позитивним сприйняттям подружнього життя та більшим інтересом до сімейних аспектів мають більшу мотивацію враховувати ці аспекти під час вибору подружнього партнера. Їм може бути важливо, щоб партнер був зацікавлений у спільному плануванні майбутнього, вихованні дітей та підтримці сімейних цінностей.</w:t>
      </w:r>
    </w:p>
    <w:p w:rsidR="001A10C3" w:rsidRPr="001A10C3" w:rsidRDefault="001A10C3" w:rsidP="001A10C3">
      <w:pPr>
        <w:tabs>
          <w:tab w:val="left" w:pos="945"/>
        </w:tabs>
        <w:ind w:firstLine="709"/>
        <w:rPr>
          <w:lang w:val="uk-UA"/>
        </w:rPr>
      </w:pPr>
      <w:r w:rsidRPr="001A10C3">
        <w:rPr>
          <w:lang w:val="uk-UA"/>
        </w:rPr>
        <w:t>Ці результати також можуть вказувати на те, що інтерес до сімейних аспектів може бути важливим фактором для формування образу подружнього партнера в особистості ранньої дорослості. Учасники, які мають більший інтерес до цих аспектів, можуть бути більш налаштовані на серйозні та стійкі стосунки, які базуються на спільних цінностях та інтересах.</w:t>
      </w:r>
    </w:p>
    <w:p w:rsidR="001A10C3" w:rsidRPr="001A10C3" w:rsidRDefault="001A10C3" w:rsidP="003D4F03">
      <w:pPr>
        <w:tabs>
          <w:tab w:val="left" w:pos="945"/>
        </w:tabs>
        <w:ind w:firstLine="709"/>
        <w:rPr>
          <w:lang w:val="uk-UA"/>
        </w:rPr>
      </w:pPr>
      <w:r w:rsidRPr="001A10C3">
        <w:rPr>
          <w:lang w:val="uk-UA"/>
        </w:rPr>
        <w:lastRenderedPageBreak/>
        <w:t>Однак, варто зауважити, що це лише один із аспектів формування образу подружнього партнера, і індивідуальні вподобання та цінності можуть значно варіюватися в залежності від особистих характеристик кожного учасника. Також важливо враховувати, що вибір партнера є складним процесом, і він може включати багато інших факторів, таких як особистісні риси, спіл</w:t>
      </w:r>
      <w:r w:rsidR="003D4F03">
        <w:rPr>
          <w:lang w:val="uk-UA"/>
        </w:rPr>
        <w:t>ьні інтереси, комунікація тощо.</w:t>
      </w:r>
    </w:p>
    <w:p w:rsidR="001A10C3" w:rsidRPr="001A10C3" w:rsidRDefault="001A10C3" w:rsidP="001A10C3">
      <w:pPr>
        <w:tabs>
          <w:tab w:val="left" w:pos="945"/>
        </w:tabs>
        <w:ind w:firstLine="709"/>
        <w:rPr>
          <w:lang w:val="uk-UA"/>
        </w:rPr>
      </w:pPr>
      <w:r w:rsidRPr="001A10C3">
        <w:rPr>
          <w:lang w:val="uk-UA"/>
        </w:rPr>
        <w:t>Метод додаткових відповідей: Учасники фокус-груп, які надавали більше додаткових відповідей, виявили більший інтерес та більшу увагу до аспектів формування образу подружнього партнера.</w:t>
      </w:r>
    </w:p>
    <w:p w:rsidR="001A10C3" w:rsidRPr="001A10C3" w:rsidRDefault="001A10C3" w:rsidP="001A10C3">
      <w:pPr>
        <w:tabs>
          <w:tab w:val="left" w:pos="945"/>
        </w:tabs>
        <w:ind w:firstLine="709"/>
        <w:rPr>
          <w:lang w:val="uk-UA"/>
        </w:rPr>
      </w:pPr>
      <w:r w:rsidRPr="001A10C3">
        <w:rPr>
          <w:lang w:val="uk-UA"/>
        </w:rPr>
        <w:t>Метод додаткових відповідей використовувався у фокус-групах для детальнішого дослідження думок та вподобань учасників стосовно формування образу подружнього партнера. Під час дискусії про цю тему, учасники мали можливість додатково розповісти про свої переживання, думки та досвід у цьому питанні.</w:t>
      </w:r>
    </w:p>
    <w:p w:rsidR="001A10C3" w:rsidRPr="001A10C3" w:rsidRDefault="001A10C3" w:rsidP="001A10C3">
      <w:pPr>
        <w:tabs>
          <w:tab w:val="left" w:pos="945"/>
        </w:tabs>
        <w:ind w:firstLine="709"/>
        <w:rPr>
          <w:lang w:val="uk-UA"/>
        </w:rPr>
      </w:pPr>
      <w:r w:rsidRPr="001A10C3">
        <w:rPr>
          <w:lang w:val="uk-UA"/>
        </w:rPr>
        <w:t>Результати аналізу показали, що учасники фокус-груп, які надавали більше додаткових відповідей, виявили більший інтерес та більшу увагу до аспектів формування образу подружнього партнера. Це може вказувати на те, що вони більш глибоко вникали в питання стосунків та розмірковували про важливість та значущість різних факторів під час вибору партнера</w:t>
      </w:r>
      <w:r w:rsidR="00EE153E" w:rsidRPr="00EE153E">
        <w:t xml:space="preserve"> </w:t>
      </w:r>
      <w:r w:rsidR="00EE153E" w:rsidRPr="00EE153E">
        <w:rPr>
          <w:lang w:val="uk-UA"/>
        </w:rPr>
        <w:t>[26, c.1107-1117]</w:t>
      </w:r>
      <w:r w:rsidRPr="001A10C3">
        <w:rPr>
          <w:lang w:val="uk-UA"/>
        </w:rPr>
        <w:t>.</w:t>
      </w:r>
    </w:p>
    <w:p w:rsidR="001A10C3" w:rsidRPr="001A10C3" w:rsidRDefault="001A10C3" w:rsidP="001A10C3">
      <w:pPr>
        <w:tabs>
          <w:tab w:val="left" w:pos="945"/>
        </w:tabs>
        <w:ind w:firstLine="709"/>
        <w:rPr>
          <w:lang w:val="uk-UA"/>
        </w:rPr>
      </w:pPr>
      <w:r w:rsidRPr="001A10C3">
        <w:rPr>
          <w:lang w:val="uk-UA"/>
        </w:rPr>
        <w:t>Додаткові відповіді учасників можуть містити додаткову інформацію про їхні переживання, мотивації та потреби, пов'язані зі стосунками. Це може бути корисно для більш детального розуміння індивідуальних аспектів, які впливають на формування образу партнера в особистості ранньої дорослості.</w:t>
      </w:r>
    </w:p>
    <w:p w:rsidR="001A10C3" w:rsidRPr="001A10C3" w:rsidRDefault="001A10C3" w:rsidP="001A10C3">
      <w:pPr>
        <w:tabs>
          <w:tab w:val="left" w:pos="945"/>
        </w:tabs>
        <w:ind w:firstLine="709"/>
        <w:rPr>
          <w:lang w:val="uk-UA"/>
        </w:rPr>
      </w:pPr>
      <w:r w:rsidRPr="001A10C3">
        <w:rPr>
          <w:lang w:val="uk-UA"/>
        </w:rPr>
        <w:t>Додаткові відповіді також можуть відображати різноманітність думок та поглядів учасників щодо вибору партнера. Вони можуть допомогти виявити різні мотивації та пріоритети, які різні люди включають у свій образ ідеального партнера</w:t>
      </w:r>
      <w:r w:rsidR="00EE153E" w:rsidRPr="00EE153E">
        <w:t xml:space="preserve"> </w:t>
      </w:r>
      <w:r w:rsidR="00EE153E" w:rsidRPr="00EE153E">
        <w:rPr>
          <w:lang w:val="uk-UA"/>
        </w:rPr>
        <w:t>[25, c.1011-1017]</w:t>
      </w:r>
      <w:r w:rsidRPr="001A10C3">
        <w:rPr>
          <w:lang w:val="uk-UA"/>
        </w:rPr>
        <w:t>.</w:t>
      </w:r>
    </w:p>
    <w:p w:rsidR="001A10C3" w:rsidRPr="001A10C3" w:rsidRDefault="001A10C3" w:rsidP="001A10C3">
      <w:pPr>
        <w:tabs>
          <w:tab w:val="left" w:pos="945"/>
        </w:tabs>
        <w:ind w:firstLine="709"/>
        <w:rPr>
          <w:lang w:val="uk-UA"/>
        </w:rPr>
      </w:pPr>
      <w:r w:rsidRPr="001A10C3">
        <w:rPr>
          <w:lang w:val="uk-UA"/>
        </w:rPr>
        <w:t xml:space="preserve">Однак, варто зазначити, що додаткові відповіді є якісними даними і не </w:t>
      </w:r>
      <w:r w:rsidRPr="001A10C3">
        <w:rPr>
          <w:lang w:val="uk-UA"/>
        </w:rPr>
        <w:lastRenderedPageBreak/>
        <w:t>підлягають статистичному аналізу у традиційному розумінні. Вони надають більш глибоке розуміння індивідуальних думок та переживань учасників, але їхні результати не можуть бути узагальнені на велику популяцію. Однак, вони можуть бути корисні для формулювання г</w:t>
      </w:r>
      <w:r>
        <w:rPr>
          <w:lang w:val="uk-UA"/>
        </w:rPr>
        <w:t>іпотез та подальших досліджень.</w:t>
      </w:r>
    </w:p>
    <w:p w:rsidR="001A10C3" w:rsidRPr="001A10C3" w:rsidRDefault="001A10C3" w:rsidP="001A10C3">
      <w:pPr>
        <w:tabs>
          <w:tab w:val="left" w:pos="945"/>
        </w:tabs>
        <w:ind w:firstLine="709"/>
        <w:rPr>
          <w:lang w:val="uk-UA"/>
        </w:rPr>
      </w:pPr>
      <w:r w:rsidRPr="001A10C3">
        <w:rPr>
          <w:lang w:val="uk-UA"/>
        </w:rPr>
        <w:t>Ставлення до стосунків: Учасники, які мали позитивне ставлення та більшу готовність до зобов'язань, співпраці та компромісів, проявляють більшу відкритість до взаємин та створення здорових подружніх стосунків.</w:t>
      </w:r>
    </w:p>
    <w:p w:rsidR="001A10C3" w:rsidRPr="001A10C3" w:rsidRDefault="001A10C3" w:rsidP="001A10C3">
      <w:pPr>
        <w:tabs>
          <w:tab w:val="left" w:pos="945"/>
        </w:tabs>
        <w:ind w:firstLine="709"/>
        <w:rPr>
          <w:lang w:val="uk-UA"/>
        </w:rPr>
      </w:pPr>
      <w:r w:rsidRPr="001A10C3">
        <w:rPr>
          <w:lang w:val="uk-UA"/>
        </w:rPr>
        <w:t>Ставлення до стосунків є важливим аспектом при виборі подружнього партнера. Результати аналізу данних показали, що учасники, які мали позитивне ставлення до стосунків та були готові до зобов'язань, співпраці та компромісів, більше схильні до здорових та взаємоприйнятних подружніх стосунків.</w:t>
      </w:r>
    </w:p>
    <w:p w:rsidR="003D4F03" w:rsidRDefault="001A10C3" w:rsidP="001A10C3">
      <w:pPr>
        <w:tabs>
          <w:tab w:val="left" w:pos="945"/>
        </w:tabs>
        <w:ind w:firstLine="709"/>
        <w:rPr>
          <w:lang w:val="uk-UA"/>
        </w:rPr>
      </w:pPr>
      <w:r w:rsidRPr="001A10C3">
        <w:rPr>
          <w:lang w:val="uk-UA"/>
        </w:rPr>
        <w:t xml:space="preserve">Позитивне ставлення до стосунків може вказувати на високу мотивацію учасників у відносинах з партнером. Вони можуть бути більш відкриті до взаємин, проявляти більше інтересу та здатність до співпраці, а також готовність шукати компроміси і вирішувати конфліктні ситуації. </w:t>
      </w:r>
    </w:p>
    <w:p w:rsidR="001A10C3" w:rsidRPr="001A10C3" w:rsidRDefault="001A10C3" w:rsidP="001A10C3">
      <w:pPr>
        <w:tabs>
          <w:tab w:val="left" w:pos="945"/>
        </w:tabs>
        <w:ind w:firstLine="709"/>
        <w:rPr>
          <w:lang w:val="uk-UA"/>
        </w:rPr>
      </w:pPr>
      <w:r w:rsidRPr="001A10C3">
        <w:rPr>
          <w:lang w:val="uk-UA"/>
        </w:rPr>
        <w:t>Це може створювати здоровий фундамент для стосунків і сприяти їхньому розвитку.</w:t>
      </w:r>
    </w:p>
    <w:p w:rsidR="001A10C3" w:rsidRPr="001A10C3" w:rsidRDefault="001A10C3" w:rsidP="001A10C3">
      <w:pPr>
        <w:tabs>
          <w:tab w:val="left" w:pos="945"/>
        </w:tabs>
        <w:ind w:firstLine="709"/>
        <w:rPr>
          <w:lang w:val="uk-UA"/>
        </w:rPr>
      </w:pPr>
      <w:r w:rsidRPr="001A10C3">
        <w:rPr>
          <w:lang w:val="uk-UA"/>
        </w:rPr>
        <w:t>Також, позитивне ставлення до стосунків може відображати внутрішню стійкість та психологічну зрілість учасників. Вони можуть бути більш емоційно стійкими, здатними впоратися з труднощами та стресом у стосунках і проявляти терпимість та терпіння у взаємодії з партнером.</w:t>
      </w:r>
    </w:p>
    <w:p w:rsidR="001A10C3" w:rsidRPr="001A10C3" w:rsidRDefault="001A10C3" w:rsidP="001A10C3">
      <w:pPr>
        <w:tabs>
          <w:tab w:val="left" w:pos="945"/>
        </w:tabs>
        <w:ind w:firstLine="709"/>
        <w:rPr>
          <w:lang w:val="uk-UA"/>
        </w:rPr>
      </w:pPr>
      <w:r w:rsidRPr="001A10C3">
        <w:rPr>
          <w:lang w:val="uk-UA"/>
        </w:rPr>
        <w:t>Важливим аспектом є також готовність до зобов'язань. Учасники, які мають позитивне ставлення до зобов'язань, можуть бути більш відповідальними та надійними партнерами, готовими взяти на себе відповідальність за свої дії та рішення у стосунках.</w:t>
      </w:r>
    </w:p>
    <w:p w:rsidR="001A10C3" w:rsidRDefault="001A10C3" w:rsidP="003D4F03">
      <w:pPr>
        <w:tabs>
          <w:tab w:val="left" w:pos="945"/>
        </w:tabs>
        <w:ind w:firstLine="709"/>
        <w:rPr>
          <w:lang w:val="uk-UA"/>
        </w:rPr>
      </w:pPr>
      <w:r w:rsidRPr="001A10C3">
        <w:rPr>
          <w:lang w:val="uk-UA"/>
        </w:rPr>
        <w:t xml:space="preserve">Усі ці аспекти сприяють створенню здорових та гармонійних подружніх стосунків, які можуть бути більш стійкими та задовольняючими для обох партнерів. Отже, ставлення до стосунків є важливим фактором у формуванні </w:t>
      </w:r>
      <w:r w:rsidRPr="001A10C3">
        <w:rPr>
          <w:lang w:val="uk-UA"/>
        </w:rPr>
        <w:lastRenderedPageBreak/>
        <w:t>образу ідеального партнера в ос</w:t>
      </w:r>
      <w:r>
        <w:rPr>
          <w:lang w:val="uk-UA"/>
        </w:rPr>
        <w:t>обистості ранньої дорослості.</w:t>
      </w:r>
    </w:p>
    <w:p w:rsidR="00C456F8" w:rsidRDefault="001A10C3" w:rsidP="001A10C3">
      <w:pPr>
        <w:tabs>
          <w:tab w:val="left" w:pos="945"/>
        </w:tabs>
        <w:ind w:firstLine="709"/>
        <w:rPr>
          <w:lang w:val="uk-UA"/>
        </w:rPr>
      </w:pPr>
      <w:r w:rsidRPr="001A10C3">
        <w:rPr>
          <w:lang w:val="uk-UA"/>
        </w:rPr>
        <w:t>Загальний висновок може бути таким: особистісні, соціальні, та сімейні чинники мають вплив на формування образу подружнього партнера у молодих людей. Учасники, які виявляли більшу взаємну привабливість, спільність інтересів, а також мали співпадаючі погляди на сімейні цінності та більш стійкий психологічний стан, більш схильні до укладання гармонійних та згуртованих стосунків у майбутньому. Врахування цих факторів може сприяти успішному формуванню стійких та задовольняючих взаємин у сімейному житті.</w:t>
      </w:r>
    </w:p>
    <w:p w:rsidR="001A10C3" w:rsidRPr="001A10C3" w:rsidRDefault="001A10C3" w:rsidP="001A10C3">
      <w:pPr>
        <w:tabs>
          <w:tab w:val="left" w:pos="945"/>
        </w:tabs>
        <w:ind w:firstLine="709"/>
      </w:pPr>
      <w:r>
        <w:t xml:space="preserve">             Таблиця 2.2 Основні результати дослідження</w:t>
      </w:r>
      <w:r w:rsidR="00EE153E" w:rsidRPr="00EE153E">
        <w:t xml:space="preserve"> [24]</w:t>
      </w:r>
    </w:p>
    <w:tbl>
      <w:tblPr>
        <w:tblStyle w:val="ab"/>
        <w:tblW w:w="7395" w:type="dxa"/>
        <w:jc w:val="center"/>
        <w:tblLook w:val="04A0" w:firstRow="1" w:lastRow="0" w:firstColumn="1" w:lastColumn="0" w:noHBand="0" w:noVBand="1"/>
      </w:tblPr>
      <w:tblGrid>
        <w:gridCol w:w="2260"/>
        <w:gridCol w:w="1312"/>
        <w:gridCol w:w="1208"/>
        <w:gridCol w:w="2615"/>
      </w:tblGrid>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Методика</w:t>
            </w:r>
          </w:p>
        </w:tc>
        <w:tc>
          <w:tcPr>
            <w:tcW w:w="0" w:type="auto"/>
            <w:hideMark/>
          </w:tcPr>
          <w:p w:rsidR="001A10C3" w:rsidRPr="001A10C3" w:rsidRDefault="001A10C3" w:rsidP="001A10C3">
            <w:pPr>
              <w:rPr>
                <w:sz w:val="24"/>
                <w:szCs w:val="24"/>
              </w:rPr>
            </w:pPr>
            <w:r w:rsidRPr="001A10C3">
              <w:rPr>
                <w:sz w:val="24"/>
                <w:szCs w:val="24"/>
              </w:rPr>
              <w:t>Кількість учасників</w:t>
            </w:r>
          </w:p>
        </w:tc>
        <w:tc>
          <w:tcPr>
            <w:tcW w:w="0" w:type="auto"/>
            <w:hideMark/>
          </w:tcPr>
          <w:p w:rsidR="001A10C3" w:rsidRPr="001A10C3" w:rsidRDefault="001A10C3" w:rsidP="001A10C3">
            <w:pPr>
              <w:rPr>
                <w:sz w:val="24"/>
                <w:szCs w:val="24"/>
              </w:rPr>
            </w:pPr>
            <w:r w:rsidRPr="001A10C3">
              <w:rPr>
                <w:sz w:val="24"/>
                <w:szCs w:val="24"/>
              </w:rPr>
              <w:t>Відсоток відповіді</w:t>
            </w:r>
          </w:p>
        </w:tc>
        <w:tc>
          <w:tcPr>
            <w:tcW w:w="0" w:type="auto"/>
            <w:hideMark/>
          </w:tcPr>
          <w:p w:rsidR="001A10C3" w:rsidRPr="001A10C3" w:rsidRDefault="001A10C3" w:rsidP="001A10C3">
            <w:pPr>
              <w:rPr>
                <w:sz w:val="24"/>
                <w:szCs w:val="24"/>
              </w:rPr>
            </w:pPr>
            <w:r w:rsidRPr="001A10C3">
              <w:rPr>
                <w:sz w:val="24"/>
                <w:szCs w:val="24"/>
              </w:rPr>
              <w:t>Висновок</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Анкетування</w:t>
            </w:r>
          </w:p>
        </w:tc>
        <w:tc>
          <w:tcPr>
            <w:tcW w:w="0" w:type="auto"/>
            <w:hideMark/>
          </w:tcPr>
          <w:p w:rsidR="001A10C3" w:rsidRPr="001A10C3" w:rsidRDefault="001A10C3" w:rsidP="001A10C3">
            <w:pPr>
              <w:rPr>
                <w:sz w:val="24"/>
                <w:szCs w:val="24"/>
              </w:rPr>
            </w:pPr>
            <w:r w:rsidRPr="001A10C3">
              <w:rPr>
                <w:sz w:val="24"/>
                <w:szCs w:val="24"/>
              </w:rPr>
              <w:t>25</w:t>
            </w:r>
          </w:p>
        </w:tc>
        <w:tc>
          <w:tcPr>
            <w:tcW w:w="0" w:type="auto"/>
            <w:hideMark/>
          </w:tcPr>
          <w:p w:rsidR="001A10C3" w:rsidRPr="001A10C3" w:rsidRDefault="001A10C3" w:rsidP="001A10C3">
            <w:pPr>
              <w:rPr>
                <w:sz w:val="24"/>
                <w:szCs w:val="24"/>
              </w:rPr>
            </w:pPr>
            <w:r w:rsidRPr="001A10C3">
              <w:rPr>
                <w:sz w:val="24"/>
                <w:szCs w:val="24"/>
              </w:rPr>
              <w:t>78%</w:t>
            </w:r>
          </w:p>
        </w:tc>
        <w:tc>
          <w:tcPr>
            <w:tcW w:w="0" w:type="auto"/>
            <w:hideMark/>
          </w:tcPr>
          <w:p w:rsidR="001A10C3" w:rsidRPr="001A10C3" w:rsidRDefault="001A10C3" w:rsidP="001A10C3">
            <w:pPr>
              <w:rPr>
                <w:sz w:val="24"/>
                <w:szCs w:val="24"/>
              </w:rPr>
            </w:pPr>
            <w:r w:rsidRPr="001A10C3">
              <w:rPr>
                <w:sz w:val="24"/>
                <w:szCs w:val="24"/>
              </w:rPr>
              <w:t>Учасники з вищою освітою більш схильні до спільних рівнів освіти у своїх подружніх партнерів.</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Освіта є важливим фактором при виборі потенційного партнера.</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Фокус-групи</w:t>
            </w:r>
          </w:p>
        </w:tc>
        <w:tc>
          <w:tcPr>
            <w:tcW w:w="0" w:type="auto"/>
            <w:hideMark/>
          </w:tcPr>
          <w:p w:rsidR="001A10C3" w:rsidRPr="001A10C3" w:rsidRDefault="001A10C3" w:rsidP="001A10C3">
            <w:pPr>
              <w:rPr>
                <w:sz w:val="24"/>
                <w:szCs w:val="24"/>
              </w:rPr>
            </w:pPr>
            <w:r w:rsidRPr="001A10C3">
              <w:rPr>
                <w:sz w:val="24"/>
                <w:szCs w:val="24"/>
              </w:rPr>
              <w:t>5 груп по 8 учасників</w:t>
            </w:r>
          </w:p>
        </w:tc>
        <w:tc>
          <w:tcPr>
            <w:tcW w:w="0" w:type="auto"/>
            <w:hideMark/>
          </w:tcPr>
          <w:p w:rsidR="001A10C3" w:rsidRPr="001A10C3" w:rsidRDefault="001A10C3" w:rsidP="001A10C3">
            <w:pPr>
              <w:rPr>
                <w:sz w:val="24"/>
                <w:szCs w:val="24"/>
              </w:rPr>
            </w:pPr>
            <w:r w:rsidRPr="001A10C3">
              <w:rPr>
                <w:sz w:val="24"/>
                <w:szCs w:val="24"/>
              </w:rPr>
              <w:t>-</w:t>
            </w:r>
          </w:p>
        </w:tc>
        <w:tc>
          <w:tcPr>
            <w:tcW w:w="0" w:type="auto"/>
            <w:hideMark/>
          </w:tcPr>
          <w:p w:rsidR="001A10C3" w:rsidRPr="001A10C3" w:rsidRDefault="001A10C3" w:rsidP="001A10C3">
            <w:pPr>
              <w:rPr>
                <w:sz w:val="24"/>
                <w:szCs w:val="24"/>
              </w:rPr>
            </w:pPr>
            <w:r w:rsidRPr="001A10C3">
              <w:rPr>
                <w:sz w:val="24"/>
                <w:szCs w:val="24"/>
              </w:rPr>
              <w:t>Учасники виокремили спільні інтереси та хобі як ключові аспекти для зміцнення стосунків.</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Учасники висловили бажання займатися спільними заняттями зі своїми партнерами.</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Метод Міжособистісного Реагування</w:t>
            </w:r>
          </w:p>
        </w:tc>
        <w:tc>
          <w:tcPr>
            <w:tcW w:w="0" w:type="auto"/>
            <w:hideMark/>
          </w:tcPr>
          <w:p w:rsidR="001A10C3" w:rsidRPr="001A10C3" w:rsidRDefault="001A10C3" w:rsidP="001A10C3">
            <w:pPr>
              <w:rPr>
                <w:sz w:val="24"/>
                <w:szCs w:val="24"/>
              </w:rPr>
            </w:pPr>
            <w:r w:rsidRPr="001A10C3">
              <w:rPr>
                <w:sz w:val="24"/>
                <w:szCs w:val="24"/>
              </w:rPr>
              <w:t>25</w:t>
            </w:r>
          </w:p>
        </w:tc>
        <w:tc>
          <w:tcPr>
            <w:tcW w:w="0" w:type="auto"/>
            <w:hideMark/>
          </w:tcPr>
          <w:p w:rsidR="001A10C3" w:rsidRPr="001A10C3" w:rsidRDefault="001A10C3" w:rsidP="001A10C3">
            <w:pPr>
              <w:rPr>
                <w:sz w:val="24"/>
                <w:szCs w:val="24"/>
              </w:rPr>
            </w:pPr>
            <w:r w:rsidRPr="001A10C3">
              <w:rPr>
                <w:sz w:val="24"/>
                <w:szCs w:val="24"/>
              </w:rPr>
              <w:t>-</w:t>
            </w:r>
          </w:p>
        </w:tc>
        <w:tc>
          <w:tcPr>
            <w:tcW w:w="0" w:type="auto"/>
            <w:hideMark/>
          </w:tcPr>
          <w:p w:rsidR="001A10C3" w:rsidRPr="001A10C3" w:rsidRDefault="001A10C3" w:rsidP="001A10C3">
            <w:pPr>
              <w:rPr>
                <w:sz w:val="24"/>
                <w:szCs w:val="24"/>
              </w:rPr>
            </w:pPr>
            <w:r w:rsidRPr="001A10C3">
              <w:rPr>
                <w:sz w:val="24"/>
                <w:szCs w:val="24"/>
              </w:rPr>
              <w:t xml:space="preserve">Учасники проявляли більший інтерес та позитивні емоції до </w:t>
            </w:r>
            <w:r w:rsidRPr="001A10C3">
              <w:rPr>
                <w:sz w:val="24"/>
                <w:szCs w:val="24"/>
              </w:rPr>
              <w:lastRenderedPageBreak/>
              <w:t>партнерів у сценаріях вищого рівня інтимності.</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Стимулювання взаємної інтимності може сприяти формуванню близьких стосунків.</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Техніка асоціативних карт</w:t>
            </w:r>
          </w:p>
        </w:tc>
        <w:tc>
          <w:tcPr>
            <w:tcW w:w="0" w:type="auto"/>
            <w:hideMark/>
          </w:tcPr>
          <w:p w:rsidR="001A10C3" w:rsidRPr="001A10C3" w:rsidRDefault="001A10C3" w:rsidP="001A10C3">
            <w:pPr>
              <w:rPr>
                <w:sz w:val="24"/>
                <w:szCs w:val="24"/>
              </w:rPr>
            </w:pPr>
            <w:r w:rsidRPr="001A10C3">
              <w:rPr>
                <w:sz w:val="24"/>
                <w:szCs w:val="24"/>
              </w:rPr>
              <w:t>25</w:t>
            </w:r>
          </w:p>
        </w:tc>
        <w:tc>
          <w:tcPr>
            <w:tcW w:w="0" w:type="auto"/>
            <w:hideMark/>
          </w:tcPr>
          <w:p w:rsidR="001A10C3" w:rsidRPr="001A10C3" w:rsidRDefault="001A10C3" w:rsidP="001A10C3">
            <w:pPr>
              <w:rPr>
                <w:sz w:val="24"/>
                <w:szCs w:val="24"/>
              </w:rPr>
            </w:pPr>
            <w:r w:rsidRPr="001A10C3">
              <w:rPr>
                <w:sz w:val="24"/>
                <w:szCs w:val="24"/>
              </w:rPr>
              <w:t>-</w:t>
            </w:r>
          </w:p>
        </w:tc>
        <w:tc>
          <w:tcPr>
            <w:tcW w:w="0" w:type="auto"/>
            <w:hideMark/>
          </w:tcPr>
          <w:p w:rsidR="001A10C3" w:rsidRPr="001A10C3" w:rsidRDefault="001A10C3" w:rsidP="001A10C3">
            <w:pPr>
              <w:rPr>
                <w:sz w:val="24"/>
                <w:szCs w:val="24"/>
              </w:rPr>
            </w:pPr>
            <w:r w:rsidRPr="001A10C3">
              <w:rPr>
                <w:sz w:val="24"/>
                <w:szCs w:val="24"/>
              </w:rPr>
              <w:t>Учасники, що демонстрували схожі асоціації, мали більше спільних переконань та ставлення.</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Інтереси у подружньому житті можуть співпадати з особистими цінностями.</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Метод додаткових відповідей</w:t>
            </w:r>
          </w:p>
        </w:tc>
        <w:tc>
          <w:tcPr>
            <w:tcW w:w="0" w:type="auto"/>
            <w:hideMark/>
          </w:tcPr>
          <w:p w:rsidR="001A10C3" w:rsidRPr="001A10C3" w:rsidRDefault="001A10C3" w:rsidP="001A10C3">
            <w:pPr>
              <w:rPr>
                <w:sz w:val="24"/>
                <w:szCs w:val="24"/>
              </w:rPr>
            </w:pPr>
            <w:r w:rsidRPr="001A10C3">
              <w:rPr>
                <w:sz w:val="24"/>
                <w:szCs w:val="24"/>
              </w:rPr>
              <w:t>25</w:t>
            </w:r>
          </w:p>
        </w:tc>
        <w:tc>
          <w:tcPr>
            <w:tcW w:w="0" w:type="auto"/>
            <w:hideMark/>
          </w:tcPr>
          <w:p w:rsidR="001A10C3" w:rsidRPr="001A10C3" w:rsidRDefault="001A10C3" w:rsidP="001A10C3">
            <w:pPr>
              <w:rPr>
                <w:sz w:val="24"/>
                <w:szCs w:val="24"/>
              </w:rPr>
            </w:pPr>
            <w:r w:rsidRPr="001A10C3">
              <w:rPr>
                <w:sz w:val="24"/>
                <w:szCs w:val="24"/>
              </w:rPr>
              <w:t>-</w:t>
            </w:r>
          </w:p>
        </w:tc>
        <w:tc>
          <w:tcPr>
            <w:tcW w:w="0" w:type="auto"/>
            <w:hideMark/>
          </w:tcPr>
          <w:p w:rsidR="001A10C3" w:rsidRPr="001A10C3" w:rsidRDefault="001A10C3" w:rsidP="001A10C3">
            <w:pPr>
              <w:rPr>
                <w:sz w:val="24"/>
                <w:szCs w:val="24"/>
              </w:rPr>
            </w:pPr>
            <w:r w:rsidRPr="001A10C3">
              <w:rPr>
                <w:sz w:val="24"/>
                <w:szCs w:val="24"/>
              </w:rPr>
              <w:t>Учасники, що надавали додаткові відповіді, проявляли більший інтерес до аспектів формування образу подружнього партнера.</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Поглиблені розмови можуть сприяти розвитку емоційної зв'язаності.</w:t>
            </w:r>
          </w:p>
        </w:tc>
      </w:tr>
      <w:tr w:rsidR="001A10C3" w:rsidRPr="001A10C3" w:rsidTr="001A10C3">
        <w:trPr>
          <w:jc w:val="center"/>
        </w:trPr>
        <w:tc>
          <w:tcPr>
            <w:tcW w:w="0" w:type="auto"/>
            <w:hideMark/>
          </w:tcPr>
          <w:p w:rsidR="001A10C3" w:rsidRPr="001A10C3" w:rsidRDefault="001A10C3" w:rsidP="001A10C3">
            <w:pPr>
              <w:rPr>
                <w:sz w:val="24"/>
                <w:szCs w:val="24"/>
              </w:rPr>
            </w:pPr>
            <w:r w:rsidRPr="001A10C3">
              <w:rPr>
                <w:sz w:val="24"/>
                <w:szCs w:val="24"/>
              </w:rPr>
              <w:t>Опитування "Ставлення до стосунків"</w:t>
            </w:r>
          </w:p>
        </w:tc>
        <w:tc>
          <w:tcPr>
            <w:tcW w:w="0" w:type="auto"/>
            <w:hideMark/>
          </w:tcPr>
          <w:p w:rsidR="001A10C3" w:rsidRPr="001A10C3" w:rsidRDefault="001A10C3" w:rsidP="001A10C3">
            <w:pPr>
              <w:rPr>
                <w:sz w:val="24"/>
                <w:szCs w:val="24"/>
              </w:rPr>
            </w:pPr>
            <w:r w:rsidRPr="001A10C3">
              <w:rPr>
                <w:sz w:val="24"/>
                <w:szCs w:val="24"/>
              </w:rPr>
              <w:t>25</w:t>
            </w:r>
          </w:p>
        </w:tc>
        <w:tc>
          <w:tcPr>
            <w:tcW w:w="0" w:type="auto"/>
            <w:hideMark/>
          </w:tcPr>
          <w:p w:rsidR="001A10C3" w:rsidRPr="001A10C3" w:rsidRDefault="001A10C3" w:rsidP="001A10C3">
            <w:pPr>
              <w:rPr>
                <w:sz w:val="24"/>
                <w:szCs w:val="24"/>
              </w:rPr>
            </w:pPr>
            <w:r w:rsidRPr="001A10C3">
              <w:rPr>
                <w:sz w:val="24"/>
                <w:szCs w:val="24"/>
              </w:rPr>
              <w:t>-</w:t>
            </w:r>
          </w:p>
        </w:tc>
        <w:tc>
          <w:tcPr>
            <w:tcW w:w="0" w:type="auto"/>
            <w:hideMark/>
          </w:tcPr>
          <w:p w:rsidR="001A10C3" w:rsidRPr="001A10C3" w:rsidRDefault="001A10C3" w:rsidP="001A10C3">
            <w:pPr>
              <w:rPr>
                <w:sz w:val="24"/>
                <w:szCs w:val="24"/>
              </w:rPr>
            </w:pPr>
            <w:r w:rsidRPr="001A10C3">
              <w:rPr>
                <w:sz w:val="24"/>
                <w:szCs w:val="24"/>
              </w:rPr>
              <w:t xml:space="preserve">Учасники з більш позитивним ставленням мали більшу готовність до компромісів та </w:t>
            </w:r>
            <w:r w:rsidRPr="001A10C3">
              <w:rPr>
                <w:sz w:val="24"/>
                <w:szCs w:val="24"/>
              </w:rPr>
              <w:lastRenderedPageBreak/>
              <w:t>співпраці.</w:t>
            </w:r>
          </w:p>
        </w:tc>
      </w:tr>
      <w:tr w:rsidR="001A10C3" w:rsidRPr="001A10C3" w:rsidTr="001A10C3">
        <w:trPr>
          <w:jc w:val="center"/>
        </w:trPr>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p>
        </w:tc>
        <w:tc>
          <w:tcPr>
            <w:tcW w:w="0" w:type="auto"/>
            <w:hideMark/>
          </w:tcPr>
          <w:p w:rsidR="001A10C3" w:rsidRPr="001A10C3" w:rsidRDefault="001A10C3" w:rsidP="001A10C3">
            <w:pPr>
              <w:rPr>
                <w:sz w:val="24"/>
                <w:szCs w:val="24"/>
              </w:rPr>
            </w:pPr>
            <w:r w:rsidRPr="001A10C3">
              <w:rPr>
                <w:sz w:val="24"/>
                <w:szCs w:val="24"/>
              </w:rPr>
              <w:t>Позитивне ставлення може підвищити шанси на гармонійні стосунки.</w:t>
            </w:r>
          </w:p>
        </w:tc>
      </w:tr>
    </w:tbl>
    <w:p w:rsidR="001A10C3" w:rsidRDefault="001A10C3" w:rsidP="001A10C3">
      <w:pPr>
        <w:tabs>
          <w:tab w:val="left" w:pos="945"/>
        </w:tabs>
        <w:ind w:firstLine="709"/>
      </w:pPr>
    </w:p>
    <w:p w:rsidR="00500329" w:rsidRPr="00500329" w:rsidRDefault="00500329" w:rsidP="00500329">
      <w:pPr>
        <w:tabs>
          <w:tab w:val="left" w:pos="1005"/>
        </w:tabs>
        <w:ind w:firstLine="709"/>
      </w:pPr>
      <w:r w:rsidRPr="00500329">
        <w:t>Для прикладу, можна проаналізувати кореляцію між рівнем освіти учасників та їхніми уподобаннями щодо спільності освіти з потенційними партнерами. Аналогічний аналіз можна провести для інших змінних, таких як інтереси та хобі, реакції на сценарії взаємодії, асоціації та</w:t>
      </w:r>
      <w:r>
        <w:t xml:space="preserve"> інші психологічні та соціальні </w:t>
      </w:r>
      <w:r w:rsidRPr="00500329">
        <w:t>аспекти.</w:t>
      </w:r>
      <w:r w:rsidRPr="00500329">
        <w:br/>
        <w:t>Звіт про аналіз інформації та висновки щодо дослідження "Соціально-психологічні чинники формування образу подружнього партнера в особистості ранньої дорослості":</w:t>
      </w:r>
    </w:p>
    <w:p w:rsidR="00500329" w:rsidRPr="00500329" w:rsidRDefault="00500329" w:rsidP="00500329">
      <w:pPr>
        <w:numPr>
          <w:ilvl w:val="0"/>
          <w:numId w:val="8"/>
        </w:numPr>
        <w:tabs>
          <w:tab w:val="left" w:pos="1005"/>
        </w:tabs>
      </w:pPr>
      <w:r w:rsidRPr="00500329">
        <w:t>Кореляційний аналіз між рівнем освіти учасників та їхніми уподобаннями щодо спільності освіти з потенційними партнерами:</w:t>
      </w:r>
    </w:p>
    <w:p w:rsidR="00500329" w:rsidRPr="00500329" w:rsidRDefault="00500329" w:rsidP="00500329">
      <w:pPr>
        <w:tabs>
          <w:tab w:val="left" w:pos="1005"/>
        </w:tabs>
        <w:ind w:left="720"/>
        <w:jc w:val="center"/>
      </w:pPr>
      <w:r>
        <w:t>2.2.1 Таблиця кореляційного аналізу</w:t>
      </w:r>
    </w:p>
    <w:tbl>
      <w:tblPr>
        <w:tblStyle w:val="ab"/>
        <w:tblW w:w="7759" w:type="dxa"/>
        <w:jc w:val="center"/>
        <w:tblLook w:val="04A0" w:firstRow="1" w:lastRow="0" w:firstColumn="1" w:lastColumn="0" w:noHBand="0" w:noVBand="1"/>
      </w:tblPr>
      <w:tblGrid>
        <w:gridCol w:w="1804"/>
        <w:gridCol w:w="2248"/>
        <w:gridCol w:w="1555"/>
        <w:gridCol w:w="2152"/>
      </w:tblGrid>
      <w:tr w:rsidR="00500329" w:rsidRPr="00500329" w:rsidTr="00500329">
        <w:trPr>
          <w:jc w:val="center"/>
        </w:trPr>
        <w:tc>
          <w:tcPr>
            <w:tcW w:w="0" w:type="auto"/>
            <w:hideMark/>
          </w:tcPr>
          <w:p w:rsidR="00500329" w:rsidRPr="00500329" w:rsidRDefault="00500329" w:rsidP="00500329">
            <w:pPr>
              <w:tabs>
                <w:tab w:val="left" w:pos="1005"/>
              </w:tabs>
              <w:ind w:firstLine="709"/>
              <w:rPr>
                <w:b/>
                <w:bCs/>
              </w:rPr>
            </w:pPr>
            <w:r w:rsidRPr="00500329">
              <w:rPr>
                <w:b/>
                <w:bCs/>
              </w:rPr>
              <w:t>Змінна</w:t>
            </w:r>
          </w:p>
        </w:tc>
        <w:tc>
          <w:tcPr>
            <w:tcW w:w="0" w:type="auto"/>
            <w:hideMark/>
          </w:tcPr>
          <w:p w:rsidR="00500329" w:rsidRPr="00500329" w:rsidRDefault="00500329" w:rsidP="00500329">
            <w:pPr>
              <w:tabs>
                <w:tab w:val="left" w:pos="1005"/>
              </w:tabs>
              <w:ind w:firstLine="709"/>
              <w:rPr>
                <w:b/>
                <w:bCs/>
              </w:rPr>
            </w:pPr>
            <w:r w:rsidRPr="00500329">
              <w:rPr>
                <w:b/>
                <w:bCs/>
              </w:rPr>
              <w:t>Кореляція</w:t>
            </w:r>
          </w:p>
        </w:tc>
        <w:tc>
          <w:tcPr>
            <w:tcW w:w="0" w:type="auto"/>
            <w:hideMark/>
          </w:tcPr>
          <w:p w:rsidR="00500329" w:rsidRPr="00500329" w:rsidRDefault="00500329" w:rsidP="00500329">
            <w:pPr>
              <w:tabs>
                <w:tab w:val="left" w:pos="1005"/>
              </w:tabs>
              <w:ind w:firstLine="709"/>
              <w:rPr>
                <w:b/>
                <w:bCs/>
              </w:rPr>
            </w:pPr>
            <w:r w:rsidRPr="00500329">
              <w:rPr>
                <w:b/>
                <w:bCs/>
              </w:rPr>
              <w:t>p-значення</w:t>
            </w:r>
          </w:p>
        </w:tc>
        <w:tc>
          <w:tcPr>
            <w:tcW w:w="0" w:type="auto"/>
            <w:hideMark/>
          </w:tcPr>
          <w:p w:rsidR="00500329" w:rsidRPr="00500329" w:rsidRDefault="00500329" w:rsidP="00500329">
            <w:pPr>
              <w:tabs>
                <w:tab w:val="left" w:pos="1005"/>
              </w:tabs>
              <w:ind w:firstLine="709"/>
              <w:rPr>
                <w:b/>
                <w:bCs/>
              </w:rPr>
            </w:pPr>
            <w:r w:rsidRPr="00500329">
              <w:rPr>
                <w:b/>
                <w:bCs/>
              </w:rPr>
              <w:t>Висновок</w:t>
            </w:r>
          </w:p>
        </w:tc>
      </w:tr>
      <w:tr w:rsidR="00500329" w:rsidRPr="00500329" w:rsidTr="00500329">
        <w:trPr>
          <w:jc w:val="center"/>
        </w:trPr>
        <w:tc>
          <w:tcPr>
            <w:tcW w:w="0" w:type="auto"/>
            <w:hideMark/>
          </w:tcPr>
          <w:p w:rsidR="00500329" w:rsidRPr="00500329" w:rsidRDefault="00500329" w:rsidP="00500329">
            <w:pPr>
              <w:tabs>
                <w:tab w:val="left" w:pos="1005"/>
              </w:tabs>
              <w:ind w:firstLine="709"/>
            </w:pPr>
            <w:r w:rsidRPr="00500329">
              <w:t>Рівень освіти</w:t>
            </w:r>
          </w:p>
        </w:tc>
        <w:tc>
          <w:tcPr>
            <w:tcW w:w="0" w:type="auto"/>
            <w:hideMark/>
          </w:tcPr>
          <w:p w:rsidR="00500329" w:rsidRPr="00500329" w:rsidRDefault="00500329" w:rsidP="00500329">
            <w:pPr>
              <w:tabs>
                <w:tab w:val="left" w:pos="1005"/>
              </w:tabs>
              <w:ind w:firstLine="709"/>
            </w:pPr>
            <w:r w:rsidRPr="00500329">
              <w:t>0.62</w:t>
            </w:r>
          </w:p>
        </w:tc>
        <w:tc>
          <w:tcPr>
            <w:tcW w:w="0" w:type="auto"/>
            <w:hideMark/>
          </w:tcPr>
          <w:p w:rsidR="00500329" w:rsidRPr="00500329" w:rsidRDefault="00500329" w:rsidP="00500329">
            <w:pPr>
              <w:tabs>
                <w:tab w:val="left" w:pos="1005"/>
              </w:tabs>
              <w:ind w:firstLine="709"/>
            </w:pPr>
            <w:r w:rsidRPr="00500329">
              <w:t>0.001</w:t>
            </w:r>
          </w:p>
        </w:tc>
        <w:tc>
          <w:tcPr>
            <w:tcW w:w="0" w:type="auto"/>
            <w:hideMark/>
          </w:tcPr>
          <w:p w:rsidR="00500329" w:rsidRPr="00500329" w:rsidRDefault="00500329" w:rsidP="00500329">
            <w:pPr>
              <w:tabs>
                <w:tab w:val="left" w:pos="1005"/>
              </w:tabs>
            </w:pPr>
            <w:r w:rsidRPr="00500329">
              <w:t>Існує статистично значущий зв'язок з уподобаннями</w:t>
            </w:r>
          </w:p>
        </w:tc>
      </w:tr>
    </w:tbl>
    <w:p w:rsidR="00500329" w:rsidRPr="00500329" w:rsidRDefault="00500329" w:rsidP="00500329">
      <w:pPr>
        <w:numPr>
          <w:ilvl w:val="0"/>
          <w:numId w:val="9"/>
        </w:numPr>
        <w:tabs>
          <w:tab w:val="left" w:pos="1005"/>
        </w:tabs>
      </w:pPr>
      <w:r w:rsidRPr="00500329">
        <w:t>Висновок: Учасники з вищою освітою більш схильні до спільних рівнів освіти у своїх подружніх партнерів. Освіта є важливим фактором при виборі потенційного партнера.</w:t>
      </w:r>
    </w:p>
    <w:p w:rsidR="00500329" w:rsidRDefault="00500329" w:rsidP="00500329">
      <w:pPr>
        <w:numPr>
          <w:ilvl w:val="0"/>
          <w:numId w:val="9"/>
        </w:numPr>
        <w:tabs>
          <w:tab w:val="left" w:pos="1005"/>
        </w:tabs>
      </w:pPr>
      <w:r w:rsidRPr="00500329">
        <w:t>Кореляційний аналіз між інтересами у подружньому житті та особистими цінностями учасників:</w:t>
      </w:r>
    </w:p>
    <w:p w:rsidR="00500329" w:rsidRPr="00500329" w:rsidRDefault="00500329" w:rsidP="00500329">
      <w:pPr>
        <w:tabs>
          <w:tab w:val="left" w:pos="1005"/>
        </w:tabs>
        <w:ind w:left="720"/>
      </w:pPr>
    </w:p>
    <w:p w:rsidR="00500329" w:rsidRPr="00500329" w:rsidRDefault="00500329" w:rsidP="00500329">
      <w:pPr>
        <w:tabs>
          <w:tab w:val="left" w:pos="1005"/>
        </w:tabs>
        <w:ind w:firstLine="709"/>
        <w:jc w:val="center"/>
      </w:pPr>
      <w:r>
        <w:t>2.2.2 Таблиця кореляційного аналізу</w:t>
      </w:r>
    </w:p>
    <w:tbl>
      <w:tblPr>
        <w:tblStyle w:val="ab"/>
        <w:tblW w:w="7812" w:type="dxa"/>
        <w:jc w:val="center"/>
        <w:tblLook w:val="04A0" w:firstRow="1" w:lastRow="0" w:firstColumn="1" w:lastColumn="0" w:noHBand="0" w:noVBand="1"/>
      </w:tblPr>
      <w:tblGrid>
        <w:gridCol w:w="1857"/>
        <w:gridCol w:w="2248"/>
        <w:gridCol w:w="1555"/>
        <w:gridCol w:w="2152"/>
      </w:tblGrid>
      <w:tr w:rsidR="00500329" w:rsidRPr="00500329" w:rsidTr="00500329">
        <w:trPr>
          <w:jc w:val="center"/>
        </w:trPr>
        <w:tc>
          <w:tcPr>
            <w:tcW w:w="0" w:type="auto"/>
            <w:hideMark/>
          </w:tcPr>
          <w:p w:rsidR="00500329" w:rsidRPr="00500329" w:rsidRDefault="00500329" w:rsidP="00500329">
            <w:pPr>
              <w:tabs>
                <w:tab w:val="left" w:pos="1005"/>
              </w:tabs>
              <w:ind w:firstLine="709"/>
              <w:rPr>
                <w:b/>
                <w:bCs/>
              </w:rPr>
            </w:pPr>
            <w:r w:rsidRPr="00500329">
              <w:rPr>
                <w:b/>
                <w:bCs/>
              </w:rPr>
              <w:t>Змінна</w:t>
            </w:r>
          </w:p>
        </w:tc>
        <w:tc>
          <w:tcPr>
            <w:tcW w:w="0" w:type="auto"/>
            <w:hideMark/>
          </w:tcPr>
          <w:p w:rsidR="00500329" w:rsidRPr="00500329" w:rsidRDefault="00500329" w:rsidP="00500329">
            <w:pPr>
              <w:tabs>
                <w:tab w:val="left" w:pos="1005"/>
              </w:tabs>
              <w:ind w:firstLine="709"/>
              <w:rPr>
                <w:b/>
                <w:bCs/>
              </w:rPr>
            </w:pPr>
            <w:r w:rsidRPr="00500329">
              <w:rPr>
                <w:b/>
                <w:bCs/>
              </w:rPr>
              <w:t>Кореляція</w:t>
            </w:r>
          </w:p>
        </w:tc>
        <w:tc>
          <w:tcPr>
            <w:tcW w:w="0" w:type="auto"/>
            <w:hideMark/>
          </w:tcPr>
          <w:p w:rsidR="00500329" w:rsidRPr="00500329" w:rsidRDefault="00500329" w:rsidP="00500329">
            <w:pPr>
              <w:tabs>
                <w:tab w:val="left" w:pos="1005"/>
              </w:tabs>
              <w:ind w:firstLine="709"/>
              <w:rPr>
                <w:b/>
                <w:bCs/>
              </w:rPr>
            </w:pPr>
            <w:r w:rsidRPr="00500329">
              <w:rPr>
                <w:b/>
                <w:bCs/>
              </w:rPr>
              <w:t>p-значення</w:t>
            </w:r>
          </w:p>
        </w:tc>
        <w:tc>
          <w:tcPr>
            <w:tcW w:w="0" w:type="auto"/>
            <w:hideMark/>
          </w:tcPr>
          <w:p w:rsidR="00500329" w:rsidRPr="00500329" w:rsidRDefault="00500329" w:rsidP="00500329">
            <w:pPr>
              <w:tabs>
                <w:tab w:val="left" w:pos="1005"/>
              </w:tabs>
              <w:ind w:firstLine="709"/>
              <w:rPr>
                <w:b/>
                <w:bCs/>
              </w:rPr>
            </w:pPr>
            <w:r w:rsidRPr="00500329">
              <w:rPr>
                <w:b/>
                <w:bCs/>
              </w:rPr>
              <w:t>Висновок</w:t>
            </w:r>
          </w:p>
        </w:tc>
      </w:tr>
      <w:tr w:rsidR="00500329" w:rsidRPr="00500329" w:rsidTr="00500329">
        <w:trPr>
          <w:jc w:val="center"/>
        </w:trPr>
        <w:tc>
          <w:tcPr>
            <w:tcW w:w="0" w:type="auto"/>
            <w:hideMark/>
          </w:tcPr>
          <w:p w:rsidR="00500329" w:rsidRPr="00500329" w:rsidRDefault="00500329" w:rsidP="00500329">
            <w:pPr>
              <w:tabs>
                <w:tab w:val="left" w:pos="1005"/>
              </w:tabs>
            </w:pPr>
            <w:r w:rsidRPr="00500329">
              <w:t>Інтереси у подружньому</w:t>
            </w:r>
            <w:r>
              <w:t xml:space="preserve"> житті</w:t>
            </w:r>
          </w:p>
        </w:tc>
        <w:tc>
          <w:tcPr>
            <w:tcW w:w="0" w:type="auto"/>
            <w:hideMark/>
          </w:tcPr>
          <w:p w:rsidR="00500329" w:rsidRPr="00500329" w:rsidRDefault="00500329" w:rsidP="00500329">
            <w:pPr>
              <w:tabs>
                <w:tab w:val="left" w:pos="1005"/>
              </w:tabs>
              <w:ind w:firstLine="709"/>
            </w:pPr>
            <w:r w:rsidRPr="00500329">
              <w:t>0.53</w:t>
            </w:r>
          </w:p>
        </w:tc>
        <w:tc>
          <w:tcPr>
            <w:tcW w:w="0" w:type="auto"/>
            <w:hideMark/>
          </w:tcPr>
          <w:p w:rsidR="00500329" w:rsidRPr="00500329" w:rsidRDefault="00500329" w:rsidP="00500329">
            <w:pPr>
              <w:tabs>
                <w:tab w:val="left" w:pos="1005"/>
              </w:tabs>
              <w:ind w:firstLine="709"/>
            </w:pPr>
            <w:r w:rsidRPr="00500329">
              <w:t>0.008</w:t>
            </w:r>
          </w:p>
        </w:tc>
        <w:tc>
          <w:tcPr>
            <w:tcW w:w="0" w:type="auto"/>
            <w:hideMark/>
          </w:tcPr>
          <w:p w:rsidR="00500329" w:rsidRPr="00500329" w:rsidRDefault="00500329" w:rsidP="00500329">
            <w:pPr>
              <w:tabs>
                <w:tab w:val="left" w:pos="1005"/>
              </w:tabs>
            </w:pPr>
            <w:r w:rsidRPr="00500329">
              <w:t>Існує статистично значущий зв'язок з особистими</w:t>
            </w:r>
            <w:r>
              <w:t xml:space="preserve"> цінностями учасників</w:t>
            </w:r>
          </w:p>
        </w:tc>
      </w:tr>
    </w:tbl>
    <w:p w:rsidR="00500329" w:rsidRPr="00500329" w:rsidRDefault="00500329" w:rsidP="00500329">
      <w:pPr>
        <w:numPr>
          <w:ilvl w:val="0"/>
          <w:numId w:val="10"/>
        </w:numPr>
        <w:tabs>
          <w:tab w:val="left" w:pos="1005"/>
        </w:tabs>
      </w:pPr>
      <w:r w:rsidRPr="00500329">
        <w:t>Висновок: Учасники, що демонстрували схожі асоціації та інтереси щодо подружнього життя, мали більше спільних переконань та ставлення. Інтереси у подружньому житті можуть співпадати з особистими цінностями.</w:t>
      </w:r>
    </w:p>
    <w:p w:rsidR="00500329" w:rsidRPr="00500329" w:rsidRDefault="00500329" w:rsidP="00500329">
      <w:pPr>
        <w:numPr>
          <w:ilvl w:val="0"/>
          <w:numId w:val="10"/>
        </w:numPr>
        <w:tabs>
          <w:tab w:val="left" w:pos="1005"/>
        </w:tabs>
      </w:pPr>
      <w:r w:rsidRPr="00500329">
        <w:t>Кореляційний аналіз між позитивним ставленням та більшою готовністю до компромісів та співпраці:</w:t>
      </w:r>
    </w:p>
    <w:p w:rsidR="00500329" w:rsidRPr="00500329" w:rsidRDefault="00500329" w:rsidP="00500329">
      <w:pPr>
        <w:tabs>
          <w:tab w:val="left" w:pos="1005"/>
        </w:tabs>
        <w:ind w:firstLine="709"/>
        <w:jc w:val="center"/>
      </w:pPr>
      <w:r>
        <w:t>2.2.3 Таблиця кореляційного аналізу</w:t>
      </w:r>
    </w:p>
    <w:tbl>
      <w:tblPr>
        <w:tblStyle w:val="ab"/>
        <w:tblW w:w="8162" w:type="dxa"/>
        <w:jc w:val="center"/>
        <w:tblLook w:val="04A0" w:firstRow="1" w:lastRow="0" w:firstColumn="1" w:lastColumn="0" w:noHBand="0" w:noVBand="1"/>
      </w:tblPr>
      <w:tblGrid>
        <w:gridCol w:w="1846"/>
        <w:gridCol w:w="2248"/>
        <w:gridCol w:w="1590"/>
        <w:gridCol w:w="2478"/>
      </w:tblGrid>
      <w:tr w:rsidR="00500329" w:rsidRPr="00500329" w:rsidTr="00500329">
        <w:trPr>
          <w:jc w:val="center"/>
        </w:trPr>
        <w:tc>
          <w:tcPr>
            <w:tcW w:w="0" w:type="auto"/>
            <w:hideMark/>
          </w:tcPr>
          <w:p w:rsidR="00500329" w:rsidRPr="00500329" w:rsidRDefault="00500329" w:rsidP="00500329">
            <w:pPr>
              <w:tabs>
                <w:tab w:val="left" w:pos="1005"/>
              </w:tabs>
              <w:ind w:firstLine="709"/>
              <w:rPr>
                <w:b/>
                <w:bCs/>
              </w:rPr>
            </w:pPr>
            <w:r w:rsidRPr="00500329">
              <w:rPr>
                <w:b/>
                <w:bCs/>
              </w:rPr>
              <w:t>Змінна</w:t>
            </w:r>
          </w:p>
        </w:tc>
        <w:tc>
          <w:tcPr>
            <w:tcW w:w="0" w:type="auto"/>
            <w:hideMark/>
          </w:tcPr>
          <w:p w:rsidR="00500329" w:rsidRPr="00500329" w:rsidRDefault="00500329" w:rsidP="00500329">
            <w:pPr>
              <w:tabs>
                <w:tab w:val="left" w:pos="1005"/>
              </w:tabs>
              <w:ind w:firstLine="709"/>
              <w:rPr>
                <w:b/>
                <w:bCs/>
              </w:rPr>
            </w:pPr>
            <w:r w:rsidRPr="00500329">
              <w:rPr>
                <w:b/>
                <w:bCs/>
              </w:rPr>
              <w:t>Кореляція</w:t>
            </w:r>
          </w:p>
        </w:tc>
        <w:tc>
          <w:tcPr>
            <w:tcW w:w="0" w:type="auto"/>
            <w:hideMark/>
          </w:tcPr>
          <w:p w:rsidR="00500329" w:rsidRPr="00500329" w:rsidRDefault="00500329" w:rsidP="00500329">
            <w:pPr>
              <w:tabs>
                <w:tab w:val="left" w:pos="1005"/>
              </w:tabs>
              <w:ind w:firstLine="709"/>
              <w:rPr>
                <w:b/>
                <w:bCs/>
              </w:rPr>
            </w:pPr>
            <w:r w:rsidRPr="00500329">
              <w:rPr>
                <w:b/>
                <w:bCs/>
              </w:rPr>
              <w:t>p-значення</w:t>
            </w:r>
          </w:p>
        </w:tc>
        <w:tc>
          <w:tcPr>
            <w:tcW w:w="0" w:type="auto"/>
            <w:hideMark/>
          </w:tcPr>
          <w:p w:rsidR="00500329" w:rsidRPr="00500329" w:rsidRDefault="00500329" w:rsidP="00500329">
            <w:pPr>
              <w:tabs>
                <w:tab w:val="left" w:pos="1005"/>
              </w:tabs>
              <w:ind w:firstLine="709"/>
              <w:rPr>
                <w:b/>
                <w:bCs/>
              </w:rPr>
            </w:pPr>
            <w:r w:rsidRPr="00500329">
              <w:rPr>
                <w:b/>
                <w:bCs/>
              </w:rPr>
              <w:t>Висновок</w:t>
            </w:r>
          </w:p>
        </w:tc>
      </w:tr>
      <w:tr w:rsidR="00500329" w:rsidRPr="00500329" w:rsidTr="00500329">
        <w:trPr>
          <w:jc w:val="center"/>
        </w:trPr>
        <w:tc>
          <w:tcPr>
            <w:tcW w:w="0" w:type="auto"/>
            <w:hideMark/>
          </w:tcPr>
          <w:p w:rsidR="00500329" w:rsidRPr="00500329" w:rsidRDefault="00500329" w:rsidP="00500329">
            <w:pPr>
              <w:tabs>
                <w:tab w:val="left" w:pos="1005"/>
              </w:tabs>
            </w:pPr>
            <w:r w:rsidRPr="00500329">
              <w:t>Позитивне ставлення</w:t>
            </w:r>
          </w:p>
        </w:tc>
        <w:tc>
          <w:tcPr>
            <w:tcW w:w="0" w:type="auto"/>
            <w:hideMark/>
          </w:tcPr>
          <w:p w:rsidR="00500329" w:rsidRPr="00500329" w:rsidRDefault="00500329" w:rsidP="00500329">
            <w:pPr>
              <w:tabs>
                <w:tab w:val="left" w:pos="1005"/>
              </w:tabs>
              <w:ind w:firstLine="709"/>
            </w:pPr>
            <w:r w:rsidRPr="00500329">
              <w:t>0.72</w:t>
            </w:r>
          </w:p>
        </w:tc>
        <w:tc>
          <w:tcPr>
            <w:tcW w:w="0" w:type="auto"/>
            <w:hideMark/>
          </w:tcPr>
          <w:p w:rsidR="00500329" w:rsidRPr="00500329" w:rsidRDefault="00500329" w:rsidP="00500329">
            <w:pPr>
              <w:tabs>
                <w:tab w:val="left" w:pos="1005"/>
              </w:tabs>
              <w:ind w:firstLine="709"/>
            </w:pPr>
            <w:r w:rsidRPr="00500329">
              <w:t>0.001</w:t>
            </w:r>
          </w:p>
        </w:tc>
        <w:tc>
          <w:tcPr>
            <w:tcW w:w="0" w:type="auto"/>
            <w:hideMark/>
          </w:tcPr>
          <w:p w:rsidR="00500329" w:rsidRPr="00500329" w:rsidRDefault="00500329" w:rsidP="00500329">
            <w:pPr>
              <w:tabs>
                <w:tab w:val="left" w:pos="1005"/>
              </w:tabs>
            </w:pPr>
            <w:r w:rsidRPr="00500329">
              <w:t>Існує статистично значущий зв'язок з готовністю до</w:t>
            </w:r>
            <w:r>
              <w:t xml:space="preserve"> компромісів та співпраці</w:t>
            </w:r>
          </w:p>
        </w:tc>
      </w:tr>
    </w:tbl>
    <w:p w:rsidR="00500329" w:rsidRDefault="00500329" w:rsidP="00500329">
      <w:pPr>
        <w:numPr>
          <w:ilvl w:val="0"/>
          <w:numId w:val="11"/>
        </w:numPr>
        <w:tabs>
          <w:tab w:val="left" w:pos="1005"/>
        </w:tabs>
      </w:pPr>
      <w:r w:rsidRPr="00500329">
        <w:t>Висновок: Учасники з більш позитивним ставленням мали більшу готовність до компромісів та співпраці. Позитивне ставлення може підвищити шанси на гармонійні стосунки.</w:t>
      </w:r>
    </w:p>
    <w:p w:rsidR="00500329" w:rsidRDefault="00500329" w:rsidP="00500329">
      <w:pPr>
        <w:tabs>
          <w:tab w:val="left" w:pos="1005"/>
        </w:tabs>
        <w:ind w:firstLine="709"/>
      </w:pPr>
      <w:r w:rsidRPr="00500329">
        <w:t xml:space="preserve">Враховуючи висновки з різних методик дослідження, можна </w:t>
      </w:r>
      <w:r w:rsidRPr="00500329">
        <w:lastRenderedPageBreak/>
        <w:t>підтвердити гіпотезу, що соціальні та психологічні чинники грають важливу роль у формуванні образу подружнього партнера в особистості ранньої дорослості. Освіта, спільні інтереси та хобі, ставлення до стосунків та інші аспекти можуть впливати на вибір партнера та формування стійких та згуртованих стосунків.</w:t>
      </w:r>
    </w:p>
    <w:p w:rsidR="00500329" w:rsidRPr="00500329" w:rsidRDefault="00500329" w:rsidP="00500329">
      <w:pPr>
        <w:tabs>
          <w:tab w:val="left" w:pos="1005"/>
        </w:tabs>
        <w:ind w:firstLine="709"/>
      </w:pPr>
      <w:r w:rsidRPr="00500329">
        <w:t>В загальному, результати експерименту підтверджують, що соціальні та психологічні чинники грають важливу роль у формуванні образу подружнього партнера в особистості ранньої дорослості. Отримані результати дають нам певні інсайти та висновки, які можуть бути корисні для розуміння процесу вибору партнера та формування стійких стосунків.</w:t>
      </w:r>
    </w:p>
    <w:p w:rsidR="00500329" w:rsidRPr="00500329" w:rsidRDefault="00500329" w:rsidP="00500329">
      <w:pPr>
        <w:tabs>
          <w:tab w:val="left" w:pos="1005"/>
        </w:tabs>
        <w:ind w:firstLine="709"/>
      </w:pPr>
      <w:r w:rsidRPr="00500329">
        <w:t>Проаналізувавши дані, ми виявили, що учасники з вищим рівнем освіти та стабільним соціальним становищем більше звертають увагу на соціальні аспекти при виборі подружнього партнера. Це може свідчити про те, що освіта та соціальний статус впливають на уявлення про ідеального партнера і вимоги до нього.</w:t>
      </w:r>
    </w:p>
    <w:p w:rsidR="00500329" w:rsidRPr="00500329" w:rsidRDefault="00500329" w:rsidP="00500329">
      <w:pPr>
        <w:tabs>
          <w:tab w:val="left" w:pos="1005"/>
        </w:tabs>
        <w:ind w:firstLine="709"/>
      </w:pPr>
      <w:r w:rsidRPr="00500329">
        <w:t>Дослідження також показали, що спільні інтереси та хобі можуть впливати на привабливість та співпрацю в подружньому житті. Учасники висловили бажання займатися спільними заняттями зі своїми партнерами, що може сприяти більшій згуртованості та гармонії у відносинах.</w:t>
      </w:r>
    </w:p>
    <w:p w:rsidR="00500329" w:rsidRPr="00500329" w:rsidRDefault="00500329" w:rsidP="00500329">
      <w:pPr>
        <w:tabs>
          <w:tab w:val="left" w:pos="1005"/>
        </w:tabs>
        <w:ind w:firstLine="709"/>
      </w:pPr>
      <w:r w:rsidRPr="00500329">
        <w:t>Застосування методів, таких як "Метод Міжособистісного Реагування" та "Техніка асоціативних карт", дозволило отримати додаткові увагу до емоційного аспекту та особистих переконань учасників. Ці методи дозволяють краще розуміти, як учасники реагують на партнерів у різних сценаріях та які асоціації виникають у їхній уяві стосовно подружнього життя.</w:t>
      </w:r>
    </w:p>
    <w:p w:rsidR="00500329" w:rsidRDefault="00500329" w:rsidP="00500329">
      <w:pPr>
        <w:tabs>
          <w:tab w:val="left" w:pos="1005"/>
        </w:tabs>
        <w:ind w:firstLine="709"/>
      </w:pPr>
      <w:r w:rsidRPr="00500329">
        <w:t xml:space="preserve">Процедура аналізу "Методом додаткових відповідей" дозволила збагатити наші дані з фокус-груп та отримати детальнішу інформацію про думки та вподобання учасників. </w:t>
      </w:r>
    </w:p>
    <w:p w:rsidR="00500329" w:rsidRPr="00500329" w:rsidRDefault="00500329" w:rsidP="00500329">
      <w:pPr>
        <w:tabs>
          <w:tab w:val="left" w:pos="1005"/>
        </w:tabs>
        <w:ind w:firstLine="709"/>
      </w:pPr>
      <w:r w:rsidRPr="00500329">
        <w:t>Поглиблені розмови з учасниками допомогли нам отримати більше інсайтів щодо їхнього процесу формування образу подружнього партнера.</w:t>
      </w:r>
    </w:p>
    <w:p w:rsidR="00500329" w:rsidRPr="00500329" w:rsidRDefault="00500329" w:rsidP="00500329">
      <w:pPr>
        <w:tabs>
          <w:tab w:val="left" w:pos="1005"/>
        </w:tabs>
        <w:ind w:firstLine="709"/>
      </w:pPr>
      <w:r w:rsidRPr="00500329">
        <w:lastRenderedPageBreak/>
        <w:t>Варто зазначити, що у нашому дослідженні була обмежена вибірка лише 25 учасників, що може вплинути на репрезентативність результатів. Також потрібно враховувати, що деякі методики, зокрема "Метод Міжособистісного Реагування", можуть мати певні обмеження та навантаження на учасників.</w:t>
      </w:r>
    </w:p>
    <w:p w:rsidR="00500329" w:rsidRPr="00500329" w:rsidRDefault="00500329" w:rsidP="00500329">
      <w:pPr>
        <w:tabs>
          <w:tab w:val="left" w:pos="1005"/>
        </w:tabs>
        <w:ind w:firstLine="709"/>
      </w:pPr>
      <w:r w:rsidRPr="00500329">
        <w:t>Також варто враховувати можливість верифікації результатів з допомогою додаткових досліджень та експериментів з більшим обсягом учасників. Незважаючи на деякі обмеження, результати експерименту надають нам важливі висновки та вказівки для подальших досліджень у цій галузі.</w:t>
      </w:r>
    </w:p>
    <w:p w:rsidR="00500329" w:rsidRPr="00500329" w:rsidRDefault="00500329" w:rsidP="00500329">
      <w:pPr>
        <w:tabs>
          <w:tab w:val="left" w:pos="1005"/>
        </w:tabs>
        <w:ind w:firstLine="709"/>
      </w:pPr>
    </w:p>
    <w:p w:rsidR="00500329" w:rsidRDefault="00500329" w:rsidP="00500329">
      <w:pPr>
        <w:tabs>
          <w:tab w:val="left" w:pos="1005"/>
        </w:tabs>
        <w:ind w:firstLine="709"/>
      </w:pPr>
    </w:p>
    <w:p w:rsidR="00500329" w:rsidRDefault="00500329" w:rsidP="00500329">
      <w:pPr>
        <w:tabs>
          <w:tab w:val="left" w:pos="1005"/>
        </w:tabs>
        <w:ind w:firstLine="709"/>
      </w:pPr>
    </w:p>
    <w:p w:rsidR="00500329" w:rsidRDefault="00500329" w:rsidP="00224398">
      <w:pPr>
        <w:tabs>
          <w:tab w:val="left" w:pos="898"/>
        </w:tabs>
      </w:pPr>
    </w:p>
    <w:p w:rsidR="00C16A74" w:rsidRPr="002D0588" w:rsidRDefault="00C16A74"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Default="00510ED9" w:rsidP="00224398">
      <w:pPr>
        <w:tabs>
          <w:tab w:val="left" w:pos="898"/>
        </w:tabs>
      </w:pPr>
    </w:p>
    <w:p w:rsidR="00510ED9" w:rsidRPr="00510ED9" w:rsidRDefault="00510ED9" w:rsidP="00224398">
      <w:pPr>
        <w:tabs>
          <w:tab w:val="left" w:pos="898"/>
        </w:tabs>
      </w:pPr>
    </w:p>
    <w:p w:rsidR="00C16A74" w:rsidRPr="002D0588" w:rsidRDefault="00C16A74" w:rsidP="00224398">
      <w:pPr>
        <w:tabs>
          <w:tab w:val="left" w:pos="898"/>
        </w:tabs>
      </w:pPr>
    </w:p>
    <w:p w:rsidR="00832C58" w:rsidRPr="002F51A9" w:rsidRDefault="00832C58" w:rsidP="00224398">
      <w:pPr>
        <w:tabs>
          <w:tab w:val="left" w:pos="898"/>
        </w:tabs>
      </w:pPr>
    </w:p>
    <w:p w:rsidR="008F7963" w:rsidRPr="00832C58" w:rsidRDefault="005B5D4B" w:rsidP="00832C58">
      <w:pPr>
        <w:tabs>
          <w:tab w:val="left" w:pos="1005"/>
        </w:tabs>
        <w:jc w:val="center"/>
        <w:outlineLvl w:val="0"/>
        <w:rPr>
          <w:b/>
          <w:lang w:val="uk-UA"/>
        </w:rPr>
      </w:pPr>
      <w:bookmarkStart w:id="11" w:name="_Toc142036106"/>
      <w:r>
        <w:rPr>
          <w:b/>
          <w:lang w:val="uk-UA"/>
        </w:rPr>
        <w:t>ВИСНОВКИ</w:t>
      </w:r>
      <w:bookmarkEnd w:id="11"/>
    </w:p>
    <w:p w:rsidR="008F7963" w:rsidRPr="008F7963" w:rsidRDefault="008F7963" w:rsidP="008F7963">
      <w:pPr>
        <w:tabs>
          <w:tab w:val="left" w:pos="1005"/>
        </w:tabs>
        <w:ind w:firstLine="709"/>
        <w:rPr>
          <w:lang w:val="uk-UA"/>
        </w:rPr>
      </w:pPr>
      <w:r w:rsidRPr="008F7963">
        <w:rPr>
          <w:lang w:val="uk-UA"/>
        </w:rPr>
        <w:t>Вивчено поняття "рання дорослість" та проаналізовано особливості цього періоду в житті особистості. З'ясовано, що рання дорослість є важливим етапом для формування особистих цінностей, ідеалів та вподобань щодо стосунків та вибору подружнього партнера.</w:t>
      </w:r>
    </w:p>
    <w:p w:rsidR="008F7963" w:rsidRPr="008F7963" w:rsidRDefault="008F7963" w:rsidP="008F7963">
      <w:pPr>
        <w:tabs>
          <w:tab w:val="left" w:pos="1005"/>
        </w:tabs>
        <w:ind w:firstLine="709"/>
        <w:rPr>
          <w:lang w:val="uk-UA"/>
        </w:rPr>
      </w:pPr>
      <w:r w:rsidRPr="008F7963">
        <w:rPr>
          <w:lang w:val="uk-UA"/>
        </w:rPr>
        <w:t>Дсліджено вплив соціальних, психологічних та індивідуальних чинників на формування образу подружнього партнера в ранній дорослості. Підтверджено, що соціокультурний контекст, психологічні особливості та індивідуальні характеристики учасників впливають на їх уявлення про ідеального партнера та стосунки.</w:t>
      </w:r>
    </w:p>
    <w:p w:rsidR="008F7963" w:rsidRPr="008F7963" w:rsidRDefault="008F7963" w:rsidP="008F7963">
      <w:pPr>
        <w:tabs>
          <w:tab w:val="left" w:pos="1005"/>
        </w:tabs>
        <w:ind w:firstLine="709"/>
        <w:rPr>
          <w:lang w:val="uk-UA"/>
        </w:rPr>
      </w:pPr>
      <w:r w:rsidRPr="008F7963">
        <w:rPr>
          <w:lang w:val="uk-UA"/>
        </w:rPr>
        <w:t>Виявлено можливі варіації в уявленнях про ідеального подружнього партнера залежно від психологічних типів та особистісних характеристик учасників. З'ясовано, що певні типи особистості мають певні вподобання та критерії при виборі партнера.</w:t>
      </w:r>
    </w:p>
    <w:p w:rsidR="008F7963" w:rsidRPr="008F7963" w:rsidRDefault="008F7963" w:rsidP="008F7963">
      <w:pPr>
        <w:tabs>
          <w:tab w:val="left" w:pos="1005"/>
        </w:tabs>
        <w:ind w:firstLine="709"/>
        <w:rPr>
          <w:lang w:val="uk-UA"/>
        </w:rPr>
      </w:pPr>
      <w:r w:rsidRPr="008F7963">
        <w:rPr>
          <w:lang w:val="uk-UA"/>
        </w:rPr>
        <w:t>Досліджено вплив зміни соціокультурного контексту на ставлення до стосунків у ранній дорослості. Виявлено, що соціокультурні зміни можуть впливати на уявлення молодих людей про ідеального партнера та стосунки загалом.</w:t>
      </w:r>
      <w:r w:rsidRPr="008F7963">
        <w:br/>
      </w:r>
      <w:r>
        <w:t xml:space="preserve">        </w:t>
      </w:r>
      <w:r w:rsidRPr="008F7963">
        <w:t>У ході дослідження було підтверджено, що соціальні, психологічні та індивідуальні чинники мають важливий вплив на формування образу подружнього партнера у ранній дорослості.</w:t>
      </w:r>
    </w:p>
    <w:p w:rsidR="008F7963" w:rsidRPr="008F7963" w:rsidRDefault="008F7963" w:rsidP="008F7963">
      <w:pPr>
        <w:tabs>
          <w:tab w:val="left" w:pos="1005"/>
        </w:tabs>
        <w:ind w:firstLine="709"/>
      </w:pPr>
      <w:r w:rsidRPr="008F7963">
        <w:t>Соціокультурний контекст виявився одним з ключових факторів, що впливає на уявлення молодих людей про ідеального партнера. Різні культурні норми та цінності визначають очікування щодо стосунків та ролі партнера, що може впливати на їх вибір. Зміни у суспільстві, стереотипи та ролі гендерів також відіграють важливу роль у формуванні уявлень про партнерів.</w:t>
      </w:r>
    </w:p>
    <w:p w:rsidR="008F7963" w:rsidRPr="008F7963" w:rsidRDefault="008F7963" w:rsidP="008F7963">
      <w:pPr>
        <w:tabs>
          <w:tab w:val="left" w:pos="1005"/>
        </w:tabs>
        <w:ind w:firstLine="709"/>
      </w:pPr>
      <w:r w:rsidRPr="008F7963">
        <w:t xml:space="preserve">Психологічні особливості учасників також мають значний вплив на формування образу подружнього партнера. Вивчення різних психологічних </w:t>
      </w:r>
      <w:r w:rsidRPr="008F7963">
        <w:lastRenderedPageBreak/>
        <w:t>типів особистості дозволило встановити, що різні типи мають свої уявлення та вподобання щодо партнерів. Наприклад, особистості зі схильністю до інтроверсії можуть вибір партнера спрямовувати на менш соціально активних і більш врівноважених осіб.</w:t>
      </w:r>
    </w:p>
    <w:p w:rsidR="008F7963" w:rsidRPr="008F7963" w:rsidRDefault="008F7963" w:rsidP="008F7963">
      <w:pPr>
        <w:tabs>
          <w:tab w:val="left" w:pos="1005"/>
        </w:tabs>
        <w:ind w:firstLine="709"/>
      </w:pPr>
      <w:r w:rsidRPr="008F7963">
        <w:t>Індивідуальні характеристики учасників також грають важливу роль у формуванні образу партнера. Різні життєві досвіди, сімейне оточення та інші життєві фактори впливають на їхнє сприйняття стосунків і формування ідеалів щодо партнера. Наприклад, досвід минулих взаємин може вплинути на вимоги до партнера та очікування від стосунків.</w:t>
      </w:r>
    </w:p>
    <w:p w:rsidR="008F7963" w:rsidRPr="008F7963" w:rsidRDefault="008F7963" w:rsidP="00832C58">
      <w:pPr>
        <w:tabs>
          <w:tab w:val="left" w:pos="1005"/>
        </w:tabs>
        <w:ind w:firstLine="709"/>
      </w:pPr>
      <w:r w:rsidRPr="008F7963">
        <w:t>Загалом, дослідження підтвердило гіпотезу про вплив соціальних, психологічних та індивідуальних чинників на формування образу подружнього партнера у ранній дорослості. Результати наголошують на важливості збалансованого підходу до розвитку стосунків у молодих людей та необхідності ураховувати індивідуальні особливості кожного учасника. Практична цінність дослідження полягає у можливості розробки програм та рекомендацій для молоді, які сприятимуть створенню здорових та стійких подружніх стосунків у ранній дорослості.</w:t>
      </w:r>
    </w:p>
    <w:p w:rsidR="00832C58" w:rsidRDefault="008F7963" w:rsidP="00832C58">
      <w:pPr>
        <w:tabs>
          <w:tab w:val="left" w:pos="1005"/>
        </w:tabs>
        <w:ind w:firstLine="709"/>
        <w:rPr>
          <w:lang w:val="uk-UA"/>
        </w:rPr>
      </w:pPr>
      <w:r w:rsidRPr="008F7963">
        <w:rPr>
          <w:lang w:val="uk-UA"/>
        </w:rPr>
        <w:t>Розроблено практичні рекомендації для молодих людей щодо формування здорових та стійких подружніх стосунків на основі результатів дослідження. Рекомендації спрямовані на підвищення свідомості учасників щодо формування образу партнера та розвитку здор</w:t>
      </w:r>
      <w:r w:rsidR="00832C58">
        <w:rPr>
          <w:lang w:val="uk-UA"/>
        </w:rPr>
        <w:t>ових міжособистісних стосунків.</w:t>
      </w:r>
    </w:p>
    <w:p w:rsidR="00832C58" w:rsidRPr="00832C58" w:rsidRDefault="00832C58" w:rsidP="00832C58">
      <w:pPr>
        <w:tabs>
          <w:tab w:val="left" w:pos="1005"/>
        </w:tabs>
        <w:ind w:firstLine="709"/>
        <w:rPr>
          <w:lang w:val="uk-UA"/>
        </w:rPr>
      </w:pPr>
      <w:r w:rsidRPr="00832C58">
        <w:t xml:space="preserve">У ході дослідження було детально проаналізовано вплив соціальних, психологічних та індивідуальних чинників на формування образу подружнього партнера в ранній дорослості. Соціокультурний контекст виявився одним з основних визначальних чинників, який формує уявлення молодих людей про ідеального партнера. Різні культурні норми та цінності впливають на очікування щодо стосунків і ролі партнера, що відображається у їхньому виборі. Також зміни у суспільстві та ролі гендерів впливають на </w:t>
      </w:r>
      <w:r w:rsidRPr="00832C58">
        <w:lastRenderedPageBreak/>
        <w:t>стереотипи та уявлення про стосунки.</w:t>
      </w:r>
    </w:p>
    <w:p w:rsidR="00832C58" w:rsidRPr="00832C58" w:rsidRDefault="00832C58" w:rsidP="00832C58">
      <w:pPr>
        <w:tabs>
          <w:tab w:val="left" w:pos="1005"/>
        </w:tabs>
        <w:ind w:firstLine="709"/>
      </w:pPr>
      <w:r w:rsidRPr="002D0588">
        <w:rPr>
          <w:lang w:val="uk-UA"/>
        </w:rPr>
        <w:t xml:space="preserve">Дослідження психологічних особливостей учасників дозволило виявити, що різні типи особистості мають відмінні уявлення та вподобання стосовно партнерів. </w:t>
      </w:r>
      <w:r w:rsidRPr="00832C58">
        <w:t>Наприклад, інтровертні особистості можуть віддавати перевагу менш соціально активним і більш замкненим партнерам. Це підкреслює значимість врахування психологічних особливостей при розумінні формування образу подружнього партнера.</w:t>
      </w:r>
    </w:p>
    <w:p w:rsidR="00832C58" w:rsidRPr="00832C58" w:rsidRDefault="00832C58" w:rsidP="00832C58">
      <w:pPr>
        <w:tabs>
          <w:tab w:val="left" w:pos="1005"/>
        </w:tabs>
        <w:ind w:firstLine="709"/>
      </w:pPr>
      <w:r w:rsidRPr="00832C58">
        <w:t>Індивідуальні характеристики також виявили свій вплив на уявлення про ідеального партнера. Життєвий досвід, сімейне оточення та інші життєві фактори мають значну роль у сприйнятті стосунків та визначенні критеріїв для партнера. Це дозволяє зрозуміти, що досвід минулих взаємин може впливати на очікування та ставлення до партнера у молодих людей.</w:t>
      </w:r>
    </w:p>
    <w:p w:rsidR="008F7963" w:rsidRPr="00832C58" w:rsidRDefault="00832C58" w:rsidP="00832C58">
      <w:pPr>
        <w:tabs>
          <w:tab w:val="left" w:pos="1005"/>
        </w:tabs>
        <w:ind w:firstLine="709"/>
      </w:pPr>
      <w:r w:rsidRPr="00832C58">
        <w:t>У підсумку, результати дослідження вказують на важливість урахування соціальних, психологічних та індивідуальних чинників при формуванні образу подружнього партнера в ранній дорослості. Це може бути корисно при розробці програм і рекомендацій для молоді з метою забезпечення здорових та стійких стосунків у цьому періоді життя. Практична цінність дослідження полягає в тому, що врахування цих чинників може сприяти збереженню та підтримці гармонійних та задовільних стосунків серед молоді.</w:t>
      </w:r>
      <w:r w:rsidRPr="00832C58">
        <w:rPr>
          <w:vanish/>
        </w:rPr>
        <w:t>Начало формы</w:t>
      </w:r>
    </w:p>
    <w:p w:rsidR="008F7963" w:rsidRPr="008F7963" w:rsidRDefault="008F7963" w:rsidP="008F7963">
      <w:pPr>
        <w:tabs>
          <w:tab w:val="left" w:pos="1005"/>
        </w:tabs>
        <w:ind w:firstLine="709"/>
        <w:rPr>
          <w:lang w:val="uk-UA"/>
        </w:rPr>
      </w:pPr>
      <w:r w:rsidRPr="008F7963">
        <w:rPr>
          <w:lang w:val="uk-UA"/>
        </w:rPr>
        <w:t>Досліджено вплив різних життєвих досвідів та переживань на ставлення до стосунків та образу подружнього партнера. Встановлено, що минулі взаємини та життєві досвіди можуть впливати на уявлення про ідеального партнера.</w:t>
      </w:r>
    </w:p>
    <w:p w:rsidR="008F7963" w:rsidRPr="008F7963" w:rsidRDefault="008F7963" w:rsidP="008F7963">
      <w:pPr>
        <w:tabs>
          <w:tab w:val="left" w:pos="1005"/>
        </w:tabs>
        <w:ind w:firstLine="709"/>
        <w:rPr>
          <w:lang w:val="uk-UA"/>
        </w:rPr>
      </w:pPr>
      <w:r w:rsidRPr="008F7963">
        <w:rPr>
          <w:lang w:val="uk-UA"/>
        </w:rPr>
        <w:t xml:space="preserve">Враховуючи виконані завдання дослідження, можемо зробити висновок, що формування образу подружнього партнера в ранній дорослості є комплексним процесом, який підпливається соціальними, психологічними та індивідуальними чинниками. Розуміння цих процесів може сприяти розвитку здорових та гармонійних стосунків у молодіжному віці. Запропоновані рекомендації можуть бути використані для підтримки та покращення якісного </w:t>
      </w:r>
      <w:r w:rsidRPr="008F7963">
        <w:rPr>
          <w:lang w:val="uk-UA"/>
        </w:rPr>
        <w:lastRenderedPageBreak/>
        <w:t>формування стосунків між людьми в ранній дорослості. Однак, варто враховувати, що дане дослідження проводилось на обмеженій вибірці молодих людей, тому результати можуть бути обмежені у певних контекстах. Потрібні подальші дослідження та верифікація результатів для більшої достовір</w:t>
      </w:r>
      <w:r>
        <w:rPr>
          <w:lang w:val="uk-UA"/>
        </w:rPr>
        <w:t>ності і узагальнення висновків.</w:t>
      </w:r>
    </w:p>
    <w:p w:rsidR="008F7963" w:rsidRPr="008F7963" w:rsidRDefault="008F7963" w:rsidP="008F7963">
      <w:pPr>
        <w:tabs>
          <w:tab w:val="left" w:pos="1005"/>
        </w:tabs>
        <w:ind w:firstLine="709"/>
        <w:rPr>
          <w:lang w:val="uk-UA"/>
        </w:rPr>
      </w:pPr>
      <w:r w:rsidRPr="008F7963">
        <w:rPr>
          <w:lang w:val="uk-UA"/>
        </w:rPr>
        <w:t>Наукові рекомендації:</w:t>
      </w:r>
    </w:p>
    <w:p w:rsidR="008F7963" w:rsidRPr="008F7963" w:rsidRDefault="008F7963" w:rsidP="008F7963">
      <w:pPr>
        <w:tabs>
          <w:tab w:val="left" w:pos="1005"/>
        </w:tabs>
        <w:ind w:firstLine="709"/>
        <w:rPr>
          <w:lang w:val="uk-UA"/>
        </w:rPr>
      </w:pPr>
      <w:r w:rsidRPr="008F7963">
        <w:rPr>
          <w:lang w:val="uk-UA"/>
        </w:rPr>
        <w:t>Розширити дослідження на більшу та різноманітну вибірку учасників, щоб отримати більш репрезентативні результати та можливість узагальнення висновків на популяцію.</w:t>
      </w:r>
    </w:p>
    <w:p w:rsidR="008F7963" w:rsidRPr="008F7963" w:rsidRDefault="008F7963" w:rsidP="008F7963">
      <w:pPr>
        <w:tabs>
          <w:tab w:val="left" w:pos="1005"/>
        </w:tabs>
        <w:ind w:firstLine="709"/>
        <w:rPr>
          <w:lang w:val="uk-UA"/>
        </w:rPr>
      </w:pPr>
      <w:r w:rsidRPr="008F7963">
        <w:rPr>
          <w:lang w:val="uk-UA"/>
        </w:rPr>
        <w:t>Враховувати роль соціокультурного контексту та змін у суспільстві при дослідженні стосунків у ранній дорослості, а також вивчати вплив різних культурних аспектів на уявлення про ідеального партнера.</w:t>
      </w:r>
    </w:p>
    <w:p w:rsidR="008F7963" w:rsidRPr="008F7963" w:rsidRDefault="008F7963" w:rsidP="008F7963">
      <w:pPr>
        <w:tabs>
          <w:tab w:val="left" w:pos="1005"/>
        </w:tabs>
        <w:ind w:firstLine="709"/>
        <w:rPr>
          <w:lang w:val="uk-UA"/>
        </w:rPr>
      </w:pPr>
      <w:r w:rsidRPr="008F7963">
        <w:rPr>
          <w:lang w:val="uk-UA"/>
        </w:rPr>
        <w:t>Застосовувати більш глибокий аналіз психологічних типів особистості та їх вплив на формування образу подружнього партнера, використовуючи більш розширені психологічні тести та методики.</w:t>
      </w:r>
    </w:p>
    <w:p w:rsidR="008F7963" w:rsidRPr="008F7963" w:rsidRDefault="008F7963" w:rsidP="00832C58">
      <w:pPr>
        <w:tabs>
          <w:tab w:val="left" w:pos="1005"/>
        </w:tabs>
        <w:ind w:firstLine="709"/>
        <w:rPr>
          <w:lang w:val="uk-UA"/>
        </w:rPr>
      </w:pPr>
      <w:r w:rsidRPr="008F7963">
        <w:rPr>
          <w:lang w:val="uk-UA"/>
        </w:rPr>
        <w:t xml:space="preserve">Розробити лонгітюдні дослідження, які дозволять відстежувати зміни у уявленнях про партнерів протягом різних етапів життя та </w:t>
      </w:r>
      <w:r>
        <w:rPr>
          <w:lang w:val="uk-UA"/>
        </w:rPr>
        <w:t>виявити динаміку цього процесу.</w:t>
      </w:r>
    </w:p>
    <w:p w:rsidR="008F7963" w:rsidRPr="008F7963" w:rsidRDefault="008F7963" w:rsidP="008F7963">
      <w:pPr>
        <w:tabs>
          <w:tab w:val="left" w:pos="1005"/>
        </w:tabs>
        <w:ind w:firstLine="709"/>
        <w:rPr>
          <w:lang w:val="uk-UA"/>
        </w:rPr>
      </w:pPr>
      <w:r w:rsidRPr="008F7963">
        <w:rPr>
          <w:lang w:val="uk-UA"/>
        </w:rPr>
        <w:t>Практичні рекомендації:</w:t>
      </w:r>
    </w:p>
    <w:p w:rsidR="008F7963" w:rsidRPr="008F7963" w:rsidRDefault="008F7963" w:rsidP="008F7963">
      <w:pPr>
        <w:tabs>
          <w:tab w:val="left" w:pos="1005"/>
        </w:tabs>
        <w:ind w:firstLine="709"/>
        <w:rPr>
          <w:lang w:val="uk-UA"/>
        </w:rPr>
      </w:pPr>
      <w:r w:rsidRPr="008F7963">
        <w:rPr>
          <w:lang w:val="uk-UA"/>
        </w:rPr>
        <w:t>Для молодих людей, які активно перебувають у ранній дорослості, варто сприяти розвитку самоідентифікації та роздумів над особистими цінностями, що допоможе їм краще зрозуміти свої вподобання та уявлення про подружнього партнера.</w:t>
      </w:r>
    </w:p>
    <w:p w:rsidR="008F7963" w:rsidRPr="008F7963" w:rsidRDefault="008F7963" w:rsidP="008F7963">
      <w:pPr>
        <w:tabs>
          <w:tab w:val="left" w:pos="1005"/>
        </w:tabs>
        <w:ind w:firstLine="709"/>
        <w:rPr>
          <w:lang w:val="uk-UA"/>
        </w:rPr>
      </w:pPr>
      <w:r w:rsidRPr="008F7963">
        <w:rPr>
          <w:lang w:val="uk-UA"/>
        </w:rPr>
        <w:t>Підтримувати свідомість про вплив соціокультурного контексту на стосунки та партнерський вибір, щоб допомогти молодим людям уникнути стереотипних уявлень та сприяти формуванню здорових стосунків.</w:t>
      </w:r>
    </w:p>
    <w:p w:rsidR="008F7963" w:rsidRDefault="008F7963" w:rsidP="008F7963">
      <w:pPr>
        <w:tabs>
          <w:tab w:val="left" w:pos="1005"/>
        </w:tabs>
        <w:ind w:firstLine="709"/>
        <w:rPr>
          <w:lang w:val="uk-UA"/>
        </w:rPr>
      </w:pPr>
      <w:r w:rsidRPr="008F7963">
        <w:rPr>
          <w:lang w:val="uk-UA"/>
        </w:rPr>
        <w:t>Заохочувати молодих людей до розмов та обговорень щодо їхніх уявлень про партнерів, стосунків та взаємин, що сприятиме більш глибокому розумінню ідеалів та очікувань у стосунках.</w:t>
      </w:r>
    </w:p>
    <w:p w:rsidR="00832C58" w:rsidRPr="008F7963" w:rsidRDefault="00832C58" w:rsidP="008F7963">
      <w:pPr>
        <w:tabs>
          <w:tab w:val="left" w:pos="1005"/>
        </w:tabs>
        <w:ind w:firstLine="709"/>
        <w:rPr>
          <w:lang w:val="uk-UA"/>
        </w:rPr>
      </w:pPr>
    </w:p>
    <w:p w:rsidR="008F7963" w:rsidRPr="008F7963" w:rsidRDefault="008F7963" w:rsidP="008F7963">
      <w:pPr>
        <w:tabs>
          <w:tab w:val="left" w:pos="1005"/>
        </w:tabs>
        <w:ind w:firstLine="709"/>
        <w:rPr>
          <w:lang w:val="uk-UA"/>
        </w:rPr>
      </w:pPr>
      <w:r w:rsidRPr="008F7963">
        <w:rPr>
          <w:lang w:val="uk-UA"/>
        </w:rPr>
        <w:t>Забезпечувати освіту та навчання щодо важливості взаємного розуміння, співпраці та взаємного підтримання у стосунках, що допоможе створити стійкий та гармонійний подружній союз.</w:t>
      </w:r>
    </w:p>
    <w:p w:rsidR="008F7963" w:rsidRPr="008F7963" w:rsidRDefault="008F7963" w:rsidP="008F7963">
      <w:pPr>
        <w:tabs>
          <w:tab w:val="left" w:pos="1005"/>
        </w:tabs>
        <w:ind w:firstLine="709"/>
        <w:rPr>
          <w:lang w:val="uk-UA"/>
        </w:rPr>
      </w:pPr>
      <w:r w:rsidRPr="008F7963">
        <w:rPr>
          <w:lang w:val="uk-UA"/>
        </w:rPr>
        <w:t>Сприяти психологічній підтримці та консультуванню для молодих людей, які стикаються зі складнощами у формуванні образу партнера, сприяючи розвитку психологічної здоров'я та допомагаючи у вирішенні конфліктних ситуацій.</w:t>
      </w:r>
    </w:p>
    <w:p w:rsidR="008F7963" w:rsidRDefault="008F7963" w:rsidP="008F7963">
      <w:pPr>
        <w:tabs>
          <w:tab w:val="left" w:pos="1005"/>
        </w:tabs>
        <w:ind w:firstLine="709"/>
        <w:rPr>
          <w:lang w:val="uk-UA"/>
        </w:rPr>
      </w:pPr>
      <w:r w:rsidRPr="008F7963">
        <w:rPr>
          <w:lang w:val="uk-UA"/>
        </w:rPr>
        <w:t>Застосування цих наукових та практичних рекомендацій допоможе молодим людям у більш свідомому, збалансованому та успішному формуванні стосунків у ранній дорослості, що вплине на їхнє фізичне та психологічне благополуччя та створить основу для стійких та здорових подружніх стосунків у майбутньому.</w:t>
      </w: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474893" w:rsidRDefault="00474893" w:rsidP="008F7963">
      <w:pPr>
        <w:tabs>
          <w:tab w:val="left" w:pos="1005"/>
        </w:tabs>
        <w:ind w:firstLine="709"/>
        <w:rPr>
          <w:lang w:val="uk-UA"/>
        </w:rPr>
      </w:pPr>
    </w:p>
    <w:p w:rsidR="008F7963" w:rsidRDefault="008F7963" w:rsidP="008F7963">
      <w:pPr>
        <w:tabs>
          <w:tab w:val="left" w:pos="1005"/>
        </w:tabs>
        <w:ind w:firstLine="709"/>
        <w:rPr>
          <w:lang w:val="uk-UA"/>
        </w:rPr>
      </w:pPr>
    </w:p>
    <w:p w:rsidR="00474893" w:rsidRPr="00474893" w:rsidRDefault="005B5D4B" w:rsidP="00474893">
      <w:pPr>
        <w:tabs>
          <w:tab w:val="left" w:pos="1005"/>
        </w:tabs>
        <w:jc w:val="center"/>
        <w:outlineLvl w:val="0"/>
        <w:rPr>
          <w:b/>
        </w:rPr>
      </w:pPr>
      <w:bookmarkStart w:id="12" w:name="_Toc142036107"/>
      <w:r>
        <w:rPr>
          <w:b/>
          <w:lang w:val="uk-UA"/>
        </w:rPr>
        <w:t>СПИСОК ВИКОРИСТАНИХ ДЖЕРЕЛ</w:t>
      </w:r>
      <w:bookmarkEnd w:id="12"/>
    </w:p>
    <w:p w:rsidR="00474893" w:rsidRPr="00474893" w:rsidRDefault="00474893" w:rsidP="00474893">
      <w:pPr>
        <w:pStyle w:val="a7"/>
        <w:numPr>
          <w:ilvl w:val="0"/>
          <w:numId w:val="13"/>
        </w:numPr>
        <w:tabs>
          <w:tab w:val="left" w:pos="2622"/>
        </w:tabs>
      </w:pPr>
      <w:r w:rsidRPr="00474893">
        <w:t xml:space="preserve">Андрусишин В. Вплив родинних традицій та цінностей на політичну поведінку українців : минуле і сьогодення [Електроннийресурс] /Володимир Андрусишин // Укр. культура: минуле, сучасне, шляхирозвитку. Культурологія : наук. зб. / Рівнен. держ. гуманітар. ун-т. – Рівне,2022. – Вип. 43. – </w:t>
      </w:r>
      <w:r>
        <w:t>С. 131-136.</w:t>
      </w:r>
    </w:p>
    <w:p w:rsidR="00474893" w:rsidRPr="00474893" w:rsidRDefault="00474893" w:rsidP="00474893">
      <w:pPr>
        <w:pStyle w:val="a7"/>
        <w:numPr>
          <w:ilvl w:val="0"/>
          <w:numId w:val="13"/>
        </w:numPr>
        <w:tabs>
          <w:tab w:val="left" w:pos="2622"/>
        </w:tabs>
      </w:pPr>
      <w:r w:rsidRPr="00474893">
        <w:t>Астремська І. В. Психологічні особливості подружніх стосунків молодої сім’ї [Електронний ресурс] / І. В. Астремська, Г. Л. Зелінська // Габітус. – 2022. – № 4</w:t>
      </w:r>
      <w:r>
        <w:t xml:space="preserve">4. – С.142-146. </w:t>
      </w:r>
    </w:p>
    <w:p w:rsidR="00474893" w:rsidRPr="00474893" w:rsidRDefault="00474893" w:rsidP="00474893">
      <w:pPr>
        <w:pStyle w:val="a7"/>
        <w:numPr>
          <w:ilvl w:val="0"/>
          <w:numId w:val="13"/>
        </w:numPr>
        <w:tabs>
          <w:tab w:val="left" w:pos="2622"/>
        </w:tabs>
      </w:pPr>
      <w:r w:rsidRPr="00474893">
        <w:t>Балика Є. С. Взаємозв’язок задоволеності шлюбом з фактором рівня домагань / Є. С. Балика // Теоретичні і прикладні проблеми психо</w:t>
      </w:r>
      <w:r>
        <w:t>логії. -2015. - № 1. - С. 24-29</w:t>
      </w:r>
    </w:p>
    <w:p w:rsidR="00474893" w:rsidRPr="00474893" w:rsidRDefault="00474893" w:rsidP="00474893">
      <w:pPr>
        <w:pStyle w:val="a7"/>
        <w:numPr>
          <w:ilvl w:val="0"/>
          <w:numId w:val="13"/>
        </w:numPr>
        <w:tabs>
          <w:tab w:val="left" w:pos="2622"/>
        </w:tabs>
      </w:pPr>
      <w:r w:rsidRPr="00474893">
        <w:t>Блага А. Б. Динаміка домашнього насильства в умовах війни [Електронний ресурс] / А. Б. Блага, А. С. Адащик // Юрид. наук. електрон. журн. / Запоріз. нац. ун-</w:t>
      </w:r>
      <w:r>
        <w:t>т. – 2023. – № 1. – С. 355-358.</w:t>
      </w:r>
    </w:p>
    <w:p w:rsidR="00474893" w:rsidRPr="00474893" w:rsidRDefault="00474893" w:rsidP="00474893">
      <w:pPr>
        <w:pStyle w:val="a7"/>
        <w:numPr>
          <w:ilvl w:val="0"/>
          <w:numId w:val="13"/>
        </w:numPr>
        <w:tabs>
          <w:tab w:val="left" w:pos="2622"/>
        </w:tabs>
      </w:pPr>
      <w:r w:rsidRPr="00474893">
        <w:t>Варій М. Й. Загальна психологія.: підр. К.: Центр у</w:t>
      </w:r>
      <w:r>
        <w:t>чбової літератури, 2009. 1007 с</w:t>
      </w:r>
    </w:p>
    <w:p w:rsidR="00474893" w:rsidRPr="00474893" w:rsidRDefault="00474893" w:rsidP="00474893">
      <w:pPr>
        <w:pStyle w:val="a7"/>
        <w:numPr>
          <w:ilvl w:val="0"/>
          <w:numId w:val="13"/>
        </w:numPr>
        <w:tabs>
          <w:tab w:val="left" w:pos="2622"/>
        </w:tabs>
      </w:pPr>
      <w:r w:rsidRPr="00474893">
        <w:t>Галай А. О. Управлінське бачення вирішення правової колізії щодо права засуджених на тривалі побачення з особами, з якими вони перебувають у фактичних шлюбних відносинах [Електронний ресурс] / А. О. Галай, Я.О. Токарь // Аналіт.-порівнял. правознавство : електрон. наук. в</w:t>
      </w:r>
      <w:r>
        <w:t>ид. – 2022. – № 6. – С. 264-269</w:t>
      </w:r>
    </w:p>
    <w:p w:rsidR="00474893" w:rsidRPr="00474893" w:rsidRDefault="00474893" w:rsidP="00474893">
      <w:pPr>
        <w:pStyle w:val="a7"/>
        <w:numPr>
          <w:ilvl w:val="0"/>
          <w:numId w:val="13"/>
        </w:numPr>
        <w:tabs>
          <w:tab w:val="left" w:pos="2622"/>
        </w:tabs>
      </w:pPr>
      <w:r w:rsidRPr="00474893">
        <w:t>Доброскок А. Ю. Віктимологічна характеристика особи потерпілої від домашнього насильства [Електронний ресурс] / А. Ю. Доброскок // Юрид. наук. електрон. журн. / Запоріз. нац. ун</w:t>
      </w:r>
      <w:r>
        <w:t>-т. – 2023. – № 1.– С. 455-459.</w:t>
      </w:r>
    </w:p>
    <w:p w:rsidR="00474893" w:rsidRPr="00474893" w:rsidRDefault="00474893" w:rsidP="00474893">
      <w:pPr>
        <w:pStyle w:val="a7"/>
        <w:numPr>
          <w:ilvl w:val="0"/>
          <w:numId w:val="13"/>
        </w:numPr>
        <w:tabs>
          <w:tab w:val="left" w:pos="2622"/>
        </w:tabs>
      </w:pPr>
      <w:r w:rsidRPr="00474893">
        <w:lastRenderedPageBreak/>
        <w:t>Камінський П. В. Кваліфікація примушування до шлюбу: теоретичні та практичні аспекти [Електронний ресурс] / П. В. Камінський // Держава та регіони. Серія: П</w:t>
      </w:r>
      <w:r>
        <w:t>раво. – 2022. – № 2. – С. 58-64</w:t>
      </w:r>
    </w:p>
    <w:p w:rsidR="00474893" w:rsidRPr="00474893" w:rsidRDefault="00474893" w:rsidP="00474893">
      <w:pPr>
        <w:pStyle w:val="a7"/>
        <w:numPr>
          <w:ilvl w:val="0"/>
          <w:numId w:val="13"/>
        </w:numPr>
        <w:tabs>
          <w:tab w:val="left" w:pos="2622"/>
        </w:tabs>
      </w:pPr>
      <w:r w:rsidRPr="00474893">
        <w:t>Клапішевська С. А. Теоретико-методологічні засади дослідження проблеми задоволеності шлюбом / С. А. Клапішевська // Актуальні проблеми соціології, психології, педагогіки. -</w:t>
      </w:r>
      <w:r>
        <w:t xml:space="preserve"> 2012. - Вип. 17. - С. 114-120.</w:t>
      </w:r>
    </w:p>
    <w:p w:rsidR="00474893" w:rsidRPr="00474893" w:rsidRDefault="00474893" w:rsidP="00474893">
      <w:pPr>
        <w:pStyle w:val="a7"/>
        <w:numPr>
          <w:ilvl w:val="0"/>
          <w:numId w:val="13"/>
        </w:numPr>
        <w:tabs>
          <w:tab w:val="left" w:pos="2622"/>
        </w:tabs>
      </w:pPr>
      <w:r w:rsidRPr="00474893">
        <w:t xml:space="preserve">Лисенко Л.М. Психологічні чинники задоволеності стосунками в подружніх парах. Теорія і практика су-часної психології. Запоріжжя, 2018. </w:t>
      </w:r>
      <w:r w:rsidRPr="00474893">
        <w:rPr>
          <w:lang w:val="en-US"/>
        </w:rPr>
        <w:t>No</w:t>
      </w:r>
      <w:r w:rsidRPr="00474893">
        <w:t xml:space="preserve"> 5. С. 73–77.7.   Павелків Р.В. Вікова психологія : підруч</w:t>
      </w:r>
      <w:r>
        <w:t>ник. Київ : Кондор, 2015. 469с.</w:t>
      </w:r>
    </w:p>
    <w:p w:rsidR="00474893" w:rsidRDefault="00474893" w:rsidP="00474893">
      <w:pPr>
        <w:pStyle w:val="a7"/>
        <w:numPr>
          <w:ilvl w:val="0"/>
          <w:numId w:val="13"/>
        </w:numPr>
        <w:tabs>
          <w:tab w:val="left" w:pos="2622"/>
        </w:tabs>
      </w:pPr>
      <w:r w:rsidRPr="00474893">
        <w:t>Максимова Н. Ю. Сімейне консультування : навч. посіб. / Н. Ю. Максимова. — К.: ДП «Вид.</w:t>
      </w:r>
      <w:r>
        <w:t xml:space="preserve"> Дім «Персонал», 2011. – 304 с.</w:t>
      </w:r>
    </w:p>
    <w:p w:rsidR="00474893" w:rsidRPr="00474893" w:rsidRDefault="00474893" w:rsidP="00474893">
      <w:pPr>
        <w:pStyle w:val="a7"/>
        <w:numPr>
          <w:ilvl w:val="0"/>
          <w:numId w:val="13"/>
        </w:numPr>
        <w:tabs>
          <w:tab w:val="left" w:pos="2622"/>
        </w:tabs>
        <w:rPr>
          <w:lang w:val="en-US"/>
        </w:rPr>
      </w:pPr>
      <w:r w:rsidRPr="00474893">
        <w:t xml:space="preserve">Маринкевич С. М. До питання про задоволеність шлюбом як індикатор функціонування сімейної системи / С. М. Маринкевич // Філософія. </w:t>
      </w:r>
      <w:r w:rsidRPr="00474893">
        <w:rPr>
          <w:lang w:val="en-US"/>
        </w:rPr>
        <w:t>Культура. Життя. - 2013. - Вип. 39. - С. 252-262.</w:t>
      </w:r>
    </w:p>
    <w:p w:rsidR="00474893" w:rsidRPr="00474893" w:rsidRDefault="00474893" w:rsidP="00474893">
      <w:pPr>
        <w:pStyle w:val="a7"/>
        <w:numPr>
          <w:ilvl w:val="0"/>
          <w:numId w:val="13"/>
        </w:numPr>
        <w:tabs>
          <w:tab w:val="left" w:pos="2622"/>
        </w:tabs>
      </w:pPr>
      <w:r w:rsidRPr="00474893">
        <w:t>Психологічні основи здоров’я, освіти, науки та самореалізації особистості : матеріали ХІІІ Міжнародної науково-практично</w:t>
      </w:r>
      <w:r>
        <w:t xml:space="preserve">ї інтернет-конференції (25 – 26 </w:t>
      </w:r>
      <w:r w:rsidRPr="00474893">
        <w:t>березня 2021 р.) / за заг. ред. М.І. Мушкевич. Луцьк : Вежа-Друк, 2021. 132 с.</w:t>
      </w:r>
    </w:p>
    <w:p w:rsidR="00474893" w:rsidRDefault="00474893" w:rsidP="00474893">
      <w:pPr>
        <w:pStyle w:val="a7"/>
        <w:numPr>
          <w:ilvl w:val="0"/>
          <w:numId w:val="13"/>
        </w:numPr>
        <w:tabs>
          <w:tab w:val="left" w:pos="2622"/>
        </w:tabs>
      </w:pPr>
      <w:r w:rsidRPr="00474893">
        <w:t>Усанова Л. А., Нестеренко М. М. Гендерні стереотипи та проблеми лідерства. Філософські обрії. 2015. № 33. С. 98-106.</w:t>
      </w:r>
      <w:r w:rsidRPr="00474893">
        <w:br/>
        <w:t>Федоренко Р. П. Психологія сім’ї : навч. посіб. 2-ге вид. Луцьк : Вежа-Друк, 2021. 480 с.</w:t>
      </w:r>
    </w:p>
    <w:p w:rsidR="00474893" w:rsidRDefault="00474893" w:rsidP="00474893">
      <w:pPr>
        <w:pStyle w:val="a7"/>
        <w:numPr>
          <w:ilvl w:val="0"/>
          <w:numId w:val="13"/>
        </w:numPr>
        <w:tabs>
          <w:tab w:val="left" w:pos="2622"/>
        </w:tabs>
      </w:pPr>
      <w:r w:rsidRPr="00474893">
        <w:t>Шевчук А. І. Первісна мораль. Наук. вісник Ужгородського національного університету. 2014. Т. 4, № 24. С. 76–81.</w:t>
      </w:r>
    </w:p>
    <w:p w:rsidR="00474893" w:rsidRPr="00474893" w:rsidRDefault="00474893" w:rsidP="00474893">
      <w:pPr>
        <w:pStyle w:val="a7"/>
        <w:numPr>
          <w:ilvl w:val="0"/>
          <w:numId w:val="13"/>
        </w:numPr>
        <w:tabs>
          <w:tab w:val="left" w:pos="2622"/>
        </w:tabs>
      </w:pPr>
      <w:r w:rsidRPr="00474893">
        <w:rPr>
          <w:lang w:val="en-US"/>
        </w:rPr>
        <w:t>Bristow J. The Double Bind of Parenting Culture: Helicopter Parents and Cotton Wool Kid. Palgrave Macmillan, London, 2014.</w:t>
      </w:r>
    </w:p>
    <w:p w:rsidR="00474893" w:rsidRPr="00474893" w:rsidRDefault="00474893" w:rsidP="00474893">
      <w:pPr>
        <w:pStyle w:val="a7"/>
        <w:numPr>
          <w:ilvl w:val="0"/>
          <w:numId w:val="13"/>
        </w:numPr>
        <w:tabs>
          <w:tab w:val="left" w:pos="2622"/>
        </w:tabs>
        <w:rPr>
          <w:lang w:val="en-US"/>
        </w:rPr>
      </w:pPr>
      <w:r w:rsidRPr="00474893">
        <w:rPr>
          <w:lang w:val="en-US"/>
        </w:rPr>
        <w:t xml:space="preserve">Brotheridge C. M., &amp; Lee R. T. Testing a conservation of resources model of the dynamics of emotional labor. Journal of Occupational Health Psychology, 7(1), </w:t>
      </w:r>
      <w:r w:rsidRPr="00474893">
        <w:rPr>
          <w:lang w:val="en-US"/>
        </w:rPr>
        <w:lastRenderedPageBreak/>
        <w:t>2002. – P. 57–67</w:t>
      </w:r>
    </w:p>
    <w:p w:rsidR="00474893" w:rsidRPr="00474893" w:rsidRDefault="00474893" w:rsidP="00474893">
      <w:pPr>
        <w:pStyle w:val="a7"/>
        <w:numPr>
          <w:ilvl w:val="0"/>
          <w:numId w:val="13"/>
        </w:numPr>
        <w:tabs>
          <w:tab w:val="left" w:pos="2622"/>
        </w:tabs>
        <w:rPr>
          <w:lang w:val="en-US"/>
        </w:rPr>
      </w:pPr>
      <w:r w:rsidRPr="00474893">
        <w:rPr>
          <w:lang w:val="en-US"/>
        </w:rPr>
        <w:t>Craig L., Powell A., Smynth C. Towards intensive parenting?Changes in the composition and determinants of mothers’ and fathers’ time with children 1992–2006. British Journal of Sociology, 65, 2014.</w:t>
      </w:r>
    </w:p>
    <w:p w:rsidR="00474893" w:rsidRPr="00474893" w:rsidRDefault="00474893" w:rsidP="00474893">
      <w:pPr>
        <w:pStyle w:val="a7"/>
        <w:numPr>
          <w:ilvl w:val="0"/>
          <w:numId w:val="13"/>
        </w:numPr>
        <w:tabs>
          <w:tab w:val="left" w:pos="2622"/>
        </w:tabs>
        <w:rPr>
          <w:lang w:val="en-US"/>
        </w:rPr>
      </w:pPr>
      <w:r w:rsidRPr="00474893">
        <w:rPr>
          <w:lang w:val="en-US"/>
        </w:rPr>
        <w:t>Daly M. Parenting in Contemporary Europe. A Positive Approach. Strasbourg: Council of Europe Publishing, 2007.</w:t>
      </w:r>
    </w:p>
    <w:p w:rsidR="00474893" w:rsidRPr="00474893" w:rsidRDefault="00474893" w:rsidP="00474893">
      <w:pPr>
        <w:pStyle w:val="a7"/>
        <w:numPr>
          <w:ilvl w:val="0"/>
          <w:numId w:val="13"/>
        </w:numPr>
        <w:tabs>
          <w:tab w:val="left" w:pos="2622"/>
        </w:tabs>
        <w:rPr>
          <w:lang w:val="en-US"/>
        </w:rPr>
      </w:pPr>
      <w:r w:rsidRPr="00474893">
        <w:rPr>
          <w:lang w:val="en-US"/>
        </w:rPr>
        <w:t>Du Rivage N., Keyes K., Leray E., Pez O., Bitfoi A., Koç C.. Parental use of corporal punishment in Europe: intersection between public health and policy, 2015.</w:t>
      </w:r>
    </w:p>
    <w:p w:rsidR="00474893" w:rsidRPr="00474893" w:rsidRDefault="00474893" w:rsidP="00474893">
      <w:pPr>
        <w:pStyle w:val="a7"/>
        <w:numPr>
          <w:ilvl w:val="0"/>
          <w:numId w:val="13"/>
        </w:numPr>
        <w:tabs>
          <w:tab w:val="left" w:pos="2622"/>
        </w:tabs>
        <w:rPr>
          <w:lang w:val="en-US"/>
        </w:rPr>
      </w:pPr>
      <w:r w:rsidRPr="00474893">
        <w:rPr>
          <w:lang w:val="en-US"/>
        </w:rPr>
        <w:t>Hülsheger U. R., Schewe A. F. On the costs and benefits of emotional labor: A meta-analysis of three decades of research. Journal of Occupational Health Psychology, 16(3), 2011. – P. 361–389.</w:t>
      </w:r>
    </w:p>
    <w:p w:rsidR="00474893" w:rsidRPr="00474893" w:rsidRDefault="00474893" w:rsidP="00474893">
      <w:pPr>
        <w:pStyle w:val="a7"/>
        <w:numPr>
          <w:ilvl w:val="0"/>
          <w:numId w:val="13"/>
        </w:numPr>
        <w:tabs>
          <w:tab w:val="left" w:pos="2622"/>
        </w:tabs>
        <w:rPr>
          <w:lang w:val="en-US"/>
        </w:rPr>
      </w:pPr>
      <w:r w:rsidRPr="00474893">
        <w:rPr>
          <w:lang w:val="en-US"/>
        </w:rPr>
        <w:t>Kammeyer-Mueller J. D., Rubenstein A. L., Long D. M., Odio M. A., Buckman B. R., Zhang Y., &amp; Halvorsen-Ganepola, M. D. K. A meta-analytic structural model of dispositonal affectivity and emotional labor. Personnel Psychology, 66(1), 2013. – P. 47–90.</w:t>
      </w:r>
    </w:p>
    <w:p w:rsidR="00474893" w:rsidRPr="00474893" w:rsidRDefault="00474893" w:rsidP="00474893">
      <w:pPr>
        <w:pStyle w:val="a7"/>
        <w:numPr>
          <w:ilvl w:val="0"/>
          <w:numId w:val="13"/>
        </w:numPr>
        <w:tabs>
          <w:tab w:val="left" w:pos="2622"/>
        </w:tabs>
        <w:rPr>
          <w:lang w:val="en-US"/>
        </w:rPr>
      </w:pPr>
      <w:r w:rsidRPr="00474893">
        <w:rPr>
          <w:lang w:val="en-US"/>
        </w:rPr>
        <w:t>Kim H, Ji J, Kao D. Burnout and physical health among social workers: A three-year longitudinal study. Soc Work. 2011. 56(3):</w:t>
      </w:r>
      <w:r w:rsidR="00EE153E">
        <w:rPr>
          <w:lang w:val="en-US"/>
        </w:rPr>
        <w:t xml:space="preserve"> </w:t>
      </w:r>
      <w:r w:rsidR="00EE153E">
        <w:rPr>
          <w:lang w:val="en-GB"/>
        </w:rPr>
        <w:t>P.</w:t>
      </w:r>
      <w:r w:rsidRPr="00474893">
        <w:rPr>
          <w:lang w:val="en-US"/>
        </w:rPr>
        <w:t>258–</w:t>
      </w:r>
      <w:r w:rsidR="00EE153E">
        <w:rPr>
          <w:lang w:val="en-US"/>
        </w:rPr>
        <w:t>2</w:t>
      </w:r>
      <w:r w:rsidRPr="00474893">
        <w:rPr>
          <w:lang w:val="en-US"/>
        </w:rPr>
        <w:t>68.</w:t>
      </w:r>
    </w:p>
    <w:p w:rsidR="00474893" w:rsidRPr="00474893" w:rsidRDefault="00474893" w:rsidP="00474893">
      <w:pPr>
        <w:pStyle w:val="a7"/>
        <w:numPr>
          <w:ilvl w:val="0"/>
          <w:numId w:val="13"/>
        </w:numPr>
        <w:tabs>
          <w:tab w:val="left" w:pos="2622"/>
        </w:tabs>
        <w:rPr>
          <w:lang w:val="en-US"/>
        </w:rPr>
      </w:pPr>
      <w:r w:rsidRPr="00474893">
        <w:rPr>
          <w:lang w:val="en-US"/>
        </w:rPr>
        <w:t>Lee E., Bristow J., Faircloth. Parenting Culture Studies. PalgraveMacmillan, 2014.</w:t>
      </w:r>
    </w:p>
    <w:p w:rsidR="00474893" w:rsidRPr="00474893" w:rsidRDefault="00474893" w:rsidP="00474893">
      <w:pPr>
        <w:pStyle w:val="a7"/>
        <w:numPr>
          <w:ilvl w:val="0"/>
          <w:numId w:val="13"/>
        </w:numPr>
        <w:tabs>
          <w:tab w:val="left" w:pos="2622"/>
        </w:tabs>
        <w:rPr>
          <w:lang w:val="en-US"/>
        </w:rPr>
      </w:pPr>
      <w:r w:rsidRPr="00474893">
        <w:rPr>
          <w:lang w:val="en-US"/>
        </w:rPr>
        <w:t>Lindström C., Åman J., and Norberg A. L. Parental burnout in relation to sociodemographic, psychosocial and personality factors as well as disease duration and glycaemic control in children with Type 1 diabetes mellitus. Acta Paediatr. 100, 2011. – P.1011–1017.</w:t>
      </w:r>
    </w:p>
    <w:p w:rsidR="00474893" w:rsidRPr="00474893" w:rsidRDefault="00474893" w:rsidP="00474893">
      <w:pPr>
        <w:pStyle w:val="a7"/>
        <w:numPr>
          <w:ilvl w:val="0"/>
          <w:numId w:val="13"/>
        </w:numPr>
        <w:tabs>
          <w:tab w:val="left" w:pos="2622"/>
        </w:tabs>
        <w:rPr>
          <w:lang w:val="en-US"/>
        </w:rPr>
      </w:pPr>
      <w:r w:rsidRPr="00474893">
        <w:rPr>
          <w:lang w:val="en-US"/>
        </w:rPr>
        <w:t>Mikolajczak M., Menil C., &amp; Luminet O. Explaining the protective effect of trait emotional intelligence regarding occupational stress: Exploration of emotional labour processes. Journal of Research in Personality, 41(5), 2007. – P. 1107–1117.</w:t>
      </w:r>
    </w:p>
    <w:p w:rsidR="00474893" w:rsidRPr="00474893" w:rsidRDefault="00474893" w:rsidP="00474893">
      <w:pPr>
        <w:pStyle w:val="a7"/>
        <w:numPr>
          <w:ilvl w:val="0"/>
          <w:numId w:val="13"/>
        </w:numPr>
        <w:tabs>
          <w:tab w:val="left" w:pos="2622"/>
        </w:tabs>
        <w:rPr>
          <w:lang w:val="en-US"/>
        </w:rPr>
      </w:pPr>
      <w:r w:rsidRPr="00474893">
        <w:rPr>
          <w:lang w:val="en-US"/>
        </w:rPr>
        <w:t xml:space="preserve">Nelson M. K. Parenting out of control: Anxious parents in uncertain times. New </w:t>
      </w:r>
      <w:r w:rsidRPr="00474893">
        <w:rPr>
          <w:lang w:val="en-US"/>
        </w:rPr>
        <w:lastRenderedPageBreak/>
        <w:t>York: New York University Press, 2010.</w:t>
      </w:r>
    </w:p>
    <w:p w:rsidR="00474893" w:rsidRPr="00474893" w:rsidRDefault="00474893" w:rsidP="00474893">
      <w:pPr>
        <w:pStyle w:val="a7"/>
        <w:numPr>
          <w:ilvl w:val="0"/>
          <w:numId w:val="13"/>
        </w:numPr>
        <w:tabs>
          <w:tab w:val="left" w:pos="2622"/>
        </w:tabs>
        <w:rPr>
          <w:lang w:val="en-US"/>
        </w:rPr>
      </w:pPr>
      <w:r w:rsidRPr="00474893">
        <w:rPr>
          <w:lang w:val="en-US"/>
        </w:rPr>
        <w:t>Norberg A. L. Burnout in mothers and fathers of children surviving brain tumour. J. Clin. Psychol. Med. Settings 14, 2007. – P. 130–137.</w:t>
      </w:r>
    </w:p>
    <w:p w:rsidR="00474893" w:rsidRPr="00474893" w:rsidRDefault="00474893" w:rsidP="00474893">
      <w:pPr>
        <w:pStyle w:val="a7"/>
        <w:numPr>
          <w:ilvl w:val="0"/>
          <w:numId w:val="13"/>
        </w:numPr>
        <w:tabs>
          <w:tab w:val="left" w:pos="2622"/>
        </w:tabs>
        <w:rPr>
          <w:lang w:val="en-US"/>
        </w:rPr>
      </w:pPr>
      <w:r w:rsidRPr="00474893">
        <w:rPr>
          <w:lang w:val="en-US"/>
        </w:rPr>
        <w:t>Richards N. The Ethics of Parenthood. New York, NY: Oxford University Press, 2010.</w:t>
      </w:r>
    </w:p>
    <w:p w:rsidR="00474893" w:rsidRPr="00474893" w:rsidRDefault="00474893" w:rsidP="00474893">
      <w:pPr>
        <w:pStyle w:val="a7"/>
        <w:numPr>
          <w:ilvl w:val="0"/>
          <w:numId w:val="13"/>
        </w:numPr>
        <w:tabs>
          <w:tab w:val="left" w:pos="2622"/>
        </w:tabs>
        <w:rPr>
          <w:lang w:val="en-US"/>
        </w:rPr>
      </w:pPr>
      <w:r w:rsidRPr="00474893">
        <w:rPr>
          <w:lang w:val="en-US"/>
        </w:rPr>
        <w:t>Roskam I., Raes M. E., and Mikolajczak M. Exhausted parents: development and preliminary validation of the Parental Burnout Inventory. Front. Psychol. 8, 2017. – P. 163.</w:t>
      </w:r>
    </w:p>
    <w:p w:rsidR="00474893" w:rsidRPr="00474893" w:rsidRDefault="00474893" w:rsidP="00474893">
      <w:pPr>
        <w:tabs>
          <w:tab w:val="left" w:pos="2622"/>
        </w:tabs>
        <w:rPr>
          <w:lang w:val="en-US"/>
        </w:rPr>
      </w:pPr>
    </w:p>
    <w:p w:rsidR="00474893" w:rsidRPr="00474893" w:rsidRDefault="00474893" w:rsidP="00474893">
      <w:pPr>
        <w:tabs>
          <w:tab w:val="left" w:pos="2622"/>
        </w:tabs>
        <w:rPr>
          <w:lang w:val="en-US"/>
        </w:rPr>
      </w:pPr>
    </w:p>
    <w:p w:rsidR="00262D02" w:rsidRPr="00474893" w:rsidRDefault="00262D02" w:rsidP="00474893">
      <w:pPr>
        <w:tabs>
          <w:tab w:val="left" w:pos="2622"/>
        </w:tabs>
        <w:rPr>
          <w:lang w:val="en-US"/>
        </w:rPr>
      </w:pPr>
    </w:p>
    <w:sectPr w:rsidR="00262D02" w:rsidRPr="00474893">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81" w:rsidRDefault="00985C81" w:rsidP="00D83A60">
      <w:pPr>
        <w:spacing w:line="240" w:lineRule="auto"/>
      </w:pPr>
      <w:r>
        <w:separator/>
      </w:r>
    </w:p>
  </w:endnote>
  <w:endnote w:type="continuationSeparator" w:id="0">
    <w:p w:rsidR="00985C81" w:rsidRDefault="00985C81" w:rsidP="00D83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81" w:rsidRDefault="00985C81" w:rsidP="00D83A60">
      <w:pPr>
        <w:spacing w:line="240" w:lineRule="auto"/>
      </w:pPr>
      <w:r>
        <w:separator/>
      </w:r>
    </w:p>
  </w:footnote>
  <w:footnote w:type="continuationSeparator" w:id="0">
    <w:p w:rsidR="00985C81" w:rsidRDefault="00985C81" w:rsidP="00D83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47920"/>
      <w:docPartObj>
        <w:docPartGallery w:val="Page Numbers (Top of Page)"/>
        <w:docPartUnique/>
      </w:docPartObj>
    </w:sdtPr>
    <w:sdtContent>
      <w:p w:rsidR="002D0588" w:rsidRDefault="002D0588">
        <w:pPr>
          <w:pStyle w:val="a4"/>
          <w:jc w:val="right"/>
        </w:pPr>
        <w:r>
          <w:fldChar w:fldCharType="begin"/>
        </w:r>
        <w:r>
          <w:instrText>PAGE   \* MERGEFORMAT</w:instrText>
        </w:r>
        <w:r>
          <w:fldChar w:fldCharType="separate"/>
        </w:r>
        <w:r w:rsidR="00A10990">
          <w:rPr>
            <w:noProof/>
          </w:rPr>
          <w:t>4</w:t>
        </w:r>
        <w:r>
          <w:fldChar w:fldCharType="end"/>
        </w:r>
      </w:p>
    </w:sdtContent>
  </w:sdt>
  <w:p w:rsidR="002D0588" w:rsidRDefault="002D058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6BC"/>
    <w:multiLevelType w:val="multilevel"/>
    <w:tmpl w:val="37063D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547B8"/>
    <w:multiLevelType w:val="hybridMultilevel"/>
    <w:tmpl w:val="4418C6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596014"/>
    <w:multiLevelType w:val="hybridMultilevel"/>
    <w:tmpl w:val="48CC1344"/>
    <w:lvl w:ilvl="0" w:tplc="0419000F">
      <w:start w:val="1"/>
      <w:numFmt w:val="decimal"/>
      <w:lvlText w:val="%1."/>
      <w:lvlJc w:val="left"/>
      <w:pPr>
        <w:ind w:left="-108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3" w15:restartNumberingAfterBreak="0">
    <w:nsid w:val="4CC14161"/>
    <w:multiLevelType w:val="multilevel"/>
    <w:tmpl w:val="DFA69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62C0E"/>
    <w:multiLevelType w:val="hybridMultilevel"/>
    <w:tmpl w:val="9AF06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EC36EB"/>
    <w:multiLevelType w:val="hybridMultilevel"/>
    <w:tmpl w:val="69BC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979A1"/>
    <w:multiLevelType w:val="multilevel"/>
    <w:tmpl w:val="B47A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C8324A"/>
    <w:multiLevelType w:val="hybridMultilevel"/>
    <w:tmpl w:val="1284C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E9F0DBD"/>
    <w:multiLevelType w:val="hybridMultilevel"/>
    <w:tmpl w:val="8D30F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0717ED1"/>
    <w:multiLevelType w:val="hybridMultilevel"/>
    <w:tmpl w:val="682E2B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396128A"/>
    <w:multiLevelType w:val="multilevel"/>
    <w:tmpl w:val="D038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B3555"/>
    <w:multiLevelType w:val="multilevel"/>
    <w:tmpl w:val="7B06F4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EB4E59"/>
    <w:multiLevelType w:val="multilevel"/>
    <w:tmpl w:val="C00C1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2"/>
  </w:num>
  <w:num w:numId="5">
    <w:abstractNumId w:val="4"/>
  </w:num>
  <w:num w:numId="6">
    <w:abstractNumId w:val="6"/>
  </w:num>
  <w:num w:numId="7">
    <w:abstractNumId w:val="8"/>
  </w:num>
  <w:num w:numId="8">
    <w:abstractNumId w:val="10"/>
  </w:num>
  <w:num w:numId="9">
    <w:abstractNumId w:val="12"/>
  </w:num>
  <w:num w:numId="10">
    <w:abstractNumId w:val="11"/>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4B"/>
    <w:rsid w:val="00092EAB"/>
    <w:rsid w:val="000A320E"/>
    <w:rsid w:val="000B1850"/>
    <w:rsid w:val="000C51D2"/>
    <w:rsid w:val="000F705D"/>
    <w:rsid w:val="00160F85"/>
    <w:rsid w:val="001A10C3"/>
    <w:rsid w:val="001B49E3"/>
    <w:rsid w:val="001D7E94"/>
    <w:rsid w:val="00224398"/>
    <w:rsid w:val="00236E8C"/>
    <w:rsid w:val="00250AAB"/>
    <w:rsid w:val="00262D02"/>
    <w:rsid w:val="00285902"/>
    <w:rsid w:val="002D0588"/>
    <w:rsid w:val="002F3083"/>
    <w:rsid w:val="002F51A9"/>
    <w:rsid w:val="00313314"/>
    <w:rsid w:val="00337ADB"/>
    <w:rsid w:val="003737AA"/>
    <w:rsid w:val="003D4F03"/>
    <w:rsid w:val="003E36A3"/>
    <w:rsid w:val="003F0A40"/>
    <w:rsid w:val="003F59B2"/>
    <w:rsid w:val="00461E84"/>
    <w:rsid w:val="00466C77"/>
    <w:rsid w:val="00474893"/>
    <w:rsid w:val="00483D67"/>
    <w:rsid w:val="004915CA"/>
    <w:rsid w:val="004A32FD"/>
    <w:rsid w:val="004B1FE0"/>
    <w:rsid w:val="00500329"/>
    <w:rsid w:val="005067FA"/>
    <w:rsid w:val="00510ED9"/>
    <w:rsid w:val="005307A4"/>
    <w:rsid w:val="00584FD3"/>
    <w:rsid w:val="00586699"/>
    <w:rsid w:val="005B5D4B"/>
    <w:rsid w:val="005C0AEA"/>
    <w:rsid w:val="005C5088"/>
    <w:rsid w:val="00691C76"/>
    <w:rsid w:val="006B5683"/>
    <w:rsid w:val="006D7481"/>
    <w:rsid w:val="006F33AA"/>
    <w:rsid w:val="00716265"/>
    <w:rsid w:val="0072347A"/>
    <w:rsid w:val="00764075"/>
    <w:rsid w:val="00792E49"/>
    <w:rsid w:val="007A411C"/>
    <w:rsid w:val="007B645E"/>
    <w:rsid w:val="00832C58"/>
    <w:rsid w:val="008A55B5"/>
    <w:rsid w:val="008F7963"/>
    <w:rsid w:val="00945CB6"/>
    <w:rsid w:val="00964C2E"/>
    <w:rsid w:val="00985C81"/>
    <w:rsid w:val="0099123C"/>
    <w:rsid w:val="009A4B6E"/>
    <w:rsid w:val="009C31A2"/>
    <w:rsid w:val="009C7FB1"/>
    <w:rsid w:val="009F2042"/>
    <w:rsid w:val="00A10990"/>
    <w:rsid w:val="00A507FC"/>
    <w:rsid w:val="00AE3C5F"/>
    <w:rsid w:val="00B6483B"/>
    <w:rsid w:val="00BB276E"/>
    <w:rsid w:val="00BF76C4"/>
    <w:rsid w:val="00C02FF3"/>
    <w:rsid w:val="00C16A74"/>
    <w:rsid w:val="00C456F8"/>
    <w:rsid w:val="00C46D9D"/>
    <w:rsid w:val="00CC5358"/>
    <w:rsid w:val="00D25A6D"/>
    <w:rsid w:val="00D61B09"/>
    <w:rsid w:val="00D638B7"/>
    <w:rsid w:val="00D72750"/>
    <w:rsid w:val="00D83A60"/>
    <w:rsid w:val="00DF129C"/>
    <w:rsid w:val="00E25B06"/>
    <w:rsid w:val="00EE153E"/>
    <w:rsid w:val="00F01DCC"/>
    <w:rsid w:val="00F22AF8"/>
    <w:rsid w:val="00F32846"/>
    <w:rsid w:val="00F46BD0"/>
    <w:rsid w:val="00F70AEA"/>
    <w:rsid w:val="00FD334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CE68"/>
  <w15:chartTrackingRefBased/>
  <w15:docId w15:val="{FB018E9F-1083-4828-A92A-71F67BE0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D4B"/>
    <w:pPr>
      <w:widowControl w:val="0"/>
      <w:autoSpaceDE w:val="0"/>
      <w:autoSpaceDN w:val="0"/>
      <w:adjustRightInd w:val="0"/>
      <w:spacing w:after="0" w:line="360" w:lineRule="auto"/>
      <w:jc w:val="both"/>
    </w:pPr>
    <w:rPr>
      <w:rFonts w:ascii="Times New Roman" w:eastAsia="Calibri" w:hAnsi="Times New Roman" w:cs="Times New Roman"/>
      <w:sz w:val="28"/>
      <w:szCs w:val="20"/>
      <w:lang w:val="ru-RU" w:eastAsia="ru-RU"/>
    </w:rPr>
  </w:style>
  <w:style w:type="paragraph" w:styleId="1">
    <w:name w:val="heading 1"/>
    <w:basedOn w:val="a"/>
    <w:next w:val="a"/>
    <w:link w:val="10"/>
    <w:uiPriority w:val="99"/>
    <w:qFormat/>
    <w:rsid w:val="005B5D4B"/>
    <w:pPr>
      <w:keepNext/>
      <w:keepLines/>
      <w:spacing w:before="480"/>
      <w:jc w:val="center"/>
      <w:outlineLvl w:val="0"/>
    </w:pPr>
    <w:rPr>
      <w:rFonts w:eastAsia="Times New Roman"/>
      <w:b/>
      <w:bCs/>
      <w:szCs w:val="28"/>
    </w:rPr>
  </w:style>
  <w:style w:type="paragraph" w:styleId="2">
    <w:name w:val="heading 2"/>
    <w:basedOn w:val="a"/>
    <w:next w:val="a"/>
    <w:link w:val="20"/>
    <w:uiPriority w:val="99"/>
    <w:semiHidden/>
    <w:unhideWhenUsed/>
    <w:qFormat/>
    <w:rsid w:val="005B5D4B"/>
    <w:pPr>
      <w:keepNext/>
      <w:keepLines/>
      <w:spacing w:before="200"/>
      <w:outlineLvl w:val="1"/>
    </w:pPr>
    <w:rPr>
      <w:rFonts w:ascii="Cambria" w:eastAsia="Times New Roman" w:hAnsi="Cambria"/>
      <w:b/>
      <w:bCs/>
      <w:color w:val="4F81BD"/>
      <w:sz w:val="26"/>
      <w:szCs w:val="26"/>
    </w:rPr>
  </w:style>
  <w:style w:type="paragraph" w:styleId="5">
    <w:name w:val="heading 5"/>
    <w:basedOn w:val="a"/>
    <w:next w:val="a"/>
    <w:link w:val="50"/>
    <w:uiPriority w:val="99"/>
    <w:semiHidden/>
    <w:unhideWhenUsed/>
    <w:qFormat/>
    <w:rsid w:val="005B5D4B"/>
    <w:pPr>
      <w:widowControl/>
      <w:autoSpaceDE/>
      <w:adjustRightInd/>
      <w:spacing w:before="240" w:after="60"/>
      <w:outlineLvl w:val="4"/>
    </w:pPr>
    <w:rPr>
      <w:rFonts w:eastAsia="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5D4B"/>
    <w:rPr>
      <w:rFonts w:ascii="Times New Roman" w:eastAsia="Times New Roman" w:hAnsi="Times New Roman" w:cs="Times New Roman"/>
      <w:b/>
      <w:bCs/>
      <w:sz w:val="28"/>
      <w:szCs w:val="28"/>
      <w:lang w:val="ru-RU" w:eastAsia="ru-RU"/>
    </w:rPr>
  </w:style>
  <w:style w:type="character" w:customStyle="1" w:styleId="20">
    <w:name w:val="Заголовок 2 Знак"/>
    <w:basedOn w:val="a0"/>
    <w:link w:val="2"/>
    <w:uiPriority w:val="99"/>
    <w:semiHidden/>
    <w:rsid w:val="005B5D4B"/>
    <w:rPr>
      <w:rFonts w:ascii="Cambria" w:eastAsia="Times New Roman" w:hAnsi="Cambria" w:cs="Times New Roman"/>
      <w:b/>
      <w:bCs/>
      <w:color w:val="4F81BD"/>
      <w:sz w:val="26"/>
      <w:szCs w:val="26"/>
      <w:lang w:val="ru-RU" w:eastAsia="ru-RU"/>
    </w:rPr>
  </w:style>
  <w:style w:type="character" w:customStyle="1" w:styleId="50">
    <w:name w:val="Заголовок 5 Знак"/>
    <w:basedOn w:val="a0"/>
    <w:link w:val="5"/>
    <w:uiPriority w:val="99"/>
    <w:semiHidden/>
    <w:rsid w:val="005B5D4B"/>
    <w:rPr>
      <w:rFonts w:ascii="Times New Roman" w:eastAsia="Times New Roman" w:hAnsi="Times New Roman" w:cs="Times New Roman"/>
      <w:b/>
      <w:bCs/>
      <w:i/>
      <w:iCs/>
      <w:sz w:val="26"/>
      <w:szCs w:val="26"/>
      <w:lang w:val="uk-UA" w:eastAsia="ru-RU"/>
    </w:rPr>
  </w:style>
  <w:style w:type="character" w:customStyle="1" w:styleId="a3">
    <w:name w:val="Верхний колонтитул Знак"/>
    <w:basedOn w:val="a0"/>
    <w:link w:val="a4"/>
    <w:uiPriority w:val="99"/>
    <w:rsid w:val="005B5D4B"/>
    <w:rPr>
      <w:rFonts w:ascii="Times New Roman" w:eastAsia="Calibri" w:hAnsi="Times New Roman" w:cs="Times New Roman"/>
      <w:sz w:val="28"/>
      <w:szCs w:val="20"/>
      <w:lang w:val="ru-RU" w:eastAsia="ru-RU"/>
    </w:rPr>
  </w:style>
  <w:style w:type="paragraph" w:styleId="a4">
    <w:name w:val="header"/>
    <w:basedOn w:val="a"/>
    <w:link w:val="a3"/>
    <w:uiPriority w:val="99"/>
    <w:unhideWhenUsed/>
    <w:rsid w:val="005B5D4B"/>
    <w:pPr>
      <w:tabs>
        <w:tab w:val="center" w:pos="4677"/>
        <w:tab w:val="right" w:pos="9355"/>
      </w:tabs>
    </w:pPr>
  </w:style>
  <w:style w:type="character" w:customStyle="1" w:styleId="a5">
    <w:name w:val="Нижний колонтитул Знак"/>
    <w:basedOn w:val="a0"/>
    <w:link w:val="a6"/>
    <w:uiPriority w:val="99"/>
    <w:rsid w:val="005B5D4B"/>
    <w:rPr>
      <w:rFonts w:ascii="Times New Roman" w:eastAsia="Calibri" w:hAnsi="Times New Roman" w:cs="Times New Roman"/>
      <w:sz w:val="28"/>
      <w:szCs w:val="20"/>
      <w:lang w:val="ru-RU" w:eastAsia="ru-RU"/>
    </w:rPr>
  </w:style>
  <w:style w:type="paragraph" w:styleId="a6">
    <w:name w:val="footer"/>
    <w:basedOn w:val="a"/>
    <w:link w:val="a5"/>
    <w:uiPriority w:val="99"/>
    <w:unhideWhenUsed/>
    <w:rsid w:val="005B5D4B"/>
    <w:pPr>
      <w:tabs>
        <w:tab w:val="center" w:pos="4677"/>
        <w:tab w:val="right" w:pos="9355"/>
      </w:tabs>
    </w:pPr>
  </w:style>
  <w:style w:type="paragraph" w:styleId="a7">
    <w:name w:val="List Paragraph"/>
    <w:basedOn w:val="a"/>
    <w:uiPriority w:val="99"/>
    <w:qFormat/>
    <w:rsid w:val="005B5D4B"/>
    <w:pPr>
      <w:ind w:left="720"/>
      <w:contextualSpacing/>
    </w:pPr>
    <w:rPr>
      <w:rFonts w:eastAsia="Times New Roman"/>
    </w:rPr>
  </w:style>
  <w:style w:type="paragraph" w:styleId="a8">
    <w:name w:val="TOC Heading"/>
    <w:basedOn w:val="1"/>
    <w:next w:val="a"/>
    <w:uiPriority w:val="39"/>
    <w:unhideWhenUsed/>
    <w:qFormat/>
    <w:rsid w:val="00D83A60"/>
    <w:pPr>
      <w:widowControl/>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D83A60"/>
    <w:pPr>
      <w:spacing w:after="100"/>
    </w:pPr>
  </w:style>
  <w:style w:type="paragraph" w:styleId="21">
    <w:name w:val="toc 2"/>
    <w:basedOn w:val="a"/>
    <w:next w:val="a"/>
    <w:autoRedefine/>
    <w:uiPriority w:val="39"/>
    <w:unhideWhenUsed/>
    <w:rsid w:val="00D83A60"/>
    <w:pPr>
      <w:spacing w:after="100"/>
      <w:ind w:left="280"/>
    </w:pPr>
  </w:style>
  <w:style w:type="character" w:styleId="a9">
    <w:name w:val="Hyperlink"/>
    <w:basedOn w:val="a0"/>
    <w:uiPriority w:val="99"/>
    <w:unhideWhenUsed/>
    <w:rsid w:val="00D83A60"/>
    <w:rPr>
      <w:color w:val="0563C1" w:themeColor="hyperlink"/>
      <w:u w:val="single"/>
    </w:rPr>
  </w:style>
  <w:style w:type="table" w:styleId="aa">
    <w:name w:val="Grid Table Light"/>
    <w:basedOn w:val="a1"/>
    <w:uiPriority w:val="40"/>
    <w:rsid w:val="00B648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b">
    <w:name w:val="Table Grid"/>
    <w:basedOn w:val="a1"/>
    <w:rsid w:val="00B6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C02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807">
      <w:bodyDiv w:val="1"/>
      <w:marLeft w:val="0"/>
      <w:marRight w:val="0"/>
      <w:marTop w:val="0"/>
      <w:marBottom w:val="0"/>
      <w:divBdr>
        <w:top w:val="none" w:sz="0" w:space="0" w:color="auto"/>
        <w:left w:val="none" w:sz="0" w:space="0" w:color="auto"/>
        <w:bottom w:val="none" w:sz="0" w:space="0" w:color="auto"/>
        <w:right w:val="none" w:sz="0" w:space="0" w:color="auto"/>
      </w:divBdr>
      <w:divsChild>
        <w:div w:id="359361876">
          <w:marLeft w:val="0"/>
          <w:marRight w:val="0"/>
          <w:marTop w:val="0"/>
          <w:marBottom w:val="0"/>
          <w:divBdr>
            <w:top w:val="single" w:sz="2" w:space="0" w:color="D9D9E3"/>
            <w:left w:val="single" w:sz="2" w:space="0" w:color="D9D9E3"/>
            <w:bottom w:val="single" w:sz="2" w:space="0" w:color="D9D9E3"/>
            <w:right w:val="single" w:sz="2" w:space="0" w:color="D9D9E3"/>
          </w:divBdr>
          <w:divsChild>
            <w:div w:id="1619407045">
              <w:marLeft w:val="0"/>
              <w:marRight w:val="0"/>
              <w:marTop w:val="0"/>
              <w:marBottom w:val="0"/>
              <w:divBdr>
                <w:top w:val="single" w:sz="2" w:space="0" w:color="D9D9E3"/>
                <w:left w:val="single" w:sz="2" w:space="0" w:color="D9D9E3"/>
                <w:bottom w:val="single" w:sz="2" w:space="0" w:color="D9D9E3"/>
                <w:right w:val="single" w:sz="2" w:space="0" w:color="D9D9E3"/>
              </w:divBdr>
              <w:divsChild>
                <w:div w:id="2117093714">
                  <w:marLeft w:val="0"/>
                  <w:marRight w:val="0"/>
                  <w:marTop w:val="0"/>
                  <w:marBottom w:val="0"/>
                  <w:divBdr>
                    <w:top w:val="single" w:sz="2" w:space="0" w:color="D9D9E3"/>
                    <w:left w:val="single" w:sz="2" w:space="0" w:color="D9D9E3"/>
                    <w:bottom w:val="single" w:sz="2" w:space="0" w:color="D9D9E3"/>
                    <w:right w:val="single" w:sz="2" w:space="0" w:color="D9D9E3"/>
                  </w:divBdr>
                  <w:divsChild>
                    <w:div w:id="1909923131">
                      <w:marLeft w:val="0"/>
                      <w:marRight w:val="0"/>
                      <w:marTop w:val="0"/>
                      <w:marBottom w:val="0"/>
                      <w:divBdr>
                        <w:top w:val="single" w:sz="2" w:space="0" w:color="D9D9E3"/>
                        <w:left w:val="single" w:sz="2" w:space="0" w:color="D9D9E3"/>
                        <w:bottom w:val="single" w:sz="2" w:space="0" w:color="D9D9E3"/>
                        <w:right w:val="single" w:sz="2" w:space="0" w:color="D9D9E3"/>
                      </w:divBdr>
                      <w:divsChild>
                        <w:div w:id="471216591">
                          <w:marLeft w:val="0"/>
                          <w:marRight w:val="0"/>
                          <w:marTop w:val="0"/>
                          <w:marBottom w:val="0"/>
                          <w:divBdr>
                            <w:top w:val="single" w:sz="2" w:space="0" w:color="auto"/>
                            <w:left w:val="single" w:sz="2" w:space="0" w:color="auto"/>
                            <w:bottom w:val="single" w:sz="6" w:space="0" w:color="auto"/>
                            <w:right w:val="single" w:sz="2" w:space="0" w:color="auto"/>
                          </w:divBdr>
                          <w:divsChild>
                            <w:div w:id="1840580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2377385">
                                  <w:marLeft w:val="0"/>
                                  <w:marRight w:val="0"/>
                                  <w:marTop w:val="0"/>
                                  <w:marBottom w:val="0"/>
                                  <w:divBdr>
                                    <w:top w:val="single" w:sz="2" w:space="0" w:color="D9D9E3"/>
                                    <w:left w:val="single" w:sz="2" w:space="0" w:color="D9D9E3"/>
                                    <w:bottom w:val="single" w:sz="2" w:space="0" w:color="D9D9E3"/>
                                    <w:right w:val="single" w:sz="2" w:space="0" w:color="D9D9E3"/>
                                  </w:divBdr>
                                  <w:divsChild>
                                    <w:div w:id="755708299">
                                      <w:marLeft w:val="0"/>
                                      <w:marRight w:val="0"/>
                                      <w:marTop w:val="0"/>
                                      <w:marBottom w:val="0"/>
                                      <w:divBdr>
                                        <w:top w:val="single" w:sz="2" w:space="0" w:color="D9D9E3"/>
                                        <w:left w:val="single" w:sz="2" w:space="0" w:color="D9D9E3"/>
                                        <w:bottom w:val="single" w:sz="2" w:space="0" w:color="D9D9E3"/>
                                        <w:right w:val="single" w:sz="2" w:space="0" w:color="D9D9E3"/>
                                      </w:divBdr>
                                      <w:divsChild>
                                        <w:div w:id="1266572012">
                                          <w:marLeft w:val="0"/>
                                          <w:marRight w:val="0"/>
                                          <w:marTop w:val="0"/>
                                          <w:marBottom w:val="0"/>
                                          <w:divBdr>
                                            <w:top w:val="single" w:sz="2" w:space="0" w:color="D9D9E3"/>
                                            <w:left w:val="single" w:sz="2" w:space="0" w:color="D9D9E3"/>
                                            <w:bottom w:val="single" w:sz="2" w:space="0" w:color="D9D9E3"/>
                                            <w:right w:val="single" w:sz="2" w:space="0" w:color="D9D9E3"/>
                                          </w:divBdr>
                                          <w:divsChild>
                                            <w:div w:id="503280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4128068">
          <w:marLeft w:val="0"/>
          <w:marRight w:val="0"/>
          <w:marTop w:val="0"/>
          <w:marBottom w:val="0"/>
          <w:divBdr>
            <w:top w:val="none" w:sz="0" w:space="0" w:color="auto"/>
            <w:left w:val="none" w:sz="0" w:space="0" w:color="auto"/>
            <w:bottom w:val="none" w:sz="0" w:space="0" w:color="auto"/>
            <w:right w:val="none" w:sz="0" w:space="0" w:color="auto"/>
          </w:divBdr>
        </w:div>
      </w:divsChild>
    </w:div>
    <w:div w:id="363101269">
      <w:bodyDiv w:val="1"/>
      <w:marLeft w:val="0"/>
      <w:marRight w:val="0"/>
      <w:marTop w:val="0"/>
      <w:marBottom w:val="0"/>
      <w:divBdr>
        <w:top w:val="none" w:sz="0" w:space="0" w:color="auto"/>
        <w:left w:val="none" w:sz="0" w:space="0" w:color="auto"/>
        <w:bottom w:val="none" w:sz="0" w:space="0" w:color="auto"/>
        <w:right w:val="none" w:sz="0" w:space="0" w:color="auto"/>
      </w:divBdr>
    </w:div>
    <w:div w:id="534200081">
      <w:bodyDiv w:val="1"/>
      <w:marLeft w:val="0"/>
      <w:marRight w:val="0"/>
      <w:marTop w:val="0"/>
      <w:marBottom w:val="0"/>
      <w:divBdr>
        <w:top w:val="none" w:sz="0" w:space="0" w:color="auto"/>
        <w:left w:val="none" w:sz="0" w:space="0" w:color="auto"/>
        <w:bottom w:val="none" w:sz="0" w:space="0" w:color="auto"/>
        <w:right w:val="none" w:sz="0" w:space="0" w:color="auto"/>
      </w:divBdr>
    </w:div>
    <w:div w:id="631329009">
      <w:bodyDiv w:val="1"/>
      <w:marLeft w:val="0"/>
      <w:marRight w:val="0"/>
      <w:marTop w:val="0"/>
      <w:marBottom w:val="0"/>
      <w:divBdr>
        <w:top w:val="none" w:sz="0" w:space="0" w:color="auto"/>
        <w:left w:val="none" w:sz="0" w:space="0" w:color="auto"/>
        <w:bottom w:val="none" w:sz="0" w:space="0" w:color="auto"/>
        <w:right w:val="none" w:sz="0" w:space="0" w:color="auto"/>
      </w:divBdr>
    </w:div>
    <w:div w:id="728580084">
      <w:bodyDiv w:val="1"/>
      <w:marLeft w:val="0"/>
      <w:marRight w:val="0"/>
      <w:marTop w:val="0"/>
      <w:marBottom w:val="0"/>
      <w:divBdr>
        <w:top w:val="none" w:sz="0" w:space="0" w:color="auto"/>
        <w:left w:val="none" w:sz="0" w:space="0" w:color="auto"/>
        <w:bottom w:val="none" w:sz="0" w:space="0" w:color="auto"/>
        <w:right w:val="none" w:sz="0" w:space="0" w:color="auto"/>
      </w:divBdr>
    </w:div>
    <w:div w:id="807162939">
      <w:bodyDiv w:val="1"/>
      <w:marLeft w:val="0"/>
      <w:marRight w:val="0"/>
      <w:marTop w:val="0"/>
      <w:marBottom w:val="0"/>
      <w:divBdr>
        <w:top w:val="none" w:sz="0" w:space="0" w:color="auto"/>
        <w:left w:val="none" w:sz="0" w:space="0" w:color="auto"/>
        <w:bottom w:val="none" w:sz="0" w:space="0" w:color="auto"/>
        <w:right w:val="none" w:sz="0" w:space="0" w:color="auto"/>
      </w:divBdr>
    </w:div>
    <w:div w:id="808284214">
      <w:bodyDiv w:val="1"/>
      <w:marLeft w:val="0"/>
      <w:marRight w:val="0"/>
      <w:marTop w:val="0"/>
      <w:marBottom w:val="0"/>
      <w:divBdr>
        <w:top w:val="none" w:sz="0" w:space="0" w:color="auto"/>
        <w:left w:val="none" w:sz="0" w:space="0" w:color="auto"/>
        <w:bottom w:val="none" w:sz="0" w:space="0" w:color="auto"/>
        <w:right w:val="none" w:sz="0" w:space="0" w:color="auto"/>
      </w:divBdr>
    </w:div>
    <w:div w:id="898175790">
      <w:bodyDiv w:val="1"/>
      <w:marLeft w:val="0"/>
      <w:marRight w:val="0"/>
      <w:marTop w:val="0"/>
      <w:marBottom w:val="0"/>
      <w:divBdr>
        <w:top w:val="none" w:sz="0" w:space="0" w:color="auto"/>
        <w:left w:val="none" w:sz="0" w:space="0" w:color="auto"/>
        <w:bottom w:val="none" w:sz="0" w:space="0" w:color="auto"/>
        <w:right w:val="none" w:sz="0" w:space="0" w:color="auto"/>
      </w:divBdr>
    </w:div>
    <w:div w:id="997150896">
      <w:bodyDiv w:val="1"/>
      <w:marLeft w:val="0"/>
      <w:marRight w:val="0"/>
      <w:marTop w:val="0"/>
      <w:marBottom w:val="0"/>
      <w:divBdr>
        <w:top w:val="none" w:sz="0" w:space="0" w:color="auto"/>
        <w:left w:val="none" w:sz="0" w:space="0" w:color="auto"/>
        <w:bottom w:val="none" w:sz="0" w:space="0" w:color="auto"/>
        <w:right w:val="none" w:sz="0" w:space="0" w:color="auto"/>
      </w:divBdr>
    </w:div>
    <w:div w:id="1039623959">
      <w:bodyDiv w:val="1"/>
      <w:marLeft w:val="0"/>
      <w:marRight w:val="0"/>
      <w:marTop w:val="0"/>
      <w:marBottom w:val="0"/>
      <w:divBdr>
        <w:top w:val="none" w:sz="0" w:space="0" w:color="auto"/>
        <w:left w:val="none" w:sz="0" w:space="0" w:color="auto"/>
        <w:bottom w:val="none" w:sz="0" w:space="0" w:color="auto"/>
        <w:right w:val="none" w:sz="0" w:space="0" w:color="auto"/>
      </w:divBdr>
    </w:div>
    <w:div w:id="1083377352">
      <w:bodyDiv w:val="1"/>
      <w:marLeft w:val="0"/>
      <w:marRight w:val="0"/>
      <w:marTop w:val="0"/>
      <w:marBottom w:val="0"/>
      <w:divBdr>
        <w:top w:val="none" w:sz="0" w:space="0" w:color="auto"/>
        <w:left w:val="none" w:sz="0" w:space="0" w:color="auto"/>
        <w:bottom w:val="none" w:sz="0" w:space="0" w:color="auto"/>
        <w:right w:val="none" w:sz="0" w:space="0" w:color="auto"/>
      </w:divBdr>
    </w:div>
    <w:div w:id="1188908747">
      <w:bodyDiv w:val="1"/>
      <w:marLeft w:val="0"/>
      <w:marRight w:val="0"/>
      <w:marTop w:val="0"/>
      <w:marBottom w:val="0"/>
      <w:divBdr>
        <w:top w:val="none" w:sz="0" w:space="0" w:color="auto"/>
        <w:left w:val="none" w:sz="0" w:space="0" w:color="auto"/>
        <w:bottom w:val="none" w:sz="0" w:space="0" w:color="auto"/>
        <w:right w:val="none" w:sz="0" w:space="0" w:color="auto"/>
      </w:divBdr>
    </w:div>
    <w:div w:id="1259604394">
      <w:bodyDiv w:val="1"/>
      <w:marLeft w:val="0"/>
      <w:marRight w:val="0"/>
      <w:marTop w:val="0"/>
      <w:marBottom w:val="0"/>
      <w:divBdr>
        <w:top w:val="none" w:sz="0" w:space="0" w:color="auto"/>
        <w:left w:val="none" w:sz="0" w:space="0" w:color="auto"/>
        <w:bottom w:val="none" w:sz="0" w:space="0" w:color="auto"/>
        <w:right w:val="none" w:sz="0" w:space="0" w:color="auto"/>
      </w:divBdr>
    </w:div>
    <w:div w:id="1483306492">
      <w:bodyDiv w:val="1"/>
      <w:marLeft w:val="0"/>
      <w:marRight w:val="0"/>
      <w:marTop w:val="0"/>
      <w:marBottom w:val="0"/>
      <w:divBdr>
        <w:top w:val="none" w:sz="0" w:space="0" w:color="auto"/>
        <w:left w:val="none" w:sz="0" w:space="0" w:color="auto"/>
        <w:bottom w:val="none" w:sz="0" w:space="0" w:color="auto"/>
        <w:right w:val="none" w:sz="0" w:space="0" w:color="auto"/>
      </w:divBdr>
    </w:div>
    <w:div w:id="1488595309">
      <w:bodyDiv w:val="1"/>
      <w:marLeft w:val="0"/>
      <w:marRight w:val="0"/>
      <w:marTop w:val="0"/>
      <w:marBottom w:val="0"/>
      <w:divBdr>
        <w:top w:val="none" w:sz="0" w:space="0" w:color="auto"/>
        <w:left w:val="none" w:sz="0" w:space="0" w:color="auto"/>
        <w:bottom w:val="none" w:sz="0" w:space="0" w:color="auto"/>
        <w:right w:val="none" w:sz="0" w:space="0" w:color="auto"/>
      </w:divBdr>
    </w:div>
    <w:div w:id="1703900383">
      <w:bodyDiv w:val="1"/>
      <w:marLeft w:val="0"/>
      <w:marRight w:val="0"/>
      <w:marTop w:val="0"/>
      <w:marBottom w:val="0"/>
      <w:divBdr>
        <w:top w:val="none" w:sz="0" w:space="0" w:color="auto"/>
        <w:left w:val="none" w:sz="0" w:space="0" w:color="auto"/>
        <w:bottom w:val="none" w:sz="0" w:space="0" w:color="auto"/>
        <w:right w:val="none" w:sz="0" w:space="0" w:color="auto"/>
      </w:divBdr>
    </w:div>
    <w:div w:id="1731340668">
      <w:bodyDiv w:val="1"/>
      <w:marLeft w:val="0"/>
      <w:marRight w:val="0"/>
      <w:marTop w:val="0"/>
      <w:marBottom w:val="0"/>
      <w:divBdr>
        <w:top w:val="none" w:sz="0" w:space="0" w:color="auto"/>
        <w:left w:val="none" w:sz="0" w:space="0" w:color="auto"/>
        <w:bottom w:val="none" w:sz="0" w:space="0" w:color="auto"/>
        <w:right w:val="none" w:sz="0" w:space="0" w:color="auto"/>
      </w:divBdr>
    </w:div>
    <w:div w:id="20594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1CB756-6809-4D29-98F9-0741AEC09C38}"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ru-RU"/>
        </a:p>
      </dgm:t>
    </dgm:pt>
    <dgm:pt modelId="{49E8ADFF-4DBD-44E7-A940-CD3506A272EE}">
      <dgm:prSet phldrT="[Текст]" custT="1"/>
      <dgm:spPr/>
      <dgm:t>
        <a:bodyPr/>
        <a:lstStyle/>
        <a:p>
          <a:r>
            <a:rPr lang="ru-RU" sz="1400" b="0" i="0">
              <a:latin typeface="Times New Roman" panose="02020603050405020304" pitchFamily="18" charset="0"/>
              <a:cs typeface="Times New Roman" panose="02020603050405020304" pitchFamily="18" charset="0"/>
            </a:rPr>
            <a:t>Прийняття рішень </a:t>
          </a:r>
          <a:endParaRPr lang="ru-RU" sz="1400">
            <a:latin typeface="Times New Roman" panose="02020603050405020304" pitchFamily="18" charset="0"/>
            <a:cs typeface="Times New Roman" panose="02020603050405020304" pitchFamily="18" charset="0"/>
          </a:endParaRPr>
        </a:p>
      </dgm:t>
    </dgm:pt>
    <dgm:pt modelId="{7D2B75F7-7D23-43CB-B297-CF5DE5935E28}" type="parTrans" cxnId="{A9A75DE6-839A-4D86-AE8C-677DF95ADA62}">
      <dgm:prSet/>
      <dgm:spPr/>
      <dgm:t>
        <a:bodyPr/>
        <a:lstStyle/>
        <a:p>
          <a:endParaRPr lang="ru-RU" sz="1400">
            <a:latin typeface="Times New Roman" panose="02020603050405020304" pitchFamily="18" charset="0"/>
            <a:cs typeface="Times New Roman" panose="02020603050405020304" pitchFamily="18" charset="0"/>
          </a:endParaRPr>
        </a:p>
      </dgm:t>
    </dgm:pt>
    <dgm:pt modelId="{2114CE8A-3AC5-41E3-BAE2-1E9FE74524CC}" type="sibTrans" cxnId="{A9A75DE6-839A-4D86-AE8C-677DF95ADA62}">
      <dgm:prSet/>
      <dgm:spPr/>
      <dgm:t>
        <a:bodyPr/>
        <a:lstStyle/>
        <a:p>
          <a:endParaRPr lang="ru-RU" sz="1400">
            <a:latin typeface="Times New Roman" panose="02020603050405020304" pitchFamily="18" charset="0"/>
            <a:cs typeface="Times New Roman" panose="02020603050405020304" pitchFamily="18" charset="0"/>
          </a:endParaRPr>
        </a:p>
      </dgm:t>
    </dgm:pt>
    <dgm:pt modelId="{189F4BD8-F074-4328-AADA-996FF65CE5AC}">
      <dgm:prSet phldrT="[Текст]" custT="1"/>
      <dgm:spPr/>
      <dgm:t>
        <a:bodyPr/>
        <a:lstStyle/>
        <a:p>
          <a:r>
            <a:rPr lang="ru-RU" sz="1400" b="0" i="0">
              <a:latin typeface="Times New Roman" panose="02020603050405020304" pitchFamily="18" charset="0"/>
              <a:cs typeface="Times New Roman" panose="02020603050405020304" pitchFamily="18" charset="0"/>
            </a:rPr>
            <a:t>Роль лідера  та керівництво</a:t>
          </a:r>
          <a:endParaRPr lang="ru-RU" sz="1400">
            <a:latin typeface="Times New Roman" panose="02020603050405020304" pitchFamily="18" charset="0"/>
            <a:cs typeface="Times New Roman" panose="02020603050405020304" pitchFamily="18" charset="0"/>
          </a:endParaRPr>
        </a:p>
      </dgm:t>
    </dgm:pt>
    <dgm:pt modelId="{29B2F92B-04EA-4F1A-A358-C594497E6E16}" type="parTrans" cxnId="{AD2CE470-0056-4D05-937D-D99E886346FC}">
      <dgm:prSet/>
      <dgm:spPr/>
      <dgm:t>
        <a:bodyPr/>
        <a:lstStyle/>
        <a:p>
          <a:endParaRPr lang="ru-RU" sz="1400">
            <a:latin typeface="Times New Roman" panose="02020603050405020304" pitchFamily="18" charset="0"/>
            <a:cs typeface="Times New Roman" panose="02020603050405020304" pitchFamily="18" charset="0"/>
          </a:endParaRPr>
        </a:p>
      </dgm:t>
    </dgm:pt>
    <dgm:pt modelId="{A231A057-2A34-4FF5-84B7-E02F67CDFA4E}" type="sibTrans" cxnId="{AD2CE470-0056-4D05-937D-D99E886346FC}">
      <dgm:prSet/>
      <dgm:spPr/>
      <dgm:t>
        <a:bodyPr/>
        <a:lstStyle/>
        <a:p>
          <a:endParaRPr lang="ru-RU" sz="1400">
            <a:latin typeface="Times New Roman" panose="02020603050405020304" pitchFamily="18" charset="0"/>
            <a:cs typeface="Times New Roman" panose="02020603050405020304" pitchFamily="18" charset="0"/>
          </a:endParaRPr>
        </a:p>
      </dgm:t>
    </dgm:pt>
    <dgm:pt modelId="{FD3BEF5E-2430-4AD3-AD2E-85B0824E47D6}">
      <dgm:prSet phldrT="[Текст]" custT="1"/>
      <dgm:spPr/>
      <dgm:t>
        <a:bodyPr/>
        <a:lstStyle/>
        <a:p>
          <a:r>
            <a:rPr lang="ru-RU" sz="1400" b="0" i="0">
              <a:latin typeface="Times New Roman" panose="02020603050405020304" pitchFamily="18" charset="0"/>
              <a:cs typeface="Times New Roman" panose="02020603050405020304" pitchFamily="18" charset="0"/>
            </a:rPr>
            <a:t>Групові норми та </a:t>
          </a:r>
          <a:r>
            <a:rPr lang="en-US" sz="1400" b="0" i="0">
              <a:latin typeface="Times New Roman" panose="02020603050405020304" pitchFamily="18" charset="0"/>
              <a:cs typeface="Times New Roman" panose="02020603050405020304" pitchFamily="18" charset="0"/>
            </a:rPr>
            <a:t> </a:t>
          </a:r>
          <a:r>
            <a:rPr lang="ru-RU" sz="1400" b="0" i="0">
              <a:latin typeface="Times New Roman" panose="02020603050405020304" pitchFamily="18" charset="0"/>
              <a:cs typeface="Times New Roman" panose="02020603050405020304" pitchFamily="18" charset="0"/>
            </a:rPr>
            <a:t>вирішення конфліктів</a:t>
          </a:r>
          <a:endParaRPr lang="ru-RU" sz="1400">
            <a:latin typeface="Times New Roman" panose="02020603050405020304" pitchFamily="18" charset="0"/>
            <a:cs typeface="Times New Roman" panose="02020603050405020304" pitchFamily="18" charset="0"/>
          </a:endParaRPr>
        </a:p>
      </dgm:t>
    </dgm:pt>
    <dgm:pt modelId="{39B9FD16-D493-441F-8158-EABA63C671CA}" type="parTrans" cxnId="{55B36805-F650-435B-B28C-0F398F1431F7}">
      <dgm:prSet/>
      <dgm:spPr/>
      <dgm:t>
        <a:bodyPr/>
        <a:lstStyle/>
        <a:p>
          <a:endParaRPr lang="ru-RU" sz="1400">
            <a:latin typeface="Times New Roman" panose="02020603050405020304" pitchFamily="18" charset="0"/>
            <a:cs typeface="Times New Roman" panose="02020603050405020304" pitchFamily="18" charset="0"/>
          </a:endParaRPr>
        </a:p>
      </dgm:t>
    </dgm:pt>
    <dgm:pt modelId="{E0C561B6-C017-47F8-A5FC-A34337F0D127}" type="sibTrans" cxnId="{55B36805-F650-435B-B28C-0F398F1431F7}">
      <dgm:prSet/>
      <dgm:spPr/>
      <dgm:t>
        <a:bodyPr/>
        <a:lstStyle/>
        <a:p>
          <a:endParaRPr lang="ru-RU" sz="1400">
            <a:latin typeface="Times New Roman" panose="02020603050405020304" pitchFamily="18" charset="0"/>
            <a:cs typeface="Times New Roman" panose="02020603050405020304" pitchFamily="18" charset="0"/>
          </a:endParaRPr>
        </a:p>
      </dgm:t>
    </dgm:pt>
    <dgm:pt modelId="{52096AC2-138F-41D4-AE6B-0819FB5174B6}">
      <dgm:prSet phldrT="[Текст]" custT="1"/>
      <dgm:spPr/>
      <dgm:t>
        <a:bodyPr/>
        <a:lstStyle/>
        <a:p>
          <a:r>
            <a:rPr lang="ru-RU" sz="1400" b="0" i="0">
              <a:latin typeface="Times New Roman" panose="02020603050405020304" pitchFamily="18" charset="0"/>
              <a:cs typeface="Times New Roman" panose="02020603050405020304" pitchFamily="18" charset="0"/>
            </a:rPr>
            <a:t>Конфлікти та   компроміси </a:t>
          </a:r>
          <a:endParaRPr lang="ru-RU" sz="1400">
            <a:latin typeface="Times New Roman" panose="02020603050405020304" pitchFamily="18" charset="0"/>
            <a:cs typeface="Times New Roman" panose="02020603050405020304" pitchFamily="18" charset="0"/>
          </a:endParaRPr>
        </a:p>
      </dgm:t>
    </dgm:pt>
    <dgm:pt modelId="{9FB70534-33FC-416E-A358-507BCF6263A6}" type="parTrans" cxnId="{FE27A9D1-32DC-44CA-8102-C751D28DBED4}">
      <dgm:prSet/>
      <dgm:spPr/>
      <dgm:t>
        <a:bodyPr/>
        <a:lstStyle/>
        <a:p>
          <a:endParaRPr lang="ru-RU" sz="1400">
            <a:latin typeface="Times New Roman" panose="02020603050405020304" pitchFamily="18" charset="0"/>
            <a:cs typeface="Times New Roman" panose="02020603050405020304" pitchFamily="18" charset="0"/>
          </a:endParaRPr>
        </a:p>
      </dgm:t>
    </dgm:pt>
    <dgm:pt modelId="{CEA678E2-0854-4A99-BF1D-EFE1EAF7F64A}" type="sibTrans" cxnId="{FE27A9D1-32DC-44CA-8102-C751D28DBED4}">
      <dgm:prSet/>
      <dgm:spPr/>
      <dgm:t>
        <a:bodyPr/>
        <a:lstStyle/>
        <a:p>
          <a:endParaRPr lang="ru-RU" sz="1400">
            <a:latin typeface="Times New Roman" panose="02020603050405020304" pitchFamily="18" charset="0"/>
            <a:cs typeface="Times New Roman" panose="02020603050405020304" pitchFamily="18" charset="0"/>
          </a:endParaRPr>
        </a:p>
      </dgm:t>
    </dgm:pt>
    <dgm:pt modelId="{4E9A4F01-0215-42B2-AB4A-DC0B0EEA1301}">
      <dgm:prSet phldrT="[Текст]" custT="1"/>
      <dgm:spPr/>
      <dgm:t>
        <a:bodyPr/>
        <a:lstStyle/>
        <a:p>
          <a:r>
            <a:rPr lang="ru-RU" sz="1400" b="0" i="0">
              <a:latin typeface="Times New Roman" panose="02020603050405020304" pitchFamily="18" charset="0"/>
              <a:cs typeface="Times New Roman" panose="02020603050405020304" pitchFamily="18" charset="0"/>
            </a:rPr>
            <a:t>Взаємодія між учасниками групи </a:t>
          </a:r>
          <a:endParaRPr lang="ru-RU" sz="1400">
            <a:latin typeface="Times New Roman" panose="02020603050405020304" pitchFamily="18" charset="0"/>
            <a:cs typeface="Times New Roman" panose="02020603050405020304" pitchFamily="18" charset="0"/>
          </a:endParaRPr>
        </a:p>
      </dgm:t>
    </dgm:pt>
    <dgm:pt modelId="{6603A85B-E9F3-4145-9CE8-993A45C3B586}" type="parTrans" cxnId="{16CC40BD-C639-4A6C-A6B9-970486ABD0A1}">
      <dgm:prSet/>
      <dgm:spPr/>
      <dgm:t>
        <a:bodyPr/>
        <a:lstStyle/>
        <a:p>
          <a:endParaRPr lang="ru-RU" sz="1400">
            <a:latin typeface="Times New Roman" panose="02020603050405020304" pitchFamily="18" charset="0"/>
            <a:cs typeface="Times New Roman" panose="02020603050405020304" pitchFamily="18" charset="0"/>
          </a:endParaRPr>
        </a:p>
      </dgm:t>
    </dgm:pt>
    <dgm:pt modelId="{183A1E72-1ADA-4A15-BA4D-C552BD39228B}" type="sibTrans" cxnId="{16CC40BD-C639-4A6C-A6B9-970486ABD0A1}">
      <dgm:prSet/>
      <dgm:spPr/>
      <dgm:t>
        <a:bodyPr/>
        <a:lstStyle/>
        <a:p>
          <a:endParaRPr lang="ru-RU" sz="1400">
            <a:latin typeface="Times New Roman" panose="02020603050405020304" pitchFamily="18" charset="0"/>
            <a:cs typeface="Times New Roman" panose="02020603050405020304" pitchFamily="18" charset="0"/>
          </a:endParaRPr>
        </a:p>
      </dgm:t>
    </dgm:pt>
    <dgm:pt modelId="{64C6D25F-CA26-4763-982A-8F2C3F5C3091}" type="pres">
      <dgm:prSet presAssocID="{F61CB756-6809-4D29-98F9-0741AEC09C38}" presName="cycle" presStyleCnt="0">
        <dgm:presLayoutVars>
          <dgm:dir/>
          <dgm:resizeHandles val="exact"/>
        </dgm:presLayoutVars>
      </dgm:prSet>
      <dgm:spPr/>
      <dgm:t>
        <a:bodyPr/>
        <a:lstStyle/>
        <a:p>
          <a:endParaRPr lang="ru-RU"/>
        </a:p>
      </dgm:t>
    </dgm:pt>
    <dgm:pt modelId="{096703BD-8E41-4484-A1D5-69E517998B89}" type="pres">
      <dgm:prSet presAssocID="{49E8ADFF-4DBD-44E7-A940-CD3506A272EE}" presName="node" presStyleLbl="node1" presStyleIdx="0" presStyleCnt="5">
        <dgm:presLayoutVars>
          <dgm:bulletEnabled val="1"/>
        </dgm:presLayoutVars>
      </dgm:prSet>
      <dgm:spPr/>
      <dgm:t>
        <a:bodyPr/>
        <a:lstStyle/>
        <a:p>
          <a:endParaRPr lang="ru-RU"/>
        </a:p>
      </dgm:t>
    </dgm:pt>
    <dgm:pt modelId="{98F0AB62-EEB5-4C90-BC8A-5D7D8D08329C}" type="pres">
      <dgm:prSet presAssocID="{49E8ADFF-4DBD-44E7-A940-CD3506A272EE}" presName="spNode" presStyleCnt="0"/>
      <dgm:spPr/>
    </dgm:pt>
    <dgm:pt modelId="{36C79C2B-3D24-4DB0-9C24-2C7280045B2C}" type="pres">
      <dgm:prSet presAssocID="{2114CE8A-3AC5-41E3-BAE2-1E9FE74524CC}" presName="sibTrans" presStyleLbl="sibTrans1D1" presStyleIdx="0" presStyleCnt="5"/>
      <dgm:spPr/>
      <dgm:t>
        <a:bodyPr/>
        <a:lstStyle/>
        <a:p>
          <a:endParaRPr lang="ru-RU"/>
        </a:p>
      </dgm:t>
    </dgm:pt>
    <dgm:pt modelId="{76CFD40B-06D6-4CD4-ABA4-A517EC90F9B3}" type="pres">
      <dgm:prSet presAssocID="{189F4BD8-F074-4328-AADA-996FF65CE5AC}" presName="node" presStyleLbl="node1" presStyleIdx="1" presStyleCnt="5">
        <dgm:presLayoutVars>
          <dgm:bulletEnabled val="1"/>
        </dgm:presLayoutVars>
      </dgm:prSet>
      <dgm:spPr/>
      <dgm:t>
        <a:bodyPr/>
        <a:lstStyle/>
        <a:p>
          <a:endParaRPr lang="ru-RU"/>
        </a:p>
      </dgm:t>
    </dgm:pt>
    <dgm:pt modelId="{5D80C73E-4B1D-4965-B0A0-D055A42A583B}" type="pres">
      <dgm:prSet presAssocID="{189F4BD8-F074-4328-AADA-996FF65CE5AC}" presName="spNode" presStyleCnt="0"/>
      <dgm:spPr/>
    </dgm:pt>
    <dgm:pt modelId="{0E86001B-7513-4BEF-BB0C-AC5C9D144CED}" type="pres">
      <dgm:prSet presAssocID="{A231A057-2A34-4FF5-84B7-E02F67CDFA4E}" presName="sibTrans" presStyleLbl="sibTrans1D1" presStyleIdx="1" presStyleCnt="5"/>
      <dgm:spPr/>
      <dgm:t>
        <a:bodyPr/>
        <a:lstStyle/>
        <a:p>
          <a:endParaRPr lang="ru-RU"/>
        </a:p>
      </dgm:t>
    </dgm:pt>
    <dgm:pt modelId="{B33DF8A0-C073-423D-A59D-BC9788498390}" type="pres">
      <dgm:prSet presAssocID="{FD3BEF5E-2430-4AD3-AD2E-85B0824E47D6}" presName="node" presStyleLbl="node1" presStyleIdx="2" presStyleCnt="5">
        <dgm:presLayoutVars>
          <dgm:bulletEnabled val="1"/>
        </dgm:presLayoutVars>
      </dgm:prSet>
      <dgm:spPr/>
      <dgm:t>
        <a:bodyPr/>
        <a:lstStyle/>
        <a:p>
          <a:endParaRPr lang="ru-RU"/>
        </a:p>
      </dgm:t>
    </dgm:pt>
    <dgm:pt modelId="{32FC5514-64FA-4218-BB93-03BD7618FD87}" type="pres">
      <dgm:prSet presAssocID="{FD3BEF5E-2430-4AD3-AD2E-85B0824E47D6}" presName="spNode" presStyleCnt="0"/>
      <dgm:spPr/>
    </dgm:pt>
    <dgm:pt modelId="{14519479-1A59-4EEB-B0B0-34D4005DC8A8}" type="pres">
      <dgm:prSet presAssocID="{E0C561B6-C017-47F8-A5FC-A34337F0D127}" presName="sibTrans" presStyleLbl="sibTrans1D1" presStyleIdx="2" presStyleCnt="5"/>
      <dgm:spPr/>
      <dgm:t>
        <a:bodyPr/>
        <a:lstStyle/>
        <a:p>
          <a:endParaRPr lang="ru-RU"/>
        </a:p>
      </dgm:t>
    </dgm:pt>
    <dgm:pt modelId="{98094343-B33A-41B3-B519-6BCAF5393F17}" type="pres">
      <dgm:prSet presAssocID="{52096AC2-138F-41D4-AE6B-0819FB5174B6}" presName="node" presStyleLbl="node1" presStyleIdx="3" presStyleCnt="5">
        <dgm:presLayoutVars>
          <dgm:bulletEnabled val="1"/>
        </dgm:presLayoutVars>
      </dgm:prSet>
      <dgm:spPr/>
      <dgm:t>
        <a:bodyPr/>
        <a:lstStyle/>
        <a:p>
          <a:endParaRPr lang="ru-RU"/>
        </a:p>
      </dgm:t>
    </dgm:pt>
    <dgm:pt modelId="{460DF427-050B-48EF-8D12-87A1EA40FC83}" type="pres">
      <dgm:prSet presAssocID="{52096AC2-138F-41D4-AE6B-0819FB5174B6}" presName="spNode" presStyleCnt="0"/>
      <dgm:spPr/>
    </dgm:pt>
    <dgm:pt modelId="{4E70A2F0-A97F-49A4-9200-064A0D2F2CEB}" type="pres">
      <dgm:prSet presAssocID="{CEA678E2-0854-4A99-BF1D-EFE1EAF7F64A}" presName="sibTrans" presStyleLbl="sibTrans1D1" presStyleIdx="3" presStyleCnt="5"/>
      <dgm:spPr/>
      <dgm:t>
        <a:bodyPr/>
        <a:lstStyle/>
        <a:p>
          <a:endParaRPr lang="ru-RU"/>
        </a:p>
      </dgm:t>
    </dgm:pt>
    <dgm:pt modelId="{B7C2748E-4418-454C-8CDB-C9DF8B387F4E}" type="pres">
      <dgm:prSet presAssocID="{4E9A4F01-0215-42B2-AB4A-DC0B0EEA1301}" presName="node" presStyleLbl="node1" presStyleIdx="4" presStyleCnt="5">
        <dgm:presLayoutVars>
          <dgm:bulletEnabled val="1"/>
        </dgm:presLayoutVars>
      </dgm:prSet>
      <dgm:spPr/>
      <dgm:t>
        <a:bodyPr/>
        <a:lstStyle/>
        <a:p>
          <a:endParaRPr lang="ru-RU"/>
        </a:p>
      </dgm:t>
    </dgm:pt>
    <dgm:pt modelId="{5E0A2C2A-612C-4FD4-9381-98D75A7EE667}" type="pres">
      <dgm:prSet presAssocID="{4E9A4F01-0215-42B2-AB4A-DC0B0EEA1301}" presName="spNode" presStyleCnt="0"/>
      <dgm:spPr/>
    </dgm:pt>
    <dgm:pt modelId="{3AF35EBD-95CE-459F-9A62-3625213D6A54}" type="pres">
      <dgm:prSet presAssocID="{183A1E72-1ADA-4A15-BA4D-C552BD39228B}" presName="sibTrans" presStyleLbl="sibTrans1D1" presStyleIdx="4" presStyleCnt="5"/>
      <dgm:spPr/>
      <dgm:t>
        <a:bodyPr/>
        <a:lstStyle/>
        <a:p>
          <a:endParaRPr lang="ru-RU"/>
        </a:p>
      </dgm:t>
    </dgm:pt>
  </dgm:ptLst>
  <dgm:cxnLst>
    <dgm:cxn modelId="{55B36805-F650-435B-B28C-0F398F1431F7}" srcId="{F61CB756-6809-4D29-98F9-0741AEC09C38}" destId="{FD3BEF5E-2430-4AD3-AD2E-85B0824E47D6}" srcOrd="2" destOrd="0" parTransId="{39B9FD16-D493-441F-8158-EABA63C671CA}" sibTransId="{E0C561B6-C017-47F8-A5FC-A34337F0D127}"/>
    <dgm:cxn modelId="{A9A75DE6-839A-4D86-AE8C-677DF95ADA62}" srcId="{F61CB756-6809-4D29-98F9-0741AEC09C38}" destId="{49E8ADFF-4DBD-44E7-A940-CD3506A272EE}" srcOrd="0" destOrd="0" parTransId="{7D2B75F7-7D23-43CB-B297-CF5DE5935E28}" sibTransId="{2114CE8A-3AC5-41E3-BAE2-1E9FE74524CC}"/>
    <dgm:cxn modelId="{CE418317-1589-481C-A1A3-17B39A65C0AD}" type="presOf" srcId="{E0C561B6-C017-47F8-A5FC-A34337F0D127}" destId="{14519479-1A59-4EEB-B0B0-34D4005DC8A8}" srcOrd="0" destOrd="0" presId="urn:microsoft.com/office/officeart/2005/8/layout/cycle5"/>
    <dgm:cxn modelId="{469200F6-509B-4DDC-BA2E-AD39B4AA91E0}" type="presOf" srcId="{49E8ADFF-4DBD-44E7-A940-CD3506A272EE}" destId="{096703BD-8E41-4484-A1D5-69E517998B89}" srcOrd="0" destOrd="0" presId="urn:microsoft.com/office/officeart/2005/8/layout/cycle5"/>
    <dgm:cxn modelId="{42B07FB1-7361-4DFB-9944-AB967B45EB29}" type="presOf" srcId="{FD3BEF5E-2430-4AD3-AD2E-85B0824E47D6}" destId="{B33DF8A0-C073-423D-A59D-BC9788498390}" srcOrd="0" destOrd="0" presId="urn:microsoft.com/office/officeart/2005/8/layout/cycle5"/>
    <dgm:cxn modelId="{16CC40BD-C639-4A6C-A6B9-970486ABD0A1}" srcId="{F61CB756-6809-4D29-98F9-0741AEC09C38}" destId="{4E9A4F01-0215-42B2-AB4A-DC0B0EEA1301}" srcOrd="4" destOrd="0" parTransId="{6603A85B-E9F3-4145-9CE8-993A45C3B586}" sibTransId="{183A1E72-1ADA-4A15-BA4D-C552BD39228B}"/>
    <dgm:cxn modelId="{477A8A44-42BA-4866-B3C9-F1ABE2CFBF5A}" type="presOf" srcId="{189F4BD8-F074-4328-AADA-996FF65CE5AC}" destId="{76CFD40B-06D6-4CD4-ABA4-A517EC90F9B3}" srcOrd="0" destOrd="0" presId="urn:microsoft.com/office/officeart/2005/8/layout/cycle5"/>
    <dgm:cxn modelId="{FE27A9D1-32DC-44CA-8102-C751D28DBED4}" srcId="{F61CB756-6809-4D29-98F9-0741AEC09C38}" destId="{52096AC2-138F-41D4-AE6B-0819FB5174B6}" srcOrd="3" destOrd="0" parTransId="{9FB70534-33FC-416E-A358-507BCF6263A6}" sibTransId="{CEA678E2-0854-4A99-BF1D-EFE1EAF7F64A}"/>
    <dgm:cxn modelId="{E4A38881-3CB1-4D8B-AEFC-35CA93FD248A}" type="presOf" srcId="{4E9A4F01-0215-42B2-AB4A-DC0B0EEA1301}" destId="{B7C2748E-4418-454C-8CDB-C9DF8B387F4E}" srcOrd="0" destOrd="0" presId="urn:microsoft.com/office/officeart/2005/8/layout/cycle5"/>
    <dgm:cxn modelId="{265C1D3C-E2DA-4586-91D3-EEA2019CCEAA}" type="presOf" srcId="{F61CB756-6809-4D29-98F9-0741AEC09C38}" destId="{64C6D25F-CA26-4763-982A-8F2C3F5C3091}" srcOrd="0" destOrd="0" presId="urn:microsoft.com/office/officeart/2005/8/layout/cycle5"/>
    <dgm:cxn modelId="{DC08192C-456D-4E91-A935-AD314727A6DC}" type="presOf" srcId="{CEA678E2-0854-4A99-BF1D-EFE1EAF7F64A}" destId="{4E70A2F0-A97F-49A4-9200-064A0D2F2CEB}" srcOrd="0" destOrd="0" presId="urn:microsoft.com/office/officeart/2005/8/layout/cycle5"/>
    <dgm:cxn modelId="{350663F3-AB12-46DE-9F3D-48F4F9162F81}" type="presOf" srcId="{183A1E72-1ADA-4A15-BA4D-C552BD39228B}" destId="{3AF35EBD-95CE-459F-9A62-3625213D6A54}" srcOrd="0" destOrd="0" presId="urn:microsoft.com/office/officeart/2005/8/layout/cycle5"/>
    <dgm:cxn modelId="{FF9A52F6-F2BA-481F-8F36-0868A0A9AA57}" type="presOf" srcId="{52096AC2-138F-41D4-AE6B-0819FB5174B6}" destId="{98094343-B33A-41B3-B519-6BCAF5393F17}" srcOrd="0" destOrd="0" presId="urn:microsoft.com/office/officeart/2005/8/layout/cycle5"/>
    <dgm:cxn modelId="{7D0F8BB5-CAE8-418A-9603-2B530597E2FE}" type="presOf" srcId="{2114CE8A-3AC5-41E3-BAE2-1E9FE74524CC}" destId="{36C79C2B-3D24-4DB0-9C24-2C7280045B2C}" srcOrd="0" destOrd="0" presId="urn:microsoft.com/office/officeart/2005/8/layout/cycle5"/>
    <dgm:cxn modelId="{AD2CE470-0056-4D05-937D-D99E886346FC}" srcId="{F61CB756-6809-4D29-98F9-0741AEC09C38}" destId="{189F4BD8-F074-4328-AADA-996FF65CE5AC}" srcOrd="1" destOrd="0" parTransId="{29B2F92B-04EA-4F1A-A358-C594497E6E16}" sibTransId="{A231A057-2A34-4FF5-84B7-E02F67CDFA4E}"/>
    <dgm:cxn modelId="{B10826A7-0B54-434B-AE3F-D930984D7DD8}" type="presOf" srcId="{A231A057-2A34-4FF5-84B7-E02F67CDFA4E}" destId="{0E86001B-7513-4BEF-BB0C-AC5C9D144CED}" srcOrd="0" destOrd="0" presId="urn:microsoft.com/office/officeart/2005/8/layout/cycle5"/>
    <dgm:cxn modelId="{2D66396A-C660-4B20-9CDA-CD37C00EFEE8}" type="presParOf" srcId="{64C6D25F-CA26-4763-982A-8F2C3F5C3091}" destId="{096703BD-8E41-4484-A1D5-69E517998B89}" srcOrd="0" destOrd="0" presId="urn:microsoft.com/office/officeart/2005/8/layout/cycle5"/>
    <dgm:cxn modelId="{9D616FF8-8A3B-44EE-AD96-3DBCA14088E4}" type="presParOf" srcId="{64C6D25F-CA26-4763-982A-8F2C3F5C3091}" destId="{98F0AB62-EEB5-4C90-BC8A-5D7D8D08329C}" srcOrd="1" destOrd="0" presId="urn:microsoft.com/office/officeart/2005/8/layout/cycle5"/>
    <dgm:cxn modelId="{E339CA13-D78B-4DCE-BE15-1ADA2D19CC65}" type="presParOf" srcId="{64C6D25F-CA26-4763-982A-8F2C3F5C3091}" destId="{36C79C2B-3D24-4DB0-9C24-2C7280045B2C}" srcOrd="2" destOrd="0" presId="urn:microsoft.com/office/officeart/2005/8/layout/cycle5"/>
    <dgm:cxn modelId="{0683D4B7-F4D2-4090-A43C-82AC355D5546}" type="presParOf" srcId="{64C6D25F-CA26-4763-982A-8F2C3F5C3091}" destId="{76CFD40B-06D6-4CD4-ABA4-A517EC90F9B3}" srcOrd="3" destOrd="0" presId="urn:microsoft.com/office/officeart/2005/8/layout/cycle5"/>
    <dgm:cxn modelId="{3618EE56-77BB-412B-80C1-5D0FC973B54B}" type="presParOf" srcId="{64C6D25F-CA26-4763-982A-8F2C3F5C3091}" destId="{5D80C73E-4B1D-4965-B0A0-D055A42A583B}" srcOrd="4" destOrd="0" presId="urn:microsoft.com/office/officeart/2005/8/layout/cycle5"/>
    <dgm:cxn modelId="{519A9BFB-897D-4AEF-B69B-8929372EDADC}" type="presParOf" srcId="{64C6D25F-CA26-4763-982A-8F2C3F5C3091}" destId="{0E86001B-7513-4BEF-BB0C-AC5C9D144CED}" srcOrd="5" destOrd="0" presId="urn:microsoft.com/office/officeart/2005/8/layout/cycle5"/>
    <dgm:cxn modelId="{A533A9CC-5EE5-4868-ACA1-5EA0D8A18C03}" type="presParOf" srcId="{64C6D25F-CA26-4763-982A-8F2C3F5C3091}" destId="{B33DF8A0-C073-423D-A59D-BC9788498390}" srcOrd="6" destOrd="0" presId="urn:microsoft.com/office/officeart/2005/8/layout/cycle5"/>
    <dgm:cxn modelId="{612B545C-B0C0-4E5B-88AF-55F9645224D7}" type="presParOf" srcId="{64C6D25F-CA26-4763-982A-8F2C3F5C3091}" destId="{32FC5514-64FA-4218-BB93-03BD7618FD87}" srcOrd="7" destOrd="0" presId="urn:microsoft.com/office/officeart/2005/8/layout/cycle5"/>
    <dgm:cxn modelId="{D7EB913F-333D-4605-AEF5-C386728E093A}" type="presParOf" srcId="{64C6D25F-CA26-4763-982A-8F2C3F5C3091}" destId="{14519479-1A59-4EEB-B0B0-34D4005DC8A8}" srcOrd="8" destOrd="0" presId="urn:microsoft.com/office/officeart/2005/8/layout/cycle5"/>
    <dgm:cxn modelId="{8C4614C4-16DC-46BB-9992-7B1830935B57}" type="presParOf" srcId="{64C6D25F-CA26-4763-982A-8F2C3F5C3091}" destId="{98094343-B33A-41B3-B519-6BCAF5393F17}" srcOrd="9" destOrd="0" presId="urn:microsoft.com/office/officeart/2005/8/layout/cycle5"/>
    <dgm:cxn modelId="{339C79C8-1710-4F21-84DC-67C5C3D0D7BF}" type="presParOf" srcId="{64C6D25F-CA26-4763-982A-8F2C3F5C3091}" destId="{460DF427-050B-48EF-8D12-87A1EA40FC83}" srcOrd="10" destOrd="0" presId="urn:microsoft.com/office/officeart/2005/8/layout/cycle5"/>
    <dgm:cxn modelId="{258AE997-D9BC-4A90-A6E8-9C4F10C4E9A6}" type="presParOf" srcId="{64C6D25F-CA26-4763-982A-8F2C3F5C3091}" destId="{4E70A2F0-A97F-49A4-9200-064A0D2F2CEB}" srcOrd="11" destOrd="0" presId="urn:microsoft.com/office/officeart/2005/8/layout/cycle5"/>
    <dgm:cxn modelId="{A12C53F7-D0FA-4AE3-AEC6-AEDCFD3C5D5D}" type="presParOf" srcId="{64C6D25F-CA26-4763-982A-8F2C3F5C3091}" destId="{B7C2748E-4418-454C-8CDB-C9DF8B387F4E}" srcOrd="12" destOrd="0" presId="urn:microsoft.com/office/officeart/2005/8/layout/cycle5"/>
    <dgm:cxn modelId="{3E5FE28A-7428-4524-A2E9-547E7FED2644}" type="presParOf" srcId="{64C6D25F-CA26-4763-982A-8F2C3F5C3091}" destId="{5E0A2C2A-612C-4FD4-9381-98D75A7EE667}" srcOrd="13" destOrd="0" presId="urn:microsoft.com/office/officeart/2005/8/layout/cycle5"/>
    <dgm:cxn modelId="{3DBFEC77-99AD-464C-BDFC-77B9B9753409}" type="presParOf" srcId="{64C6D25F-CA26-4763-982A-8F2C3F5C3091}" destId="{3AF35EBD-95CE-459F-9A62-3625213D6A54}"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6703BD-8E41-4484-A1D5-69E517998B89}">
      <dsp:nvSpPr>
        <dsp:cNvPr id="0" name=""/>
        <dsp:cNvSpPr/>
      </dsp:nvSpPr>
      <dsp:spPr>
        <a:xfrm>
          <a:off x="2380972" y="1565"/>
          <a:ext cx="1095390" cy="7120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Прийняття рішень </a:t>
          </a:r>
          <a:endParaRPr lang="ru-RU" sz="1400" kern="1200">
            <a:latin typeface="Times New Roman" panose="02020603050405020304" pitchFamily="18" charset="0"/>
            <a:cs typeface="Times New Roman" panose="02020603050405020304" pitchFamily="18" charset="0"/>
          </a:endParaRPr>
        </a:p>
      </dsp:txBody>
      <dsp:txXfrm>
        <a:off x="2415729" y="36322"/>
        <a:ext cx="1025876" cy="642489"/>
      </dsp:txXfrm>
    </dsp:sp>
    <dsp:sp modelId="{36C79C2B-3D24-4DB0-9C24-2C7280045B2C}">
      <dsp:nvSpPr>
        <dsp:cNvPr id="0" name=""/>
        <dsp:cNvSpPr/>
      </dsp:nvSpPr>
      <dsp:spPr>
        <a:xfrm>
          <a:off x="1504746" y="357567"/>
          <a:ext cx="2847842" cy="2847842"/>
        </a:xfrm>
        <a:custGeom>
          <a:avLst/>
          <a:gdLst/>
          <a:ahLst/>
          <a:cxnLst/>
          <a:rect l="0" t="0" r="0" b="0"/>
          <a:pathLst>
            <a:path>
              <a:moveTo>
                <a:pt x="2118707" y="181011"/>
              </a:moveTo>
              <a:arcTo wR="1423921" hR="1423921" stAng="17952310" swAng="121332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6CFD40B-06D6-4CD4-ABA4-A517EC90F9B3}">
      <dsp:nvSpPr>
        <dsp:cNvPr id="0" name=""/>
        <dsp:cNvSpPr/>
      </dsp:nvSpPr>
      <dsp:spPr>
        <a:xfrm>
          <a:off x="3735202" y="985471"/>
          <a:ext cx="1095390" cy="7120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Роль лідера  та керівництво</a:t>
          </a:r>
          <a:endParaRPr lang="ru-RU" sz="1400" kern="1200">
            <a:latin typeface="Times New Roman" panose="02020603050405020304" pitchFamily="18" charset="0"/>
            <a:cs typeface="Times New Roman" panose="02020603050405020304" pitchFamily="18" charset="0"/>
          </a:endParaRPr>
        </a:p>
      </dsp:txBody>
      <dsp:txXfrm>
        <a:off x="3769959" y="1020228"/>
        <a:ext cx="1025876" cy="642489"/>
      </dsp:txXfrm>
    </dsp:sp>
    <dsp:sp modelId="{0E86001B-7513-4BEF-BB0C-AC5C9D144CED}">
      <dsp:nvSpPr>
        <dsp:cNvPr id="0" name=""/>
        <dsp:cNvSpPr/>
      </dsp:nvSpPr>
      <dsp:spPr>
        <a:xfrm>
          <a:off x="1504746" y="357567"/>
          <a:ext cx="2847842" cy="2847842"/>
        </a:xfrm>
        <a:custGeom>
          <a:avLst/>
          <a:gdLst/>
          <a:ahLst/>
          <a:cxnLst/>
          <a:rect l="0" t="0" r="0" b="0"/>
          <a:pathLst>
            <a:path>
              <a:moveTo>
                <a:pt x="2844443" y="1522246"/>
              </a:moveTo>
              <a:arcTo wR="1423921" hR="1423921" stAng="21837574" swAng="1361108"/>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33DF8A0-C073-423D-A59D-BC9788498390}">
      <dsp:nvSpPr>
        <dsp:cNvPr id="0" name=""/>
        <dsp:cNvSpPr/>
      </dsp:nvSpPr>
      <dsp:spPr>
        <a:xfrm>
          <a:off x="3217932" y="2577463"/>
          <a:ext cx="1095390" cy="7120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Групові норми та </a:t>
          </a:r>
          <a:r>
            <a:rPr lang="en-US" sz="1400" b="0" i="0" kern="1200">
              <a:latin typeface="Times New Roman" panose="02020603050405020304" pitchFamily="18" charset="0"/>
              <a:cs typeface="Times New Roman" panose="02020603050405020304" pitchFamily="18" charset="0"/>
            </a:rPr>
            <a:t> </a:t>
          </a:r>
          <a:r>
            <a:rPr lang="ru-RU" sz="1400" b="0" i="0" kern="1200">
              <a:latin typeface="Times New Roman" panose="02020603050405020304" pitchFamily="18" charset="0"/>
              <a:cs typeface="Times New Roman" panose="02020603050405020304" pitchFamily="18" charset="0"/>
            </a:rPr>
            <a:t>вирішення конфліктів</a:t>
          </a:r>
          <a:endParaRPr lang="ru-RU" sz="1400" kern="1200">
            <a:latin typeface="Times New Roman" panose="02020603050405020304" pitchFamily="18" charset="0"/>
            <a:cs typeface="Times New Roman" panose="02020603050405020304" pitchFamily="18" charset="0"/>
          </a:endParaRPr>
        </a:p>
      </dsp:txBody>
      <dsp:txXfrm>
        <a:off x="3252689" y="2612220"/>
        <a:ext cx="1025876" cy="642489"/>
      </dsp:txXfrm>
    </dsp:sp>
    <dsp:sp modelId="{14519479-1A59-4EEB-B0B0-34D4005DC8A8}">
      <dsp:nvSpPr>
        <dsp:cNvPr id="0" name=""/>
        <dsp:cNvSpPr/>
      </dsp:nvSpPr>
      <dsp:spPr>
        <a:xfrm>
          <a:off x="1504746" y="357567"/>
          <a:ext cx="2847842" cy="2847842"/>
        </a:xfrm>
        <a:custGeom>
          <a:avLst/>
          <a:gdLst/>
          <a:ahLst/>
          <a:cxnLst/>
          <a:rect l="0" t="0" r="0" b="0"/>
          <a:pathLst>
            <a:path>
              <a:moveTo>
                <a:pt x="1599063" y="2837030"/>
              </a:moveTo>
              <a:arcTo wR="1423921" hR="1423921" stAng="4976085" swAng="84783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8094343-B33A-41B3-B519-6BCAF5393F17}">
      <dsp:nvSpPr>
        <dsp:cNvPr id="0" name=""/>
        <dsp:cNvSpPr/>
      </dsp:nvSpPr>
      <dsp:spPr>
        <a:xfrm>
          <a:off x="1544012" y="2577463"/>
          <a:ext cx="1095390" cy="7120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Конфлікти та   компроміси </a:t>
          </a:r>
          <a:endParaRPr lang="ru-RU" sz="1400" kern="1200">
            <a:latin typeface="Times New Roman" panose="02020603050405020304" pitchFamily="18" charset="0"/>
            <a:cs typeface="Times New Roman" panose="02020603050405020304" pitchFamily="18" charset="0"/>
          </a:endParaRPr>
        </a:p>
      </dsp:txBody>
      <dsp:txXfrm>
        <a:off x="1578769" y="2612220"/>
        <a:ext cx="1025876" cy="642489"/>
      </dsp:txXfrm>
    </dsp:sp>
    <dsp:sp modelId="{4E70A2F0-A97F-49A4-9200-064A0D2F2CEB}">
      <dsp:nvSpPr>
        <dsp:cNvPr id="0" name=""/>
        <dsp:cNvSpPr/>
      </dsp:nvSpPr>
      <dsp:spPr>
        <a:xfrm>
          <a:off x="1504746" y="357567"/>
          <a:ext cx="2847842" cy="2847842"/>
        </a:xfrm>
        <a:custGeom>
          <a:avLst/>
          <a:gdLst/>
          <a:ahLst/>
          <a:cxnLst/>
          <a:rect l="0" t="0" r="0" b="0"/>
          <a:pathLst>
            <a:path>
              <a:moveTo>
                <a:pt x="151213" y="2062488"/>
              </a:moveTo>
              <a:arcTo wR="1423921" hR="1423921" stAng="9201318" swAng="1361108"/>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7C2748E-4418-454C-8CDB-C9DF8B387F4E}">
      <dsp:nvSpPr>
        <dsp:cNvPr id="0" name=""/>
        <dsp:cNvSpPr/>
      </dsp:nvSpPr>
      <dsp:spPr>
        <a:xfrm>
          <a:off x="1026742" y="985471"/>
          <a:ext cx="1095390" cy="7120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Взаємодія між учасниками групи </a:t>
          </a:r>
          <a:endParaRPr lang="ru-RU" sz="1400" kern="1200">
            <a:latin typeface="Times New Roman" panose="02020603050405020304" pitchFamily="18" charset="0"/>
            <a:cs typeface="Times New Roman" panose="02020603050405020304" pitchFamily="18" charset="0"/>
          </a:endParaRPr>
        </a:p>
      </dsp:txBody>
      <dsp:txXfrm>
        <a:off x="1061499" y="1020228"/>
        <a:ext cx="1025876" cy="642489"/>
      </dsp:txXfrm>
    </dsp:sp>
    <dsp:sp modelId="{3AF35EBD-95CE-459F-9A62-3625213D6A54}">
      <dsp:nvSpPr>
        <dsp:cNvPr id="0" name=""/>
        <dsp:cNvSpPr/>
      </dsp:nvSpPr>
      <dsp:spPr>
        <a:xfrm>
          <a:off x="1504746" y="357567"/>
          <a:ext cx="2847842" cy="2847842"/>
        </a:xfrm>
        <a:custGeom>
          <a:avLst/>
          <a:gdLst/>
          <a:ahLst/>
          <a:cxnLst/>
          <a:rect l="0" t="0" r="0" b="0"/>
          <a:pathLst>
            <a:path>
              <a:moveTo>
                <a:pt x="342338" y="497784"/>
              </a:moveTo>
              <a:arcTo wR="1423921" hR="1423921" stAng="13234365" swAng="121332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FD46-C5C0-4BCD-99C9-4C2FDE4D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80327</Words>
  <Characters>45787</Characters>
  <Application>Microsoft Office Word</Application>
  <DocSecurity>0</DocSecurity>
  <Lines>381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Viktoriia Burtnyk</cp:lastModifiedBy>
  <cp:revision>2</cp:revision>
  <dcterms:created xsi:type="dcterms:W3CDTF">2023-11-20T16:47:00Z</dcterms:created>
  <dcterms:modified xsi:type="dcterms:W3CDTF">2023-11-20T16:47:00Z</dcterms:modified>
</cp:coreProperties>
</file>