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FF" w:rsidRDefault="00283CFF" w:rsidP="00283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МОБІНГ В АКМЕПЕРІОДІ: РИЗИКИ І РЕСУРСИ КОРЕКЦІЇ ЖИТТЄВОГО СЦЕНАРІЮ ОСОБИСТОСТІ</w:t>
      </w:r>
    </w:p>
    <w:p w:rsidR="00283CFF" w:rsidRDefault="00283CFF" w:rsidP="00283C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8E5D3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3CFF">
        <w:rPr>
          <w:rFonts w:ascii="Times New Roman" w:hAnsi="Times New Roman" w:cs="Times New Roman"/>
          <w:sz w:val="28"/>
          <w:szCs w:val="28"/>
          <w:lang w:val="uk-UA"/>
        </w:rPr>
        <w:t>005.32:005.95(075.8)</w:t>
      </w:r>
    </w:p>
    <w:p w:rsidR="00283CFF" w:rsidRPr="00283CFF" w:rsidRDefault="00283CFF" w:rsidP="00283CF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3CFF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Карпенко Зіновія Степанівна</w:t>
      </w:r>
    </w:p>
    <w:p w:rsidR="008E5D32" w:rsidRDefault="00125CCD" w:rsidP="008E5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283CFF" w:rsidRPr="00283CFF">
        <w:rPr>
          <w:rFonts w:ascii="Times New Roman" w:hAnsi="Times New Roman" w:cs="Times New Roman"/>
          <w:i/>
          <w:sz w:val="28"/>
          <w:szCs w:val="28"/>
          <w:lang w:val="uk-UA"/>
        </w:rPr>
        <w:t>октор психологічних наук,</w:t>
      </w:r>
      <w:r w:rsidR="008E5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3CFF" w:rsidRPr="00283C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професор </w:t>
      </w:r>
    </w:p>
    <w:p w:rsidR="008E5D32" w:rsidRDefault="00283CFF" w:rsidP="008E5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3C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кафедри соціальної психології та психології розвитку </w:t>
      </w:r>
    </w:p>
    <w:p w:rsidR="008E5D32" w:rsidRDefault="00283CFF" w:rsidP="008E5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3C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Прикарпатського національного університету </w:t>
      </w:r>
    </w:p>
    <w:p w:rsidR="00283CFF" w:rsidRPr="008E5D32" w:rsidRDefault="008E5D32" w:rsidP="008E5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імені Василя Стефаника</w:t>
      </w:r>
      <w:r w:rsidR="00456A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3CFF" w:rsidRPr="00283CFF">
        <w:rPr>
          <w:rFonts w:ascii="Times New Roman" w:hAnsi="Times New Roman" w:cs="Times New Roman"/>
          <w:i/>
          <w:sz w:val="28"/>
          <w:szCs w:val="28"/>
          <w:lang w:val="uk-UA"/>
        </w:rPr>
        <w:t>м. Івано-Франківськ (Україна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3CFF" w:rsidRDefault="00283CFF" w:rsidP="00283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90E" w:rsidRDefault="00283CFF" w:rsidP="00283C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Анотація. </w:t>
      </w:r>
      <w:r w:rsidR="00D2790E" w:rsidRPr="00D2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Статтю </w:t>
      </w:r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присвячено концептуальному моделюванню суб’єктно-ціннісних преференцій у поведінці різних типів </w:t>
      </w:r>
      <w:proofErr w:type="spellStart"/>
      <w:r w:rsidR="00447352">
        <w:rPr>
          <w:rFonts w:ascii="Times New Roman" w:hAnsi="Times New Roman" w:cs="Times New Roman"/>
          <w:i/>
          <w:sz w:val="28"/>
          <w:szCs w:val="28"/>
          <w:lang w:val="uk-UA"/>
        </w:rPr>
        <w:t>мобінгу</w:t>
      </w:r>
      <w:proofErr w:type="spellEnd"/>
      <w:r w:rsidR="004473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proofErr w:type="spellStart"/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>моберів</w:t>
      </w:r>
      <w:proofErr w:type="spellEnd"/>
      <w:r w:rsidR="004473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його суб’єктів</w:t>
      </w:r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примітивних, обивательських, корупційних, </w:t>
      </w:r>
      <w:proofErr w:type="spellStart"/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>нарцисичних</w:t>
      </w:r>
      <w:proofErr w:type="spellEnd"/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тоталітарних, – які застосовуються в </w:t>
      </w:r>
      <w:proofErr w:type="spellStart"/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>акмеперіоді</w:t>
      </w:r>
      <w:proofErr w:type="spellEnd"/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працівника.</w:t>
      </w:r>
    </w:p>
    <w:p w:rsidR="00D2790E" w:rsidRDefault="00D2790E" w:rsidP="00D279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Охарактеризовано стратегії профілактики і протидії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огляду на психологічний профіль суб’єкта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нормативно-регулятивну, диференціально-аналітичну, демонст</w:t>
      </w:r>
      <w:r w:rsidR="000404A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аційно-рефлексивну, творчо-варіативну,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системно-корекційну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2790E" w:rsidRDefault="00D2790E" w:rsidP="00D279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Зроблено висновок про те, що застосуванн</w:t>
      </w:r>
      <w:r w:rsidR="00512A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психотехнічного арсеналу </w:t>
      </w:r>
      <w:proofErr w:type="spellStart"/>
      <w:r w:rsidR="00512A26">
        <w:rPr>
          <w:rFonts w:ascii="Times New Roman" w:hAnsi="Times New Roman" w:cs="Times New Roman"/>
          <w:i/>
          <w:sz w:val="28"/>
          <w:szCs w:val="28"/>
          <w:lang w:val="uk-UA"/>
        </w:rPr>
        <w:t>транс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актного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аналізу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наративної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психотерапії допоможе здійснити корекцію життєвого сценарію працівників, залучених до ситуації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шляхом побудови у них життєздатної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конкурент</w:t>
      </w:r>
      <w:r w:rsidR="003A320A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оспроможної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наративної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ідентичності.</w:t>
      </w:r>
    </w:p>
    <w:p w:rsidR="00A531E9" w:rsidRDefault="00D2790E" w:rsidP="00D279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proofErr w:type="spellStart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>акмеперіод</w:t>
      </w:r>
      <w:proofErr w:type="spellEnd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життєвий сценарій, </w:t>
      </w:r>
      <w:proofErr w:type="spellStart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>мобінг</w:t>
      </w:r>
      <w:proofErr w:type="spellEnd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E73DA">
        <w:rPr>
          <w:rFonts w:ascii="Times New Roman" w:hAnsi="Times New Roman" w:cs="Times New Roman"/>
          <w:i/>
          <w:sz w:val="28"/>
          <w:szCs w:val="28"/>
          <w:lang w:val="uk-UA"/>
        </w:rPr>
        <w:t>наратив</w:t>
      </w:r>
      <w:r w:rsidR="00A531E9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proofErr w:type="spellEnd"/>
      <w:r w:rsidR="00A53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ідентичність, </w:t>
      </w:r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стратегії протидії </w:t>
      </w:r>
      <w:proofErr w:type="spellStart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>мобінгу</w:t>
      </w:r>
      <w:proofErr w:type="spellEnd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типологія </w:t>
      </w:r>
      <w:proofErr w:type="spellStart"/>
      <w:r w:rsidR="00512A26">
        <w:rPr>
          <w:rFonts w:ascii="Times New Roman" w:hAnsi="Times New Roman" w:cs="Times New Roman"/>
          <w:i/>
          <w:sz w:val="28"/>
          <w:szCs w:val="28"/>
          <w:lang w:val="uk-UA"/>
        </w:rPr>
        <w:t>мобінгу</w:t>
      </w:r>
      <w:proofErr w:type="spellEnd"/>
      <w:r w:rsidR="00512A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A531E9" w:rsidRPr="00A531E9">
        <w:rPr>
          <w:rFonts w:ascii="Times New Roman" w:hAnsi="Times New Roman" w:cs="Times New Roman"/>
          <w:i/>
          <w:sz w:val="28"/>
          <w:szCs w:val="28"/>
          <w:lang w:val="uk-UA"/>
        </w:rPr>
        <w:t>моберів</w:t>
      </w:r>
      <w:proofErr w:type="spellEnd"/>
      <w:r w:rsidR="00512A2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A531E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531E9" w:rsidRDefault="00A531E9" w:rsidP="00D279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83CFF" w:rsidRDefault="00A531E9" w:rsidP="00D2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279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531E9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D2790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инаміка трансформації суспільних відносин в Україні, попри нарікання на їхню болісність, непослідовність, повільність, все ж прискорюється. Це призводить, з-поміж іншого, до загострення конкурентної боротьби на ринку праці. Адже, з одного боку, об’єктивно зростає потреба в компетентних фахівцях, здатних працювати на рівні сучасних вимог до професії, а з іншого – спрацьовує особистісна мотивація зберегти і підвищити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власний статус, престиж, вплив на інших людей, контроль за власним життям тощо. Суперечливість між зацікавленістю суспільства в максимізації ефекту від прогресивних перетворень і підвищення продуктивності виробництва, державного і корпоративного управління, сфер освіти, науки, культури, медицини, силових структур та ін. і персональним, найчастіше підсвідомим опором пересічного громадянина «починати причинний ряд із себе», його природним чином зумовленою тенденцією до мінімізації зусиль, – ця суперечність породжує напругу в професійному середовищі, веде до конфліктів </w:t>
      </w:r>
      <w:r w:rsidR="00283C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такого їх неконструктивного виродження, як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A5B">
        <w:rPr>
          <w:rFonts w:ascii="Times New Roman" w:hAnsi="Times New Roman" w:cs="Times New Roman"/>
          <w:sz w:val="28"/>
          <w:szCs w:val="28"/>
        </w:rPr>
        <w:t>[</w:t>
      </w:r>
      <w:r w:rsidR="00405A5B" w:rsidRPr="00405A5B">
        <w:rPr>
          <w:rFonts w:ascii="Times New Roman" w:hAnsi="Times New Roman" w:cs="Times New Roman"/>
          <w:sz w:val="28"/>
          <w:szCs w:val="28"/>
        </w:rPr>
        <w:t>9</w:t>
      </w:r>
      <w:r w:rsidR="00283CFF" w:rsidRPr="005C5549">
        <w:rPr>
          <w:rFonts w:ascii="Times New Roman" w:hAnsi="Times New Roman" w:cs="Times New Roman"/>
          <w:sz w:val="28"/>
          <w:szCs w:val="28"/>
        </w:rPr>
        <w:t>]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CBF" w:rsidRDefault="00283CFF" w:rsidP="002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342F">
        <w:rPr>
          <w:rFonts w:ascii="Times New Roman" w:hAnsi="Times New Roman" w:cs="Times New Roman"/>
          <w:sz w:val="28"/>
          <w:szCs w:val="28"/>
          <w:lang w:val="uk-UA"/>
        </w:rPr>
        <w:t xml:space="preserve">Як це не парадоксально, </w:t>
      </w:r>
      <w:proofErr w:type="spellStart"/>
      <w:r w:rsidR="008C342F">
        <w:rPr>
          <w:rFonts w:ascii="Times New Roman" w:hAnsi="Times New Roman" w:cs="Times New Roman"/>
          <w:sz w:val="28"/>
          <w:szCs w:val="28"/>
          <w:lang w:val="uk-UA"/>
        </w:rPr>
        <w:t>практикування</w:t>
      </w:r>
      <w:proofErr w:type="spellEnd"/>
      <w:r w:rsidR="008C3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342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8C342F">
        <w:rPr>
          <w:rFonts w:ascii="Times New Roman" w:hAnsi="Times New Roman" w:cs="Times New Roman"/>
          <w:sz w:val="28"/>
          <w:szCs w:val="28"/>
          <w:lang w:val="uk-UA"/>
        </w:rPr>
        <w:t xml:space="preserve"> припадає на найбільш продуктивний період життя людини, пов’язаний зі здобуттям професії, набуттям професійного досвіду й досягненням індивідом </w:t>
      </w:r>
      <w:r w:rsidR="00E817A1">
        <w:rPr>
          <w:rFonts w:ascii="Times New Roman" w:hAnsi="Times New Roman" w:cs="Times New Roman"/>
          <w:sz w:val="28"/>
          <w:szCs w:val="28"/>
          <w:lang w:val="uk-UA"/>
        </w:rPr>
        <w:t xml:space="preserve">вершин професійної майстерності, – так званим </w:t>
      </w:r>
      <w:proofErr w:type="spellStart"/>
      <w:r w:rsidR="00E817A1">
        <w:rPr>
          <w:rFonts w:ascii="Times New Roman" w:hAnsi="Times New Roman" w:cs="Times New Roman"/>
          <w:sz w:val="28"/>
          <w:szCs w:val="28"/>
          <w:lang w:val="uk-UA"/>
        </w:rPr>
        <w:t>акмеперіодом</w:t>
      </w:r>
      <w:proofErr w:type="spellEnd"/>
      <w:r w:rsidR="00E817A1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припускається, що процес професіоналізації, як правило, синхронізується зі становленням особистісної зрілості – розвинутою </w:t>
      </w:r>
      <w:proofErr w:type="spellStart"/>
      <w:r w:rsidR="00E817A1">
        <w:rPr>
          <w:rFonts w:ascii="Times New Roman" w:hAnsi="Times New Roman" w:cs="Times New Roman"/>
          <w:sz w:val="28"/>
          <w:szCs w:val="28"/>
          <w:lang w:val="uk-UA"/>
        </w:rPr>
        <w:t>аксіосферою</w:t>
      </w:r>
      <w:proofErr w:type="spellEnd"/>
      <w:r w:rsidR="00E817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17A1">
        <w:rPr>
          <w:rFonts w:ascii="Times New Roman" w:hAnsi="Times New Roman" w:cs="Times New Roman"/>
          <w:sz w:val="28"/>
          <w:szCs w:val="28"/>
          <w:lang w:val="uk-UA"/>
        </w:rPr>
        <w:t>просоціальною</w:t>
      </w:r>
      <w:proofErr w:type="spellEnd"/>
      <w:r w:rsidR="00E817A1">
        <w:rPr>
          <w:rFonts w:ascii="Times New Roman" w:hAnsi="Times New Roman" w:cs="Times New Roman"/>
          <w:sz w:val="28"/>
          <w:szCs w:val="28"/>
          <w:lang w:val="uk-UA"/>
        </w:rPr>
        <w:t xml:space="preserve"> поведінкою, здатністю до громадянської солідарності й дотриманням </w:t>
      </w:r>
      <w:r w:rsidR="003D0CBF">
        <w:rPr>
          <w:rFonts w:ascii="Times New Roman" w:hAnsi="Times New Roman" w:cs="Times New Roman"/>
          <w:sz w:val="28"/>
          <w:szCs w:val="28"/>
          <w:lang w:val="uk-UA"/>
        </w:rPr>
        <w:t>етичних стандартів. Проте у дійсності спостерігаємо десинхронізацію суб’єктно-діяльнісної (професійної) й мотиваційно-цінн</w:t>
      </w:r>
      <w:r w:rsidR="00E82989">
        <w:rPr>
          <w:rFonts w:ascii="Times New Roman" w:hAnsi="Times New Roman" w:cs="Times New Roman"/>
          <w:sz w:val="28"/>
          <w:szCs w:val="28"/>
          <w:lang w:val="uk-UA"/>
        </w:rPr>
        <w:t xml:space="preserve">існої (особистісної) ліній </w:t>
      </w:r>
      <w:proofErr w:type="spellStart"/>
      <w:r w:rsidR="00E82989">
        <w:rPr>
          <w:rFonts w:ascii="Times New Roman" w:hAnsi="Times New Roman" w:cs="Times New Roman"/>
          <w:sz w:val="28"/>
          <w:szCs w:val="28"/>
          <w:lang w:val="uk-UA"/>
        </w:rPr>
        <w:t>акме</w:t>
      </w:r>
      <w:r w:rsidR="003D0CBF">
        <w:rPr>
          <w:rFonts w:ascii="Times New Roman" w:hAnsi="Times New Roman" w:cs="Times New Roman"/>
          <w:sz w:val="28"/>
          <w:szCs w:val="28"/>
          <w:lang w:val="uk-UA"/>
        </w:rPr>
        <w:t>генезу</w:t>
      </w:r>
      <w:proofErr w:type="spellEnd"/>
      <w:r w:rsidR="003D0CBF">
        <w:rPr>
          <w:rFonts w:ascii="Times New Roman" w:hAnsi="Times New Roman" w:cs="Times New Roman"/>
          <w:sz w:val="28"/>
          <w:szCs w:val="28"/>
          <w:lang w:val="uk-UA"/>
        </w:rPr>
        <w:t>, що становить значну суспільно-економічну, організаційно-виробничу й особистісну проблему</w:t>
      </w:r>
      <w:r w:rsidR="00D8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CB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4; 6; 10; 13</w:t>
      </w:r>
      <w:r w:rsidR="003D0CBF" w:rsidRPr="003D0C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D0C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FBC" w:rsidRDefault="003D0CBF" w:rsidP="003D0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цієї теоретичної розвідки є </w:t>
      </w:r>
      <w:r w:rsidR="00710FBC">
        <w:rPr>
          <w:rFonts w:ascii="Times New Roman" w:hAnsi="Times New Roman" w:cs="Times New Roman"/>
          <w:sz w:val="28"/>
          <w:szCs w:val="28"/>
          <w:lang w:val="uk-UA"/>
        </w:rPr>
        <w:t xml:space="preserve">концептуальне моделювання причин появи </w:t>
      </w:r>
      <w:proofErr w:type="spellStart"/>
      <w:r w:rsidR="00710FBC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710FBC">
        <w:rPr>
          <w:rFonts w:ascii="Times New Roman" w:hAnsi="Times New Roman" w:cs="Times New Roman"/>
          <w:sz w:val="28"/>
          <w:szCs w:val="28"/>
          <w:lang w:val="uk-UA"/>
        </w:rPr>
        <w:t xml:space="preserve"> в трудових колективах, побудова типології </w:t>
      </w:r>
      <w:proofErr w:type="spellStart"/>
      <w:r w:rsidR="005D710B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5D710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10FBC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710FBC">
        <w:rPr>
          <w:rFonts w:ascii="Times New Roman" w:hAnsi="Times New Roman" w:cs="Times New Roman"/>
          <w:sz w:val="28"/>
          <w:szCs w:val="28"/>
          <w:lang w:val="uk-UA"/>
        </w:rPr>
        <w:t xml:space="preserve"> і класифікація стратегій запобігання та протидії </w:t>
      </w:r>
      <w:proofErr w:type="spellStart"/>
      <w:r w:rsidR="00710FBC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71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540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710FBC">
        <w:rPr>
          <w:rFonts w:ascii="Times New Roman" w:hAnsi="Times New Roman" w:cs="Times New Roman"/>
          <w:sz w:val="28"/>
          <w:szCs w:val="28"/>
          <w:lang w:val="uk-UA"/>
        </w:rPr>
        <w:t xml:space="preserve"> корекції життєвого сценарію особистості.</w:t>
      </w:r>
    </w:p>
    <w:p w:rsidR="00283CFF" w:rsidRDefault="00710FBC" w:rsidP="003D0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BC">
        <w:rPr>
          <w:rFonts w:ascii="Times New Roman" w:hAnsi="Times New Roman" w:cs="Times New Roman"/>
          <w:b/>
          <w:sz w:val="28"/>
          <w:szCs w:val="28"/>
          <w:lang w:val="uk-UA"/>
        </w:rPr>
        <w:t>Аналіз досліджень і публікацій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3D0CB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( від англ. </w:t>
      </w:r>
      <w:proofErr w:type="gramStart"/>
      <w:r w:rsidR="00283CFF">
        <w:rPr>
          <w:rFonts w:ascii="Times New Roman" w:hAnsi="Times New Roman" w:cs="Times New Roman"/>
          <w:sz w:val="28"/>
          <w:szCs w:val="28"/>
          <w:lang w:val="en-US"/>
        </w:rPr>
        <w:t>mobbing</w:t>
      </w:r>
      <w:proofErr w:type="gramEnd"/>
      <w:r w:rsidR="00283CFF" w:rsidRPr="00E1416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утискати,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хамити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, нападати; </w:t>
      </w:r>
      <w:r w:rsidR="00283CFF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натовп) – вид психологічного тиску, під час якого співробітнику створюють нестерпну атмосферу в організації шляхом претензій до якості праці або прискіпувань особистого характеру.</w:t>
      </w:r>
      <w:r w:rsidR="00283CFF" w:rsidRPr="003C3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122">
        <w:rPr>
          <w:rFonts w:ascii="Times New Roman" w:hAnsi="Times New Roman" w:cs="Times New Roman"/>
          <w:sz w:val="28"/>
          <w:szCs w:val="28"/>
          <w:lang w:val="uk-UA"/>
        </w:rPr>
        <w:t xml:space="preserve">Кінцевою метою </w:t>
      </w:r>
      <w:proofErr w:type="spellStart"/>
      <w:r w:rsidR="00964122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964122">
        <w:rPr>
          <w:rFonts w:ascii="Times New Roman" w:hAnsi="Times New Roman" w:cs="Times New Roman"/>
          <w:sz w:val="28"/>
          <w:szCs w:val="28"/>
          <w:lang w:val="uk-UA"/>
        </w:rPr>
        <w:t xml:space="preserve"> є змусити працівника піти з місця роботи чи бодай ослабити ступінь його соціального або професійного впливу в організації 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4122" w:rsidRPr="0096412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641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Іншими словами,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мобінг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це психологічний терор щодо працівника, який може набувати як грубих, відвертих форм (наприклад, постійні кпини, догани за найменші промахи й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непомічання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добре виконаних справ), так і завуальованих форм, приміром,  – крива посмішка, супроводжувана глузливим поглядом, спрямованим на колегу, висміювання позаочі манери одягатися, за вживання діалектних слів чи за наявність фізичних вад або низького соціального походження. Особливо дошкульними є створення коаліцій проти небажаного з точки зору суб’єктів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власне,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(окремих осіб або, що частіше, компанії переслідувачів) члена колективу, які «працюють» на дезорієнтацію жертви, порушення її душевної рівноваги, підштовхування до ухвалення помилкових рішень у ситуації затяжного стресу, що досягається шляхом спотворення або трансляції адресованих їй двозначних повідомлень, розпускання брудних чуток про особисте життя працівника, що поширюються і на його ділову репутацію тощо.</w:t>
      </w:r>
    </w:p>
    <w:p w:rsidR="00DA22C2" w:rsidRDefault="00283CFF" w:rsidP="002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В огляді С. А. Бабанова зазначено, що</w:t>
      </w:r>
      <w:r w:rsidR="00964122">
        <w:rPr>
          <w:rFonts w:ascii="Times New Roman" w:hAnsi="Times New Roman" w:cs="Times New Roman"/>
          <w:sz w:val="28"/>
          <w:szCs w:val="28"/>
          <w:lang w:val="uk-UA"/>
        </w:rPr>
        <w:t xml:space="preserve"> поняття «</w:t>
      </w:r>
      <w:proofErr w:type="spellStart"/>
      <w:r w:rsidR="00964122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964122">
        <w:rPr>
          <w:rFonts w:ascii="Times New Roman" w:hAnsi="Times New Roman" w:cs="Times New Roman"/>
          <w:sz w:val="28"/>
          <w:szCs w:val="28"/>
          <w:lang w:val="uk-UA"/>
        </w:rPr>
        <w:t>» було введено К. Лоренцом на позначення поведінки декількох дрібніших (слабших) тварин, які об’єднувалися супроти кру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пнішого (сильнішого) противника</w:t>
      </w:r>
      <w:r w:rsidR="00964122">
        <w:rPr>
          <w:rFonts w:ascii="Times New Roman" w:hAnsi="Times New Roman" w:cs="Times New Roman"/>
          <w:sz w:val="28"/>
          <w:szCs w:val="28"/>
          <w:lang w:val="uk-UA"/>
        </w:rPr>
        <w:t xml:space="preserve">. Вперше щодо людей цей термін застосував шведський лікар П. </w:t>
      </w:r>
      <w:proofErr w:type="spellStart"/>
      <w:r w:rsidR="00964122">
        <w:rPr>
          <w:rFonts w:ascii="Times New Roman" w:hAnsi="Times New Roman" w:cs="Times New Roman"/>
          <w:sz w:val="28"/>
          <w:szCs w:val="28"/>
          <w:lang w:val="uk-UA"/>
        </w:rPr>
        <w:t>Гайдеман</w:t>
      </w:r>
      <w:proofErr w:type="spellEnd"/>
      <w:r w:rsidR="00964122">
        <w:rPr>
          <w:rFonts w:ascii="Times New Roman" w:hAnsi="Times New Roman" w:cs="Times New Roman"/>
          <w:sz w:val="28"/>
          <w:szCs w:val="28"/>
          <w:lang w:val="uk-UA"/>
        </w:rPr>
        <w:t xml:space="preserve"> у 1972 році, який помітив смислову подібність</w:t>
      </w:r>
      <w:r w:rsidR="00DA22C2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тварин із жорстокою поведінкою д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ітей стосовно своїх ровесників</w:t>
      </w:r>
      <w:r w:rsidR="00DA22C2">
        <w:rPr>
          <w:rFonts w:ascii="Times New Roman" w:hAnsi="Times New Roman" w:cs="Times New Roman"/>
          <w:sz w:val="28"/>
          <w:szCs w:val="28"/>
          <w:lang w:val="uk-UA"/>
        </w:rPr>
        <w:t xml:space="preserve">. Згодом його співвітчизник Г. </w:t>
      </w:r>
      <w:proofErr w:type="spellStart"/>
      <w:r w:rsidR="00DA22C2">
        <w:rPr>
          <w:rFonts w:ascii="Times New Roman" w:hAnsi="Times New Roman" w:cs="Times New Roman"/>
          <w:sz w:val="28"/>
          <w:szCs w:val="28"/>
          <w:lang w:val="uk-UA"/>
        </w:rPr>
        <w:t>Лейман</w:t>
      </w:r>
      <w:proofErr w:type="spellEnd"/>
      <w:r w:rsidR="00DA22C2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розповсюдив кваліфікацію даного поняття на опис деструктивних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 xml:space="preserve"> взаємин у трудовому колективі</w:t>
      </w:r>
      <w:r w:rsidR="00DA22C2">
        <w:rPr>
          <w:rFonts w:ascii="Times New Roman" w:hAnsi="Times New Roman" w:cs="Times New Roman"/>
          <w:sz w:val="28"/>
          <w:szCs w:val="28"/>
          <w:lang w:val="uk-UA"/>
        </w:rPr>
        <w:t xml:space="preserve">. А перше ґрунтовне психологічне дослідження </w:t>
      </w:r>
      <w:proofErr w:type="spellStart"/>
      <w:r w:rsidR="00DA22C2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DA22C2">
        <w:rPr>
          <w:rFonts w:ascii="Times New Roman" w:hAnsi="Times New Roman" w:cs="Times New Roman"/>
          <w:sz w:val="28"/>
          <w:szCs w:val="28"/>
          <w:lang w:val="uk-UA"/>
        </w:rPr>
        <w:t xml:space="preserve"> пов’язують із виходом у 1999 році в США книги колективу авторів </w:t>
      </w:r>
      <w:r w:rsidR="00746734">
        <w:rPr>
          <w:rFonts w:ascii="Times New Roman" w:hAnsi="Times New Roman" w:cs="Times New Roman"/>
          <w:sz w:val="28"/>
          <w:szCs w:val="28"/>
          <w:lang w:val="uk-UA"/>
        </w:rPr>
        <w:t xml:space="preserve">( Н. </w:t>
      </w:r>
      <w:proofErr w:type="spellStart"/>
      <w:r w:rsidR="00746734">
        <w:rPr>
          <w:rFonts w:ascii="Times New Roman" w:hAnsi="Times New Roman" w:cs="Times New Roman"/>
          <w:sz w:val="28"/>
          <w:szCs w:val="28"/>
          <w:lang w:val="uk-UA"/>
        </w:rPr>
        <w:t>Давенпорт</w:t>
      </w:r>
      <w:proofErr w:type="spellEnd"/>
      <w:r w:rsidR="00746734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="00746734">
        <w:rPr>
          <w:rFonts w:ascii="Times New Roman" w:hAnsi="Times New Roman" w:cs="Times New Roman"/>
          <w:sz w:val="28"/>
          <w:szCs w:val="28"/>
          <w:lang w:val="uk-UA"/>
        </w:rPr>
        <w:t>Шварц</w:t>
      </w:r>
      <w:proofErr w:type="spellEnd"/>
      <w:r w:rsidR="00746734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="00746734">
        <w:rPr>
          <w:rFonts w:ascii="Times New Roman" w:hAnsi="Times New Roman" w:cs="Times New Roman"/>
          <w:sz w:val="28"/>
          <w:szCs w:val="28"/>
          <w:lang w:val="uk-UA"/>
        </w:rPr>
        <w:t>Елліот</w:t>
      </w:r>
      <w:proofErr w:type="spellEnd"/>
      <w:r w:rsidR="0074673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A22C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A22C2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DA22C2">
        <w:rPr>
          <w:rFonts w:ascii="Times New Roman" w:hAnsi="Times New Roman" w:cs="Times New Roman"/>
          <w:sz w:val="28"/>
          <w:szCs w:val="28"/>
          <w:lang w:val="uk-UA"/>
        </w:rPr>
        <w:t>: емоційне на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силля на робочих місцях у США»</w:t>
      </w:r>
      <w:r w:rsidR="00DA22C2">
        <w:rPr>
          <w:rFonts w:ascii="Times New Roman" w:hAnsi="Times New Roman" w:cs="Times New Roman"/>
          <w:sz w:val="28"/>
          <w:szCs w:val="28"/>
          <w:lang w:val="uk-UA"/>
        </w:rPr>
        <w:t>, в якій було розглянуто виникнення і динаміку цього явища, його наслідки і шкоду для фірми, а також можливі шляхи його попередження 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22C2" w:rsidRPr="00DA22C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A22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29DF" w:rsidRDefault="008829DF" w:rsidP="00DA2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того часу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предмету суто науково-психологічного інтересу перейшов у площину внесення змін у трудове законодавство багатьох західних країн, а також вплинув на кадрову політику й організаційний менеджмент приватних фірм, корпорацій, державних установ</w:t>
      </w:r>
      <w:r w:rsidR="00281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C55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7748A" w:rsidRDefault="008829DF" w:rsidP="00DA2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пострадянських теренах спеціа</w:t>
      </w:r>
      <w:r w:rsidR="008D0540">
        <w:rPr>
          <w:rFonts w:ascii="Times New Roman" w:hAnsi="Times New Roman" w:cs="Times New Roman"/>
          <w:sz w:val="28"/>
          <w:szCs w:val="28"/>
          <w:lang w:val="uk-UA"/>
        </w:rPr>
        <w:t xml:space="preserve">льне вивчення </w:t>
      </w:r>
      <w:proofErr w:type="spellStart"/>
      <w:r w:rsidR="008D0540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8D0540">
        <w:rPr>
          <w:rFonts w:ascii="Times New Roman" w:hAnsi="Times New Roman" w:cs="Times New Roman"/>
          <w:sz w:val="28"/>
          <w:szCs w:val="28"/>
          <w:lang w:val="uk-UA"/>
        </w:rPr>
        <w:t xml:space="preserve"> почалося </w:t>
      </w:r>
      <w:r>
        <w:rPr>
          <w:rFonts w:ascii="Times New Roman" w:hAnsi="Times New Roman" w:cs="Times New Roman"/>
          <w:sz w:val="28"/>
          <w:szCs w:val="28"/>
          <w:lang w:val="uk-UA"/>
        </w:rPr>
        <w:t>з відставання</w:t>
      </w:r>
      <w:r w:rsidR="008D054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на два десятиліття і було предметом міждисциплінарних студій у царині юриспруденції, конфліктології, економічної й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психології тощо</w:t>
      </w:r>
      <w:r w:rsidR="0028193E">
        <w:rPr>
          <w:rFonts w:ascii="Times New Roman" w:hAnsi="Times New Roman" w:cs="Times New Roman"/>
          <w:sz w:val="28"/>
          <w:szCs w:val="28"/>
          <w:lang w:val="uk-UA"/>
        </w:rPr>
        <w:t>. Та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опри певні зрушення і здобутки відчувається брак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синтезувальної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методологічної платформи, яка дозволила б застосувати </w:t>
      </w:r>
      <w:proofErr w:type="spellStart"/>
      <w:r w:rsidRPr="008829DF">
        <w:rPr>
          <w:rFonts w:ascii="Times New Roman" w:hAnsi="Times New Roman" w:cs="Times New Roman"/>
          <w:i/>
          <w:sz w:val="28"/>
          <w:szCs w:val="28"/>
          <w:lang w:val="uk-UA"/>
        </w:rPr>
        <w:t>типологічно-стратегіальний</w:t>
      </w:r>
      <w:proofErr w:type="spellEnd"/>
      <w:r w:rsidRPr="008829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тлумачення досліджуваного феномену, побачити в ньому не лише загрозу руйнування самооцінки і порушення его-ідентичності працівника, а й відзначити в ситуації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ті сигнали, натяки на зміни, латентні можливості</w:t>
      </w:r>
      <w:r w:rsidR="00F7748A">
        <w:rPr>
          <w:rFonts w:ascii="Times New Roman" w:hAnsi="Times New Roman" w:cs="Times New Roman"/>
          <w:sz w:val="28"/>
          <w:szCs w:val="28"/>
          <w:lang w:val="uk-UA"/>
        </w:rPr>
        <w:t xml:space="preserve">, які необхідно використати як поправки в життєвий сценарій особистості. Отже, </w:t>
      </w:r>
      <w:proofErr w:type="spellStart"/>
      <w:r w:rsidR="00F7748A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F7748A">
        <w:rPr>
          <w:rFonts w:ascii="Times New Roman" w:hAnsi="Times New Roman" w:cs="Times New Roman"/>
          <w:sz w:val="28"/>
          <w:szCs w:val="28"/>
          <w:lang w:val="uk-UA"/>
        </w:rPr>
        <w:t xml:space="preserve"> треба розглядати і як шанс для корекції свого життєвого шляху, планування кар’єри включно з її радикальними варіантами – професійним перенавчанням, участю в псих</w:t>
      </w:r>
      <w:r w:rsidR="008D0540">
        <w:rPr>
          <w:rFonts w:ascii="Times New Roman" w:hAnsi="Times New Roman" w:cs="Times New Roman"/>
          <w:sz w:val="28"/>
          <w:szCs w:val="28"/>
          <w:lang w:val="uk-UA"/>
        </w:rPr>
        <w:t>отерапевтичних групах, еміграцією</w:t>
      </w:r>
      <w:r w:rsidR="00F7748A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283CFF" w:rsidRDefault="00F7748A" w:rsidP="00DA2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 основного матеріалу. </w:t>
      </w:r>
      <w:r w:rsidR="00B746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46D2">
        <w:rPr>
          <w:rFonts w:ascii="Times New Roman" w:hAnsi="Times New Roman" w:cs="Times New Roman"/>
          <w:sz w:val="28"/>
          <w:szCs w:val="28"/>
          <w:lang w:val="uk-UA"/>
        </w:rPr>
        <w:t>скільки</w:t>
      </w:r>
      <w:r w:rsidR="00B7465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ета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довести жертву до відчаю, відрізавши шляхи до порозу</w:t>
      </w:r>
      <w:r w:rsidR="00C546D2">
        <w:rPr>
          <w:rFonts w:ascii="Times New Roman" w:hAnsi="Times New Roman" w:cs="Times New Roman"/>
          <w:sz w:val="28"/>
          <w:szCs w:val="28"/>
          <w:lang w:val="uk-UA"/>
        </w:rPr>
        <w:t xml:space="preserve">міння й відновлення </w:t>
      </w:r>
      <w:proofErr w:type="spellStart"/>
      <w:r w:rsidR="00C546D2">
        <w:rPr>
          <w:rFonts w:ascii="Times New Roman" w:hAnsi="Times New Roman" w:cs="Times New Roman"/>
          <w:sz w:val="28"/>
          <w:szCs w:val="28"/>
          <w:lang w:val="uk-UA"/>
        </w:rPr>
        <w:t>статусу-кво</w:t>
      </w:r>
      <w:proofErr w:type="spellEnd"/>
      <w:r w:rsidR="00C546D2">
        <w:rPr>
          <w:rFonts w:ascii="Times New Roman" w:hAnsi="Times New Roman" w:cs="Times New Roman"/>
          <w:sz w:val="28"/>
          <w:szCs w:val="28"/>
          <w:lang w:val="uk-UA"/>
        </w:rPr>
        <w:t>, то,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6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4652">
        <w:rPr>
          <w:rFonts w:ascii="Times New Roman" w:hAnsi="Times New Roman" w:cs="Times New Roman"/>
          <w:sz w:val="28"/>
          <w:szCs w:val="28"/>
          <w:lang w:val="uk-UA"/>
        </w:rPr>
        <w:t xml:space="preserve">ласне, </w:t>
      </w:r>
      <w:proofErr w:type="spellStart"/>
      <w:r w:rsidR="00B74652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652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для того за</w:t>
      </w:r>
      <w:r w:rsidR="00B74652">
        <w:rPr>
          <w:rFonts w:ascii="Times New Roman" w:hAnsi="Times New Roman" w:cs="Times New Roman"/>
          <w:sz w:val="28"/>
          <w:szCs w:val="28"/>
          <w:lang w:val="uk-UA"/>
        </w:rPr>
        <w:t>тівається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, щоб установити істинну ціну кожному (радше в</w:t>
      </w:r>
      <w:r w:rsidR="004E2A9B">
        <w:rPr>
          <w:rFonts w:ascii="Times New Roman" w:hAnsi="Times New Roman" w:cs="Times New Roman"/>
          <w:sz w:val="28"/>
          <w:szCs w:val="28"/>
          <w:lang w:val="uk-UA"/>
        </w:rPr>
        <w:t>ін її проявляє, але з часом), а виключно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перемогло право сильного – вузький егоїстичний інтерес, детермінований невід’ємною від природи людини мотивацією </w:t>
      </w:r>
      <w:r w:rsidR="00283C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вижити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за будь-яких обставин (як мінімум), перемогти в боротьбі з конкурентами за ресурси, </w:t>
      </w:r>
      <w:r w:rsidR="004E2A9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546D2">
        <w:rPr>
          <w:rFonts w:ascii="Times New Roman" w:hAnsi="Times New Roman" w:cs="Times New Roman"/>
          <w:sz w:val="28"/>
          <w:szCs w:val="28"/>
          <w:lang w:val="uk-UA"/>
        </w:rPr>
        <w:t>ще краще –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жити з гарантією (максимум). Саме «егоїстичному гену» завдячує людина, прагнучи до досягнень, розбудови кар’єри, плануючи бюджет і піклуючись про статки </w:t>
      </w:r>
      <w:r w:rsidR="00405A5B">
        <w:rPr>
          <w:rFonts w:ascii="Times New Roman" w:hAnsi="Times New Roman" w:cs="Times New Roman"/>
          <w:sz w:val="28"/>
          <w:szCs w:val="28"/>
        </w:rPr>
        <w:t>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83CFF" w:rsidRPr="004A7332">
        <w:rPr>
          <w:rFonts w:ascii="Times New Roman" w:hAnsi="Times New Roman" w:cs="Times New Roman"/>
          <w:sz w:val="28"/>
          <w:szCs w:val="28"/>
        </w:rPr>
        <w:t>]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CFF" w:rsidRDefault="00283CFF" w:rsidP="002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Проте існує й інша, не менш природна мотивація, – </w:t>
      </w:r>
      <w:r w:rsidRPr="0086177E">
        <w:rPr>
          <w:rFonts w:ascii="Times New Roman" w:hAnsi="Times New Roman" w:cs="Times New Roman"/>
          <w:i/>
          <w:sz w:val="28"/>
          <w:szCs w:val="28"/>
          <w:lang w:val="uk-UA"/>
        </w:rPr>
        <w:t>ужитися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колективі, розділити його цінності і посильно долучитися до розв’язання його задач і проблем, прагнути до самовіддачі і безкорисливого служіння не менше, ніж до отримання</w:t>
      </w:r>
      <w:r w:rsidR="00D72939">
        <w:rPr>
          <w:rFonts w:ascii="Times New Roman" w:hAnsi="Times New Roman" w:cs="Times New Roman"/>
          <w:sz w:val="28"/>
          <w:szCs w:val="28"/>
          <w:lang w:val="uk-UA"/>
        </w:rPr>
        <w:t xml:space="preserve"> благ і переваг</w:t>
      </w:r>
      <w:r>
        <w:rPr>
          <w:rFonts w:ascii="Times New Roman" w:hAnsi="Times New Roman" w:cs="Times New Roman"/>
          <w:sz w:val="28"/>
          <w:szCs w:val="28"/>
          <w:lang w:val="uk-UA"/>
        </w:rPr>
        <w:t>. При цьому альтруїзм не видається метафізичною, «духовною» альтернативою «тваринному» егоїзмові, а є розумною, еволюційно виправданою противагою обмеженого в розумінні перспективи людського розвитку егоїзму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 xml:space="preserve"> [11</w:t>
      </w:r>
      <w:r w:rsidRPr="00C41EE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Суб’єкти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правило, не беруть до уваги альтруїстичні спонуки людей, живучи у світі експлуатації, корисливості 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особистої вигоди. Ба більше: мотивація людей, щирих у своєму служінні загальному благу, їх дратує, адже це те, що вони витіснили, занедбали в самих себе. Тому й скеровують свою агресію виживання і підкорення на тих «слабаків», котрі живуть в іншій системі ціннісних координат.</w:t>
      </w:r>
    </w:p>
    <w:p w:rsidR="00283CFF" w:rsidRDefault="00283CFF" w:rsidP="002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Хто ж найчастіше вдається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283CFF" w:rsidRDefault="00283CFF" w:rsidP="002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спільній для суб’єктів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тотально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егоїстичній,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визискувальній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мотиваційній платформі можна вирізнити низку типажів, які практикують певний </w:t>
      </w:r>
      <w:r w:rsidRPr="00EC27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</w:t>
      </w:r>
      <w:proofErr w:type="spellStart"/>
      <w:r w:rsidRPr="00EC279F">
        <w:rPr>
          <w:rFonts w:ascii="Times New Roman" w:hAnsi="Times New Roman" w:cs="Times New Roman"/>
          <w:b/>
          <w:i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причин, які зумовлюють це явище, зокрема: </w:t>
      </w:r>
    </w:p>
    <w:p w:rsidR="004E2A9B" w:rsidRDefault="00283CFF" w:rsidP="004E2A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4E2A9B">
        <w:rPr>
          <w:rFonts w:ascii="Times New Roman" w:hAnsi="Times New Roman" w:cs="Times New Roman"/>
          <w:sz w:val="28"/>
          <w:szCs w:val="28"/>
          <w:lang w:val="uk-UA"/>
        </w:rPr>
        <w:t xml:space="preserve">недалекі й </w:t>
      </w:r>
      <w:r w:rsidR="004E2A9B" w:rsidRPr="00F824EE">
        <w:rPr>
          <w:rFonts w:ascii="Times New Roman" w:hAnsi="Times New Roman" w:cs="Times New Roman"/>
          <w:i/>
          <w:sz w:val="28"/>
          <w:szCs w:val="28"/>
          <w:lang w:val="uk-UA"/>
        </w:rPr>
        <w:t>обмежені</w:t>
      </w:r>
      <w:r w:rsidR="004E2A9B">
        <w:rPr>
          <w:rFonts w:ascii="Times New Roman" w:hAnsi="Times New Roman" w:cs="Times New Roman"/>
          <w:sz w:val="28"/>
          <w:szCs w:val="28"/>
          <w:lang w:val="uk-UA"/>
        </w:rPr>
        <w:t xml:space="preserve">, з невираженими професійними інтересами і низькими моральними стандартами, а також заздрістю до тих, «кому більше за інших треба»; тип </w:t>
      </w:r>
      <w:proofErr w:type="spellStart"/>
      <w:r w:rsidR="004E2A9B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4E2A9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E2A9B" w:rsidRPr="00F824EE">
        <w:rPr>
          <w:rFonts w:ascii="Times New Roman" w:hAnsi="Times New Roman" w:cs="Times New Roman"/>
          <w:i/>
          <w:sz w:val="28"/>
          <w:szCs w:val="28"/>
          <w:lang w:val="uk-UA"/>
        </w:rPr>
        <w:t>примітивний</w:t>
      </w:r>
      <w:r w:rsidR="004E2A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2A9B" w:rsidRDefault="004E2A9B" w:rsidP="004E2A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2) люди, життєвим кредо яких є </w:t>
      </w:r>
      <w:r w:rsidRPr="00FC76C2">
        <w:rPr>
          <w:rFonts w:ascii="Times New Roman" w:hAnsi="Times New Roman" w:cs="Times New Roman"/>
          <w:i/>
          <w:sz w:val="28"/>
          <w:szCs w:val="28"/>
          <w:lang w:val="uk-UA"/>
        </w:rPr>
        <w:t>уникнення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посланням «не висовуйся»; тип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Pr="00FC76C2">
        <w:rPr>
          <w:rFonts w:ascii="Times New Roman" w:hAnsi="Times New Roman" w:cs="Times New Roman"/>
          <w:i/>
          <w:sz w:val="28"/>
          <w:szCs w:val="28"/>
          <w:lang w:val="uk-UA"/>
        </w:rPr>
        <w:t>обивательський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83CFF" w:rsidRDefault="004E2A9B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283CFF" w:rsidRPr="00FC76C2">
        <w:rPr>
          <w:rFonts w:ascii="Times New Roman" w:hAnsi="Times New Roman" w:cs="Times New Roman"/>
          <w:i/>
          <w:sz w:val="28"/>
          <w:szCs w:val="28"/>
          <w:lang w:val="uk-UA"/>
        </w:rPr>
        <w:t>некомпетентні</w:t>
      </w:r>
      <w:r w:rsidR="00283CFF" w:rsidRPr="00FC76C2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працівники, що зайняли свою посаду внаслідок корупційних схем працевлаштування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; тип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3CFF" w:rsidRPr="00FC76C2">
        <w:rPr>
          <w:rFonts w:ascii="Times New Roman" w:hAnsi="Times New Roman" w:cs="Times New Roman"/>
          <w:i/>
          <w:sz w:val="28"/>
          <w:szCs w:val="28"/>
          <w:lang w:val="uk-UA"/>
        </w:rPr>
        <w:t>корупційний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83CFF" w:rsidRDefault="004E2A9B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) працівники, чиї </w:t>
      </w:r>
      <w:r w:rsidR="00283CFF" w:rsidRPr="00FC76C2">
        <w:rPr>
          <w:rFonts w:ascii="Times New Roman" w:hAnsi="Times New Roman" w:cs="Times New Roman"/>
          <w:i/>
          <w:sz w:val="28"/>
          <w:szCs w:val="28"/>
          <w:lang w:val="uk-UA"/>
        </w:rPr>
        <w:t>амбіції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та самооцінка перевищують реальні можливості і досягнення; тип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283CFF" w:rsidRPr="00FC76C2">
        <w:rPr>
          <w:rFonts w:ascii="Times New Roman" w:hAnsi="Times New Roman" w:cs="Times New Roman"/>
          <w:i/>
          <w:sz w:val="28"/>
          <w:szCs w:val="28"/>
          <w:lang w:val="uk-UA"/>
        </w:rPr>
        <w:t>нарцисичний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E2A9B" w:rsidRDefault="004E2A9B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83CFF" w:rsidRPr="00A6623B">
        <w:rPr>
          <w:rFonts w:ascii="Times New Roman" w:hAnsi="Times New Roman" w:cs="Times New Roman"/>
          <w:i/>
          <w:sz w:val="28"/>
          <w:szCs w:val="28"/>
          <w:lang w:val="uk-UA"/>
        </w:rPr>
        <w:t>пожадливі до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A662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влади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«колекціонери нагород», чванливі і зверхні внаслідок родовитого походження (найчастіше – номенклатурного або з так званих «нових українців»), що отримали специфічне виховання; тип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3CFF" w:rsidRPr="00A6623B">
        <w:rPr>
          <w:rFonts w:ascii="Times New Roman" w:hAnsi="Times New Roman" w:cs="Times New Roman"/>
          <w:i/>
          <w:sz w:val="28"/>
          <w:szCs w:val="28"/>
          <w:lang w:val="uk-UA"/>
        </w:rPr>
        <w:t>тоталітарний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CFF" w:rsidRDefault="004E2A9B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Наведена типологія конкретизує обстоюваний авторкою принцип інтегральної суб’єктності у його висхідній логіці – від 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дос</w:t>
      </w:r>
      <w:r>
        <w:rPr>
          <w:rFonts w:ascii="Times New Roman" w:hAnsi="Times New Roman" w:cs="Times New Roman"/>
          <w:sz w:val="28"/>
          <w:szCs w:val="28"/>
          <w:lang w:val="uk-UA"/>
        </w:rPr>
        <w:t>уб’єктного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відносно суб’єктного (найнижчого) рівня реалізації (тут – деструктивної фіксації) суб’єктно-ціннісного потенціалу працівника, вираженого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примітивного типу</w:t>
      </w:r>
      <w:r w:rsidR="00D7293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його фіксації на вузько егоїстичних інтересах і потребах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моносуб’єктний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(тут – обивательський) тип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полісуб’єктному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рівні – рівні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інтерналізованої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антигромадської моралі – проявляється корупційний тип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однойменного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мобера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; на 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метасуб’єктному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 рівні реалізації людського потенціалу формується 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нарцисичний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 тип 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мобера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), котрий </w:t>
      </w:r>
      <w:r w:rsidR="00FF6A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прагне до некритичного схвалення й необмеженого задоволення власних амбіцій з боку якомога ширшого кола осіб, найкраще – впливових, і на абсолютно суб’єктному, універсальному рівні зосереджується тоталітарний тип 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 і маркований ним же тип </w:t>
      </w:r>
      <w:proofErr w:type="spellStart"/>
      <w:r w:rsidR="00FF6AFC">
        <w:rPr>
          <w:rFonts w:ascii="Times New Roman" w:hAnsi="Times New Roman" w:cs="Times New Roman"/>
          <w:sz w:val="28"/>
          <w:szCs w:val="28"/>
          <w:lang w:val="uk-UA"/>
        </w:rPr>
        <w:t>мобера</w:t>
      </w:r>
      <w:proofErr w:type="spellEnd"/>
      <w:r w:rsidR="00FF6A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CFF" w:rsidRDefault="00283CFF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 залежно від типажу диференціюємо </w:t>
      </w:r>
      <w:r w:rsidRPr="00EC279F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стратегії протидії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33D9" w:rsidRDefault="00283CFF" w:rsidP="00A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933D9" w:rsidRPr="00FC088F">
        <w:rPr>
          <w:rFonts w:ascii="Times New Roman" w:hAnsi="Times New Roman" w:cs="Times New Roman"/>
          <w:i/>
          <w:sz w:val="28"/>
          <w:szCs w:val="28"/>
          <w:lang w:val="uk-UA"/>
        </w:rPr>
        <w:t>Нормативно-регулятивна стратегія.</w:t>
      </w:r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примітивних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, тих, кому дошкуляють люди, «яким більше за інших треба», неперебірлива у засобах. Груба лайка, образливі прізвиська, шкідницькі дії, що підставляють працівника в очах керівника, псують його діловий імідж, глузливі кепкування, залякування – послужний список дій цієї групи суб’єктів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. Крім нетерпимості до тих, хто схильний працювати з насолодою, прагнути до кращих результатів, проявляти так звану наднормативну, по суті, альтруїстичну активність, прибічники примітивного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до прояву індивідуальних відмінностей, смаків, уподобань, автономної моралі тощо, якщо вони не підпадають під їхнє обмежене (відстало-провінційне,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вузько-традиціоналістське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тощо) розуміння стандарту в засобах самовираження,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самопред’явлення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і самовизначення. Не випадково саме з цього середовища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виходять запеклі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етно-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гомофоби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, прихильники расистських і релігійно-фундаменталістських ідеологій. В останньому випадку йдеться про вихід із вузьких рамок примітивного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та змикання з іншими різновидами насильницької, ворожої поведінки, наприклад, з тоталітарно-владолюбним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мобінгом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, підживлюваним колективним </w:t>
      </w:r>
      <w:proofErr w:type="spellStart"/>
      <w:r w:rsidR="00A933D9">
        <w:rPr>
          <w:rFonts w:ascii="Times New Roman" w:hAnsi="Times New Roman" w:cs="Times New Roman"/>
          <w:sz w:val="28"/>
          <w:szCs w:val="28"/>
          <w:lang w:val="uk-UA"/>
        </w:rPr>
        <w:t>нарцисизмом</w:t>
      </w:r>
      <w:proofErr w:type="spellEnd"/>
      <w:r w:rsidR="00A933D9">
        <w:rPr>
          <w:rFonts w:ascii="Times New Roman" w:hAnsi="Times New Roman" w:cs="Times New Roman"/>
          <w:sz w:val="28"/>
          <w:szCs w:val="28"/>
          <w:lang w:val="uk-UA"/>
        </w:rPr>
        <w:t xml:space="preserve"> спільнот, які вважають себе незаслужено мало поцінованими, аутсайдерами на арені важливих геополітичних подій.  </w:t>
      </w:r>
    </w:p>
    <w:p w:rsidR="00A933D9" w:rsidRDefault="00A933D9" w:rsidP="00A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 до протидії примітивним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мобінг-практикам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від приказки «проти лому нема прийому» віє безпросвітним песимізмом і провокацією на силову відсіч. Адже з досвіду відомо, що не можна дозволяти агресивному невігластву й моральній ущербності правити бал у професійному середовищі. Нормативно врегульована шкала заохочень і покарань, справедливість в оцінці індивідуального внеску кожного працівника в ефективність організації,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обґрунтованість каральних санкцій концентруватимуть увагу на об’єктивних показниках праці та заохочуватимуть трудовий ентузіазм, раціоналізаторську ініціативу, згуртовуватимуть співробітників у злагоджену творчу команду зацікавлених в успіху спільної с</w:t>
      </w:r>
      <w:r w:rsidR="00B26623">
        <w:rPr>
          <w:rFonts w:ascii="Times New Roman" w:hAnsi="Times New Roman" w:cs="Times New Roman"/>
          <w:sz w:val="28"/>
          <w:szCs w:val="28"/>
          <w:lang w:val="uk-UA"/>
        </w:rPr>
        <w:t>прави осіб. Байдужість до прояву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ділі повертається безкарністю і сваволею немотивованих до праці суб’єктів щодо «білих ворон», які прагнуть до самореалізації своїх обдарувань і примноження компетенцій.</w:t>
      </w:r>
    </w:p>
    <w:p w:rsidR="00A933D9" w:rsidRDefault="00A933D9" w:rsidP="00A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FC088F">
        <w:rPr>
          <w:rFonts w:ascii="Times New Roman" w:hAnsi="Times New Roman" w:cs="Times New Roman"/>
          <w:i/>
          <w:sz w:val="28"/>
          <w:szCs w:val="28"/>
          <w:lang w:val="uk-UA"/>
        </w:rPr>
        <w:t>Диференціювально-аналітична</w:t>
      </w:r>
      <w:proofErr w:type="spellEnd"/>
      <w:r w:rsidRPr="00FC08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стратегія.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людей, посередніх у професійному плані, які розглядають роботу виключно як засіб життєзабезпечення власної родини, буває брутальним і нахрапистим, однак замаскованим під позицію жертви. Їхня інтенція «не чіпайте мене, і я вас не вчеплю!» спрацьовує як постійна готовність уникати ризику, тягаря відповідальн</w:t>
      </w:r>
      <w:r w:rsidR="00DF1813">
        <w:rPr>
          <w:rFonts w:ascii="Times New Roman" w:hAnsi="Times New Roman" w:cs="Times New Roman"/>
          <w:sz w:val="28"/>
          <w:szCs w:val="28"/>
          <w:lang w:val="uk-UA"/>
        </w:rPr>
        <w:t xml:space="preserve">ості, необхідності набувати нових </w:t>
      </w:r>
      <w:proofErr w:type="spellStart"/>
      <w:r w:rsidR="00DF181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у випадку «загрози професійно зростати», у чесній боротьбі змагатися за право посісти ту чи ту посаду обертається несподіваною активністю з пошуку впливових захисників, владних покровителів, які поставлять на місце</w:t>
      </w:r>
      <w:r w:rsidR="00DF1813">
        <w:rPr>
          <w:rFonts w:ascii="Times New Roman" w:hAnsi="Times New Roman" w:cs="Times New Roman"/>
          <w:sz w:val="28"/>
          <w:szCs w:val="28"/>
          <w:lang w:val="uk-UA"/>
        </w:rPr>
        <w:t xml:space="preserve"> уявних </w:t>
      </w:r>
      <w:proofErr w:type="spellStart"/>
      <w:r w:rsidR="00DF1813">
        <w:rPr>
          <w:rFonts w:ascii="Times New Roman" w:hAnsi="Times New Roman" w:cs="Times New Roman"/>
          <w:sz w:val="28"/>
          <w:szCs w:val="28"/>
          <w:lang w:val="uk-UA"/>
        </w:rPr>
        <w:t>мордувальників</w:t>
      </w:r>
      <w:proofErr w:type="spellEnd"/>
      <w:r w:rsidR="00DF1813">
        <w:rPr>
          <w:rFonts w:ascii="Times New Roman" w:hAnsi="Times New Roman" w:cs="Times New Roman"/>
          <w:sz w:val="28"/>
          <w:szCs w:val="28"/>
          <w:lang w:val="uk-UA"/>
        </w:rPr>
        <w:t xml:space="preserve"> «приємну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усіх </w:t>
      </w:r>
      <w:r w:rsidR="00DF1813">
        <w:rPr>
          <w:rFonts w:ascii="Times New Roman" w:hAnsi="Times New Roman" w:cs="Times New Roman"/>
          <w:sz w:val="28"/>
          <w:szCs w:val="28"/>
          <w:lang w:val="uk-UA"/>
        </w:rPr>
        <w:t>сенсах» людину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33D9" w:rsidRDefault="00A933D9" w:rsidP="00A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Єдиний шлях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позиції жертви – розмежування особистісної та професійної історій, відкидання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позапрофесійних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аргументів і сентиментів, коли йдеться про життєздатність оргструктури як здорового цілісного організму, консолідованого спільними цілями і цінностями. </w:t>
      </w:r>
    </w:p>
    <w:p w:rsidR="00283CFF" w:rsidRDefault="00A933D9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283CFF" w:rsidRPr="00FC088F">
        <w:rPr>
          <w:rFonts w:ascii="Times New Roman" w:hAnsi="Times New Roman" w:cs="Times New Roman"/>
          <w:i/>
          <w:sz w:val="28"/>
          <w:szCs w:val="28"/>
          <w:lang w:val="uk-UA"/>
        </w:rPr>
        <w:t>Демонстраційно-рефлексивна стратегія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 w:rsidRPr="00EC279F">
        <w:rPr>
          <w:rFonts w:ascii="Times New Roman" w:hAnsi="Times New Roman" w:cs="Times New Roman"/>
          <w:sz w:val="28"/>
          <w:szCs w:val="28"/>
          <w:lang w:val="uk-UA"/>
        </w:rPr>
        <w:t xml:space="preserve">Некомпетентних потрібно виманювати з павутини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пліт</w:t>
      </w:r>
      <w:r w:rsidR="00283CFF" w:rsidRPr="00EC279F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рефлексуючими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променями публічності, де їхня професійна неспроможність стане очевидною. В такому разі цей суб’єкт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позбувається сумнівного авторитету як експерта людських якостей, його вплив на думку професійного середовища падає до нуля. Гірше, коли становище некомпетентних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підкріплюється їхніми покровителями з вищих щаблів службової ієрархії, які щоразу виводитимуть їх з-під удару, не дозволяючи «засвітитися» в невигідній для дутого авторитету ролі. </w:t>
      </w:r>
    </w:p>
    <w:p w:rsidR="00283CFF" w:rsidRDefault="00A933D9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4)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FC088F">
        <w:rPr>
          <w:rFonts w:ascii="Times New Roman" w:hAnsi="Times New Roman" w:cs="Times New Roman"/>
          <w:i/>
          <w:sz w:val="28"/>
          <w:szCs w:val="28"/>
          <w:lang w:val="uk-UA"/>
        </w:rPr>
        <w:t>Творчо-варіативна, антикризова стратегія.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цю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категорію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найчастіше потрапляють достатньо компетентні у професійному відношенні працівники. Для таких дискредитація співробітників – занадто дрібна мета (на колегах вони просто «розминаються»). Головна мета – вичекати на слушний момент, щоб уполювати «крупнішу рибу», наприклад, свого керівника, підірвати його авторитет, знеславити, «скинути з п’єдесталу». Такі працівники створюють невеличкі коаліції «обраних» і торують дорогу до вищих адміністративних чинників, аби переконати їх у своїх професійних «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надможливостях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>» (порівняно із можливостями «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стагнуючого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>» оточення) і добитися для себе привілейованого становища, а краще – керівних посад.</w:t>
      </w:r>
    </w:p>
    <w:p w:rsidR="00283CFF" w:rsidRDefault="00283CFF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Подібного роду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мати неоднозначно негативні наслідки для організації та безпосередньо постраждалого боса. По-перше, це може привести до переструктурування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перезаснування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організаційної одиниці або навіть до її ліквідації, злиття з іншими, утворення нових відділів, центрів тощо; по-друге, бос, якщо він витримає перевірку на емоційне вигорання і професійну деформацію, здатен не тільки відновити, а й посилити власний авторитет в даній організації чи в іншій установі; по-третє, самі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отримують можливість скоригувати свою самооцінку, захистити й підтвердити обґрунтованість тих авансів і привілеїв від вищого керівництва, які вони отримали в нагороду за боротьбу «зі злом і гальмом прогресу» в особі колишнього безпосереднього керівника.  </w:t>
      </w:r>
    </w:p>
    <w:p w:rsidR="00283CFF" w:rsidRDefault="00283CFF" w:rsidP="00D72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Стратегія жертви у цій скрутній ситуації – не піддаватися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зберігати мужність в умовах, коли колектив захитався, засумнівався у лідерській спроможності свого керівника. Поведінка останнього може бути достатньо варіативною – згуртувати залишки команди на основі спільних цінностей, цілей і справ; </w:t>
      </w:r>
      <w:r w:rsidR="00945B9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демонструвати вищому керівництву доцільність збереження колективу й опосередковано її керівника як функціонально дієздатних одиниць; звільнитися в разі недостатньої підтримки «зверху» і «знизу» задля випробування інших професійних</w:t>
      </w:r>
      <w:r w:rsidR="00D72939">
        <w:rPr>
          <w:rFonts w:ascii="Times New Roman" w:hAnsi="Times New Roman" w:cs="Times New Roman"/>
          <w:sz w:val="28"/>
          <w:szCs w:val="28"/>
          <w:lang w:val="uk-UA"/>
        </w:rPr>
        <w:t xml:space="preserve"> шансів і кар’єрних перспектив.</w:t>
      </w:r>
    </w:p>
    <w:p w:rsidR="00283CFF" w:rsidRDefault="00A933D9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5)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FC088F">
        <w:rPr>
          <w:rFonts w:ascii="Times New Roman" w:hAnsi="Times New Roman" w:cs="Times New Roman"/>
          <w:i/>
          <w:sz w:val="28"/>
          <w:szCs w:val="28"/>
          <w:lang w:val="uk-UA"/>
        </w:rPr>
        <w:t>Системно-корекційна стратегія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. Що ж до патологічних владолюбців, то їхню тиранію і сваволю може зупинити лиш організований спротив громади співробітників, яка н</w:t>
      </w:r>
      <w:r w:rsidR="009F2E36">
        <w:rPr>
          <w:rFonts w:ascii="Times New Roman" w:hAnsi="Times New Roman" w:cs="Times New Roman"/>
          <w:sz w:val="28"/>
          <w:szCs w:val="28"/>
          <w:lang w:val="uk-UA"/>
        </w:rPr>
        <w:t xml:space="preserve">е бажає коритися самоуправству чи навіть самодурству,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миритися з відсутністю демократичних начал в діяльності організації, визнавати підкилимні домовленості, що мають на меті зміцнити монопольне право на владу і пов’язані з нею переваги такого посадовця як суб’єкта тотального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405A5B">
        <w:rPr>
          <w:rFonts w:ascii="Times New Roman" w:hAnsi="Times New Roman" w:cs="Times New Roman"/>
          <w:sz w:val="28"/>
          <w:szCs w:val="28"/>
          <w:lang w:val="uk-UA"/>
        </w:rPr>
        <w:t xml:space="preserve"> [3</w:t>
      </w:r>
      <w:r w:rsidR="00283CFF" w:rsidRPr="00C41EE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Мовчазна згода підлеглих і колег по спільній діяльності реально легітимізує корисливий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кратологічний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мотив людини, що зловживає владними повноваженнями. По суті, кар’єрист-владолюбець є універсальним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мобером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>, тому й боротьба з насаджуваними ним маніпулятивними методами потребує високого розвитку почуття громадянської гідності і професійної честі, готовності зустрітися з непередбачуваними труднощами і взяти на себе відповідальність за їхнє розв’язання; ця боротьба повинна бути системною, тобто вестися на різних щаблях організаційної ієрархії.</w:t>
      </w:r>
    </w:p>
    <w:p w:rsidR="00283CFF" w:rsidRDefault="00CF4D75" w:rsidP="00CF4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проведеного концептуального моделювання не є плодом довільної уяви, оскільки опираються на тверду фактологічну базу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впізнавану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психологічну феноменологію. З цього випливає, що профілактика і протидія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потребує заходів різного штибу – від законодавчого врегулювання  трудових відносин, роботи з персоналом 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 до індивідуальних рефлексивних, вольових зусиль та ухвалення творчих рішень кожним її працівником. Йдеться про </w:t>
      </w:r>
      <w:proofErr w:type="spellStart"/>
      <w:r w:rsidR="0026466D">
        <w:rPr>
          <w:rFonts w:ascii="Times New Roman" w:hAnsi="Times New Roman" w:cs="Times New Roman"/>
          <w:i/>
          <w:sz w:val="28"/>
          <w:szCs w:val="28"/>
          <w:lang w:val="uk-UA"/>
        </w:rPr>
        <w:t>транс</w:t>
      </w:r>
      <w:r w:rsidR="00E62605" w:rsidRPr="00D74583">
        <w:rPr>
          <w:rFonts w:ascii="Times New Roman" w:hAnsi="Times New Roman" w:cs="Times New Roman"/>
          <w:i/>
          <w:sz w:val="28"/>
          <w:szCs w:val="28"/>
          <w:lang w:val="uk-UA"/>
        </w:rPr>
        <w:t>актний</w:t>
      </w:r>
      <w:proofErr w:type="spellEnd"/>
      <w:r w:rsidR="00E62605" w:rsidRPr="00D745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аналіз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 звичних </w:t>
      </w:r>
      <w:proofErr w:type="spellStart"/>
      <w:r w:rsidR="00E62605">
        <w:rPr>
          <w:rFonts w:ascii="Times New Roman" w:hAnsi="Times New Roman" w:cs="Times New Roman"/>
          <w:sz w:val="28"/>
          <w:szCs w:val="28"/>
          <w:lang w:val="uk-UA"/>
        </w:rPr>
        <w:t>патернів</w:t>
      </w:r>
      <w:proofErr w:type="spellEnd"/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людини, які формують її життєву стратегію, спрямовуючи шляхом Переможця, Переможеного чи їх проміжного варіанту 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62605" w:rsidRPr="00C41EE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62605">
        <w:rPr>
          <w:rFonts w:ascii="Times New Roman" w:hAnsi="Times New Roman" w:cs="Times New Roman"/>
          <w:sz w:val="28"/>
          <w:szCs w:val="28"/>
          <w:lang w:val="uk-UA"/>
        </w:rPr>
        <w:t>Мобер</w:t>
      </w:r>
      <w:proofErr w:type="spellEnd"/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, як правило, в агресивно-маніпулятивний спосіб прагне </w:t>
      </w:r>
      <w:proofErr w:type="spellStart"/>
      <w:r w:rsidR="00D72939">
        <w:rPr>
          <w:rFonts w:ascii="Times New Roman" w:hAnsi="Times New Roman" w:cs="Times New Roman"/>
          <w:sz w:val="28"/>
          <w:szCs w:val="28"/>
          <w:lang w:val="uk-UA"/>
        </w:rPr>
        <w:t>вив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>ищитися</w:t>
      </w:r>
      <w:proofErr w:type="spellEnd"/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 над жертвою; своєю чергою переслідувана ним жертва </w:t>
      </w:r>
      <w:proofErr w:type="spellStart"/>
      <w:r w:rsidR="00E62605">
        <w:rPr>
          <w:rFonts w:ascii="Times New Roman" w:hAnsi="Times New Roman" w:cs="Times New Roman"/>
          <w:sz w:val="28"/>
          <w:szCs w:val="28"/>
          <w:lang w:val="uk-UA"/>
        </w:rPr>
        <w:t>віктимізується</w:t>
      </w:r>
      <w:proofErr w:type="spellEnd"/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, вдаючись до непродуктивних форм психологічного захисту. В обох випадках може йтися про </w:t>
      </w:r>
      <w:proofErr w:type="spellStart"/>
      <w:r w:rsidR="00E62605" w:rsidRPr="00E62605">
        <w:rPr>
          <w:rFonts w:ascii="Times New Roman" w:hAnsi="Times New Roman" w:cs="Times New Roman"/>
          <w:i/>
          <w:sz w:val="28"/>
          <w:szCs w:val="28"/>
          <w:lang w:val="uk-UA"/>
        </w:rPr>
        <w:t>деконструкцію</w:t>
      </w:r>
      <w:proofErr w:type="spellEnd"/>
      <w:r w:rsidR="00E62605" w:rsidRPr="00E626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негативного життєвого досвіду, </w:t>
      </w:r>
      <w:proofErr w:type="spellStart"/>
      <w:r w:rsidR="00E62605" w:rsidRPr="00E62605">
        <w:rPr>
          <w:rFonts w:ascii="Times New Roman" w:hAnsi="Times New Roman" w:cs="Times New Roman"/>
          <w:i/>
          <w:sz w:val="28"/>
          <w:szCs w:val="28"/>
          <w:lang w:val="uk-UA"/>
        </w:rPr>
        <w:t>екстерналізацію</w:t>
      </w:r>
      <w:proofErr w:type="spellEnd"/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 його складових і вибудовування життєздатної і </w:t>
      </w:r>
      <w:proofErr w:type="spellStart"/>
      <w:r w:rsidR="00E62605">
        <w:rPr>
          <w:rFonts w:ascii="Times New Roman" w:hAnsi="Times New Roman" w:cs="Times New Roman"/>
          <w:sz w:val="28"/>
          <w:szCs w:val="28"/>
          <w:lang w:val="uk-UA"/>
        </w:rPr>
        <w:t>конкурент</w:t>
      </w:r>
      <w:r w:rsidR="002646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>оспроможної</w:t>
      </w:r>
      <w:proofErr w:type="spellEnd"/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605" w:rsidRPr="00D74583">
        <w:rPr>
          <w:rFonts w:ascii="Times New Roman" w:hAnsi="Times New Roman" w:cs="Times New Roman"/>
          <w:i/>
          <w:sz w:val="28"/>
          <w:szCs w:val="28"/>
          <w:lang w:val="uk-UA"/>
        </w:rPr>
        <w:t>наративної</w:t>
      </w:r>
      <w:proofErr w:type="spellEnd"/>
      <w:r w:rsidR="00E62605" w:rsidRPr="00D745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ідентичності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4D09E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05A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09E9" w:rsidRPr="00C41EE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2605">
        <w:rPr>
          <w:rFonts w:ascii="Times New Roman" w:hAnsi="Times New Roman" w:cs="Times New Roman"/>
          <w:sz w:val="28"/>
          <w:szCs w:val="28"/>
          <w:lang w:val="uk-UA"/>
        </w:rPr>
        <w:t xml:space="preserve">, яка практикуватиме доброзичливість замість ворожості, прихильність замість підозріливості,  </w:t>
      </w:r>
      <w:r w:rsidR="00D74583">
        <w:rPr>
          <w:rFonts w:ascii="Times New Roman" w:hAnsi="Times New Roman" w:cs="Times New Roman"/>
          <w:sz w:val="28"/>
          <w:szCs w:val="28"/>
          <w:lang w:val="uk-UA"/>
        </w:rPr>
        <w:t xml:space="preserve">дружню симпатію замість </w:t>
      </w:r>
      <w:r w:rsidR="00D7458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заздрості, роботу над собою замість перешкоджанню успіхам колеги.</w:t>
      </w:r>
      <w:r w:rsidR="00197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6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4C" w:rsidRPr="00B82F4C">
        <w:rPr>
          <w:rFonts w:ascii="Times New Roman" w:hAnsi="Times New Roman" w:cs="Times New Roman"/>
          <w:b/>
          <w:sz w:val="28"/>
          <w:szCs w:val="28"/>
          <w:lang w:val="uk-UA"/>
        </w:rPr>
        <w:t>Обговорення результатів</w:t>
      </w:r>
      <w:r w:rsidR="00197673" w:rsidRPr="00197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1976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Охарактеризовані у цій статті мотиви, психологічні типи і стратегії протидії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не містять чітких диференціальних ознак, бо і в реальному житті вони рідко зустрічаються в чистому вигляді. Крім того, що виокремлені типи не є вичерпною класифікацією різновидів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та його суб’єктів, вони, безперечно, культурно детерміновані. Є підстави очікувати, що на характер прояву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та розповсюдженість його форм впливатимуть особливості національного характеру, домінантні соціальні настановлення і стереотипи, морально-психологічний стан суспільства, його правосвідомість, розробленість і регламентація застосування норм чинного у певній країні трудового законодавства та низка інших чинників. З іншого боку, виникають сумніви щодо можливості розроблення строгих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валідних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зі знешкодження поведінкових порушень такого плану з боку самих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3CFF" w:rsidRDefault="00283CFF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Справі могли б зарадити кваліфіковані організаційні психологи, підготовлені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2024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менеджери, проте, незважаючи на гостру затребуваність, їхня присутність у штатному розписі організацій поки що поодинока</w:t>
      </w:r>
      <w:r w:rsidR="0047134E">
        <w:rPr>
          <w:rFonts w:ascii="Times New Roman" w:hAnsi="Times New Roman" w:cs="Times New Roman"/>
          <w:sz w:val="28"/>
          <w:szCs w:val="28"/>
          <w:lang w:val="uk-UA"/>
        </w:rPr>
        <w:t xml:space="preserve"> [5</w:t>
      </w:r>
      <w:r w:rsidRPr="00C41EE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Інша інституція – профспілка як орган захисту прав трудящих</w:t>
      </w:r>
      <w:r w:rsidR="0026466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вкрай рідко заглиблюється у психологічні мотиви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займається здебільшого виправленням наслідків особливо злоякісних форм цього явища. Створення різних тимчасових комісій з розгляду скарг і трудових спорів має паліативний ефект і мало впливає на формування сприятливого морально-психологічного клімату в організації. Назріла необхідність спеціального навчання адмінперсоналу організацій, керівників їх структурних підрозділів з питань превенції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продуктивного залагодження конфліктних ситуацій. З цією метою можна скористатися багатим закордонним досвідом</w:t>
      </w:r>
      <w:r w:rsidR="0047134E">
        <w:rPr>
          <w:rFonts w:ascii="Times New Roman" w:hAnsi="Times New Roman" w:cs="Times New Roman"/>
          <w:sz w:val="28"/>
          <w:szCs w:val="28"/>
          <w:lang w:val="uk-UA"/>
        </w:rPr>
        <w:t xml:space="preserve"> [15</w:t>
      </w:r>
      <w:r w:rsidRPr="00C41EE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CFF" w:rsidRDefault="00283CFF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Загалом, ідеться про формування базованої на гуманістичних началах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аксіопсихологічної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культури професійного середовища (організації), яка зведе до мінімуму прояви індивідуалістичної недалекоглядності, захисної підозріливості, агресивної оборони «своєї території», намагання усунути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суперника в його претензії на бажаний ресурс впливу і могутності</w:t>
      </w:r>
      <w:r w:rsidR="0047134E">
        <w:rPr>
          <w:rFonts w:ascii="Times New Roman" w:hAnsi="Times New Roman" w:cs="Times New Roman"/>
          <w:sz w:val="28"/>
          <w:szCs w:val="28"/>
          <w:lang w:val="uk-UA"/>
        </w:rPr>
        <w:t xml:space="preserve"> [8</w:t>
      </w:r>
      <w:r w:rsidRPr="00C41EEA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Повага до людей, їхніх відмінностей, досвіду; налаштування на справедливість, об’єктивну оцінку ситуації та потреб людей; люб’язне, привітне ставлення до колег; гнучкість реагування на непорозуміння, намагання з’ясувати причини смислових бар’єрів;   цілісність бачення проблеми, прогнозування наслідків її розв’язання в той чи інший спосіб; комунікативна ініціатива, поєднана з особистою відповідальністю, – такі основні принципи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E6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професійному середовищі. Лише мислення і діяльність, спрямовані на соціальний оптимізм, загальне благо, емпатію щодо ближнього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фасилітацію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спільної роботи, конструктивне розв’язання конфліктів </w:t>
      </w:r>
      <w:r w:rsidR="0047134E">
        <w:rPr>
          <w:rFonts w:ascii="Times New Roman" w:hAnsi="Times New Roman" w:cs="Times New Roman"/>
          <w:sz w:val="28"/>
          <w:szCs w:val="28"/>
        </w:rPr>
        <w:t>[</w:t>
      </w:r>
      <w:r w:rsidR="0047134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803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можуть бути позитивними засобами профілактики такого огидного в морально-естетичному, девіантного в соціально-психологічному і шкідливого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медико-психологічному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сенсах явища,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D86A69" w:rsidRDefault="00D86A69" w:rsidP="00D86A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статті обґрунтовано </w:t>
      </w:r>
      <w:r w:rsidR="00A53705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суспільно-економічну, політико-правову, морально-психологічну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вивчення феномену </w:t>
      </w:r>
      <w:proofErr w:type="spellStart"/>
      <w:r w:rsidR="00A53705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A53705">
        <w:rPr>
          <w:rFonts w:ascii="Times New Roman" w:hAnsi="Times New Roman" w:cs="Times New Roman"/>
          <w:sz w:val="28"/>
          <w:szCs w:val="28"/>
          <w:lang w:val="uk-UA"/>
        </w:rPr>
        <w:t xml:space="preserve"> в професійній взаємодії працівників організації. Незважаючи на те, що професійні досягнення людини припадають на </w:t>
      </w:r>
      <w:proofErr w:type="spellStart"/>
      <w:r w:rsidR="00A53705">
        <w:rPr>
          <w:rFonts w:ascii="Times New Roman" w:hAnsi="Times New Roman" w:cs="Times New Roman"/>
          <w:sz w:val="28"/>
          <w:szCs w:val="28"/>
          <w:lang w:val="uk-UA"/>
        </w:rPr>
        <w:t>акмеперіод</w:t>
      </w:r>
      <w:proofErr w:type="spellEnd"/>
      <w:r w:rsidR="00A53705">
        <w:rPr>
          <w:rFonts w:ascii="Times New Roman" w:hAnsi="Times New Roman" w:cs="Times New Roman"/>
          <w:sz w:val="28"/>
          <w:szCs w:val="28"/>
          <w:lang w:val="uk-UA"/>
        </w:rPr>
        <w:t>, особистісна зрілість не завжди їх супроводжує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53705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конкурувати за робоче місце на ринку праці, слабка організаційна культура, а також індивідуальні особливості працівників, прив’язаних до непродуктивних життєвих сценаріїв</w:t>
      </w:r>
      <w:r w:rsidR="002646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3705">
        <w:rPr>
          <w:rFonts w:ascii="Times New Roman" w:hAnsi="Times New Roman" w:cs="Times New Roman"/>
          <w:sz w:val="28"/>
          <w:szCs w:val="28"/>
          <w:lang w:val="uk-UA"/>
        </w:rPr>
        <w:t xml:space="preserve"> породжує </w:t>
      </w:r>
      <w:proofErr w:type="spellStart"/>
      <w:r w:rsidR="00A53705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A53705">
        <w:rPr>
          <w:rFonts w:ascii="Times New Roman" w:hAnsi="Times New Roman" w:cs="Times New Roman"/>
          <w:sz w:val="28"/>
          <w:szCs w:val="28"/>
          <w:lang w:val="uk-UA"/>
        </w:rPr>
        <w:t xml:space="preserve"> як переслідування і цькування колеги з метою його дискредитації, соціальної ізоляції та </w:t>
      </w:r>
      <w:r w:rsidR="0026466D">
        <w:rPr>
          <w:rFonts w:ascii="Times New Roman" w:hAnsi="Times New Roman" w:cs="Times New Roman"/>
          <w:sz w:val="28"/>
          <w:szCs w:val="28"/>
          <w:lang w:val="uk-UA"/>
        </w:rPr>
        <w:t xml:space="preserve">вимушеного </w:t>
      </w:r>
      <w:r w:rsidR="00A53705">
        <w:rPr>
          <w:rFonts w:ascii="Times New Roman" w:hAnsi="Times New Roman" w:cs="Times New Roman"/>
          <w:sz w:val="28"/>
          <w:szCs w:val="28"/>
          <w:lang w:val="uk-UA"/>
        </w:rPr>
        <w:t xml:space="preserve">спонукання до </w:t>
      </w:r>
      <w:r w:rsidR="003569D0">
        <w:rPr>
          <w:rFonts w:ascii="Times New Roman" w:hAnsi="Times New Roman" w:cs="Times New Roman"/>
          <w:sz w:val="28"/>
          <w:szCs w:val="28"/>
          <w:lang w:val="uk-UA"/>
        </w:rPr>
        <w:t xml:space="preserve">«добровільного» </w:t>
      </w:r>
      <w:r w:rsidR="00A53705">
        <w:rPr>
          <w:rFonts w:ascii="Times New Roman" w:hAnsi="Times New Roman" w:cs="Times New Roman"/>
          <w:sz w:val="28"/>
          <w:szCs w:val="28"/>
          <w:lang w:val="uk-UA"/>
        </w:rPr>
        <w:t>звільнення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86A69" w:rsidRDefault="00D86A69" w:rsidP="00D86A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41F2B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принципу інтегральної суб’єктності здійснено концептуальне моделювання суб’єктно-ціннісних преференцій у поведінці різних типів </w:t>
      </w:r>
      <w:proofErr w:type="spellStart"/>
      <w:r w:rsidR="00941F2B"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 w:rsidR="00941F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941F2B"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 w:rsidR="00941F2B">
        <w:rPr>
          <w:rFonts w:ascii="Times New Roman" w:hAnsi="Times New Roman" w:cs="Times New Roman"/>
          <w:sz w:val="28"/>
          <w:szCs w:val="28"/>
          <w:lang w:val="uk-UA"/>
        </w:rPr>
        <w:t xml:space="preserve"> як його суб’єктів – примітивних, обивательських, корупційни</w:t>
      </w:r>
      <w:r w:rsidR="004E3D2A">
        <w:rPr>
          <w:rFonts w:ascii="Times New Roman" w:hAnsi="Times New Roman" w:cs="Times New Roman"/>
          <w:sz w:val="28"/>
          <w:szCs w:val="28"/>
          <w:lang w:val="uk-UA"/>
        </w:rPr>
        <w:t xml:space="preserve">х, </w:t>
      </w:r>
      <w:proofErr w:type="spellStart"/>
      <w:r w:rsidR="004E3D2A">
        <w:rPr>
          <w:rFonts w:ascii="Times New Roman" w:hAnsi="Times New Roman" w:cs="Times New Roman"/>
          <w:sz w:val="28"/>
          <w:szCs w:val="28"/>
          <w:lang w:val="uk-UA"/>
        </w:rPr>
        <w:t>нарцисичних</w:t>
      </w:r>
      <w:proofErr w:type="spellEnd"/>
      <w:r w:rsidR="004E3D2A">
        <w:rPr>
          <w:rFonts w:ascii="Times New Roman" w:hAnsi="Times New Roman" w:cs="Times New Roman"/>
          <w:sz w:val="28"/>
          <w:szCs w:val="28"/>
          <w:lang w:val="uk-UA"/>
        </w:rPr>
        <w:t xml:space="preserve">, тоталітарних, які застосовуються в </w:t>
      </w:r>
      <w:proofErr w:type="spellStart"/>
      <w:r w:rsidR="004E3D2A">
        <w:rPr>
          <w:rFonts w:ascii="Times New Roman" w:hAnsi="Times New Roman" w:cs="Times New Roman"/>
          <w:sz w:val="28"/>
          <w:szCs w:val="28"/>
          <w:lang w:val="uk-UA"/>
        </w:rPr>
        <w:t>акмеперіоді</w:t>
      </w:r>
      <w:proofErr w:type="spellEnd"/>
      <w:r w:rsidR="004E3D2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працівника.</w:t>
      </w:r>
    </w:p>
    <w:p w:rsidR="00D86A69" w:rsidRDefault="004E3D2A" w:rsidP="00D86A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Виокремлено й охарактеризовано стратегії профілактики і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психологічного профілю  суб’єкта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нормативно-регулятивну, диференціально-аналітичну, демонстраційно-рефлексивну, творчо-варіативну,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системно-корекційну</w:t>
      </w:r>
      <w:proofErr w:type="spellEnd"/>
      <w:r w:rsidR="00D86A6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51484" w:rsidRDefault="00351484" w:rsidP="00D86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Вважаємо, що застосування психотехнічного арсеналу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трансактного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психотерапії допоможе здійснити корекцію життєвого сценарію працівників, втягнутих у ситуацію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мобігну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шляхом побудови ними життєстійкої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</w:t>
      </w:r>
      <w:r w:rsidR="00A9074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оздатної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ідентичності, адекватної зміненим умовам ефективного функціонування в професійному середовищі.</w:t>
      </w:r>
    </w:p>
    <w:p w:rsidR="00D86A69" w:rsidRDefault="00B82F4C" w:rsidP="00D86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соціальний оптимізм, орієнтація на загальне благо, емпатія до ближнього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фасилітація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спільних зусиль у с</w:t>
      </w:r>
      <w:r w:rsidR="00A9074D">
        <w:rPr>
          <w:rFonts w:ascii="Times New Roman" w:hAnsi="Times New Roman" w:cs="Times New Roman"/>
          <w:sz w:val="28"/>
          <w:szCs w:val="28"/>
          <w:lang w:val="uk-UA"/>
        </w:rPr>
        <w:t>умісній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праці, конструктивне розв’язання ділових конфліктів є позитивними засобами профілактики і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професійному середовищі.</w:t>
      </w:r>
    </w:p>
    <w:p w:rsidR="00D86A69" w:rsidRPr="00EE0F59" w:rsidRDefault="00B82F4C" w:rsidP="00EE0F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97673">
        <w:rPr>
          <w:rFonts w:ascii="Times New Roman" w:hAnsi="Times New Roman" w:cs="Times New Roman"/>
          <w:b/>
          <w:sz w:val="28"/>
          <w:szCs w:val="28"/>
          <w:lang w:val="uk-UA"/>
        </w:rPr>
        <w:t>ерспективи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2F4C">
        <w:rPr>
          <w:rFonts w:ascii="Times New Roman" w:hAnsi="Times New Roman" w:cs="Times New Roman"/>
          <w:sz w:val="28"/>
          <w:szCs w:val="28"/>
          <w:lang w:val="uk-UA"/>
        </w:rPr>
        <w:t>пов’язуємо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діагностико-експериментальним підтвердженням розробленої типології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і стратегій його попередження та усунення, </w:t>
      </w:r>
      <w:r w:rsidR="00C52D5C">
        <w:rPr>
          <w:rFonts w:ascii="Times New Roman" w:hAnsi="Times New Roman" w:cs="Times New Roman"/>
          <w:sz w:val="28"/>
          <w:szCs w:val="28"/>
          <w:lang w:val="uk-UA"/>
        </w:rPr>
        <w:t>розробленням психолого-юридичних рекомендацій щодо врегулювання службових конфліктів у проф</w:t>
      </w:r>
      <w:r w:rsidR="00381D89">
        <w:rPr>
          <w:rFonts w:ascii="Times New Roman" w:hAnsi="Times New Roman" w:cs="Times New Roman"/>
          <w:sz w:val="28"/>
          <w:szCs w:val="28"/>
          <w:lang w:val="uk-UA"/>
        </w:rPr>
        <w:t xml:space="preserve">есійному середовищі та </w:t>
      </w:r>
      <w:r w:rsidR="00C52D5C">
        <w:rPr>
          <w:rFonts w:ascii="Times New Roman" w:hAnsi="Times New Roman" w:cs="Times New Roman"/>
          <w:sz w:val="28"/>
          <w:szCs w:val="28"/>
          <w:lang w:val="uk-UA"/>
        </w:rPr>
        <w:t>захисту прав працівників</w:t>
      </w:r>
      <w:r w:rsidR="00381D89">
        <w:rPr>
          <w:rFonts w:ascii="Times New Roman" w:hAnsi="Times New Roman" w:cs="Times New Roman"/>
          <w:sz w:val="28"/>
          <w:szCs w:val="28"/>
          <w:lang w:val="uk-UA"/>
        </w:rPr>
        <w:t xml:space="preserve">, насамперед тих, що схильні до </w:t>
      </w:r>
      <w:proofErr w:type="spellStart"/>
      <w:r w:rsidR="00381D89">
        <w:rPr>
          <w:rFonts w:ascii="Times New Roman" w:hAnsi="Times New Roman" w:cs="Times New Roman"/>
          <w:sz w:val="28"/>
          <w:szCs w:val="28"/>
          <w:lang w:val="uk-UA"/>
        </w:rPr>
        <w:t>віктимної</w:t>
      </w:r>
      <w:proofErr w:type="spellEnd"/>
      <w:r w:rsidR="00381D89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="00C52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CFF" w:rsidRDefault="00474E60" w:rsidP="00283CF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використаних джерел:</w:t>
      </w:r>
    </w:p>
    <w:p w:rsidR="00B17F53" w:rsidRPr="008E73DA" w:rsidRDefault="00283CFF" w:rsidP="0028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4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17F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9C6636" w:rsidRPr="00B17F53">
        <w:rPr>
          <w:rFonts w:ascii="Times New Roman" w:hAnsi="Times New Roman" w:cs="Times New Roman"/>
          <w:i/>
          <w:sz w:val="28"/>
          <w:szCs w:val="28"/>
          <w:lang w:val="uk-UA"/>
        </w:rPr>
        <w:t>Бабанов С. А.</w:t>
      </w:r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636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труда. </w:t>
      </w:r>
      <w:proofErr w:type="spellStart"/>
      <w:r w:rsidR="009C6636">
        <w:rPr>
          <w:rFonts w:ascii="Times New Roman" w:hAnsi="Times New Roman" w:cs="Times New Roman"/>
          <w:sz w:val="28"/>
          <w:szCs w:val="28"/>
          <w:lang w:val="uk-UA"/>
        </w:rPr>
        <w:t>Моббинг</w:t>
      </w:r>
      <w:proofErr w:type="spell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636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636">
        <w:rPr>
          <w:rFonts w:ascii="Times New Roman" w:hAnsi="Times New Roman" w:cs="Times New Roman"/>
          <w:sz w:val="28"/>
          <w:szCs w:val="28"/>
          <w:lang w:val="uk-UA"/>
        </w:rPr>
        <w:t>патологическая</w:t>
      </w:r>
      <w:proofErr w:type="spell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форма </w:t>
      </w:r>
      <w:proofErr w:type="spellStart"/>
      <w:r w:rsidR="009C6636">
        <w:rPr>
          <w:rFonts w:ascii="Times New Roman" w:hAnsi="Times New Roman" w:cs="Times New Roman"/>
          <w:sz w:val="28"/>
          <w:szCs w:val="28"/>
          <w:lang w:val="uk-UA"/>
        </w:rPr>
        <w:t>профессионального</w:t>
      </w:r>
      <w:proofErr w:type="spell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деструктивного </w:t>
      </w:r>
      <w:proofErr w:type="spellStart"/>
      <w:r w:rsidR="009C6636">
        <w:rPr>
          <w:rFonts w:ascii="Times New Roman" w:hAnsi="Times New Roman" w:cs="Times New Roman"/>
          <w:sz w:val="28"/>
          <w:szCs w:val="28"/>
          <w:lang w:val="uk-UA"/>
        </w:rPr>
        <w:t>поведения</w:t>
      </w:r>
      <w:proofErr w:type="spell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36" w:rsidRPr="009C6636">
        <w:rPr>
          <w:rFonts w:ascii="Times New Roman" w:hAnsi="Times New Roman" w:cs="Times New Roman"/>
          <w:sz w:val="28"/>
          <w:szCs w:val="28"/>
        </w:rPr>
        <w:t>[</w:t>
      </w:r>
      <w:r w:rsidR="009C663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C6636" w:rsidRPr="009C6636">
        <w:rPr>
          <w:rFonts w:ascii="Times New Roman" w:hAnsi="Times New Roman" w:cs="Times New Roman"/>
          <w:sz w:val="28"/>
          <w:szCs w:val="28"/>
        </w:rPr>
        <w:t>]</w:t>
      </w:r>
      <w:r w:rsidR="009C66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6636">
        <w:rPr>
          <w:rFonts w:ascii="Times New Roman" w:hAnsi="Times New Roman" w:cs="Times New Roman"/>
          <w:sz w:val="28"/>
          <w:szCs w:val="28"/>
          <w:lang w:val="en-US"/>
        </w:rPr>
        <w:t>ULR</w:t>
      </w:r>
      <w:r w:rsidR="009C6636" w:rsidRPr="009C6636">
        <w:rPr>
          <w:rFonts w:ascii="Times New Roman" w:hAnsi="Times New Roman" w:cs="Times New Roman"/>
          <w:sz w:val="28"/>
          <w:szCs w:val="28"/>
        </w:rPr>
        <w:t xml:space="preserve"> </w:t>
      </w:r>
      <w:r w:rsidR="009C6636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9C6636" w:rsidRPr="009C6636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uk-UA" w:eastAsia="ru-RU"/>
          </w:rPr>
          <w:t>http://www.kiout.ru/info/publish/24214</w:t>
        </w:r>
      </w:hyperlink>
      <w:r w:rsidR="009C663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(дата </w:t>
      </w:r>
      <w:proofErr w:type="spellStart"/>
      <w:r w:rsidR="009C663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обращения</w:t>
      </w:r>
      <w:proofErr w:type="spellEnd"/>
      <w:r w:rsidR="009C663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: 28.05.2018)</w:t>
      </w:r>
      <w:r w:rsidR="00B17F53" w:rsidRPr="008E7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D11C3" w:rsidRDefault="00B17F53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53">
        <w:rPr>
          <w:rFonts w:ascii="Times New Roman" w:hAnsi="Times New Roman" w:cs="Times New Roman"/>
          <w:sz w:val="28"/>
          <w:szCs w:val="28"/>
        </w:rPr>
        <w:t xml:space="preserve">2. </w:t>
      </w:r>
      <w:r w:rsidR="006D11C3" w:rsidRPr="00B17F53">
        <w:rPr>
          <w:rFonts w:ascii="Times New Roman" w:hAnsi="Times New Roman" w:cs="Times New Roman"/>
          <w:i/>
          <w:sz w:val="28"/>
          <w:szCs w:val="28"/>
          <w:lang w:val="uk-UA"/>
        </w:rPr>
        <w:t>Березко І. В.</w:t>
      </w:r>
      <w:r w:rsidR="006D11C3">
        <w:rPr>
          <w:rFonts w:ascii="Times New Roman" w:hAnsi="Times New Roman" w:cs="Times New Roman"/>
          <w:sz w:val="28"/>
          <w:szCs w:val="28"/>
          <w:lang w:val="uk-UA"/>
        </w:rPr>
        <w:t xml:space="preserve"> Кризова ситуація: біфуркація у життєвому сценарії / І. В. Березко // Актуальні проблеми психології. – 2014. – Т. 2. – Вип.</w:t>
      </w:r>
      <w:r w:rsidRPr="00B17F53">
        <w:rPr>
          <w:rFonts w:ascii="Times New Roman" w:hAnsi="Times New Roman" w:cs="Times New Roman"/>
          <w:sz w:val="28"/>
          <w:szCs w:val="28"/>
        </w:rPr>
        <w:t xml:space="preserve"> </w:t>
      </w:r>
      <w:r w:rsidR="006D11C3">
        <w:rPr>
          <w:rFonts w:ascii="Times New Roman" w:hAnsi="Times New Roman" w:cs="Times New Roman"/>
          <w:sz w:val="28"/>
          <w:szCs w:val="28"/>
          <w:lang w:val="uk-UA"/>
        </w:rPr>
        <w:t>8. – С. 109–122.</w:t>
      </w:r>
    </w:p>
    <w:p w:rsidR="00B57B0F" w:rsidRDefault="00B17F53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53">
        <w:rPr>
          <w:rFonts w:ascii="Times New Roman" w:hAnsi="Times New Roman" w:cs="Times New Roman"/>
          <w:sz w:val="28"/>
          <w:szCs w:val="28"/>
        </w:rPr>
        <w:t>3</w:t>
      </w:r>
      <w:r w:rsidR="004A1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 w:rsidRPr="00B17F53">
        <w:rPr>
          <w:rFonts w:ascii="Times New Roman" w:hAnsi="Times New Roman" w:cs="Times New Roman"/>
          <w:i/>
          <w:sz w:val="28"/>
          <w:szCs w:val="28"/>
          <w:lang w:val="uk-UA"/>
        </w:rPr>
        <w:t>Бондарчук М.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Начизм</w:t>
      </w:r>
      <w:proofErr w:type="spellEnd"/>
      <w:r w:rsidR="00474E60">
        <w:rPr>
          <w:rFonts w:ascii="Times New Roman" w:hAnsi="Times New Roman" w:cs="Times New Roman"/>
          <w:sz w:val="28"/>
          <w:szCs w:val="28"/>
          <w:lang w:val="uk-UA"/>
        </w:rPr>
        <w:t xml:space="preserve"> / М. Бондарчук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Тернопіль</w:t>
      </w:r>
      <w:r w:rsidR="00474E60">
        <w:rPr>
          <w:rFonts w:ascii="Times New Roman" w:hAnsi="Times New Roman" w:cs="Times New Roman"/>
          <w:sz w:val="28"/>
          <w:szCs w:val="28"/>
          <w:lang w:val="uk-UA"/>
        </w:rPr>
        <w:t xml:space="preserve"> : Підручники і посібники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  <w:r w:rsidR="00474E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192 с.</w:t>
      </w:r>
      <w:r w:rsidR="00B57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CFF" w:rsidRDefault="00B17F53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1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57B0F" w:rsidRPr="00B17F53">
        <w:rPr>
          <w:rFonts w:ascii="Times New Roman" w:hAnsi="Times New Roman" w:cs="Times New Roman"/>
          <w:i/>
          <w:sz w:val="28"/>
          <w:szCs w:val="28"/>
          <w:lang w:val="uk-UA"/>
        </w:rPr>
        <w:t>Варфоломеєва</w:t>
      </w:r>
      <w:proofErr w:type="spellEnd"/>
      <w:r w:rsidR="00B57B0F" w:rsidRPr="00B17F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</w:t>
      </w:r>
      <w:r w:rsidR="00B57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7B0F">
        <w:rPr>
          <w:rFonts w:ascii="Times New Roman" w:hAnsi="Times New Roman" w:cs="Times New Roman"/>
          <w:sz w:val="28"/>
          <w:szCs w:val="28"/>
          <w:lang w:val="uk-UA"/>
        </w:rPr>
        <w:t>Акмеологія</w:t>
      </w:r>
      <w:proofErr w:type="spellEnd"/>
      <w:r w:rsidR="00B57B0F">
        <w:rPr>
          <w:rFonts w:ascii="Times New Roman" w:hAnsi="Times New Roman" w:cs="Times New Roman"/>
          <w:sz w:val="28"/>
          <w:szCs w:val="28"/>
          <w:lang w:val="uk-UA"/>
        </w:rPr>
        <w:t xml:space="preserve"> як наука в інтерпретації російських дослідників / О. </w:t>
      </w:r>
      <w:proofErr w:type="spellStart"/>
      <w:r w:rsidR="00B57B0F">
        <w:rPr>
          <w:rFonts w:ascii="Times New Roman" w:hAnsi="Times New Roman" w:cs="Times New Roman"/>
          <w:sz w:val="28"/>
          <w:szCs w:val="28"/>
          <w:lang w:val="uk-UA"/>
        </w:rPr>
        <w:t>Варфоломеєва</w:t>
      </w:r>
      <w:proofErr w:type="spellEnd"/>
      <w:r w:rsidR="00B57B0F">
        <w:rPr>
          <w:rFonts w:ascii="Times New Roman" w:hAnsi="Times New Roman" w:cs="Times New Roman"/>
          <w:sz w:val="28"/>
          <w:szCs w:val="28"/>
          <w:lang w:val="uk-UA"/>
        </w:rPr>
        <w:t xml:space="preserve"> // Соціальна психологія. – 2007. – № 4. – С. 27–36.</w:t>
      </w:r>
    </w:p>
    <w:p w:rsidR="00283CFF" w:rsidRDefault="00B17F53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 w:rsidRPr="00B17F53">
        <w:rPr>
          <w:rFonts w:ascii="Times New Roman" w:hAnsi="Times New Roman" w:cs="Times New Roman"/>
          <w:i/>
          <w:sz w:val="28"/>
          <w:szCs w:val="28"/>
          <w:lang w:val="uk-UA"/>
        </w:rPr>
        <w:t>Грабовська С. А.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аспекти комунікаційного менеджменту організації :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>. посібник</w:t>
      </w:r>
      <w:r w:rsidR="00474E60">
        <w:rPr>
          <w:rFonts w:ascii="Times New Roman" w:hAnsi="Times New Roman" w:cs="Times New Roman"/>
          <w:sz w:val="28"/>
          <w:szCs w:val="28"/>
          <w:lang w:val="uk-UA"/>
        </w:rPr>
        <w:t xml:space="preserve"> / С. А. Грабовська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="00474E60">
        <w:rPr>
          <w:rFonts w:ascii="Times New Roman" w:hAnsi="Times New Roman" w:cs="Times New Roman"/>
          <w:sz w:val="28"/>
          <w:szCs w:val="28"/>
          <w:lang w:val="uk-UA"/>
        </w:rPr>
        <w:t xml:space="preserve"> : ЛНУ імені Івана Франка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, 2014. </w:t>
      </w:r>
      <w:r w:rsidR="00474E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456 с.</w:t>
      </w:r>
    </w:p>
    <w:p w:rsidR="009A5CB2" w:rsidRDefault="00B17F53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4A1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5CB2" w:rsidRPr="008122C0">
        <w:rPr>
          <w:rFonts w:ascii="Times New Roman" w:hAnsi="Times New Roman" w:cs="Times New Roman"/>
          <w:i/>
          <w:sz w:val="28"/>
          <w:szCs w:val="28"/>
          <w:lang w:val="uk-UA"/>
        </w:rPr>
        <w:t>Гуменюк У. І.</w:t>
      </w:r>
      <w:r w:rsidR="009A5CB2">
        <w:rPr>
          <w:rFonts w:ascii="Times New Roman" w:hAnsi="Times New Roman" w:cs="Times New Roman"/>
          <w:sz w:val="28"/>
          <w:szCs w:val="28"/>
          <w:lang w:val="uk-UA"/>
        </w:rPr>
        <w:t xml:space="preserve"> Концептуальні основи вивчення </w:t>
      </w:r>
      <w:proofErr w:type="spellStart"/>
      <w:r w:rsidR="009A5CB2">
        <w:rPr>
          <w:rFonts w:ascii="Times New Roman" w:hAnsi="Times New Roman" w:cs="Times New Roman"/>
          <w:sz w:val="28"/>
          <w:szCs w:val="28"/>
          <w:lang w:val="uk-UA"/>
        </w:rPr>
        <w:t>акмеперіоду</w:t>
      </w:r>
      <w:proofErr w:type="spellEnd"/>
      <w:r w:rsidR="009A5CB2">
        <w:rPr>
          <w:rFonts w:ascii="Times New Roman" w:hAnsi="Times New Roman" w:cs="Times New Roman"/>
          <w:sz w:val="28"/>
          <w:szCs w:val="28"/>
          <w:lang w:val="uk-UA"/>
        </w:rPr>
        <w:t xml:space="preserve"> людини / У. І. Гуменюк // Наукові записки. Серія «Психологія і педагогіка». – Острог  Вид-во Національного університету «Острозька академія». – 2011. – Вип. 17. – С. 72–82.</w:t>
      </w:r>
    </w:p>
    <w:p w:rsidR="00283CFF" w:rsidRDefault="008122C0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162B1" w:rsidRPr="00FA6371">
        <w:rPr>
          <w:rFonts w:ascii="Times New Roman" w:hAnsi="Times New Roman" w:cs="Times New Roman"/>
          <w:i/>
          <w:sz w:val="28"/>
          <w:szCs w:val="28"/>
          <w:lang w:val="uk-UA"/>
        </w:rPr>
        <w:t>Докинз</w:t>
      </w:r>
      <w:proofErr w:type="spellEnd"/>
      <w:r w:rsidR="009162B1" w:rsidRPr="00FA63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62B1">
        <w:rPr>
          <w:rFonts w:ascii="Times New Roman" w:hAnsi="Times New Roman" w:cs="Times New Roman"/>
          <w:sz w:val="28"/>
          <w:szCs w:val="28"/>
          <w:lang w:val="uk-UA"/>
        </w:rPr>
        <w:t>Эгоистичны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ген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="009162B1">
        <w:rPr>
          <w:rFonts w:ascii="Times New Roman" w:hAnsi="Times New Roman" w:cs="Times New Roman"/>
          <w:sz w:val="28"/>
          <w:szCs w:val="28"/>
          <w:lang w:val="uk-UA"/>
        </w:rPr>
        <w:t>Докинз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>– Москва : АСТ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. 5</w:t>
      </w:r>
      <w:r w:rsidR="009162B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283CFF" w:rsidRDefault="00FA6371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371">
        <w:rPr>
          <w:rFonts w:ascii="Times New Roman" w:hAnsi="Times New Roman" w:cs="Times New Roman"/>
          <w:sz w:val="28"/>
          <w:szCs w:val="28"/>
        </w:rPr>
        <w:t>8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 w:rsidRPr="00FA6371">
        <w:rPr>
          <w:rFonts w:ascii="Times New Roman" w:hAnsi="Times New Roman" w:cs="Times New Roman"/>
          <w:i/>
          <w:sz w:val="28"/>
          <w:szCs w:val="28"/>
          <w:lang w:val="uk-UA"/>
        </w:rPr>
        <w:t>Карпенко З. С.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7014E3">
        <w:rPr>
          <w:rFonts w:ascii="Times New Roman" w:hAnsi="Times New Roman" w:cs="Times New Roman"/>
          <w:sz w:val="28"/>
          <w:szCs w:val="28"/>
          <w:lang w:val="uk-UA"/>
        </w:rPr>
        <w:t>Біологічне спричинення в контексті психологічної безпеки особистості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3CFF" w:rsidRPr="00701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7014E3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Психологічна безпека особового складу силових структур та персоналу екстремальних професій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="00283CFF" w:rsidRPr="007014E3">
        <w:rPr>
          <w:rFonts w:ascii="Times New Roman" w:hAnsi="Times New Roman" w:cs="Times New Roman"/>
          <w:sz w:val="28"/>
          <w:szCs w:val="28"/>
          <w:lang w:val="uk-UA"/>
        </w:rPr>
        <w:t xml:space="preserve">атеріали Міжнародної науково-практичної конференції (Україна, м.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Харків, 18 листопада 2009 р.).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 w:rsidRPr="007014E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арків, 2009.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С. 69–</w:t>
      </w:r>
      <w:r w:rsidR="00283CFF" w:rsidRPr="007014E3"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CFF" w:rsidRDefault="00FA6371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 w:rsidRPr="00FA6371">
        <w:rPr>
          <w:rFonts w:ascii="Times New Roman" w:hAnsi="Times New Roman" w:cs="Times New Roman"/>
          <w:i/>
          <w:sz w:val="28"/>
          <w:szCs w:val="28"/>
          <w:lang w:val="uk-UA"/>
        </w:rPr>
        <w:t>Карпенко З. С.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Прикладна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283CFF">
        <w:rPr>
          <w:rFonts w:ascii="Times New Roman" w:hAnsi="Times New Roman" w:cs="Times New Roman"/>
          <w:sz w:val="28"/>
          <w:szCs w:val="28"/>
          <w:lang w:val="uk-UA"/>
        </w:rPr>
        <w:t>навч.-метод.посіб</w:t>
      </w:r>
      <w:proofErr w:type="spellEnd"/>
      <w:r w:rsidR="00283C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46E4">
        <w:rPr>
          <w:rFonts w:ascii="Times New Roman" w:hAnsi="Times New Roman" w:cs="Times New Roman"/>
          <w:sz w:val="28"/>
          <w:szCs w:val="28"/>
          <w:lang w:val="uk-UA"/>
        </w:rPr>
        <w:t xml:space="preserve"> / З. С. Карпенко. –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</w:t>
      </w:r>
      <w:r w:rsidR="00CD46E4">
        <w:rPr>
          <w:rFonts w:ascii="Times New Roman" w:hAnsi="Times New Roman" w:cs="Times New Roman"/>
          <w:sz w:val="28"/>
          <w:szCs w:val="28"/>
          <w:lang w:val="uk-UA"/>
        </w:rPr>
        <w:t xml:space="preserve"> : ІФОЦППК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, 2012. </w:t>
      </w:r>
      <w:r w:rsidR="00CD46E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84 с.</w:t>
      </w:r>
    </w:p>
    <w:p w:rsidR="00DA44E7" w:rsidRPr="00DA44E7" w:rsidRDefault="00FA6371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1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A44E7" w:rsidRPr="00202E26">
        <w:rPr>
          <w:rFonts w:ascii="Times New Roman" w:hAnsi="Times New Roman" w:cs="Times New Roman"/>
          <w:i/>
          <w:sz w:val="28"/>
          <w:szCs w:val="28"/>
          <w:lang w:val="uk-UA"/>
        </w:rPr>
        <w:t>Ларченко</w:t>
      </w:r>
      <w:proofErr w:type="spellEnd"/>
      <w:r w:rsidR="00DA44E7" w:rsidRPr="00202E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 А.</w:t>
      </w:r>
      <w:r w:rsidR="00DA4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44E7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DA44E7">
        <w:rPr>
          <w:rFonts w:ascii="Times New Roman" w:hAnsi="Times New Roman" w:cs="Times New Roman"/>
          <w:sz w:val="28"/>
          <w:szCs w:val="28"/>
        </w:rPr>
        <w:t>, или психологическое насилие в трудовом коллективе</w:t>
      </w:r>
      <w:proofErr w:type="gramStart"/>
      <w:r w:rsidR="00DA4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44E7">
        <w:rPr>
          <w:rFonts w:ascii="Times New Roman" w:hAnsi="Times New Roman" w:cs="Times New Roman"/>
          <w:sz w:val="28"/>
          <w:szCs w:val="28"/>
        </w:rPr>
        <w:t xml:space="preserve"> методический материал (для администрации, работников трудовых коллективов) / Н. А. Ларченко. – Волгоград, 2015. – 25 с.</w:t>
      </w:r>
    </w:p>
    <w:p w:rsidR="00283CFF" w:rsidRDefault="00202E26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2E26">
        <w:rPr>
          <w:rFonts w:ascii="Times New Roman" w:hAnsi="Times New Roman" w:cs="Times New Roman"/>
          <w:sz w:val="28"/>
          <w:szCs w:val="28"/>
        </w:rPr>
        <w:t>1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83CFF" w:rsidRPr="00202E26">
        <w:rPr>
          <w:rFonts w:ascii="Times New Roman" w:hAnsi="Times New Roman" w:cs="Times New Roman"/>
          <w:i/>
          <w:sz w:val="28"/>
          <w:szCs w:val="28"/>
          <w:lang w:val="uk-UA"/>
        </w:rPr>
        <w:t>Левит</w:t>
      </w:r>
      <w:proofErr w:type="spellEnd"/>
      <w:r w:rsidR="00283CFF" w:rsidRPr="00202E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 w:rsidRPr="00CD0715">
        <w:rPr>
          <w:rFonts w:ascii="Times New Roman" w:hAnsi="Times New Roman" w:cs="Times New Roman"/>
          <w:sz w:val="28"/>
          <w:szCs w:val="28"/>
        </w:rPr>
        <w:t>Эвдемонизм против экзистенциализма: еще раз о ценностях и смысле жизни</w:t>
      </w:r>
      <w:r w:rsidR="00703E14">
        <w:rPr>
          <w:rFonts w:ascii="Times New Roman" w:hAnsi="Times New Roman" w:cs="Times New Roman"/>
          <w:sz w:val="28"/>
          <w:szCs w:val="28"/>
          <w:lang w:val="uk-UA"/>
        </w:rPr>
        <w:t xml:space="preserve"> / Л. </w:t>
      </w:r>
      <w:proofErr w:type="spellStart"/>
      <w:r w:rsidR="00703E14">
        <w:rPr>
          <w:rFonts w:ascii="Times New Roman" w:hAnsi="Times New Roman" w:cs="Times New Roman"/>
          <w:sz w:val="28"/>
          <w:szCs w:val="28"/>
          <w:lang w:val="uk-UA"/>
        </w:rPr>
        <w:t>Левит</w:t>
      </w:r>
      <w:proofErr w:type="spellEnd"/>
      <w:r w:rsidR="00703E14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283CFF" w:rsidRPr="00CD0715">
        <w:rPr>
          <w:rFonts w:ascii="Times New Roman" w:hAnsi="Times New Roman" w:cs="Times New Roman"/>
          <w:sz w:val="28"/>
          <w:szCs w:val="28"/>
        </w:rPr>
        <w:t xml:space="preserve"> </w:t>
      </w:r>
      <w:r w:rsidR="00283CFF" w:rsidRPr="00703E14">
        <w:rPr>
          <w:rFonts w:ascii="Times New Roman" w:hAnsi="Times New Roman" w:cs="Times New Roman"/>
          <w:sz w:val="28"/>
          <w:szCs w:val="28"/>
          <w:lang w:val="uk-UA"/>
        </w:rPr>
        <w:t>Психологія особистості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3E1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="00703E1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№ 1(7). </w:t>
      </w:r>
      <w:r w:rsidR="00703E1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С. 33–48. </w:t>
      </w:r>
    </w:p>
    <w:p w:rsidR="005F4943" w:rsidRDefault="00B6693F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A1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01BBE" w:rsidRPr="00C76728">
        <w:rPr>
          <w:rFonts w:ascii="Times New Roman" w:hAnsi="Times New Roman" w:cs="Times New Roman"/>
          <w:i/>
          <w:sz w:val="28"/>
          <w:szCs w:val="28"/>
          <w:lang w:val="uk-UA"/>
        </w:rPr>
        <w:t>Мизинова</w:t>
      </w:r>
      <w:proofErr w:type="spellEnd"/>
      <w:r w:rsidR="00D01BBE" w:rsidRPr="00C76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И. А.</w:t>
      </w:r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BBE">
        <w:rPr>
          <w:rFonts w:ascii="Times New Roman" w:hAnsi="Times New Roman" w:cs="Times New Roman"/>
          <w:sz w:val="28"/>
          <w:szCs w:val="28"/>
          <w:lang w:val="uk-UA"/>
        </w:rPr>
        <w:t>Жизненный</w:t>
      </w:r>
      <w:proofErr w:type="spellEnd"/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BBE">
        <w:rPr>
          <w:rFonts w:ascii="Times New Roman" w:hAnsi="Times New Roman" w:cs="Times New Roman"/>
          <w:sz w:val="28"/>
          <w:szCs w:val="28"/>
          <w:lang w:val="uk-UA"/>
        </w:rPr>
        <w:t>сценарий</w:t>
      </w:r>
      <w:proofErr w:type="spellEnd"/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BB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: основне </w:t>
      </w:r>
      <w:proofErr w:type="spellStart"/>
      <w:r w:rsidR="00D01BBE">
        <w:rPr>
          <w:rFonts w:ascii="Times New Roman" w:hAnsi="Times New Roman" w:cs="Times New Roman"/>
          <w:sz w:val="28"/>
          <w:szCs w:val="28"/>
          <w:lang w:val="uk-UA"/>
        </w:rPr>
        <w:t>подходы</w:t>
      </w:r>
      <w:proofErr w:type="spellEnd"/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D01BBE">
        <w:rPr>
          <w:rFonts w:ascii="Times New Roman" w:hAnsi="Times New Roman" w:cs="Times New Roman"/>
          <w:sz w:val="28"/>
          <w:szCs w:val="28"/>
          <w:lang w:val="uk-UA"/>
        </w:rPr>
        <w:t>рассмотрению</w:t>
      </w:r>
      <w:proofErr w:type="spellEnd"/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 / И. А. </w:t>
      </w:r>
      <w:proofErr w:type="spellStart"/>
      <w:r w:rsidR="00D01BBE">
        <w:rPr>
          <w:rFonts w:ascii="Times New Roman" w:hAnsi="Times New Roman" w:cs="Times New Roman"/>
          <w:sz w:val="28"/>
          <w:szCs w:val="28"/>
          <w:lang w:val="uk-UA"/>
        </w:rPr>
        <w:t>Мизинова</w:t>
      </w:r>
      <w:proofErr w:type="spellEnd"/>
      <w:r w:rsidR="00D01BB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5F4943">
        <w:rPr>
          <w:rFonts w:ascii="Times New Roman" w:hAnsi="Times New Roman" w:cs="Times New Roman"/>
          <w:sz w:val="28"/>
          <w:szCs w:val="28"/>
          <w:lang w:val="uk-UA"/>
        </w:rPr>
        <w:t>Известия</w:t>
      </w:r>
      <w:proofErr w:type="spellEnd"/>
      <w:r w:rsidR="005F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943">
        <w:rPr>
          <w:rFonts w:ascii="Times New Roman" w:hAnsi="Times New Roman" w:cs="Times New Roman"/>
          <w:sz w:val="28"/>
          <w:szCs w:val="28"/>
          <w:lang w:val="uk-UA"/>
        </w:rPr>
        <w:t>Саратовского</w:t>
      </w:r>
      <w:proofErr w:type="spellEnd"/>
      <w:r w:rsidR="005F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943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r w:rsidR="00D35DE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Новая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="00D35DE7">
        <w:rPr>
          <w:rFonts w:ascii="Times New Roman" w:hAnsi="Times New Roman" w:cs="Times New Roman"/>
          <w:sz w:val="28"/>
          <w:szCs w:val="28"/>
          <w:lang w:val="uk-UA"/>
        </w:rPr>
        <w:t xml:space="preserve">. – 2013. – Т. 13, </w:t>
      </w:r>
      <w:proofErr w:type="spellStart"/>
      <w:r w:rsidR="00D35D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4943">
        <w:rPr>
          <w:rFonts w:ascii="Times New Roman" w:hAnsi="Times New Roman" w:cs="Times New Roman"/>
          <w:sz w:val="28"/>
          <w:szCs w:val="28"/>
          <w:lang w:val="uk-UA"/>
        </w:rPr>
        <w:t>ып</w:t>
      </w:r>
      <w:proofErr w:type="spellEnd"/>
      <w:r w:rsidR="005F4943">
        <w:rPr>
          <w:rFonts w:ascii="Times New Roman" w:hAnsi="Times New Roman" w:cs="Times New Roman"/>
          <w:sz w:val="28"/>
          <w:szCs w:val="28"/>
          <w:lang w:val="uk-UA"/>
        </w:rPr>
        <w:t>. 4. – С. 59–64.</w:t>
      </w:r>
    </w:p>
    <w:p w:rsidR="009121E4" w:rsidRPr="009121E4" w:rsidRDefault="00D01BBE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7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6728" w:rsidRPr="00C76728">
        <w:rPr>
          <w:rFonts w:ascii="Times New Roman" w:hAnsi="Times New Roman" w:cs="Times New Roman"/>
          <w:sz w:val="28"/>
          <w:szCs w:val="28"/>
        </w:rPr>
        <w:t>3</w:t>
      </w:r>
      <w:r w:rsidR="004A1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121E4" w:rsidRPr="00C76728">
        <w:rPr>
          <w:rFonts w:ascii="Times New Roman" w:hAnsi="Times New Roman" w:cs="Times New Roman"/>
          <w:i/>
          <w:sz w:val="28"/>
          <w:szCs w:val="28"/>
          <w:lang w:val="uk-UA"/>
        </w:rPr>
        <w:t>Патласов</w:t>
      </w:r>
      <w:proofErr w:type="spellEnd"/>
      <w:r w:rsidR="009121E4" w:rsidRPr="00C76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Ю.</w:t>
      </w:r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противодействия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моббингу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рабочем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месте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/ О. Ю.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Патласов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, И. С.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Калмыков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// Наука о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человеке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гуманитарные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1E4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="009121E4">
        <w:rPr>
          <w:rFonts w:ascii="Times New Roman" w:hAnsi="Times New Roman" w:cs="Times New Roman"/>
          <w:sz w:val="28"/>
          <w:szCs w:val="28"/>
          <w:lang w:val="uk-UA"/>
        </w:rPr>
        <w:t xml:space="preserve">. – 2016. – </w:t>
      </w:r>
      <w:r w:rsidR="00754B89">
        <w:rPr>
          <w:rFonts w:ascii="Times New Roman" w:hAnsi="Times New Roman" w:cs="Times New Roman"/>
          <w:sz w:val="28"/>
          <w:szCs w:val="28"/>
          <w:lang w:val="uk-UA"/>
        </w:rPr>
        <w:t>№ 1. – С. 234–242.</w:t>
      </w:r>
    </w:p>
    <w:p w:rsidR="00283CFF" w:rsidRDefault="00C76728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69A" w:rsidRPr="007010E1">
        <w:rPr>
          <w:rFonts w:ascii="Times New Roman" w:hAnsi="Times New Roman" w:cs="Times New Roman"/>
          <w:i/>
          <w:sz w:val="28"/>
          <w:szCs w:val="28"/>
          <w:lang w:val="uk-UA"/>
        </w:rPr>
        <w:t>Сели</w:t>
      </w:r>
      <w:proofErr w:type="spellStart"/>
      <w:r w:rsidR="00FF569A" w:rsidRPr="007010E1">
        <w:rPr>
          <w:rFonts w:ascii="Times New Roman" w:hAnsi="Times New Roman" w:cs="Times New Roman"/>
          <w:i/>
          <w:sz w:val="28"/>
          <w:szCs w:val="28"/>
        </w:rPr>
        <w:t>гман</w:t>
      </w:r>
      <w:proofErr w:type="spellEnd"/>
      <w:r w:rsidR="00FF569A" w:rsidRPr="007010E1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FF569A" w:rsidRPr="00FF569A">
        <w:rPr>
          <w:rFonts w:ascii="Times New Roman" w:hAnsi="Times New Roman" w:cs="Times New Roman"/>
          <w:sz w:val="28"/>
          <w:szCs w:val="28"/>
        </w:rPr>
        <w:t xml:space="preserve">. </w:t>
      </w:r>
      <w:r w:rsidR="00FF569A">
        <w:rPr>
          <w:rFonts w:ascii="Times New Roman" w:hAnsi="Times New Roman" w:cs="Times New Roman"/>
          <w:sz w:val="28"/>
          <w:szCs w:val="28"/>
        </w:rPr>
        <w:t xml:space="preserve">Новая позитивная психология / М. </w:t>
      </w:r>
      <w:proofErr w:type="spellStart"/>
      <w:r w:rsidR="00FF569A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="00283CFF" w:rsidRPr="00FF569A">
        <w:rPr>
          <w:rFonts w:ascii="Times New Roman" w:hAnsi="Times New Roman" w:cs="Times New Roman"/>
          <w:sz w:val="28"/>
          <w:szCs w:val="28"/>
        </w:rPr>
        <w:t>.</w:t>
      </w:r>
      <w:r w:rsidR="00FF569A">
        <w:rPr>
          <w:rFonts w:ascii="Times New Roman" w:hAnsi="Times New Roman" w:cs="Times New Roman"/>
          <w:sz w:val="28"/>
          <w:szCs w:val="28"/>
        </w:rPr>
        <w:t xml:space="preserve"> – </w:t>
      </w:r>
      <w:r w:rsidR="006323C6">
        <w:rPr>
          <w:rFonts w:ascii="Times New Roman" w:hAnsi="Times New Roman" w:cs="Times New Roman"/>
          <w:sz w:val="28"/>
          <w:szCs w:val="28"/>
          <w:lang w:val="uk-UA"/>
        </w:rPr>
        <w:t>Москва</w:t>
      </w:r>
      <w:r w:rsidR="00FF569A">
        <w:rPr>
          <w:rFonts w:ascii="Times New Roman" w:hAnsi="Times New Roman" w:cs="Times New Roman"/>
          <w:sz w:val="28"/>
          <w:szCs w:val="28"/>
        </w:rPr>
        <w:t xml:space="preserve"> : София, </w:t>
      </w:r>
      <w:r w:rsidR="00FF569A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6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368 </w:t>
      </w:r>
      <w:r w:rsidR="00FF569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CFF" w:rsidRDefault="007010E1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83CFF"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3CFF" w:rsidRPr="00CD071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283CFF"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CFF" w:rsidRPr="00CD071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83CFF"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CFF" w:rsidRPr="00CD071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283CFF"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CFF" w:rsidRPr="00CD0715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="00283CFF"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83CFF" w:rsidRPr="00CD0715">
        <w:rPr>
          <w:rFonts w:ascii="Times New Roman" w:hAnsi="Times New Roman" w:cs="Times New Roman"/>
          <w:sz w:val="28"/>
          <w:szCs w:val="28"/>
          <w:lang w:val="en-US"/>
        </w:rPr>
        <w:t>Preventing and Resolving Harassment for a Healthy Work Environment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F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283CF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6636">
        <w:rPr>
          <w:rFonts w:ascii="Times New Roman" w:hAnsi="Times New Roman" w:cs="Times New Roman"/>
          <w:sz w:val="28"/>
          <w:szCs w:val="28"/>
          <w:lang w:val="en-US"/>
        </w:rPr>
        <w:t>ULR</w:t>
      </w:r>
      <w:r w:rsidR="009C6636" w:rsidRPr="009C6636">
        <w:rPr>
          <w:rFonts w:ascii="Times New Roman" w:hAnsi="Times New Roman" w:cs="Times New Roman"/>
          <w:sz w:val="28"/>
          <w:szCs w:val="28"/>
        </w:rPr>
        <w:t xml:space="preserve"> </w:t>
      </w:r>
      <w:r w:rsidR="009C6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283CFF" w:rsidRPr="00CD07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https://www.canada.ca/en/treasury-board-secretariat/services/healthy-</w:t>
        </w:r>
        <w:r w:rsidR="00283CFF" w:rsidRPr="00CD07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lastRenderedPageBreak/>
          <w:t>workplace/prevention-resolution-harassment/people-to-people-communication-preventing-resolving-harassment-healthy-work-environment.html</w:t>
        </w:r>
      </w:hyperlink>
      <w:r w:rsidR="00283CFF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04.07.2018).</w:t>
      </w:r>
    </w:p>
    <w:p w:rsidR="00F90117" w:rsidRDefault="00706C01" w:rsidP="00F901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References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="00F90117" w:rsidRPr="00F90117">
        <w:rPr>
          <w:rFonts w:ascii="Times New Roman" w:hAnsi="Times New Roman" w:cs="Times New Roman"/>
          <w:b/>
          <w:sz w:val="28"/>
          <w:szCs w:val="28"/>
          <w:lang w:val="en-US"/>
        </w:rPr>
        <w:t>ransliteration</w:t>
      </w:r>
      <w:proofErr w:type="spellEnd"/>
      <w:r w:rsidR="00F90117" w:rsidRPr="00F9011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F90117" w:rsidRPr="00F901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17F53" w:rsidRPr="003A1B4E" w:rsidRDefault="00B17F53" w:rsidP="00B17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proofErr w:type="spellStart"/>
      <w:r w:rsidRPr="00B17F53">
        <w:rPr>
          <w:rFonts w:ascii="Times New Roman" w:hAnsi="Times New Roman" w:cs="Times New Roman"/>
          <w:i/>
          <w:sz w:val="28"/>
          <w:szCs w:val="28"/>
          <w:lang w:val="uk-UA"/>
        </w:rPr>
        <w:t>Babanov</w:t>
      </w:r>
      <w:proofErr w:type="spellEnd"/>
      <w:r w:rsidRPr="00B17F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S. A.</w:t>
      </w:r>
      <w:r w:rsidR="00C76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6728">
        <w:rPr>
          <w:rFonts w:ascii="Times New Roman" w:hAnsi="Times New Roman" w:cs="Times New Roman"/>
          <w:sz w:val="28"/>
          <w:szCs w:val="28"/>
          <w:lang w:val="uk-UA"/>
        </w:rPr>
        <w:t>Ps</w:t>
      </w:r>
      <w:proofErr w:type="spellEnd"/>
      <w:r w:rsidR="00C76728" w:rsidRPr="003A1B4E">
        <w:rPr>
          <w:rFonts w:ascii="Times New Roman" w:hAnsi="Times New Roman" w:cs="Times New Roman"/>
          <w:sz w:val="28"/>
          <w:szCs w:val="28"/>
          <w:lang w:val="pl-PL"/>
        </w:rPr>
        <w:t>i</w:t>
      </w:r>
      <w:proofErr w:type="spellStart"/>
      <w:r w:rsidR="00C76728">
        <w:rPr>
          <w:rFonts w:ascii="Times New Roman" w:hAnsi="Times New Roman" w:cs="Times New Roman"/>
          <w:sz w:val="28"/>
          <w:szCs w:val="28"/>
          <w:lang w:val="uk-UA"/>
        </w:rPr>
        <w:t>kholoh</w:t>
      </w:r>
      <w:proofErr w:type="spellEnd"/>
      <w:r w:rsidR="00C76728" w:rsidRPr="003A1B4E">
        <w:rPr>
          <w:rFonts w:ascii="Times New Roman" w:hAnsi="Times New Roman" w:cs="Times New Roman"/>
          <w:sz w:val="28"/>
          <w:szCs w:val="28"/>
          <w:lang w:val="pl-PL"/>
        </w:rPr>
        <w:t>i</w:t>
      </w:r>
      <w:proofErr w:type="spellStart"/>
      <w:r w:rsidR="00C76728">
        <w:rPr>
          <w:rFonts w:ascii="Times New Roman" w:hAnsi="Times New Roman" w:cs="Times New Roman"/>
          <w:sz w:val="28"/>
          <w:szCs w:val="28"/>
          <w:lang w:val="uk-UA"/>
        </w:rPr>
        <w:t>ia</w:t>
      </w:r>
      <w:proofErr w:type="spellEnd"/>
      <w:r w:rsidR="00C76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6728">
        <w:rPr>
          <w:rFonts w:ascii="Times New Roman" w:hAnsi="Times New Roman" w:cs="Times New Roman"/>
          <w:sz w:val="28"/>
          <w:szCs w:val="28"/>
          <w:lang w:val="uk-UA"/>
        </w:rPr>
        <w:t>truda</w:t>
      </w:r>
      <w:proofErr w:type="spellEnd"/>
      <w:r w:rsidR="00C767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76728">
        <w:rPr>
          <w:rFonts w:ascii="Times New Roman" w:hAnsi="Times New Roman" w:cs="Times New Roman"/>
          <w:sz w:val="28"/>
          <w:szCs w:val="28"/>
          <w:lang w:val="uk-UA"/>
        </w:rPr>
        <w:t>Mobb</w:t>
      </w:r>
      <w:proofErr w:type="spellEnd"/>
      <w:r w:rsidR="00C767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nh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kak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patolohycheskaia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10E1">
        <w:rPr>
          <w:rFonts w:ascii="Times New Roman" w:hAnsi="Times New Roman" w:cs="Times New Roman"/>
          <w:sz w:val="28"/>
          <w:szCs w:val="28"/>
          <w:lang w:val="uk-UA"/>
        </w:rPr>
        <w:t>forma</w:t>
      </w:r>
      <w:proofErr w:type="spellEnd"/>
      <w:r w:rsidR="0070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10E1">
        <w:rPr>
          <w:rFonts w:ascii="Times New Roman" w:hAnsi="Times New Roman" w:cs="Times New Roman"/>
          <w:sz w:val="28"/>
          <w:szCs w:val="28"/>
          <w:lang w:val="uk-UA"/>
        </w:rPr>
        <w:t>professyonalnoho</w:t>
      </w:r>
      <w:proofErr w:type="spellEnd"/>
      <w:r w:rsidR="0070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10E1">
        <w:rPr>
          <w:rFonts w:ascii="Times New Roman" w:hAnsi="Times New Roman" w:cs="Times New Roman"/>
          <w:sz w:val="28"/>
          <w:szCs w:val="28"/>
          <w:lang w:val="uk-UA"/>
        </w:rPr>
        <w:t>destrukt</w:t>
      </w:r>
      <w:proofErr w:type="spellEnd"/>
      <w:r w:rsidR="007010E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010E1">
        <w:rPr>
          <w:rFonts w:ascii="Times New Roman" w:hAnsi="Times New Roman" w:cs="Times New Roman"/>
          <w:sz w:val="28"/>
          <w:szCs w:val="28"/>
          <w:lang w:val="uk-UA"/>
        </w:rPr>
        <w:t>vnoho</w:t>
      </w:r>
      <w:proofErr w:type="spellEnd"/>
      <w:r w:rsidR="0070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10E1">
        <w:rPr>
          <w:rFonts w:ascii="Times New Roman" w:hAnsi="Times New Roman" w:cs="Times New Roman"/>
          <w:sz w:val="28"/>
          <w:szCs w:val="28"/>
          <w:lang w:val="uk-UA"/>
        </w:rPr>
        <w:t>poveden</w:t>
      </w:r>
      <w:proofErr w:type="spellEnd"/>
      <w:r w:rsidR="007010E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Еlektronn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i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resurs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ULR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9C6636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uk-UA" w:eastAsia="ru-RU"/>
          </w:rPr>
          <w:t>http://www.kiout.ru/info/publish/24214</w:t>
        </w:r>
      </w:hyperlink>
      <w:r w:rsidRPr="003A1B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B17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proofErr w:type="spellStart"/>
      <w:r w:rsidRPr="00B17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data</w:t>
      </w:r>
      <w:proofErr w:type="spellEnd"/>
      <w:r w:rsidRPr="00B17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B17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obrashchenyia</w:t>
      </w:r>
      <w:proofErr w:type="spellEnd"/>
      <w:r w:rsidRPr="00B17F5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: 28.05.2018)</w:t>
      </w:r>
      <w:r w:rsidRPr="003A1B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B17F53" w:rsidRPr="003A1B4E" w:rsidRDefault="00B17F53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17F53">
        <w:rPr>
          <w:rFonts w:ascii="Times New Roman" w:hAnsi="Times New Roman" w:cs="Times New Roman"/>
          <w:i/>
          <w:sz w:val="28"/>
          <w:szCs w:val="28"/>
          <w:lang w:val="en-US"/>
        </w:rPr>
        <w:t>Berezko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17F5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B17F5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Kryzova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sytuatsiia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bifurkatsiia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zhyttievomu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stsenarii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Berezko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Aktualni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problemy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psykholohii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. – 2014. – </w:t>
      </w:r>
      <w:r w:rsidRPr="00B1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. 2. –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en-US"/>
        </w:rPr>
        <w:t>Vyp</w:t>
      </w:r>
      <w:proofErr w:type="spellEnd"/>
      <w:r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.8. – </w:t>
      </w:r>
      <w:r w:rsidRPr="00B17F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1B4E">
        <w:rPr>
          <w:rFonts w:ascii="Times New Roman" w:hAnsi="Times New Roman" w:cs="Times New Roman"/>
          <w:sz w:val="28"/>
          <w:szCs w:val="28"/>
          <w:lang w:val="uk-UA"/>
        </w:rPr>
        <w:t>. 109–122.</w:t>
      </w:r>
    </w:p>
    <w:p w:rsidR="00B17F53" w:rsidRPr="003A1B4E" w:rsidRDefault="00B17F53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A1B4E">
        <w:rPr>
          <w:rFonts w:ascii="Times New Roman" w:hAnsi="Times New Roman" w:cs="Times New Roman"/>
          <w:sz w:val="28"/>
          <w:szCs w:val="28"/>
          <w:lang w:val="pl-PL"/>
        </w:rPr>
        <w:t>3</w:t>
      </w:r>
      <w:r w:rsidRPr="003A1B4E">
        <w:rPr>
          <w:lang w:val="pl-PL"/>
        </w:rPr>
        <w:t xml:space="preserve">. </w:t>
      </w:r>
      <w:r w:rsidRPr="003A1B4E">
        <w:rPr>
          <w:rFonts w:ascii="Times New Roman" w:hAnsi="Times New Roman" w:cs="Times New Roman"/>
          <w:i/>
          <w:sz w:val="28"/>
          <w:szCs w:val="28"/>
          <w:lang w:val="pl-PL"/>
        </w:rPr>
        <w:t>Bondarchuk M.</w:t>
      </w: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 Nachyzm / M. Bondarchuk. – Ternopil : Pidruchnyky i posibnyky, 2007. – 192 s. </w:t>
      </w:r>
    </w:p>
    <w:p w:rsidR="00B17F53" w:rsidRDefault="00B17F53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4. </w:t>
      </w:r>
      <w:r w:rsidRPr="003A1B4E">
        <w:rPr>
          <w:rFonts w:ascii="Times New Roman" w:hAnsi="Times New Roman" w:cs="Times New Roman"/>
          <w:i/>
          <w:sz w:val="28"/>
          <w:szCs w:val="28"/>
          <w:lang w:val="pl-PL"/>
        </w:rPr>
        <w:t>Varfolomeieva O.</w:t>
      </w: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 Akmeolohiia yak nauka v interpretatsii rosiiskykh doslidnykiv / O. Varfolomeieva // Sotsialna psykholohiia. – 2007. –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 4. – S. 27–36.</w:t>
      </w:r>
    </w:p>
    <w:p w:rsidR="00B17F53" w:rsidRDefault="00B17F53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17F53">
        <w:rPr>
          <w:rFonts w:ascii="Times New Roman" w:hAnsi="Times New Roman" w:cs="Times New Roman"/>
          <w:i/>
          <w:sz w:val="28"/>
          <w:szCs w:val="28"/>
          <w:lang w:val="uk-UA"/>
        </w:rPr>
        <w:t>Hrabovska</w:t>
      </w:r>
      <w:proofErr w:type="spellEnd"/>
      <w:r w:rsidRPr="00B17F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S. A.</w:t>
      </w:r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Psykholohichni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aspekty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komunikatsiinoho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menedzhmentu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orhanizatsii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navch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posibnyk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/ S. A.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Hrabovska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Lviv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: LNU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imeni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Ivana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Franka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>, 2014. – 456 s.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2C0" w:rsidRDefault="00B17F53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122C0">
        <w:rPr>
          <w:rFonts w:ascii="Times New Roman" w:hAnsi="Times New Roman" w:cs="Times New Roman"/>
          <w:i/>
          <w:sz w:val="28"/>
          <w:szCs w:val="28"/>
          <w:lang w:val="uk-UA"/>
        </w:rPr>
        <w:t>Humeniuk</w:t>
      </w:r>
      <w:proofErr w:type="spellEnd"/>
      <w:r w:rsidRPr="008122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U. I.</w:t>
      </w:r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Kontseptualni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osnovy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vyvchennia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akmeperiodu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liudyny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/ U. I.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Humeniuk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Naukovi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zapysky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Seriia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Psykholohiia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pedahohika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». –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Ostroh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 Vyd-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vo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Natsionalnoho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universytetu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Ostrozka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akademiia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 xml:space="preserve">». – 2011. – </w:t>
      </w:r>
      <w:proofErr w:type="spellStart"/>
      <w:r w:rsidRPr="00B17F53">
        <w:rPr>
          <w:rFonts w:ascii="Times New Roman" w:hAnsi="Times New Roman" w:cs="Times New Roman"/>
          <w:sz w:val="28"/>
          <w:szCs w:val="28"/>
          <w:lang w:val="uk-UA"/>
        </w:rPr>
        <w:t>Vyp</w:t>
      </w:r>
      <w:proofErr w:type="spellEnd"/>
      <w:r w:rsidRPr="00B17F53">
        <w:rPr>
          <w:rFonts w:ascii="Times New Roman" w:hAnsi="Times New Roman" w:cs="Times New Roman"/>
          <w:sz w:val="28"/>
          <w:szCs w:val="28"/>
          <w:lang w:val="uk-UA"/>
        </w:rPr>
        <w:t>. 17. – S. 72–82.</w:t>
      </w:r>
    </w:p>
    <w:p w:rsidR="00FA6371" w:rsidRDefault="008122C0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122C0">
        <w:rPr>
          <w:rFonts w:ascii="Times New Roman" w:hAnsi="Times New Roman" w:cs="Times New Roman"/>
          <w:i/>
          <w:sz w:val="28"/>
          <w:szCs w:val="28"/>
          <w:lang w:val="uk-UA"/>
        </w:rPr>
        <w:t>Dokіnz</w:t>
      </w:r>
      <w:proofErr w:type="spellEnd"/>
      <w:r w:rsidRPr="008122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R.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hoyst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chn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R.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122C0">
        <w:rPr>
          <w:rFonts w:ascii="Times New Roman" w:hAnsi="Times New Roman" w:cs="Times New Roman"/>
          <w:sz w:val="28"/>
          <w:szCs w:val="28"/>
          <w:lang w:val="uk-UA"/>
        </w:rPr>
        <w:t>nz</w:t>
      </w:r>
      <w:proofErr w:type="spellEnd"/>
      <w:r w:rsidRPr="008122C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8122C0">
        <w:rPr>
          <w:rFonts w:ascii="Times New Roman" w:hAnsi="Times New Roman" w:cs="Times New Roman"/>
          <w:sz w:val="28"/>
          <w:szCs w:val="28"/>
          <w:lang w:val="uk-UA"/>
        </w:rPr>
        <w:t>Moskva</w:t>
      </w:r>
      <w:proofErr w:type="spellEnd"/>
      <w:r w:rsidRPr="008122C0">
        <w:rPr>
          <w:rFonts w:ascii="Times New Roman" w:hAnsi="Times New Roman" w:cs="Times New Roman"/>
          <w:sz w:val="28"/>
          <w:szCs w:val="28"/>
          <w:lang w:val="uk-UA"/>
        </w:rPr>
        <w:t xml:space="preserve"> : AST, 2013. 512 s.</w:t>
      </w:r>
    </w:p>
    <w:p w:rsidR="00FA6371" w:rsidRDefault="00FA6371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8. </w:t>
      </w:r>
      <w:r w:rsidRPr="003A1B4E">
        <w:rPr>
          <w:rFonts w:ascii="Times New Roman" w:hAnsi="Times New Roman" w:cs="Times New Roman"/>
          <w:i/>
          <w:sz w:val="28"/>
          <w:szCs w:val="28"/>
          <w:lang w:val="pl-PL"/>
        </w:rPr>
        <w:t>Karpenko Z. S</w:t>
      </w: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. Biolohichne sprychynennia v konteksti psykholohichnoi bezpeky osobystosti. Psykholohichna bezpeka osobovoho skladu sylovykh struktur ta personalu ekstremalnykh profesii: materialy Mizhnarodnoi naukovo-praktychnoi konferentsii (Ukraina, m. Kharkiv, 18 lystopada 2009 r.).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A1B4E">
        <w:rPr>
          <w:rFonts w:ascii="Times New Roman" w:hAnsi="Times New Roman" w:cs="Times New Roman"/>
          <w:sz w:val="28"/>
          <w:szCs w:val="28"/>
          <w:lang w:val="pl-PL"/>
        </w:rPr>
        <w:t xml:space="preserve">Kharkiv, 2009.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A1B4E">
        <w:rPr>
          <w:rFonts w:ascii="Times New Roman" w:hAnsi="Times New Roman" w:cs="Times New Roman"/>
          <w:sz w:val="28"/>
          <w:szCs w:val="28"/>
          <w:lang w:val="pl-PL"/>
        </w:rPr>
        <w:t>S. 69–72.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6371" w:rsidRDefault="00FA6371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FA6371">
        <w:rPr>
          <w:rFonts w:ascii="Times New Roman" w:hAnsi="Times New Roman" w:cs="Times New Roman"/>
          <w:i/>
          <w:sz w:val="28"/>
          <w:szCs w:val="28"/>
          <w:lang w:val="uk-UA"/>
        </w:rPr>
        <w:t>Karpenko</w:t>
      </w:r>
      <w:proofErr w:type="spellEnd"/>
      <w:r w:rsidRPr="00FA63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Z. S.</w:t>
      </w:r>
      <w:r w:rsidRPr="00FA6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Prykladna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konfliktolohiia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 xml:space="preserve"> : navch.-metod.posib. / Z. S. 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Karpenko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 xml:space="preserve">. – Ivano-Frankivsk : 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IFOTsPPK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>, 2012. – 84 s.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E26" w:rsidRPr="00C76728" w:rsidRDefault="00FA6371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FA6371">
        <w:rPr>
          <w:rFonts w:ascii="Times New Roman" w:hAnsi="Times New Roman" w:cs="Times New Roman"/>
          <w:i/>
          <w:sz w:val="28"/>
          <w:szCs w:val="28"/>
          <w:lang w:val="uk-UA"/>
        </w:rPr>
        <w:t>Larchenko</w:t>
      </w:r>
      <w:proofErr w:type="spellEnd"/>
      <w:r w:rsidRPr="00FA63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N. 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Mobbіnh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іlі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psі</w:t>
      </w:r>
      <w:r w:rsidRPr="00FA6371">
        <w:rPr>
          <w:rFonts w:ascii="Times New Roman" w:hAnsi="Times New Roman" w:cs="Times New Roman"/>
          <w:sz w:val="28"/>
          <w:szCs w:val="28"/>
          <w:lang w:val="uk-UA"/>
        </w:rPr>
        <w:t>kholohychesko</w:t>
      </w:r>
      <w:proofErr w:type="spellEnd"/>
      <w:r w:rsidR="00C7672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e v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trudovom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kollektyve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metod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chesk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dlia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ad</w:t>
      </w:r>
      <w:r>
        <w:rPr>
          <w:rFonts w:ascii="Times New Roman" w:hAnsi="Times New Roman" w:cs="Times New Roman"/>
          <w:sz w:val="28"/>
          <w:szCs w:val="28"/>
          <w:lang w:val="uk-UA"/>
        </w:rPr>
        <w:t>mynystratsyy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rabotnykov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trudov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kollekt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/ N. A.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Larchenko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FA6371">
        <w:rPr>
          <w:rFonts w:ascii="Times New Roman" w:hAnsi="Times New Roman" w:cs="Times New Roman"/>
          <w:sz w:val="28"/>
          <w:szCs w:val="28"/>
          <w:lang w:val="uk-UA"/>
        </w:rPr>
        <w:t>ohrad</w:t>
      </w:r>
      <w:proofErr w:type="spellEnd"/>
      <w:r w:rsidRPr="00FA6371">
        <w:rPr>
          <w:rFonts w:ascii="Times New Roman" w:hAnsi="Times New Roman" w:cs="Times New Roman"/>
          <w:sz w:val="28"/>
          <w:szCs w:val="28"/>
          <w:lang w:val="uk-UA"/>
        </w:rPr>
        <w:t>, 2015. – 25 s.</w:t>
      </w:r>
      <w:r w:rsidR="00202E26" w:rsidRPr="00202E26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</w:p>
    <w:p w:rsidR="00C76728" w:rsidRDefault="00202E26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3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proofErr w:type="spellStart"/>
      <w:r w:rsidRPr="00202E26">
        <w:rPr>
          <w:rFonts w:ascii="Times New Roman" w:hAnsi="Times New Roman" w:cs="Times New Roman"/>
          <w:i/>
          <w:sz w:val="28"/>
          <w:szCs w:val="28"/>
          <w:lang w:val="uk-UA"/>
        </w:rPr>
        <w:t>Lev</w:t>
      </w:r>
      <w:proofErr w:type="spellEnd"/>
      <w:r w:rsidRPr="00202E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02E26">
        <w:rPr>
          <w:rFonts w:ascii="Times New Roman" w:hAnsi="Times New Roman" w:cs="Times New Roman"/>
          <w:i/>
          <w:sz w:val="28"/>
          <w:szCs w:val="28"/>
          <w:lang w:val="uk-UA"/>
        </w:rPr>
        <w:t>t L.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vdemon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v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stents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02E26">
        <w:rPr>
          <w:rFonts w:ascii="Times New Roman" w:hAnsi="Times New Roman" w:cs="Times New Roman"/>
          <w:sz w:val="28"/>
          <w:szCs w:val="28"/>
          <w:lang w:val="uk-UA"/>
        </w:rPr>
        <w:t>zma</w:t>
      </w:r>
      <w:proofErr w:type="spellEnd"/>
      <w:r w:rsidRPr="00202E2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02E26">
        <w:rPr>
          <w:rFonts w:ascii="Times New Roman" w:hAnsi="Times New Roman" w:cs="Times New Roman"/>
          <w:sz w:val="28"/>
          <w:szCs w:val="28"/>
          <w:lang w:val="uk-UA"/>
        </w:rPr>
        <w:t>eshche</w:t>
      </w:r>
      <w:proofErr w:type="spellEnd"/>
      <w:r w:rsidRPr="00202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E26">
        <w:rPr>
          <w:rFonts w:ascii="Times New Roman" w:hAnsi="Times New Roman" w:cs="Times New Roman"/>
          <w:sz w:val="28"/>
          <w:szCs w:val="28"/>
          <w:lang w:val="uk-UA"/>
        </w:rPr>
        <w:t>raz</w:t>
      </w:r>
      <w:proofErr w:type="spellEnd"/>
      <w:r w:rsidRPr="00202E26">
        <w:rPr>
          <w:rFonts w:ascii="Times New Roman" w:hAnsi="Times New Roman" w:cs="Times New Roman"/>
          <w:sz w:val="28"/>
          <w:szCs w:val="28"/>
          <w:lang w:val="uk-UA"/>
        </w:rPr>
        <w:t xml:space="preserve"> o </w:t>
      </w:r>
      <w:proofErr w:type="spellStart"/>
      <w:r w:rsidRPr="00202E26">
        <w:rPr>
          <w:rFonts w:ascii="Times New Roman" w:hAnsi="Times New Roman" w:cs="Times New Roman"/>
          <w:sz w:val="28"/>
          <w:szCs w:val="28"/>
          <w:lang w:val="uk-UA"/>
        </w:rPr>
        <w:t>ts</w:t>
      </w:r>
      <w:r>
        <w:rPr>
          <w:rFonts w:ascii="Times New Roman" w:hAnsi="Times New Roman" w:cs="Times New Roman"/>
          <w:sz w:val="28"/>
          <w:szCs w:val="28"/>
          <w:lang w:val="uk-UA"/>
        </w:rPr>
        <w:t>ennostiakh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zhyzn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L.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t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202E26">
        <w:rPr>
          <w:rFonts w:ascii="Times New Roman" w:hAnsi="Times New Roman" w:cs="Times New Roman"/>
          <w:sz w:val="28"/>
          <w:szCs w:val="28"/>
          <w:lang w:val="uk-UA"/>
        </w:rPr>
        <w:t>kh</w:t>
      </w:r>
      <w:r>
        <w:rPr>
          <w:rFonts w:ascii="Times New Roman" w:hAnsi="Times New Roman" w:cs="Times New Roman"/>
          <w:sz w:val="28"/>
          <w:szCs w:val="28"/>
          <w:lang w:val="uk-UA"/>
        </w:rPr>
        <w:t>olohiia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osobystosti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2016. – №</w:t>
      </w:r>
      <w:r w:rsidRPr="00202E26">
        <w:rPr>
          <w:rFonts w:ascii="Times New Roman" w:hAnsi="Times New Roman" w:cs="Times New Roman"/>
          <w:sz w:val="28"/>
          <w:szCs w:val="28"/>
          <w:lang w:val="uk-UA"/>
        </w:rPr>
        <w:t xml:space="preserve"> 1(7). – S. 33–48.</w:t>
      </w:r>
    </w:p>
    <w:p w:rsidR="00C76728" w:rsidRDefault="00C76728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76728">
        <w:rPr>
          <w:rFonts w:ascii="Times New Roman" w:hAnsi="Times New Roman" w:cs="Times New Roman"/>
          <w:i/>
          <w:sz w:val="28"/>
          <w:szCs w:val="28"/>
          <w:lang w:val="uk-UA"/>
        </w:rPr>
        <w:t>Mіzіnova</w:t>
      </w:r>
      <w:proofErr w:type="spellEnd"/>
      <w:r w:rsidRPr="00C76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Y. 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Zhyznenn</w:t>
      </w:r>
      <w:r>
        <w:rPr>
          <w:rFonts w:ascii="Times New Roman" w:hAnsi="Times New Roman" w:cs="Times New Roman"/>
          <w:sz w:val="28"/>
          <w:szCs w:val="28"/>
          <w:lang w:val="en-US"/>
        </w:rPr>
        <w:t>yje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stsenar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uk-UA"/>
        </w:rPr>
        <w:t>chnosty</w:t>
      </w:r>
      <w:proofErr w:type="spellEnd"/>
      <w:r w:rsidRPr="00C7672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uk-UA"/>
        </w:rPr>
        <w:t>osnovn</w:t>
      </w:r>
      <w:r>
        <w:rPr>
          <w:rFonts w:ascii="Times New Roman" w:hAnsi="Times New Roman" w:cs="Times New Roman"/>
          <w:sz w:val="28"/>
          <w:szCs w:val="28"/>
          <w:lang w:val="en-US"/>
        </w:rPr>
        <w:t>yj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podkhod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rassmotren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u / Y. A. 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zvest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Saratovskoho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teta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Novaia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ser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uk-UA"/>
        </w:rPr>
        <w:t>Ser</w:t>
      </w:r>
      <w:r>
        <w:rPr>
          <w:rFonts w:ascii="Times New Roman" w:hAnsi="Times New Roman" w:cs="Times New Roman"/>
          <w:sz w:val="28"/>
          <w:szCs w:val="28"/>
          <w:lang w:val="uk-UA"/>
        </w:rPr>
        <w:t>yia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Fylosof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Psykholoh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</w:t>
      </w:r>
      <w:r>
        <w:rPr>
          <w:rFonts w:ascii="Times New Roman" w:hAnsi="Times New Roman" w:cs="Times New Roman"/>
          <w:sz w:val="28"/>
          <w:szCs w:val="28"/>
          <w:lang w:val="uk-UA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2013. – T. 13, v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p. 4. – S. 59–64.</w:t>
      </w:r>
    </w:p>
    <w:p w:rsidR="00C76728" w:rsidRDefault="00C76728" w:rsidP="00B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proofErr w:type="gramStart"/>
      <w:r w:rsidRPr="00C76728">
        <w:rPr>
          <w:rFonts w:ascii="Times New Roman" w:hAnsi="Times New Roman" w:cs="Times New Roman"/>
          <w:i/>
          <w:sz w:val="28"/>
          <w:szCs w:val="28"/>
          <w:lang w:val="en-US"/>
        </w:rPr>
        <w:t>Patlasov</w:t>
      </w:r>
      <w:proofErr w:type="spellEnd"/>
      <w:r w:rsidRPr="00C767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O</w:t>
      </w:r>
      <w:proofErr w:type="gramEnd"/>
      <w:r w:rsidRPr="00C76728">
        <w:rPr>
          <w:rFonts w:ascii="Times New Roman" w:hAnsi="Times New Roman" w:cs="Times New Roman"/>
          <w:i/>
          <w:sz w:val="28"/>
          <w:szCs w:val="28"/>
          <w:lang w:val="en-US"/>
        </w:rPr>
        <w:t>. Yu.</w:t>
      </w:r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en-US"/>
        </w:rPr>
        <w:t>Tekhnolohy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protivodeistv</w:t>
      </w:r>
      <w:r w:rsidRPr="00C7672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mobbing</w:t>
      </w:r>
      <w:r w:rsidRPr="00C76728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en-US"/>
        </w:rPr>
        <w:t>personala</w:t>
      </w:r>
      <w:proofErr w:type="spellEnd"/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76728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en-US"/>
        </w:rPr>
        <w:t>rabochem</w:t>
      </w:r>
      <w:proofErr w:type="spellEnd"/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en-US"/>
        </w:rPr>
        <w:t>meste</w:t>
      </w:r>
      <w:proofErr w:type="spellEnd"/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/ O. Yu.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en-US"/>
        </w:rPr>
        <w:t>Patlasov</w:t>
      </w:r>
      <w:proofErr w:type="spellEnd"/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, Y. S. </w:t>
      </w:r>
      <w:proofErr w:type="spellStart"/>
      <w:r w:rsidRPr="00C76728">
        <w:rPr>
          <w:rFonts w:ascii="Times New Roman" w:hAnsi="Times New Roman" w:cs="Times New Roman"/>
          <w:sz w:val="28"/>
          <w:szCs w:val="28"/>
          <w:lang w:val="en-US"/>
        </w:rPr>
        <w:t>Kalm</w:t>
      </w:r>
      <w:r>
        <w:rPr>
          <w:rFonts w:ascii="Times New Roman" w:hAnsi="Times New Roman" w:cs="Times New Roman"/>
          <w:sz w:val="28"/>
          <w:szCs w:val="28"/>
          <w:lang w:val="en-US"/>
        </w:rPr>
        <w:t>ykov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cheloveke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76728">
        <w:rPr>
          <w:rFonts w:ascii="Times New Roman" w:hAnsi="Times New Roman" w:cs="Times New Roman"/>
          <w:sz w:val="28"/>
          <w:szCs w:val="28"/>
          <w:lang w:val="en-US"/>
        </w:rPr>
        <w:t>umanytarn</w:t>
      </w:r>
      <w:r>
        <w:rPr>
          <w:rFonts w:ascii="Times New Roman" w:hAnsi="Times New Roman" w:cs="Times New Roman"/>
          <w:sz w:val="28"/>
          <w:szCs w:val="28"/>
          <w:lang w:val="en-US"/>
        </w:rPr>
        <w:t>yje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issledovan</w:t>
      </w:r>
      <w:r w:rsidRPr="00C7672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– 2016. –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76728">
        <w:rPr>
          <w:rFonts w:ascii="Times New Roman" w:hAnsi="Times New Roman" w:cs="Times New Roman"/>
          <w:sz w:val="28"/>
          <w:szCs w:val="28"/>
          <w:lang w:val="en-US"/>
        </w:rPr>
        <w:t xml:space="preserve"> 1. – S. 234–242.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0E1" w:rsidRPr="003A1B4E" w:rsidRDefault="00C76728" w:rsidP="0070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76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Sel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igm</w:t>
      </w:r>
      <w:r w:rsidRPr="00C76728">
        <w:rPr>
          <w:rFonts w:ascii="Times New Roman" w:hAnsi="Times New Roman" w:cs="Times New Roman"/>
          <w:i/>
          <w:sz w:val="28"/>
          <w:szCs w:val="28"/>
          <w:lang w:val="uk-UA"/>
        </w:rPr>
        <w:t>an</w:t>
      </w:r>
      <w:proofErr w:type="spellEnd"/>
      <w:r w:rsidRPr="00C76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M.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Novaia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vnaia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kholoh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 / M.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Sel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  <w:lang w:val="uk-UA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Moskva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Sof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728">
        <w:rPr>
          <w:rFonts w:ascii="Times New Roman" w:hAnsi="Times New Roman" w:cs="Times New Roman"/>
          <w:sz w:val="28"/>
          <w:szCs w:val="28"/>
          <w:lang w:val="uk-UA"/>
        </w:rPr>
        <w:t>a, 2006. – 368 s.</w:t>
      </w:r>
      <w:r w:rsidR="007010E1" w:rsidRPr="0070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0E1" w:rsidRDefault="007010E1" w:rsidP="0070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D07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D071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71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71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715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6323C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D0715">
        <w:rPr>
          <w:rFonts w:ascii="Times New Roman" w:hAnsi="Times New Roman" w:cs="Times New Roman"/>
          <w:sz w:val="28"/>
          <w:szCs w:val="28"/>
          <w:lang w:val="en-US"/>
        </w:rPr>
        <w:t>Preventing and Resolving Harassment for a Healthy Work Environment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ULR</w:t>
      </w:r>
      <w:r w:rsidRPr="00B07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CD07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https://www.canada.ca/en/treasury-board-secretariat/services/healthy-workplace/prevention-resolution-harassment/people-to-people-communication-preventing-resolving-harassment-healthy-work-environment.html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010E1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70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10E1">
        <w:rPr>
          <w:rFonts w:ascii="Times New Roman" w:hAnsi="Times New Roman" w:cs="Times New Roman"/>
          <w:sz w:val="28"/>
          <w:szCs w:val="28"/>
          <w:lang w:val="uk-UA"/>
        </w:rPr>
        <w:t>zvernennia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04.07.2018).</w:t>
      </w:r>
    </w:p>
    <w:p w:rsidR="00706C01" w:rsidRPr="00B07FCA" w:rsidRDefault="00706C01" w:rsidP="00B07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3CFF" w:rsidRDefault="0078350C" w:rsidP="0078350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5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Карпенко </w:t>
      </w:r>
      <w:proofErr w:type="spellStart"/>
      <w:r w:rsidRPr="0078350C">
        <w:rPr>
          <w:rFonts w:ascii="Times New Roman" w:hAnsi="Times New Roman" w:cs="Times New Roman"/>
          <w:b/>
          <w:i/>
          <w:sz w:val="28"/>
          <w:szCs w:val="28"/>
          <w:lang w:val="uk-UA"/>
        </w:rPr>
        <w:t>Зиновия</w:t>
      </w:r>
      <w:proofErr w:type="spellEnd"/>
      <w:r w:rsidRPr="007835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8350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Степановна</w:t>
      </w:r>
      <w:proofErr w:type="spellEnd"/>
    </w:p>
    <w:p w:rsidR="0078350C" w:rsidRDefault="0078350C" w:rsidP="0078350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Доктор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психологических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наук, професор</w:t>
      </w:r>
    </w:p>
    <w:p w:rsidR="0078350C" w:rsidRDefault="0078350C" w:rsidP="0078350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кафедры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социальной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психологи</w:t>
      </w:r>
      <w:r w:rsidR="001B102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психологии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развития</w:t>
      </w:r>
      <w:proofErr w:type="spellEnd"/>
    </w:p>
    <w:p w:rsidR="0078350C" w:rsidRDefault="0078350C" w:rsidP="0078350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Прикарпатского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национального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университета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имени</w:t>
      </w:r>
      <w:proofErr w:type="spellEnd"/>
    </w:p>
    <w:p w:rsidR="0078350C" w:rsidRDefault="0078350C" w:rsidP="0078350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Василия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Стефаника, г.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Ивано-Франковск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Украина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81BEC" w:rsidRPr="00481BEC" w:rsidRDefault="00481BEC" w:rsidP="00481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МОББИНГ В АКМЕПЕРИОДЕ: РИСКИ И РЕСУРСЫ КОРРЕКЦИИ ЖИЗНЕННОГО СЦЕНАРИЯ ЛИЧНОСТИ</w:t>
      </w:r>
    </w:p>
    <w:p w:rsidR="009F7712" w:rsidRPr="003A1B4E" w:rsidRDefault="0078350C" w:rsidP="0078350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Аннотация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7835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статье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обоснована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общественно-экономическая</w:t>
      </w:r>
      <w:proofErr w:type="spellEnd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политико-правовая</w:t>
      </w:r>
      <w:proofErr w:type="spellEnd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прежде</w:t>
      </w:r>
      <w:proofErr w:type="spellEnd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всего</w:t>
      </w:r>
      <w:proofErr w:type="spellEnd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4564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нравственно-психологическая</w:t>
      </w:r>
      <w:proofErr w:type="spellEnd"/>
      <w:r w:rsidR="00F4564A"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актуальность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изучения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феномена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моббинга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профессиональном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взаимодействии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работников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организации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Несмотря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то,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что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профессиональн</w:t>
      </w:r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ые</w:t>
      </w:r>
      <w:proofErr w:type="spellEnd"/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достижения</w:t>
      </w:r>
      <w:proofErr w:type="spellEnd"/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индивида</w:t>
      </w:r>
      <w:proofErr w:type="spellEnd"/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60F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приходят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акмепериод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личностная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зрелость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всегда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им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сопутствует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Необходимость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конкурировать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рабочее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место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5729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рынке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труда,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слабая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организационная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культура,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неэффективный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менеджмент, а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также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индивидуальные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особенности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работников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привязанных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непродуктивным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жизненным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222AB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сценари</w:t>
      </w:r>
      <w:r w:rsidR="00C445DD" w:rsidRPr="003A1B4E">
        <w:rPr>
          <w:rFonts w:ascii="Times New Roman" w:hAnsi="Times New Roman" w:cs="Times New Roman"/>
          <w:i/>
          <w:sz w:val="28"/>
          <w:szCs w:val="28"/>
          <w:lang w:val="uk-UA"/>
        </w:rPr>
        <w:t>ям</w:t>
      </w:r>
      <w:proofErr w:type="spellEnd"/>
      <w:r w:rsidR="00C445DD" w:rsidRPr="003A1B4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порождают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моббинг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преследование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травлю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коллеги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целью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его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дискредитации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C445DD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социальной</w:t>
      </w:r>
      <w:proofErr w:type="spellEnd"/>
      <w:r w:rsidR="00C445DD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изоляции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C445DD" w:rsidRPr="003A1B4E">
        <w:rPr>
          <w:rFonts w:ascii="Times New Roman" w:hAnsi="Times New Roman" w:cs="Times New Roman"/>
          <w:i/>
          <w:sz w:val="28"/>
          <w:szCs w:val="28"/>
          <w:lang w:val="uk-UA"/>
        </w:rPr>
        <w:t>вынужденного</w:t>
      </w:r>
      <w:proofErr w:type="spellEnd"/>
      <w:r w:rsidR="00C445DD"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побуждения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</w:t>
      </w:r>
      <w:proofErr w:type="spellStart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увольнению</w:t>
      </w:r>
      <w:proofErr w:type="spellEnd"/>
      <w:r w:rsidR="009F7712"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66344" w:rsidRPr="003A1B4E" w:rsidRDefault="00866344" w:rsidP="008663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основании</w:t>
      </w:r>
      <w:proofErr w:type="spellEnd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представления</w:t>
      </w:r>
      <w:proofErr w:type="spellEnd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>личности</w:t>
      </w:r>
      <w:proofErr w:type="spellEnd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интегральной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субъектности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предполагающем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ее</w:t>
      </w:r>
      <w:proofErr w:type="spellEnd"/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рассмотрение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целостном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спектре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ценностных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ориентаций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субъектных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свойст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диапазоне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относительный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абсолютный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субъект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деятельности</w:t>
      </w:r>
      <w:proofErr w:type="spellEnd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осуществлено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концептуальное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моделирование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субъектно-ценностных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преференций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поведении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разных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типов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моббинга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мобберов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его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22C72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инициаторов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примитивных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обывательських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коррупционных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нарциссических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тоталитарных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–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применя</w:t>
      </w:r>
      <w:r w:rsidR="00C445DD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емых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акмепериоде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работника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66344" w:rsidRPr="003A1B4E" w:rsidRDefault="004E4138" w:rsidP="008663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Охарактеризованы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стратегии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профилактики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проти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водействия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нгу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 </w:t>
      </w:r>
      <w:proofErr w:type="spellStart"/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учетом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психолог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еского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суб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ъе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кта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бинга</w:t>
      </w:r>
      <w:proofErr w:type="spellEnd"/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нормативно-регулятивная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диф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ференциально-анали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тич</w:t>
      </w:r>
      <w:r w:rsidR="003A320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еская</w:t>
      </w:r>
      <w:proofErr w:type="spellEnd"/>
      <w:r w:rsidR="003A320A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демонстр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ационно-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рефлексивн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ая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творч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ески-вариативная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систе</w:t>
      </w:r>
      <w:r w:rsidR="008C1B6A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мно-корекционная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C1B6A" w:rsidRPr="003A1B4E" w:rsidRDefault="008C1B6A" w:rsidP="00626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Сделан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вывод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 том,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чт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применение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психотехни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еск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арсенал</w:t>
      </w:r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>транс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актного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анал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нар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ративной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психотерап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ии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поможе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осуществить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рекц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жи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зненн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сценар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работников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вовлеченных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ситуац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ию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нг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путем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построения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ими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жи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знеспособной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конкурент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носостоятельной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нар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ативно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proofErr w:type="spellEnd"/>
      <w:r w:rsidR="00866344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идентичности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адекватной</w:t>
      </w:r>
      <w:proofErr w:type="spellEnd"/>
      <w:r w:rsidR="00626F00" w:rsidRPr="003A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измененным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условиям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эффективного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функционирования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профессиональной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среде</w:t>
      </w:r>
      <w:proofErr w:type="spellEnd"/>
      <w:r w:rsidR="00626F00"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66344" w:rsidRPr="003A1B4E" w:rsidRDefault="008C1B6A" w:rsidP="008663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целом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социальный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оптими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зм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ориентация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общее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благо,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эмпатия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ближнему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фасилитация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81BEC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общих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усилий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совместном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труде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конструктивное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разрешение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деловых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конфликтов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являются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позитивними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средствами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профилактики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противодействия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моббингу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профессио</w:t>
      </w:r>
      <w:r w:rsidR="008A479E"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льной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среде</w:t>
      </w:r>
      <w:proofErr w:type="spellEnd"/>
      <w:r w:rsidR="005C0CF8"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66344" w:rsidRDefault="00866344" w:rsidP="008663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A1B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Ключ</w:t>
      </w:r>
      <w:r w:rsidR="00D903A0" w:rsidRPr="003A1B4E">
        <w:rPr>
          <w:rFonts w:ascii="Times New Roman" w:hAnsi="Times New Roman" w:cs="Times New Roman"/>
          <w:b/>
          <w:i/>
          <w:sz w:val="28"/>
          <w:szCs w:val="28"/>
          <w:lang w:val="uk-UA"/>
        </w:rPr>
        <w:t>евые</w:t>
      </w:r>
      <w:proofErr w:type="spellEnd"/>
      <w:r w:rsidRPr="003A1B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слова: </w:t>
      </w:r>
      <w:proofErr w:type="spellStart"/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акмепери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од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жи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зненный</w:t>
      </w:r>
      <w:proofErr w:type="spellEnd"/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сценари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нг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нар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вна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proofErr w:type="spellEnd"/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идентично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сть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стратег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ии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проти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во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ействия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нгу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типолог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ия</w:t>
      </w:r>
      <w:proofErr w:type="spellEnd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моббинга</w:t>
      </w:r>
      <w:proofErr w:type="spellEnd"/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моб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ер</w:t>
      </w:r>
      <w:r w:rsidR="00D903A0" w:rsidRPr="003A1B4E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End"/>
      <w:r w:rsidR="00AC5BFC" w:rsidRPr="003A1B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A1B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1B4E" w:rsidRDefault="003A1B4E" w:rsidP="008663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1B4E" w:rsidRDefault="003A1B4E" w:rsidP="003A1B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Zinoviia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Stepanovna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Karpenko</w:t>
      </w:r>
      <w:proofErr w:type="spellEnd"/>
    </w:p>
    <w:p w:rsidR="003A1B4E" w:rsidRDefault="003A1B4E" w:rsidP="003A1B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Doctor of Psychology, Professor</w:t>
      </w:r>
    </w:p>
    <w:p w:rsidR="003A1B4E" w:rsidRDefault="003A1B4E" w:rsidP="003A1B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of the Department of Social Psychology and Developmental Psychology</w:t>
      </w:r>
    </w:p>
    <w:p w:rsidR="003A1B4E" w:rsidRDefault="003A1B4E" w:rsidP="003A1B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Vasyl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Stefanyk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Precarpathian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National University </w:t>
      </w:r>
    </w:p>
    <w:p w:rsidR="003A1B4E" w:rsidRDefault="003A1B4E" w:rsidP="003A1B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Ivano-Frankovsk (Ukraine) </w:t>
      </w:r>
    </w:p>
    <w:p w:rsidR="003A1B4E" w:rsidRDefault="003A1B4E" w:rsidP="003A1B4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A1B4E" w:rsidRDefault="003A1B4E" w:rsidP="003A1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Mobbing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Period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Risks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Resources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Individual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Scenario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Correction</w:t>
      </w:r>
    </w:p>
    <w:p w:rsidR="003A1B4E" w:rsidRDefault="003A1B4E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article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substantiates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socio-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economic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political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legal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above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all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moral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psychological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aspects of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urgency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studying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phenomenon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professional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interaction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employees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organization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Despite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fact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individual's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professional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achievements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fall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acme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period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personal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maturity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does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not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always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accompany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need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compete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job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labor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market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weak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organizational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culture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inefficient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management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well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individual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characteristics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workers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 combination with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unproductive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life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scenarios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generate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persecution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harassment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colleague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order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discredit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socially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isolate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forcefully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induce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him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resign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1B4E" w:rsidRDefault="003A1B4E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basis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perception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individual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integral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subjectivity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when an individual is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consider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whole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spectrum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value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orientations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properties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subject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range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relative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absolute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subject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activity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conceptual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modeling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subject-value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preferences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behavior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different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types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mobbers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those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who initiates, such as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primitive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philistine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corrupt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narcissistic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totalitarian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carried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out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1B4E" w:rsidRDefault="003A1B4E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strategies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prevention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counteraction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characterized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with an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account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psychological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profile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subject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including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regulatory-regulatory, differential-analytical, demonstration-reflective, creative-variable, system-corrective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ones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1B4E" w:rsidRDefault="003A1B4E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concluded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use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psychotechnical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set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transactional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analysis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narrative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psychotherapy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will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help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correct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life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scenario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emplyees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involved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situation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constructing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viable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competitively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constructive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narrative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identit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y that is adequate to the changed conditions of effective functioning in professional area. </w:t>
      </w:r>
    </w:p>
    <w:p w:rsidR="003A1B4E" w:rsidRDefault="003A1B4E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 In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general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social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optimism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orientation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common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good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empathy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neighbor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facilitation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joint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efforts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joint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work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constructive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resolution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business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conflicts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positive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means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preventing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countering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professional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environment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1B4E" w:rsidRDefault="003A1B4E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Key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words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acmeperiod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life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scenario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narrative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identity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strategies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countering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typology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mobb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mobb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ers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E191C" w:rsidRDefault="00FE191C" w:rsidP="003A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E191C" w:rsidRDefault="00FE191C" w:rsidP="00FE19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91C">
        <w:rPr>
          <w:rFonts w:ascii="Times New Roman" w:hAnsi="Times New Roman" w:cs="Times New Roman"/>
          <w:b/>
          <w:sz w:val="28"/>
          <w:szCs w:val="28"/>
          <w:lang w:val="uk-UA"/>
        </w:rPr>
        <w:t>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Карпенко З.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акмеперіоді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D74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ризики і ресурси корекції життєвого сценарію особистості / З. С. Карпенко // Психологічний часопис. – 2018. – № 6 (16). – С. 82–94.</w:t>
      </w:r>
    </w:p>
    <w:p w:rsidR="00700247" w:rsidRDefault="00700247" w:rsidP="00FE19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247" w:rsidRPr="00700247" w:rsidRDefault="00700247" w:rsidP="00700247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US" w:eastAsia="ru-RU"/>
        </w:rPr>
      </w:pPr>
      <w:r w:rsidRPr="00700247">
        <w:rPr>
          <w:rFonts w:ascii="Arial" w:eastAsia="Times New Roman" w:hAnsi="Arial" w:cs="Arial"/>
          <w:sz w:val="25"/>
          <w:szCs w:val="25"/>
          <w:lang w:val="en-US" w:eastAsia="ru-RU"/>
        </w:rPr>
        <w:t>DOI (Issue): https://doi.org/10.31108/1.2018.6.16</w:t>
      </w:r>
    </w:p>
    <w:p w:rsidR="00700247" w:rsidRPr="00FE191C" w:rsidRDefault="00700247" w:rsidP="00FE19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B4E" w:rsidRDefault="003A1B4E" w:rsidP="008663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350C" w:rsidRPr="0078350C" w:rsidRDefault="009F7712" w:rsidP="0078350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8350C" w:rsidRPr="0078350C" w:rsidRDefault="0078350C" w:rsidP="0078350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83CFF" w:rsidRPr="00CD0715" w:rsidRDefault="00283CFF" w:rsidP="0028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CFF" w:rsidRPr="007014E3" w:rsidRDefault="00283CFF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CFF" w:rsidRPr="00FC76C2" w:rsidRDefault="00283CFF" w:rsidP="00283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728" w:rsidRPr="00283CFF" w:rsidRDefault="00C76728">
      <w:pPr>
        <w:rPr>
          <w:lang w:val="uk-UA"/>
        </w:rPr>
      </w:pPr>
    </w:p>
    <w:sectPr w:rsidR="00C76728" w:rsidRPr="00283CFF" w:rsidSect="00C767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2E"/>
    <w:rsid w:val="000404AB"/>
    <w:rsid w:val="00125CCD"/>
    <w:rsid w:val="00197673"/>
    <w:rsid w:val="001B1025"/>
    <w:rsid w:val="001C3593"/>
    <w:rsid w:val="00202E26"/>
    <w:rsid w:val="0026466D"/>
    <w:rsid w:val="0028193E"/>
    <w:rsid w:val="00283CFF"/>
    <w:rsid w:val="00351484"/>
    <w:rsid w:val="003569D0"/>
    <w:rsid w:val="00381D89"/>
    <w:rsid w:val="003A1B4E"/>
    <w:rsid w:val="003A320A"/>
    <w:rsid w:val="003D0CBF"/>
    <w:rsid w:val="00405A5B"/>
    <w:rsid w:val="00420A0C"/>
    <w:rsid w:val="00447352"/>
    <w:rsid w:val="00456A53"/>
    <w:rsid w:val="0047134E"/>
    <w:rsid w:val="00474E60"/>
    <w:rsid w:val="00481BEC"/>
    <w:rsid w:val="004A1252"/>
    <w:rsid w:val="004D09E9"/>
    <w:rsid w:val="004E2A9B"/>
    <w:rsid w:val="004E3D2A"/>
    <w:rsid w:val="004E4138"/>
    <w:rsid w:val="00512A26"/>
    <w:rsid w:val="00522C72"/>
    <w:rsid w:val="00557844"/>
    <w:rsid w:val="005B5729"/>
    <w:rsid w:val="005C0CF8"/>
    <w:rsid w:val="005D710B"/>
    <w:rsid w:val="005F4943"/>
    <w:rsid w:val="00626F00"/>
    <w:rsid w:val="006323C6"/>
    <w:rsid w:val="006D11C3"/>
    <w:rsid w:val="006D7470"/>
    <w:rsid w:val="00700247"/>
    <w:rsid w:val="007010E1"/>
    <w:rsid w:val="00703E14"/>
    <w:rsid w:val="00706C01"/>
    <w:rsid w:val="00710FBC"/>
    <w:rsid w:val="00736F87"/>
    <w:rsid w:val="00746734"/>
    <w:rsid w:val="00754B89"/>
    <w:rsid w:val="00760F72"/>
    <w:rsid w:val="0078350C"/>
    <w:rsid w:val="007E6741"/>
    <w:rsid w:val="008122C0"/>
    <w:rsid w:val="00866344"/>
    <w:rsid w:val="008829DF"/>
    <w:rsid w:val="008A479E"/>
    <w:rsid w:val="008C1B6A"/>
    <w:rsid w:val="008C342F"/>
    <w:rsid w:val="008C3D2E"/>
    <w:rsid w:val="008D0540"/>
    <w:rsid w:val="008E5D32"/>
    <w:rsid w:val="008E73DA"/>
    <w:rsid w:val="009121E4"/>
    <w:rsid w:val="009162B1"/>
    <w:rsid w:val="00941F2B"/>
    <w:rsid w:val="00945B91"/>
    <w:rsid w:val="00964122"/>
    <w:rsid w:val="009A5CB2"/>
    <w:rsid w:val="009C6636"/>
    <w:rsid w:val="009F2E36"/>
    <w:rsid w:val="009F7712"/>
    <w:rsid w:val="00A531E9"/>
    <w:rsid w:val="00A53705"/>
    <w:rsid w:val="00A9074D"/>
    <w:rsid w:val="00A933D9"/>
    <w:rsid w:val="00AC5BFC"/>
    <w:rsid w:val="00AC6545"/>
    <w:rsid w:val="00AF5660"/>
    <w:rsid w:val="00B07FCA"/>
    <w:rsid w:val="00B17F53"/>
    <w:rsid w:val="00B222AB"/>
    <w:rsid w:val="00B26623"/>
    <w:rsid w:val="00B47E6F"/>
    <w:rsid w:val="00B57B0F"/>
    <w:rsid w:val="00B6693F"/>
    <w:rsid w:val="00B74652"/>
    <w:rsid w:val="00B82F4C"/>
    <w:rsid w:val="00C445DD"/>
    <w:rsid w:val="00C52D5C"/>
    <w:rsid w:val="00C546D2"/>
    <w:rsid w:val="00C76728"/>
    <w:rsid w:val="00CD46E4"/>
    <w:rsid w:val="00CF4D75"/>
    <w:rsid w:val="00D01BBE"/>
    <w:rsid w:val="00D2790E"/>
    <w:rsid w:val="00D32BC3"/>
    <w:rsid w:val="00D35DE7"/>
    <w:rsid w:val="00D72939"/>
    <w:rsid w:val="00D74583"/>
    <w:rsid w:val="00D80645"/>
    <w:rsid w:val="00D86A69"/>
    <w:rsid w:val="00D903A0"/>
    <w:rsid w:val="00DA22C2"/>
    <w:rsid w:val="00DA44E7"/>
    <w:rsid w:val="00DB2358"/>
    <w:rsid w:val="00DF1813"/>
    <w:rsid w:val="00E62605"/>
    <w:rsid w:val="00E817A1"/>
    <w:rsid w:val="00E82989"/>
    <w:rsid w:val="00EE0F59"/>
    <w:rsid w:val="00F4564A"/>
    <w:rsid w:val="00F51994"/>
    <w:rsid w:val="00F7748A"/>
    <w:rsid w:val="00F90117"/>
    <w:rsid w:val="00FA6371"/>
    <w:rsid w:val="00FE191C"/>
    <w:rsid w:val="00FF569A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C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C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out.ru/info/publish/242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ada.ca/en/treasury-board-secretariat/services/healthy-workplace/prevention-resolution-harassment/people-to-people-communication-preventing-resolving-harassment-healthy-work-environmen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out.ru/info/publish/242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treasury-board-secretariat/services/healthy-workplace/prevention-resolution-harassment/people-to-people-communication-preventing-resolving-harassment-healthy-work-environ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1740-DBAC-4B4A-9050-EC9EFC4A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18</Pages>
  <Words>5189</Words>
  <Characters>29579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88</cp:revision>
  <dcterms:created xsi:type="dcterms:W3CDTF">2018-07-14T13:12:00Z</dcterms:created>
  <dcterms:modified xsi:type="dcterms:W3CDTF">2018-08-07T12:52:00Z</dcterms:modified>
</cp:coreProperties>
</file>